
<file path=[Content_Types].xml><?xml version="1.0" encoding="utf-8"?>
<Types xmlns="http://schemas.openxmlformats.org/package/2006/content-types">
  <Default ContentType="image/jpeg" Extension="jpeg"/>
  <Default ContentType="application/vnd.baytech.electronic-signing-metadata+json" Extension="json"/>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039E" w14:textId="77777777" w:rsidR="00676551" w:rsidRPr="005901DE" w:rsidRDefault="003E2816" w:rsidP="00676551">
      <w:pPr>
        <w:pStyle w:val="Heading1"/>
        <w:rPr>
          <w:color w:val="000000"/>
        </w:rPr>
      </w:pPr>
      <w:r>
        <w:rPr>
          <w:color w:val="000000"/>
        </w:rPr>
        <w:t>Child Safety</w:t>
      </w:r>
    </w:p>
    <w:p w14:paraId="5B148788" w14:textId="77777777" w:rsidR="00676551" w:rsidRPr="00474D12" w:rsidRDefault="003E2816" w:rsidP="00676551">
      <w:pPr>
        <w:pStyle w:val="Heading1"/>
        <w:rPr>
          <w:color w:val="000000"/>
        </w:rPr>
      </w:pPr>
      <w:r w:rsidRPr="00474D12">
        <w:rPr>
          <w:color w:val="000000"/>
        </w:rPr>
        <w:t xml:space="preserve">POLICY </w:t>
      </w:r>
    </w:p>
    <w:p w14:paraId="3DA06305" w14:textId="77777777" w:rsidR="00676551" w:rsidRDefault="00676551" w:rsidP="00676551">
      <w:pPr>
        <w:pBdr>
          <w:bottom w:val="single" w:sz="4" w:space="1" w:color="auto"/>
        </w:pBdr>
        <w:rPr>
          <w:sz w:val="12"/>
        </w:rPr>
      </w:pPr>
    </w:p>
    <w:p w14:paraId="4D037EE6" w14:textId="77777777" w:rsidR="00676551" w:rsidRDefault="003E2816" w:rsidP="00676551">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Pr="006209D8">
        <w:rPr>
          <w:sz w:val="28"/>
          <w:szCs w:val="28"/>
        </w:rPr>
        <w:t>Complex Support Needs Allowance</w:t>
      </w:r>
      <w:r w:rsidRPr="000F3089">
        <w:rPr>
          <w:sz w:val="28"/>
          <w:szCs w:val="28"/>
        </w:rPr>
        <w:t xml:space="preserve"> </w:t>
      </w:r>
    </w:p>
    <w:p w14:paraId="1A280D5B" w14:textId="77777777" w:rsidR="00676551" w:rsidRPr="000F3089" w:rsidRDefault="003E2816" w:rsidP="00676551">
      <w:pPr>
        <w:tabs>
          <w:tab w:val="left" w:pos="2552"/>
        </w:tabs>
        <w:rPr>
          <w:sz w:val="28"/>
          <w:szCs w:val="28"/>
        </w:rPr>
      </w:pPr>
      <w:r w:rsidRPr="002C3D1D">
        <w:rPr>
          <w:b/>
          <w:bCs/>
          <w:sz w:val="28"/>
          <w:szCs w:val="28"/>
        </w:rPr>
        <w:t>Policy No:</w:t>
      </w:r>
      <w:r>
        <w:rPr>
          <w:sz w:val="28"/>
          <w:szCs w:val="28"/>
        </w:rPr>
        <w:tab/>
        <w:t>612-4</w:t>
      </w:r>
    </w:p>
    <w:p w14:paraId="0D9520B2" w14:textId="77777777" w:rsidR="00676551" w:rsidRDefault="00676551" w:rsidP="00676551">
      <w:pPr>
        <w:pBdr>
          <w:bottom w:val="single" w:sz="4" w:space="1" w:color="auto"/>
        </w:pBdr>
        <w:rPr>
          <w:sz w:val="12"/>
        </w:rPr>
      </w:pPr>
    </w:p>
    <w:p w14:paraId="2D140ED4" w14:textId="77777777" w:rsidR="00676551" w:rsidRPr="000F3089" w:rsidRDefault="003E2816" w:rsidP="00676551">
      <w:pPr>
        <w:rPr>
          <w:b/>
          <w:sz w:val="24"/>
        </w:rPr>
      </w:pPr>
      <w:r w:rsidRPr="000F3089">
        <w:rPr>
          <w:b/>
          <w:sz w:val="24"/>
        </w:rPr>
        <w:t>Policy Statement:</w:t>
      </w:r>
    </w:p>
    <w:p w14:paraId="75899D66" w14:textId="77777777" w:rsidR="00676551" w:rsidRPr="006A0A21" w:rsidRDefault="003E2816" w:rsidP="003A704F">
      <w:pPr>
        <w:pStyle w:val="BodyText"/>
        <w:spacing w:before="137" w:line="235" w:lineRule="auto"/>
        <w:ind w:right="98"/>
        <w:jc w:val="both"/>
        <w:rPr>
          <w:b w:val="0"/>
          <w:bCs/>
          <w:spacing w:val="-3"/>
        </w:rPr>
      </w:pPr>
      <w:r w:rsidRPr="006A0A21">
        <w:rPr>
          <w:b w:val="0"/>
          <w:bCs/>
          <w:spacing w:val="-3"/>
        </w:rPr>
        <w:t>The Department of Child</w:t>
      </w:r>
      <w:r w:rsidR="008B1B01">
        <w:rPr>
          <w:b w:val="0"/>
          <w:bCs/>
          <w:spacing w:val="-3"/>
        </w:rPr>
        <w:t xml:space="preserve"> Safety, </w:t>
      </w:r>
      <w:proofErr w:type="gramStart"/>
      <w:r w:rsidR="008B1B01">
        <w:rPr>
          <w:b w:val="0"/>
          <w:bCs/>
          <w:spacing w:val="-3"/>
        </w:rPr>
        <w:t>Seniors</w:t>
      </w:r>
      <w:proofErr w:type="gramEnd"/>
      <w:r w:rsidR="008B1B01">
        <w:rPr>
          <w:b w:val="0"/>
          <w:bCs/>
          <w:spacing w:val="-3"/>
        </w:rPr>
        <w:t xml:space="preserve"> and Disability Services </w:t>
      </w:r>
      <w:r w:rsidRPr="006A0A21">
        <w:rPr>
          <w:b w:val="0"/>
          <w:bCs/>
          <w:spacing w:val="-3"/>
        </w:rPr>
        <w:t>(Child Safety) will provide the Complex Support Needs Allowance (CSNA) to assist eligible carers meet the direct and indirect costs of caring for children and young people assessed as having complex and extreme support needs that regularly exceed the scope of the fortnightly caring allowance and High Support Needs Allowance (HSNA).</w:t>
      </w:r>
    </w:p>
    <w:p w14:paraId="3B684FB6" w14:textId="77777777" w:rsidR="00676551" w:rsidRPr="006A0A21" w:rsidRDefault="003E2816" w:rsidP="003A704F">
      <w:pPr>
        <w:pStyle w:val="BodyText"/>
        <w:spacing w:before="137" w:line="235" w:lineRule="auto"/>
        <w:ind w:right="98"/>
        <w:jc w:val="both"/>
        <w:rPr>
          <w:b w:val="0"/>
          <w:bCs/>
          <w:spacing w:val="-3"/>
        </w:rPr>
      </w:pPr>
      <w:r w:rsidRPr="006A0A21">
        <w:rPr>
          <w:b w:val="0"/>
          <w:bCs/>
          <w:spacing w:val="-3"/>
        </w:rPr>
        <w:t xml:space="preserve">The safe care and connection of Aboriginal and Torres Strait Islander children with family, community, </w:t>
      </w:r>
      <w:proofErr w:type="gramStart"/>
      <w:r w:rsidRPr="006A0A21">
        <w:rPr>
          <w:b w:val="0"/>
          <w:bCs/>
          <w:spacing w:val="-3"/>
        </w:rPr>
        <w:t>culture</w:t>
      </w:r>
      <w:proofErr w:type="gramEnd"/>
      <w:r w:rsidRPr="006A0A21">
        <w:rPr>
          <w:b w:val="0"/>
          <w:bCs/>
          <w:spacing w:val="-3"/>
        </w:rPr>
        <w:t xml:space="preserve"> and country will be a key consideration when undertaking intervention with Aboriginal or Torres Strait Islander children and families.</w:t>
      </w:r>
    </w:p>
    <w:p w14:paraId="2BC6C41F" w14:textId="77777777" w:rsidR="00676551" w:rsidRPr="006A0A21" w:rsidRDefault="003E2816" w:rsidP="003A704F">
      <w:pPr>
        <w:pStyle w:val="BodyText"/>
        <w:spacing w:before="137" w:line="235" w:lineRule="auto"/>
        <w:ind w:right="98"/>
        <w:jc w:val="both"/>
        <w:rPr>
          <w:b w:val="0"/>
          <w:bCs/>
          <w:spacing w:val="-3"/>
        </w:rPr>
      </w:pPr>
      <w:r w:rsidRPr="006A0A21">
        <w:rPr>
          <w:b w:val="0"/>
          <w:bCs/>
          <w:spacing w:val="-3"/>
        </w:rPr>
        <w:t xml:space="preserve">Child Safety is committed to respecting, </w:t>
      </w:r>
      <w:proofErr w:type="gramStart"/>
      <w:r w:rsidRPr="006A0A21">
        <w:rPr>
          <w:b w:val="0"/>
          <w:bCs/>
          <w:spacing w:val="-3"/>
        </w:rPr>
        <w:t>protecting</w:t>
      </w:r>
      <w:proofErr w:type="gramEnd"/>
      <w:r w:rsidRPr="006A0A21">
        <w:rPr>
          <w:b w:val="0"/>
          <w:bCs/>
          <w:spacing w:val="-3"/>
        </w:rPr>
        <w:t xml:space="preserve"> and promoting human rights. Under the </w:t>
      </w:r>
      <w:r w:rsidRPr="006A0A21">
        <w:rPr>
          <w:b w:val="0"/>
          <w:bCs/>
          <w:i/>
          <w:iCs/>
          <w:spacing w:val="-3"/>
        </w:rPr>
        <w:t>Human Rights Act 2019</w:t>
      </w:r>
      <w:r w:rsidRPr="006A0A21">
        <w:rPr>
          <w:b w:val="0"/>
          <w:bCs/>
          <w:spacing w:val="-3"/>
        </w:rPr>
        <w:t xml:space="preserve">, Child Safety has an obligation to act and make decisions in a way that is compatible with human rights and, when </w:t>
      </w:r>
      <w:proofErr w:type="gramStart"/>
      <w:r w:rsidRPr="006A0A21">
        <w:rPr>
          <w:b w:val="0"/>
          <w:bCs/>
          <w:spacing w:val="-3"/>
        </w:rPr>
        <w:t>making a decision</w:t>
      </w:r>
      <w:proofErr w:type="gramEnd"/>
      <w:r w:rsidRPr="006A0A21">
        <w:rPr>
          <w:b w:val="0"/>
          <w:bCs/>
          <w:spacing w:val="-3"/>
        </w:rPr>
        <w:t>, to give proper consideration to human rights.</w:t>
      </w:r>
    </w:p>
    <w:p w14:paraId="035EAC49" w14:textId="77777777" w:rsidR="00676551" w:rsidRPr="002C0759" w:rsidRDefault="00676551" w:rsidP="00676551">
      <w:pPr>
        <w:spacing w:after="160"/>
        <w:rPr>
          <w:szCs w:val="22"/>
        </w:rPr>
      </w:pPr>
    </w:p>
    <w:p w14:paraId="620429E2" w14:textId="77777777" w:rsidR="00676551" w:rsidRPr="000F3089" w:rsidRDefault="003E2816" w:rsidP="00676551">
      <w:pPr>
        <w:rPr>
          <w:b/>
          <w:sz w:val="24"/>
        </w:rPr>
      </w:pPr>
      <w:r w:rsidRPr="000F3089">
        <w:rPr>
          <w:b/>
          <w:sz w:val="24"/>
        </w:rPr>
        <w:t>Principles:</w:t>
      </w:r>
    </w:p>
    <w:p w14:paraId="54C7BA3D" w14:textId="2C29A782" w:rsidR="00676551" w:rsidRPr="00585505"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 xml:space="preserve">The safety, wellbeing and best interests of the child or young person are paramount </w:t>
      </w:r>
      <w:r w:rsidRPr="00585505">
        <w:rPr>
          <w:b w:val="0"/>
          <w:bCs/>
          <w:i/>
          <w:iCs/>
          <w:spacing w:val="-2"/>
        </w:rPr>
        <w:t>Child Protection Act 1999</w:t>
      </w:r>
      <w:r w:rsidRPr="00585505">
        <w:rPr>
          <w:b w:val="0"/>
          <w:bCs/>
          <w:spacing w:val="-2"/>
        </w:rPr>
        <w:t xml:space="preserve"> (the Act), section 5(1)).</w:t>
      </w:r>
    </w:p>
    <w:p w14:paraId="0D4088A9" w14:textId="77777777" w:rsidR="00676551" w:rsidRPr="00585505"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The continuity of care for a child will be maintained through care arrangements with the same respite carer whenever possible.</w:t>
      </w:r>
    </w:p>
    <w:p w14:paraId="7FC76E58" w14:textId="77777777" w:rsidR="00676551" w:rsidRPr="00585505"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Children and young people in care will receive a quality of care that is consistent with the Charter of Rights for a Child in Care (the Act, Schedule 1) and the Statement of Standards (the Act, section 122).</w:t>
      </w:r>
    </w:p>
    <w:p w14:paraId="20E11397" w14:textId="77777777" w:rsidR="00676551" w:rsidRPr="00585505"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Approved carers and guardians have the right to receive support that will contribute to a safe and therapeutic care environment being provided to meet the needs of children and young people (the Act, section 7(h)).</w:t>
      </w:r>
    </w:p>
    <w:p w14:paraId="75B957CD" w14:textId="77777777" w:rsidR="00676551" w:rsidRPr="00585505"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Approved carers are volunteers who care for children and young people subject to statutory child protection intervention in the carer’s own home without expectation of remuneration.</w:t>
      </w:r>
    </w:p>
    <w:p w14:paraId="626A4C68" w14:textId="77777777" w:rsidR="00676551" w:rsidRDefault="003E2816" w:rsidP="003A704F">
      <w:pPr>
        <w:pStyle w:val="BodyText"/>
        <w:widowControl w:val="0"/>
        <w:numPr>
          <w:ilvl w:val="0"/>
          <w:numId w:val="2"/>
        </w:numPr>
        <w:tabs>
          <w:tab w:val="left" w:pos="462"/>
        </w:tabs>
        <w:spacing w:before="137" w:after="0" w:line="252" w:lineRule="exact"/>
        <w:ind w:left="473" w:right="424" w:hanging="473"/>
        <w:jc w:val="both"/>
        <w:rPr>
          <w:b w:val="0"/>
          <w:bCs/>
          <w:spacing w:val="-2"/>
        </w:rPr>
      </w:pPr>
      <w:r w:rsidRPr="00585505">
        <w:rPr>
          <w:b w:val="0"/>
          <w:bCs/>
          <w:spacing w:val="-2"/>
        </w:rPr>
        <w:t>Approved carers and guardians are entitled to financial assistance, paid in the form of allowances, as reimbursement towards the direct and additional indirect financial costs of responding to the care needs of children and young people placed in their care.</w:t>
      </w:r>
    </w:p>
    <w:p w14:paraId="23021237" w14:textId="77777777" w:rsidR="007A2068" w:rsidRPr="00585505" w:rsidRDefault="007A2068" w:rsidP="003A704F">
      <w:pPr>
        <w:pStyle w:val="BodyText"/>
        <w:widowControl w:val="0"/>
        <w:tabs>
          <w:tab w:val="left" w:pos="462"/>
        </w:tabs>
        <w:spacing w:before="137" w:after="0" w:line="252" w:lineRule="exact"/>
        <w:ind w:right="424"/>
        <w:jc w:val="both"/>
        <w:rPr>
          <w:b w:val="0"/>
          <w:bCs/>
          <w:spacing w:val="-2"/>
        </w:rPr>
      </w:pPr>
    </w:p>
    <w:p w14:paraId="2181990E" w14:textId="77777777" w:rsidR="00676551" w:rsidRDefault="003E2816" w:rsidP="00676551">
      <w:pPr>
        <w:spacing w:after="0"/>
        <w:rPr>
          <w:bCs/>
          <w:spacing w:val="-2"/>
          <w:position w:val="3"/>
        </w:rPr>
      </w:pPr>
      <w:r>
        <w:rPr>
          <w:b/>
          <w:bCs/>
          <w:spacing w:val="-2"/>
        </w:rPr>
        <w:br w:type="page"/>
      </w:r>
    </w:p>
    <w:p w14:paraId="03D97619" w14:textId="77777777" w:rsidR="007A2068" w:rsidRDefault="007A2068" w:rsidP="00285229">
      <w:pPr>
        <w:pStyle w:val="BodyText"/>
        <w:widowControl w:val="0"/>
        <w:tabs>
          <w:tab w:val="left" w:pos="462"/>
        </w:tabs>
        <w:spacing w:before="137" w:after="0" w:line="252" w:lineRule="exact"/>
        <w:ind w:left="473" w:right="113"/>
        <w:rPr>
          <w:b w:val="0"/>
          <w:spacing w:val="-2"/>
        </w:rPr>
      </w:pPr>
    </w:p>
    <w:p w14:paraId="48943F8D" w14:textId="77777777" w:rsidR="00701F69" w:rsidRPr="00701F69" w:rsidRDefault="003E2816" w:rsidP="00B85916">
      <w:pPr>
        <w:pStyle w:val="BodyText"/>
        <w:widowControl w:val="0"/>
        <w:numPr>
          <w:ilvl w:val="0"/>
          <w:numId w:val="2"/>
        </w:numPr>
        <w:spacing w:before="137" w:after="0" w:line="252" w:lineRule="exact"/>
        <w:ind w:left="473" w:right="424" w:hanging="473"/>
        <w:jc w:val="both"/>
        <w:rPr>
          <w:b w:val="0"/>
          <w:spacing w:val="-2"/>
        </w:rPr>
      </w:pPr>
      <w:r w:rsidRPr="00701F69">
        <w:rPr>
          <w:b w:val="0"/>
          <w:spacing w:val="-2"/>
        </w:rPr>
        <w:t>For a child currently subject to an order granting long-term guardianship to a suitable person or a permanent care order, Child Safety acknowledges that the full needs of the child may not be evident or anticipated prior to the making of the order.</w:t>
      </w:r>
    </w:p>
    <w:p w14:paraId="7A56CCFA" w14:textId="77777777" w:rsidR="00676551" w:rsidRPr="00585505" w:rsidRDefault="003E2816" w:rsidP="00B85916">
      <w:pPr>
        <w:pStyle w:val="BodyText"/>
        <w:widowControl w:val="0"/>
        <w:numPr>
          <w:ilvl w:val="0"/>
          <w:numId w:val="2"/>
        </w:numPr>
        <w:spacing w:before="137" w:after="0" w:line="252" w:lineRule="exact"/>
        <w:ind w:left="473" w:right="424" w:hanging="473"/>
        <w:jc w:val="both"/>
        <w:rPr>
          <w:b w:val="0"/>
          <w:bCs/>
          <w:spacing w:val="-2"/>
        </w:rPr>
      </w:pPr>
      <w:r w:rsidRPr="00585505">
        <w:rPr>
          <w:b w:val="0"/>
          <w:bCs/>
          <w:spacing w:val="-2"/>
        </w:rPr>
        <w:t>The level of financial assistance provided is based on the child or young person’s needs and the associated costs to carers and guardians.</w:t>
      </w:r>
    </w:p>
    <w:p w14:paraId="6F027AF8" w14:textId="77777777" w:rsidR="00676551" w:rsidRPr="00585505" w:rsidRDefault="003E2816" w:rsidP="00B85916">
      <w:pPr>
        <w:pStyle w:val="BodyText"/>
        <w:widowControl w:val="0"/>
        <w:numPr>
          <w:ilvl w:val="0"/>
          <w:numId w:val="2"/>
        </w:numPr>
        <w:spacing w:before="137" w:after="0" w:line="252" w:lineRule="exact"/>
        <w:ind w:left="473" w:right="424" w:hanging="473"/>
        <w:jc w:val="both"/>
        <w:rPr>
          <w:b w:val="0"/>
          <w:bCs/>
          <w:spacing w:val="-2"/>
        </w:rPr>
      </w:pPr>
      <w:r w:rsidRPr="00585505">
        <w:rPr>
          <w:b w:val="0"/>
          <w:bCs/>
          <w:spacing w:val="-2"/>
        </w:rPr>
        <w:t>For a child or young person currently subject to an order granting long-term guardianship to a suitable person or a permanent care order, Child Safety acknowledges that the full needs of the child or young person may not be evident or anticipated prior to the making of the order.</w:t>
      </w:r>
    </w:p>
    <w:p w14:paraId="4D346884" w14:textId="77777777" w:rsidR="00676551" w:rsidRPr="00585505" w:rsidRDefault="003E2816" w:rsidP="00B85916">
      <w:pPr>
        <w:pStyle w:val="BodyText"/>
        <w:widowControl w:val="0"/>
        <w:numPr>
          <w:ilvl w:val="0"/>
          <w:numId w:val="2"/>
        </w:numPr>
        <w:spacing w:before="137" w:after="0" w:line="252" w:lineRule="exact"/>
        <w:ind w:left="473" w:right="424" w:hanging="473"/>
        <w:jc w:val="both"/>
        <w:rPr>
          <w:b w:val="0"/>
          <w:bCs/>
          <w:spacing w:val="-2"/>
        </w:rPr>
      </w:pPr>
      <w:r w:rsidRPr="00585505">
        <w:rPr>
          <w:b w:val="0"/>
          <w:bCs/>
          <w:spacing w:val="-2"/>
        </w:rPr>
        <w:t xml:space="preserve">Child Safety staff will act and make decisions in a way that is compatible with human rights and obligations under the </w:t>
      </w:r>
      <w:r w:rsidRPr="00585505">
        <w:rPr>
          <w:b w:val="0"/>
          <w:bCs/>
          <w:i/>
          <w:iCs/>
          <w:spacing w:val="-2"/>
        </w:rPr>
        <w:t>Human Rights Act 2019.</w:t>
      </w:r>
    </w:p>
    <w:p w14:paraId="6E9A637F" w14:textId="77777777" w:rsidR="00676551" w:rsidRDefault="003E2816" w:rsidP="00B85916">
      <w:pPr>
        <w:pStyle w:val="BodyText"/>
        <w:widowControl w:val="0"/>
        <w:numPr>
          <w:ilvl w:val="0"/>
          <w:numId w:val="2"/>
        </w:numPr>
        <w:spacing w:before="137" w:after="0" w:line="252" w:lineRule="exact"/>
        <w:ind w:left="473" w:right="424" w:hanging="473"/>
        <w:jc w:val="both"/>
        <w:rPr>
          <w:b w:val="0"/>
          <w:bCs/>
          <w:spacing w:val="-2"/>
        </w:rPr>
      </w:pPr>
      <w:r w:rsidRPr="00585505">
        <w:rPr>
          <w:b w:val="0"/>
          <w:bCs/>
          <w:spacing w:val="-2"/>
        </w:rPr>
        <w:t xml:space="preserve">The five elements of the child placement principle (prevention, partnership, placement, </w:t>
      </w:r>
      <w:proofErr w:type="gramStart"/>
      <w:r w:rsidRPr="00585505">
        <w:rPr>
          <w:b w:val="0"/>
          <w:bCs/>
          <w:spacing w:val="-2"/>
        </w:rPr>
        <w:t>participation</w:t>
      </w:r>
      <w:proofErr w:type="gramEnd"/>
      <w:r w:rsidRPr="00585505">
        <w:rPr>
          <w:b w:val="0"/>
          <w:bCs/>
          <w:spacing w:val="-2"/>
        </w:rPr>
        <w:t xml:space="preserve"> and connection) under section 5C of the Act, apply to processes, decisions and actions taken for an Aboriginal or Torres Strait Islander child.</w:t>
      </w:r>
    </w:p>
    <w:p w14:paraId="33E7ED48" w14:textId="77777777" w:rsidR="00676551" w:rsidRPr="002C0759" w:rsidRDefault="00676551" w:rsidP="003A704F">
      <w:pPr>
        <w:spacing w:after="160"/>
        <w:jc w:val="both"/>
        <w:rPr>
          <w:b/>
          <w:szCs w:val="22"/>
        </w:rPr>
      </w:pPr>
    </w:p>
    <w:p w14:paraId="6386BD98" w14:textId="77777777" w:rsidR="00676551" w:rsidRPr="000F3089" w:rsidRDefault="003E2816" w:rsidP="003A704F">
      <w:pPr>
        <w:jc w:val="both"/>
        <w:rPr>
          <w:b/>
          <w:sz w:val="24"/>
        </w:rPr>
      </w:pPr>
      <w:r w:rsidRPr="000F3089">
        <w:rPr>
          <w:b/>
          <w:sz w:val="24"/>
        </w:rPr>
        <w:t>Objectives:</w:t>
      </w:r>
    </w:p>
    <w:p w14:paraId="43245346"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The purpose of CSNA is to respond to and meet the needs of children and young people assessed as having complex and extreme support needs, and thereby promote improved outcomes for children and young people both throughout and following their care arrangement.</w:t>
      </w:r>
    </w:p>
    <w:p w14:paraId="639B8336"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CSNA will provide financial assistance to carers and guardians so that children and young people’s needs are met in a timely and effective manner.</w:t>
      </w:r>
    </w:p>
    <w:p w14:paraId="6005A633"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 xml:space="preserve">CSNA will be used to provide efficient financial assistance to carers and guardians by supporting them to meet significant and predictable care costs through an allowance rather than individualised reimbursements. </w:t>
      </w:r>
    </w:p>
    <w:p w14:paraId="53C5EED5" w14:textId="77777777" w:rsidR="00676551" w:rsidRPr="002C0759" w:rsidRDefault="00676551" w:rsidP="003A704F">
      <w:pPr>
        <w:spacing w:after="160"/>
        <w:jc w:val="both"/>
        <w:rPr>
          <w:szCs w:val="22"/>
        </w:rPr>
      </w:pPr>
    </w:p>
    <w:p w14:paraId="6B684854" w14:textId="77777777" w:rsidR="00676551" w:rsidRPr="000F3089" w:rsidRDefault="003E2816" w:rsidP="003A704F">
      <w:pPr>
        <w:jc w:val="both"/>
        <w:rPr>
          <w:b/>
          <w:sz w:val="24"/>
        </w:rPr>
      </w:pPr>
      <w:r w:rsidRPr="000F3089">
        <w:rPr>
          <w:b/>
          <w:sz w:val="24"/>
        </w:rPr>
        <w:t>Scope:</w:t>
      </w:r>
    </w:p>
    <w:p w14:paraId="1AABAE63"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CSNA may be provided to approved foster and kinship carers, provisionally approved carers</w:t>
      </w:r>
      <w:r w:rsidR="007A2068">
        <w:rPr>
          <w:b w:val="0"/>
          <w:bCs/>
          <w:spacing w:val="-3"/>
        </w:rPr>
        <w:t>,</w:t>
      </w:r>
      <w:r w:rsidRPr="00B8436C">
        <w:rPr>
          <w:b w:val="0"/>
          <w:bCs/>
          <w:spacing w:val="-3"/>
        </w:rPr>
        <w:t xml:space="preserve"> long term guardians</w:t>
      </w:r>
      <w:r w:rsidR="007A2068">
        <w:rPr>
          <w:b w:val="0"/>
          <w:bCs/>
          <w:spacing w:val="-3"/>
        </w:rPr>
        <w:t xml:space="preserve"> and </w:t>
      </w:r>
      <w:r w:rsidRPr="00B8436C">
        <w:rPr>
          <w:b w:val="0"/>
          <w:bCs/>
          <w:spacing w:val="-3"/>
        </w:rPr>
        <w:t>permanent guardians</w:t>
      </w:r>
      <w:r w:rsidR="007A2068">
        <w:rPr>
          <w:b w:val="0"/>
          <w:bCs/>
          <w:spacing w:val="-3"/>
        </w:rPr>
        <w:t xml:space="preserve">. </w:t>
      </w:r>
    </w:p>
    <w:p w14:paraId="474DC6C9"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CSNA is not an income for providing care. The allowance is provided in expectation of the expenditure necessary to meet both the ongoing direct and additional indirect costs of the care arrangement. Persons in receipt of the allowance do not need to provide receipts or acquittal of expenditure.</w:t>
      </w:r>
    </w:p>
    <w:p w14:paraId="0DCFD70D"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CSNA applied for the care of a young person will cease when they are 18 years old.</w:t>
      </w:r>
    </w:p>
    <w:p w14:paraId="7979D2E1"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 xml:space="preserve">CSNA cannot be provided to meet costs that are covered by other payments and schemes, for example, costs paid by the National Disability Insurance Scheme (NDIS). CSNA should not be refused or withdrawn until it is confirmed the NDIS plan is in place and meeting costs. </w:t>
      </w:r>
    </w:p>
    <w:p w14:paraId="519BF4AD" w14:textId="77777777" w:rsidR="00676551" w:rsidRPr="00B8436C" w:rsidRDefault="003E2816" w:rsidP="003A704F">
      <w:pPr>
        <w:pStyle w:val="BodyText"/>
        <w:spacing w:before="137" w:line="235" w:lineRule="auto"/>
        <w:ind w:right="98"/>
        <w:jc w:val="both"/>
        <w:rPr>
          <w:b w:val="0"/>
          <w:bCs/>
          <w:spacing w:val="-3"/>
        </w:rPr>
      </w:pPr>
      <w:r w:rsidRPr="00B8436C">
        <w:rPr>
          <w:b w:val="0"/>
          <w:bCs/>
          <w:spacing w:val="-3"/>
        </w:rPr>
        <w:t>Receipt of CSNA does not preclude carers from receiving additional financial assistance through child related costs for specific approved purposes, where the costs exceed the level of the allowances.</w:t>
      </w:r>
    </w:p>
    <w:p w14:paraId="67068343" w14:textId="77777777" w:rsidR="007A2068" w:rsidRDefault="003E2816" w:rsidP="003A704F">
      <w:pPr>
        <w:pStyle w:val="BodyText"/>
        <w:spacing w:before="137" w:line="235" w:lineRule="auto"/>
        <w:ind w:right="98"/>
        <w:jc w:val="both"/>
        <w:rPr>
          <w:b w:val="0"/>
          <w:bCs/>
          <w:spacing w:val="-3"/>
        </w:rPr>
      </w:pPr>
      <w:r w:rsidRPr="00B8436C">
        <w:rPr>
          <w:b w:val="0"/>
          <w:bCs/>
          <w:spacing w:val="-3"/>
        </w:rPr>
        <w:t>CSNA is not subject to tax and is not to be cited as income for any purpose, including yearly tax returns, applications for Commonwealth benefits, or when applying for loans from financial institutions.</w:t>
      </w:r>
    </w:p>
    <w:p w14:paraId="4A29ED33" w14:textId="77777777" w:rsidR="00676551" w:rsidRDefault="003E2816" w:rsidP="00676551">
      <w:pPr>
        <w:pStyle w:val="BodyText"/>
        <w:spacing w:before="137" w:line="235" w:lineRule="auto"/>
        <w:ind w:right="98"/>
        <w:rPr>
          <w:b w:val="0"/>
          <w:bCs/>
          <w:spacing w:val="-3"/>
        </w:rPr>
      </w:pPr>
      <w:r w:rsidRPr="00B8436C">
        <w:rPr>
          <w:b w:val="0"/>
          <w:bCs/>
          <w:spacing w:val="-3"/>
        </w:rPr>
        <w:t>Criteria for applying CSNA and what the allowance it is to cover are detailed in the Complex Support Needs Procedure.</w:t>
      </w:r>
    </w:p>
    <w:p w14:paraId="457D939F" w14:textId="77777777" w:rsidR="00676551" w:rsidRDefault="00676551" w:rsidP="00676551">
      <w:pPr>
        <w:rPr>
          <w:b/>
          <w:sz w:val="24"/>
        </w:rPr>
      </w:pPr>
    </w:p>
    <w:p w14:paraId="7D950948" w14:textId="77777777" w:rsidR="00676551" w:rsidRPr="00676551" w:rsidRDefault="003E2816" w:rsidP="003A704F">
      <w:pPr>
        <w:jc w:val="both"/>
        <w:rPr>
          <w:b/>
          <w:sz w:val="24"/>
        </w:rPr>
      </w:pPr>
      <w:r w:rsidRPr="00676551">
        <w:rPr>
          <w:b/>
          <w:sz w:val="24"/>
        </w:rPr>
        <w:t>Eligibility</w:t>
      </w:r>
    </w:p>
    <w:p w14:paraId="59921D25" w14:textId="77777777" w:rsidR="007A2068" w:rsidRDefault="003E2816" w:rsidP="003A704F">
      <w:pPr>
        <w:spacing w:before="137" w:after="60" w:line="235" w:lineRule="auto"/>
        <w:ind w:right="98"/>
        <w:jc w:val="both"/>
        <w:rPr>
          <w:bCs/>
          <w:spacing w:val="-3"/>
          <w:position w:val="3"/>
        </w:rPr>
      </w:pPr>
      <w:r w:rsidRPr="00676551">
        <w:rPr>
          <w:bCs/>
          <w:spacing w:val="-3"/>
          <w:position w:val="3"/>
        </w:rPr>
        <w:t>CSNA may be provided to approved foster and kinship carers</w:t>
      </w:r>
      <w:r>
        <w:rPr>
          <w:bCs/>
          <w:spacing w:val="-3"/>
          <w:position w:val="3"/>
        </w:rPr>
        <w:t xml:space="preserve">, </w:t>
      </w:r>
      <w:r w:rsidRPr="00676551">
        <w:rPr>
          <w:bCs/>
          <w:spacing w:val="-3"/>
          <w:position w:val="3"/>
        </w:rPr>
        <w:t>provisionally approved carers</w:t>
      </w:r>
      <w:r>
        <w:rPr>
          <w:bCs/>
          <w:spacing w:val="-3"/>
          <w:position w:val="3"/>
        </w:rPr>
        <w:t>, long term guardians and permanent guardians</w:t>
      </w:r>
      <w:r w:rsidRPr="00676551">
        <w:rPr>
          <w:bCs/>
          <w:spacing w:val="-3"/>
          <w:position w:val="3"/>
        </w:rPr>
        <w:t xml:space="preserve"> who are caring for a child who is assessed as having complex support needs as per the assessment process in the complex support needs allowance (612) procedure and who is subject to</w:t>
      </w:r>
      <w:r>
        <w:rPr>
          <w:bCs/>
          <w:spacing w:val="-3"/>
          <w:position w:val="3"/>
        </w:rPr>
        <w:t>:</w:t>
      </w:r>
    </w:p>
    <w:p w14:paraId="5574F65F" w14:textId="77777777" w:rsidR="007A2068"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 xml:space="preserve">a signed assessment or child protection care agreement; </w:t>
      </w:r>
    </w:p>
    <w:p w14:paraId="031C83DD" w14:textId="77777777" w:rsidR="007A2068"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 xml:space="preserve">an assessment order granting custody to the chief executive; </w:t>
      </w:r>
    </w:p>
    <w:p w14:paraId="77FB7798" w14:textId="77777777" w:rsidR="007A2068"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 xml:space="preserve">a child protection order granting custody or guardianship to the chief executive; </w:t>
      </w:r>
    </w:p>
    <w:p w14:paraId="0527F8E9" w14:textId="77777777" w:rsidR="007A2068"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 xml:space="preserve">a long-term guardianship order to a suitable person; </w:t>
      </w:r>
    </w:p>
    <w:p w14:paraId="6984C268" w14:textId="77777777" w:rsidR="007A2068"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 xml:space="preserve">permanent care order; </w:t>
      </w:r>
      <w:r>
        <w:rPr>
          <w:bCs/>
          <w:spacing w:val="-3"/>
          <w:position w:val="3"/>
        </w:rPr>
        <w:t>or</w:t>
      </w:r>
    </w:p>
    <w:p w14:paraId="2522FFBA" w14:textId="77777777" w:rsidR="007A2068" w:rsidRPr="0094392C" w:rsidRDefault="003E2816" w:rsidP="003A704F">
      <w:pPr>
        <w:widowControl w:val="0"/>
        <w:numPr>
          <w:ilvl w:val="0"/>
          <w:numId w:val="2"/>
        </w:numPr>
        <w:tabs>
          <w:tab w:val="left" w:pos="462"/>
        </w:tabs>
        <w:spacing w:before="137" w:after="0" w:line="252" w:lineRule="exact"/>
        <w:ind w:left="473" w:right="113" w:hanging="473"/>
        <w:jc w:val="both"/>
        <w:rPr>
          <w:bCs/>
          <w:spacing w:val="-3"/>
          <w:position w:val="3"/>
        </w:rPr>
      </w:pPr>
      <w:r w:rsidRPr="0094392C">
        <w:rPr>
          <w:bCs/>
          <w:spacing w:val="-3"/>
          <w:position w:val="3"/>
        </w:rPr>
        <w:t>an adoption care agreement; or where one of the child’s parents has consented to adoption or the need for consent has been dispensed.</w:t>
      </w:r>
    </w:p>
    <w:p w14:paraId="4AB94448" w14:textId="77777777" w:rsidR="00676551" w:rsidRPr="007B66F3" w:rsidRDefault="00676551" w:rsidP="003A704F">
      <w:pPr>
        <w:pStyle w:val="BodyText"/>
        <w:widowControl w:val="0"/>
        <w:tabs>
          <w:tab w:val="left" w:pos="462"/>
        </w:tabs>
        <w:spacing w:before="137" w:after="0" w:line="252" w:lineRule="exact"/>
        <w:ind w:left="473" w:right="113"/>
        <w:jc w:val="both"/>
        <w:rPr>
          <w:spacing w:val="-3"/>
        </w:rPr>
      </w:pPr>
    </w:p>
    <w:p w14:paraId="407D6376" w14:textId="77777777" w:rsidR="00676551" w:rsidRPr="00676551" w:rsidRDefault="003E2816" w:rsidP="003A704F">
      <w:pPr>
        <w:spacing w:before="137" w:after="60" w:line="235" w:lineRule="auto"/>
        <w:ind w:right="98"/>
        <w:jc w:val="both"/>
        <w:rPr>
          <w:bCs/>
          <w:spacing w:val="-3"/>
          <w:position w:val="3"/>
        </w:rPr>
      </w:pPr>
      <w:r w:rsidRPr="00676551">
        <w:rPr>
          <w:bCs/>
          <w:spacing w:val="-3"/>
          <w:position w:val="3"/>
        </w:rPr>
        <w:t>The CSNA is not subject to tax and is not to be cited as income for any purpose, including yearly tax returns, applications for Commonwealth benefits, or when applying for loans from financial institutions.</w:t>
      </w:r>
    </w:p>
    <w:p w14:paraId="255D6F86" w14:textId="77777777" w:rsidR="00676551" w:rsidRPr="00676551" w:rsidRDefault="00676551" w:rsidP="003A704F">
      <w:pPr>
        <w:spacing w:after="160"/>
        <w:jc w:val="both"/>
        <w:rPr>
          <w:b/>
          <w:bCs/>
        </w:rPr>
      </w:pPr>
    </w:p>
    <w:p w14:paraId="0C8C305D" w14:textId="77777777" w:rsidR="00676551" w:rsidRPr="00676551" w:rsidRDefault="003E2816" w:rsidP="003A704F">
      <w:pPr>
        <w:jc w:val="both"/>
        <w:rPr>
          <w:b/>
          <w:sz w:val="24"/>
        </w:rPr>
      </w:pPr>
      <w:r w:rsidRPr="00676551">
        <w:rPr>
          <w:b/>
          <w:sz w:val="24"/>
        </w:rPr>
        <w:t>Roles and Responsibilities:</w:t>
      </w:r>
    </w:p>
    <w:p w14:paraId="79281A9A" w14:textId="77777777" w:rsidR="00676551" w:rsidRPr="00676551" w:rsidRDefault="003E2816" w:rsidP="003A704F">
      <w:pPr>
        <w:spacing w:before="137" w:after="60" w:line="235" w:lineRule="auto"/>
        <w:ind w:right="98"/>
        <w:jc w:val="both"/>
        <w:rPr>
          <w:bCs/>
          <w:spacing w:val="-3"/>
          <w:position w:val="3"/>
        </w:rPr>
      </w:pPr>
      <w:r w:rsidRPr="00676551">
        <w:rPr>
          <w:bCs/>
          <w:spacing w:val="-3"/>
          <w:position w:val="3"/>
        </w:rPr>
        <w:t>The procedures which give effect to this policy are contained in the Complex Support Needs Allowance procedure and the Child Safety Practice Manual.</w:t>
      </w:r>
    </w:p>
    <w:p w14:paraId="12917657" w14:textId="77777777" w:rsidR="00676551" w:rsidRPr="00676551" w:rsidRDefault="00676551" w:rsidP="003A704F">
      <w:pPr>
        <w:spacing w:after="160"/>
        <w:jc w:val="both"/>
        <w:rPr>
          <w:szCs w:val="22"/>
        </w:rPr>
      </w:pPr>
    </w:p>
    <w:p w14:paraId="7175ACC3" w14:textId="77777777" w:rsidR="00676551" w:rsidRPr="00676551" w:rsidRDefault="003E2816" w:rsidP="003A704F">
      <w:pPr>
        <w:jc w:val="both"/>
        <w:rPr>
          <w:b/>
          <w:sz w:val="24"/>
        </w:rPr>
      </w:pPr>
      <w:r w:rsidRPr="00676551">
        <w:rPr>
          <w:b/>
          <w:sz w:val="24"/>
        </w:rPr>
        <w:t>Authority:</w:t>
      </w:r>
    </w:p>
    <w:p w14:paraId="4A71A7C8" w14:textId="77777777" w:rsidR="00676551" w:rsidRPr="00676551" w:rsidRDefault="003E2816" w:rsidP="003A704F">
      <w:pPr>
        <w:spacing w:after="60"/>
        <w:jc w:val="both"/>
        <w:rPr>
          <w:i/>
          <w:position w:val="3"/>
          <w:szCs w:val="22"/>
        </w:rPr>
      </w:pPr>
      <w:r w:rsidRPr="00676551">
        <w:rPr>
          <w:i/>
          <w:position w:val="3"/>
          <w:szCs w:val="22"/>
        </w:rPr>
        <w:t>Child Protection Act 1999</w:t>
      </w:r>
    </w:p>
    <w:p w14:paraId="053E6FB6" w14:textId="77777777" w:rsidR="00676551" w:rsidRPr="00676551" w:rsidRDefault="003E2816" w:rsidP="003A704F">
      <w:pPr>
        <w:spacing w:after="60"/>
        <w:jc w:val="both"/>
        <w:rPr>
          <w:i/>
          <w:position w:val="3"/>
          <w:szCs w:val="22"/>
        </w:rPr>
      </w:pPr>
      <w:r w:rsidRPr="00676551">
        <w:rPr>
          <w:i/>
          <w:position w:val="3"/>
          <w:szCs w:val="22"/>
        </w:rPr>
        <w:t>Adoption Act 2009</w:t>
      </w:r>
    </w:p>
    <w:p w14:paraId="47505A9B" w14:textId="550BF979" w:rsidR="00676551" w:rsidRPr="00676551" w:rsidRDefault="003E2816" w:rsidP="003A704F">
      <w:pPr>
        <w:spacing w:after="60"/>
        <w:jc w:val="both"/>
        <w:rPr>
          <w:i/>
          <w:position w:val="3"/>
          <w:szCs w:val="22"/>
        </w:rPr>
      </w:pPr>
      <w:r w:rsidRPr="00676551">
        <w:rPr>
          <w:i/>
          <w:position w:val="3"/>
          <w:szCs w:val="22"/>
        </w:rPr>
        <w:t xml:space="preserve">Child Protection Regulation </w:t>
      </w:r>
      <w:r w:rsidR="003A704F" w:rsidRPr="00676551">
        <w:rPr>
          <w:i/>
          <w:position w:val="3"/>
          <w:szCs w:val="22"/>
        </w:rPr>
        <w:t>20</w:t>
      </w:r>
      <w:r w:rsidR="003A704F">
        <w:rPr>
          <w:i/>
          <w:position w:val="3"/>
          <w:szCs w:val="22"/>
        </w:rPr>
        <w:t>23</w:t>
      </w:r>
    </w:p>
    <w:p w14:paraId="70B0BCB4" w14:textId="77777777" w:rsidR="00676551" w:rsidRPr="00676551" w:rsidRDefault="003E2816" w:rsidP="003A704F">
      <w:pPr>
        <w:spacing w:after="60"/>
        <w:jc w:val="both"/>
        <w:rPr>
          <w:i/>
          <w:position w:val="3"/>
          <w:szCs w:val="22"/>
        </w:rPr>
      </w:pPr>
      <w:r w:rsidRPr="00676551">
        <w:rPr>
          <w:i/>
          <w:position w:val="3"/>
          <w:szCs w:val="22"/>
        </w:rPr>
        <w:t>Financial Accountability Act 2009</w:t>
      </w:r>
    </w:p>
    <w:p w14:paraId="474441C5" w14:textId="77777777" w:rsidR="00676551" w:rsidRDefault="00676551" w:rsidP="003A704F">
      <w:pPr>
        <w:jc w:val="both"/>
        <w:rPr>
          <w:b/>
          <w:sz w:val="24"/>
        </w:rPr>
      </w:pPr>
    </w:p>
    <w:p w14:paraId="209C107D" w14:textId="77777777" w:rsidR="00676551" w:rsidRPr="007E5EC6" w:rsidRDefault="003E2816" w:rsidP="003A704F">
      <w:pPr>
        <w:jc w:val="both"/>
        <w:rPr>
          <w:b/>
          <w:sz w:val="24"/>
        </w:rPr>
      </w:pPr>
      <w:r w:rsidRPr="007E5EC6">
        <w:rPr>
          <w:b/>
          <w:sz w:val="24"/>
        </w:rPr>
        <w:t>Delegations:</w:t>
      </w:r>
    </w:p>
    <w:p w14:paraId="1E3150CC" w14:textId="77777777" w:rsidR="00676551" w:rsidRDefault="003E2816" w:rsidP="003A704F">
      <w:pPr>
        <w:pStyle w:val="BodyText"/>
        <w:spacing w:before="137" w:line="235" w:lineRule="auto"/>
        <w:ind w:right="98"/>
        <w:jc w:val="both"/>
        <w:rPr>
          <w:b w:val="0"/>
          <w:bCs/>
          <w:spacing w:val="-3"/>
        </w:rPr>
      </w:pPr>
      <w:r w:rsidRPr="00463623">
        <w:rPr>
          <w:b w:val="0"/>
          <w:bCs/>
          <w:spacing w:val="-3"/>
        </w:rPr>
        <w:t xml:space="preserve">Refer to instruments of delegation for information on delegations for decision-making under the </w:t>
      </w:r>
      <w:r w:rsidRPr="00463623">
        <w:rPr>
          <w:b w:val="0"/>
          <w:bCs/>
          <w:i/>
          <w:iCs/>
          <w:spacing w:val="-3"/>
        </w:rPr>
        <w:t>Child Protection Act 1999</w:t>
      </w:r>
      <w:r w:rsidRPr="00463623">
        <w:rPr>
          <w:b w:val="0"/>
          <w:bCs/>
          <w:spacing w:val="-3"/>
        </w:rPr>
        <w:t>.</w:t>
      </w:r>
    </w:p>
    <w:p w14:paraId="64F55D3A" w14:textId="77777777" w:rsidR="00676551" w:rsidRDefault="00676551" w:rsidP="003A704F">
      <w:pPr>
        <w:pStyle w:val="BodyText"/>
        <w:spacing w:before="137" w:line="235" w:lineRule="auto"/>
        <w:ind w:right="98"/>
        <w:jc w:val="both"/>
        <w:rPr>
          <w:b w:val="0"/>
          <w:bCs/>
          <w:spacing w:val="-3"/>
        </w:rPr>
      </w:pPr>
    </w:p>
    <w:p w14:paraId="34065FF9" w14:textId="4F5FF03C" w:rsidR="003A704F" w:rsidRDefault="003A704F">
      <w:pPr>
        <w:spacing w:after="0"/>
        <w:rPr>
          <w:szCs w:val="22"/>
        </w:rPr>
      </w:pPr>
      <w:r>
        <w:rPr>
          <w:szCs w:val="22"/>
        </w:rPr>
        <w:br w:type="page"/>
      </w:r>
    </w:p>
    <w:p w14:paraId="2E900DEE" w14:textId="77777777" w:rsidR="00676551" w:rsidRPr="000F3089" w:rsidRDefault="00676551" w:rsidP="003A704F">
      <w:pPr>
        <w:pBdr>
          <w:bottom w:val="single" w:sz="4" w:space="1" w:color="auto"/>
        </w:pBdr>
        <w:jc w:val="both"/>
        <w:rPr>
          <w:szCs w:val="22"/>
        </w:rPr>
      </w:pPr>
    </w:p>
    <w:p w14:paraId="5CDF0C36" w14:textId="77777777" w:rsidR="00676551" w:rsidRPr="003828F9" w:rsidRDefault="003E2816" w:rsidP="003A704F">
      <w:pPr>
        <w:tabs>
          <w:tab w:val="left" w:pos="2552"/>
        </w:tabs>
        <w:jc w:val="both"/>
        <w:rPr>
          <w:bCs/>
          <w:szCs w:val="22"/>
        </w:rPr>
      </w:pPr>
      <w:r w:rsidRPr="000F3089">
        <w:rPr>
          <w:b/>
          <w:szCs w:val="22"/>
        </w:rPr>
        <w:t>Records File No.:</w:t>
      </w:r>
      <w:r w:rsidRPr="003828F9">
        <w:rPr>
          <w:b/>
          <w:szCs w:val="22"/>
        </w:rPr>
        <w:t xml:space="preserve"> </w:t>
      </w:r>
      <w:r w:rsidRPr="003828F9">
        <w:rPr>
          <w:b/>
          <w:szCs w:val="22"/>
        </w:rPr>
        <w:tab/>
      </w:r>
      <w:r w:rsidRPr="005A17EB">
        <w:t>CHS/04139</w:t>
      </w:r>
    </w:p>
    <w:p w14:paraId="73E457F1" w14:textId="09C7FE38" w:rsidR="00676551" w:rsidRPr="003828F9" w:rsidRDefault="003E2816" w:rsidP="003A704F">
      <w:pPr>
        <w:tabs>
          <w:tab w:val="left" w:pos="2552"/>
        </w:tabs>
        <w:jc w:val="both"/>
        <w:rPr>
          <w:bCs/>
          <w:szCs w:val="22"/>
        </w:rPr>
      </w:pPr>
      <w:r w:rsidRPr="000F3089">
        <w:rPr>
          <w:b/>
          <w:szCs w:val="22"/>
        </w:rPr>
        <w:t>Date of approval:</w:t>
      </w:r>
      <w:r w:rsidRPr="003828F9">
        <w:rPr>
          <w:b/>
          <w:szCs w:val="22"/>
        </w:rPr>
        <w:tab/>
      </w:r>
      <w:r w:rsidR="00BE465F" w:rsidRPr="00BE465F">
        <w:rPr>
          <w:bCs/>
          <w:szCs w:val="22"/>
        </w:rPr>
        <w:t>6 December 2023</w:t>
      </w:r>
    </w:p>
    <w:p w14:paraId="1A0EC113" w14:textId="69A6B4A4" w:rsidR="00676551" w:rsidRPr="000F3089" w:rsidRDefault="003E2816" w:rsidP="003A704F">
      <w:pPr>
        <w:tabs>
          <w:tab w:val="left" w:pos="2552"/>
        </w:tabs>
        <w:jc w:val="both"/>
        <w:rPr>
          <w:szCs w:val="22"/>
        </w:rPr>
      </w:pPr>
      <w:r w:rsidRPr="000F3089">
        <w:rPr>
          <w:b/>
          <w:szCs w:val="22"/>
        </w:rPr>
        <w:t>Date of operation:</w:t>
      </w:r>
      <w:r w:rsidRPr="000F3089">
        <w:rPr>
          <w:szCs w:val="22"/>
        </w:rPr>
        <w:tab/>
      </w:r>
      <w:r w:rsidR="00BE465F" w:rsidRPr="00BE465F">
        <w:rPr>
          <w:bCs/>
          <w:szCs w:val="22"/>
        </w:rPr>
        <w:t>6 December 2023</w:t>
      </w:r>
    </w:p>
    <w:p w14:paraId="4311A794" w14:textId="4E8A29A5" w:rsidR="00676551" w:rsidRPr="000F3089" w:rsidRDefault="003E2816" w:rsidP="00B85916">
      <w:pPr>
        <w:tabs>
          <w:tab w:val="left" w:pos="2552"/>
        </w:tabs>
        <w:spacing w:after="0"/>
        <w:jc w:val="both"/>
        <w:rPr>
          <w:szCs w:val="22"/>
        </w:rPr>
      </w:pPr>
      <w:r w:rsidRPr="000F3089">
        <w:rPr>
          <w:b/>
          <w:szCs w:val="22"/>
        </w:rPr>
        <w:t>Date to be reviewed:</w:t>
      </w:r>
      <w:r w:rsidRPr="000F3089">
        <w:rPr>
          <w:szCs w:val="22"/>
        </w:rPr>
        <w:tab/>
      </w:r>
      <w:r w:rsidR="00BE465F" w:rsidRPr="00BE465F">
        <w:rPr>
          <w:bCs/>
          <w:szCs w:val="22"/>
        </w:rPr>
        <w:t>6 December 202</w:t>
      </w:r>
      <w:r w:rsidR="00BE465F">
        <w:rPr>
          <w:bCs/>
          <w:szCs w:val="22"/>
        </w:rPr>
        <w:t>6</w:t>
      </w:r>
    </w:p>
    <w:p w14:paraId="1756C304" w14:textId="77777777" w:rsidR="00676551" w:rsidRPr="000F3089" w:rsidRDefault="00676551" w:rsidP="003A704F">
      <w:pPr>
        <w:pBdr>
          <w:bottom w:val="single" w:sz="4" w:space="1" w:color="auto"/>
        </w:pBdr>
        <w:jc w:val="both"/>
        <w:rPr>
          <w:color w:val="333333"/>
          <w:sz w:val="16"/>
        </w:rPr>
      </w:pPr>
    </w:p>
    <w:p w14:paraId="768439A8" w14:textId="77777777" w:rsidR="00676551" w:rsidRPr="00FD5B7A" w:rsidRDefault="003E2816" w:rsidP="003A704F">
      <w:pPr>
        <w:tabs>
          <w:tab w:val="left" w:pos="2552"/>
        </w:tabs>
        <w:jc w:val="both"/>
        <w:rPr>
          <w:b/>
          <w:szCs w:val="22"/>
        </w:rPr>
      </w:pPr>
      <w:r w:rsidRPr="000F3089">
        <w:rPr>
          <w:b/>
          <w:szCs w:val="22"/>
        </w:rPr>
        <w:t>Office:</w:t>
      </w:r>
      <w:r w:rsidRPr="000F3089">
        <w:rPr>
          <w:szCs w:val="22"/>
        </w:rPr>
        <w:tab/>
      </w:r>
      <w:r>
        <w:rPr>
          <w:spacing w:val="-3"/>
        </w:rPr>
        <w:t>Investment and Commissioning</w:t>
      </w:r>
    </w:p>
    <w:p w14:paraId="49A4CDA1" w14:textId="77777777" w:rsidR="00676551" w:rsidRPr="000F3089" w:rsidRDefault="003E2816" w:rsidP="003A704F">
      <w:pPr>
        <w:tabs>
          <w:tab w:val="left" w:pos="2552"/>
        </w:tabs>
        <w:jc w:val="both"/>
        <w:rPr>
          <w:szCs w:val="22"/>
        </w:rPr>
      </w:pPr>
      <w:r w:rsidRPr="00FD5B7A">
        <w:rPr>
          <w:b/>
          <w:szCs w:val="22"/>
        </w:rPr>
        <w:t>Help Contact:</w:t>
      </w:r>
      <w:r w:rsidRPr="00FD5B7A">
        <w:rPr>
          <w:szCs w:val="22"/>
        </w:rPr>
        <w:tab/>
      </w:r>
      <w:r>
        <w:rPr>
          <w:szCs w:val="22"/>
        </w:rPr>
        <w:t>Tertiary Care and Support</w:t>
      </w:r>
    </w:p>
    <w:p w14:paraId="52716D08" w14:textId="77777777" w:rsidR="00676551" w:rsidRDefault="00676551" w:rsidP="003A704F">
      <w:pPr>
        <w:pBdr>
          <w:bottom w:val="single" w:sz="4" w:space="1" w:color="auto"/>
        </w:pBdr>
        <w:jc w:val="both"/>
        <w:rPr>
          <w:sz w:val="12"/>
        </w:rPr>
      </w:pPr>
    </w:p>
    <w:p w14:paraId="6470BA0D" w14:textId="77777777" w:rsidR="00676551" w:rsidRPr="003828F9" w:rsidRDefault="003E2816" w:rsidP="003A704F">
      <w:pPr>
        <w:jc w:val="both"/>
        <w:rPr>
          <w:rFonts w:cs="Arial"/>
          <w:b/>
          <w:szCs w:val="22"/>
        </w:rPr>
      </w:pPr>
      <w:r w:rsidRPr="003828F9">
        <w:rPr>
          <w:rFonts w:cs="Arial"/>
          <w:b/>
          <w:szCs w:val="22"/>
        </w:rPr>
        <w:t>Links:</w:t>
      </w:r>
    </w:p>
    <w:p w14:paraId="539E5F03" w14:textId="77777777" w:rsidR="00676551" w:rsidRPr="003828F9" w:rsidRDefault="003E2816" w:rsidP="003A704F">
      <w:pPr>
        <w:pStyle w:val="Heading2"/>
        <w:jc w:val="both"/>
        <w:rPr>
          <w:rFonts w:ascii="Arial" w:hAnsi="Arial"/>
          <w:b w:val="0"/>
          <w:bCs w:val="0"/>
          <w:sz w:val="22"/>
          <w:szCs w:val="22"/>
        </w:rPr>
      </w:pPr>
      <w:r w:rsidRPr="003828F9">
        <w:rPr>
          <w:rFonts w:ascii="Arial" w:hAnsi="Arial"/>
          <w:sz w:val="22"/>
          <w:szCs w:val="22"/>
        </w:rPr>
        <w:t>Procedures</w:t>
      </w:r>
    </w:p>
    <w:p w14:paraId="7DAFCB34"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Complex support needs allowance (612)</w:t>
      </w:r>
    </w:p>
    <w:p w14:paraId="5C139747"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Safety Practice Manual</w:t>
      </w:r>
    </w:p>
    <w:p w14:paraId="769F75B3"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Carer support (645-5)</w:t>
      </w:r>
    </w:p>
    <w:p w14:paraId="5E735E58"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Child and Young Person Support (645-4)</w:t>
      </w:r>
    </w:p>
    <w:p w14:paraId="0AF73BCD"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Education and Child Care Support (645-2)</w:t>
      </w:r>
    </w:p>
    <w:p w14:paraId="49BDD52E"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Health and Wellbeing (645-1)</w:t>
      </w:r>
    </w:p>
    <w:p w14:paraId="12A817E9"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Travel (645-3)</w:t>
      </w:r>
    </w:p>
    <w:p w14:paraId="55AA0316" w14:textId="77777777" w:rsidR="00676551" w:rsidRPr="003828F9" w:rsidRDefault="00676551" w:rsidP="003A704F">
      <w:pPr>
        <w:jc w:val="both"/>
        <w:rPr>
          <w:rFonts w:cs="Arial"/>
          <w:b/>
          <w:bCs/>
          <w:szCs w:val="22"/>
          <w:lang w:val="en-US" w:eastAsia="en-US"/>
        </w:rPr>
      </w:pPr>
    </w:p>
    <w:p w14:paraId="76453ABB" w14:textId="77777777" w:rsidR="00676551" w:rsidRPr="003828F9" w:rsidRDefault="003E2816" w:rsidP="003A704F">
      <w:pPr>
        <w:pStyle w:val="Heading2"/>
        <w:jc w:val="both"/>
        <w:rPr>
          <w:rFonts w:ascii="Arial" w:hAnsi="Arial"/>
          <w:sz w:val="22"/>
          <w:szCs w:val="22"/>
        </w:rPr>
      </w:pPr>
      <w:r w:rsidRPr="003828F9">
        <w:rPr>
          <w:rFonts w:ascii="Arial" w:hAnsi="Arial"/>
          <w:sz w:val="22"/>
          <w:szCs w:val="22"/>
        </w:rPr>
        <w:t>Related</w:t>
      </w:r>
      <w:r>
        <w:rPr>
          <w:rFonts w:ascii="Arial" w:hAnsi="Arial"/>
          <w:sz w:val="22"/>
          <w:szCs w:val="22"/>
        </w:rPr>
        <w:t xml:space="preserve"> </w:t>
      </w:r>
      <w:r w:rsidRPr="003828F9">
        <w:rPr>
          <w:rFonts w:ascii="Arial" w:hAnsi="Arial"/>
          <w:sz w:val="22"/>
          <w:szCs w:val="22"/>
        </w:rPr>
        <w:t>polic</w:t>
      </w:r>
      <w:r>
        <w:rPr>
          <w:rFonts w:ascii="Arial" w:hAnsi="Arial"/>
          <w:sz w:val="22"/>
          <w:szCs w:val="22"/>
        </w:rPr>
        <w:t>ies</w:t>
      </w:r>
    </w:p>
    <w:p w14:paraId="58EB0CAC"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Case planning (263)</w:t>
      </w:r>
    </w:p>
    <w:p w14:paraId="4C51FC53"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Placement funding (628)</w:t>
      </w:r>
    </w:p>
    <w:p w14:paraId="0049CDD4"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Child Related costs – Placement support funding (629)</w:t>
      </w:r>
    </w:p>
    <w:p w14:paraId="2A69F10B"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Dual payment of carer allowances (289)</w:t>
      </w:r>
    </w:p>
    <w:p w14:paraId="3D510139" w14:textId="77777777" w:rsidR="00676551"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 xml:space="preserve">Expenses – Fortnightly caring allowance and inter-state foster payments (365) </w:t>
      </w:r>
    </w:p>
    <w:p w14:paraId="67A8C1D8"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High support needs allowance (296)</w:t>
      </w:r>
    </w:p>
    <w:p w14:paraId="50216903" w14:textId="77777777" w:rsidR="00676551" w:rsidRPr="007E39F3" w:rsidRDefault="003E2816" w:rsidP="003A704F">
      <w:pPr>
        <w:pStyle w:val="Heading2"/>
        <w:keepNext w:val="0"/>
        <w:widowControl w:val="0"/>
        <w:spacing w:before="103" w:after="0"/>
        <w:jc w:val="both"/>
        <w:rPr>
          <w:rFonts w:ascii="Arial" w:eastAsia="Arial" w:hAnsi="Arial"/>
          <w:b w:val="0"/>
          <w:bCs w:val="0"/>
          <w:iCs w:val="0"/>
          <w:sz w:val="22"/>
          <w:szCs w:val="22"/>
          <w:lang w:val="en-US" w:eastAsia="en-US"/>
        </w:rPr>
      </w:pPr>
      <w:r w:rsidRPr="007E39F3">
        <w:rPr>
          <w:rFonts w:ascii="Arial" w:eastAsia="Arial" w:hAnsi="Arial"/>
          <w:b w:val="0"/>
          <w:bCs w:val="0"/>
          <w:iCs w:val="0"/>
          <w:sz w:val="22"/>
          <w:szCs w:val="22"/>
          <w:lang w:val="en-US" w:eastAsia="en-US"/>
        </w:rPr>
        <w:t>Supporting children in the care of long-term guardians (607)</w:t>
      </w:r>
    </w:p>
    <w:p w14:paraId="2CC6875C" w14:textId="77777777" w:rsidR="00676551" w:rsidRPr="003828F9" w:rsidRDefault="00676551" w:rsidP="003A704F">
      <w:pPr>
        <w:jc w:val="both"/>
        <w:rPr>
          <w:rFonts w:cs="Arial"/>
          <w:b/>
          <w:bCs/>
          <w:szCs w:val="22"/>
          <w:lang w:val="en-US" w:eastAsia="en-US"/>
        </w:rPr>
      </w:pPr>
    </w:p>
    <w:p w14:paraId="5743A425" w14:textId="77777777" w:rsidR="00676551" w:rsidRPr="003828F9" w:rsidRDefault="003E2816" w:rsidP="003A704F">
      <w:pPr>
        <w:pStyle w:val="Heading2"/>
        <w:keepNext w:val="0"/>
        <w:widowControl w:val="0"/>
        <w:spacing w:before="103" w:after="0"/>
        <w:jc w:val="both"/>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r>
        <w:rPr>
          <w:rFonts w:ascii="Arial" w:eastAsia="Arial" w:hAnsi="Arial"/>
          <w:iCs w:val="0"/>
          <w:sz w:val="22"/>
          <w:szCs w:val="22"/>
          <w:lang w:val="en-US" w:eastAsia="en-US"/>
        </w:rPr>
        <w:t xml:space="preserve"> or Standard</w:t>
      </w:r>
    </w:p>
    <w:p w14:paraId="58FD0378" w14:textId="77777777" w:rsidR="00676551" w:rsidRPr="007E39F3" w:rsidRDefault="003E2816" w:rsidP="003A704F">
      <w:pPr>
        <w:pStyle w:val="Heading2"/>
        <w:keepNext w:val="0"/>
        <w:widowControl w:val="0"/>
        <w:spacing w:before="103" w:after="0"/>
        <w:jc w:val="both"/>
        <w:rPr>
          <w:rFonts w:ascii="Arial" w:eastAsia="Arial" w:hAnsi="Arial"/>
          <w:b w:val="0"/>
          <w:bCs w:val="0"/>
          <w:i/>
          <w:sz w:val="22"/>
          <w:szCs w:val="22"/>
          <w:lang w:val="en-US" w:eastAsia="en-US"/>
        </w:rPr>
      </w:pPr>
      <w:r w:rsidRPr="007E39F3">
        <w:rPr>
          <w:rFonts w:ascii="Arial" w:eastAsia="Arial" w:hAnsi="Arial"/>
          <w:b w:val="0"/>
          <w:bCs w:val="0"/>
          <w:i/>
          <w:sz w:val="22"/>
          <w:szCs w:val="22"/>
          <w:lang w:val="en-US" w:eastAsia="en-US"/>
        </w:rPr>
        <w:t>Child Protection Act 1999</w:t>
      </w:r>
    </w:p>
    <w:p w14:paraId="7D7AFF3D" w14:textId="77777777" w:rsidR="00676551" w:rsidRPr="007E39F3" w:rsidRDefault="003E2816" w:rsidP="003A704F">
      <w:pPr>
        <w:pStyle w:val="Heading2"/>
        <w:keepNext w:val="0"/>
        <w:widowControl w:val="0"/>
        <w:spacing w:before="103" w:after="0"/>
        <w:jc w:val="both"/>
        <w:rPr>
          <w:rFonts w:ascii="Arial" w:eastAsia="Arial" w:hAnsi="Arial"/>
          <w:b w:val="0"/>
          <w:bCs w:val="0"/>
          <w:i/>
          <w:sz w:val="22"/>
          <w:szCs w:val="22"/>
          <w:lang w:val="en-US" w:eastAsia="en-US"/>
        </w:rPr>
      </w:pPr>
      <w:r w:rsidRPr="007E39F3">
        <w:rPr>
          <w:rFonts w:ascii="Arial" w:eastAsia="Arial" w:hAnsi="Arial"/>
          <w:b w:val="0"/>
          <w:bCs w:val="0"/>
          <w:i/>
          <w:sz w:val="22"/>
          <w:szCs w:val="22"/>
          <w:lang w:val="en-US" w:eastAsia="en-US"/>
        </w:rPr>
        <w:t>Human Rights Act 2019</w:t>
      </w:r>
    </w:p>
    <w:p w14:paraId="729EAF88" w14:textId="476E693A" w:rsidR="00676551" w:rsidRPr="007E39F3" w:rsidRDefault="003E2816" w:rsidP="003A704F">
      <w:pPr>
        <w:pStyle w:val="Heading2"/>
        <w:keepNext w:val="0"/>
        <w:widowControl w:val="0"/>
        <w:spacing w:before="103" w:after="0"/>
        <w:jc w:val="both"/>
        <w:rPr>
          <w:rFonts w:ascii="Arial" w:eastAsia="Arial" w:hAnsi="Arial"/>
          <w:b w:val="0"/>
          <w:bCs w:val="0"/>
          <w:i/>
          <w:sz w:val="22"/>
          <w:szCs w:val="22"/>
          <w:lang w:val="en-US" w:eastAsia="en-US"/>
        </w:rPr>
      </w:pPr>
      <w:r w:rsidRPr="007E39F3">
        <w:rPr>
          <w:rFonts w:ascii="Arial" w:eastAsia="Arial" w:hAnsi="Arial"/>
          <w:b w:val="0"/>
          <w:bCs w:val="0"/>
          <w:i/>
          <w:sz w:val="22"/>
          <w:szCs w:val="22"/>
          <w:lang w:val="en-US" w:eastAsia="en-US"/>
        </w:rPr>
        <w:t xml:space="preserve">Child Protection Regulation </w:t>
      </w:r>
      <w:r w:rsidR="003A704F" w:rsidRPr="007E39F3">
        <w:rPr>
          <w:rFonts w:ascii="Arial" w:eastAsia="Arial" w:hAnsi="Arial"/>
          <w:b w:val="0"/>
          <w:bCs w:val="0"/>
          <w:i/>
          <w:sz w:val="22"/>
          <w:szCs w:val="22"/>
          <w:lang w:val="en-US" w:eastAsia="en-US"/>
        </w:rPr>
        <w:t>20</w:t>
      </w:r>
      <w:r w:rsidR="003A704F">
        <w:rPr>
          <w:rFonts w:ascii="Arial" w:eastAsia="Arial" w:hAnsi="Arial"/>
          <w:b w:val="0"/>
          <w:bCs w:val="0"/>
          <w:i/>
          <w:sz w:val="22"/>
          <w:szCs w:val="22"/>
          <w:lang w:val="en-US" w:eastAsia="en-US"/>
        </w:rPr>
        <w:t>23</w:t>
      </w:r>
    </w:p>
    <w:p w14:paraId="4CC0F5A8" w14:textId="77777777" w:rsidR="00676551" w:rsidRPr="00676551" w:rsidRDefault="003E2816" w:rsidP="003A704F">
      <w:pPr>
        <w:widowControl w:val="0"/>
        <w:spacing w:before="103" w:after="0"/>
        <w:jc w:val="both"/>
        <w:outlineLvl w:val="1"/>
        <w:rPr>
          <w:rFonts w:eastAsia="Arial" w:cs="Arial"/>
          <w:i/>
          <w:iCs/>
          <w:szCs w:val="22"/>
          <w:lang w:val="en-US" w:eastAsia="en-US"/>
        </w:rPr>
      </w:pPr>
      <w:r w:rsidRPr="00676551">
        <w:rPr>
          <w:rFonts w:eastAsia="Arial" w:cs="Arial"/>
          <w:i/>
          <w:iCs/>
          <w:szCs w:val="22"/>
          <w:lang w:val="en-US" w:eastAsia="en-US"/>
        </w:rPr>
        <w:t>Financial Accountability Act 2009</w:t>
      </w:r>
    </w:p>
    <w:p w14:paraId="219D149C" w14:textId="77777777" w:rsidR="00676551" w:rsidRPr="00676551" w:rsidRDefault="003E2816" w:rsidP="003A704F">
      <w:pPr>
        <w:widowControl w:val="0"/>
        <w:spacing w:before="103" w:after="0"/>
        <w:jc w:val="both"/>
        <w:outlineLvl w:val="1"/>
        <w:rPr>
          <w:rFonts w:eastAsia="Arial" w:cs="Arial"/>
          <w:i/>
          <w:iCs/>
          <w:szCs w:val="22"/>
          <w:lang w:val="en-US" w:eastAsia="en-US"/>
        </w:rPr>
      </w:pPr>
      <w:r w:rsidRPr="00676551">
        <w:rPr>
          <w:rFonts w:eastAsia="Arial" w:cs="Arial"/>
          <w:i/>
          <w:iCs/>
          <w:szCs w:val="22"/>
          <w:lang w:val="en-US" w:eastAsia="en-US"/>
        </w:rPr>
        <w:t>Adoption Act 2009</w:t>
      </w:r>
    </w:p>
    <w:p w14:paraId="222C71B3" w14:textId="77777777" w:rsidR="007A2068" w:rsidRDefault="007A2068" w:rsidP="003A704F">
      <w:pPr>
        <w:widowControl w:val="0"/>
        <w:spacing w:before="103" w:after="0"/>
        <w:jc w:val="both"/>
        <w:outlineLvl w:val="1"/>
        <w:rPr>
          <w:rFonts w:eastAsia="Arial" w:cs="Arial"/>
          <w:szCs w:val="22"/>
          <w:lang w:val="en-US" w:eastAsia="en-US"/>
        </w:rPr>
      </w:pPr>
    </w:p>
    <w:p w14:paraId="1E12AF61" w14:textId="722B8D75" w:rsidR="00676551" w:rsidRPr="00676551" w:rsidRDefault="003E2816" w:rsidP="00B85916">
      <w:pPr>
        <w:widowControl w:val="0"/>
        <w:spacing w:before="103" w:after="0"/>
        <w:jc w:val="both"/>
        <w:outlineLvl w:val="1"/>
        <w:rPr>
          <w:rFonts w:eastAsia="Arial" w:cs="Arial"/>
          <w:szCs w:val="22"/>
          <w:lang w:val="en-US" w:eastAsia="en-US"/>
        </w:rPr>
      </w:pPr>
      <w:r w:rsidRPr="00676551">
        <w:rPr>
          <w:rFonts w:eastAsia="Arial" w:cs="Arial"/>
          <w:szCs w:val="22"/>
          <w:lang w:val="en-US" w:eastAsia="en-US"/>
        </w:rPr>
        <w:t xml:space="preserve">Statement of Commitment between the </w:t>
      </w:r>
      <w:r w:rsidR="00B85916" w:rsidRPr="00B85916">
        <w:rPr>
          <w:rFonts w:eastAsia="Arial" w:cs="Arial"/>
          <w:szCs w:val="22"/>
          <w:lang w:val="en-US" w:eastAsia="en-US"/>
        </w:rPr>
        <w:t xml:space="preserve">Department of Children, Youth Justice and Multicultural Affairs </w:t>
      </w:r>
      <w:r w:rsidRPr="00676551">
        <w:rPr>
          <w:rFonts w:eastAsia="Arial" w:cs="Arial"/>
          <w:szCs w:val="22"/>
          <w:lang w:val="en-US" w:eastAsia="en-US"/>
        </w:rPr>
        <w:t>and the foster and kinship carers of Queensland.</w:t>
      </w:r>
    </w:p>
    <w:p w14:paraId="4DDEDD6D" w14:textId="77777777" w:rsidR="00676551" w:rsidRPr="00676551" w:rsidRDefault="00676551" w:rsidP="003A704F">
      <w:pPr>
        <w:widowControl w:val="0"/>
        <w:spacing w:before="103" w:after="0"/>
        <w:jc w:val="both"/>
        <w:outlineLvl w:val="1"/>
        <w:rPr>
          <w:rFonts w:cs="Arial"/>
          <w:b/>
          <w:bCs/>
          <w:i/>
          <w:iCs/>
          <w:color w:val="000000"/>
          <w:szCs w:val="22"/>
          <w:u w:val="single"/>
        </w:rPr>
      </w:pPr>
    </w:p>
    <w:p w14:paraId="79E1797C" w14:textId="77777777" w:rsidR="00676551" w:rsidRPr="00676551" w:rsidRDefault="003E2816" w:rsidP="003A704F">
      <w:pPr>
        <w:keepNext/>
        <w:spacing w:before="240" w:after="60"/>
        <w:jc w:val="both"/>
        <w:outlineLvl w:val="1"/>
        <w:rPr>
          <w:rFonts w:cs="Arial"/>
          <w:b/>
          <w:bCs/>
          <w:iCs/>
          <w:szCs w:val="22"/>
        </w:rPr>
      </w:pPr>
      <w:r w:rsidRPr="00676551">
        <w:rPr>
          <w:rFonts w:cs="Arial"/>
          <w:b/>
          <w:bCs/>
          <w:iCs/>
          <w:szCs w:val="22"/>
        </w:rPr>
        <w:t>Rescinded Policies</w:t>
      </w:r>
    </w:p>
    <w:p w14:paraId="59FE708C" w14:textId="77777777" w:rsidR="00676551" w:rsidRPr="00676551" w:rsidRDefault="003E2816" w:rsidP="003A704F">
      <w:pPr>
        <w:spacing w:before="120" w:after="0"/>
        <w:jc w:val="both"/>
        <w:rPr>
          <w:rFonts w:cs="Arial"/>
          <w:spacing w:val="-2"/>
          <w:szCs w:val="22"/>
        </w:rPr>
      </w:pPr>
      <w:r w:rsidRPr="00676551">
        <w:rPr>
          <w:rFonts w:cs="Arial"/>
          <w:spacing w:val="-2"/>
          <w:szCs w:val="22"/>
        </w:rPr>
        <w:t>612-</w:t>
      </w:r>
      <w:r w:rsidR="007A2068">
        <w:rPr>
          <w:rFonts w:cs="Arial"/>
          <w:spacing w:val="-2"/>
          <w:szCs w:val="22"/>
        </w:rPr>
        <w:t>4</w:t>
      </w:r>
      <w:r w:rsidRPr="00676551">
        <w:rPr>
          <w:rFonts w:cs="Arial"/>
          <w:spacing w:val="-2"/>
          <w:szCs w:val="22"/>
        </w:rPr>
        <w:t xml:space="preserve"> Complex Support Needs Allowance</w:t>
      </w:r>
    </w:p>
    <w:p w14:paraId="11309749" w14:textId="77777777" w:rsidR="00676551" w:rsidRPr="00676551" w:rsidRDefault="003E2816" w:rsidP="003A704F">
      <w:pPr>
        <w:spacing w:before="120" w:after="0"/>
        <w:jc w:val="both"/>
        <w:rPr>
          <w:rFonts w:cs="Arial"/>
          <w:spacing w:val="-2"/>
          <w:szCs w:val="22"/>
        </w:rPr>
      </w:pPr>
      <w:r w:rsidRPr="00676551">
        <w:rPr>
          <w:rFonts w:cs="Arial"/>
          <w:spacing w:val="-2"/>
          <w:szCs w:val="22"/>
        </w:rPr>
        <w:t>400-1 Complex support needs allowance – Funded Specialist Foster Care Services</w:t>
      </w:r>
    </w:p>
    <w:p w14:paraId="102878A1" w14:textId="77777777" w:rsidR="00676551" w:rsidRPr="00676551" w:rsidRDefault="003E2816" w:rsidP="003A704F">
      <w:pPr>
        <w:spacing w:before="120" w:after="0"/>
        <w:jc w:val="both"/>
        <w:rPr>
          <w:rFonts w:cs="Arial"/>
          <w:spacing w:val="-2"/>
          <w:szCs w:val="22"/>
        </w:rPr>
      </w:pPr>
      <w:r w:rsidRPr="00676551">
        <w:rPr>
          <w:rFonts w:cs="Arial"/>
          <w:spacing w:val="-2"/>
          <w:szCs w:val="22"/>
        </w:rPr>
        <w:t>598 Child Related Costs – Client support and family contact</w:t>
      </w:r>
    </w:p>
    <w:p w14:paraId="7BA8794C" w14:textId="77777777" w:rsidR="00676551" w:rsidRPr="00676551" w:rsidRDefault="003E2816" w:rsidP="003A704F">
      <w:pPr>
        <w:spacing w:before="120" w:after="0"/>
        <w:jc w:val="both"/>
        <w:rPr>
          <w:rFonts w:cs="Arial"/>
          <w:spacing w:val="-2"/>
          <w:szCs w:val="22"/>
        </w:rPr>
      </w:pPr>
      <w:r w:rsidRPr="00676551">
        <w:rPr>
          <w:rFonts w:cs="Arial"/>
          <w:spacing w:val="-2"/>
          <w:szCs w:val="22"/>
        </w:rPr>
        <w:t>599 Child Related Costs – Education support</w:t>
      </w:r>
    </w:p>
    <w:p w14:paraId="09425D63" w14:textId="77777777" w:rsidR="00676551" w:rsidRPr="00676551" w:rsidRDefault="003E2816" w:rsidP="003A704F">
      <w:pPr>
        <w:spacing w:before="120" w:after="0"/>
        <w:jc w:val="both"/>
        <w:rPr>
          <w:rFonts w:cs="Arial"/>
          <w:spacing w:val="-2"/>
          <w:szCs w:val="22"/>
        </w:rPr>
      </w:pPr>
      <w:r w:rsidRPr="00676551">
        <w:rPr>
          <w:rFonts w:cs="Arial"/>
          <w:spacing w:val="-2"/>
          <w:szCs w:val="22"/>
        </w:rPr>
        <w:t>608 Child Related Costs – Long-term guardian support</w:t>
      </w:r>
    </w:p>
    <w:p w14:paraId="52054D58" w14:textId="77777777" w:rsidR="00676551" w:rsidRPr="00676551" w:rsidRDefault="003E2816" w:rsidP="003A704F">
      <w:pPr>
        <w:spacing w:before="120" w:after="0"/>
        <w:jc w:val="both"/>
        <w:rPr>
          <w:rFonts w:cs="Arial"/>
          <w:spacing w:val="-2"/>
          <w:szCs w:val="22"/>
        </w:rPr>
      </w:pPr>
      <w:r w:rsidRPr="00676551">
        <w:rPr>
          <w:rFonts w:cs="Arial"/>
          <w:spacing w:val="-2"/>
          <w:szCs w:val="22"/>
        </w:rPr>
        <w:t>596 Child Related Costs – Medical</w:t>
      </w:r>
    </w:p>
    <w:p w14:paraId="30751385" w14:textId="77777777" w:rsidR="00676551" w:rsidRPr="00676551" w:rsidRDefault="003E2816" w:rsidP="003A704F">
      <w:pPr>
        <w:spacing w:before="120" w:after="0"/>
        <w:jc w:val="both"/>
        <w:rPr>
          <w:rFonts w:cs="Arial"/>
          <w:spacing w:val="-2"/>
          <w:szCs w:val="22"/>
        </w:rPr>
      </w:pPr>
      <w:r w:rsidRPr="00676551">
        <w:rPr>
          <w:rFonts w:cs="Arial"/>
          <w:spacing w:val="-2"/>
          <w:szCs w:val="22"/>
        </w:rPr>
        <w:t>600 Child Related Costs – Outfitting</w:t>
      </w:r>
    </w:p>
    <w:p w14:paraId="167A9409" w14:textId="77777777" w:rsidR="00676551" w:rsidRPr="00676551" w:rsidRDefault="003E2816" w:rsidP="003A704F">
      <w:pPr>
        <w:spacing w:before="120"/>
        <w:jc w:val="both"/>
        <w:rPr>
          <w:rFonts w:cs="Arial"/>
          <w:spacing w:val="-2"/>
          <w:szCs w:val="22"/>
        </w:rPr>
      </w:pPr>
      <w:r w:rsidRPr="00676551">
        <w:rPr>
          <w:rFonts w:cs="Arial"/>
          <w:spacing w:val="-2"/>
          <w:szCs w:val="22"/>
        </w:rPr>
        <w:t>595 Child Related Costs – Travel</w:t>
      </w:r>
    </w:p>
    <w:p w14:paraId="778DD204" w14:textId="77777777" w:rsidR="00676551" w:rsidRPr="00676551" w:rsidRDefault="00676551" w:rsidP="003A704F">
      <w:pPr>
        <w:pBdr>
          <w:bottom w:val="single" w:sz="4" w:space="1" w:color="auto"/>
        </w:pBdr>
        <w:jc w:val="both"/>
        <w:rPr>
          <w:color w:val="333333"/>
          <w:sz w:val="16"/>
        </w:rPr>
      </w:pPr>
    </w:p>
    <w:p w14:paraId="16BEDEDD" w14:textId="77777777" w:rsidR="00676551" w:rsidRPr="00676551" w:rsidRDefault="003E2816" w:rsidP="003A704F">
      <w:pPr>
        <w:spacing w:before="240" w:after="60"/>
        <w:jc w:val="both"/>
        <w:outlineLvl w:val="6"/>
        <w:rPr>
          <w:rFonts w:eastAsia="MS Mincho" w:cs="Arial"/>
          <w:color w:val="000000"/>
          <w:sz w:val="24"/>
        </w:rPr>
      </w:pPr>
      <w:r w:rsidRPr="00676551">
        <w:rPr>
          <w:rFonts w:eastAsia="MS Mincho" w:cs="Arial"/>
          <w:color w:val="000000"/>
          <w:sz w:val="24"/>
        </w:rPr>
        <w:t xml:space="preserve">Deidre </w:t>
      </w:r>
      <w:proofErr w:type="spellStart"/>
      <w:r w:rsidRPr="00676551">
        <w:rPr>
          <w:rFonts w:eastAsia="MS Mincho" w:cs="Arial"/>
          <w:color w:val="000000"/>
          <w:sz w:val="24"/>
        </w:rPr>
        <w:t>Mulkerin</w:t>
      </w:r>
      <w:proofErr w:type="spellEnd"/>
    </w:p>
    <w:p w14:paraId="33787E0E" w14:textId="77777777" w:rsidR="00676551" w:rsidRPr="00676551" w:rsidRDefault="003E2816" w:rsidP="003A704F">
      <w:pPr>
        <w:spacing w:before="240" w:after="60"/>
        <w:jc w:val="both"/>
        <w:outlineLvl w:val="6"/>
        <w:rPr>
          <w:lang w:val="en-US"/>
        </w:rPr>
        <w:sectPr w:rsidR="00676551" w:rsidRPr="00676551" w:rsidSect="00474D12">
          <w:headerReference w:type="default" r:id="rId7"/>
          <w:footerReference w:type="default" r:id="rId8"/>
          <w:pgSz w:w="11906" w:h="16838" w:code="9"/>
          <w:pgMar w:top="1985" w:right="1134" w:bottom="1134" w:left="1134" w:header="709" w:footer="1474" w:gutter="0"/>
          <w:cols w:space="709"/>
          <w:docGrid w:linePitch="360"/>
        </w:sectPr>
      </w:pPr>
      <w:r w:rsidRPr="00676551">
        <w:rPr>
          <w:rFonts w:eastAsia="MS Mincho" w:cs="Arial"/>
          <w:color w:val="000000"/>
          <w:sz w:val="24"/>
        </w:rPr>
        <w:t>Director-Genera</w:t>
      </w:r>
      <w:r w:rsidR="007A2068">
        <w:rPr>
          <w:rFonts w:eastAsia="MS Mincho" w:cs="Arial"/>
          <w:color w:val="000000"/>
          <w:sz w:val="24"/>
        </w:rPr>
        <w:t>l</w:t>
      </w:r>
    </w:p>
    <w:p w14:paraId="3088BAA6" w14:textId="77777777" w:rsidR="00A72C57" w:rsidRPr="00A72C57" w:rsidRDefault="00A72C57" w:rsidP="003A704F">
      <w:pPr>
        <w:jc w:val="both"/>
        <w:rPr>
          <w:lang w:val="en-US"/>
        </w:rPr>
      </w:pPr>
    </w:p>
    <w:sectPr w:rsidR="00A72C57" w:rsidRPr="00A72C57" w:rsidSect="00AF44CE">
      <w:headerReference w:type="default" r:id="rId9"/>
      <w:footerReference w:type="default" r:id="rId10"/>
      <w:headerReference w:type="first" r:id="rId11"/>
      <w:footerReference w:type="first" r:id="rId12"/>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376A" w14:textId="77777777" w:rsidR="00730025" w:rsidRDefault="003E2816">
      <w:pPr>
        <w:spacing w:after="0"/>
      </w:pPr>
      <w:r>
        <w:separator/>
      </w:r>
    </w:p>
  </w:endnote>
  <w:endnote w:type="continuationSeparator" w:id="0">
    <w:p w14:paraId="0CADD8DD" w14:textId="77777777" w:rsidR="00730025" w:rsidRDefault="003E2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3369" w14:textId="77777777" w:rsidR="00676551" w:rsidRDefault="003E2816">
    <w:pPr>
      <w:pStyle w:val="Footer"/>
    </w:pPr>
    <w:r>
      <w:rPr>
        <w:noProof/>
      </w:rPr>
      <w:drawing>
        <wp:anchor distT="0" distB="0" distL="114300" distR="114300" simplePos="0" relativeHeight="251660288" behindDoc="1" locked="1" layoutInCell="1" allowOverlap="1" wp14:anchorId="650BABE7" wp14:editId="0BCEB82E">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11120"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A241" w14:textId="77777777" w:rsidR="00C45FE8" w:rsidRPr="00025C5C" w:rsidRDefault="003E2816" w:rsidP="00025C5C">
    <w:pPr>
      <w:pStyle w:val="Footer"/>
    </w:pPr>
    <w:r w:rsidRPr="00701F69">
      <w:t>High Support Needs Allowance Policy (296-</w:t>
    </w:r>
    <w:r>
      <w:t>10</w:t>
    </w:r>
    <w:r w:rsidRPr="00701F69">
      <w:t xml:space="preserve">) </w:t>
    </w:r>
    <w:r w:rsidR="00025C5C" w:rsidRPr="00025C5C">
      <w:tab/>
    </w:r>
    <w:r w:rsidR="00025C5C" w:rsidRPr="00025C5C">
      <w:fldChar w:fldCharType="begin"/>
    </w:r>
    <w:r w:rsidR="00025C5C" w:rsidRPr="00025C5C">
      <w:instrText xml:space="preserve"> PAGE   \* MERGEFORMAT </w:instrText>
    </w:r>
    <w:r w:rsidR="00025C5C" w:rsidRPr="00025C5C">
      <w:fldChar w:fldCharType="separate"/>
    </w:r>
    <w:r w:rsidR="00025C5C" w:rsidRPr="00025C5C">
      <w:t>11</w:t>
    </w:r>
    <w:r w:rsidR="00025C5C" w:rsidRPr="00025C5C">
      <w:fldChar w:fldCharType="end"/>
    </w:r>
  </w:p>
  <w:p w14:paraId="20B5670A" w14:textId="77777777" w:rsidR="00EE05CC" w:rsidRDefault="00EE05CC"/>
  <w:p w14:paraId="6A3EB2C9" w14:textId="77777777" w:rsidR="00EE05CC" w:rsidRDefault="00EE05CC"/>
  <w:p w14:paraId="025DC627" w14:textId="77777777" w:rsidR="00EE05CC" w:rsidRDefault="00EE05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0C5B" w14:textId="77777777" w:rsidR="00025C5C" w:rsidRDefault="003E2816" w:rsidP="00025C5C">
    <w:pPr>
      <w:pStyle w:val="Footer"/>
      <w:jc w:val="right"/>
    </w:pPr>
    <w:r>
      <w:rPr>
        <w:noProof/>
      </w:rPr>
      <w:drawing>
        <wp:inline distT="0" distB="0" distL="0" distR="0" wp14:anchorId="5E588EE1" wp14:editId="066E2615">
          <wp:extent cx="1652400" cy="540000"/>
          <wp:effectExtent l="0" t="0" r="5080" b="0"/>
          <wp:docPr id="6" name="Picture 6" descr="Queensland Government crest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63777" name="Picture 6" descr="Queensland Government crest in black and white."/>
                  <pic:cNvPicPr/>
                </pic:nvPicPr>
                <pic:blipFill>
                  <a:blip r:embed="rId1"/>
                  <a:stretch>
                    <a:fillRect/>
                  </a:stretch>
                </pic:blipFill>
                <pic:spPr>
                  <a:xfrm>
                    <a:off x="0" y="0"/>
                    <a:ext cx="16524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4ACC" w14:textId="77777777" w:rsidR="00730025" w:rsidRDefault="003E2816">
      <w:pPr>
        <w:spacing w:after="0"/>
      </w:pPr>
      <w:r>
        <w:separator/>
      </w:r>
    </w:p>
  </w:footnote>
  <w:footnote w:type="continuationSeparator" w:id="0">
    <w:p w14:paraId="6C8434E4" w14:textId="77777777" w:rsidR="00730025" w:rsidRDefault="003E2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45F1" w14:textId="77777777" w:rsidR="00676551" w:rsidRDefault="003E2816">
    <w:pPr>
      <w:pStyle w:val="Header"/>
    </w:pPr>
    <w:r>
      <w:rPr>
        <w:noProof/>
      </w:rPr>
      <w:drawing>
        <wp:anchor distT="0" distB="0" distL="114300" distR="114300" simplePos="0" relativeHeight="251661312" behindDoc="1" locked="0" layoutInCell="1" allowOverlap="1" wp14:anchorId="5B1538E2" wp14:editId="58342F69">
          <wp:simplePos x="0" y="0"/>
          <wp:positionH relativeFrom="page">
            <wp:align>left</wp:align>
          </wp:positionH>
          <wp:positionV relativeFrom="paragraph">
            <wp:posOffset>-450264</wp:posOffset>
          </wp:positionV>
          <wp:extent cx="7560000" cy="13608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C9AE" w14:textId="77777777" w:rsidR="00B21459" w:rsidRDefault="003E2816">
    <w:pPr>
      <w:pStyle w:val="Header"/>
    </w:pPr>
    <w:r>
      <w:rPr>
        <w:noProof/>
      </w:rPr>
      <w:drawing>
        <wp:anchor distT="0" distB="0" distL="114300" distR="114300" simplePos="0" relativeHeight="251659264" behindDoc="1" locked="0" layoutInCell="1" allowOverlap="1" wp14:anchorId="147C6879" wp14:editId="03C0A06F">
          <wp:simplePos x="0" y="0"/>
          <wp:positionH relativeFrom="column">
            <wp:posOffset>-718270</wp:posOffset>
          </wp:positionH>
          <wp:positionV relativeFrom="paragraph">
            <wp:posOffset>-461010</wp:posOffset>
          </wp:positionV>
          <wp:extent cx="7560000" cy="1180800"/>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8438"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2FF71797" w14:textId="77777777" w:rsidR="00EE05CC" w:rsidRDefault="00EE05CC"/>
  <w:p w14:paraId="3550CD9A" w14:textId="77777777" w:rsidR="00EE05CC" w:rsidRDefault="00EE05CC"/>
  <w:p w14:paraId="77EC6D4D" w14:textId="77777777" w:rsidR="00EE05CC" w:rsidRDefault="00EE05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AA1E" w14:textId="77777777" w:rsidR="00F35699" w:rsidRDefault="003E2816">
    <w:pPr>
      <w:pStyle w:val="Header"/>
    </w:pPr>
    <w:r>
      <w:rPr>
        <w:noProof/>
      </w:rPr>
      <w:drawing>
        <wp:anchor distT="0" distB="0" distL="114300" distR="114300" simplePos="0" relativeHeight="251658240" behindDoc="1" locked="0" layoutInCell="1" allowOverlap="1" wp14:anchorId="0FD777D4" wp14:editId="581CA7A7">
          <wp:simplePos x="0" y="0"/>
          <wp:positionH relativeFrom="column">
            <wp:posOffset>-719282</wp:posOffset>
          </wp:positionH>
          <wp:positionV relativeFrom="paragraph">
            <wp:posOffset>-446405</wp:posOffset>
          </wp:positionV>
          <wp:extent cx="7560000" cy="136080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14882"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5F8F068" w14:textId="77777777" w:rsidR="00F35699" w:rsidRDefault="00F35699">
    <w:pPr>
      <w:pStyle w:val="Header"/>
    </w:pPr>
  </w:p>
  <w:p w14:paraId="5A2B7F66" w14:textId="77777777" w:rsidR="00F35699" w:rsidRDefault="00F35699">
    <w:pPr>
      <w:pStyle w:val="Header"/>
    </w:pPr>
  </w:p>
  <w:p w14:paraId="51C3600B" w14:textId="77777777" w:rsidR="00F35699" w:rsidRDefault="00F35699">
    <w:pPr>
      <w:pStyle w:val="Header"/>
    </w:pPr>
  </w:p>
  <w:p w14:paraId="4F4866BA" w14:textId="77777777" w:rsidR="00F35699" w:rsidRDefault="00F35699">
    <w:pPr>
      <w:pStyle w:val="Header"/>
    </w:pPr>
  </w:p>
  <w:p w14:paraId="2799DA85" w14:textId="77777777" w:rsidR="00F35699" w:rsidRDefault="00F35699">
    <w:pPr>
      <w:pStyle w:val="Header"/>
    </w:pPr>
  </w:p>
  <w:p w14:paraId="5460D7D6" w14:textId="77777777"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138"/>
    <w:multiLevelType w:val="hybridMultilevel"/>
    <w:tmpl w:val="1F72DC96"/>
    <w:lvl w:ilvl="0" w:tplc="7A662344">
      <w:start w:val="1"/>
      <w:numFmt w:val="bullet"/>
      <w:lvlText w:val=""/>
      <w:lvlJc w:val="left"/>
      <w:pPr>
        <w:ind w:left="361" w:hanging="360"/>
      </w:pPr>
      <w:rPr>
        <w:rFonts w:ascii="Symbol" w:hAnsi="Symbol" w:hint="default"/>
      </w:rPr>
    </w:lvl>
    <w:lvl w:ilvl="1" w:tplc="42BED4EE" w:tentative="1">
      <w:start w:val="1"/>
      <w:numFmt w:val="bullet"/>
      <w:lvlText w:val="o"/>
      <w:lvlJc w:val="left"/>
      <w:pPr>
        <w:ind w:left="1081" w:hanging="360"/>
      </w:pPr>
      <w:rPr>
        <w:rFonts w:ascii="Courier New" w:hAnsi="Courier New" w:cs="Courier New" w:hint="default"/>
      </w:rPr>
    </w:lvl>
    <w:lvl w:ilvl="2" w:tplc="6A8CE820" w:tentative="1">
      <w:start w:val="1"/>
      <w:numFmt w:val="bullet"/>
      <w:lvlText w:val=""/>
      <w:lvlJc w:val="left"/>
      <w:pPr>
        <w:ind w:left="1801" w:hanging="360"/>
      </w:pPr>
      <w:rPr>
        <w:rFonts w:ascii="Wingdings" w:hAnsi="Wingdings" w:hint="default"/>
      </w:rPr>
    </w:lvl>
    <w:lvl w:ilvl="3" w:tplc="944EF9FC" w:tentative="1">
      <w:start w:val="1"/>
      <w:numFmt w:val="bullet"/>
      <w:lvlText w:val=""/>
      <w:lvlJc w:val="left"/>
      <w:pPr>
        <w:ind w:left="2521" w:hanging="360"/>
      </w:pPr>
      <w:rPr>
        <w:rFonts w:ascii="Symbol" w:hAnsi="Symbol" w:hint="default"/>
      </w:rPr>
    </w:lvl>
    <w:lvl w:ilvl="4" w:tplc="E9342DE6" w:tentative="1">
      <w:start w:val="1"/>
      <w:numFmt w:val="bullet"/>
      <w:lvlText w:val="o"/>
      <w:lvlJc w:val="left"/>
      <w:pPr>
        <w:ind w:left="3241" w:hanging="360"/>
      </w:pPr>
      <w:rPr>
        <w:rFonts w:ascii="Courier New" w:hAnsi="Courier New" w:cs="Courier New" w:hint="default"/>
      </w:rPr>
    </w:lvl>
    <w:lvl w:ilvl="5" w:tplc="2C72889A" w:tentative="1">
      <w:start w:val="1"/>
      <w:numFmt w:val="bullet"/>
      <w:lvlText w:val=""/>
      <w:lvlJc w:val="left"/>
      <w:pPr>
        <w:ind w:left="3961" w:hanging="360"/>
      </w:pPr>
      <w:rPr>
        <w:rFonts w:ascii="Wingdings" w:hAnsi="Wingdings" w:hint="default"/>
      </w:rPr>
    </w:lvl>
    <w:lvl w:ilvl="6" w:tplc="25D6D4EC" w:tentative="1">
      <w:start w:val="1"/>
      <w:numFmt w:val="bullet"/>
      <w:lvlText w:val=""/>
      <w:lvlJc w:val="left"/>
      <w:pPr>
        <w:ind w:left="4681" w:hanging="360"/>
      </w:pPr>
      <w:rPr>
        <w:rFonts w:ascii="Symbol" w:hAnsi="Symbol" w:hint="default"/>
      </w:rPr>
    </w:lvl>
    <w:lvl w:ilvl="7" w:tplc="1E701D00" w:tentative="1">
      <w:start w:val="1"/>
      <w:numFmt w:val="bullet"/>
      <w:lvlText w:val="o"/>
      <w:lvlJc w:val="left"/>
      <w:pPr>
        <w:ind w:left="5401" w:hanging="360"/>
      </w:pPr>
      <w:rPr>
        <w:rFonts w:ascii="Courier New" w:hAnsi="Courier New" w:cs="Courier New" w:hint="default"/>
      </w:rPr>
    </w:lvl>
    <w:lvl w:ilvl="8" w:tplc="F2E24DBA" w:tentative="1">
      <w:start w:val="1"/>
      <w:numFmt w:val="bullet"/>
      <w:lvlText w:val=""/>
      <w:lvlJc w:val="left"/>
      <w:pPr>
        <w:ind w:left="6121" w:hanging="360"/>
      </w:pPr>
      <w:rPr>
        <w:rFonts w:ascii="Wingdings" w:hAnsi="Wingdings" w:hint="default"/>
      </w:rPr>
    </w:lvl>
  </w:abstractNum>
  <w:abstractNum w:abstractNumId="1"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B430AC7"/>
    <w:multiLevelType w:val="hybridMultilevel"/>
    <w:tmpl w:val="64408662"/>
    <w:lvl w:ilvl="0" w:tplc="FB7C4B0A">
      <w:start w:val="1"/>
      <w:numFmt w:val="bullet"/>
      <w:lvlText w:val=""/>
      <w:lvlJc w:val="left"/>
      <w:pPr>
        <w:ind w:left="775" w:hanging="360"/>
      </w:pPr>
      <w:rPr>
        <w:rFonts w:ascii="Symbol" w:hAnsi="Symbol" w:hint="default"/>
      </w:rPr>
    </w:lvl>
    <w:lvl w:ilvl="1" w:tplc="5754AFB4" w:tentative="1">
      <w:start w:val="1"/>
      <w:numFmt w:val="bullet"/>
      <w:lvlText w:val="o"/>
      <w:lvlJc w:val="left"/>
      <w:pPr>
        <w:ind w:left="1495" w:hanging="360"/>
      </w:pPr>
      <w:rPr>
        <w:rFonts w:ascii="Courier New" w:hAnsi="Courier New" w:cs="Courier New" w:hint="default"/>
      </w:rPr>
    </w:lvl>
    <w:lvl w:ilvl="2" w:tplc="09DCB60A" w:tentative="1">
      <w:start w:val="1"/>
      <w:numFmt w:val="bullet"/>
      <w:lvlText w:val=""/>
      <w:lvlJc w:val="left"/>
      <w:pPr>
        <w:ind w:left="2215" w:hanging="360"/>
      </w:pPr>
      <w:rPr>
        <w:rFonts w:ascii="Wingdings" w:hAnsi="Wingdings" w:hint="default"/>
      </w:rPr>
    </w:lvl>
    <w:lvl w:ilvl="3" w:tplc="17DCCB92" w:tentative="1">
      <w:start w:val="1"/>
      <w:numFmt w:val="bullet"/>
      <w:lvlText w:val=""/>
      <w:lvlJc w:val="left"/>
      <w:pPr>
        <w:ind w:left="2935" w:hanging="360"/>
      </w:pPr>
      <w:rPr>
        <w:rFonts w:ascii="Symbol" w:hAnsi="Symbol" w:hint="default"/>
      </w:rPr>
    </w:lvl>
    <w:lvl w:ilvl="4" w:tplc="1DFE2340" w:tentative="1">
      <w:start w:val="1"/>
      <w:numFmt w:val="bullet"/>
      <w:lvlText w:val="o"/>
      <w:lvlJc w:val="left"/>
      <w:pPr>
        <w:ind w:left="3655" w:hanging="360"/>
      </w:pPr>
      <w:rPr>
        <w:rFonts w:ascii="Courier New" w:hAnsi="Courier New" w:cs="Courier New" w:hint="default"/>
      </w:rPr>
    </w:lvl>
    <w:lvl w:ilvl="5" w:tplc="D0D64980" w:tentative="1">
      <w:start w:val="1"/>
      <w:numFmt w:val="bullet"/>
      <w:lvlText w:val=""/>
      <w:lvlJc w:val="left"/>
      <w:pPr>
        <w:ind w:left="4375" w:hanging="360"/>
      </w:pPr>
      <w:rPr>
        <w:rFonts w:ascii="Wingdings" w:hAnsi="Wingdings" w:hint="default"/>
      </w:rPr>
    </w:lvl>
    <w:lvl w:ilvl="6" w:tplc="14B6E5AA" w:tentative="1">
      <w:start w:val="1"/>
      <w:numFmt w:val="bullet"/>
      <w:lvlText w:val=""/>
      <w:lvlJc w:val="left"/>
      <w:pPr>
        <w:ind w:left="5095" w:hanging="360"/>
      </w:pPr>
      <w:rPr>
        <w:rFonts w:ascii="Symbol" w:hAnsi="Symbol" w:hint="default"/>
      </w:rPr>
    </w:lvl>
    <w:lvl w:ilvl="7" w:tplc="524469A8" w:tentative="1">
      <w:start w:val="1"/>
      <w:numFmt w:val="bullet"/>
      <w:lvlText w:val="o"/>
      <w:lvlJc w:val="left"/>
      <w:pPr>
        <w:ind w:left="5815" w:hanging="360"/>
      </w:pPr>
      <w:rPr>
        <w:rFonts w:ascii="Courier New" w:hAnsi="Courier New" w:cs="Courier New" w:hint="default"/>
      </w:rPr>
    </w:lvl>
    <w:lvl w:ilvl="8" w:tplc="EACC2FE4" w:tentative="1">
      <w:start w:val="1"/>
      <w:numFmt w:val="bullet"/>
      <w:lvlText w:val=""/>
      <w:lvlJc w:val="left"/>
      <w:pPr>
        <w:ind w:left="6535" w:hanging="360"/>
      </w:pPr>
      <w:rPr>
        <w:rFonts w:ascii="Wingdings" w:hAnsi="Wingdings" w:hint="default"/>
      </w:rPr>
    </w:lvl>
  </w:abstractNum>
  <w:abstractNum w:abstractNumId="3" w15:restartNumberingAfterBreak="0">
    <w:nsid w:val="6DE82F3C"/>
    <w:multiLevelType w:val="hybridMultilevel"/>
    <w:tmpl w:val="847C0B34"/>
    <w:lvl w:ilvl="0" w:tplc="20BADE88">
      <w:start w:val="1"/>
      <w:numFmt w:val="bullet"/>
      <w:lvlText w:val=""/>
      <w:lvlJc w:val="left"/>
      <w:pPr>
        <w:ind w:left="462" w:hanging="361"/>
      </w:pPr>
      <w:rPr>
        <w:rFonts w:ascii="Symbol" w:eastAsia="Symbol" w:hAnsi="Symbol" w:hint="default"/>
        <w:w w:val="102"/>
        <w:sz w:val="22"/>
        <w:szCs w:val="22"/>
      </w:rPr>
    </w:lvl>
    <w:lvl w:ilvl="1" w:tplc="BC50BCE6">
      <w:start w:val="1"/>
      <w:numFmt w:val="bullet"/>
      <w:lvlText w:val="•"/>
      <w:lvlJc w:val="left"/>
      <w:pPr>
        <w:ind w:left="822" w:hanging="361"/>
      </w:pPr>
      <w:rPr>
        <w:rFonts w:ascii="Courier New" w:eastAsia="Courier New" w:hAnsi="Courier New" w:hint="default"/>
        <w:w w:val="102"/>
        <w:sz w:val="22"/>
        <w:szCs w:val="22"/>
      </w:rPr>
    </w:lvl>
    <w:lvl w:ilvl="2" w:tplc="573890F8">
      <w:start w:val="1"/>
      <w:numFmt w:val="bullet"/>
      <w:lvlText w:val="•"/>
      <w:lvlJc w:val="left"/>
      <w:pPr>
        <w:ind w:left="1818" w:hanging="361"/>
      </w:pPr>
      <w:rPr>
        <w:rFonts w:hint="default"/>
      </w:rPr>
    </w:lvl>
    <w:lvl w:ilvl="3" w:tplc="091CECC0">
      <w:start w:val="1"/>
      <w:numFmt w:val="bullet"/>
      <w:lvlText w:val="•"/>
      <w:lvlJc w:val="left"/>
      <w:pPr>
        <w:ind w:left="2815" w:hanging="361"/>
      </w:pPr>
      <w:rPr>
        <w:rFonts w:hint="default"/>
      </w:rPr>
    </w:lvl>
    <w:lvl w:ilvl="4" w:tplc="2B7A346C">
      <w:start w:val="1"/>
      <w:numFmt w:val="bullet"/>
      <w:lvlText w:val="•"/>
      <w:lvlJc w:val="left"/>
      <w:pPr>
        <w:ind w:left="3811" w:hanging="361"/>
      </w:pPr>
      <w:rPr>
        <w:rFonts w:hint="default"/>
      </w:rPr>
    </w:lvl>
    <w:lvl w:ilvl="5" w:tplc="954E59CC">
      <w:start w:val="1"/>
      <w:numFmt w:val="bullet"/>
      <w:lvlText w:val="•"/>
      <w:lvlJc w:val="left"/>
      <w:pPr>
        <w:ind w:left="4808" w:hanging="361"/>
      </w:pPr>
      <w:rPr>
        <w:rFonts w:hint="default"/>
      </w:rPr>
    </w:lvl>
    <w:lvl w:ilvl="6" w:tplc="817281EA">
      <w:start w:val="1"/>
      <w:numFmt w:val="bullet"/>
      <w:lvlText w:val="•"/>
      <w:lvlJc w:val="left"/>
      <w:pPr>
        <w:ind w:left="5804" w:hanging="361"/>
      </w:pPr>
      <w:rPr>
        <w:rFonts w:hint="default"/>
      </w:rPr>
    </w:lvl>
    <w:lvl w:ilvl="7" w:tplc="6D82B584">
      <w:start w:val="1"/>
      <w:numFmt w:val="bullet"/>
      <w:lvlText w:val="•"/>
      <w:lvlJc w:val="left"/>
      <w:pPr>
        <w:ind w:left="6800" w:hanging="361"/>
      </w:pPr>
      <w:rPr>
        <w:rFonts w:hint="default"/>
      </w:rPr>
    </w:lvl>
    <w:lvl w:ilvl="8" w:tplc="137CF01C">
      <w:start w:val="1"/>
      <w:numFmt w:val="bullet"/>
      <w:lvlText w:val="•"/>
      <w:lvlJc w:val="left"/>
      <w:pPr>
        <w:ind w:left="7797" w:hanging="361"/>
      </w:pPr>
      <w:rPr>
        <w:rFonts w:hint="default"/>
      </w:rPr>
    </w:lvl>
  </w:abstractNum>
  <w:abstractNum w:abstractNumId="4" w15:restartNumberingAfterBreak="0">
    <w:nsid w:val="7BF3688C"/>
    <w:multiLevelType w:val="hybridMultilevel"/>
    <w:tmpl w:val="020CCA1C"/>
    <w:lvl w:ilvl="0" w:tplc="FB6C24B2">
      <w:start w:val="1"/>
      <w:numFmt w:val="bullet"/>
      <w:lvlText w:val=""/>
      <w:lvlJc w:val="left"/>
      <w:pPr>
        <w:ind w:left="360" w:hanging="360"/>
      </w:pPr>
      <w:rPr>
        <w:rFonts w:ascii="Symbol" w:hAnsi="Symbol" w:hint="default"/>
      </w:rPr>
    </w:lvl>
    <w:lvl w:ilvl="1" w:tplc="22A2E520" w:tentative="1">
      <w:start w:val="1"/>
      <w:numFmt w:val="bullet"/>
      <w:lvlText w:val="o"/>
      <w:lvlJc w:val="left"/>
      <w:pPr>
        <w:ind w:left="1080" w:hanging="360"/>
      </w:pPr>
      <w:rPr>
        <w:rFonts w:ascii="Courier New" w:hAnsi="Courier New" w:cs="Courier New" w:hint="default"/>
      </w:rPr>
    </w:lvl>
    <w:lvl w:ilvl="2" w:tplc="BF2207AA" w:tentative="1">
      <w:start w:val="1"/>
      <w:numFmt w:val="bullet"/>
      <w:lvlText w:val=""/>
      <w:lvlJc w:val="left"/>
      <w:pPr>
        <w:ind w:left="1800" w:hanging="360"/>
      </w:pPr>
      <w:rPr>
        <w:rFonts w:ascii="Wingdings" w:hAnsi="Wingdings" w:hint="default"/>
      </w:rPr>
    </w:lvl>
    <w:lvl w:ilvl="3" w:tplc="7AFC9D1E" w:tentative="1">
      <w:start w:val="1"/>
      <w:numFmt w:val="bullet"/>
      <w:lvlText w:val=""/>
      <w:lvlJc w:val="left"/>
      <w:pPr>
        <w:ind w:left="2520" w:hanging="360"/>
      </w:pPr>
      <w:rPr>
        <w:rFonts w:ascii="Symbol" w:hAnsi="Symbol" w:hint="default"/>
      </w:rPr>
    </w:lvl>
    <w:lvl w:ilvl="4" w:tplc="F29620E6" w:tentative="1">
      <w:start w:val="1"/>
      <w:numFmt w:val="bullet"/>
      <w:lvlText w:val="o"/>
      <w:lvlJc w:val="left"/>
      <w:pPr>
        <w:ind w:left="3240" w:hanging="360"/>
      </w:pPr>
      <w:rPr>
        <w:rFonts w:ascii="Courier New" w:hAnsi="Courier New" w:cs="Courier New" w:hint="default"/>
      </w:rPr>
    </w:lvl>
    <w:lvl w:ilvl="5" w:tplc="773EFC38" w:tentative="1">
      <w:start w:val="1"/>
      <w:numFmt w:val="bullet"/>
      <w:lvlText w:val=""/>
      <w:lvlJc w:val="left"/>
      <w:pPr>
        <w:ind w:left="3960" w:hanging="360"/>
      </w:pPr>
      <w:rPr>
        <w:rFonts w:ascii="Wingdings" w:hAnsi="Wingdings" w:hint="default"/>
      </w:rPr>
    </w:lvl>
    <w:lvl w:ilvl="6" w:tplc="BB02EDD6" w:tentative="1">
      <w:start w:val="1"/>
      <w:numFmt w:val="bullet"/>
      <w:lvlText w:val=""/>
      <w:lvlJc w:val="left"/>
      <w:pPr>
        <w:ind w:left="4680" w:hanging="360"/>
      </w:pPr>
      <w:rPr>
        <w:rFonts w:ascii="Symbol" w:hAnsi="Symbol" w:hint="default"/>
      </w:rPr>
    </w:lvl>
    <w:lvl w:ilvl="7" w:tplc="C44E72CA" w:tentative="1">
      <w:start w:val="1"/>
      <w:numFmt w:val="bullet"/>
      <w:lvlText w:val="o"/>
      <w:lvlJc w:val="left"/>
      <w:pPr>
        <w:ind w:left="5400" w:hanging="360"/>
      </w:pPr>
      <w:rPr>
        <w:rFonts w:ascii="Courier New" w:hAnsi="Courier New" w:cs="Courier New" w:hint="default"/>
      </w:rPr>
    </w:lvl>
    <w:lvl w:ilvl="8" w:tplc="3A38CD18" w:tentative="1">
      <w:start w:val="1"/>
      <w:numFmt w:val="bullet"/>
      <w:lvlText w:val=""/>
      <w:lvlJc w:val="left"/>
      <w:pPr>
        <w:ind w:left="6120" w:hanging="360"/>
      </w:pPr>
      <w:rPr>
        <w:rFonts w:ascii="Wingdings" w:hAnsi="Wingdings" w:hint="default"/>
      </w:rPr>
    </w:lvl>
  </w:abstractNum>
  <w:num w:numId="1" w16cid:durableId="1529487413">
    <w:abstractNumId w:val="1"/>
  </w:num>
  <w:num w:numId="2" w16cid:durableId="359169067">
    <w:abstractNumId w:val="3"/>
  </w:num>
  <w:num w:numId="3" w16cid:durableId="511842633">
    <w:abstractNumId w:val="4"/>
  </w:num>
  <w:num w:numId="4" w16cid:durableId="1145665679">
    <w:abstractNumId w:val="0"/>
  </w:num>
  <w:num w:numId="5" w16cid:durableId="54934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2A6"/>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7BB"/>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D4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5229"/>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04F"/>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2816"/>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23"/>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1587"/>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32"/>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505"/>
    <w:rsid w:val="00585815"/>
    <w:rsid w:val="00586A1C"/>
    <w:rsid w:val="00587104"/>
    <w:rsid w:val="005874CA"/>
    <w:rsid w:val="005901DE"/>
    <w:rsid w:val="005907C1"/>
    <w:rsid w:val="00590D0C"/>
    <w:rsid w:val="00592779"/>
    <w:rsid w:val="00592C1A"/>
    <w:rsid w:val="005955DB"/>
    <w:rsid w:val="005A17E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09D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551"/>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A21"/>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1F69"/>
    <w:rsid w:val="0070605F"/>
    <w:rsid w:val="00710178"/>
    <w:rsid w:val="00713427"/>
    <w:rsid w:val="00713F81"/>
    <w:rsid w:val="007152E6"/>
    <w:rsid w:val="0071602D"/>
    <w:rsid w:val="007177B2"/>
    <w:rsid w:val="00721F2A"/>
    <w:rsid w:val="007225BE"/>
    <w:rsid w:val="00724AF6"/>
    <w:rsid w:val="00730025"/>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87DCA"/>
    <w:rsid w:val="0079001B"/>
    <w:rsid w:val="0079015A"/>
    <w:rsid w:val="007903A3"/>
    <w:rsid w:val="007911A0"/>
    <w:rsid w:val="007913B5"/>
    <w:rsid w:val="00795076"/>
    <w:rsid w:val="00795960"/>
    <w:rsid w:val="00795D10"/>
    <w:rsid w:val="00796776"/>
    <w:rsid w:val="007A0BEE"/>
    <w:rsid w:val="007A2068"/>
    <w:rsid w:val="007A2A5E"/>
    <w:rsid w:val="007A2BEF"/>
    <w:rsid w:val="007A3D8B"/>
    <w:rsid w:val="007A401A"/>
    <w:rsid w:val="007A57FA"/>
    <w:rsid w:val="007A5855"/>
    <w:rsid w:val="007A7C47"/>
    <w:rsid w:val="007B0C49"/>
    <w:rsid w:val="007B2537"/>
    <w:rsid w:val="007B28EA"/>
    <w:rsid w:val="007B371E"/>
    <w:rsid w:val="007B559A"/>
    <w:rsid w:val="007B66F3"/>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9F3"/>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96"/>
    <w:rsid w:val="008970E7"/>
    <w:rsid w:val="008A09F1"/>
    <w:rsid w:val="008A0B52"/>
    <w:rsid w:val="008A119F"/>
    <w:rsid w:val="008A30BC"/>
    <w:rsid w:val="008A3656"/>
    <w:rsid w:val="008A414F"/>
    <w:rsid w:val="008A525C"/>
    <w:rsid w:val="008A5A89"/>
    <w:rsid w:val="008A7BAA"/>
    <w:rsid w:val="008B1B01"/>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1AD"/>
    <w:rsid w:val="00933BEA"/>
    <w:rsid w:val="00934BE8"/>
    <w:rsid w:val="00936009"/>
    <w:rsid w:val="0093685B"/>
    <w:rsid w:val="00936997"/>
    <w:rsid w:val="00936F38"/>
    <w:rsid w:val="00937238"/>
    <w:rsid w:val="009421DC"/>
    <w:rsid w:val="0094392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436C"/>
    <w:rsid w:val="00B8591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65F"/>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2B5C"/>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3B3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1F2"/>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05C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59E45"/>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Revision">
    <w:name w:val="Revision"/>
    <w:hidden/>
    <w:uiPriority w:val="71"/>
    <w:semiHidden/>
    <w:rsid w:val="00701F69"/>
    <w:rPr>
      <w:rFonts w:ascii="Arial" w:hAnsi="Arial"/>
      <w:sz w:val="22"/>
      <w:szCs w:val="24"/>
    </w:rPr>
  </w:style>
  <w:style w:type="paragraph" w:styleId="ListParagraph">
    <w:name w:val="List Paragraph"/>
    <w:basedOn w:val="Normal"/>
    <w:uiPriority w:val="72"/>
    <w:qFormat/>
    <w:rsid w:val="00787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header2.xml" Type="http://schemas.openxmlformats.org/officeDocument/2006/relationships/header"/>
</Relationships>

</file>

<file path=word/_rels/footer1.xml.rels><?xml version="1.0" encoding="UTF-8" standalone="yes"?>
<Relationships xmlns="http://schemas.openxmlformats.org/package/2006/relationships">
<Relationship Id="rId1" Target="media/image2.jpeg" Type="http://schemas.openxmlformats.org/officeDocument/2006/relationships/image"/>
</Relationships>

</file>

<file path=word/_rels/footer3.xml.rels><?xml version="1.0" encoding="UTF-8" standalone="yes"?>
<Relationships xmlns="http://schemas.openxmlformats.org/package/2006/relationships">
<Relationship Id="rId1" Target="media/image4.jpeg" Type="http://schemas.openxmlformats.org/officeDocument/2006/relationships/image"/>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_rels/header2.xml.rels><?xml version="1.0" encoding="UTF-8" standalone="yes"?>
<Relationships xmlns="http://schemas.openxmlformats.org/package/2006/relationships">
<Relationship Id="rId1" Target="media/image3.jpeg" Type="http://schemas.openxmlformats.org/officeDocument/2006/relationships/image"/>
</Relationships>

</file>

<file path=word/_rels/header3.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1261</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DCSSDS Operational Policy</vt:lpstr>
    </vt:vector>
  </TitlesOfParts>
  <Manager>Department of Communities, Child Safety and Disability Services</Manager>
  <Company>Queensland Government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2023-12-11T01:22:00Z</dcterms:created>
  <dc:creator>Queensland Government</dc:creator>
  <cp:keywords>complex, support, needs, allowance, carer, foster, kinship</cp:keywords>
  <cp:lastModifiedBy>Eloise Eggleton</cp:lastModifiedBy>
  <cp:lastPrinted>2024-01-24T04:28:00Z</cp:lastPrinted>
  <dcterms:modified xsi:type="dcterms:W3CDTF">2024-01-24T04:28:00Z</dcterms:modified>
  <cp:revision>5</cp:revision>
  <dc:subject>Carer allowances</dc:subject>
  <dc:title>CNSA Policy</dc:title>
</cp:coreProperties>
</file>