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2FF52EE9" w:rsidR="00A72C57" w:rsidRDefault="001F1FF1" w:rsidP="00F24C19">
      <w:pPr>
        <w:pStyle w:val="Heading1"/>
      </w:pPr>
      <w:r>
        <w:t>Duty of Disclosure for carers</w:t>
      </w:r>
      <w:r w:rsidR="00A72C57" w:rsidRPr="004F191C">
        <w:t xml:space="preserve"> </w:t>
      </w:r>
    </w:p>
    <w:p w14:paraId="00D819BC" w14:textId="2D3F36AC" w:rsidR="00596AA7" w:rsidRPr="00596AA7" w:rsidRDefault="00596AA7" w:rsidP="00596AA7">
      <w:pPr>
        <w:sectPr w:rsidR="00596AA7" w:rsidRPr="00596AA7" w:rsidSect="001F1FF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134" w:bottom="1418" w:left="709" w:header="709" w:footer="1247" w:gutter="0"/>
          <w:cols w:space="709"/>
          <w:titlePg/>
          <w:docGrid w:linePitch="360"/>
        </w:sectPr>
      </w:pPr>
    </w:p>
    <w:p w14:paraId="24D57E20" w14:textId="5EED1EC5" w:rsidR="00596AA7" w:rsidRDefault="001F1FF1" w:rsidP="00596AA7">
      <w:pPr>
        <w:pStyle w:val="Heading4"/>
      </w:pPr>
      <w:r>
        <w:t>What is ‘duty of disclosure’?</w:t>
      </w:r>
    </w:p>
    <w:p w14:paraId="1E88EA10" w14:textId="563F9A7C" w:rsidR="001F1FF1" w:rsidRPr="001F1FF1" w:rsidRDefault="001F1FF1" w:rsidP="001F1FF1">
      <w:pPr>
        <w:pStyle w:val="BodyText"/>
        <w:spacing w:before="124"/>
        <w:jc w:val="both"/>
        <w:rPr>
          <w:rFonts w:cs="Arial"/>
          <w:sz w:val="21"/>
          <w:szCs w:val="21"/>
        </w:rPr>
      </w:pPr>
      <w:r w:rsidRPr="001F1FF1">
        <w:rPr>
          <w:rFonts w:cs="Arial"/>
          <w:spacing w:val="-1"/>
          <w:sz w:val="21"/>
          <w:szCs w:val="21"/>
        </w:rPr>
        <w:t>This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duty</w:t>
      </w:r>
      <w:r w:rsidRPr="001F1FF1">
        <w:rPr>
          <w:rFonts w:cs="Arial"/>
          <w:spacing w:val="9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applies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Director</w:t>
      </w:r>
      <w:r w:rsidRPr="001F1FF1">
        <w:rPr>
          <w:rFonts w:cs="Arial"/>
          <w:spacing w:val="9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of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Child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Protection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Litigation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(DCPL</w:t>
      </w:r>
      <w:r w:rsidRPr="001F1FF1">
        <w:rPr>
          <w:rFonts w:cs="Arial"/>
          <w:spacing w:val="-1"/>
          <w:sz w:val="21"/>
          <w:szCs w:val="21"/>
        </w:rPr>
        <w:t>) and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means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28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there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is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legal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requirement</w:t>
      </w:r>
      <w:r w:rsidRPr="001F1FF1">
        <w:rPr>
          <w:rFonts w:cs="Arial"/>
          <w:spacing w:val="46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disclose,</w:t>
      </w:r>
      <w:r w:rsidRPr="001F1FF1">
        <w:rPr>
          <w:rFonts w:cs="Arial"/>
          <w:spacing w:val="46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each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party</w:t>
      </w:r>
      <w:r w:rsidRPr="001F1FF1">
        <w:rPr>
          <w:rFonts w:cs="Arial"/>
          <w:spacing w:val="4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</w:t>
      </w:r>
      <w:r w:rsidRPr="001F1FF1">
        <w:rPr>
          <w:rFonts w:cs="Arial"/>
          <w:spacing w:val="2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proceeding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(including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child’s</w:t>
      </w:r>
      <w:r w:rsidRPr="001F1FF1">
        <w:rPr>
          <w:rFonts w:cs="Arial"/>
          <w:spacing w:val="1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parents),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documents</w:t>
      </w:r>
      <w:r w:rsidRPr="001F1FF1">
        <w:rPr>
          <w:rFonts w:cs="Arial"/>
          <w:spacing w:val="3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3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may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be</w:t>
      </w:r>
      <w:r w:rsidRPr="001F1FF1">
        <w:rPr>
          <w:rFonts w:cs="Arial"/>
          <w:spacing w:val="3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relevant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in</w:t>
      </w:r>
      <w:r w:rsidRPr="001F1FF1">
        <w:rPr>
          <w:rFonts w:cs="Arial"/>
          <w:spacing w:val="34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case</w:t>
      </w:r>
      <w:r w:rsidRPr="001F1FF1">
        <w:rPr>
          <w:rFonts w:cs="Arial"/>
          <w:spacing w:val="33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before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the </w:t>
      </w:r>
      <w:r w:rsidRPr="001F1FF1">
        <w:rPr>
          <w:rFonts w:cs="Arial"/>
          <w:spacing w:val="-1"/>
          <w:sz w:val="21"/>
          <w:szCs w:val="21"/>
        </w:rPr>
        <w:t>Childrens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Court.</w:t>
      </w:r>
    </w:p>
    <w:p w14:paraId="05883B5D" w14:textId="77777777" w:rsidR="001F1FF1" w:rsidRPr="001F1FF1" w:rsidRDefault="001F1FF1" w:rsidP="001F1FF1">
      <w:pPr>
        <w:spacing w:before="9" w:after="0"/>
        <w:jc w:val="both"/>
        <w:rPr>
          <w:rFonts w:eastAsia="Arial" w:cs="Arial"/>
          <w:sz w:val="14"/>
          <w:szCs w:val="14"/>
        </w:rPr>
      </w:pPr>
    </w:p>
    <w:p w14:paraId="565A0034" w14:textId="77777777" w:rsidR="001F1FF1" w:rsidRPr="001F1FF1" w:rsidRDefault="001F1FF1" w:rsidP="001F1FF1">
      <w:pPr>
        <w:pStyle w:val="BodyText"/>
        <w:jc w:val="both"/>
        <w:rPr>
          <w:rFonts w:cs="Arial"/>
          <w:sz w:val="21"/>
          <w:szCs w:val="21"/>
        </w:rPr>
      </w:pPr>
      <w:r w:rsidRPr="001F1FF1">
        <w:rPr>
          <w:rFonts w:cs="Arial"/>
          <w:spacing w:val="-1"/>
          <w:sz w:val="21"/>
          <w:szCs w:val="21"/>
        </w:rPr>
        <w:t>This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ensures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parties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have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an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opportunity</w:t>
      </w:r>
      <w:r w:rsidRPr="001F1FF1">
        <w:rPr>
          <w:rFonts w:cs="Arial"/>
          <w:spacing w:val="8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see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z w:val="21"/>
          <w:szCs w:val="21"/>
        </w:rPr>
        <w:t xml:space="preserve"> the</w:t>
      </w:r>
      <w:r w:rsidRPr="001F1FF1">
        <w:rPr>
          <w:rFonts w:cs="Arial"/>
          <w:spacing w:val="-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documents relevant</w:t>
      </w:r>
      <w:r w:rsidRPr="001F1FF1">
        <w:rPr>
          <w:rFonts w:cs="Arial"/>
          <w:spacing w:val="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-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the </w:t>
      </w:r>
      <w:r w:rsidRPr="001F1FF1">
        <w:rPr>
          <w:rFonts w:cs="Arial"/>
          <w:spacing w:val="-1"/>
          <w:sz w:val="21"/>
          <w:szCs w:val="21"/>
        </w:rPr>
        <w:t>proceedings.</w:t>
      </w:r>
    </w:p>
    <w:p w14:paraId="288771F2" w14:textId="66B213CF" w:rsidR="001F1FF1" w:rsidRDefault="001F1FF1" w:rsidP="001F1FF1">
      <w:pPr>
        <w:pStyle w:val="Heading4"/>
      </w:pPr>
      <w:r>
        <w:t>Documents that need to be disclosed.</w:t>
      </w:r>
    </w:p>
    <w:p w14:paraId="48DCB8FB" w14:textId="77777777" w:rsidR="001F1FF1" w:rsidRPr="001F1FF1" w:rsidRDefault="001F1FF1" w:rsidP="001F1FF1">
      <w:pPr>
        <w:pStyle w:val="BodyText"/>
        <w:spacing w:before="122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Any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in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possession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control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proceeding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need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possession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control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taken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in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DCPL’s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possession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or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control.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Relevant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include:</w:t>
      </w:r>
    </w:p>
    <w:p w14:paraId="56B15F81" w14:textId="042700F3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Application to be a carer or renew carer approval</w:t>
      </w:r>
      <w:r>
        <w:rPr>
          <w:sz w:val="21"/>
          <w:szCs w:val="21"/>
        </w:rPr>
        <w:t>.</w:t>
      </w:r>
    </w:p>
    <w:p w14:paraId="6DA9CE66" w14:textId="169FCD28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carer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applicant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health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well-being questionnaire</w:t>
      </w:r>
    </w:p>
    <w:p w14:paraId="26600688" w14:textId="77777777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household safety assessment</w:t>
      </w:r>
    </w:p>
    <w:p w14:paraId="4CE76367" w14:textId="77777777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carer applicant assessment</w:t>
      </w:r>
    </w:p>
    <w:p w14:paraId="63DD31A5" w14:textId="6A848155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suitability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assessment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long-term guardianship order or permanent care order.</w:t>
      </w:r>
    </w:p>
    <w:p w14:paraId="52981204" w14:textId="77777777" w:rsidR="001F1FF1" w:rsidRDefault="001F1FF1" w:rsidP="001F1FF1">
      <w:pPr>
        <w:pStyle w:val="BodyText"/>
        <w:ind w:right="1"/>
        <w:jc w:val="both"/>
        <w:rPr>
          <w:spacing w:val="-1"/>
          <w:sz w:val="21"/>
          <w:szCs w:val="21"/>
        </w:rPr>
      </w:pPr>
      <w:r w:rsidRPr="001F1FF1">
        <w:rPr>
          <w:spacing w:val="-2"/>
          <w:sz w:val="21"/>
          <w:szCs w:val="21"/>
        </w:rPr>
        <w:t>Child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notify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contains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sensitive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recommend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should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DCPL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then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responsible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deciding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what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parties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5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what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disclosed,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because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are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either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z w:val="21"/>
          <w:szCs w:val="21"/>
        </w:rPr>
        <w:t xml:space="preserve"> 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z w:val="21"/>
          <w:szCs w:val="21"/>
        </w:rPr>
        <w:t xml:space="preserve"> or </w:t>
      </w:r>
      <w:r w:rsidRPr="001F1FF1">
        <w:rPr>
          <w:spacing w:val="-1"/>
          <w:sz w:val="21"/>
          <w:szCs w:val="21"/>
        </w:rPr>
        <w:t>because</w:t>
      </w:r>
      <w:r w:rsidRPr="001F1FF1">
        <w:rPr>
          <w:spacing w:val="6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58"/>
          <w:sz w:val="21"/>
          <w:szCs w:val="21"/>
        </w:rPr>
        <w:t xml:space="preserve"> </w:t>
      </w:r>
      <w:r w:rsidRPr="001F1FF1">
        <w:rPr>
          <w:sz w:val="21"/>
          <w:szCs w:val="21"/>
        </w:rPr>
        <w:t>fall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within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ground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allows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DCPL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refuse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disclose.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If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refuses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document,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party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ask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make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order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satisfied,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may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disclosure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on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conditions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considers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appropriate,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including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bests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interests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who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subject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 xml:space="preserve">case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privacy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-2"/>
          <w:sz w:val="21"/>
          <w:szCs w:val="21"/>
        </w:rPr>
        <w:t xml:space="preserve"> of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individual.</w:t>
      </w:r>
    </w:p>
    <w:p w14:paraId="0549167C" w14:textId="2F79627C" w:rsidR="001F1FF1" w:rsidRDefault="001F1FF1" w:rsidP="001F1FF1">
      <w:pPr>
        <w:pStyle w:val="Heading4"/>
      </w:pPr>
      <w:r>
        <w:t>What does this mean for you?</w:t>
      </w:r>
    </w:p>
    <w:p w14:paraId="35FFD234" w14:textId="77777777" w:rsidR="001F1FF1" w:rsidRPr="001F1FF1" w:rsidRDefault="001F1FF1" w:rsidP="001F1FF1">
      <w:pPr>
        <w:pStyle w:val="BodyText"/>
        <w:spacing w:before="124"/>
        <w:jc w:val="both"/>
        <w:rPr>
          <w:rFonts w:cs="Arial"/>
          <w:sz w:val="21"/>
          <w:szCs w:val="21"/>
        </w:rPr>
      </w:pPr>
      <w:r w:rsidRPr="001F1FF1">
        <w:rPr>
          <w:spacing w:val="-1"/>
          <w:sz w:val="21"/>
          <w:szCs w:val="21"/>
        </w:rPr>
        <w:t>This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means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information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have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provided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Safety,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each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party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proceeding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(including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child’s</w:t>
      </w:r>
      <w:r w:rsidRPr="001F1FF1">
        <w:rPr>
          <w:rFonts w:cs="Arial"/>
          <w:spacing w:val="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parents).</w:t>
      </w:r>
    </w:p>
    <w:p w14:paraId="322FDBB3" w14:textId="77777777" w:rsidR="001F1FF1" w:rsidRPr="001F1FF1" w:rsidRDefault="001F1FF1" w:rsidP="001F1FF1">
      <w:pPr>
        <w:spacing w:before="11" w:after="0"/>
        <w:rPr>
          <w:rFonts w:eastAsia="Arial" w:cs="Arial"/>
          <w:sz w:val="16"/>
          <w:szCs w:val="16"/>
        </w:rPr>
      </w:pPr>
    </w:p>
    <w:p w14:paraId="710C2E74" w14:textId="77777777" w:rsidR="001F1FF1" w:rsidRDefault="001F1FF1" w:rsidP="001F1FF1">
      <w:pPr>
        <w:pStyle w:val="BodyText"/>
        <w:ind w:right="3"/>
        <w:jc w:val="both"/>
        <w:rPr>
          <w:spacing w:val="-1"/>
          <w:sz w:val="21"/>
          <w:szCs w:val="21"/>
        </w:rPr>
      </w:pPr>
      <w:r w:rsidRPr="001F1FF1">
        <w:rPr>
          <w:spacing w:val="-1"/>
          <w:sz w:val="21"/>
          <w:szCs w:val="21"/>
        </w:rPr>
        <w:t>Where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practical,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know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advance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when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</w:p>
    <w:p w14:paraId="3CBC4ECB" w14:textId="77777777" w:rsidR="001F1FF1" w:rsidRPr="001F1FF1" w:rsidRDefault="001F1FF1" w:rsidP="001F1FF1">
      <w:pPr>
        <w:pStyle w:val="BodyText"/>
        <w:spacing w:before="75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You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have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opportunity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z w:val="21"/>
          <w:szCs w:val="21"/>
        </w:rPr>
        <w:t>know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if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would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withheld</w:t>
      </w:r>
      <w:r w:rsidRPr="001F1FF1">
        <w:rPr>
          <w:sz w:val="21"/>
          <w:szCs w:val="21"/>
        </w:rPr>
        <w:t xml:space="preserve"> or</w:t>
      </w:r>
      <w:r w:rsidRPr="001F1FF1">
        <w:rPr>
          <w:spacing w:val="-1"/>
          <w:sz w:val="21"/>
          <w:szCs w:val="21"/>
        </w:rPr>
        <w:t xml:space="preserve"> redacted.</w:t>
      </w:r>
    </w:p>
    <w:p w14:paraId="2A553551" w14:textId="45DEC5AB" w:rsidR="001F1FF1" w:rsidRDefault="001F1FF1" w:rsidP="001F1FF1">
      <w:pPr>
        <w:pStyle w:val="Heading4"/>
        <w:ind w:right="-1"/>
      </w:pPr>
      <w:r>
        <w:t>Disclosure after proceedings commence.</w:t>
      </w:r>
    </w:p>
    <w:p w14:paraId="4F86C621" w14:textId="77777777" w:rsidR="001F1FF1" w:rsidRDefault="001F1FF1" w:rsidP="001F1FF1">
      <w:pPr>
        <w:pStyle w:val="BodyText"/>
        <w:spacing w:before="121"/>
        <w:ind w:right="-1"/>
        <w:jc w:val="both"/>
        <w:rPr>
          <w:spacing w:val="-1"/>
          <w:sz w:val="21"/>
          <w:szCs w:val="21"/>
        </w:rPr>
      </w:pPr>
      <w:r w:rsidRPr="001F1FF1">
        <w:rPr>
          <w:sz w:val="21"/>
          <w:szCs w:val="21"/>
        </w:rPr>
        <w:t>The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duty</w:t>
      </w:r>
      <w:r w:rsidRPr="001F1FF1">
        <w:rPr>
          <w:spacing w:val="51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disclosure</w:t>
      </w:r>
      <w:r w:rsidRPr="001F1FF1">
        <w:rPr>
          <w:spacing w:val="5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ongoing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until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proceeding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decided.</w:t>
      </w:r>
    </w:p>
    <w:p w14:paraId="26C066BE" w14:textId="330BF541" w:rsidR="001F1FF1" w:rsidRDefault="001F1FF1" w:rsidP="001F1FF1">
      <w:pPr>
        <w:pStyle w:val="Heading4"/>
        <w:ind w:right="-1"/>
      </w:pPr>
      <w:r>
        <w:t>Who else might be able to obtain a copy of your carer assessment?</w:t>
      </w:r>
    </w:p>
    <w:p w14:paraId="4DF14AF7" w14:textId="77777777" w:rsidR="001F1FF1" w:rsidRPr="001F1FF1" w:rsidRDefault="001F1FF1" w:rsidP="001F1FF1">
      <w:pPr>
        <w:pStyle w:val="BodyText"/>
        <w:spacing w:before="124" w:line="253" w:lineRule="exac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  <w:u w:val="single" w:color="000000"/>
        </w:rPr>
        <w:t>Queensland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2"/>
          <w:sz w:val="21"/>
          <w:szCs w:val="21"/>
          <w:u w:val="single" w:color="000000"/>
        </w:rPr>
        <w:t>Civil</w:t>
      </w:r>
      <w:r w:rsidRPr="001F1FF1">
        <w:rPr>
          <w:spacing w:val="-1"/>
          <w:sz w:val="21"/>
          <w:szCs w:val="21"/>
          <w:u w:val="single" w:color="000000"/>
        </w:rPr>
        <w:t xml:space="preserve"> and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1"/>
          <w:sz w:val="21"/>
          <w:szCs w:val="21"/>
          <w:u w:val="single" w:color="000000"/>
        </w:rPr>
        <w:t>Administrative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1"/>
          <w:sz w:val="21"/>
          <w:szCs w:val="21"/>
          <w:u w:val="single" w:color="000000"/>
        </w:rPr>
        <w:t>Tribunal</w:t>
      </w:r>
    </w:p>
    <w:p w14:paraId="3CD5D4ED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If</w:t>
      </w:r>
      <w:r w:rsidRPr="001F1FF1">
        <w:rPr>
          <w:spacing w:val="42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application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Queensland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Civil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Administrative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Tribunal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(QCAT)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review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by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Safety,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then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z w:val="21"/>
          <w:szCs w:val="21"/>
        </w:rPr>
        <w:t>must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provide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written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statement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reasons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and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attach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may be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decision.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statement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reasons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attached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provided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QCAT,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applicant</w:t>
      </w:r>
      <w:r w:rsidRPr="001F1FF1">
        <w:rPr>
          <w:spacing w:val="5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seeking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review,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joined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parties,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where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Office</w:t>
      </w:r>
      <w:r w:rsidRPr="001F1FF1">
        <w:rPr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z w:val="21"/>
          <w:szCs w:val="21"/>
        </w:rPr>
        <w:t xml:space="preserve"> the </w:t>
      </w:r>
      <w:r w:rsidRPr="001F1FF1">
        <w:rPr>
          <w:spacing w:val="-1"/>
          <w:sz w:val="21"/>
          <w:szCs w:val="21"/>
        </w:rPr>
        <w:t>Public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Guardian.</w:t>
      </w:r>
    </w:p>
    <w:p w14:paraId="725650DA" w14:textId="77777777" w:rsidR="001F1FF1" w:rsidRPr="001F1FF1" w:rsidRDefault="001F1FF1" w:rsidP="001F1FF1">
      <w:pPr>
        <w:spacing w:after="0"/>
        <w:ind w:right="-1"/>
        <w:rPr>
          <w:rFonts w:eastAsia="Arial" w:cs="Arial"/>
          <w:sz w:val="14"/>
          <w:szCs w:val="14"/>
        </w:rPr>
      </w:pPr>
    </w:p>
    <w:p w14:paraId="7468A358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2"/>
          <w:sz w:val="21"/>
          <w:szCs w:val="21"/>
        </w:rPr>
        <w:t>Child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can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application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QCAT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to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prevent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document,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whole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part,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from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being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released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applicant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and/or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z w:val="21"/>
          <w:szCs w:val="21"/>
        </w:rPr>
        <w:t xml:space="preserve">a </w:t>
      </w:r>
      <w:r w:rsidRPr="001F1FF1">
        <w:rPr>
          <w:spacing w:val="-1"/>
          <w:sz w:val="21"/>
          <w:szCs w:val="21"/>
        </w:rPr>
        <w:t>joined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party.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It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who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makes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18"/>
          <w:sz w:val="21"/>
          <w:szCs w:val="21"/>
        </w:rPr>
        <w:t xml:space="preserve"> </w:t>
      </w:r>
      <w:proofErr w:type="gramStart"/>
      <w:r w:rsidRPr="001F1FF1">
        <w:rPr>
          <w:spacing w:val="-1"/>
          <w:sz w:val="21"/>
          <w:szCs w:val="21"/>
        </w:rPr>
        <w:t>whether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proofErr w:type="gramEnd"/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order.</w:t>
      </w:r>
    </w:p>
    <w:p w14:paraId="6D4F5363" w14:textId="77777777" w:rsidR="001F1FF1" w:rsidRPr="001F1FF1" w:rsidRDefault="001F1FF1" w:rsidP="001F1FF1">
      <w:pPr>
        <w:spacing w:before="10" w:after="0"/>
        <w:ind w:right="-1"/>
        <w:rPr>
          <w:rFonts w:eastAsia="Arial" w:cs="Arial"/>
          <w:sz w:val="14"/>
          <w:szCs w:val="14"/>
        </w:rPr>
      </w:pPr>
    </w:p>
    <w:p w14:paraId="173EF6E0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For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QCAT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order,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z w:val="21"/>
          <w:szCs w:val="21"/>
        </w:rPr>
        <w:t>must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satisfied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that,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made,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likely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z w:val="21"/>
          <w:szCs w:val="21"/>
        </w:rPr>
        <w:t>harmed,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person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likely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endangered,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there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would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undue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interference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privacy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 person.</w:t>
      </w:r>
    </w:p>
    <w:p w14:paraId="6591B73B" w14:textId="77777777" w:rsidR="001F1FF1" w:rsidRPr="001F1FF1" w:rsidRDefault="001F1FF1" w:rsidP="001F1FF1">
      <w:pPr>
        <w:spacing w:after="0"/>
        <w:ind w:right="-1"/>
        <w:rPr>
          <w:rFonts w:eastAsia="Arial" w:cs="Arial"/>
          <w:sz w:val="14"/>
          <w:szCs w:val="14"/>
        </w:rPr>
      </w:pPr>
    </w:p>
    <w:p w14:paraId="222F33B1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Other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-4"/>
          <w:sz w:val="21"/>
          <w:szCs w:val="21"/>
        </w:rPr>
        <w:t xml:space="preserve"> </w:t>
      </w:r>
      <w:r w:rsidRPr="001F1FF1">
        <w:rPr>
          <w:sz w:val="21"/>
          <w:szCs w:val="21"/>
        </w:rPr>
        <w:t>Welfare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Authorities</w:t>
      </w:r>
    </w:p>
    <w:p w14:paraId="07DEDE4D" w14:textId="77777777" w:rsidR="001F1FF1" w:rsidRDefault="001F1FF1" w:rsidP="001F1FF1">
      <w:pPr>
        <w:pStyle w:val="BodyText"/>
        <w:spacing w:before="1"/>
        <w:ind w:right="-1"/>
        <w:jc w:val="both"/>
      </w:pPr>
      <w:r w:rsidRPr="001F1FF1">
        <w:rPr>
          <w:spacing w:val="-1"/>
          <w:sz w:val="21"/>
          <w:szCs w:val="21"/>
        </w:rPr>
        <w:t>Child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provide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welfare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authority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z w:val="21"/>
          <w:szCs w:val="21"/>
        </w:rPr>
        <w:t>state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territory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Australia,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New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Zealand,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it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believed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required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purposes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other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state/territory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New</w:t>
      </w:r>
      <w:r w:rsidRPr="001F1FF1">
        <w:rPr>
          <w:spacing w:val="4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Zealand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performing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function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under their child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welfare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legislation</w:t>
      </w:r>
      <w:r>
        <w:rPr>
          <w:spacing w:val="-1"/>
        </w:rPr>
        <w:t>.</w:t>
      </w:r>
    </w:p>
    <w:p w14:paraId="01127F88" w14:textId="2A82844F" w:rsidR="001F1FF1" w:rsidRDefault="001F1FF1" w:rsidP="001F1FF1">
      <w:pPr>
        <w:pStyle w:val="Heading4"/>
        <w:ind w:right="-1"/>
      </w:pPr>
      <w:r>
        <w:t>Further information</w:t>
      </w:r>
    </w:p>
    <w:p w14:paraId="697CB32E" w14:textId="77777777" w:rsidR="001F1FF1" w:rsidRDefault="001F1FF1" w:rsidP="001F1FF1">
      <w:pPr>
        <w:pStyle w:val="BodyText"/>
        <w:spacing w:before="121"/>
        <w:ind w:right="-1"/>
        <w:jc w:val="both"/>
      </w:pPr>
      <w:r w:rsidRPr="001F1FF1">
        <w:rPr>
          <w:spacing w:val="-1"/>
          <w:sz w:val="21"/>
          <w:szCs w:val="21"/>
        </w:rPr>
        <w:t>For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more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about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changes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processes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protection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matters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speak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your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carer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agency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41"/>
          <w:sz w:val="21"/>
          <w:szCs w:val="21"/>
        </w:rPr>
        <w:t xml:space="preserve"> </w:t>
      </w:r>
      <w:hyperlink r:id="rId12">
        <w:r w:rsidRPr="001F1FF1">
          <w:rPr>
            <w:color w:val="0000FF"/>
            <w:spacing w:val="-1"/>
            <w:sz w:val="21"/>
            <w:szCs w:val="21"/>
            <w:u w:val="single" w:color="0000FF"/>
          </w:rPr>
          <w:t>Disclosure</w:t>
        </w:r>
        <w:r w:rsidRPr="001F1FF1">
          <w:rPr>
            <w:color w:val="0000FF"/>
            <w:spacing w:val="34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z w:val="21"/>
            <w:szCs w:val="21"/>
            <w:u w:val="single" w:color="0000FF"/>
          </w:rPr>
          <w:t>for</w:t>
        </w:r>
        <w:r w:rsidRPr="001F1FF1">
          <w:rPr>
            <w:color w:val="0000FF"/>
            <w:spacing w:val="39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2"/>
            <w:sz w:val="21"/>
            <w:szCs w:val="21"/>
            <w:u w:val="single" w:color="0000FF"/>
          </w:rPr>
          <w:t>child</w:t>
        </w:r>
      </w:hyperlink>
      <w:r w:rsidRPr="001F1FF1">
        <w:rPr>
          <w:color w:val="0000FF"/>
          <w:sz w:val="21"/>
          <w:szCs w:val="21"/>
        </w:rPr>
        <w:t xml:space="preserve"> </w:t>
      </w:r>
      <w:hyperlink r:id="rId13">
        <w:r w:rsidRPr="001F1FF1">
          <w:rPr>
            <w:color w:val="0000FF"/>
            <w:sz w:val="21"/>
            <w:szCs w:val="21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protection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proceedings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information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sheet</w:t>
        </w:r>
        <w:r w:rsidRPr="001F1FF1">
          <w:rPr>
            <w:color w:val="0000FF"/>
            <w:spacing w:val="42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z w:val="21"/>
            <w:szCs w:val="21"/>
            <w:u w:val="single" w:color="0000FF"/>
          </w:rPr>
          <w:t>for</w:t>
        </w:r>
        <w:r w:rsidRPr="001F1FF1">
          <w:rPr>
            <w:color w:val="0000FF"/>
            <w:spacing w:val="44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2"/>
            <w:sz w:val="21"/>
            <w:szCs w:val="21"/>
            <w:u w:val="single" w:color="0000FF"/>
          </w:rPr>
          <w:t>child</w:t>
        </w:r>
      </w:hyperlink>
      <w:r w:rsidRPr="001F1FF1">
        <w:rPr>
          <w:color w:val="0000FF"/>
          <w:sz w:val="21"/>
          <w:szCs w:val="21"/>
        </w:rPr>
        <w:t xml:space="preserve"> </w:t>
      </w:r>
      <w:hyperlink r:id="rId14">
        <w:r w:rsidRPr="001F1FF1">
          <w:rPr>
            <w:color w:val="0000FF"/>
            <w:sz w:val="21"/>
            <w:szCs w:val="21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protection</w:t>
        </w:r>
        <w:r w:rsidRPr="001F1FF1">
          <w:rPr>
            <w:color w:val="0000FF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partners</w:t>
        </w:r>
      </w:hyperlink>
      <w:r>
        <w:rPr>
          <w:spacing w:val="-1"/>
        </w:rPr>
        <w:t>.</w:t>
      </w:r>
    </w:p>
    <w:sectPr w:rsidR="001F1FF1" w:rsidSect="001F1FF1">
      <w:type w:val="continuous"/>
      <w:pgSz w:w="11906" w:h="16838" w:code="9"/>
      <w:pgMar w:top="2211" w:right="707" w:bottom="993" w:left="709" w:header="709" w:footer="1874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2D5A" w14:textId="77777777" w:rsidR="00824778" w:rsidRDefault="00824778">
      <w:r>
        <w:separator/>
      </w:r>
    </w:p>
  </w:endnote>
  <w:endnote w:type="continuationSeparator" w:id="0">
    <w:p w14:paraId="62EBBA9C" w14:textId="77777777" w:rsidR="00824778" w:rsidRDefault="008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074" w14:textId="0652B1CD" w:rsidR="009E2F0E" w:rsidRDefault="009E2F0E" w:rsidP="009E2F0E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C50DF14" wp14:editId="44E6D834">
          <wp:simplePos x="0" y="0"/>
          <wp:positionH relativeFrom="page">
            <wp:posOffset>1362075</wp:posOffset>
          </wp:positionH>
          <wp:positionV relativeFrom="page">
            <wp:posOffset>9881870</wp:posOffset>
          </wp:positionV>
          <wp:extent cx="6104255" cy="86169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25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57B1" w14:textId="77777777" w:rsidR="00824778" w:rsidRDefault="00824778">
      <w:r>
        <w:separator/>
      </w:r>
    </w:p>
  </w:footnote>
  <w:footnote w:type="continuationSeparator" w:id="0">
    <w:p w14:paraId="1090B25F" w14:textId="77777777" w:rsidR="00824778" w:rsidRDefault="0082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6432" behindDoc="1" locked="0" layoutInCell="0" allowOverlap="1" wp14:anchorId="47CFF21D" wp14:editId="13648BE6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0FB" w14:textId="54645FBE" w:rsidR="009E2F0E" w:rsidRDefault="009E2F0E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9B9CFF2" wp14:editId="03F45B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D25"/>
    <w:multiLevelType w:val="hybridMultilevel"/>
    <w:tmpl w:val="0DB07076"/>
    <w:lvl w:ilvl="0" w:tplc="10223074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3D3EFE30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FEB8944C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3" w:tplc="ADF2C978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 w:tplc="94C4990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5" w:tplc="220A34D4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6" w:tplc="F15E504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7" w:tplc="EAAC63CA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8" w:tplc="C6D8BFBC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11" w15:restartNumberingAfterBreak="0">
    <w:nsid w:val="15064003"/>
    <w:multiLevelType w:val="hybridMultilevel"/>
    <w:tmpl w:val="CAFA4E24"/>
    <w:lvl w:ilvl="0" w:tplc="10223074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762578671">
    <w:abstractNumId w:val="10"/>
  </w:num>
  <w:num w:numId="12" w16cid:durableId="184636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1FF1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72"/>
    <w:qFormat/>
    <w:rsid w:val="001F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syw.qld.gov.au/resources/campaign/supporting-families/disclosure-partne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yw.qld.gov.au/resources/campaign/supporting-families/disclosure-partner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syw.qld.gov.au/resources/campaign/supporting-families/disclosure-partner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4222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DCSSDS Fact Sheet portrait A4 blue</dc:title>
  <dc:subject>DCSSDS blue A4 portrait factsheet</dc:subject>
  <dc:creator>Department of Child Safety, Seniors and Disability Services</dc:creator>
  <cp:keywords>fact sheet, template, A4, portrait, blue, 2 columns</cp:keywords>
  <cp:lastModifiedBy>Eloise Eggleton</cp:lastModifiedBy>
  <cp:revision>2</cp:revision>
  <dcterms:created xsi:type="dcterms:W3CDTF">2024-05-22T06:46:00Z</dcterms:created>
  <dcterms:modified xsi:type="dcterms:W3CDTF">2024-05-22T06:46:00Z</dcterms:modified>
  <cp:category>template</cp:category>
</cp:coreProperties>
</file>