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9848" w14:textId="7487B76B" w:rsidR="004235A8" w:rsidRPr="00186016" w:rsidRDefault="008D4D86" w:rsidP="000D7980">
      <w:pPr>
        <w:spacing w:after="120"/>
        <w:rPr>
          <w:rFonts w:ascii="Arial" w:hAnsi="Arial" w:cs="Arial"/>
          <w:b/>
          <w:color w:val="000000" w:themeColor="text1"/>
          <w:sz w:val="32"/>
          <w:szCs w:val="32"/>
        </w:rPr>
      </w:pPr>
      <w:r w:rsidRPr="00186016">
        <w:rPr>
          <w:rFonts w:ascii="Arial" w:hAnsi="Arial" w:cs="Arial"/>
          <w:b/>
          <w:color w:val="000000" w:themeColor="text1"/>
          <w:sz w:val="32"/>
          <w:szCs w:val="32"/>
        </w:rPr>
        <w:t>H</w:t>
      </w:r>
      <w:r w:rsidR="00817270" w:rsidRPr="00186016">
        <w:rPr>
          <w:rFonts w:ascii="Arial" w:hAnsi="Arial" w:cs="Arial"/>
          <w:b/>
          <w:color w:val="000000" w:themeColor="text1"/>
          <w:sz w:val="32"/>
          <w:szCs w:val="32"/>
        </w:rPr>
        <w:t xml:space="preserve">uman Services Quality Framework </w:t>
      </w:r>
      <w:r w:rsidR="00186016" w:rsidRPr="00186016">
        <w:rPr>
          <w:rFonts w:ascii="Arial" w:hAnsi="Arial" w:cs="Arial"/>
          <w:b/>
          <w:color w:val="000000" w:themeColor="text1"/>
          <w:sz w:val="32"/>
          <w:szCs w:val="32"/>
        </w:rPr>
        <w:t xml:space="preserve">- </w:t>
      </w:r>
      <w:r w:rsidR="00654530" w:rsidRPr="00186016">
        <w:rPr>
          <w:rFonts w:ascii="Arial" w:hAnsi="Arial" w:cs="Arial"/>
          <w:b/>
          <w:color w:val="000000" w:themeColor="text1"/>
          <w:sz w:val="32"/>
          <w:szCs w:val="32"/>
        </w:rPr>
        <w:t>Self-Assessment</w:t>
      </w:r>
      <w:r w:rsidR="00C31A2A" w:rsidRPr="00186016">
        <w:rPr>
          <w:rFonts w:ascii="Arial" w:hAnsi="Arial" w:cs="Arial"/>
          <w:b/>
          <w:color w:val="000000" w:themeColor="text1"/>
          <w:sz w:val="32"/>
          <w:szCs w:val="32"/>
        </w:rPr>
        <w:t xml:space="preserve"> User Guide</w:t>
      </w:r>
    </w:p>
    <w:p w14:paraId="2D44DE7A" w14:textId="763E09F8" w:rsidR="008D4D86" w:rsidRDefault="008D4D86" w:rsidP="00A00276">
      <w:pPr>
        <w:spacing w:before="120" w:after="12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186016">
        <w:rPr>
          <w:rFonts w:ascii="Arial" w:hAnsi="Arial" w:cs="Arial"/>
          <w:b/>
          <w:color w:val="000000" w:themeColor="text1"/>
          <w:sz w:val="28"/>
          <w:szCs w:val="28"/>
        </w:rPr>
        <w:t xml:space="preserve">Version </w:t>
      </w:r>
      <w:r w:rsidR="00EA3047" w:rsidRPr="00186016">
        <w:rPr>
          <w:rFonts w:ascii="Arial" w:hAnsi="Arial" w:cs="Arial"/>
          <w:b/>
          <w:color w:val="000000" w:themeColor="text1"/>
          <w:sz w:val="28"/>
          <w:szCs w:val="28"/>
        </w:rPr>
        <w:t>C</w:t>
      </w:r>
      <w:r w:rsidRPr="00186016">
        <w:rPr>
          <w:rFonts w:ascii="Arial" w:hAnsi="Arial" w:cs="Arial"/>
          <w:b/>
          <w:color w:val="000000" w:themeColor="text1"/>
          <w:sz w:val="28"/>
          <w:szCs w:val="28"/>
        </w:rPr>
        <w:t xml:space="preserve">ontrol </w:t>
      </w:r>
      <w:r w:rsidR="00EA3047" w:rsidRPr="00186016">
        <w:rPr>
          <w:rFonts w:ascii="Arial" w:hAnsi="Arial" w:cs="Arial"/>
          <w:b/>
          <w:color w:val="000000" w:themeColor="text1"/>
          <w:sz w:val="28"/>
          <w:szCs w:val="28"/>
        </w:rPr>
        <w:t>R</w:t>
      </w:r>
      <w:r w:rsidRPr="001C5963">
        <w:rPr>
          <w:rFonts w:ascii="Arial" w:hAnsi="Arial" w:cs="Arial"/>
          <w:b/>
          <w:color w:val="000000" w:themeColor="text1"/>
          <w:sz w:val="28"/>
          <w:szCs w:val="28"/>
        </w:rPr>
        <w:t xml:space="preserve">egister </w:t>
      </w:r>
      <w:r w:rsidR="00B55A19" w:rsidRPr="001C5963">
        <w:rPr>
          <w:rFonts w:ascii="Arial" w:hAnsi="Arial" w:cs="Arial"/>
          <w:b/>
          <w:color w:val="000000" w:themeColor="text1"/>
          <w:sz w:val="28"/>
          <w:szCs w:val="28"/>
        </w:rPr>
        <w:t xml:space="preserve">and </w:t>
      </w:r>
      <w:r w:rsidR="00EA3047" w:rsidRPr="001C5963">
        <w:rPr>
          <w:rFonts w:ascii="Arial" w:hAnsi="Arial" w:cs="Arial"/>
          <w:b/>
          <w:color w:val="000000" w:themeColor="text1"/>
          <w:sz w:val="28"/>
          <w:szCs w:val="28"/>
        </w:rPr>
        <w:t>L</w:t>
      </w:r>
      <w:r w:rsidR="00B55A19" w:rsidRPr="001C5963">
        <w:rPr>
          <w:rFonts w:ascii="Arial" w:hAnsi="Arial" w:cs="Arial"/>
          <w:b/>
          <w:color w:val="000000" w:themeColor="text1"/>
          <w:sz w:val="28"/>
          <w:szCs w:val="28"/>
        </w:rPr>
        <w:t xml:space="preserve">og of </w:t>
      </w:r>
      <w:r w:rsidR="00EA3047" w:rsidRPr="001C5963">
        <w:rPr>
          <w:rFonts w:ascii="Arial" w:hAnsi="Arial" w:cs="Arial"/>
          <w:b/>
          <w:color w:val="000000" w:themeColor="text1"/>
          <w:sz w:val="28"/>
          <w:szCs w:val="28"/>
        </w:rPr>
        <w:t>C</w:t>
      </w:r>
      <w:r w:rsidR="00B55A19" w:rsidRPr="001C5963">
        <w:rPr>
          <w:rFonts w:ascii="Arial" w:hAnsi="Arial" w:cs="Arial"/>
          <w:b/>
          <w:color w:val="000000" w:themeColor="text1"/>
          <w:sz w:val="28"/>
          <w:szCs w:val="28"/>
        </w:rPr>
        <w:t>hanges</w:t>
      </w:r>
    </w:p>
    <w:p w14:paraId="7C11E050" w14:textId="77777777" w:rsidR="009E3B9B" w:rsidRPr="00FD2A95" w:rsidRDefault="009E3B9B" w:rsidP="009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ind w:left="14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Purpose of </w:t>
      </w:r>
      <w:r w:rsidRPr="00FD2A95">
        <w:rPr>
          <w:rFonts w:ascii="Arial" w:hAnsi="Arial" w:cs="Arial"/>
          <w:b/>
          <w:color w:val="000000" w:themeColor="text1"/>
        </w:rPr>
        <w:t>this guide</w:t>
      </w:r>
    </w:p>
    <w:p w14:paraId="54D754A6" w14:textId="73BC9B52" w:rsidR="009E3B9B" w:rsidRDefault="009E3B9B" w:rsidP="009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ind w:left="14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support organisations in undertaking reviews of their policies, </w:t>
      </w:r>
      <w:proofErr w:type="gramStart"/>
      <w:r>
        <w:rPr>
          <w:rFonts w:ascii="Arial" w:hAnsi="Arial" w:cs="Arial"/>
          <w:color w:val="000000" w:themeColor="text1"/>
        </w:rPr>
        <w:t>procedures</w:t>
      </w:r>
      <w:proofErr w:type="gramEnd"/>
      <w:r>
        <w:rPr>
          <w:rFonts w:ascii="Arial" w:hAnsi="Arial" w:cs="Arial"/>
          <w:color w:val="000000" w:themeColor="text1"/>
        </w:rPr>
        <w:t xml:space="preserve"> and processes in line with the updates of the HSQF Self-Assessment User Guide, between published versions.</w:t>
      </w:r>
    </w:p>
    <w:p w14:paraId="1BFEE02E" w14:textId="08595158" w:rsidR="00BD2C3C" w:rsidRPr="00FD2A95" w:rsidRDefault="00BD2C3C" w:rsidP="00BD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ind w:left="142"/>
        <w:rPr>
          <w:rFonts w:ascii="Arial" w:hAnsi="Arial" w:cs="Arial"/>
          <w:b/>
          <w:color w:val="000000" w:themeColor="text1"/>
        </w:rPr>
      </w:pPr>
      <w:r w:rsidRPr="00FD2A95">
        <w:rPr>
          <w:rFonts w:ascii="Arial" w:hAnsi="Arial" w:cs="Arial"/>
          <w:b/>
          <w:color w:val="000000" w:themeColor="text1"/>
        </w:rPr>
        <w:t>How to use this guide</w:t>
      </w:r>
    </w:p>
    <w:p w14:paraId="0C45A8BB" w14:textId="50875A88" w:rsidR="009E3B9B" w:rsidRDefault="009E3B9B" w:rsidP="009E3B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59" w:lineRule="auto"/>
        <w:rPr>
          <w:rFonts w:ascii="Arial" w:hAnsi="Arial" w:cs="Arial"/>
          <w:color w:val="000000" w:themeColor="text1"/>
        </w:rPr>
      </w:pPr>
      <w:r w:rsidRPr="00192E74">
        <w:rPr>
          <w:rFonts w:ascii="Arial" w:hAnsi="Arial" w:cs="Arial"/>
          <w:color w:val="000000" w:themeColor="text1"/>
        </w:rPr>
        <w:t>Where only minor changes have been made</w:t>
      </w:r>
      <w:r>
        <w:rPr>
          <w:rFonts w:ascii="Arial" w:hAnsi="Arial" w:cs="Arial"/>
          <w:color w:val="000000" w:themeColor="text1"/>
        </w:rPr>
        <w:t xml:space="preserve"> to existing requirements</w:t>
      </w:r>
      <w:r w:rsidRPr="00192E74">
        <w:rPr>
          <w:rFonts w:ascii="Arial" w:hAnsi="Arial" w:cs="Arial"/>
          <w:color w:val="000000" w:themeColor="text1"/>
        </w:rPr>
        <w:t xml:space="preserve">, these are </w:t>
      </w:r>
      <w:r>
        <w:rPr>
          <w:rFonts w:ascii="Arial" w:hAnsi="Arial" w:cs="Arial"/>
          <w:color w:val="000000" w:themeColor="text1"/>
        </w:rPr>
        <w:t xml:space="preserve">written out in full </w:t>
      </w:r>
      <w:proofErr w:type="gramStart"/>
      <w:r w:rsidRPr="00192E74">
        <w:rPr>
          <w:rFonts w:ascii="Arial" w:hAnsi="Arial" w:cs="Arial"/>
          <w:color w:val="000000" w:themeColor="text1"/>
        </w:rPr>
        <w:t>with</w:t>
      </w:r>
      <w:proofErr w:type="gramEnd"/>
      <w:r>
        <w:rPr>
          <w:rFonts w:ascii="Arial" w:hAnsi="Arial" w:cs="Arial"/>
          <w:color w:val="000000" w:themeColor="text1"/>
        </w:rPr>
        <w:t xml:space="preserve"> the changed text </w:t>
      </w:r>
      <w:r w:rsidRPr="00192E74">
        <w:rPr>
          <w:rFonts w:ascii="Arial" w:hAnsi="Arial" w:cs="Arial"/>
          <w:color w:val="000000" w:themeColor="text1"/>
        </w:rPr>
        <w:t xml:space="preserve">noted in </w:t>
      </w:r>
      <w:r w:rsidRPr="00D11138">
        <w:rPr>
          <w:rFonts w:ascii="Arial" w:hAnsi="Arial" w:cs="Arial"/>
          <w:b/>
          <w:i/>
          <w:color w:val="000000" w:themeColor="text1"/>
        </w:rPr>
        <w:t>bold italics</w:t>
      </w:r>
      <w:r w:rsidR="000703D9">
        <w:rPr>
          <w:rFonts w:ascii="Arial" w:hAnsi="Arial" w:cs="Arial"/>
          <w:color w:val="000000" w:themeColor="text1"/>
        </w:rPr>
        <w:t>.</w:t>
      </w:r>
    </w:p>
    <w:p w14:paraId="6766B4D2" w14:textId="3DAF20F4" w:rsidR="009E3B9B" w:rsidRDefault="009E3B9B" w:rsidP="009E3B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New</w:t>
      </w:r>
      <w:r w:rsidR="000703D9">
        <w:rPr>
          <w:rFonts w:ascii="Arial" w:hAnsi="Arial" w:cs="Arial"/>
          <w:color w:val="000000" w:themeColor="text1"/>
        </w:rPr>
        <w:t>ly added</w:t>
      </w:r>
      <w:r>
        <w:rPr>
          <w:rFonts w:ascii="Arial" w:hAnsi="Arial" w:cs="Arial"/>
          <w:color w:val="000000" w:themeColor="text1"/>
        </w:rPr>
        <w:t xml:space="preserve"> mandatory requirements are </w:t>
      </w:r>
      <w:r w:rsidRPr="00B626C3">
        <w:rPr>
          <w:rFonts w:ascii="Arial" w:hAnsi="Arial" w:cs="Arial"/>
          <w:color w:val="000000" w:themeColor="text1"/>
          <w:highlight w:val="yellow"/>
        </w:rPr>
        <w:t>highlighted</w:t>
      </w:r>
      <w:r>
        <w:rPr>
          <w:rFonts w:ascii="Arial" w:hAnsi="Arial" w:cs="Arial"/>
          <w:color w:val="000000" w:themeColor="text1"/>
        </w:rPr>
        <w:t xml:space="preserve"> </w:t>
      </w:r>
      <w:r w:rsidR="0022175B">
        <w:rPr>
          <w:rFonts w:ascii="Arial" w:hAnsi="Arial" w:cs="Arial"/>
          <w:color w:val="000000" w:themeColor="text1"/>
        </w:rPr>
        <w:t xml:space="preserve">below </w:t>
      </w:r>
      <w:r>
        <w:rPr>
          <w:rFonts w:ascii="Arial" w:hAnsi="Arial" w:cs="Arial"/>
          <w:color w:val="000000" w:themeColor="text1"/>
        </w:rPr>
        <w:t>–</w:t>
      </w:r>
      <w:r w:rsidR="000703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please refer to relevant section in User Guide </w:t>
      </w:r>
      <w:r w:rsidR="000703D9">
        <w:rPr>
          <w:rFonts w:ascii="Arial" w:hAnsi="Arial" w:cs="Arial"/>
          <w:color w:val="000000" w:themeColor="text1"/>
        </w:rPr>
        <w:t xml:space="preserve">for full </w:t>
      </w:r>
      <w:r>
        <w:rPr>
          <w:rFonts w:ascii="Arial" w:hAnsi="Arial" w:cs="Arial"/>
          <w:color w:val="000000" w:themeColor="text1"/>
        </w:rPr>
        <w:t>details.</w:t>
      </w:r>
    </w:p>
    <w:p w14:paraId="4DBF6896" w14:textId="77777777" w:rsidR="009E3B9B" w:rsidRDefault="009E3B9B" w:rsidP="009E3B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Where relevant, deletions are noted with a </w:t>
      </w:r>
      <w:r w:rsidRPr="00D67396">
        <w:rPr>
          <w:rFonts w:ascii="Arial" w:hAnsi="Arial" w:cs="Arial"/>
          <w:dstrike/>
          <w:color w:val="000000" w:themeColor="text1"/>
        </w:rPr>
        <w:t>double strikethrough</w:t>
      </w:r>
      <w:r>
        <w:rPr>
          <w:rFonts w:ascii="Arial" w:hAnsi="Arial" w:cs="Arial"/>
          <w:color w:val="000000" w:themeColor="text1"/>
        </w:rPr>
        <w:t>.</w:t>
      </w:r>
    </w:p>
    <w:p w14:paraId="431C1E6E" w14:textId="73494CFD" w:rsidR="009E3B9B" w:rsidRDefault="009E3B9B" w:rsidP="009E3B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References to ‘Significant changes</w:t>
      </w:r>
      <w:r w:rsidR="00F92D3A">
        <w:rPr>
          <w:rFonts w:ascii="Arial" w:hAnsi="Arial" w:cs="Arial"/>
          <w:color w:val="000000" w:themeColor="text1"/>
        </w:rPr>
        <w:t>/updates</w:t>
      </w:r>
      <w:r>
        <w:rPr>
          <w:rFonts w:ascii="Arial" w:hAnsi="Arial" w:cs="Arial"/>
          <w:color w:val="000000" w:themeColor="text1"/>
        </w:rPr>
        <w:t>’:  while general smaller changes are specifically spelt out</w:t>
      </w:r>
      <w:r w:rsidR="000703D9">
        <w:rPr>
          <w:rFonts w:ascii="Arial" w:hAnsi="Arial" w:cs="Arial"/>
          <w:color w:val="000000" w:themeColor="text1"/>
        </w:rPr>
        <w:t xml:space="preserve"> in this log</w:t>
      </w:r>
      <w:r>
        <w:rPr>
          <w:rFonts w:ascii="Arial" w:hAnsi="Arial" w:cs="Arial"/>
          <w:color w:val="000000" w:themeColor="text1"/>
        </w:rPr>
        <w:t xml:space="preserve">, where there </w:t>
      </w:r>
      <w:proofErr w:type="gramStart"/>
      <w:r>
        <w:rPr>
          <w:rFonts w:ascii="Arial" w:hAnsi="Arial" w:cs="Arial"/>
          <w:color w:val="000000" w:themeColor="text1"/>
        </w:rPr>
        <w:t>has</w:t>
      </w:r>
      <w:proofErr w:type="gramEnd"/>
      <w:r>
        <w:rPr>
          <w:rFonts w:ascii="Arial" w:hAnsi="Arial" w:cs="Arial"/>
          <w:color w:val="000000" w:themeColor="text1"/>
        </w:rPr>
        <w:t xml:space="preserve"> been s</w:t>
      </w:r>
      <w:r w:rsidRPr="00864C77">
        <w:rPr>
          <w:rFonts w:ascii="Arial" w:hAnsi="Arial" w:cs="Arial"/>
          <w:color w:val="000000" w:themeColor="text1"/>
        </w:rPr>
        <w:t>ignificant changes made</w:t>
      </w:r>
      <w:r>
        <w:rPr>
          <w:rFonts w:ascii="Arial" w:hAnsi="Arial" w:cs="Arial"/>
          <w:color w:val="000000" w:themeColor="text1"/>
        </w:rPr>
        <w:t xml:space="preserve"> to a section/requirement and it is not feasible to include the specific changes in this document in full, these areas have been noted as such below.  The heading has been highlighted in </w:t>
      </w:r>
      <w:r w:rsidRPr="00962532">
        <w:rPr>
          <w:rFonts w:ascii="Arial" w:hAnsi="Arial" w:cs="Arial"/>
          <w:color w:val="000000" w:themeColor="text1"/>
          <w:highlight w:val="green"/>
        </w:rPr>
        <w:t>green</w:t>
      </w:r>
      <w:r>
        <w:rPr>
          <w:rFonts w:ascii="Arial" w:hAnsi="Arial" w:cs="Arial"/>
          <w:color w:val="000000" w:themeColor="text1"/>
        </w:rPr>
        <w:t xml:space="preserve"> to allow for easy identification.  This is to support organisational consideration and review of the content</w:t>
      </w:r>
      <w:r w:rsidR="000703D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and reviewing officers should consider whether changes made between Versions </w:t>
      </w:r>
      <w:r w:rsidR="000703D9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&amp; </w:t>
      </w:r>
      <w:r w:rsidR="000703D9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impact their organisation within the context of their services and make updates as relevant.  The previous version of the User Guide can be accessed via the HSQF website page ‘</w:t>
      </w:r>
      <w:hyperlink r:id="rId8" w:history="1">
        <w:r w:rsidRPr="00962532">
          <w:rPr>
            <w:rStyle w:val="Hyperlink"/>
            <w:rFonts w:ascii="Arial" w:hAnsi="Arial" w:cs="Arial"/>
          </w:rPr>
          <w:t>Previous versions</w:t>
        </w:r>
      </w:hyperlink>
      <w:r>
        <w:rPr>
          <w:rFonts w:ascii="Arial" w:hAnsi="Arial" w:cs="Arial"/>
          <w:color w:val="000000" w:themeColor="text1"/>
        </w:rPr>
        <w:t>’.</w:t>
      </w:r>
    </w:p>
    <w:p w14:paraId="28C836EE" w14:textId="77777777" w:rsidR="009E3B9B" w:rsidRPr="00864C77" w:rsidRDefault="009E3B9B" w:rsidP="009E3B9B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 instances where changes have not been made to a section, that section is not referenced.</w:t>
      </w:r>
    </w:p>
    <w:tbl>
      <w:tblPr>
        <w:tblStyle w:val="MediumShading2-Accent1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7"/>
        <w:gridCol w:w="6923"/>
      </w:tblGrid>
      <w:tr w:rsidR="00144479" w:rsidRPr="003F1B6F" w14:paraId="160E051C" w14:textId="77777777" w:rsidTr="002C3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2B5F59"/>
          </w:tcPr>
          <w:p w14:paraId="3A30FA4E" w14:textId="77777777" w:rsidR="00144479" w:rsidRPr="003F1B6F" w:rsidRDefault="00144479" w:rsidP="00225272">
            <w:pPr>
              <w:spacing w:before="120" w:after="120"/>
              <w:rPr>
                <w:rFonts w:ascii="Arial" w:hAnsi="Arial" w:cs="Arial"/>
                <w:b w:val="0"/>
                <w:bCs w:val="0"/>
              </w:rPr>
            </w:pPr>
            <w:r w:rsidRPr="003F1B6F">
              <w:rPr>
                <w:rFonts w:ascii="Arial" w:hAnsi="Arial" w:cs="Arial"/>
              </w:rPr>
              <w:t xml:space="preserve">Version </w:t>
            </w:r>
            <w:r>
              <w:rPr>
                <w:rFonts w:ascii="Arial" w:hAnsi="Arial" w:cs="Arial"/>
              </w:rPr>
              <w:t>4</w:t>
            </w:r>
            <w:r w:rsidRPr="003F1B6F">
              <w:rPr>
                <w:rFonts w:ascii="Arial" w:hAnsi="Arial" w:cs="Arial"/>
              </w:rPr>
              <w:t xml:space="preserve">.0 – </w:t>
            </w:r>
            <w:r>
              <w:rPr>
                <w:rFonts w:ascii="Arial" w:hAnsi="Arial" w:cs="Arial"/>
              </w:rPr>
              <w:t>April 2022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2B5F59"/>
          </w:tcPr>
          <w:p w14:paraId="4617B1D5" w14:textId="58EDE9D8" w:rsidR="00144479" w:rsidRPr="003F1B6F" w:rsidRDefault="00144479" w:rsidP="0022527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1F38" w:rsidRPr="00A00276" w14:paraId="25AC8336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32E6B6A6" w14:textId="77777777" w:rsidR="00EA1F38" w:rsidRPr="001C5963" w:rsidRDefault="00EA1F38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t>Structure and format of document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1A2DF212" w14:textId="247CA8F6" w:rsidR="00FA2168" w:rsidRDefault="00260909" w:rsidP="007D1311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471418">
              <w:rPr>
                <w:rFonts w:ascii="Arial" w:hAnsi="Arial" w:cs="Arial"/>
                <w:color w:val="000000" w:themeColor="text1"/>
              </w:rPr>
              <w:t xml:space="preserve">Title </w:t>
            </w:r>
            <w:r w:rsidR="006D687A" w:rsidRPr="00471418">
              <w:rPr>
                <w:rFonts w:ascii="Arial" w:hAnsi="Arial" w:cs="Arial"/>
                <w:color w:val="000000" w:themeColor="text1"/>
              </w:rPr>
              <w:t>page</w:t>
            </w:r>
            <w:r w:rsidR="009753FE" w:rsidRPr="0047141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22DCE" w:rsidRPr="00471418">
              <w:rPr>
                <w:rFonts w:ascii="Arial" w:hAnsi="Arial" w:cs="Arial"/>
                <w:color w:val="000000" w:themeColor="text1"/>
              </w:rPr>
              <w:t xml:space="preserve">and footer </w:t>
            </w:r>
            <w:r w:rsidRPr="00471418">
              <w:rPr>
                <w:rFonts w:ascii="Arial" w:hAnsi="Arial" w:cs="Arial"/>
                <w:color w:val="000000" w:themeColor="text1"/>
              </w:rPr>
              <w:t xml:space="preserve">updated </w:t>
            </w:r>
            <w:r w:rsidR="00E05B5F" w:rsidRPr="00471418">
              <w:rPr>
                <w:rFonts w:ascii="Arial" w:hAnsi="Arial" w:cs="Arial"/>
                <w:color w:val="000000" w:themeColor="text1"/>
              </w:rPr>
              <w:t xml:space="preserve">to reflect </w:t>
            </w:r>
            <w:r w:rsidR="008C6A22" w:rsidRPr="00471418">
              <w:rPr>
                <w:rFonts w:ascii="Arial" w:hAnsi="Arial" w:cs="Arial"/>
                <w:color w:val="000000" w:themeColor="text1"/>
              </w:rPr>
              <w:t>“</w:t>
            </w:r>
            <w:r w:rsidRPr="00471418">
              <w:rPr>
                <w:rFonts w:ascii="Arial" w:hAnsi="Arial" w:cs="Arial"/>
                <w:color w:val="000000" w:themeColor="text1"/>
              </w:rPr>
              <w:t>V</w:t>
            </w:r>
            <w:r w:rsidR="00122DCE" w:rsidRPr="00471418">
              <w:rPr>
                <w:rFonts w:ascii="Arial" w:hAnsi="Arial" w:cs="Arial"/>
                <w:color w:val="000000" w:themeColor="text1"/>
              </w:rPr>
              <w:t xml:space="preserve">ersion </w:t>
            </w:r>
            <w:r w:rsidR="00A07613" w:rsidRPr="00471418">
              <w:rPr>
                <w:rFonts w:ascii="Arial" w:hAnsi="Arial" w:cs="Arial"/>
                <w:color w:val="000000" w:themeColor="text1"/>
              </w:rPr>
              <w:t>4</w:t>
            </w:r>
            <w:r w:rsidR="00E2522A" w:rsidRPr="00471418">
              <w:rPr>
                <w:rFonts w:ascii="Arial" w:hAnsi="Arial" w:cs="Arial"/>
                <w:color w:val="000000" w:themeColor="text1"/>
              </w:rPr>
              <w:t>.0</w:t>
            </w:r>
            <w:r w:rsidR="008C6A22" w:rsidRPr="00471418">
              <w:rPr>
                <w:rFonts w:ascii="Arial" w:hAnsi="Arial" w:cs="Arial"/>
                <w:color w:val="000000" w:themeColor="text1"/>
              </w:rPr>
              <w:t>”</w:t>
            </w:r>
            <w:r w:rsidR="00E05B5F" w:rsidRPr="00471418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AF591F" w:rsidRPr="00471418">
              <w:rPr>
                <w:rFonts w:ascii="Arial" w:hAnsi="Arial" w:cs="Arial"/>
                <w:color w:val="000000" w:themeColor="text1"/>
              </w:rPr>
              <w:t>“</w:t>
            </w:r>
            <w:r w:rsidR="00A411E1">
              <w:rPr>
                <w:rFonts w:ascii="Arial" w:hAnsi="Arial" w:cs="Arial"/>
                <w:color w:val="000000" w:themeColor="text1"/>
              </w:rPr>
              <w:t xml:space="preserve">April </w:t>
            </w:r>
            <w:r w:rsidR="00A07613" w:rsidRPr="00471418">
              <w:rPr>
                <w:rFonts w:ascii="Arial" w:hAnsi="Arial" w:cs="Arial"/>
                <w:color w:val="000000" w:themeColor="text1"/>
              </w:rPr>
              <w:t>2022</w:t>
            </w:r>
            <w:r w:rsidR="00AF591F" w:rsidRPr="00471418">
              <w:rPr>
                <w:rFonts w:ascii="Arial" w:hAnsi="Arial" w:cs="Arial"/>
                <w:color w:val="000000" w:themeColor="text1"/>
              </w:rPr>
              <w:t>”</w:t>
            </w:r>
            <w:r w:rsidR="00E05B5F" w:rsidRPr="00471418">
              <w:rPr>
                <w:rFonts w:ascii="Arial" w:hAnsi="Arial" w:cs="Arial"/>
                <w:color w:val="000000" w:themeColor="text1"/>
              </w:rPr>
              <w:t xml:space="preserve"> release date</w:t>
            </w:r>
            <w:r w:rsidR="00AF591F" w:rsidRPr="00471418">
              <w:rPr>
                <w:rFonts w:ascii="Arial" w:hAnsi="Arial" w:cs="Arial"/>
                <w:color w:val="000000" w:themeColor="text1"/>
              </w:rPr>
              <w:t>.</w:t>
            </w:r>
          </w:p>
          <w:p w14:paraId="57F9CFFA" w14:textId="5E1B6A16" w:rsidR="00471418" w:rsidRPr="00471418" w:rsidRDefault="00471418" w:rsidP="007D1311">
            <w:pPr>
              <w:pStyle w:val="ListParagraph"/>
              <w:numPr>
                <w:ilvl w:val="0"/>
                <w:numId w:val="38"/>
              </w:numPr>
              <w:spacing w:before="120" w:after="120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Removal of coloured arrows and replaced with coloured cells</w:t>
            </w:r>
            <w:r w:rsidR="00A411E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EA1F38" w:rsidRPr="00A00276" w14:paraId="54A5EF7E" w14:textId="77777777" w:rsidTr="0014447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69A4E81F" w14:textId="08E4E687" w:rsidR="00EA1F38" w:rsidRPr="001C5963" w:rsidRDefault="004235A8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t>Other general changes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7209B09B" w14:textId="5D6AAAF9" w:rsidR="00471418" w:rsidRDefault="00471418" w:rsidP="007D1311">
            <w:pPr>
              <w:pStyle w:val="ListParagraph"/>
              <w:numPr>
                <w:ilvl w:val="0"/>
                <w:numId w:val="18"/>
              </w:numPr>
              <w:spacing w:before="80" w:after="80"/>
              <w:ind w:left="45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Update to all department</w:t>
            </w:r>
            <w:r w:rsidR="00141BAE">
              <w:rPr>
                <w:rFonts w:ascii="Arial" w:hAnsi="Arial" w:cs="Arial"/>
                <w:color w:val="000000" w:themeColor="text1"/>
              </w:rPr>
              <w:t>al</w:t>
            </w:r>
            <w:r>
              <w:rPr>
                <w:rFonts w:ascii="Arial" w:hAnsi="Arial" w:cs="Arial"/>
                <w:color w:val="000000" w:themeColor="text1"/>
              </w:rPr>
              <w:t xml:space="preserve"> references and weblinks in line with machinery of government (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MoG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) changes</w:t>
            </w:r>
            <w:r w:rsidR="00DD6423">
              <w:rPr>
                <w:rFonts w:ascii="Arial" w:hAnsi="Arial" w:cs="Arial"/>
                <w:color w:val="000000" w:themeColor="text1"/>
              </w:rPr>
              <w:t xml:space="preserve"> – throughout document as relevant</w:t>
            </w:r>
            <w:r w:rsidR="00EA54A4">
              <w:rPr>
                <w:rFonts w:ascii="Arial" w:hAnsi="Arial" w:cs="Arial"/>
                <w:color w:val="000000" w:themeColor="text1"/>
              </w:rPr>
              <w:t xml:space="preserve">, including footnotes – these </w:t>
            </w:r>
            <w:r w:rsidR="00A411E1">
              <w:rPr>
                <w:rFonts w:ascii="Arial" w:hAnsi="Arial" w:cs="Arial"/>
                <w:color w:val="000000" w:themeColor="text1"/>
              </w:rPr>
              <w:t xml:space="preserve">changes are </w:t>
            </w:r>
            <w:r w:rsidR="00EA54A4">
              <w:rPr>
                <w:rFonts w:ascii="Arial" w:hAnsi="Arial" w:cs="Arial"/>
                <w:color w:val="000000" w:themeColor="text1"/>
              </w:rPr>
              <w:t>not noted individually in the following document.</w:t>
            </w:r>
          </w:p>
          <w:p w14:paraId="28B143EF" w14:textId="2D2A173D" w:rsidR="006D56DC" w:rsidRDefault="00DD6423" w:rsidP="007D1311">
            <w:pPr>
              <w:pStyle w:val="ListParagraph"/>
              <w:numPr>
                <w:ilvl w:val="0"/>
                <w:numId w:val="18"/>
              </w:numPr>
              <w:spacing w:before="80" w:after="80"/>
              <w:ind w:left="45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MoG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u</w:t>
            </w:r>
            <w:r w:rsidR="006D56DC">
              <w:rPr>
                <w:rFonts w:ascii="Arial" w:hAnsi="Arial" w:cs="Arial"/>
                <w:color w:val="000000" w:themeColor="text1"/>
              </w:rPr>
              <w:t>pdates reflected in ‘</w:t>
            </w:r>
            <w:r w:rsidR="006D56DC" w:rsidRPr="006D56DC">
              <w:rPr>
                <w:rFonts w:ascii="Arial" w:hAnsi="Arial" w:cs="Arial"/>
                <w:i/>
                <w:color w:val="000000" w:themeColor="text1"/>
              </w:rPr>
              <w:t>Legend of common and specific service stream requirements</w:t>
            </w:r>
            <w:r w:rsidR="006D56DC">
              <w:rPr>
                <w:rFonts w:ascii="Arial" w:hAnsi="Arial" w:cs="Arial"/>
                <w:color w:val="000000" w:themeColor="text1"/>
              </w:rPr>
              <w:t>’ section</w:t>
            </w:r>
            <w:r w:rsidR="009F2585">
              <w:rPr>
                <w:rFonts w:ascii="Arial" w:hAnsi="Arial" w:cs="Arial"/>
                <w:color w:val="000000" w:themeColor="text1"/>
              </w:rPr>
              <w:t>.</w:t>
            </w:r>
          </w:p>
          <w:p w14:paraId="7669D1E3" w14:textId="51BA8D1D" w:rsidR="00B56410" w:rsidRPr="001C5963" w:rsidRDefault="00B56410" w:rsidP="007D1311">
            <w:pPr>
              <w:pStyle w:val="ListParagraph"/>
              <w:numPr>
                <w:ilvl w:val="0"/>
                <w:numId w:val="18"/>
              </w:numPr>
              <w:spacing w:before="80" w:after="80"/>
              <w:ind w:left="45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Update to HSQF contact details under </w:t>
            </w:r>
            <w:r w:rsidR="000703D9">
              <w:rPr>
                <w:rFonts w:ascii="Arial" w:hAnsi="Arial" w:cs="Arial"/>
                <w:color w:val="000000" w:themeColor="text1"/>
              </w:rPr>
              <w:t>‘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Further information</w:t>
            </w:r>
            <w:r w:rsidR="000703D9">
              <w:rPr>
                <w:rFonts w:ascii="Arial" w:hAnsi="Arial" w:cs="Arial"/>
                <w:i/>
                <w:iCs/>
                <w:color w:val="000000" w:themeColor="text1"/>
              </w:rPr>
              <w:t xml:space="preserve">’ </w:t>
            </w:r>
            <w:r w:rsidR="000703D9" w:rsidRPr="000703D9">
              <w:rPr>
                <w:rFonts w:ascii="Arial" w:hAnsi="Arial" w:cs="Arial"/>
                <w:color w:val="000000" w:themeColor="text1"/>
              </w:rPr>
              <w:t>section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</w:p>
        </w:tc>
      </w:tr>
      <w:tr w:rsidR="001C5963" w:rsidRPr="001C5963" w14:paraId="531149FD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7CE1A2B1" w14:textId="46C6DC25" w:rsidR="00EA1F38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t xml:space="preserve">Updates – Standard 1 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51BE9B08" w14:textId="62C0407B" w:rsidR="00B56410" w:rsidRDefault="00B56410" w:rsidP="00B5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b/>
                <w:bCs/>
                <w:color w:val="000000" w:themeColor="text1"/>
              </w:rPr>
              <w:t>Indicator 1.1</w:t>
            </w:r>
          </w:p>
          <w:p w14:paraId="2AEB9C23" w14:textId="2BD1B07A" w:rsidR="00B56410" w:rsidRDefault="00B56410" w:rsidP="00B5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66BEFEB" w14:textId="4206EBA8" w:rsidR="00B56410" w:rsidRDefault="00B56410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0B493095" w14:textId="72C3E1E7" w:rsidR="00B56410" w:rsidRPr="00EA54A4" w:rsidRDefault="00B56410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A411E1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7D1311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7D13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47FB0C08" w14:textId="050971BE" w:rsidR="00B56410" w:rsidRDefault="00B56410" w:rsidP="00B56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A1C36A8" w14:textId="77777777" w:rsidR="00E35DCC" w:rsidRPr="007D1311" w:rsidRDefault="00E35DCC" w:rsidP="007D1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311">
              <w:rPr>
                <w:rFonts w:ascii="Arial" w:hAnsi="Arial" w:cs="Arial"/>
                <w:b/>
                <w:bCs/>
                <w:color w:val="000000" w:themeColor="text1"/>
              </w:rPr>
              <w:t>Indicator 1.3</w:t>
            </w:r>
          </w:p>
          <w:p w14:paraId="220979B7" w14:textId="0303603B" w:rsidR="00D80865" w:rsidRPr="001C5963" w:rsidRDefault="000703D9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B56410">
              <w:rPr>
                <w:rFonts w:ascii="Arial" w:hAnsi="Arial" w:cs="Arial"/>
                <w:color w:val="000000" w:themeColor="text1"/>
              </w:rPr>
              <w:t xml:space="preserve">section </w:t>
            </w:r>
            <w:r w:rsidR="00D80865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1A6FEF21" w14:textId="421466E9" w:rsidR="00B56410" w:rsidRPr="000703D9" w:rsidRDefault="00A411E1" w:rsidP="002C38EC">
            <w:pPr>
              <w:pStyle w:val="ListParagraph"/>
              <w:numPr>
                <w:ilvl w:val="0"/>
                <w:numId w:val="50"/>
              </w:num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0703D9">
              <w:rPr>
                <w:rFonts w:ascii="Arial" w:hAnsi="Arial" w:cs="Arial"/>
                <w:color w:val="000000" w:themeColor="text1"/>
                <w:highlight w:val="yellow"/>
              </w:rPr>
              <w:t xml:space="preserve">Replacement of previous one </w:t>
            </w:r>
            <w:r w:rsidR="006271A9">
              <w:rPr>
                <w:rFonts w:ascii="Arial" w:hAnsi="Arial" w:cs="Arial"/>
                <w:color w:val="000000" w:themeColor="text1"/>
                <w:highlight w:val="yellow"/>
              </w:rPr>
              <w:t xml:space="preserve">mandatory </w:t>
            </w:r>
            <w:r w:rsidRPr="000703D9">
              <w:rPr>
                <w:rFonts w:ascii="Arial" w:hAnsi="Arial" w:cs="Arial"/>
                <w:color w:val="000000" w:themeColor="text1"/>
                <w:highlight w:val="yellow"/>
              </w:rPr>
              <w:t>requirement with two n</w:t>
            </w:r>
            <w:r w:rsidR="00B56410" w:rsidRPr="000703D9">
              <w:rPr>
                <w:rFonts w:ascii="Arial" w:hAnsi="Arial" w:cs="Arial"/>
                <w:color w:val="000000" w:themeColor="text1"/>
                <w:highlight w:val="yellow"/>
              </w:rPr>
              <w:t>ewly added mandatory requirements for Domestic &amp; Family Violence section.</w:t>
            </w:r>
          </w:p>
          <w:p w14:paraId="608F3699" w14:textId="38611794" w:rsidR="00D80865" w:rsidRPr="000703D9" w:rsidRDefault="00560E23" w:rsidP="002C38EC">
            <w:pPr>
              <w:pStyle w:val="ListParagraph"/>
              <w:numPr>
                <w:ilvl w:val="0"/>
                <w:numId w:val="50"/>
              </w:num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0703D9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 for Young People Services</w:t>
            </w:r>
            <w:r w:rsidR="00B56410" w:rsidRPr="000703D9">
              <w:rPr>
                <w:rFonts w:ascii="Arial" w:hAnsi="Arial" w:cs="Arial"/>
                <w:color w:val="000000" w:themeColor="text1"/>
                <w:highlight w:val="yellow"/>
              </w:rPr>
              <w:t>.</w:t>
            </w:r>
          </w:p>
          <w:p w14:paraId="6415D23D" w14:textId="69E7E67A" w:rsidR="00B56410" w:rsidRDefault="00B56410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163A4A8B" w14:textId="63F064CF" w:rsidR="00B56410" w:rsidRPr="007D1311" w:rsidRDefault="00B56410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>Addition of Domestic and Family Violence services</w:t>
            </w:r>
            <w:r w:rsidRPr="007D13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10FA5D5F" w14:textId="4226C81F" w:rsidR="00560E23" w:rsidRPr="002E11F2" w:rsidRDefault="00560E23" w:rsidP="007D1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ADCC90" w14:textId="52864042" w:rsidR="00560E23" w:rsidRPr="007D1311" w:rsidRDefault="00560E23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31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Indicator 1.4</w:t>
            </w:r>
          </w:p>
          <w:p w14:paraId="1F8D81FD" w14:textId="4BC8F9A4" w:rsidR="00560E23" w:rsidRPr="001C5963" w:rsidRDefault="00560E23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Slight update to Common Mandatory requirement wording:</w:t>
            </w:r>
          </w:p>
          <w:p w14:paraId="7285C598" w14:textId="68599AAA" w:rsidR="00560E23" w:rsidRPr="002E11F2" w:rsidRDefault="00560E23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 w:themeColor="text1"/>
              </w:rPr>
            </w:pPr>
            <w:r w:rsidRPr="002E11F2">
              <w:rPr>
                <w:rFonts w:ascii="Arial" w:hAnsi="Arial" w:cs="Arial"/>
                <w:iCs/>
                <w:color w:val="000000" w:themeColor="text1"/>
              </w:rPr>
              <w:t xml:space="preserve">“Insurance coverage and/or funded assets are maintained in accordance with </w:t>
            </w:r>
            <w:r w:rsidRPr="007D1311">
              <w:rPr>
                <w:rFonts w:ascii="Arial" w:hAnsi="Arial" w:cs="Arial"/>
                <w:b/>
                <w:bCs/>
                <w:i/>
                <w:color w:val="000000" w:themeColor="text1"/>
              </w:rPr>
              <w:t>contractual and other identified</w:t>
            </w:r>
            <w:r w:rsidRPr="002E11F2">
              <w:rPr>
                <w:rFonts w:ascii="Arial" w:hAnsi="Arial" w:cs="Arial"/>
                <w:iCs/>
                <w:color w:val="000000" w:themeColor="text1"/>
              </w:rPr>
              <w:t xml:space="preserve"> requirements (</w:t>
            </w:r>
            <w:proofErr w:type="gramStart"/>
            <w:r w:rsidRPr="002E11F2">
              <w:rPr>
                <w:rFonts w:ascii="Arial" w:hAnsi="Arial" w:cs="Arial"/>
                <w:iCs/>
                <w:color w:val="000000" w:themeColor="text1"/>
              </w:rPr>
              <w:t>e.g.</w:t>
            </w:r>
            <w:proofErr w:type="gramEnd"/>
            <w:r w:rsidRPr="002E11F2">
              <w:rPr>
                <w:rFonts w:ascii="Arial" w:hAnsi="Arial" w:cs="Arial"/>
                <w:iCs/>
                <w:color w:val="000000" w:themeColor="text1"/>
              </w:rPr>
              <w:t xml:space="preserve"> public liability insurance, contents insurance and comprehensive motor vehicle insurance, as appropriate).</w:t>
            </w:r>
            <w:r>
              <w:rPr>
                <w:rFonts w:ascii="Arial" w:hAnsi="Arial" w:cs="Arial"/>
                <w:iCs/>
                <w:color w:val="000000" w:themeColor="text1"/>
              </w:rPr>
              <w:t>”</w:t>
            </w:r>
          </w:p>
          <w:p w14:paraId="04F5EF0E" w14:textId="6C46F9CA" w:rsidR="008F08D4" w:rsidRDefault="008F08D4" w:rsidP="002C38EC">
            <w:pPr>
              <w:pStyle w:val="ListParagraph"/>
              <w:spacing w:before="120" w:after="120" w:line="276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71DE2B9A" w14:textId="77777777" w:rsidR="00D93021" w:rsidRPr="007D1311" w:rsidRDefault="00D93021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311">
              <w:rPr>
                <w:rFonts w:ascii="Arial" w:hAnsi="Arial" w:cs="Arial"/>
                <w:b/>
                <w:bCs/>
                <w:color w:val="000000" w:themeColor="text1"/>
              </w:rPr>
              <w:t>Indicator 1.7</w:t>
            </w:r>
          </w:p>
          <w:p w14:paraId="7F03D342" w14:textId="2AF669F1" w:rsidR="00F92D3A" w:rsidRDefault="00F92D3A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Common mandatory requirements:</w:t>
            </w:r>
          </w:p>
          <w:p w14:paraId="65B2BC68" w14:textId="33A91E9E" w:rsidR="00A411E1" w:rsidRPr="00F92D3A" w:rsidRDefault="00A411E1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703D9">
              <w:rPr>
                <w:rFonts w:ascii="Arial" w:hAnsi="Arial" w:cs="Arial"/>
                <w:color w:val="000000" w:themeColor="text1"/>
              </w:rPr>
              <w:t>First requirement</w:t>
            </w:r>
            <w:r w:rsidR="006271A9">
              <w:rPr>
                <w:rFonts w:ascii="Arial" w:hAnsi="Arial" w:cs="Arial"/>
                <w:color w:val="000000" w:themeColor="text1"/>
              </w:rPr>
              <w:t>:</w:t>
            </w:r>
            <w:r w:rsidRPr="000703D9">
              <w:rPr>
                <w:rFonts w:ascii="Arial" w:hAnsi="Arial" w:cs="Arial"/>
                <w:color w:val="000000" w:themeColor="text1"/>
              </w:rPr>
              <w:t xml:space="preserve"> removal of second section </w:t>
            </w:r>
            <w:r w:rsidRPr="000703D9">
              <w:rPr>
                <w:rFonts w:ascii="Arial" w:hAnsi="Arial" w:cs="Arial"/>
                <w:dstrike/>
                <w:color w:val="000000" w:themeColor="text1"/>
              </w:rPr>
              <w:t>“people working for the organisation understand their information privacy obligations”</w:t>
            </w:r>
          </w:p>
          <w:p w14:paraId="5C5802AF" w14:textId="6D8B71B7" w:rsidR="009C5415" w:rsidRPr="00F92D3A" w:rsidRDefault="00B56410" w:rsidP="002C38EC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green"/>
              </w:rPr>
              <w:t xml:space="preserve">Significant update to second and third </w:t>
            </w:r>
            <w:r w:rsidR="002D6F45" w:rsidRPr="00F92D3A">
              <w:rPr>
                <w:rFonts w:ascii="Arial" w:hAnsi="Arial" w:cs="Arial"/>
                <w:color w:val="000000" w:themeColor="text1"/>
                <w:highlight w:val="green"/>
              </w:rPr>
              <w:t>common mandatory requirement</w:t>
            </w:r>
            <w:r w:rsidRPr="00F92D3A">
              <w:rPr>
                <w:rFonts w:ascii="Arial" w:hAnsi="Arial" w:cs="Arial"/>
                <w:color w:val="000000" w:themeColor="text1"/>
                <w:highlight w:val="green"/>
              </w:rPr>
              <w:t>s</w:t>
            </w:r>
            <w:r w:rsidR="000703D9" w:rsidRPr="00F92D3A">
              <w:rPr>
                <w:rFonts w:ascii="Arial" w:hAnsi="Arial" w:cs="Arial"/>
                <w:color w:val="000000" w:themeColor="text1"/>
                <w:highlight w:val="green"/>
              </w:rPr>
              <w:t>.</w:t>
            </w:r>
          </w:p>
          <w:p w14:paraId="64C6CFD8" w14:textId="13971A25" w:rsidR="002D6F45" w:rsidRDefault="000703D9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2D6F45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0E4BA69F" w14:textId="63010335" w:rsidR="00EA54A4" w:rsidRPr="000703D9" w:rsidRDefault="001655E8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 w:themeColor="text1"/>
                <w:highlight w:val="green"/>
              </w:rPr>
            </w:pP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 xml:space="preserve">Significant changes to </w:t>
            </w:r>
            <w:r w:rsidR="002D6F45" w:rsidRPr="000703D9">
              <w:rPr>
                <w:rFonts w:ascii="Arial" w:hAnsi="Arial" w:cs="Arial"/>
                <w:color w:val="000000" w:themeColor="text1"/>
                <w:highlight w:val="green"/>
              </w:rPr>
              <w:t xml:space="preserve">Domestic and Family Violence </w:t>
            </w: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>requirements</w:t>
            </w:r>
            <w:r w:rsidR="00EE4472">
              <w:rPr>
                <w:rFonts w:ascii="Arial" w:hAnsi="Arial" w:cs="Arial"/>
                <w:color w:val="000000" w:themeColor="text1"/>
                <w:highlight w:val="green"/>
              </w:rPr>
              <w:t>.</w:t>
            </w: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 xml:space="preserve"> </w:t>
            </w:r>
          </w:p>
          <w:p w14:paraId="41930FBF" w14:textId="37C2D16A" w:rsidR="009C5415" w:rsidRDefault="009C5415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772B4C0B" w14:textId="5CC1C8A6" w:rsidR="009C5415" w:rsidRPr="001C5963" w:rsidRDefault="001655E8" w:rsidP="002C38EC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green"/>
              </w:rPr>
              <w:t xml:space="preserve">Significant updates to </w:t>
            </w:r>
            <w:r w:rsidR="009C5415" w:rsidRPr="00F92D3A">
              <w:rPr>
                <w:rFonts w:ascii="Arial" w:hAnsi="Arial" w:cs="Arial"/>
                <w:color w:val="000000" w:themeColor="text1"/>
                <w:highlight w:val="green"/>
              </w:rPr>
              <w:t>Domestic and Family Violence services</w:t>
            </w:r>
            <w:r w:rsidR="009C5415" w:rsidRPr="00F92D3A">
              <w:rPr>
                <w:rFonts w:ascii="Arial" w:hAnsi="Arial" w:cs="Arial"/>
                <w:i/>
                <w:iCs/>
                <w:color w:val="000000" w:themeColor="text1"/>
                <w:highlight w:val="green"/>
              </w:rPr>
              <w:t xml:space="preserve"> </w:t>
            </w:r>
            <w:r w:rsidR="009C5415" w:rsidRPr="00F92D3A">
              <w:rPr>
                <w:rFonts w:ascii="Arial" w:hAnsi="Arial" w:cs="Arial"/>
                <w:color w:val="000000" w:themeColor="text1"/>
                <w:highlight w:val="green"/>
              </w:rPr>
              <w:t>section.</w:t>
            </w:r>
          </w:p>
        </w:tc>
      </w:tr>
      <w:tr w:rsidR="001C5963" w:rsidRPr="001C5963" w14:paraId="1C3A68A9" w14:textId="77777777" w:rsidTr="0014447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3110146E" w14:textId="0B48B637" w:rsidR="00E33DEE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lastRenderedPageBreak/>
              <w:t>Updates – Standard 2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52FFF8BB" w14:textId="379993D1" w:rsidR="00EA54A4" w:rsidRPr="000D580A" w:rsidRDefault="00EA54A4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2.1</w:t>
            </w:r>
          </w:p>
          <w:p w14:paraId="26BD3A03" w14:textId="5ED05627" w:rsidR="00C10317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C10317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6520D14F" w14:textId="62630BCD" w:rsidR="001655E8" w:rsidRPr="00F92D3A" w:rsidRDefault="00F92D3A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65FCF276" w14:textId="77777777" w:rsidR="00DD6423" w:rsidRDefault="00DD6423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605C9CC6" w14:textId="1C1F180E" w:rsidR="00DD6423" w:rsidRPr="007D1311" w:rsidRDefault="00DD6423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1655E8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7D1311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7D13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2D906EA6" w14:textId="77777777" w:rsidR="006271A9" w:rsidRDefault="006271A9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F62D4A2" w14:textId="7A085ACD" w:rsidR="00DD6423" w:rsidRPr="000D580A" w:rsidRDefault="00DD6423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2.3</w:t>
            </w:r>
          </w:p>
          <w:p w14:paraId="3C847506" w14:textId="2EFBBCE7" w:rsidR="00DD6423" w:rsidRPr="001C5963" w:rsidRDefault="000703D9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DD6423">
              <w:rPr>
                <w:rFonts w:ascii="Arial" w:hAnsi="Arial" w:cs="Arial"/>
                <w:color w:val="000000" w:themeColor="text1"/>
              </w:rPr>
              <w:t xml:space="preserve">section </w:t>
            </w:r>
            <w:r w:rsidR="00DD6423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5C83F8B3" w14:textId="07A0F3EA" w:rsidR="00DD6423" w:rsidRDefault="00C10317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Full d</w:t>
            </w:r>
            <w:r w:rsidR="00DD6423" w:rsidRPr="007D1311">
              <w:rPr>
                <w:rFonts w:ascii="Arial" w:hAnsi="Arial" w:cs="Arial"/>
                <w:color w:val="000000" w:themeColor="text1"/>
              </w:rPr>
              <w:t>eletion of previous</w:t>
            </w:r>
            <w:r w:rsidR="006271A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D6423" w:rsidRPr="007D1311">
              <w:rPr>
                <w:rFonts w:ascii="Arial" w:hAnsi="Arial" w:cs="Arial"/>
                <w:color w:val="000000" w:themeColor="text1"/>
              </w:rPr>
              <w:t>Domestic &amp; Family Violence mandatory requirement</w:t>
            </w:r>
            <w:r w:rsidR="001655E8">
              <w:rPr>
                <w:rFonts w:ascii="Arial" w:hAnsi="Arial" w:cs="Arial"/>
                <w:color w:val="000000" w:themeColor="text1"/>
              </w:rPr>
              <w:t>, as these are covered elsewhere.</w:t>
            </w:r>
          </w:p>
          <w:p w14:paraId="29D05AA2" w14:textId="0DDC15B4" w:rsidR="00DD6423" w:rsidRPr="00F92D3A" w:rsidRDefault="00DD6423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 for Young People Services.</w:t>
            </w:r>
          </w:p>
          <w:p w14:paraId="1FA6990A" w14:textId="77777777" w:rsidR="00DD6423" w:rsidRDefault="00DD6423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50EC81BF" w14:textId="113B6F69" w:rsidR="001655E8" w:rsidRPr="007D1311" w:rsidRDefault="00DD6423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1655E8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7D1311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7D13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color w:val="000000" w:themeColor="text1"/>
              </w:rPr>
              <w:t>section.</w:t>
            </w:r>
          </w:p>
        </w:tc>
      </w:tr>
      <w:tr w:rsidR="001C5963" w:rsidRPr="001C5963" w14:paraId="3E60BA25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6BD14C9C" w14:textId="7FBA15FB" w:rsidR="00E33DEE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t>Updates – Standard 3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372F547A" w14:textId="77777777" w:rsidR="00D22601" w:rsidRPr="007D1311" w:rsidRDefault="00C75BC3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D1311">
              <w:rPr>
                <w:rFonts w:ascii="Arial" w:hAnsi="Arial" w:cs="Arial"/>
                <w:b/>
                <w:bCs/>
                <w:color w:val="000000" w:themeColor="text1"/>
              </w:rPr>
              <w:t>Indicator 3.1</w:t>
            </w:r>
          </w:p>
          <w:p w14:paraId="1B521EF8" w14:textId="06263671" w:rsidR="00DD6423" w:rsidRPr="001C5963" w:rsidRDefault="000703D9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DD6423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5DE42A41" w14:textId="67312262" w:rsidR="001655E8" w:rsidRPr="000703D9" w:rsidRDefault="001655E8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 w:themeColor="text1"/>
                <w:highlight w:val="green"/>
              </w:rPr>
            </w:pP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>Significant changes to Domestic and Family Violence requirements</w:t>
            </w:r>
            <w:r w:rsidR="00EE4472">
              <w:rPr>
                <w:rFonts w:ascii="Arial" w:hAnsi="Arial" w:cs="Arial"/>
                <w:color w:val="000000" w:themeColor="text1"/>
                <w:highlight w:val="green"/>
              </w:rPr>
              <w:t>.</w:t>
            </w: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 xml:space="preserve"> </w:t>
            </w:r>
          </w:p>
          <w:p w14:paraId="1DB8946B" w14:textId="2DB05354" w:rsidR="00DD6423" w:rsidRPr="00F92D3A" w:rsidRDefault="00DD6423" w:rsidP="002C38EC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 for Young People Services.</w:t>
            </w:r>
          </w:p>
          <w:p w14:paraId="7CABED92" w14:textId="77777777" w:rsidR="00AB2154" w:rsidRDefault="00AB2154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5702A5B7" w14:textId="302DC039" w:rsidR="001C3183" w:rsidRPr="00911AC9" w:rsidRDefault="00AB2154" w:rsidP="002C38EC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11AC9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1655E8" w:rsidRPr="00911AC9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911AC9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911AC9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911AC9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7225304D" w14:textId="4008B161" w:rsidR="00AB2154" w:rsidRDefault="00A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889A969" w14:textId="77777777" w:rsidR="006C2C1C" w:rsidRDefault="006C2C1C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6F10293" w14:textId="5C36E71A" w:rsidR="00AB2154" w:rsidRPr="000D580A" w:rsidRDefault="00AB2154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Indicator 3.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  <w:p w14:paraId="56FC9446" w14:textId="2CD2839B" w:rsidR="00AB2154" w:rsidRPr="001C5963" w:rsidRDefault="000703D9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AB2154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0A4124C6" w14:textId="77777777" w:rsidR="00F92D3A" w:rsidRPr="00F92D3A" w:rsidRDefault="00F92D3A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27FB714F" w14:textId="4F38F458" w:rsidR="00DD6423" w:rsidRDefault="00DD6423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7054C85C" w14:textId="0E272451" w:rsidR="00DD6423" w:rsidRDefault="00DD6423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6813F0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7D1311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7D1311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231CC0CF" w14:textId="46C2D8BA" w:rsidR="00AB2154" w:rsidRDefault="00AB2154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635CAC8" w14:textId="1DC3D7E6" w:rsidR="00AB2154" w:rsidRPr="000D580A" w:rsidRDefault="00AB2154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>Indicator 3.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  <w:p w14:paraId="584DCF75" w14:textId="2B28995A" w:rsidR="00AB2154" w:rsidRPr="001C5963" w:rsidRDefault="000703D9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AB2154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3AE669B8" w14:textId="41E9A333" w:rsidR="006813F0" w:rsidRPr="00F92D3A" w:rsidRDefault="00F92D3A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92D3A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1AA6379D" w14:textId="14818594" w:rsidR="00AB2154" w:rsidRDefault="00AB2154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0560647D" w14:textId="455DB6E5" w:rsidR="00AB2154" w:rsidRDefault="00AB2154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D580A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6813F0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0D580A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0D580A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0D580A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50D3107F" w14:textId="063A45F6" w:rsidR="00AB2154" w:rsidRDefault="00AB2154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3B84AA0A" w14:textId="62C86B1E" w:rsidR="00AB2154" w:rsidRPr="000D580A" w:rsidRDefault="00AB2154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>Indicator 3.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  <w:p w14:paraId="6B7C04D7" w14:textId="5D408FFA" w:rsidR="00AB2154" w:rsidRPr="001C5963" w:rsidRDefault="000703D9" w:rsidP="002C38EC">
            <w:pPr>
              <w:spacing w:before="80" w:after="8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AB2154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1A451102" w14:textId="54E3A185" w:rsidR="006813F0" w:rsidRPr="006271A9" w:rsidRDefault="00F92D3A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6271A9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51C4AFBA" w14:textId="77777777" w:rsidR="00AB2154" w:rsidRDefault="00AB2154" w:rsidP="002C38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5774FED3" w14:textId="79458236" w:rsidR="000D4C71" w:rsidRPr="009C40DB" w:rsidRDefault="00AB2154" w:rsidP="002C38EC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1AC9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6813F0" w:rsidRPr="00911AC9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911AC9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911AC9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911AC9">
              <w:rPr>
                <w:rFonts w:ascii="Arial" w:hAnsi="Arial" w:cs="Arial"/>
                <w:color w:val="000000" w:themeColor="text1"/>
              </w:rPr>
              <w:t>section.</w:t>
            </w:r>
          </w:p>
        </w:tc>
      </w:tr>
      <w:tr w:rsidR="001C5963" w:rsidRPr="001C5963" w14:paraId="3949AF15" w14:textId="77777777" w:rsidTr="0014447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4D73384D" w14:textId="2D4D8D73" w:rsidR="00E33DEE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lastRenderedPageBreak/>
              <w:t>Updates – Standard 4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56AACEA2" w14:textId="5678C2B6" w:rsidR="00AB2154" w:rsidRPr="000D580A" w:rsidRDefault="00AB2154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>.1</w:t>
            </w:r>
          </w:p>
          <w:p w14:paraId="3DAF05CE" w14:textId="17892AA8" w:rsidR="00AB2154" w:rsidRPr="007D1311" w:rsidRDefault="00AB2154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>Rewording of Common Mandatory requirement wording.</w:t>
            </w:r>
          </w:p>
          <w:p w14:paraId="609B33EC" w14:textId="77777777" w:rsidR="00AB2154" w:rsidRDefault="00AB2154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14F9B96F" w14:textId="5AED1F9E" w:rsidR="00AB2154" w:rsidRPr="000D580A" w:rsidRDefault="00AB2154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  <w:p w14:paraId="4B4B9956" w14:textId="73BBBBBE" w:rsidR="00AB2154" w:rsidRDefault="00AB2154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Slight updates to wording </w:t>
            </w:r>
            <w:r w:rsidR="002E43A4">
              <w:rPr>
                <w:rFonts w:ascii="Arial" w:hAnsi="Arial" w:cs="Arial"/>
                <w:color w:val="000000" w:themeColor="text1"/>
              </w:rPr>
              <w:t xml:space="preserve">in Common Mandatory section, </w:t>
            </w:r>
            <w:r w:rsidR="00A12D75">
              <w:rPr>
                <w:rFonts w:ascii="Arial" w:hAnsi="Arial" w:cs="Arial"/>
                <w:color w:val="000000" w:themeColor="text1"/>
              </w:rPr>
              <w:t xml:space="preserve">under </w:t>
            </w:r>
            <w:r>
              <w:rPr>
                <w:rFonts w:ascii="Arial" w:hAnsi="Arial" w:cs="Arial"/>
                <w:color w:val="000000" w:themeColor="text1"/>
              </w:rPr>
              <w:t>second dot point, point</w:t>
            </w:r>
            <w:r w:rsidR="00A12D75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1</w:t>
            </w:r>
            <w:r w:rsidR="00A12D75">
              <w:rPr>
                <w:rFonts w:ascii="Arial" w:hAnsi="Arial" w:cs="Arial"/>
                <w:color w:val="000000" w:themeColor="text1"/>
              </w:rPr>
              <w:t xml:space="preserve"> &amp; 2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14:paraId="7859650A" w14:textId="74832BB8" w:rsidR="00A12D75" w:rsidRPr="007D1311" w:rsidRDefault="00A12D75">
            <w:pPr>
              <w:widowControl w:val="0"/>
              <w:numPr>
                <w:ilvl w:val="1"/>
                <w:numId w:val="21"/>
              </w:numPr>
              <w:spacing w:before="120" w:after="120" w:line="276" w:lineRule="auto"/>
              <w:ind w:left="761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“</w:t>
            </w:r>
            <w:proofErr w:type="gramStart"/>
            <w:r w:rsidRPr="007D1311">
              <w:rPr>
                <w:rFonts w:ascii="Arial" w:hAnsi="Arial" w:cs="Arial"/>
                <w:color w:val="000000" w:themeColor="text1"/>
              </w:rPr>
              <w:t>ensuring</w:t>
            </w:r>
            <w:proofErr w:type="gramEnd"/>
            <w:r w:rsidRPr="007D1311">
              <w:rPr>
                <w:rFonts w:ascii="Arial" w:hAnsi="Arial" w:cs="Arial"/>
                <w:color w:val="000000" w:themeColor="text1"/>
              </w:rPr>
              <w:t xml:space="preserve"> all relevant persons working in or for the organisation (including governing body members) have either a current blue card or exemption card before commencing in their role </w:t>
            </w:r>
            <w:r w:rsidRPr="007D131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and</w:t>
            </w:r>
            <w:r w:rsidRPr="007D131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dstrike/>
                <w:color w:val="000000" w:themeColor="text1"/>
              </w:rPr>
              <w:t>ensuring</w:t>
            </w:r>
            <w:r w:rsidRPr="007D131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D131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that the blue card or exemption card remains current at all times whilst they are occupying the role</w:t>
            </w:r>
          </w:p>
          <w:p w14:paraId="18861783" w14:textId="066FEF56" w:rsidR="00A12D75" w:rsidRPr="007D1311" w:rsidRDefault="00A12D75">
            <w:pPr>
              <w:widowControl w:val="0"/>
              <w:numPr>
                <w:ilvl w:val="1"/>
                <w:numId w:val="21"/>
              </w:numPr>
              <w:spacing w:before="144" w:after="144" w:line="276" w:lineRule="auto"/>
              <w:ind w:left="761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D1311">
              <w:rPr>
                <w:rFonts w:ascii="Arial" w:hAnsi="Arial" w:cs="Arial"/>
                <w:color w:val="000000" w:themeColor="text1"/>
              </w:rPr>
              <w:t>maintaining a</w:t>
            </w:r>
            <w:r w:rsidRPr="007D1311">
              <w:rPr>
                <w:rFonts w:ascii="Arial" w:hAnsi="Arial" w:cs="Arial"/>
                <w:dstrike/>
                <w:color w:val="000000" w:themeColor="text1"/>
              </w:rPr>
              <w:t>n employee</w:t>
            </w:r>
            <w:r w:rsidRPr="007D1311">
              <w:rPr>
                <w:rFonts w:ascii="Arial" w:hAnsi="Arial" w:cs="Arial"/>
                <w:color w:val="000000" w:themeColor="text1"/>
              </w:rPr>
              <w:t xml:space="preserve"> register to manage and track the status of </w:t>
            </w:r>
            <w:r w:rsidRPr="007D1311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blue card</w:t>
            </w:r>
            <w:r w:rsidRPr="007D1311">
              <w:rPr>
                <w:rFonts w:ascii="Arial" w:hAnsi="Arial" w:cs="Arial"/>
                <w:color w:val="000000" w:themeColor="text1"/>
              </w:rPr>
              <w:t xml:space="preserve"> applications including pending applications, blue/exemption card numbers, expiry dates and any other relevant information (</w:t>
            </w:r>
            <w:proofErr w:type="gramStart"/>
            <w:r w:rsidRPr="007D1311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Pr="007D1311">
              <w:rPr>
                <w:rFonts w:ascii="Arial" w:hAnsi="Arial" w:cs="Arial"/>
                <w:color w:val="000000" w:themeColor="text1"/>
              </w:rPr>
              <w:t xml:space="preserve"> the type of employment or any exemptions that may apply)</w:t>
            </w:r>
            <w:r>
              <w:rPr>
                <w:rFonts w:ascii="Arial" w:hAnsi="Arial" w:cs="Arial"/>
                <w:color w:val="000000" w:themeColor="text1"/>
              </w:rPr>
              <w:t>”</w:t>
            </w:r>
            <w:r w:rsidR="00911AC9">
              <w:rPr>
                <w:rFonts w:ascii="Arial" w:hAnsi="Arial" w:cs="Arial"/>
                <w:color w:val="000000" w:themeColor="text1"/>
              </w:rPr>
              <w:t>.</w:t>
            </w:r>
            <w:r w:rsidRPr="007D131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1C60081" w14:textId="09A9D860" w:rsidR="00AB2154" w:rsidRPr="001C5963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AB2154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42688B6E" w14:textId="442C59F0" w:rsidR="00AB2154" w:rsidRPr="00911AC9" w:rsidRDefault="006271A9" w:rsidP="002C38EC">
            <w:pPr>
              <w:pStyle w:val="ListParagraph"/>
              <w:numPr>
                <w:ilvl w:val="0"/>
                <w:numId w:val="41"/>
              </w:numPr>
              <w:spacing w:before="80" w:after="8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11AC9">
              <w:rPr>
                <w:rFonts w:ascii="Arial" w:hAnsi="Arial" w:cs="Arial"/>
                <w:color w:val="000000" w:themeColor="text1"/>
                <w:highlight w:val="green"/>
              </w:rPr>
              <w:t>Significant changes to Domestic and Family Violence requirements</w:t>
            </w:r>
            <w:r w:rsidR="00EE4472">
              <w:rPr>
                <w:rFonts w:ascii="Arial" w:hAnsi="Arial" w:cs="Arial"/>
                <w:color w:val="000000" w:themeColor="text1"/>
                <w:highlight w:val="green"/>
              </w:rPr>
              <w:t>.</w:t>
            </w:r>
            <w:r w:rsidRPr="00911AC9">
              <w:rPr>
                <w:rFonts w:ascii="Arial" w:hAnsi="Arial" w:cs="Arial"/>
                <w:color w:val="000000" w:themeColor="text1"/>
                <w:highlight w:val="green"/>
              </w:rPr>
              <w:t xml:space="preserve"> </w:t>
            </w:r>
          </w:p>
          <w:p w14:paraId="58CC1B22" w14:textId="2CEF8946" w:rsidR="00AB2154" w:rsidRDefault="00AB2154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2939C8C3" w14:textId="54F9FF47" w:rsidR="00AB2154" w:rsidRPr="000D580A" w:rsidRDefault="00AB2154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D580A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2E43A4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0D580A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0D580A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0D580A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24503EF9" w14:textId="016BDB90" w:rsidR="001634E5" w:rsidRPr="000D580A" w:rsidRDefault="001634E5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  <w:p w14:paraId="15E846B5" w14:textId="1DFC0DDE" w:rsidR="001634E5" w:rsidRPr="001C5963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1634E5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027543A1" w14:textId="7C7214B3" w:rsidR="001634E5" w:rsidRDefault="0018692A" w:rsidP="002C38EC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New a</w:t>
            </w:r>
            <w:r w:rsidR="001634E5">
              <w:rPr>
                <w:rFonts w:ascii="Arial" w:hAnsi="Arial" w:cs="Arial"/>
                <w:color w:val="000000" w:themeColor="text1"/>
              </w:rPr>
              <w:t>ddition of Young People service type against existing Families</w:t>
            </w:r>
            <w:r>
              <w:rPr>
                <w:rFonts w:ascii="Arial" w:hAnsi="Arial" w:cs="Arial"/>
                <w:color w:val="000000" w:themeColor="text1"/>
              </w:rPr>
              <w:t xml:space="preserve"> mandatory</w:t>
            </w:r>
            <w:r w:rsidR="001634E5">
              <w:rPr>
                <w:rFonts w:ascii="Arial" w:hAnsi="Arial" w:cs="Arial"/>
                <w:color w:val="000000" w:themeColor="text1"/>
              </w:rPr>
              <w:t xml:space="preserve"> service </w:t>
            </w:r>
            <w:r>
              <w:rPr>
                <w:rFonts w:ascii="Arial" w:hAnsi="Arial" w:cs="Arial"/>
                <w:color w:val="000000" w:themeColor="text1"/>
              </w:rPr>
              <w:t>requirement</w:t>
            </w:r>
            <w:r w:rsidR="001634E5">
              <w:rPr>
                <w:rFonts w:ascii="Arial" w:hAnsi="Arial" w:cs="Arial"/>
                <w:color w:val="000000" w:themeColor="text1"/>
              </w:rPr>
              <w:t xml:space="preserve"> and update to wording to align:</w:t>
            </w:r>
          </w:p>
          <w:p w14:paraId="572E0757" w14:textId="772389A2" w:rsidR="001634E5" w:rsidRDefault="001634E5" w:rsidP="00911AC9">
            <w:pPr>
              <w:pStyle w:val="ListParagraph"/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8692A">
              <w:rPr>
                <w:rFonts w:ascii="Arial" w:hAnsi="Arial"/>
                <w:color w:val="000000" w:themeColor="text1"/>
                <w:highlight w:val="yellow"/>
              </w:rPr>
              <w:t xml:space="preserve">“There are processes for informing families </w:t>
            </w:r>
            <w:r w:rsidRPr="009E11DE">
              <w:rPr>
                <w:rFonts w:ascii="Arial" w:hAnsi="Arial"/>
                <w:b/>
                <w:bCs/>
                <w:i/>
                <w:iCs/>
                <w:color w:val="000000" w:themeColor="text1"/>
                <w:highlight w:val="yellow"/>
              </w:rPr>
              <w:t>and young</w:t>
            </w:r>
            <w:r w:rsidRPr="0018692A">
              <w:rPr>
                <w:rFonts w:ascii="Arial" w:hAnsi="Arial"/>
                <w:b/>
                <w:bCs/>
                <w:color w:val="000000" w:themeColor="text1"/>
                <w:highlight w:val="yellow"/>
              </w:rPr>
              <w:t xml:space="preserve"> people</w:t>
            </w:r>
            <w:r w:rsidRPr="0018692A">
              <w:rPr>
                <w:rFonts w:ascii="Arial" w:hAnsi="Arial"/>
                <w:color w:val="000000" w:themeColor="text1"/>
                <w:highlight w:val="yellow"/>
              </w:rPr>
              <w:t xml:space="preserve"> of the organisation’s duty of care to report significant harm or risk to relevant authorities including the department.”</w:t>
            </w:r>
            <w:r w:rsidRPr="00FA47C1">
              <w:rPr>
                <w:rFonts w:cs="Arial"/>
              </w:rPr>
              <w:t xml:space="preserve">  </w:t>
            </w:r>
          </w:p>
          <w:p w14:paraId="2963F713" w14:textId="77777777" w:rsidR="00911AC9" w:rsidRPr="002C38EC" w:rsidRDefault="00911AC9" w:rsidP="002C38EC">
            <w:pPr>
              <w:pStyle w:val="ListParagraph"/>
              <w:spacing w:before="120" w:after="12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43BA29" w14:textId="3F9101CD" w:rsidR="002E43A4" w:rsidRPr="00A06597" w:rsidRDefault="002E43A4" w:rsidP="002C38EC">
            <w:pPr>
              <w:pStyle w:val="ListParagraph"/>
              <w:numPr>
                <w:ilvl w:val="0"/>
                <w:numId w:val="41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</w:rPr>
              <w:t>Full d</w:t>
            </w:r>
            <w:r w:rsidRPr="007D1311">
              <w:rPr>
                <w:rFonts w:ascii="Arial" w:hAnsi="Arial" w:cs="Arial"/>
                <w:color w:val="000000" w:themeColor="text1"/>
              </w:rPr>
              <w:t>eletion of previously required Domestic &amp; Family Violence mandatory requirement</w:t>
            </w:r>
            <w:r>
              <w:rPr>
                <w:rFonts w:ascii="Arial" w:hAnsi="Arial" w:cs="Arial"/>
                <w:color w:val="000000" w:themeColor="text1"/>
              </w:rPr>
              <w:t>, as these are covered elsewhere.</w:t>
            </w:r>
          </w:p>
        </w:tc>
      </w:tr>
      <w:tr w:rsidR="001C5963" w:rsidRPr="001C5963" w14:paraId="1250DC2A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405ED165" w14:textId="4E36A621" w:rsidR="00E33DEE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lastRenderedPageBreak/>
              <w:t>Updates – Standard 5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1093D4A1" w14:textId="38FEE92B" w:rsidR="002E43A4" w:rsidRPr="001C5963" w:rsidRDefault="00ED209E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1C5963">
              <w:rPr>
                <w:rFonts w:ascii="Arial" w:hAnsi="Arial" w:cs="Arial"/>
                <w:color w:val="000000" w:themeColor="text1"/>
              </w:rPr>
              <w:t>Nil updates</w:t>
            </w:r>
          </w:p>
        </w:tc>
      </w:tr>
      <w:tr w:rsidR="001C5963" w:rsidRPr="001C5963" w14:paraId="080DEB70" w14:textId="77777777" w:rsidTr="0014447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27C0F6C8" w14:textId="2810D83C" w:rsidR="00E33DEE" w:rsidRPr="001C5963" w:rsidRDefault="00E33DEE" w:rsidP="00A00276">
            <w:pPr>
              <w:spacing w:before="120" w:after="120"/>
              <w:rPr>
                <w:rFonts w:ascii="Arial" w:hAnsi="Arial" w:cs="Arial"/>
                <w:b w:val="0"/>
                <w:color w:val="000000" w:themeColor="text1"/>
              </w:rPr>
            </w:pPr>
            <w:r w:rsidRPr="001C5963">
              <w:rPr>
                <w:rFonts w:ascii="Arial" w:hAnsi="Arial" w:cs="Arial"/>
                <w:b w:val="0"/>
                <w:color w:val="000000" w:themeColor="text1"/>
              </w:rPr>
              <w:t>Updates – Standard 6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656552CA" w14:textId="6C89C613" w:rsidR="001A4B42" w:rsidRPr="000D580A" w:rsidRDefault="001A4B42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6.2</w:t>
            </w:r>
          </w:p>
          <w:p w14:paraId="7B2605D7" w14:textId="22C8D6A4" w:rsidR="001A4B42" w:rsidRPr="001C5963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1A4B42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3D9E7195" w14:textId="788C1324" w:rsidR="00892ECF" w:rsidRPr="00892ECF" w:rsidRDefault="00892ECF">
            <w:pPr>
              <w:pStyle w:val="ListParagraph"/>
              <w:numPr>
                <w:ilvl w:val="0"/>
                <w:numId w:val="41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892ECF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Families services.</w:t>
            </w:r>
          </w:p>
          <w:p w14:paraId="267FCCF6" w14:textId="2A2A5FB6" w:rsidR="002E43A4" w:rsidRPr="00892ECF" w:rsidRDefault="00F92D3A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892ECF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4F1A77BD" w14:textId="77777777" w:rsidR="001A4B42" w:rsidRPr="00892ECF" w:rsidRDefault="001A4B42" w:rsidP="002C38EC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892ECF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 for Young People Services.</w:t>
            </w:r>
          </w:p>
          <w:p w14:paraId="239CF73B" w14:textId="1E751212" w:rsidR="001A4B42" w:rsidRDefault="001A4B42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469367C1" w14:textId="36078846" w:rsidR="001A4B42" w:rsidRPr="000D580A" w:rsidRDefault="001A4B42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D580A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2E43A4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0D580A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0D580A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0D580A">
              <w:rPr>
                <w:rFonts w:ascii="Arial" w:hAnsi="Arial" w:cs="Arial"/>
                <w:color w:val="000000" w:themeColor="text1"/>
              </w:rPr>
              <w:t>section.</w:t>
            </w:r>
          </w:p>
          <w:p w14:paraId="448219DF" w14:textId="77777777" w:rsidR="001A4B42" w:rsidRDefault="001A4B42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2C0A2ACF" w14:textId="77DECC4B" w:rsidR="001A4B42" w:rsidRPr="000D580A" w:rsidRDefault="001A4B42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6.3</w:t>
            </w:r>
          </w:p>
          <w:p w14:paraId="1D191DD2" w14:textId="439D500C" w:rsidR="001A4B42" w:rsidRPr="001C5963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1A4B42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6A46A88D" w14:textId="2CFAF9E6" w:rsidR="002E43A4" w:rsidRPr="00892ECF" w:rsidRDefault="00F92D3A" w:rsidP="002C38EC">
            <w:pPr>
              <w:pStyle w:val="ListParagraph"/>
              <w:numPr>
                <w:ilvl w:val="0"/>
                <w:numId w:val="4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892ECF">
              <w:rPr>
                <w:rFonts w:ascii="Arial" w:hAnsi="Arial" w:cs="Arial"/>
                <w:color w:val="000000" w:themeColor="text1"/>
                <w:highlight w:val="yellow"/>
              </w:rPr>
              <w:t>Newly added mandatory requirements for Domestic and Family Violence services.</w:t>
            </w:r>
          </w:p>
          <w:p w14:paraId="775F20FE" w14:textId="571F9D05" w:rsidR="001A4B42" w:rsidRDefault="001A4B42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bookmarkStart w:id="0" w:name="_Hlk97815680"/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63D51BA7" w14:textId="6B401C70" w:rsidR="001A4B42" w:rsidRPr="000D580A" w:rsidRDefault="001A4B42" w:rsidP="002C38EC">
            <w:pPr>
              <w:pStyle w:val="ListParagraph"/>
              <w:numPr>
                <w:ilvl w:val="0"/>
                <w:numId w:val="4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0D580A">
              <w:rPr>
                <w:rFonts w:ascii="Arial" w:hAnsi="Arial" w:cs="Arial"/>
                <w:color w:val="000000" w:themeColor="text1"/>
              </w:rPr>
              <w:t xml:space="preserve">Addition of </w:t>
            </w:r>
            <w:r w:rsidR="002E43A4">
              <w:rPr>
                <w:rFonts w:ascii="Arial" w:hAnsi="Arial" w:cs="Arial"/>
                <w:color w:val="000000" w:themeColor="text1"/>
              </w:rPr>
              <w:t xml:space="preserve">new </w:t>
            </w:r>
            <w:r w:rsidRPr="000D580A">
              <w:rPr>
                <w:rFonts w:ascii="Arial" w:hAnsi="Arial" w:cs="Arial"/>
                <w:color w:val="000000" w:themeColor="text1"/>
              </w:rPr>
              <w:t>Domestic and Family Violence services</w:t>
            </w:r>
            <w:r w:rsidRPr="000D580A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0D580A">
              <w:rPr>
                <w:rFonts w:ascii="Arial" w:hAnsi="Arial" w:cs="Arial"/>
                <w:color w:val="000000" w:themeColor="text1"/>
              </w:rPr>
              <w:t>section.</w:t>
            </w:r>
          </w:p>
          <w:bookmarkEnd w:id="0"/>
          <w:p w14:paraId="0565C1AE" w14:textId="2BC3DDB2" w:rsidR="001A4B42" w:rsidRDefault="001A4B42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  <w:p w14:paraId="60E7FBF8" w14:textId="726A9529" w:rsidR="001A4B42" w:rsidRPr="000D580A" w:rsidRDefault="001A4B42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D580A">
              <w:rPr>
                <w:rFonts w:ascii="Arial" w:hAnsi="Arial" w:cs="Arial"/>
                <w:b/>
                <w:bCs/>
                <w:color w:val="000000" w:themeColor="text1"/>
              </w:rPr>
              <w:t xml:space="preserve">Indicator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6.4</w:t>
            </w:r>
          </w:p>
          <w:p w14:paraId="3EBA45BD" w14:textId="04C7296A" w:rsidR="001A4B42" w:rsidRPr="001C5963" w:rsidRDefault="000703D9" w:rsidP="002C38EC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Service specific mandatory requirements </w:t>
            </w:r>
            <w:r w:rsidR="001A4B42" w:rsidRPr="001C5963">
              <w:rPr>
                <w:rFonts w:ascii="Arial" w:hAnsi="Arial" w:cs="Arial"/>
                <w:color w:val="000000" w:themeColor="text1"/>
              </w:rPr>
              <w:t>updated:</w:t>
            </w:r>
          </w:p>
          <w:p w14:paraId="199FED9F" w14:textId="270349A1" w:rsidR="002E43A4" w:rsidRPr="000703D9" w:rsidRDefault="002E43A4" w:rsidP="002C38EC">
            <w:pPr>
              <w:pStyle w:val="ListParagraph"/>
              <w:numPr>
                <w:ilvl w:val="0"/>
                <w:numId w:val="49"/>
              </w:num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000000" w:themeColor="text1"/>
                <w:highlight w:val="green"/>
              </w:rPr>
            </w:pP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>Significant changes to Domestic and Family Violence requirements</w:t>
            </w:r>
            <w:r w:rsidR="00EE4472">
              <w:rPr>
                <w:rFonts w:ascii="Arial" w:hAnsi="Arial" w:cs="Arial"/>
                <w:color w:val="000000" w:themeColor="text1"/>
                <w:highlight w:val="green"/>
              </w:rPr>
              <w:t>.</w:t>
            </w:r>
            <w:r w:rsidRPr="000703D9">
              <w:rPr>
                <w:rFonts w:ascii="Arial" w:hAnsi="Arial" w:cs="Arial"/>
                <w:color w:val="000000" w:themeColor="text1"/>
                <w:highlight w:val="green"/>
              </w:rPr>
              <w:t xml:space="preserve"> </w:t>
            </w:r>
          </w:p>
          <w:p w14:paraId="1F21FF89" w14:textId="77777777" w:rsidR="001A4B42" w:rsidRDefault="001A4B42" w:rsidP="002C38E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Suggestions of evidence section updated:</w:t>
            </w:r>
          </w:p>
          <w:p w14:paraId="30C81D04" w14:textId="20BCD3BE" w:rsidR="002413EB" w:rsidRPr="001C5963" w:rsidRDefault="001A4B42" w:rsidP="002C38EC">
            <w:pPr>
              <w:pStyle w:val="ListParagraph"/>
              <w:numPr>
                <w:ilvl w:val="0"/>
                <w:numId w:val="41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B42">
              <w:rPr>
                <w:rFonts w:ascii="Arial" w:hAnsi="Arial" w:cs="Arial"/>
                <w:color w:val="000000" w:themeColor="text1"/>
              </w:rPr>
              <w:t>Addition of Domestic and Family Violence services</w:t>
            </w:r>
            <w:r w:rsidRPr="001A4B42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1A4B42">
              <w:rPr>
                <w:rFonts w:ascii="Arial" w:hAnsi="Arial" w:cs="Arial"/>
                <w:color w:val="000000" w:themeColor="text1"/>
              </w:rPr>
              <w:t>section.</w:t>
            </w:r>
          </w:p>
        </w:tc>
      </w:tr>
      <w:tr w:rsidR="001C5963" w:rsidRPr="001C5963" w14:paraId="2E69DCA5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3357CBBE" w14:textId="7824B8BB" w:rsidR="009756ED" w:rsidRPr="001C5963" w:rsidRDefault="009756ED" w:rsidP="00A0027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C5963">
              <w:rPr>
                <w:rFonts w:ascii="Arial" w:hAnsi="Arial" w:cs="Arial"/>
                <w:color w:val="000000" w:themeColor="text1"/>
              </w:rPr>
              <w:t>Appendix A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4A2FFF81" w14:textId="61ED0C57" w:rsidR="009756ED" w:rsidRPr="00A06597" w:rsidRDefault="00560E23" w:rsidP="002C38EC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Addition of ‘Safety Requirements’</w:t>
            </w:r>
            <w:r w:rsidR="001A4B42">
              <w:rPr>
                <w:rFonts w:ascii="Arial" w:hAnsi="Arial" w:cs="Arial"/>
                <w:color w:val="000000" w:themeColor="text1"/>
              </w:rPr>
              <w:t xml:space="preserve"> and Appendix A title </w:t>
            </w:r>
            <w:r w:rsidR="00207FF3">
              <w:rPr>
                <w:rFonts w:ascii="Arial" w:hAnsi="Arial" w:cs="Arial"/>
                <w:color w:val="000000" w:themeColor="text1"/>
              </w:rPr>
              <w:t>updated</w:t>
            </w:r>
            <w:r w:rsidR="00EE447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07613" w:rsidRPr="001C5963" w14:paraId="12F0FA19" w14:textId="77777777" w:rsidTr="00144479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76DD8F5F" w14:textId="349036F1" w:rsidR="00A07613" w:rsidRPr="001C5963" w:rsidRDefault="00A07613" w:rsidP="00A0027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C5963">
              <w:rPr>
                <w:rFonts w:ascii="Arial" w:hAnsi="Arial" w:cs="Arial"/>
                <w:color w:val="000000" w:themeColor="text1"/>
              </w:rPr>
              <w:t>Appendix B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2CD2180A" w14:textId="21D32C7F" w:rsidR="00A07613" w:rsidRPr="00A06597" w:rsidRDefault="00A07613" w:rsidP="002C38EC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A06597">
              <w:rPr>
                <w:rFonts w:ascii="Arial" w:hAnsi="Arial" w:cs="Arial"/>
                <w:color w:val="000000" w:themeColor="text1"/>
              </w:rPr>
              <w:t>Hyperlinks updated as required.</w:t>
            </w:r>
          </w:p>
        </w:tc>
      </w:tr>
      <w:tr w:rsidR="001C5963" w:rsidRPr="001C5963" w14:paraId="0079DC51" w14:textId="77777777" w:rsidTr="00144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vAlign w:val="center"/>
          </w:tcPr>
          <w:p w14:paraId="48CB6464" w14:textId="3EE54CBF" w:rsidR="009756ED" w:rsidRPr="001C5963" w:rsidRDefault="00A07613" w:rsidP="00A00276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C5963">
              <w:rPr>
                <w:rFonts w:ascii="Arial" w:hAnsi="Arial" w:cs="Arial"/>
                <w:color w:val="000000" w:themeColor="text1"/>
              </w:rPr>
              <w:t xml:space="preserve"> Appendix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69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</w:tcPr>
          <w:p w14:paraId="678F2CA7" w14:textId="5DFF5240" w:rsidR="009756ED" w:rsidRPr="002C38EC" w:rsidRDefault="00207FF3" w:rsidP="002C38E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C38EC">
              <w:rPr>
                <w:rFonts w:ascii="Arial" w:hAnsi="Arial" w:cs="Arial"/>
                <w:color w:val="000000" w:themeColor="text1"/>
              </w:rPr>
              <w:t>Replacement of term and definition of ‘Department/s’ to ‘Participating department/s’</w:t>
            </w:r>
            <w:r w:rsidR="00EE4472">
              <w:rPr>
                <w:rFonts w:ascii="Arial" w:hAnsi="Arial" w:cs="Arial"/>
                <w:color w:val="000000" w:themeColor="text1"/>
              </w:rPr>
              <w:t>.</w:t>
            </w:r>
          </w:p>
          <w:p w14:paraId="3DD71CD5" w14:textId="688E21C2" w:rsidR="00207FF3" w:rsidRPr="002C38EC" w:rsidRDefault="00207FF3" w:rsidP="002C38E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2C38EC">
              <w:rPr>
                <w:rFonts w:ascii="Arial" w:hAnsi="Arial" w:cs="Arial"/>
                <w:color w:val="000000" w:themeColor="text1"/>
              </w:rPr>
              <w:t xml:space="preserve">Reordering of definitions to align with </w:t>
            </w:r>
            <w:proofErr w:type="spellStart"/>
            <w:r w:rsidRPr="002C38EC">
              <w:rPr>
                <w:rFonts w:ascii="Arial" w:hAnsi="Arial" w:cs="Arial"/>
                <w:color w:val="000000" w:themeColor="text1"/>
              </w:rPr>
              <w:t>MoG</w:t>
            </w:r>
            <w:proofErr w:type="spellEnd"/>
            <w:r w:rsidRPr="002C38EC">
              <w:rPr>
                <w:rFonts w:ascii="Arial" w:hAnsi="Arial" w:cs="Arial"/>
                <w:color w:val="000000" w:themeColor="text1"/>
              </w:rPr>
              <w:t xml:space="preserve"> updates.</w:t>
            </w:r>
          </w:p>
        </w:tc>
      </w:tr>
    </w:tbl>
    <w:p w14:paraId="336AE749" w14:textId="77777777" w:rsidR="009E3B9B" w:rsidRPr="009E3B9B" w:rsidRDefault="009E3B9B" w:rsidP="002C38EC">
      <w:pPr>
        <w:rPr>
          <w:rFonts w:ascii="Arial" w:hAnsi="Arial" w:cs="Arial"/>
        </w:rPr>
      </w:pPr>
    </w:p>
    <w:sectPr w:rsidR="009E3B9B" w:rsidRPr="009E3B9B" w:rsidSect="00DA14A3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F52E" w14:textId="77777777" w:rsidR="000D4C71" w:rsidRDefault="000D4C71" w:rsidP="00B55A19">
      <w:pPr>
        <w:spacing w:after="0" w:line="240" w:lineRule="auto"/>
      </w:pPr>
      <w:r>
        <w:separator/>
      </w:r>
    </w:p>
  </w:endnote>
  <w:endnote w:type="continuationSeparator" w:id="0">
    <w:p w14:paraId="5D9FCC10" w14:textId="77777777" w:rsidR="000D4C71" w:rsidRDefault="000D4C71" w:rsidP="00B5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2536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B3D72" w14:textId="384D4D22" w:rsidR="000D4C71" w:rsidRPr="002F6016" w:rsidRDefault="000D4C71" w:rsidP="002A6A20">
        <w:pPr>
          <w:pStyle w:val="Footer"/>
          <w:spacing w:before="120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="00A06597">
          <w:rPr>
            <w:rFonts w:ascii="Arial" w:hAnsi="Arial" w:cs="Arial"/>
            <w:sz w:val="18"/>
            <w:szCs w:val="18"/>
          </w:rPr>
          <w:t xml:space="preserve">Version </w:t>
        </w:r>
        <w:r w:rsidR="00A07613">
          <w:rPr>
            <w:rFonts w:ascii="Arial" w:hAnsi="Arial" w:cs="Arial"/>
            <w:sz w:val="18"/>
            <w:szCs w:val="18"/>
          </w:rPr>
          <w:t>4</w:t>
        </w:r>
        <w:r w:rsidR="00A06597">
          <w:rPr>
            <w:rFonts w:ascii="Arial" w:hAnsi="Arial" w:cs="Arial"/>
            <w:sz w:val="18"/>
            <w:szCs w:val="18"/>
          </w:rPr>
          <w:t xml:space="preserve">.0 - </w:t>
        </w:r>
        <w:r w:rsidR="009E3B9B" w:rsidRPr="00EE4472">
          <w:rPr>
            <w:rFonts w:ascii="Arial" w:hAnsi="Arial" w:cs="Arial"/>
            <w:sz w:val="18"/>
            <w:szCs w:val="18"/>
          </w:rPr>
          <w:t>April</w:t>
        </w:r>
        <w:r w:rsidR="00A07613" w:rsidRPr="00EE4472">
          <w:rPr>
            <w:rFonts w:ascii="Arial" w:hAnsi="Arial" w:cs="Arial"/>
            <w:sz w:val="18"/>
            <w:szCs w:val="18"/>
          </w:rPr>
          <w:t xml:space="preserve"> 2022</w:t>
        </w:r>
        <w:r w:rsidRPr="00E33DEE">
          <w:rPr>
            <w:rFonts w:ascii="Arial" w:hAnsi="Arial" w:cs="Arial"/>
            <w:sz w:val="18"/>
            <w:szCs w:val="18"/>
          </w:rPr>
          <w:tab/>
          <w:t xml:space="preserve">                                   </w:t>
        </w:r>
        <w:r w:rsidRPr="00E33DEE">
          <w:rPr>
            <w:rFonts w:ascii="Arial" w:hAnsi="Arial" w:cs="Arial"/>
            <w:sz w:val="18"/>
            <w:szCs w:val="18"/>
          </w:rPr>
          <w:fldChar w:fldCharType="begin"/>
        </w:r>
        <w:r w:rsidRPr="00E33DE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33DEE">
          <w:rPr>
            <w:rFonts w:ascii="Arial" w:hAnsi="Arial" w:cs="Arial"/>
            <w:sz w:val="18"/>
            <w:szCs w:val="18"/>
          </w:rPr>
          <w:fldChar w:fldCharType="separate"/>
        </w:r>
        <w:r w:rsidR="003641C7">
          <w:rPr>
            <w:rFonts w:ascii="Arial" w:hAnsi="Arial" w:cs="Arial"/>
            <w:noProof/>
            <w:sz w:val="18"/>
            <w:szCs w:val="18"/>
          </w:rPr>
          <w:t>1</w:t>
        </w:r>
        <w:r w:rsidRPr="00E33DE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F96F" w14:textId="77777777" w:rsidR="000D4C71" w:rsidRDefault="000D4C71" w:rsidP="00B55A19">
      <w:pPr>
        <w:spacing w:after="0" w:line="240" w:lineRule="auto"/>
      </w:pPr>
      <w:r>
        <w:separator/>
      </w:r>
    </w:p>
  </w:footnote>
  <w:footnote w:type="continuationSeparator" w:id="0">
    <w:p w14:paraId="37E7DA8F" w14:textId="77777777" w:rsidR="000D4C71" w:rsidRDefault="000D4C71" w:rsidP="00B5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FCB"/>
    <w:multiLevelType w:val="hybridMultilevel"/>
    <w:tmpl w:val="55B459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4825"/>
    <w:multiLevelType w:val="hybridMultilevel"/>
    <w:tmpl w:val="E4B22820"/>
    <w:lvl w:ilvl="0" w:tplc="FC6EBB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4584"/>
    <w:multiLevelType w:val="hybridMultilevel"/>
    <w:tmpl w:val="15A48D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22E3C"/>
    <w:multiLevelType w:val="hybridMultilevel"/>
    <w:tmpl w:val="5C325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D702D"/>
    <w:multiLevelType w:val="hybridMultilevel"/>
    <w:tmpl w:val="6726B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55AF2"/>
    <w:multiLevelType w:val="hybridMultilevel"/>
    <w:tmpl w:val="63E4901C"/>
    <w:lvl w:ilvl="0" w:tplc="3A6EDE3C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363F"/>
    <w:multiLevelType w:val="hybridMultilevel"/>
    <w:tmpl w:val="7DB648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D55BF"/>
    <w:multiLevelType w:val="hybridMultilevel"/>
    <w:tmpl w:val="5714F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85793"/>
    <w:multiLevelType w:val="hybridMultilevel"/>
    <w:tmpl w:val="E7924C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4A87"/>
    <w:multiLevelType w:val="hybridMultilevel"/>
    <w:tmpl w:val="AE9E9A8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230D6"/>
    <w:multiLevelType w:val="hybridMultilevel"/>
    <w:tmpl w:val="6CC2BB8E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207F709E"/>
    <w:multiLevelType w:val="hybridMultilevel"/>
    <w:tmpl w:val="7C7AC5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2423E"/>
    <w:multiLevelType w:val="hybridMultilevel"/>
    <w:tmpl w:val="1AF8E16E"/>
    <w:lvl w:ilvl="0" w:tplc="3A6EDE3C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18D"/>
    <w:multiLevelType w:val="hybridMultilevel"/>
    <w:tmpl w:val="FA58A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3059C"/>
    <w:multiLevelType w:val="hybridMultilevel"/>
    <w:tmpl w:val="B30668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025A3"/>
    <w:multiLevelType w:val="hybridMultilevel"/>
    <w:tmpl w:val="15B41D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C27B5"/>
    <w:multiLevelType w:val="hybridMultilevel"/>
    <w:tmpl w:val="9C481E88"/>
    <w:lvl w:ilvl="0" w:tplc="346A58F8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8DB1A43"/>
    <w:multiLevelType w:val="hybridMultilevel"/>
    <w:tmpl w:val="5100C77A"/>
    <w:lvl w:ilvl="0" w:tplc="3F0C42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9103A6"/>
    <w:multiLevelType w:val="hybridMultilevel"/>
    <w:tmpl w:val="34A4D54E"/>
    <w:lvl w:ilvl="0" w:tplc="11CC30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B5A72"/>
    <w:multiLevelType w:val="hybridMultilevel"/>
    <w:tmpl w:val="3B7EC724"/>
    <w:lvl w:ilvl="0" w:tplc="751E76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7681"/>
    <w:multiLevelType w:val="hybridMultilevel"/>
    <w:tmpl w:val="2B582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390701"/>
    <w:multiLevelType w:val="hybridMultilevel"/>
    <w:tmpl w:val="BAD87EE8"/>
    <w:lvl w:ilvl="0" w:tplc="3A6EDE3C"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057F67"/>
    <w:multiLevelType w:val="hybridMultilevel"/>
    <w:tmpl w:val="58A045D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321AF"/>
    <w:multiLevelType w:val="hybridMultilevel"/>
    <w:tmpl w:val="FA7AA07E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43501A41"/>
    <w:multiLevelType w:val="hybridMultilevel"/>
    <w:tmpl w:val="E9A8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EDE3C">
      <w:numFmt w:val="bullet"/>
      <w:lvlText w:val="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13845"/>
    <w:multiLevelType w:val="hybridMultilevel"/>
    <w:tmpl w:val="1E1C7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C41646"/>
    <w:multiLevelType w:val="hybridMultilevel"/>
    <w:tmpl w:val="6266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97C77"/>
    <w:multiLevelType w:val="hybridMultilevel"/>
    <w:tmpl w:val="8FD44E78"/>
    <w:lvl w:ilvl="0" w:tplc="3A6EDE3C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A6EDE3C">
      <w:numFmt w:val="bullet"/>
      <w:lvlText w:val="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52216"/>
    <w:multiLevelType w:val="hybridMultilevel"/>
    <w:tmpl w:val="A24CE2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9A439C"/>
    <w:multiLevelType w:val="hybridMultilevel"/>
    <w:tmpl w:val="19D45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406562"/>
    <w:multiLevelType w:val="hybridMultilevel"/>
    <w:tmpl w:val="44F857F2"/>
    <w:lvl w:ilvl="0" w:tplc="0C0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  <w:color w:val="0D0D0D"/>
        <w:sz w:val="18"/>
      </w:rPr>
    </w:lvl>
    <w:lvl w:ilvl="1" w:tplc="0C090003">
      <w:start w:val="1"/>
      <w:numFmt w:val="bullet"/>
      <w:lvlText w:val="o"/>
      <w:lvlJc w:val="left"/>
      <w:pPr>
        <w:ind w:left="943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31" w15:restartNumberingAfterBreak="0">
    <w:nsid w:val="5123635F"/>
    <w:multiLevelType w:val="hybridMultilevel"/>
    <w:tmpl w:val="E74E5400"/>
    <w:lvl w:ilvl="0" w:tplc="6090F8D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36B22"/>
    <w:multiLevelType w:val="hybridMultilevel"/>
    <w:tmpl w:val="4A726AE2"/>
    <w:lvl w:ilvl="0" w:tplc="1302A0CC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2BC46B1"/>
    <w:multiLevelType w:val="hybridMultilevel"/>
    <w:tmpl w:val="887A2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A46B46"/>
    <w:multiLevelType w:val="hybridMultilevel"/>
    <w:tmpl w:val="5F886144"/>
    <w:lvl w:ilvl="0" w:tplc="E42057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B6106A"/>
    <w:multiLevelType w:val="hybridMultilevel"/>
    <w:tmpl w:val="B8540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BE0BA2"/>
    <w:multiLevelType w:val="hybridMultilevel"/>
    <w:tmpl w:val="B93239A0"/>
    <w:lvl w:ilvl="0" w:tplc="E42057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90F65"/>
    <w:multiLevelType w:val="hybridMultilevel"/>
    <w:tmpl w:val="04FC7C40"/>
    <w:lvl w:ilvl="0" w:tplc="A2D41D50">
      <w:start w:val="1"/>
      <w:numFmt w:val="bullet"/>
      <w:lvlText w:val="-"/>
      <w:lvlJc w:val="left"/>
      <w:pPr>
        <w:ind w:left="405" w:hanging="360"/>
      </w:pPr>
      <w:rPr>
        <w:rFonts w:ascii="Verdana" w:hAnsi="Verdana" w:hint="default"/>
        <w:color w:val="0D0D0D"/>
        <w:sz w:val="18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1566AE6"/>
    <w:multiLevelType w:val="hybridMultilevel"/>
    <w:tmpl w:val="9BEA0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0F2B7A"/>
    <w:multiLevelType w:val="hybridMultilevel"/>
    <w:tmpl w:val="2BE8D1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5044D"/>
    <w:multiLevelType w:val="hybridMultilevel"/>
    <w:tmpl w:val="6AC0D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A42CB"/>
    <w:multiLevelType w:val="hybridMultilevel"/>
    <w:tmpl w:val="3064B2B2"/>
    <w:lvl w:ilvl="0" w:tplc="3A6EDE3C"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713BE"/>
    <w:multiLevelType w:val="hybridMultilevel"/>
    <w:tmpl w:val="399A2DB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33E17"/>
    <w:multiLevelType w:val="hybridMultilevel"/>
    <w:tmpl w:val="7B341B1A"/>
    <w:lvl w:ilvl="0" w:tplc="3A6EDE3C">
      <w:numFmt w:val="bullet"/>
      <w:lvlText w:val="‒"/>
      <w:lvlJc w:val="left"/>
      <w:pPr>
        <w:ind w:left="74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4" w15:restartNumberingAfterBreak="0">
    <w:nsid w:val="7D125E2B"/>
    <w:multiLevelType w:val="hybridMultilevel"/>
    <w:tmpl w:val="BFDCDEA6"/>
    <w:lvl w:ilvl="0" w:tplc="8780C13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B18A8"/>
    <w:multiLevelType w:val="hybridMultilevel"/>
    <w:tmpl w:val="EADEC9A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4B4EC9"/>
    <w:multiLevelType w:val="hybridMultilevel"/>
    <w:tmpl w:val="802A5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23"/>
  </w:num>
  <w:num w:numId="4">
    <w:abstractNumId w:val="13"/>
  </w:num>
  <w:num w:numId="5">
    <w:abstractNumId w:val="20"/>
  </w:num>
  <w:num w:numId="6">
    <w:abstractNumId w:val="4"/>
  </w:num>
  <w:num w:numId="7">
    <w:abstractNumId w:val="7"/>
  </w:num>
  <w:num w:numId="8">
    <w:abstractNumId w:val="0"/>
  </w:num>
  <w:num w:numId="9">
    <w:abstractNumId w:val="29"/>
  </w:num>
  <w:num w:numId="10">
    <w:abstractNumId w:val="25"/>
  </w:num>
  <w:num w:numId="11">
    <w:abstractNumId w:val="24"/>
  </w:num>
  <w:num w:numId="12">
    <w:abstractNumId w:val="27"/>
  </w:num>
  <w:num w:numId="13">
    <w:abstractNumId w:val="38"/>
  </w:num>
  <w:num w:numId="14">
    <w:abstractNumId w:val="6"/>
  </w:num>
  <w:num w:numId="15">
    <w:abstractNumId w:val="35"/>
  </w:num>
  <w:num w:numId="16">
    <w:abstractNumId w:val="18"/>
  </w:num>
  <w:num w:numId="17">
    <w:abstractNumId w:val="36"/>
  </w:num>
  <w:num w:numId="18">
    <w:abstractNumId w:val="46"/>
  </w:num>
  <w:num w:numId="19">
    <w:abstractNumId w:val="34"/>
  </w:num>
  <w:num w:numId="20">
    <w:abstractNumId w:val="3"/>
  </w:num>
  <w:num w:numId="21">
    <w:abstractNumId w:val="44"/>
  </w:num>
  <w:num w:numId="22">
    <w:abstractNumId w:val="33"/>
  </w:num>
  <w:num w:numId="23">
    <w:abstractNumId w:val="40"/>
  </w:num>
  <w:num w:numId="24">
    <w:abstractNumId w:val="28"/>
  </w:num>
  <w:num w:numId="25">
    <w:abstractNumId w:val="46"/>
  </w:num>
  <w:num w:numId="26">
    <w:abstractNumId w:val="40"/>
  </w:num>
  <w:num w:numId="27">
    <w:abstractNumId w:val="19"/>
  </w:num>
  <w:num w:numId="28">
    <w:abstractNumId w:val="22"/>
  </w:num>
  <w:num w:numId="29">
    <w:abstractNumId w:val="10"/>
  </w:num>
  <w:num w:numId="30">
    <w:abstractNumId w:val="30"/>
  </w:num>
  <w:num w:numId="31">
    <w:abstractNumId w:val="32"/>
  </w:num>
  <w:num w:numId="32">
    <w:abstractNumId w:val="11"/>
  </w:num>
  <w:num w:numId="33">
    <w:abstractNumId w:val="15"/>
  </w:num>
  <w:num w:numId="34">
    <w:abstractNumId w:val="2"/>
  </w:num>
  <w:num w:numId="35">
    <w:abstractNumId w:val="39"/>
  </w:num>
  <w:num w:numId="36">
    <w:abstractNumId w:val="14"/>
  </w:num>
  <w:num w:numId="37">
    <w:abstractNumId w:val="8"/>
  </w:num>
  <w:num w:numId="38">
    <w:abstractNumId w:val="26"/>
  </w:num>
  <w:num w:numId="39">
    <w:abstractNumId w:val="9"/>
  </w:num>
  <w:num w:numId="40">
    <w:abstractNumId w:val="31"/>
  </w:num>
  <w:num w:numId="41">
    <w:abstractNumId w:val="17"/>
  </w:num>
  <w:num w:numId="42">
    <w:abstractNumId w:val="1"/>
  </w:num>
  <w:num w:numId="43">
    <w:abstractNumId w:val="12"/>
  </w:num>
  <w:num w:numId="44">
    <w:abstractNumId w:val="43"/>
  </w:num>
  <w:num w:numId="45">
    <w:abstractNumId w:val="41"/>
  </w:num>
  <w:num w:numId="46">
    <w:abstractNumId w:val="45"/>
  </w:num>
  <w:num w:numId="47">
    <w:abstractNumId w:val="42"/>
  </w:num>
  <w:num w:numId="48">
    <w:abstractNumId w:val="5"/>
  </w:num>
  <w:num w:numId="49">
    <w:abstractNumId w:val="1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86"/>
    <w:rsid w:val="00003131"/>
    <w:rsid w:val="0001466E"/>
    <w:rsid w:val="00020B83"/>
    <w:rsid w:val="0002102A"/>
    <w:rsid w:val="00021A35"/>
    <w:rsid w:val="00023A67"/>
    <w:rsid w:val="00032307"/>
    <w:rsid w:val="000329E5"/>
    <w:rsid w:val="00032C84"/>
    <w:rsid w:val="00042A53"/>
    <w:rsid w:val="00051AB4"/>
    <w:rsid w:val="000522B9"/>
    <w:rsid w:val="00056232"/>
    <w:rsid w:val="00056DF7"/>
    <w:rsid w:val="000703D9"/>
    <w:rsid w:val="00075885"/>
    <w:rsid w:val="0007590F"/>
    <w:rsid w:val="00077409"/>
    <w:rsid w:val="000854C3"/>
    <w:rsid w:val="00087981"/>
    <w:rsid w:val="000917BA"/>
    <w:rsid w:val="00095FBB"/>
    <w:rsid w:val="0009637C"/>
    <w:rsid w:val="000A20F1"/>
    <w:rsid w:val="000A3D55"/>
    <w:rsid w:val="000A5E07"/>
    <w:rsid w:val="000A7A33"/>
    <w:rsid w:val="000B0B3F"/>
    <w:rsid w:val="000B7BE3"/>
    <w:rsid w:val="000C572C"/>
    <w:rsid w:val="000D4C71"/>
    <w:rsid w:val="000D7980"/>
    <w:rsid w:val="000F0174"/>
    <w:rsid w:val="000F1599"/>
    <w:rsid w:val="000F796C"/>
    <w:rsid w:val="00102729"/>
    <w:rsid w:val="00102CF9"/>
    <w:rsid w:val="0010567B"/>
    <w:rsid w:val="0011192F"/>
    <w:rsid w:val="00122DCE"/>
    <w:rsid w:val="00123478"/>
    <w:rsid w:val="001306CC"/>
    <w:rsid w:val="0013291A"/>
    <w:rsid w:val="001335C1"/>
    <w:rsid w:val="0013734F"/>
    <w:rsid w:val="00141BAE"/>
    <w:rsid w:val="00144479"/>
    <w:rsid w:val="001471A7"/>
    <w:rsid w:val="00150F41"/>
    <w:rsid w:val="001560FC"/>
    <w:rsid w:val="001634E5"/>
    <w:rsid w:val="001655E8"/>
    <w:rsid w:val="00166ECF"/>
    <w:rsid w:val="00170079"/>
    <w:rsid w:val="00171987"/>
    <w:rsid w:val="0018062D"/>
    <w:rsid w:val="00180DF1"/>
    <w:rsid w:val="001834DA"/>
    <w:rsid w:val="0018408F"/>
    <w:rsid w:val="00184465"/>
    <w:rsid w:val="00186016"/>
    <w:rsid w:val="0018692A"/>
    <w:rsid w:val="0019023E"/>
    <w:rsid w:val="00190CE0"/>
    <w:rsid w:val="001A01CB"/>
    <w:rsid w:val="001A1B38"/>
    <w:rsid w:val="001A4B42"/>
    <w:rsid w:val="001B0F01"/>
    <w:rsid w:val="001B6D1A"/>
    <w:rsid w:val="001C0372"/>
    <w:rsid w:val="001C3183"/>
    <w:rsid w:val="001C53E3"/>
    <w:rsid w:val="001C5963"/>
    <w:rsid w:val="001C5987"/>
    <w:rsid w:val="001D0885"/>
    <w:rsid w:val="001D2D65"/>
    <w:rsid w:val="001D3CFC"/>
    <w:rsid w:val="001D4B53"/>
    <w:rsid w:val="001E00C2"/>
    <w:rsid w:val="001E02AD"/>
    <w:rsid w:val="001E3516"/>
    <w:rsid w:val="001E48AC"/>
    <w:rsid w:val="001E62CE"/>
    <w:rsid w:val="001E647D"/>
    <w:rsid w:val="001E7174"/>
    <w:rsid w:val="001F4107"/>
    <w:rsid w:val="002017C0"/>
    <w:rsid w:val="00204B29"/>
    <w:rsid w:val="00204CDE"/>
    <w:rsid w:val="00205A68"/>
    <w:rsid w:val="00207FF3"/>
    <w:rsid w:val="0022175B"/>
    <w:rsid w:val="00225272"/>
    <w:rsid w:val="00227C43"/>
    <w:rsid w:val="002413EB"/>
    <w:rsid w:val="00242548"/>
    <w:rsid w:val="0024574B"/>
    <w:rsid w:val="002504FA"/>
    <w:rsid w:val="00250CD7"/>
    <w:rsid w:val="002525E1"/>
    <w:rsid w:val="0025534F"/>
    <w:rsid w:val="00255D7E"/>
    <w:rsid w:val="00256AD6"/>
    <w:rsid w:val="0026081E"/>
    <w:rsid w:val="00260909"/>
    <w:rsid w:val="00262075"/>
    <w:rsid w:val="002628C6"/>
    <w:rsid w:val="00263B8A"/>
    <w:rsid w:val="00270C69"/>
    <w:rsid w:val="002828A2"/>
    <w:rsid w:val="00285152"/>
    <w:rsid w:val="00291FFA"/>
    <w:rsid w:val="0029315C"/>
    <w:rsid w:val="00296E26"/>
    <w:rsid w:val="002A0EAC"/>
    <w:rsid w:val="002A1F09"/>
    <w:rsid w:val="002A3CFF"/>
    <w:rsid w:val="002A54BD"/>
    <w:rsid w:val="002A6A20"/>
    <w:rsid w:val="002A76F0"/>
    <w:rsid w:val="002B47D3"/>
    <w:rsid w:val="002C000B"/>
    <w:rsid w:val="002C38EC"/>
    <w:rsid w:val="002C5D1A"/>
    <w:rsid w:val="002C79A2"/>
    <w:rsid w:val="002D4548"/>
    <w:rsid w:val="002D6F45"/>
    <w:rsid w:val="002D72C0"/>
    <w:rsid w:val="002E11F2"/>
    <w:rsid w:val="002E43A4"/>
    <w:rsid w:val="002F0420"/>
    <w:rsid w:val="002F065D"/>
    <w:rsid w:val="002F31D4"/>
    <w:rsid w:val="002F6016"/>
    <w:rsid w:val="00302213"/>
    <w:rsid w:val="00302F95"/>
    <w:rsid w:val="00306254"/>
    <w:rsid w:val="00320F45"/>
    <w:rsid w:val="00322626"/>
    <w:rsid w:val="00325338"/>
    <w:rsid w:val="00344B14"/>
    <w:rsid w:val="00346438"/>
    <w:rsid w:val="0035285F"/>
    <w:rsid w:val="00354EBC"/>
    <w:rsid w:val="003641C7"/>
    <w:rsid w:val="0036531A"/>
    <w:rsid w:val="00367336"/>
    <w:rsid w:val="003765D0"/>
    <w:rsid w:val="003770EA"/>
    <w:rsid w:val="00380ED1"/>
    <w:rsid w:val="003810EF"/>
    <w:rsid w:val="00382331"/>
    <w:rsid w:val="003866E9"/>
    <w:rsid w:val="003920EE"/>
    <w:rsid w:val="00393187"/>
    <w:rsid w:val="00396BCB"/>
    <w:rsid w:val="003A3725"/>
    <w:rsid w:val="003A56D2"/>
    <w:rsid w:val="003C30F8"/>
    <w:rsid w:val="003C612E"/>
    <w:rsid w:val="003D55C5"/>
    <w:rsid w:val="003D765A"/>
    <w:rsid w:val="003E2032"/>
    <w:rsid w:val="003F1873"/>
    <w:rsid w:val="003F1B6F"/>
    <w:rsid w:val="003F706D"/>
    <w:rsid w:val="004066F3"/>
    <w:rsid w:val="0042043B"/>
    <w:rsid w:val="004235A8"/>
    <w:rsid w:val="004263A0"/>
    <w:rsid w:val="00441BE4"/>
    <w:rsid w:val="00442509"/>
    <w:rsid w:val="00442B71"/>
    <w:rsid w:val="00452B89"/>
    <w:rsid w:val="00460ED9"/>
    <w:rsid w:val="00461457"/>
    <w:rsid w:val="004651A9"/>
    <w:rsid w:val="00466955"/>
    <w:rsid w:val="00471418"/>
    <w:rsid w:val="00474EDF"/>
    <w:rsid w:val="00484BD8"/>
    <w:rsid w:val="004862C7"/>
    <w:rsid w:val="004871AA"/>
    <w:rsid w:val="00493A53"/>
    <w:rsid w:val="0049410E"/>
    <w:rsid w:val="004A1E85"/>
    <w:rsid w:val="004A5BF3"/>
    <w:rsid w:val="004A710F"/>
    <w:rsid w:val="004B444C"/>
    <w:rsid w:val="004C6615"/>
    <w:rsid w:val="004C73D1"/>
    <w:rsid w:val="004D000D"/>
    <w:rsid w:val="004D37D5"/>
    <w:rsid w:val="004D5024"/>
    <w:rsid w:val="004D5A26"/>
    <w:rsid w:val="004E196C"/>
    <w:rsid w:val="004E1DF5"/>
    <w:rsid w:val="00523F91"/>
    <w:rsid w:val="00525376"/>
    <w:rsid w:val="00531311"/>
    <w:rsid w:val="005415BE"/>
    <w:rsid w:val="00543C00"/>
    <w:rsid w:val="0055008F"/>
    <w:rsid w:val="0055358B"/>
    <w:rsid w:val="00555C94"/>
    <w:rsid w:val="00560E23"/>
    <w:rsid w:val="00561A4B"/>
    <w:rsid w:val="00561B8C"/>
    <w:rsid w:val="00567BFA"/>
    <w:rsid w:val="00577658"/>
    <w:rsid w:val="0058035A"/>
    <w:rsid w:val="005837C7"/>
    <w:rsid w:val="00590601"/>
    <w:rsid w:val="0059134F"/>
    <w:rsid w:val="005914BB"/>
    <w:rsid w:val="00592986"/>
    <w:rsid w:val="00593D0C"/>
    <w:rsid w:val="005A1C7F"/>
    <w:rsid w:val="005A3FD7"/>
    <w:rsid w:val="005B457D"/>
    <w:rsid w:val="005E0F9A"/>
    <w:rsid w:val="005E1C5C"/>
    <w:rsid w:val="005E2C34"/>
    <w:rsid w:val="005E7950"/>
    <w:rsid w:val="005F245B"/>
    <w:rsid w:val="005F33C4"/>
    <w:rsid w:val="006023B9"/>
    <w:rsid w:val="00612A34"/>
    <w:rsid w:val="0062655B"/>
    <w:rsid w:val="006271A9"/>
    <w:rsid w:val="006334AC"/>
    <w:rsid w:val="006504D6"/>
    <w:rsid w:val="006504DF"/>
    <w:rsid w:val="00654530"/>
    <w:rsid w:val="00662ADB"/>
    <w:rsid w:val="006633D2"/>
    <w:rsid w:val="006710B4"/>
    <w:rsid w:val="006737D6"/>
    <w:rsid w:val="0067593B"/>
    <w:rsid w:val="00676C8F"/>
    <w:rsid w:val="00677D68"/>
    <w:rsid w:val="006813F0"/>
    <w:rsid w:val="006A0C4C"/>
    <w:rsid w:val="006A4EFC"/>
    <w:rsid w:val="006A765D"/>
    <w:rsid w:val="006B6B76"/>
    <w:rsid w:val="006C2C1C"/>
    <w:rsid w:val="006C39BD"/>
    <w:rsid w:val="006C7A55"/>
    <w:rsid w:val="006D56DC"/>
    <w:rsid w:val="006D687A"/>
    <w:rsid w:val="006D7497"/>
    <w:rsid w:val="006E2153"/>
    <w:rsid w:val="006E22D1"/>
    <w:rsid w:val="006E26CF"/>
    <w:rsid w:val="006E31C7"/>
    <w:rsid w:val="006E7184"/>
    <w:rsid w:val="006F0E0F"/>
    <w:rsid w:val="006F3E5B"/>
    <w:rsid w:val="00713EC3"/>
    <w:rsid w:val="0072023C"/>
    <w:rsid w:val="00724DAE"/>
    <w:rsid w:val="007556A2"/>
    <w:rsid w:val="007648E4"/>
    <w:rsid w:val="00765743"/>
    <w:rsid w:val="0077197F"/>
    <w:rsid w:val="00781114"/>
    <w:rsid w:val="00783018"/>
    <w:rsid w:val="007A2B3A"/>
    <w:rsid w:val="007A74DF"/>
    <w:rsid w:val="007C406E"/>
    <w:rsid w:val="007D05D1"/>
    <w:rsid w:val="007D1311"/>
    <w:rsid w:val="007D1C5E"/>
    <w:rsid w:val="007F26A2"/>
    <w:rsid w:val="007F5F24"/>
    <w:rsid w:val="00810784"/>
    <w:rsid w:val="008126C4"/>
    <w:rsid w:val="00813F04"/>
    <w:rsid w:val="00817270"/>
    <w:rsid w:val="00820F22"/>
    <w:rsid w:val="008246B7"/>
    <w:rsid w:val="008251A0"/>
    <w:rsid w:val="00853CE2"/>
    <w:rsid w:val="008559D7"/>
    <w:rsid w:val="00860960"/>
    <w:rsid w:val="008621BE"/>
    <w:rsid w:val="00864F0D"/>
    <w:rsid w:val="00870510"/>
    <w:rsid w:val="00887A0F"/>
    <w:rsid w:val="00892ECF"/>
    <w:rsid w:val="008A3175"/>
    <w:rsid w:val="008B6A8F"/>
    <w:rsid w:val="008C3A72"/>
    <w:rsid w:val="008C6A22"/>
    <w:rsid w:val="008D4D86"/>
    <w:rsid w:val="008D6780"/>
    <w:rsid w:val="008D69B1"/>
    <w:rsid w:val="008E06B1"/>
    <w:rsid w:val="008E6097"/>
    <w:rsid w:val="008F08D4"/>
    <w:rsid w:val="008F26A9"/>
    <w:rsid w:val="00911AC9"/>
    <w:rsid w:val="00913C2F"/>
    <w:rsid w:val="00915118"/>
    <w:rsid w:val="009267D0"/>
    <w:rsid w:val="00934303"/>
    <w:rsid w:val="00934660"/>
    <w:rsid w:val="00941A1D"/>
    <w:rsid w:val="00946AEC"/>
    <w:rsid w:val="00953D74"/>
    <w:rsid w:val="009549EF"/>
    <w:rsid w:val="009560A9"/>
    <w:rsid w:val="00963CB1"/>
    <w:rsid w:val="009643AB"/>
    <w:rsid w:val="00971581"/>
    <w:rsid w:val="00974878"/>
    <w:rsid w:val="009753FE"/>
    <w:rsid w:val="009756ED"/>
    <w:rsid w:val="009838DF"/>
    <w:rsid w:val="009868E4"/>
    <w:rsid w:val="00991019"/>
    <w:rsid w:val="00994C16"/>
    <w:rsid w:val="009A240A"/>
    <w:rsid w:val="009B10A5"/>
    <w:rsid w:val="009B2079"/>
    <w:rsid w:val="009B25BB"/>
    <w:rsid w:val="009B63DE"/>
    <w:rsid w:val="009C06AF"/>
    <w:rsid w:val="009C0709"/>
    <w:rsid w:val="009C1E4D"/>
    <w:rsid w:val="009C2106"/>
    <w:rsid w:val="009C40DB"/>
    <w:rsid w:val="009C49EC"/>
    <w:rsid w:val="009C5415"/>
    <w:rsid w:val="009C7CCC"/>
    <w:rsid w:val="009E11DE"/>
    <w:rsid w:val="009E23A5"/>
    <w:rsid w:val="009E3B9B"/>
    <w:rsid w:val="009F05AB"/>
    <w:rsid w:val="009F0CEC"/>
    <w:rsid w:val="009F221F"/>
    <w:rsid w:val="009F2585"/>
    <w:rsid w:val="009F2B3C"/>
    <w:rsid w:val="009F33FF"/>
    <w:rsid w:val="009F5C13"/>
    <w:rsid w:val="009F7170"/>
    <w:rsid w:val="00A00276"/>
    <w:rsid w:val="00A06597"/>
    <w:rsid w:val="00A07613"/>
    <w:rsid w:val="00A12D75"/>
    <w:rsid w:val="00A141AA"/>
    <w:rsid w:val="00A17AB3"/>
    <w:rsid w:val="00A23AD2"/>
    <w:rsid w:val="00A25DC6"/>
    <w:rsid w:val="00A271A5"/>
    <w:rsid w:val="00A340E8"/>
    <w:rsid w:val="00A357D6"/>
    <w:rsid w:val="00A3652A"/>
    <w:rsid w:val="00A37531"/>
    <w:rsid w:val="00A37BB2"/>
    <w:rsid w:val="00A411E1"/>
    <w:rsid w:val="00A419D1"/>
    <w:rsid w:val="00A47D57"/>
    <w:rsid w:val="00A55C03"/>
    <w:rsid w:val="00A60BD9"/>
    <w:rsid w:val="00A659D1"/>
    <w:rsid w:val="00A7181E"/>
    <w:rsid w:val="00A772E5"/>
    <w:rsid w:val="00A778F8"/>
    <w:rsid w:val="00AA302A"/>
    <w:rsid w:val="00AA5DD5"/>
    <w:rsid w:val="00AA6A19"/>
    <w:rsid w:val="00AB2154"/>
    <w:rsid w:val="00AB23A4"/>
    <w:rsid w:val="00AB58D9"/>
    <w:rsid w:val="00AC3AF8"/>
    <w:rsid w:val="00AC7CA2"/>
    <w:rsid w:val="00AD3847"/>
    <w:rsid w:val="00AD3C20"/>
    <w:rsid w:val="00AD47CD"/>
    <w:rsid w:val="00AD6967"/>
    <w:rsid w:val="00AE2E79"/>
    <w:rsid w:val="00AF1691"/>
    <w:rsid w:val="00AF591F"/>
    <w:rsid w:val="00AF6DCD"/>
    <w:rsid w:val="00B07069"/>
    <w:rsid w:val="00B118F0"/>
    <w:rsid w:val="00B14362"/>
    <w:rsid w:val="00B15BEA"/>
    <w:rsid w:val="00B239D8"/>
    <w:rsid w:val="00B35381"/>
    <w:rsid w:val="00B3584D"/>
    <w:rsid w:val="00B35EA1"/>
    <w:rsid w:val="00B4133B"/>
    <w:rsid w:val="00B52A99"/>
    <w:rsid w:val="00B54BE2"/>
    <w:rsid w:val="00B55A19"/>
    <w:rsid w:val="00B56410"/>
    <w:rsid w:val="00B63A9C"/>
    <w:rsid w:val="00B707F2"/>
    <w:rsid w:val="00B825F5"/>
    <w:rsid w:val="00B872D2"/>
    <w:rsid w:val="00B90899"/>
    <w:rsid w:val="00B964E4"/>
    <w:rsid w:val="00B96D2E"/>
    <w:rsid w:val="00BA0D0E"/>
    <w:rsid w:val="00BA1348"/>
    <w:rsid w:val="00BB16A9"/>
    <w:rsid w:val="00BB3382"/>
    <w:rsid w:val="00BB4676"/>
    <w:rsid w:val="00BC01FA"/>
    <w:rsid w:val="00BC2B90"/>
    <w:rsid w:val="00BD08E2"/>
    <w:rsid w:val="00BD2C3C"/>
    <w:rsid w:val="00BD33BB"/>
    <w:rsid w:val="00BD5C1D"/>
    <w:rsid w:val="00BE2304"/>
    <w:rsid w:val="00BE5170"/>
    <w:rsid w:val="00BE740D"/>
    <w:rsid w:val="00BF658E"/>
    <w:rsid w:val="00BF6F5A"/>
    <w:rsid w:val="00C0043E"/>
    <w:rsid w:val="00C063DB"/>
    <w:rsid w:val="00C06756"/>
    <w:rsid w:val="00C07DB4"/>
    <w:rsid w:val="00C10317"/>
    <w:rsid w:val="00C10FD4"/>
    <w:rsid w:val="00C11197"/>
    <w:rsid w:val="00C1471E"/>
    <w:rsid w:val="00C234B2"/>
    <w:rsid w:val="00C23B23"/>
    <w:rsid w:val="00C31A2A"/>
    <w:rsid w:val="00C33B36"/>
    <w:rsid w:val="00C3771C"/>
    <w:rsid w:val="00C53798"/>
    <w:rsid w:val="00C553A8"/>
    <w:rsid w:val="00C61224"/>
    <w:rsid w:val="00C64145"/>
    <w:rsid w:val="00C64A1A"/>
    <w:rsid w:val="00C65A16"/>
    <w:rsid w:val="00C66214"/>
    <w:rsid w:val="00C707D1"/>
    <w:rsid w:val="00C75BC3"/>
    <w:rsid w:val="00C96A50"/>
    <w:rsid w:val="00CA3A22"/>
    <w:rsid w:val="00CA7124"/>
    <w:rsid w:val="00CB039C"/>
    <w:rsid w:val="00CB5473"/>
    <w:rsid w:val="00CC29B0"/>
    <w:rsid w:val="00CC3BDE"/>
    <w:rsid w:val="00CC51E8"/>
    <w:rsid w:val="00CC5E0B"/>
    <w:rsid w:val="00CD1F05"/>
    <w:rsid w:val="00CD3F10"/>
    <w:rsid w:val="00CD5CD5"/>
    <w:rsid w:val="00CE13A2"/>
    <w:rsid w:val="00CE2C3A"/>
    <w:rsid w:val="00CF76C5"/>
    <w:rsid w:val="00CF7EF6"/>
    <w:rsid w:val="00D05B4E"/>
    <w:rsid w:val="00D076D6"/>
    <w:rsid w:val="00D11580"/>
    <w:rsid w:val="00D13B9D"/>
    <w:rsid w:val="00D15FA1"/>
    <w:rsid w:val="00D174E9"/>
    <w:rsid w:val="00D22601"/>
    <w:rsid w:val="00D22A09"/>
    <w:rsid w:val="00D27B8C"/>
    <w:rsid w:val="00D3073D"/>
    <w:rsid w:val="00D365B2"/>
    <w:rsid w:val="00D54734"/>
    <w:rsid w:val="00D54813"/>
    <w:rsid w:val="00D608A0"/>
    <w:rsid w:val="00D619DF"/>
    <w:rsid w:val="00D80865"/>
    <w:rsid w:val="00D8137C"/>
    <w:rsid w:val="00D855FB"/>
    <w:rsid w:val="00D93021"/>
    <w:rsid w:val="00DA08CE"/>
    <w:rsid w:val="00DA14A3"/>
    <w:rsid w:val="00DB7023"/>
    <w:rsid w:val="00DD5D25"/>
    <w:rsid w:val="00DD6423"/>
    <w:rsid w:val="00DF1973"/>
    <w:rsid w:val="00DF34A1"/>
    <w:rsid w:val="00DF6459"/>
    <w:rsid w:val="00DF78B8"/>
    <w:rsid w:val="00DF7C5A"/>
    <w:rsid w:val="00E02F9A"/>
    <w:rsid w:val="00E05B5F"/>
    <w:rsid w:val="00E13CB7"/>
    <w:rsid w:val="00E15276"/>
    <w:rsid w:val="00E2522A"/>
    <w:rsid w:val="00E33DEE"/>
    <w:rsid w:val="00E358DE"/>
    <w:rsid w:val="00E35DCC"/>
    <w:rsid w:val="00E458F2"/>
    <w:rsid w:val="00E502AC"/>
    <w:rsid w:val="00E50F79"/>
    <w:rsid w:val="00E5440B"/>
    <w:rsid w:val="00E5530B"/>
    <w:rsid w:val="00E56ACD"/>
    <w:rsid w:val="00E65690"/>
    <w:rsid w:val="00E70B7B"/>
    <w:rsid w:val="00E738E6"/>
    <w:rsid w:val="00E7453F"/>
    <w:rsid w:val="00E7562C"/>
    <w:rsid w:val="00E8172F"/>
    <w:rsid w:val="00E83E74"/>
    <w:rsid w:val="00E84F7E"/>
    <w:rsid w:val="00E860C0"/>
    <w:rsid w:val="00E94992"/>
    <w:rsid w:val="00E95FB3"/>
    <w:rsid w:val="00EA1F38"/>
    <w:rsid w:val="00EA3047"/>
    <w:rsid w:val="00EA54A4"/>
    <w:rsid w:val="00EA657C"/>
    <w:rsid w:val="00EB0373"/>
    <w:rsid w:val="00EB335B"/>
    <w:rsid w:val="00EB4242"/>
    <w:rsid w:val="00EC077A"/>
    <w:rsid w:val="00EC0A13"/>
    <w:rsid w:val="00EC3F8E"/>
    <w:rsid w:val="00EC4332"/>
    <w:rsid w:val="00EC7C91"/>
    <w:rsid w:val="00ED209E"/>
    <w:rsid w:val="00ED2750"/>
    <w:rsid w:val="00ED4775"/>
    <w:rsid w:val="00EE07B7"/>
    <w:rsid w:val="00EE4472"/>
    <w:rsid w:val="00EE5CE9"/>
    <w:rsid w:val="00EF1772"/>
    <w:rsid w:val="00F02A56"/>
    <w:rsid w:val="00F04AB8"/>
    <w:rsid w:val="00F04F8C"/>
    <w:rsid w:val="00F25805"/>
    <w:rsid w:val="00F31246"/>
    <w:rsid w:val="00F330F3"/>
    <w:rsid w:val="00F419AE"/>
    <w:rsid w:val="00F422A0"/>
    <w:rsid w:val="00F43771"/>
    <w:rsid w:val="00F47073"/>
    <w:rsid w:val="00F6265F"/>
    <w:rsid w:val="00F64F0C"/>
    <w:rsid w:val="00F7215B"/>
    <w:rsid w:val="00F725FF"/>
    <w:rsid w:val="00F779AA"/>
    <w:rsid w:val="00F81E33"/>
    <w:rsid w:val="00F8499B"/>
    <w:rsid w:val="00F84A88"/>
    <w:rsid w:val="00F91E74"/>
    <w:rsid w:val="00F924AE"/>
    <w:rsid w:val="00F92D3A"/>
    <w:rsid w:val="00F97021"/>
    <w:rsid w:val="00FA2168"/>
    <w:rsid w:val="00FA4EAC"/>
    <w:rsid w:val="00FA5665"/>
    <w:rsid w:val="00FB2BDA"/>
    <w:rsid w:val="00FB5EF2"/>
    <w:rsid w:val="00FC4DF3"/>
    <w:rsid w:val="00FC5D9D"/>
    <w:rsid w:val="00FD1EFB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ED169F4"/>
  <w15:docId w15:val="{B8B4A268-7F08-4122-8269-6554A8F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C5415"/>
    <w:pPr>
      <w:spacing w:after="0" w:line="360" w:lineRule="auto"/>
      <w:contextualSpacing/>
      <w:outlineLvl w:val="1"/>
    </w:pPr>
    <w:rPr>
      <w:rFonts w:ascii="Arial" w:eastAsiaTheme="minorEastAsia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5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A19"/>
  </w:style>
  <w:style w:type="paragraph" w:styleId="Footer">
    <w:name w:val="footer"/>
    <w:basedOn w:val="Normal"/>
    <w:link w:val="FooterChar"/>
    <w:uiPriority w:val="99"/>
    <w:unhideWhenUsed/>
    <w:rsid w:val="00B55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A19"/>
  </w:style>
  <w:style w:type="table" w:styleId="MediumShading2-Accent1">
    <w:name w:val="Medium Shading 2 Accent 1"/>
    <w:basedOn w:val="TableNormal"/>
    <w:uiPriority w:val="64"/>
    <w:rsid w:val="009C49E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aliases w:val="First level bullet point,List Paragraph1,List Paragraph11,Bullet point,List Paragraph Number,Recommendation,Bulleted Para,NFP GP Bulleted List,bullet point list,L,Bullet points,Content descriptions,Bullet Point,List Paragraph2,Dot Point"/>
    <w:basedOn w:val="Normal"/>
    <w:link w:val="ListParagraphChar"/>
    <w:uiPriority w:val="34"/>
    <w:qFormat/>
    <w:rsid w:val="00C10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83"/>
    <w:rPr>
      <w:rFonts w:ascii="Tahoma" w:hAnsi="Tahoma" w:cs="Tahoma"/>
      <w:sz w:val="16"/>
      <w:szCs w:val="16"/>
    </w:rPr>
  </w:style>
  <w:style w:type="table" w:styleId="ColorfulShading-Accent1">
    <w:name w:val="Colorful Shading Accent 1"/>
    <w:basedOn w:val="TableNormal"/>
    <w:uiPriority w:val="71"/>
    <w:rsid w:val="001E62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1">
    <w:name w:val="Medium Shading 1 Accent 1"/>
    <w:basedOn w:val="TableNormal"/>
    <w:uiPriority w:val="63"/>
    <w:rsid w:val="001E62C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nhideWhenUsed/>
    <w:rsid w:val="00306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25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452B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452B89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452B89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15118"/>
    <w:pPr>
      <w:spacing w:after="0" w:line="240" w:lineRule="auto"/>
    </w:pPr>
  </w:style>
  <w:style w:type="character" w:customStyle="1" w:styleId="ListParagraphChar">
    <w:name w:val="List Paragraph Char"/>
    <w:aliases w:val="First level bullet point Char,List Paragraph1 Char,List Paragraph11 Char,Bullet point Char,List Paragraph Number Char,Recommendation Char,Bulleted Para Char,NFP GP Bulleted List Char,bullet point list Char,L Char,Bullet points Char"/>
    <w:basedOn w:val="DefaultParagraphFont"/>
    <w:link w:val="ListParagraph"/>
    <w:uiPriority w:val="34"/>
    <w:rsid w:val="009C5415"/>
  </w:style>
  <w:style w:type="character" w:customStyle="1" w:styleId="Heading2Char">
    <w:name w:val="Heading 2 Char"/>
    <w:basedOn w:val="DefaultParagraphFont"/>
    <w:link w:val="Heading2"/>
    <w:uiPriority w:val="99"/>
    <w:rsid w:val="009C5415"/>
    <w:rPr>
      <w:rFonts w:ascii="Arial" w:eastAsiaTheme="minorEastAsia" w:hAnsi="Arial"/>
      <w:sz w:val="28"/>
      <w:szCs w:val="28"/>
    </w:rPr>
  </w:style>
  <w:style w:type="character" w:styleId="Strong">
    <w:name w:val="Strong"/>
    <w:basedOn w:val="DefaultParagraphFont"/>
    <w:uiPriority w:val="22"/>
    <w:qFormat/>
    <w:rsid w:val="00A12D75"/>
    <w:rPr>
      <w:b/>
      <w:bCs/>
    </w:rPr>
  </w:style>
  <w:style w:type="character" w:styleId="Hyperlink">
    <w:name w:val="Hyperlink"/>
    <w:basedOn w:val="DefaultParagraphFont"/>
    <w:uiPriority w:val="99"/>
    <w:rsid w:val="009E3B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dsatsip.qld.gov.au/our-work/human-services-quality-framework/previous-ver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C0E3-03BB-45DB-A1C2-1952994B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 log - user guide</vt:lpstr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 log - user guide</dc:title>
  <dc:subject>Quality Framework_Version Control Register and Log of Changers</dc:subject>
  <dc:creator>Queensland Government</dc:creator>
  <cp:keywords>hsqf, hsqs, version, control, organsaitions, user guide,</cp:keywords>
  <cp:lastModifiedBy>Tanya R Campbell</cp:lastModifiedBy>
  <cp:revision>2</cp:revision>
  <cp:lastPrinted>2022-04-05T22:31:00Z</cp:lastPrinted>
  <dcterms:created xsi:type="dcterms:W3CDTF">2022-04-06T01:03:00Z</dcterms:created>
  <dcterms:modified xsi:type="dcterms:W3CDTF">2022-04-06T01:03:00Z</dcterms:modified>
</cp:coreProperties>
</file>