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329"/>
        <w:tblW w:w="22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5"/>
        <w:gridCol w:w="11055"/>
      </w:tblGrid>
      <w:tr w:rsidR="00A62353" w14:paraId="561DCD92" w14:textId="77777777" w:rsidTr="00A62353">
        <w:trPr>
          <w:trHeight w:val="562"/>
        </w:trPr>
        <w:tc>
          <w:tcPr>
            <w:tcW w:w="22110" w:type="dxa"/>
            <w:gridSpan w:val="2"/>
          </w:tcPr>
          <w:p w14:paraId="43F982DA" w14:textId="77777777" w:rsidR="00A62353" w:rsidRPr="009A595D" w:rsidRDefault="00A62353" w:rsidP="00A62353">
            <w:pPr>
              <w:pStyle w:val="Title"/>
              <w:tabs>
                <w:tab w:val="left" w:pos="1310"/>
              </w:tabs>
              <w:spacing w:after="0"/>
              <w:jc w:val="center"/>
              <w:rPr>
                <w:sz w:val="48"/>
                <w:szCs w:val="48"/>
              </w:rPr>
            </w:pPr>
            <w:r w:rsidRPr="00BC688F">
              <w:rPr>
                <w:color w:val="853C85" w:themeColor="accent1"/>
                <w:sz w:val="48"/>
                <w:szCs w:val="48"/>
              </w:rPr>
              <w:t>Queensland seniors —a snapshot of older Queenslanders</w:t>
            </w:r>
          </w:p>
        </w:tc>
      </w:tr>
      <w:tr w:rsidR="00A62353" w14:paraId="29FD19A2" w14:textId="77777777" w:rsidTr="00A62353">
        <w:trPr>
          <w:trHeight w:val="6236"/>
        </w:trPr>
        <w:tc>
          <w:tcPr>
            <w:tcW w:w="11055" w:type="dxa"/>
            <w:shd w:val="clear" w:color="auto" w:fill="EDE4F0" w:themeFill="accent2" w:themeFillTint="33"/>
          </w:tcPr>
          <w:p w14:paraId="0427793D" w14:textId="7998F795" w:rsidR="00A62353" w:rsidRDefault="007F556D" w:rsidP="00A62353">
            <w:pPr>
              <w:tabs>
                <w:tab w:val="left" w:pos="1310"/>
              </w:tabs>
              <w:spacing w:line="240" w:lineRule="auto"/>
              <w:rPr>
                <w:b/>
                <w:bCs/>
                <w:color w:val="339E8A" w:themeColor="accent3"/>
                <w:sz w:val="32"/>
                <w:szCs w:val="32"/>
              </w:rPr>
            </w:pPr>
            <w:r>
              <w:rPr>
                <w:noProof/>
                <w:lang w:eastAsia="en-AU"/>
              </w:rPr>
              <mc:AlternateContent>
                <mc:Choice Requires="wps">
                  <w:drawing>
                    <wp:anchor distT="45720" distB="45720" distL="114300" distR="114300" simplePos="0" relativeHeight="251658249" behindDoc="0" locked="0" layoutInCell="1" allowOverlap="1" wp14:anchorId="2D2B055B" wp14:editId="305C7BD3">
                      <wp:simplePos x="0" y="0"/>
                      <wp:positionH relativeFrom="column">
                        <wp:posOffset>521335</wp:posOffset>
                      </wp:positionH>
                      <wp:positionV relativeFrom="paragraph">
                        <wp:posOffset>285750</wp:posOffset>
                      </wp:positionV>
                      <wp:extent cx="3209925" cy="1149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149350"/>
                              </a:xfrm>
                              <a:prstGeom prst="rect">
                                <a:avLst/>
                              </a:prstGeom>
                              <a:noFill/>
                              <a:ln w="9525">
                                <a:noFill/>
                                <a:miter lim="800000"/>
                                <a:headEnd/>
                                <a:tailEnd/>
                              </a:ln>
                            </wps:spPr>
                            <wps:txbx>
                              <w:txbxContent>
                                <w:p w14:paraId="3F6F7B73" w14:textId="0A609AA5" w:rsidR="001D6AA4" w:rsidRDefault="005A1CAC" w:rsidP="00CA426C">
                                  <w:pPr>
                                    <w:rPr>
                                      <w:rFonts w:cs="Arial"/>
                                      <w:color w:val="4B717E"/>
                                      <w:szCs w:val="22"/>
                                    </w:rPr>
                                  </w:pPr>
                                  <w:r w:rsidRPr="00F11F6E">
                                    <w:rPr>
                                      <w:rFonts w:cs="Arial"/>
                                      <w:bCs/>
                                      <w:color w:val="4B717E"/>
                                      <w:szCs w:val="22"/>
                                    </w:rPr>
                                    <w:t>An estimated</w:t>
                                  </w:r>
                                  <w:r>
                                    <w:rPr>
                                      <w:rFonts w:cs="Arial"/>
                                      <w:b/>
                                      <w:color w:val="4B717E"/>
                                      <w:sz w:val="26"/>
                                      <w:szCs w:val="26"/>
                                    </w:rPr>
                                    <w:t xml:space="preserve"> </w:t>
                                  </w:r>
                                  <w:r w:rsidR="00BE0B33">
                                    <w:rPr>
                                      <w:rFonts w:cs="Arial"/>
                                      <w:b/>
                                      <w:color w:val="4B717E"/>
                                      <w:sz w:val="26"/>
                                      <w:szCs w:val="26"/>
                                    </w:rPr>
                                    <w:t>864,516</w:t>
                                  </w:r>
                                  <w:r w:rsidR="00CA426C">
                                    <w:rPr>
                                      <w:rFonts w:cs="Arial"/>
                                      <w:color w:val="4B717E"/>
                                      <w:szCs w:val="22"/>
                                    </w:rPr>
                                    <w:t xml:space="preserve"> residents </w:t>
                                  </w:r>
                                  <w:r w:rsidR="00CA426C" w:rsidRPr="00D33898">
                                    <w:rPr>
                                      <w:rFonts w:cs="Arial"/>
                                      <w:color w:val="4B717E"/>
                                      <w:szCs w:val="22"/>
                                    </w:rPr>
                                    <w:t>aged 65 years and over</w:t>
                                  </w:r>
                                  <w:r w:rsidR="00CA426C">
                                    <w:rPr>
                                      <w:rFonts w:cs="Arial"/>
                                      <w:color w:val="4B717E"/>
                                      <w:szCs w:val="22"/>
                                    </w:rPr>
                                    <w:t xml:space="preserve"> in June </w:t>
                                  </w:r>
                                  <w:r w:rsidR="00BE0B33">
                                    <w:rPr>
                                      <w:rFonts w:cs="Arial"/>
                                      <w:color w:val="4B717E"/>
                                      <w:szCs w:val="22"/>
                                    </w:rPr>
                                    <w:t>2021</w:t>
                                  </w:r>
                                  <w:r w:rsidR="00EE72D8">
                                    <w:rPr>
                                      <w:rFonts w:cs="Arial"/>
                                      <w:color w:val="4B717E"/>
                                      <w:szCs w:val="22"/>
                                    </w:rPr>
                                    <w:t>...</w:t>
                                  </w:r>
                                </w:p>
                                <w:p w14:paraId="32C41466" w14:textId="058AA5C4" w:rsidR="00CA426C" w:rsidRPr="00F11F6E" w:rsidRDefault="001D6AA4" w:rsidP="00CA426C">
                                  <w:pPr>
                                    <w:rPr>
                                      <w:rFonts w:cs="Arial"/>
                                      <w:bCs/>
                                      <w:color w:val="4B717E"/>
                                      <w:szCs w:val="22"/>
                                    </w:rPr>
                                  </w:pPr>
                                  <w:r>
                                    <w:rPr>
                                      <w:rFonts w:cs="Arial"/>
                                      <w:color w:val="4B717E"/>
                                      <w:szCs w:val="22"/>
                                    </w:rPr>
                                    <w:t>...</w:t>
                                  </w:r>
                                  <w:r w:rsidR="00EE72D8">
                                    <w:rPr>
                                      <w:rFonts w:cs="Arial"/>
                                      <w:color w:val="4B717E"/>
                                      <w:szCs w:val="22"/>
                                    </w:rPr>
                                    <w:t xml:space="preserve">by </w:t>
                                  </w:r>
                                  <w:r w:rsidR="007F556D">
                                    <w:rPr>
                                      <w:rFonts w:cs="Arial"/>
                                      <w:color w:val="4B717E"/>
                                      <w:szCs w:val="22"/>
                                    </w:rPr>
                                    <w:t xml:space="preserve">June 2023, this had increased to </w:t>
                                  </w:r>
                                  <w:r w:rsidR="007F556D" w:rsidRPr="00F11F6E">
                                    <w:rPr>
                                      <w:rFonts w:cs="Arial"/>
                                      <w:b/>
                                      <w:color w:val="4B717E"/>
                                      <w:sz w:val="26"/>
                                      <w:szCs w:val="26"/>
                                    </w:rPr>
                                    <w:t>926,752</w:t>
                                  </w:r>
                                  <w:r w:rsidR="008A2F8A">
                                    <w:rPr>
                                      <w:rFonts w:cs="Arial"/>
                                      <w:b/>
                                      <w:color w:val="4B717E"/>
                                      <w:sz w:val="26"/>
                                      <w:szCs w:val="26"/>
                                    </w:rPr>
                                    <w:t xml:space="preserve">, </w:t>
                                  </w:r>
                                  <w:r w:rsidR="008A2F8A" w:rsidRPr="00F11F6E">
                                    <w:rPr>
                                      <w:rFonts w:cs="Arial"/>
                                      <w:bCs/>
                                      <w:color w:val="4B717E"/>
                                      <w:szCs w:val="22"/>
                                    </w:rPr>
                                    <w:t xml:space="preserve">and for the first time, Queensland had over </w:t>
                                  </w:r>
                                  <w:r w:rsidR="008A2F8A" w:rsidRPr="00F11F6E">
                                    <w:rPr>
                                      <w:rFonts w:cs="Arial"/>
                                      <w:b/>
                                      <w:color w:val="4B717E"/>
                                      <w:szCs w:val="22"/>
                                    </w:rPr>
                                    <w:t>100,000</w:t>
                                  </w:r>
                                  <w:r w:rsidR="008A2F8A" w:rsidRPr="00F11F6E">
                                    <w:rPr>
                                      <w:rFonts w:cs="Arial"/>
                                      <w:bCs/>
                                      <w:color w:val="4B717E"/>
                                      <w:szCs w:val="22"/>
                                    </w:rPr>
                                    <w:t xml:space="preserve"> residents 85 years and</w:t>
                                  </w:r>
                                  <w:r w:rsidR="00003665">
                                    <w:rPr>
                                      <w:rFonts w:cs="Arial"/>
                                      <w:bCs/>
                                      <w:color w:val="4B717E"/>
                                      <w:szCs w:val="22"/>
                                    </w:rPr>
                                    <w:t xml:space="preserve"> </w:t>
                                  </w:r>
                                  <w:r w:rsidR="008A2F8A" w:rsidRPr="00F11F6E">
                                    <w:rPr>
                                      <w:rFonts w:cs="Arial"/>
                                      <w:bCs/>
                                      <w:color w:val="4B717E"/>
                                      <w:szCs w:val="22"/>
                                    </w:rPr>
                                    <w:t>older</w:t>
                                  </w:r>
                                  <w:r w:rsidR="008A2F8A">
                                    <w:rPr>
                                      <w:rFonts w:cs="Arial"/>
                                      <w:bCs/>
                                      <w:color w:val="4B717E"/>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B055B" id="_x0000_t202" coordsize="21600,21600" o:spt="202" path="m,l,21600r21600,l21600,xe">
                      <v:stroke joinstyle="miter"/>
                      <v:path gradientshapeok="t" o:connecttype="rect"/>
                    </v:shapetype>
                    <v:shape id="Text Box 2" o:spid="_x0000_s1026" type="#_x0000_t202" style="position:absolute;margin-left:41.05pt;margin-top:22.5pt;width:252.75pt;height:9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" filled="f" stroked="f">
                      <v:textbox>
                        <w:txbxContent>
                          <w:p w14:paraId="3F6F7B73" w14:textId="0A609AA5" w:rsidR="001D6AA4" w:rsidRDefault="005A1CAC" w:rsidP="00CA426C">
                            <w:pPr>
                              <w:rPr>
                                <w:rFonts w:cs="Arial"/>
                                <w:color w:val="4B717E"/>
                                <w:szCs w:val="22"/>
                              </w:rPr>
                            </w:pPr>
                            <w:r w:rsidRPr="00F11F6E">
                              <w:rPr>
                                <w:rFonts w:cs="Arial"/>
                                <w:bCs/>
                                <w:color w:val="4B717E"/>
                                <w:szCs w:val="22"/>
                              </w:rPr>
                              <w:t>An estimated</w:t>
                            </w:r>
                            <w:r>
                              <w:rPr>
                                <w:rFonts w:cs="Arial"/>
                                <w:b/>
                                <w:color w:val="4B717E"/>
                                <w:sz w:val="26"/>
                                <w:szCs w:val="26"/>
                              </w:rPr>
                              <w:t xml:space="preserve"> </w:t>
                            </w:r>
                            <w:r w:rsidR="00BE0B33">
                              <w:rPr>
                                <w:rFonts w:cs="Arial"/>
                                <w:b/>
                                <w:color w:val="4B717E"/>
                                <w:sz w:val="26"/>
                                <w:szCs w:val="26"/>
                              </w:rPr>
                              <w:t>864,516</w:t>
                            </w:r>
                            <w:r w:rsidR="00CA426C">
                              <w:rPr>
                                <w:rFonts w:cs="Arial"/>
                                <w:color w:val="4B717E"/>
                                <w:szCs w:val="22"/>
                              </w:rPr>
                              <w:t xml:space="preserve"> residents </w:t>
                            </w:r>
                            <w:r w:rsidR="00CA426C" w:rsidRPr="00D33898">
                              <w:rPr>
                                <w:rFonts w:cs="Arial"/>
                                <w:color w:val="4B717E"/>
                                <w:szCs w:val="22"/>
                              </w:rPr>
                              <w:t>aged 65 years and over</w:t>
                            </w:r>
                            <w:r w:rsidR="00CA426C">
                              <w:rPr>
                                <w:rFonts w:cs="Arial"/>
                                <w:color w:val="4B717E"/>
                                <w:szCs w:val="22"/>
                              </w:rPr>
                              <w:t xml:space="preserve"> in June </w:t>
                            </w:r>
                            <w:r w:rsidR="00BE0B33">
                              <w:rPr>
                                <w:rFonts w:cs="Arial"/>
                                <w:color w:val="4B717E"/>
                                <w:szCs w:val="22"/>
                              </w:rPr>
                              <w:t>2021</w:t>
                            </w:r>
                            <w:r w:rsidR="00EE72D8">
                              <w:rPr>
                                <w:rFonts w:cs="Arial"/>
                                <w:color w:val="4B717E"/>
                                <w:szCs w:val="22"/>
                              </w:rPr>
                              <w:t>...</w:t>
                            </w:r>
                          </w:p>
                          <w:p w14:paraId="32C41466" w14:textId="058AA5C4" w:rsidR="00CA426C" w:rsidRPr="00F11F6E" w:rsidRDefault="001D6AA4" w:rsidP="00CA426C">
                            <w:pPr>
                              <w:rPr>
                                <w:rFonts w:cs="Arial"/>
                                <w:bCs/>
                                <w:color w:val="4B717E"/>
                                <w:szCs w:val="22"/>
                              </w:rPr>
                            </w:pPr>
                            <w:r>
                              <w:rPr>
                                <w:rFonts w:cs="Arial"/>
                                <w:color w:val="4B717E"/>
                                <w:szCs w:val="22"/>
                              </w:rPr>
                              <w:t>...</w:t>
                            </w:r>
                            <w:r w:rsidR="00EE72D8">
                              <w:rPr>
                                <w:rFonts w:cs="Arial"/>
                                <w:color w:val="4B717E"/>
                                <w:szCs w:val="22"/>
                              </w:rPr>
                              <w:t xml:space="preserve">by </w:t>
                            </w:r>
                            <w:r w:rsidR="007F556D">
                              <w:rPr>
                                <w:rFonts w:cs="Arial"/>
                                <w:color w:val="4B717E"/>
                                <w:szCs w:val="22"/>
                              </w:rPr>
                              <w:t xml:space="preserve">June 2023, this had increased to </w:t>
                            </w:r>
                            <w:r w:rsidR="007F556D" w:rsidRPr="00F11F6E">
                              <w:rPr>
                                <w:rFonts w:cs="Arial"/>
                                <w:b/>
                                <w:color w:val="4B717E"/>
                                <w:sz w:val="26"/>
                                <w:szCs w:val="26"/>
                              </w:rPr>
                              <w:t>926,752</w:t>
                            </w:r>
                            <w:r w:rsidR="008A2F8A">
                              <w:rPr>
                                <w:rFonts w:cs="Arial"/>
                                <w:b/>
                                <w:color w:val="4B717E"/>
                                <w:sz w:val="26"/>
                                <w:szCs w:val="26"/>
                              </w:rPr>
                              <w:t xml:space="preserve">, </w:t>
                            </w:r>
                            <w:r w:rsidR="008A2F8A" w:rsidRPr="00F11F6E">
                              <w:rPr>
                                <w:rFonts w:cs="Arial"/>
                                <w:bCs/>
                                <w:color w:val="4B717E"/>
                                <w:szCs w:val="22"/>
                              </w:rPr>
                              <w:t xml:space="preserve">and for the first time, Queensland had over </w:t>
                            </w:r>
                            <w:r w:rsidR="008A2F8A" w:rsidRPr="00F11F6E">
                              <w:rPr>
                                <w:rFonts w:cs="Arial"/>
                                <w:b/>
                                <w:color w:val="4B717E"/>
                                <w:szCs w:val="22"/>
                              </w:rPr>
                              <w:t>100,000</w:t>
                            </w:r>
                            <w:r w:rsidR="008A2F8A" w:rsidRPr="00F11F6E">
                              <w:rPr>
                                <w:rFonts w:cs="Arial"/>
                                <w:bCs/>
                                <w:color w:val="4B717E"/>
                                <w:szCs w:val="22"/>
                              </w:rPr>
                              <w:t xml:space="preserve"> residents 85 years and</w:t>
                            </w:r>
                            <w:r w:rsidR="00003665">
                              <w:rPr>
                                <w:rFonts w:cs="Arial"/>
                                <w:bCs/>
                                <w:color w:val="4B717E"/>
                                <w:szCs w:val="22"/>
                              </w:rPr>
                              <w:t xml:space="preserve"> </w:t>
                            </w:r>
                            <w:r w:rsidR="008A2F8A" w:rsidRPr="00F11F6E">
                              <w:rPr>
                                <w:rFonts w:cs="Arial"/>
                                <w:bCs/>
                                <w:color w:val="4B717E"/>
                                <w:szCs w:val="22"/>
                              </w:rPr>
                              <w:t>older</w:t>
                            </w:r>
                            <w:r w:rsidR="008A2F8A">
                              <w:rPr>
                                <w:rFonts w:cs="Arial"/>
                                <w:bCs/>
                                <w:color w:val="4B717E"/>
                                <w:szCs w:val="22"/>
                              </w:rPr>
                              <w:t>.</w:t>
                            </w:r>
                          </w:p>
                        </w:txbxContent>
                      </v:textbox>
                      <w10:wrap type="square"/>
                    </v:shape>
                  </w:pict>
                </mc:Fallback>
              </mc:AlternateContent>
            </w:r>
            <w:r w:rsidR="00D43A59" w:rsidRPr="00D43A59">
              <w:rPr>
                <w:b/>
                <w:bCs/>
                <w:noProof/>
                <w:color w:val="339E8A" w:themeColor="accent3"/>
                <w:sz w:val="32"/>
                <w:szCs w:val="32"/>
              </w:rPr>
              <w:drawing>
                <wp:anchor distT="0" distB="0" distL="114300" distR="114300" simplePos="0" relativeHeight="251658261" behindDoc="1" locked="0" layoutInCell="1" allowOverlap="1" wp14:anchorId="2866ED25" wp14:editId="51BDC37C">
                  <wp:simplePos x="0" y="0"/>
                  <wp:positionH relativeFrom="column">
                    <wp:posOffset>3763010</wp:posOffset>
                  </wp:positionH>
                  <wp:positionV relativeFrom="paragraph">
                    <wp:posOffset>165100</wp:posOffset>
                  </wp:positionV>
                  <wp:extent cx="3136265" cy="2209800"/>
                  <wp:effectExtent l="0" t="0" r="0" b="0"/>
                  <wp:wrapTight wrapText="bothSides">
                    <wp:wrapPolygon edited="0">
                      <wp:start x="525" y="372"/>
                      <wp:lineTo x="525" y="2793"/>
                      <wp:lineTo x="3936" y="3724"/>
                      <wp:lineTo x="10758" y="3724"/>
                      <wp:lineTo x="262" y="5772"/>
                      <wp:lineTo x="262" y="6703"/>
                      <wp:lineTo x="6691" y="6703"/>
                      <wp:lineTo x="262" y="8566"/>
                      <wp:lineTo x="262" y="9497"/>
                      <wp:lineTo x="8659" y="9683"/>
                      <wp:lineTo x="262" y="11545"/>
                      <wp:lineTo x="262" y="12476"/>
                      <wp:lineTo x="9709" y="12662"/>
                      <wp:lineTo x="262" y="14524"/>
                      <wp:lineTo x="262" y="15455"/>
                      <wp:lineTo x="10890" y="15641"/>
                      <wp:lineTo x="262" y="17317"/>
                      <wp:lineTo x="262" y="18248"/>
                      <wp:lineTo x="11808" y="18621"/>
                      <wp:lineTo x="3411" y="19366"/>
                      <wp:lineTo x="3280" y="20297"/>
                      <wp:lineTo x="5642" y="20669"/>
                      <wp:lineTo x="18106" y="20669"/>
                      <wp:lineTo x="19155" y="20297"/>
                      <wp:lineTo x="19155" y="19738"/>
                      <wp:lineTo x="18368" y="18434"/>
                      <wp:lineTo x="18106" y="17317"/>
                      <wp:lineTo x="17581" y="15641"/>
                      <wp:lineTo x="17318" y="14152"/>
                      <wp:lineTo x="16531" y="5400"/>
                      <wp:lineTo x="15613" y="4841"/>
                      <wp:lineTo x="10758" y="3724"/>
                      <wp:lineTo x="14301" y="3724"/>
                      <wp:lineTo x="18106" y="2234"/>
                      <wp:lineTo x="17974" y="372"/>
                      <wp:lineTo x="525" y="372"/>
                    </wp:wrapPolygon>
                  </wp:wrapTight>
                  <wp:docPr id="635129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29073" name="Picture 3"/>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3136265" cy="2209800"/>
                          </a:xfrm>
                          <a:prstGeom prst="rect">
                            <a:avLst/>
                          </a:prstGeom>
                        </pic:spPr>
                      </pic:pic>
                    </a:graphicData>
                  </a:graphic>
                  <wp14:sizeRelH relativeFrom="margin">
                    <wp14:pctWidth>0</wp14:pctWidth>
                  </wp14:sizeRelH>
                  <wp14:sizeRelV relativeFrom="margin">
                    <wp14:pctHeight>0</wp14:pctHeight>
                  </wp14:sizeRelV>
                </wp:anchor>
              </w:drawing>
            </w:r>
            <w:r w:rsidR="00D43A59" w:rsidRPr="00D43A59">
              <w:rPr>
                <w:b/>
                <w:bCs/>
                <w:color w:val="339E8A" w:themeColor="accent3"/>
                <w:sz w:val="32"/>
                <w:szCs w:val="32"/>
              </w:rPr>
              <w:t xml:space="preserve"> </w:t>
            </w:r>
            <w:r w:rsidR="00CA426C" w:rsidRPr="00EB21E6">
              <w:rPr>
                <w:noProof/>
                <w:szCs w:val="40"/>
                <w:lang w:eastAsia="en-AU"/>
              </w:rPr>
              <w:drawing>
                <wp:anchor distT="0" distB="0" distL="114300" distR="114300" simplePos="0" relativeHeight="251658248" behindDoc="1" locked="0" layoutInCell="1" allowOverlap="1" wp14:anchorId="34898CD3" wp14:editId="60559038">
                  <wp:simplePos x="0" y="0"/>
                  <wp:positionH relativeFrom="column">
                    <wp:posOffset>-68580</wp:posOffset>
                  </wp:positionH>
                  <wp:positionV relativeFrom="paragraph">
                    <wp:posOffset>287020</wp:posOffset>
                  </wp:positionV>
                  <wp:extent cx="597535" cy="852805"/>
                  <wp:effectExtent l="0" t="0" r="0" b="4445"/>
                  <wp:wrapTight wrapText="bothSides">
                    <wp:wrapPolygon edited="0">
                      <wp:start x="5509" y="0"/>
                      <wp:lineTo x="0" y="6273"/>
                      <wp:lineTo x="0" y="20748"/>
                      <wp:lineTo x="10329" y="21230"/>
                      <wp:lineTo x="20659" y="21230"/>
                      <wp:lineTo x="20659" y="15440"/>
                      <wp:lineTo x="14461" y="7720"/>
                      <wp:lineTo x="9641" y="0"/>
                      <wp:lineTo x="5509" y="0"/>
                    </wp:wrapPolygon>
                  </wp:wrapTight>
                  <wp:docPr id="21" name="Picture 21" descr="Image result for queensl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eensland icon"/>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597535" cy="852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353" w:rsidRPr="002A7CCB">
              <w:rPr>
                <w:b/>
                <w:bCs/>
                <w:color w:val="339E8A" w:themeColor="accent3"/>
                <w:sz w:val="32"/>
                <w:szCs w:val="32"/>
              </w:rPr>
              <w:t>People</w:t>
            </w:r>
            <w:r w:rsidR="000F23D1">
              <w:rPr>
                <w:b/>
                <w:bCs/>
                <w:color w:val="339E8A" w:themeColor="accent3"/>
                <w:sz w:val="32"/>
                <w:szCs w:val="32"/>
              </w:rPr>
              <w:t xml:space="preserve"> </w:t>
            </w:r>
          </w:p>
          <w:p w14:paraId="70D9AD15" w14:textId="7C7116C8" w:rsidR="00D23160" w:rsidRDefault="00D23160" w:rsidP="00A62353">
            <w:pPr>
              <w:tabs>
                <w:tab w:val="left" w:pos="1310"/>
              </w:tabs>
              <w:spacing w:line="240" w:lineRule="auto"/>
            </w:pPr>
          </w:p>
          <w:p w14:paraId="506434DA" w14:textId="4821F698" w:rsidR="00F7450B" w:rsidRDefault="008A2F8A" w:rsidP="00A62353">
            <w:pPr>
              <w:tabs>
                <w:tab w:val="left" w:pos="1310"/>
              </w:tabs>
              <w:spacing w:line="240" w:lineRule="auto"/>
            </w:pPr>
            <w:r w:rsidRPr="00E94814">
              <w:rPr>
                <w:b/>
                <w:i/>
                <w:iCs/>
                <w:noProof/>
                <w:highlight w:val="yellow"/>
                <w:lang w:eastAsia="en-AU"/>
              </w:rPr>
              <mc:AlternateContent>
                <mc:Choice Requires="wps">
                  <w:drawing>
                    <wp:anchor distT="0" distB="0" distL="114300" distR="114300" simplePos="0" relativeHeight="251658247" behindDoc="0" locked="0" layoutInCell="1" allowOverlap="1" wp14:anchorId="52E941BA" wp14:editId="59E256D7">
                      <wp:simplePos x="0" y="0"/>
                      <wp:positionH relativeFrom="margin">
                        <wp:posOffset>-67945</wp:posOffset>
                      </wp:positionH>
                      <wp:positionV relativeFrom="paragraph">
                        <wp:posOffset>1036955</wp:posOffset>
                      </wp:positionV>
                      <wp:extent cx="2705100" cy="937260"/>
                      <wp:effectExtent l="0" t="0" r="0" b="0"/>
                      <wp:wrapNone/>
                      <wp:docPr id="1543601047" name="TextBox 20"/>
                      <wp:cNvGraphicFramePr/>
                      <a:graphic xmlns:a="http://schemas.openxmlformats.org/drawingml/2006/main">
                        <a:graphicData uri="http://schemas.microsoft.com/office/word/2010/wordprocessingShape">
                          <wps:wsp>
                            <wps:cNvSpPr txBox="1"/>
                            <wps:spPr>
                              <a:xfrm>
                                <a:off x="0" y="0"/>
                                <a:ext cx="2705100" cy="9372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15B7963" w14:textId="77777777" w:rsidR="00BB37B5" w:rsidRPr="00BB37B5" w:rsidRDefault="00BB37B5" w:rsidP="00BB37B5">
                                  <w:pPr>
                                    <w:pStyle w:val="NormalWeb"/>
                                    <w:rPr>
                                      <w:rFonts w:asciiTheme="minorHAnsi" w:hAnsiTheme="minorHAnsi" w:cstheme="minorHAnsi"/>
                                      <w:b/>
                                      <w:bCs/>
                                      <w:color w:val="4B717E"/>
                                      <w:sz w:val="22"/>
                                      <w:szCs w:val="22"/>
                                    </w:rPr>
                                  </w:pPr>
                                  <w:r w:rsidRPr="00BB37B5">
                                    <w:rPr>
                                      <w:rFonts w:asciiTheme="minorHAnsi" w:hAnsiTheme="minorHAnsi" w:cstheme="minorHAnsi"/>
                                      <w:b/>
                                      <w:bCs/>
                                      <w:color w:val="4B717E"/>
                                      <w:sz w:val="22"/>
                                      <w:szCs w:val="22"/>
                                    </w:rPr>
                                    <w:t>The number of older Queenslanders has more than doubled since 2001...</w:t>
                                  </w:r>
                                </w:p>
                                <w:p w14:paraId="7597DC11" w14:textId="05116E53" w:rsidR="001F162F" w:rsidRPr="008F3884" w:rsidRDefault="00BB37B5" w:rsidP="002659DA">
                                  <w:pPr>
                                    <w:pStyle w:val="NormalWeb"/>
                                    <w:rPr>
                                      <w:rFonts w:asciiTheme="minorHAnsi" w:hAnsiTheme="minorHAnsi" w:cstheme="minorHAnsi"/>
                                      <w:sz w:val="22"/>
                                      <w:szCs w:val="22"/>
                                    </w:rPr>
                                  </w:pPr>
                                  <w:r w:rsidRPr="00BB37B5">
                                    <w:rPr>
                                      <w:rFonts w:asciiTheme="minorHAnsi" w:hAnsiTheme="minorHAnsi" w:cstheme="minorHAnsi"/>
                                      <w:b/>
                                      <w:bCs/>
                                      <w:color w:val="4B717E"/>
                                      <w:sz w:val="22"/>
                                      <w:szCs w:val="22"/>
                                    </w:rPr>
                                    <w:t>..</w:t>
                                  </w:r>
                                  <w:r w:rsidR="00730531" w:rsidRPr="008F3884">
                                    <w:rPr>
                                      <w:rFonts w:asciiTheme="minorHAnsi" w:hAnsiTheme="minorHAnsi" w:cstheme="minorHAnsi"/>
                                      <w:b/>
                                      <w:bCs/>
                                      <w:color w:val="4B717E"/>
                                      <w:sz w:val="22"/>
                                      <w:szCs w:val="22"/>
                                    </w:rPr>
                                    <w:t>.</w:t>
                                  </w:r>
                                  <w:r w:rsidRPr="00BB37B5">
                                    <w:rPr>
                                      <w:rFonts w:asciiTheme="minorHAnsi" w:hAnsiTheme="minorHAnsi" w:cstheme="minorHAnsi"/>
                                      <w:b/>
                                      <w:bCs/>
                                      <w:color w:val="4B717E"/>
                                      <w:sz w:val="22"/>
                                      <w:szCs w:val="22"/>
                                    </w:rPr>
                                    <w:t xml:space="preserve">and is projected to </w:t>
                                  </w:r>
                                  <w:r w:rsidR="00BA09CB">
                                    <w:rPr>
                                      <w:rFonts w:asciiTheme="minorHAnsi" w:hAnsiTheme="minorHAnsi" w:cstheme="minorHAnsi"/>
                                      <w:b/>
                                      <w:bCs/>
                                      <w:color w:val="4B717E"/>
                                      <w:sz w:val="22"/>
                                      <w:szCs w:val="22"/>
                                    </w:rPr>
                                    <w:t xml:space="preserve">double again </w:t>
                                  </w:r>
                                  <w:r w:rsidR="00E12590">
                                    <w:rPr>
                                      <w:rFonts w:asciiTheme="minorHAnsi" w:hAnsiTheme="minorHAnsi" w:cstheme="minorHAnsi"/>
                                      <w:b/>
                                      <w:bCs/>
                                      <w:color w:val="4B717E"/>
                                      <w:sz w:val="22"/>
                                      <w:szCs w:val="22"/>
                                    </w:rPr>
                                    <w:t xml:space="preserve">just after </w:t>
                                  </w:r>
                                  <w:proofErr w:type="gramStart"/>
                                  <w:r w:rsidR="00E12590">
                                    <w:rPr>
                                      <w:rFonts w:asciiTheme="minorHAnsi" w:hAnsiTheme="minorHAnsi" w:cstheme="minorHAnsi"/>
                                      <w:b/>
                                      <w:bCs/>
                                      <w:color w:val="4B717E"/>
                                      <w:sz w:val="22"/>
                                      <w:szCs w:val="22"/>
                                    </w:rPr>
                                    <w:t>2051</w:t>
                                  </w:r>
                                  <w:proofErr w:type="gramEnd"/>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2E941BA" id="TextBox 20" o:spid="_x0000_s1027" type="#_x0000_t202" style="position:absolute;margin-left:-5.35pt;margin-top:81.65pt;width:213pt;height:73.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" filled="f" stroked="f">
                      <v:textbox>
                        <w:txbxContent>
                          <w:p w14:paraId="015B7963" w14:textId="77777777" w:rsidR="00BB37B5" w:rsidRPr="00BB37B5" w:rsidRDefault="00BB37B5" w:rsidP="00BB37B5">
                            <w:pPr>
                              <w:pStyle w:val="NormalWeb"/>
                              <w:rPr>
                                <w:rFonts w:asciiTheme="minorHAnsi" w:hAnsiTheme="minorHAnsi" w:cstheme="minorHAnsi"/>
                                <w:b/>
                                <w:bCs/>
                                <w:color w:val="4B717E"/>
                                <w:sz w:val="22"/>
                                <w:szCs w:val="22"/>
                              </w:rPr>
                            </w:pPr>
                            <w:r w:rsidRPr="00BB37B5">
                              <w:rPr>
                                <w:rFonts w:asciiTheme="minorHAnsi" w:hAnsiTheme="minorHAnsi" w:cstheme="minorHAnsi"/>
                                <w:b/>
                                <w:bCs/>
                                <w:color w:val="4B717E"/>
                                <w:sz w:val="22"/>
                                <w:szCs w:val="22"/>
                              </w:rPr>
                              <w:t>The number of older Queenslanders has more than doubled since 2001...</w:t>
                            </w:r>
                          </w:p>
                          <w:p w14:paraId="7597DC11" w14:textId="05116E53" w:rsidR="001F162F" w:rsidRPr="008F3884" w:rsidRDefault="00BB37B5" w:rsidP="002659DA">
                            <w:pPr>
                              <w:pStyle w:val="NormalWeb"/>
                              <w:rPr>
                                <w:rFonts w:asciiTheme="minorHAnsi" w:hAnsiTheme="minorHAnsi" w:cstheme="minorHAnsi"/>
                                <w:sz w:val="22"/>
                                <w:szCs w:val="22"/>
                              </w:rPr>
                            </w:pPr>
                            <w:r w:rsidRPr="00BB37B5">
                              <w:rPr>
                                <w:rFonts w:asciiTheme="minorHAnsi" w:hAnsiTheme="minorHAnsi" w:cstheme="minorHAnsi"/>
                                <w:b/>
                                <w:bCs/>
                                <w:color w:val="4B717E"/>
                                <w:sz w:val="22"/>
                                <w:szCs w:val="22"/>
                              </w:rPr>
                              <w:t>..</w:t>
                            </w:r>
                            <w:r w:rsidR="00730531" w:rsidRPr="008F3884">
                              <w:rPr>
                                <w:rFonts w:asciiTheme="minorHAnsi" w:hAnsiTheme="minorHAnsi" w:cstheme="minorHAnsi"/>
                                <w:b/>
                                <w:bCs/>
                                <w:color w:val="4B717E"/>
                                <w:sz w:val="22"/>
                                <w:szCs w:val="22"/>
                              </w:rPr>
                              <w:t>.</w:t>
                            </w:r>
                            <w:r w:rsidRPr="00BB37B5">
                              <w:rPr>
                                <w:rFonts w:asciiTheme="minorHAnsi" w:hAnsiTheme="minorHAnsi" w:cstheme="minorHAnsi"/>
                                <w:b/>
                                <w:bCs/>
                                <w:color w:val="4B717E"/>
                                <w:sz w:val="22"/>
                                <w:szCs w:val="22"/>
                              </w:rPr>
                              <w:t xml:space="preserve">and is projected to </w:t>
                            </w:r>
                            <w:r w:rsidR="00BA09CB">
                              <w:rPr>
                                <w:rFonts w:asciiTheme="minorHAnsi" w:hAnsiTheme="minorHAnsi" w:cstheme="minorHAnsi"/>
                                <w:b/>
                                <w:bCs/>
                                <w:color w:val="4B717E"/>
                                <w:sz w:val="22"/>
                                <w:szCs w:val="22"/>
                              </w:rPr>
                              <w:t xml:space="preserve">double again </w:t>
                            </w:r>
                            <w:r w:rsidR="00E12590">
                              <w:rPr>
                                <w:rFonts w:asciiTheme="minorHAnsi" w:hAnsiTheme="minorHAnsi" w:cstheme="minorHAnsi"/>
                                <w:b/>
                                <w:bCs/>
                                <w:color w:val="4B717E"/>
                                <w:sz w:val="22"/>
                                <w:szCs w:val="22"/>
                              </w:rPr>
                              <w:t>just after 2051</w:t>
                            </w:r>
                          </w:p>
                        </w:txbxContent>
                      </v:textbox>
                      <w10:wrap anchorx="margin"/>
                    </v:shape>
                  </w:pict>
                </mc:Fallback>
              </mc:AlternateContent>
            </w:r>
            <w:r w:rsidR="000F23D1" w:rsidRPr="00C737CD">
              <w:rPr>
                <w:rFonts w:cs="Arial"/>
                <w:noProof/>
                <w:color w:val="4B717E"/>
                <w:szCs w:val="22"/>
                <w:lang w:eastAsia="en-AU"/>
              </w:rPr>
              <mc:AlternateContent>
                <mc:Choice Requires="wps">
                  <w:drawing>
                    <wp:anchor distT="45720" distB="45720" distL="114300" distR="114300" simplePos="0" relativeHeight="251658250" behindDoc="1" locked="0" layoutInCell="1" allowOverlap="1" wp14:anchorId="47154ED6" wp14:editId="16EFC0D0">
                      <wp:simplePos x="0" y="0"/>
                      <wp:positionH relativeFrom="column">
                        <wp:posOffset>3917315</wp:posOffset>
                      </wp:positionH>
                      <wp:positionV relativeFrom="paragraph">
                        <wp:posOffset>1964055</wp:posOffset>
                      </wp:positionV>
                      <wp:extent cx="2676525" cy="1219200"/>
                      <wp:effectExtent l="0" t="0" r="0" b="0"/>
                      <wp:wrapTight wrapText="bothSides">
                        <wp:wrapPolygon edited="0">
                          <wp:start x="461" y="0"/>
                          <wp:lineTo x="461" y="21263"/>
                          <wp:lineTo x="21062" y="21263"/>
                          <wp:lineTo x="21062" y="0"/>
                          <wp:lineTo x="461"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21920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C2C0" w:themeFill="accent6"/>
                                    <w:tblLook w:val="04A0" w:firstRow="1" w:lastRow="0" w:firstColumn="1" w:lastColumn="0" w:noHBand="0" w:noVBand="1"/>
                                  </w:tblPr>
                                  <w:tblGrid>
                                    <w:gridCol w:w="1850"/>
                                    <w:gridCol w:w="2016"/>
                                  </w:tblGrid>
                                  <w:tr w:rsidR="00141B83" w14:paraId="6B48EF6C" w14:textId="77777777" w:rsidTr="00DF5020">
                                    <w:trPr>
                                      <w:trHeight w:val="284"/>
                                    </w:trPr>
                                    <w:tc>
                                      <w:tcPr>
                                        <w:tcW w:w="3866" w:type="dxa"/>
                                        <w:gridSpan w:val="2"/>
                                        <w:shd w:val="clear" w:color="auto" w:fill="64C2C0" w:themeFill="accent6"/>
                                        <w:vAlign w:val="center"/>
                                      </w:tcPr>
                                      <w:p w14:paraId="2B90C100" w14:textId="6430B442" w:rsidR="00141B83" w:rsidRPr="00BD2AA4" w:rsidRDefault="00141B83" w:rsidP="00BD2AA4">
                                        <w:pPr>
                                          <w:spacing w:before="60" w:after="60"/>
                                          <w:jc w:val="center"/>
                                          <w:rPr>
                                            <w:rFonts w:cs="Arial"/>
                                            <w:b/>
                                            <w:color w:val="FFFFFF" w:themeColor="background1"/>
                                            <w:sz w:val="24"/>
                                          </w:rPr>
                                        </w:pPr>
                                        <w:r w:rsidRPr="00BD2AA4">
                                          <w:rPr>
                                            <w:rFonts w:cs="Arial"/>
                                            <w:b/>
                                            <w:color w:val="FFFFFF" w:themeColor="background1"/>
                                            <w:sz w:val="24"/>
                                          </w:rPr>
                                          <w:t>In 20</w:t>
                                        </w:r>
                                        <w:r w:rsidR="000B1C20">
                                          <w:rPr>
                                            <w:rFonts w:cs="Arial"/>
                                            <w:b/>
                                            <w:color w:val="FFFFFF" w:themeColor="background1"/>
                                            <w:sz w:val="24"/>
                                          </w:rPr>
                                          <w:t>21</w:t>
                                        </w:r>
                                        <w:r w:rsidRPr="00BD2AA4">
                                          <w:rPr>
                                            <w:rFonts w:cs="Arial"/>
                                            <w:b/>
                                            <w:color w:val="FFFFFF" w:themeColor="background1"/>
                                            <w:sz w:val="24"/>
                                          </w:rPr>
                                          <w:t>:</w:t>
                                        </w:r>
                                      </w:p>
                                    </w:tc>
                                  </w:tr>
                                  <w:tr w:rsidR="00141B83" w14:paraId="6E9ABDE6" w14:textId="77777777" w:rsidTr="00DF5020">
                                    <w:tc>
                                      <w:tcPr>
                                        <w:tcW w:w="1850" w:type="dxa"/>
                                        <w:shd w:val="clear" w:color="auto" w:fill="64C2C0" w:themeFill="accent6"/>
                                      </w:tcPr>
                                      <w:p w14:paraId="6815EB95" w14:textId="3EB2142F" w:rsidR="00141B83" w:rsidRPr="001B135C" w:rsidRDefault="00141B83" w:rsidP="00EC1B57">
                                        <w:pPr>
                                          <w:jc w:val="center"/>
                                          <w:rPr>
                                            <w:b/>
                                            <w:color w:val="FFFFFF" w:themeColor="background1"/>
                                          </w:rPr>
                                        </w:pPr>
                                        <w:r w:rsidRPr="006864B2">
                                          <w:rPr>
                                            <w:b/>
                                            <w:color w:val="FFFFFF" w:themeColor="background1"/>
                                            <w:sz w:val="26"/>
                                            <w:szCs w:val="26"/>
                                          </w:rPr>
                                          <w:t>8.</w:t>
                                        </w:r>
                                        <w:r w:rsidR="000B1C20">
                                          <w:rPr>
                                            <w:b/>
                                            <w:color w:val="FFFFFF" w:themeColor="background1"/>
                                            <w:sz w:val="26"/>
                                            <w:szCs w:val="26"/>
                                          </w:rPr>
                                          <w:t>2</w:t>
                                        </w:r>
                                        <w:r w:rsidRPr="006864B2">
                                          <w:rPr>
                                            <w:b/>
                                            <w:color w:val="FFFFFF" w:themeColor="background1"/>
                                            <w:sz w:val="26"/>
                                            <w:szCs w:val="26"/>
                                          </w:rPr>
                                          <w:t>%</w:t>
                                        </w:r>
                                        <w:r>
                                          <w:rPr>
                                            <w:b/>
                                            <w:color w:val="FFFFFF" w:themeColor="background1"/>
                                            <w:sz w:val="28"/>
                                          </w:rPr>
                                          <w:t xml:space="preserve"> </w:t>
                                        </w:r>
                                        <w:r w:rsidRPr="00D446BB">
                                          <w:rPr>
                                            <w:color w:val="FFFFFF" w:themeColor="background1"/>
                                            <w:sz w:val="24"/>
                                          </w:rPr>
                                          <w:t>spoke a</w:t>
                                        </w:r>
                                        <w:r>
                                          <w:rPr>
                                            <w:b/>
                                            <w:color w:val="FFFFFF" w:themeColor="background1"/>
                                            <w:sz w:val="28"/>
                                          </w:rPr>
                                          <w:t xml:space="preserve"> </w:t>
                                        </w:r>
                                        <w:r w:rsidRPr="006864B2">
                                          <w:rPr>
                                            <w:b/>
                                            <w:color w:val="FFFFFF" w:themeColor="background1"/>
                                            <w:sz w:val="26"/>
                                            <w:szCs w:val="26"/>
                                          </w:rPr>
                                          <w:t>language other than English</w:t>
                                        </w:r>
                                      </w:p>
                                    </w:tc>
                                    <w:tc>
                                      <w:tcPr>
                                        <w:tcW w:w="2016" w:type="dxa"/>
                                        <w:shd w:val="clear" w:color="auto" w:fill="64C2C0" w:themeFill="accent6"/>
                                      </w:tcPr>
                                      <w:p w14:paraId="2BFB9BF5" w14:textId="77777777" w:rsidR="00141B83" w:rsidRPr="001B135C" w:rsidRDefault="00141B83" w:rsidP="00EC1B57">
                                        <w:pPr>
                                          <w:jc w:val="center"/>
                                          <w:rPr>
                                            <w:b/>
                                            <w:color w:val="FFFFFF" w:themeColor="background1"/>
                                          </w:rPr>
                                        </w:pPr>
                                        <w:r w:rsidRPr="00D446BB">
                                          <w:rPr>
                                            <w:color w:val="FFFFFF" w:themeColor="background1"/>
                                            <w:sz w:val="24"/>
                                          </w:rPr>
                                          <w:t>Almost</w:t>
                                        </w:r>
                                        <w:r w:rsidRPr="00D446BB">
                                          <w:rPr>
                                            <w:color w:val="FFFFFF" w:themeColor="background1"/>
                                            <w:sz w:val="28"/>
                                          </w:rPr>
                                          <w:t xml:space="preserve"> </w:t>
                                        </w:r>
                                        <w:r w:rsidRPr="006864B2">
                                          <w:rPr>
                                            <w:b/>
                                            <w:color w:val="FFFFFF" w:themeColor="background1"/>
                                            <w:sz w:val="26"/>
                                            <w:szCs w:val="26"/>
                                          </w:rPr>
                                          <w:t>1 in 3</w:t>
                                        </w:r>
                                        <w:r>
                                          <w:rPr>
                                            <w:b/>
                                            <w:color w:val="FFFFFF" w:themeColor="background1"/>
                                            <w:sz w:val="28"/>
                                          </w:rPr>
                                          <w:t xml:space="preserve"> </w:t>
                                        </w:r>
                                        <w:r w:rsidRPr="00D446BB">
                                          <w:rPr>
                                            <w:color w:val="FFFFFF" w:themeColor="background1"/>
                                            <w:sz w:val="24"/>
                                          </w:rPr>
                                          <w:t>were</w:t>
                                        </w:r>
                                        <w:r>
                                          <w:rPr>
                                            <w:b/>
                                            <w:color w:val="FFFFFF" w:themeColor="background1"/>
                                            <w:sz w:val="28"/>
                                          </w:rPr>
                                          <w:t xml:space="preserve"> </w:t>
                                        </w:r>
                                        <w:r w:rsidRPr="006864B2">
                                          <w:rPr>
                                            <w:b/>
                                            <w:color w:val="FFFFFF" w:themeColor="background1"/>
                                            <w:sz w:val="26"/>
                                            <w:szCs w:val="26"/>
                                          </w:rPr>
                                          <w:t>born overseas</w:t>
                                        </w:r>
                                      </w:p>
                                    </w:tc>
                                  </w:tr>
                                </w:tbl>
                                <w:p w14:paraId="41740DBA" w14:textId="77777777" w:rsidR="00141B83" w:rsidRDefault="00141B83" w:rsidP="00141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54ED6" id="_x0000_t202" coordsize="21600,21600" o:spt="202" path="m,l,21600r21600,l21600,xe">
                      <v:stroke joinstyle="miter"/>
                      <v:path gradientshapeok="t" o:connecttype="rect"/>
                    </v:shapetype>
                    <v:shape id="_x0000_s1028" type="#_x0000_t202" style="position:absolute;margin-left:308.45pt;margin-top:154.65pt;width:210.75pt;height:96pt;z-index:-2516582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C2C0" w:themeFill="accent6"/>
                              <w:tblLook w:val="04A0" w:firstRow="1" w:lastRow="0" w:firstColumn="1" w:lastColumn="0" w:noHBand="0" w:noVBand="1"/>
                            </w:tblPr>
                            <w:tblGrid>
                              <w:gridCol w:w="1850"/>
                              <w:gridCol w:w="2016"/>
                            </w:tblGrid>
                            <w:tr w:rsidR="00141B83" w14:paraId="6B48EF6C" w14:textId="77777777" w:rsidTr="00DF5020">
                              <w:trPr>
                                <w:trHeight w:val="284"/>
                              </w:trPr>
                              <w:tc>
                                <w:tcPr>
                                  <w:tcW w:w="3866" w:type="dxa"/>
                                  <w:gridSpan w:val="2"/>
                                  <w:shd w:val="clear" w:color="auto" w:fill="64C2C0" w:themeFill="accent6"/>
                                  <w:vAlign w:val="center"/>
                                </w:tcPr>
                                <w:p w14:paraId="2B90C100" w14:textId="6430B442" w:rsidR="00141B83" w:rsidRPr="00BD2AA4" w:rsidRDefault="00141B83" w:rsidP="00BD2AA4">
                                  <w:pPr>
                                    <w:spacing w:before="60" w:after="60"/>
                                    <w:jc w:val="center"/>
                                    <w:rPr>
                                      <w:rFonts w:cs="Arial"/>
                                      <w:b/>
                                      <w:color w:val="FFFFFF" w:themeColor="background1"/>
                                      <w:sz w:val="24"/>
                                    </w:rPr>
                                  </w:pPr>
                                  <w:r w:rsidRPr="00BD2AA4">
                                    <w:rPr>
                                      <w:rFonts w:cs="Arial"/>
                                      <w:b/>
                                      <w:color w:val="FFFFFF" w:themeColor="background1"/>
                                      <w:sz w:val="24"/>
                                    </w:rPr>
                                    <w:t>In 20</w:t>
                                  </w:r>
                                  <w:r w:rsidR="000B1C20">
                                    <w:rPr>
                                      <w:rFonts w:cs="Arial"/>
                                      <w:b/>
                                      <w:color w:val="FFFFFF" w:themeColor="background1"/>
                                      <w:sz w:val="24"/>
                                    </w:rPr>
                                    <w:t>21</w:t>
                                  </w:r>
                                  <w:r w:rsidRPr="00BD2AA4">
                                    <w:rPr>
                                      <w:rFonts w:cs="Arial"/>
                                      <w:b/>
                                      <w:color w:val="FFFFFF" w:themeColor="background1"/>
                                      <w:sz w:val="24"/>
                                    </w:rPr>
                                    <w:t>:</w:t>
                                  </w:r>
                                </w:p>
                              </w:tc>
                            </w:tr>
                            <w:tr w:rsidR="00141B83" w14:paraId="6E9ABDE6" w14:textId="77777777" w:rsidTr="00DF5020">
                              <w:tc>
                                <w:tcPr>
                                  <w:tcW w:w="1850" w:type="dxa"/>
                                  <w:shd w:val="clear" w:color="auto" w:fill="64C2C0" w:themeFill="accent6"/>
                                </w:tcPr>
                                <w:p w14:paraId="6815EB95" w14:textId="3EB2142F" w:rsidR="00141B83" w:rsidRPr="001B135C" w:rsidRDefault="00141B83" w:rsidP="00EC1B57">
                                  <w:pPr>
                                    <w:jc w:val="center"/>
                                    <w:rPr>
                                      <w:b/>
                                      <w:color w:val="FFFFFF" w:themeColor="background1"/>
                                    </w:rPr>
                                  </w:pPr>
                                  <w:r w:rsidRPr="006864B2">
                                    <w:rPr>
                                      <w:b/>
                                      <w:color w:val="FFFFFF" w:themeColor="background1"/>
                                      <w:sz w:val="26"/>
                                      <w:szCs w:val="26"/>
                                    </w:rPr>
                                    <w:t>8.</w:t>
                                  </w:r>
                                  <w:r w:rsidR="000B1C20">
                                    <w:rPr>
                                      <w:b/>
                                      <w:color w:val="FFFFFF" w:themeColor="background1"/>
                                      <w:sz w:val="26"/>
                                      <w:szCs w:val="26"/>
                                    </w:rPr>
                                    <w:t>2</w:t>
                                  </w:r>
                                  <w:r w:rsidRPr="006864B2">
                                    <w:rPr>
                                      <w:b/>
                                      <w:color w:val="FFFFFF" w:themeColor="background1"/>
                                      <w:sz w:val="26"/>
                                      <w:szCs w:val="26"/>
                                    </w:rPr>
                                    <w:t>%</w:t>
                                  </w:r>
                                  <w:r>
                                    <w:rPr>
                                      <w:b/>
                                      <w:color w:val="FFFFFF" w:themeColor="background1"/>
                                      <w:sz w:val="28"/>
                                    </w:rPr>
                                    <w:t xml:space="preserve"> </w:t>
                                  </w:r>
                                  <w:r w:rsidRPr="00D446BB">
                                    <w:rPr>
                                      <w:color w:val="FFFFFF" w:themeColor="background1"/>
                                      <w:sz w:val="24"/>
                                    </w:rPr>
                                    <w:t>spoke a</w:t>
                                  </w:r>
                                  <w:r>
                                    <w:rPr>
                                      <w:b/>
                                      <w:color w:val="FFFFFF" w:themeColor="background1"/>
                                      <w:sz w:val="28"/>
                                    </w:rPr>
                                    <w:t xml:space="preserve"> </w:t>
                                  </w:r>
                                  <w:r w:rsidRPr="006864B2">
                                    <w:rPr>
                                      <w:b/>
                                      <w:color w:val="FFFFFF" w:themeColor="background1"/>
                                      <w:sz w:val="26"/>
                                      <w:szCs w:val="26"/>
                                    </w:rPr>
                                    <w:t>language other than English</w:t>
                                  </w:r>
                                </w:p>
                              </w:tc>
                              <w:tc>
                                <w:tcPr>
                                  <w:tcW w:w="2016" w:type="dxa"/>
                                  <w:shd w:val="clear" w:color="auto" w:fill="64C2C0" w:themeFill="accent6"/>
                                </w:tcPr>
                                <w:p w14:paraId="2BFB9BF5" w14:textId="77777777" w:rsidR="00141B83" w:rsidRPr="001B135C" w:rsidRDefault="00141B83" w:rsidP="00EC1B57">
                                  <w:pPr>
                                    <w:jc w:val="center"/>
                                    <w:rPr>
                                      <w:b/>
                                      <w:color w:val="FFFFFF" w:themeColor="background1"/>
                                    </w:rPr>
                                  </w:pPr>
                                  <w:r w:rsidRPr="00D446BB">
                                    <w:rPr>
                                      <w:color w:val="FFFFFF" w:themeColor="background1"/>
                                      <w:sz w:val="24"/>
                                    </w:rPr>
                                    <w:t>Almost</w:t>
                                  </w:r>
                                  <w:r w:rsidRPr="00D446BB">
                                    <w:rPr>
                                      <w:color w:val="FFFFFF" w:themeColor="background1"/>
                                      <w:sz w:val="28"/>
                                    </w:rPr>
                                    <w:t xml:space="preserve"> </w:t>
                                  </w:r>
                                  <w:r w:rsidRPr="006864B2">
                                    <w:rPr>
                                      <w:b/>
                                      <w:color w:val="FFFFFF" w:themeColor="background1"/>
                                      <w:sz w:val="26"/>
                                      <w:szCs w:val="26"/>
                                    </w:rPr>
                                    <w:t>1 in 3</w:t>
                                  </w:r>
                                  <w:r>
                                    <w:rPr>
                                      <w:b/>
                                      <w:color w:val="FFFFFF" w:themeColor="background1"/>
                                      <w:sz w:val="28"/>
                                    </w:rPr>
                                    <w:t xml:space="preserve"> </w:t>
                                  </w:r>
                                  <w:r w:rsidRPr="00D446BB">
                                    <w:rPr>
                                      <w:color w:val="FFFFFF" w:themeColor="background1"/>
                                      <w:sz w:val="24"/>
                                    </w:rPr>
                                    <w:t>were</w:t>
                                  </w:r>
                                  <w:r>
                                    <w:rPr>
                                      <w:b/>
                                      <w:color w:val="FFFFFF" w:themeColor="background1"/>
                                      <w:sz w:val="28"/>
                                    </w:rPr>
                                    <w:t xml:space="preserve"> </w:t>
                                  </w:r>
                                  <w:r w:rsidRPr="006864B2">
                                    <w:rPr>
                                      <w:b/>
                                      <w:color w:val="FFFFFF" w:themeColor="background1"/>
                                      <w:sz w:val="26"/>
                                      <w:szCs w:val="26"/>
                                    </w:rPr>
                                    <w:t>born overseas</w:t>
                                  </w:r>
                                </w:p>
                              </w:tc>
                            </w:tr>
                          </w:tbl>
                          <w:p w14:paraId="41740DBA" w14:textId="77777777" w:rsidR="00141B83" w:rsidRDefault="00141B83" w:rsidP="00141B83"/>
                        </w:txbxContent>
                      </v:textbox>
                      <w10:wrap type="tight"/>
                    </v:shape>
                  </w:pict>
                </mc:Fallback>
              </mc:AlternateContent>
            </w:r>
            <w:r w:rsidR="00682B7F" w:rsidRPr="00682B7F">
              <w:rPr>
                <w:b/>
                <w:bCs/>
                <w:noProof/>
                <w:color w:val="339E8A" w:themeColor="accent3"/>
                <w:sz w:val="32"/>
                <w:szCs w:val="32"/>
              </w:rPr>
              <w:drawing>
                <wp:anchor distT="0" distB="0" distL="114300" distR="114300" simplePos="0" relativeHeight="251658254" behindDoc="1" locked="0" layoutInCell="1" allowOverlap="1" wp14:anchorId="4D10ECD7" wp14:editId="4629BECC">
                  <wp:simplePos x="0" y="0"/>
                  <wp:positionH relativeFrom="column">
                    <wp:posOffset>-68580</wp:posOffset>
                  </wp:positionH>
                  <wp:positionV relativeFrom="paragraph">
                    <wp:posOffset>1568450</wp:posOffset>
                  </wp:positionV>
                  <wp:extent cx="3215640" cy="1529080"/>
                  <wp:effectExtent l="0" t="0" r="3810" b="0"/>
                  <wp:wrapTight wrapText="bothSides">
                    <wp:wrapPolygon edited="0">
                      <wp:start x="18043" y="0"/>
                      <wp:lineTo x="14716" y="4844"/>
                      <wp:lineTo x="13436" y="9150"/>
                      <wp:lineTo x="9213" y="9688"/>
                      <wp:lineTo x="8829" y="9957"/>
                      <wp:lineTo x="9085" y="13455"/>
                      <wp:lineTo x="768" y="13993"/>
                      <wp:lineTo x="256" y="14262"/>
                      <wp:lineTo x="1024" y="17761"/>
                      <wp:lineTo x="512" y="19645"/>
                      <wp:lineTo x="640" y="20183"/>
                      <wp:lineTo x="20730" y="20183"/>
                      <wp:lineTo x="20474" y="17761"/>
                      <wp:lineTo x="9981" y="13455"/>
                      <wp:lineTo x="10493" y="13455"/>
                      <wp:lineTo x="14332" y="9688"/>
                      <wp:lineTo x="15227" y="9150"/>
                      <wp:lineTo x="19578" y="4844"/>
                      <wp:lineTo x="21498" y="1884"/>
                      <wp:lineTo x="21498" y="0"/>
                      <wp:lineTo x="18043" y="0"/>
                    </wp:wrapPolygon>
                  </wp:wrapTight>
                  <wp:docPr id="2000544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64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055" w:type="dxa"/>
            <w:shd w:val="clear" w:color="auto" w:fill="ECF2F4"/>
          </w:tcPr>
          <w:p w14:paraId="2F4C6EBB" w14:textId="197A2BC7" w:rsidR="00A62353" w:rsidRPr="00812D87" w:rsidRDefault="001D55FB" w:rsidP="00A62353">
            <w:pPr>
              <w:tabs>
                <w:tab w:val="left" w:pos="1310"/>
              </w:tabs>
              <w:spacing w:before="60" w:after="0" w:line="240" w:lineRule="auto"/>
              <w:rPr>
                <w:b/>
                <w:bCs/>
                <w:color w:val="339E8A" w:themeColor="accent3"/>
                <w:sz w:val="32"/>
                <w:szCs w:val="32"/>
              </w:rPr>
            </w:pPr>
            <w:r w:rsidRPr="001D55FB">
              <w:rPr>
                <w:b/>
                <w:bCs/>
                <w:noProof/>
                <w:color w:val="339E8A" w:themeColor="accent3"/>
                <w:sz w:val="32"/>
                <w:szCs w:val="32"/>
              </w:rPr>
              <w:drawing>
                <wp:anchor distT="0" distB="0" distL="114300" distR="114300" simplePos="0" relativeHeight="251658246" behindDoc="1" locked="0" layoutInCell="1" allowOverlap="1" wp14:anchorId="52505774" wp14:editId="38692102">
                  <wp:simplePos x="0" y="0"/>
                  <wp:positionH relativeFrom="column">
                    <wp:posOffset>3783965</wp:posOffset>
                  </wp:positionH>
                  <wp:positionV relativeFrom="paragraph">
                    <wp:posOffset>111125</wp:posOffset>
                  </wp:positionV>
                  <wp:extent cx="3168000" cy="1460636"/>
                  <wp:effectExtent l="0" t="0" r="0" b="0"/>
                  <wp:wrapTight wrapText="bothSides">
                    <wp:wrapPolygon edited="0">
                      <wp:start x="5456" y="282"/>
                      <wp:lineTo x="650" y="845"/>
                      <wp:lineTo x="650" y="5353"/>
                      <wp:lineTo x="1169" y="6198"/>
                      <wp:lineTo x="1169" y="19440"/>
                      <wp:lineTo x="8314" y="20567"/>
                      <wp:lineTo x="10783" y="21130"/>
                      <wp:lineTo x="11562" y="21130"/>
                      <wp:lineTo x="11432" y="18877"/>
                      <wp:lineTo x="14810" y="18595"/>
                      <wp:lineTo x="17148" y="16623"/>
                      <wp:lineTo x="16889" y="14369"/>
                      <wp:lineTo x="18707" y="14369"/>
                      <wp:lineTo x="20656" y="11833"/>
                      <wp:lineTo x="20526" y="9861"/>
                      <wp:lineTo x="21046" y="6198"/>
                      <wp:lineTo x="20266" y="5635"/>
                      <wp:lineTo x="17018" y="5071"/>
                      <wp:lineTo x="17278" y="1127"/>
                      <wp:lineTo x="14940" y="282"/>
                      <wp:lineTo x="5456" y="282"/>
                    </wp:wrapPolygon>
                  </wp:wrapTight>
                  <wp:docPr id="15174317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8000" cy="1460636"/>
                          </a:xfrm>
                          <a:prstGeom prst="rect">
                            <a:avLst/>
                          </a:prstGeom>
                          <a:noFill/>
                          <a:ln>
                            <a:noFill/>
                          </a:ln>
                        </pic:spPr>
                      </pic:pic>
                    </a:graphicData>
                  </a:graphic>
                </wp:anchor>
              </w:drawing>
            </w:r>
            <w:r w:rsidR="00A62353">
              <w:rPr>
                <w:noProof/>
                <w:sz w:val="16"/>
                <w:szCs w:val="16"/>
              </w:rPr>
              <mc:AlternateContent>
                <mc:Choice Requires="wps">
                  <w:drawing>
                    <wp:anchor distT="0" distB="0" distL="114300" distR="114300" simplePos="0" relativeHeight="251658243" behindDoc="0" locked="0" layoutInCell="1" allowOverlap="1" wp14:anchorId="0D623BD1" wp14:editId="6C7907E4">
                      <wp:simplePos x="0" y="0"/>
                      <wp:positionH relativeFrom="column">
                        <wp:posOffset>4445</wp:posOffset>
                      </wp:positionH>
                      <wp:positionV relativeFrom="paragraph">
                        <wp:posOffset>269875</wp:posOffset>
                      </wp:positionV>
                      <wp:extent cx="3368040" cy="1341120"/>
                      <wp:effectExtent l="0" t="0" r="0" b="0"/>
                      <wp:wrapNone/>
                      <wp:docPr id="145232521" name="Text Box 5"/>
                      <wp:cNvGraphicFramePr/>
                      <a:graphic xmlns:a="http://schemas.openxmlformats.org/drawingml/2006/main">
                        <a:graphicData uri="http://schemas.microsoft.com/office/word/2010/wordprocessingShape">
                          <wps:wsp>
                            <wps:cNvSpPr txBox="1"/>
                            <wps:spPr>
                              <a:xfrm>
                                <a:off x="0" y="0"/>
                                <a:ext cx="3368040" cy="1341120"/>
                              </a:xfrm>
                              <a:prstGeom prst="rect">
                                <a:avLst/>
                              </a:prstGeom>
                              <a:noFill/>
                              <a:ln w="6350">
                                <a:noFill/>
                              </a:ln>
                            </wps:spPr>
                            <wps:txbx>
                              <w:txbxContent>
                                <w:p w14:paraId="69BBD171" w14:textId="7794BDD9" w:rsidR="00A62353" w:rsidRDefault="00A62353" w:rsidP="00A62353">
                                  <w:pPr>
                                    <w:spacing w:after="120" w:line="240" w:lineRule="auto"/>
                                    <w:rPr>
                                      <w:color w:val="44546A" w:themeColor="text2"/>
                                      <w:szCs w:val="20"/>
                                    </w:rPr>
                                  </w:pPr>
                                  <w:r>
                                    <w:rPr>
                                      <w:color w:val="44546A" w:themeColor="text2"/>
                                      <w:szCs w:val="20"/>
                                    </w:rPr>
                                    <w:t>Older Queenslander</w:t>
                                  </w:r>
                                  <w:r w:rsidR="00447CFB">
                                    <w:rPr>
                                      <w:color w:val="44546A" w:themeColor="text2"/>
                                      <w:szCs w:val="20"/>
                                    </w:rPr>
                                    <w:t>s</w:t>
                                  </w:r>
                                  <w:r>
                                    <w:rPr>
                                      <w:color w:val="44546A" w:themeColor="text2"/>
                                      <w:szCs w:val="20"/>
                                    </w:rPr>
                                    <w:t xml:space="preserve"> are living longer...but men have higher rates of hospitalisations for heart disease and diabetes than women, and they are more likely to be overweight or obese, and more likely to drink at risky levels. </w:t>
                                  </w:r>
                                </w:p>
                                <w:p w14:paraId="655ECB8B" w14:textId="77777777" w:rsidR="00A62353" w:rsidRDefault="00A62353" w:rsidP="00A62353">
                                  <w:pPr>
                                    <w:spacing w:after="120" w:line="240" w:lineRule="auto"/>
                                    <w:rPr>
                                      <w:color w:val="44546A" w:themeColor="text2"/>
                                      <w:szCs w:val="20"/>
                                    </w:rPr>
                                  </w:pPr>
                                  <w:r>
                                    <w:rPr>
                                      <w:color w:val="44546A" w:themeColor="text2"/>
                                      <w:szCs w:val="20"/>
                                    </w:rPr>
                                    <w:t>Women, on the other hand, are more likely to be admitted to hospital for injuries resulting from a fall.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23BD1" id="Text Box 5" o:spid="_x0000_s1029" type="#_x0000_t202" style="position:absolute;margin-left:.35pt;margin-top:21.25pt;width:265.2pt;height:10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" filled="f" stroked="f" strokeweight=".5pt">
                      <v:textbox>
                        <w:txbxContent>
                          <w:p w14:paraId="69BBD171" w14:textId="7794BDD9" w:rsidR="00A62353" w:rsidRDefault="00A62353" w:rsidP="00A62353">
                            <w:pPr>
                              <w:spacing w:after="120" w:line="240" w:lineRule="auto"/>
                              <w:rPr>
                                <w:color w:val="44546A" w:themeColor="text2"/>
                                <w:szCs w:val="20"/>
                              </w:rPr>
                            </w:pPr>
                            <w:r>
                              <w:rPr>
                                <w:color w:val="44546A" w:themeColor="text2"/>
                                <w:szCs w:val="20"/>
                              </w:rPr>
                              <w:t>Older Queenslander</w:t>
                            </w:r>
                            <w:r w:rsidR="00447CFB">
                              <w:rPr>
                                <w:color w:val="44546A" w:themeColor="text2"/>
                                <w:szCs w:val="20"/>
                              </w:rPr>
                              <w:t>s</w:t>
                            </w:r>
                            <w:r>
                              <w:rPr>
                                <w:color w:val="44546A" w:themeColor="text2"/>
                                <w:szCs w:val="20"/>
                              </w:rPr>
                              <w:t xml:space="preserve"> are living longer...but men have higher rates of hospitalisations for heart disease and diabetes than women, and they are more likely to be overweight or obese, and more likely to drink at risky levels. </w:t>
                            </w:r>
                          </w:p>
                          <w:p w14:paraId="655ECB8B" w14:textId="77777777" w:rsidR="00A62353" w:rsidRDefault="00A62353" w:rsidP="00A62353">
                            <w:pPr>
                              <w:spacing w:after="120" w:line="240" w:lineRule="auto"/>
                              <w:rPr>
                                <w:color w:val="44546A" w:themeColor="text2"/>
                                <w:szCs w:val="20"/>
                              </w:rPr>
                            </w:pPr>
                            <w:r>
                              <w:rPr>
                                <w:color w:val="44546A" w:themeColor="text2"/>
                                <w:szCs w:val="20"/>
                              </w:rPr>
                              <w:t>Women, on the other hand, are more likely to be admitted to hospital for injuries resulting from a fall.</w:t>
                            </w:r>
                          </w:p>
                        </w:txbxContent>
                      </v:textbox>
                    </v:shape>
                  </w:pict>
                </mc:Fallback>
              </mc:AlternateContent>
            </w:r>
            <w:r w:rsidR="00A62353">
              <w:rPr>
                <w:b/>
                <w:bCs/>
                <w:color w:val="339E8A" w:themeColor="accent3"/>
                <w:sz w:val="32"/>
                <w:szCs w:val="32"/>
              </w:rPr>
              <w:t>Wellbeing</w:t>
            </w:r>
          </w:p>
          <w:p w14:paraId="2240C61D" w14:textId="510D3BA5" w:rsidR="00A62353" w:rsidRDefault="00E84CBB" w:rsidP="00A62353">
            <w:pPr>
              <w:tabs>
                <w:tab w:val="left" w:pos="1310"/>
              </w:tabs>
              <w:spacing w:after="0" w:line="240" w:lineRule="auto"/>
            </w:pPr>
            <w:r w:rsidRPr="00E84CBB">
              <w:rPr>
                <w:noProof/>
              </w:rPr>
              <w:drawing>
                <wp:anchor distT="0" distB="0" distL="114300" distR="114300" simplePos="0" relativeHeight="251658262" behindDoc="1" locked="0" layoutInCell="1" allowOverlap="1" wp14:anchorId="553BE4D5" wp14:editId="36A35E67">
                  <wp:simplePos x="0" y="0"/>
                  <wp:positionH relativeFrom="column">
                    <wp:posOffset>124460</wp:posOffset>
                  </wp:positionH>
                  <wp:positionV relativeFrom="paragraph">
                    <wp:posOffset>1431925</wp:posOffset>
                  </wp:positionV>
                  <wp:extent cx="3154680" cy="2096135"/>
                  <wp:effectExtent l="0" t="0" r="0" b="0"/>
                  <wp:wrapTight wrapText="bothSides">
                    <wp:wrapPolygon edited="0">
                      <wp:start x="391" y="589"/>
                      <wp:lineTo x="0" y="3533"/>
                      <wp:lineTo x="10826" y="4122"/>
                      <wp:lineTo x="3391" y="5693"/>
                      <wp:lineTo x="3391" y="6478"/>
                      <wp:lineTo x="7957" y="7263"/>
                      <wp:lineTo x="1565" y="8048"/>
                      <wp:lineTo x="1696" y="9030"/>
                      <wp:lineTo x="17087" y="10404"/>
                      <wp:lineTo x="2217" y="10404"/>
                      <wp:lineTo x="522" y="10797"/>
                      <wp:lineTo x="522" y="16097"/>
                      <wp:lineTo x="14739" y="16686"/>
                      <wp:lineTo x="652" y="17667"/>
                      <wp:lineTo x="652" y="18453"/>
                      <wp:lineTo x="10826" y="19827"/>
                      <wp:lineTo x="9261" y="20219"/>
                      <wp:lineTo x="8609" y="20612"/>
                      <wp:lineTo x="8739" y="21397"/>
                      <wp:lineTo x="15000" y="21397"/>
                      <wp:lineTo x="18783" y="21397"/>
                      <wp:lineTo x="18522" y="20612"/>
                      <wp:lineTo x="10826" y="19827"/>
                      <wp:lineTo x="19043" y="19434"/>
                      <wp:lineTo x="19435" y="17078"/>
                      <wp:lineTo x="16435" y="16686"/>
                      <wp:lineTo x="18130" y="15901"/>
                      <wp:lineTo x="17478" y="14723"/>
                      <wp:lineTo x="9913" y="13545"/>
                      <wp:lineTo x="14870" y="13545"/>
                      <wp:lineTo x="20348" y="11975"/>
                      <wp:lineTo x="20348" y="8834"/>
                      <wp:lineTo x="14478" y="7263"/>
                      <wp:lineTo x="9522" y="7263"/>
                      <wp:lineTo x="10826" y="5497"/>
                      <wp:lineTo x="10826" y="4122"/>
                      <wp:lineTo x="15913" y="3533"/>
                      <wp:lineTo x="16174" y="1767"/>
                      <wp:lineTo x="15261" y="589"/>
                      <wp:lineTo x="391" y="589"/>
                    </wp:wrapPolygon>
                  </wp:wrapTight>
                  <wp:docPr id="2188343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34387" name="Picture 4"/>
                          <pic:cNvPicPr>
                            <a:picLocks noChangeAspect="1" noChangeArrowheads="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bwMode="auto">
                          <a:xfrm>
                            <a:off x="0" y="0"/>
                            <a:ext cx="3154680" cy="2096135"/>
                          </a:xfrm>
                          <a:prstGeom prst="rect">
                            <a:avLst/>
                          </a:prstGeom>
                        </pic:spPr>
                      </pic:pic>
                    </a:graphicData>
                  </a:graphic>
                  <wp14:sizeRelH relativeFrom="margin">
                    <wp14:pctWidth>0</wp14:pctWidth>
                  </wp14:sizeRelH>
                  <wp14:sizeRelV relativeFrom="margin">
                    <wp14:pctHeight>0</wp14:pctHeight>
                  </wp14:sizeRelV>
                </wp:anchor>
              </w:drawing>
            </w:r>
            <w:r w:rsidR="00F94117" w:rsidRPr="00B22D7B">
              <w:rPr>
                <w:b/>
                <w:bCs/>
                <w:noProof/>
                <w:color w:val="339E8A" w:themeColor="accent3"/>
                <w:sz w:val="32"/>
                <w:szCs w:val="32"/>
              </w:rPr>
              <w:drawing>
                <wp:anchor distT="0" distB="0" distL="114300" distR="114300" simplePos="0" relativeHeight="251658245" behindDoc="1" locked="0" layoutInCell="1" allowOverlap="1" wp14:anchorId="3E860D6E" wp14:editId="58E36F4F">
                  <wp:simplePos x="0" y="0"/>
                  <wp:positionH relativeFrom="column">
                    <wp:posOffset>3709035</wp:posOffset>
                  </wp:positionH>
                  <wp:positionV relativeFrom="paragraph">
                    <wp:posOffset>1985645</wp:posOffset>
                  </wp:positionV>
                  <wp:extent cx="3240000" cy="1626113"/>
                  <wp:effectExtent l="0" t="0" r="0" b="0"/>
                  <wp:wrapTight wrapText="bothSides">
                    <wp:wrapPolygon edited="0">
                      <wp:start x="508" y="506"/>
                      <wp:lineTo x="254" y="6075"/>
                      <wp:lineTo x="508" y="9619"/>
                      <wp:lineTo x="2413" y="13163"/>
                      <wp:lineTo x="508" y="13416"/>
                      <wp:lineTo x="762" y="15188"/>
                      <wp:lineTo x="10796" y="17213"/>
                      <wp:lineTo x="1524" y="17213"/>
                      <wp:lineTo x="1143" y="18984"/>
                      <wp:lineTo x="2667" y="20503"/>
                      <wp:lineTo x="6858" y="20503"/>
                      <wp:lineTo x="10796" y="17213"/>
                      <wp:lineTo x="12828" y="17213"/>
                      <wp:lineTo x="14860" y="15188"/>
                      <wp:lineTo x="14733" y="13163"/>
                      <wp:lineTo x="16257" y="13163"/>
                      <wp:lineTo x="18924" y="10631"/>
                      <wp:lineTo x="19051" y="8353"/>
                      <wp:lineTo x="1143" y="5063"/>
                      <wp:lineTo x="9907" y="5063"/>
                      <wp:lineTo x="18797" y="3038"/>
                      <wp:lineTo x="18670" y="506"/>
                      <wp:lineTo x="508" y="506"/>
                    </wp:wrapPolygon>
                  </wp:wrapTight>
                  <wp:docPr id="9084810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0000" cy="1626113"/>
                          </a:xfrm>
                          <a:prstGeom prst="rect">
                            <a:avLst/>
                          </a:prstGeom>
                          <a:noFill/>
                          <a:ln>
                            <a:noFill/>
                          </a:ln>
                        </pic:spPr>
                      </pic:pic>
                    </a:graphicData>
                  </a:graphic>
                </wp:anchor>
              </w:drawing>
            </w:r>
            <w:r>
              <w:t xml:space="preserve"> </w:t>
            </w:r>
            <w:r w:rsidRPr="00E84CBB">
              <w:t xml:space="preserve"> </w:t>
            </w:r>
            <w:r w:rsidR="00A62353">
              <w:rPr>
                <w:noProof/>
                <w:sz w:val="16"/>
                <w:szCs w:val="16"/>
              </w:rPr>
              <mc:AlternateContent>
                <mc:Choice Requires="wps">
                  <w:drawing>
                    <wp:anchor distT="0" distB="0" distL="114300" distR="114300" simplePos="0" relativeHeight="251658244" behindDoc="0" locked="0" layoutInCell="1" allowOverlap="1" wp14:anchorId="16535045" wp14:editId="635E6F81">
                      <wp:simplePos x="0" y="0"/>
                      <wp:positionH relativeFrom="column">
                        <wp:posOffset>3762375</wp:posOffset>
                      </wp:positionH>
                      <wp:positionV relativeFrom="paragraph">
                        <wp:posOffset>1414145</wp:posOffset>
                      </wp:positionV>
                      <wp:extent cx="3236595" cy="640080"/>
                      <wp:effectExtent l="0" t="0" r="0" b="7620"/>
                      <wp:wrapNone/>
                      <wp:docPr id="1795835419" name="Text Box 5"/>
                      <wp:cNvGraphicFramePr/>
                      <a:graphic xmlns:a="http://schemas.openxmlformats.org/drawingml/2006/main">
                        <a:graphicData uri="http://schemas.microsoft.com/office/word/2010/wordprocessingShape">
                          <wps:wsp>
                            <wps:cNvSpPr txBox="1"/>
                            <wps:spPr>
                              <a:xfrm>
                                <a:off x="0" y="0"/>
                                <a:ext cx="3236595" cy="640080"/>
                              </a:xfrm>
                              <a:prstGeom prst="rect">
                                <a:avLst/>
                              </a:prstGeom>
                              <a:noFill/>
                              <a:ln w="6350">
                                <a:noFill/>
                              </a:ln>
                            </wps:spPr>
                            <wps:txbx>
                              <w:txbxContent>
                                <w:p w14:paraId="00B37821" w14:textId="77777777" w:rsidR="00A62353" w:rsidRDefault="00A62353" w:rsidP="00A62353">
                                  <w:pPr>
                                    <w:spacing w:after="120" w:line="240" w:lineRule="auto"/>
                                    <w:rPr>
                                      <w:color w:val="44546A" w:themeColor="text2"/>
                                      <w:szCs w:val="20"/>
                                    </w:rPr>
                                  </w:pPr>
                                  <w:r>
                                    <w:rPr>
                                      <w:color w:val="44546A" w:themeColor="text2"/>
                                      <w:szCs w:val="20"/>
                                    </w:rPr>
                                    <w:t xml:space="preserve">Older Queenslanders are driving, volunteering and caring for </w:t>
                                  </w:r>
                                  <w:proofErr w:type="gramStart"/>
                                  <w:r>
                                    <w:rPr>
                                      <w:color w:val="44546A" w:themeColor="text2"/>
                                      <w:szCs w:val="20"/>
                                    </w:rPr>
                                    <w:t>others,</w:t>
                                  </w:r>
                                  <w:proofErr w:type="gramEnd"/>
                                  <w:r>
                                    <w:rPr>
                                      <w:color w:val="44546A" w:themeColor="text2"/>
                                      <w:szCs w:val="20"/>
                                    </w:rPr>
                                    <w:t xml:space="preserve"> however, these activities decline with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5045" id="_x0000_s1030" type="#_x0000_t202" style="position:absolute;margin-left:296.25pt;margin-top:111.35pt;width:254.85pt;height:5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" filled="f" stroked="f" strokeweight=".5pt">
                      <v:textbox>
                        <w:txbxContent>
                          <w:p w14:paraId="00B37821" w14:textId="77777777" w:rsidR="00A62353" w:rsidRDefault="00A62353" w:rsidP="00A62353">
                            <w:pPr>
                              <w:spacing w:after="120" w:line="240" w:lineRule="auto"/>
                              <w:rPr>
                                <w:color w:val="44546A" w:themeColor="text2"/>
                                <w:szCs w:val="20"/>
                              </w:rPr>
                            </w:pPr>
                            <w:r>
                              <w:rPr>
                                <w:color w:val="44546A" w:themeColor="text2"/>
                                <w:szCs w:val="20"/>
                              </w:rPr>
                              <w:t>Older Queenslanders are driving, volunteering and caring for others, however, these activities decline with age.</w:t>
                            </w:r>
                          </w:p>
                        </w:txbxContent>
                      </v:textbox>
                    </v:shape>
                  </w:pict>
                </mc:Fallback>
              </mc:AlternateContent>
            </w:r>
          </w:p>
        </w:tc>
      </w:tr>
      <w:tr w:rsidR="00A62353" w14:paraId="277985D0" w14:textId="77777777" w:rsidTr="00A62353">
        <w:trPr>
          <w:trHeight w:val="6236"/>
        </w:trPr>
        <w:tc>
          <w:tcPr>
            <w:tcW w:w="11055" w:type="dxa"/>
            <w:shd w:val="clear" w:color="auto" w:fill="ECF2F4"/>
          </w:tcPr>
          <w:p w14:paraId="6DCD202F" w14:textId="050FE69B" w:rsidR="00A62353" w:rsidRPr="00587C43" w:rsidRDefault="00A62353" w:rsidP="00A62353">
            <w:pPr>
              <w:tabs>
                <w:tab w:val="left" w:pos="1310"/>
              </w:tabs>
              <w:spacing w:before="60" w:after="0" w:line="240" w:lineRule="auto"/>
              <w:rPr>
                <w:b/>
                <w:bCs/>
                <w:color w:val="339E8A" w:themeColor="accent3"/>
                <w:sz w:val="32"/>
                <w:szCs w:val="32"/>
              </w:rPr>
            </w:pPr>
            <w:r>
              <w:rPr>
                <w:noProof/>
                <w:sz w:val="16"/>
                <w:szCs w:val="16"/>
              </w:rPr>
              <mc:AlternateContent>
                <mc:Choice Requires="wps">
                  <w:drawing>
                    <wp:anchor distT="0" distB="0" distL="114300" distR="114300" simplePos="0" relativeHeight="251658241" behindDoc="0" locked="0" layoutInCell="1" allowOverlap="1" wp14:anchorId="1ACEB1A2" wp14:editId="109D34AC">
                      <wp:simplePos x="0" y="0"/>
                      <wp:positionH relativeFrom="column">
                        <wp:posOffset>3780155</wp:posOffset>
                      </wp:positionH>
                      <wp:positionV relativeFrom="paragraph">
                        <wp:posOffset>171450</wp:posOffset>
                      </wp:positionV>
                      <wp:extent cx="3101340" cy="1661160"/>
                      <wp:effectExtent l="0" t="0" r="0" b="0"/>
                      <wp:wrapNone/>
                      <wp:docPr id="391914492" name="Text Box 5"/>
                      <wp:cNvGraphicFramePr/>
                      <a:graphic xmlns:a="http://schemas.openxmlformats.org/drawingml/2006/main">
                        <a:graphicData uri="http://schemas.microsoft.com/office/word/2010/wordprocessingShape">
                          <wps:wsp>
                            <wps:cNvSpPr txBox="1"/>
                            <wps:spPr>
                              <a:xfrm>
                                <a:off x="0" y="0"/>
                                <a:ext cx="3101340" cy="1661160"/>
                              </a:xfrm>
                              <a:prstGeom prst="rect">
                                <a:avLst/>
                              </a:prstGeom>
                              <a:noFill/>
                              <a:ln w="6350">
                                <a:noFill/>
                              </a:ln>
                            </wps:spPr>
                            <wps:txbx>
                              <w:txbxContent>
                                <w:p w14:paraId="7D5E3AF3" w14:textId="77777777" w:rsidR="00345D70" w:rsidRDefault="00A62353" w:rsidP="00005739">
                                  <w:pPr>
                                    <w:spacing w:after="60" w:line="240" w:lineRule="auto"/>
                                    <w:rPr>
                                      <w:color w:val="44546A" w:themeColor="text2"/>
                                      <w:szCs w:val="20"/>
                                    </w:rPr>
                                  </w:pPr>
                                  <w:r>
                                    <w:rPr>
                                      <w:color w:val="44546A" w:themeColor="text2"/>
                                      <w:szCs w:val="20"/>
                                    </w:rPr>
                                    <w:t xml:space="preserve">Almost </w:t>
                                  </w:r>
                                  <w:r w:rsidRPr="00C00F71">
                                    <w:rPr>
                                      <w:b/>
                                      <w:bCs/>
                                      <w:color w:val="44546A" w:themeColor="text2"/>
                                      <w:szCs w:val="20"/>
                                    </w:rPr>
                                    <w:t>95%</w:t>
                                  </w:r>
                                  <w:r>
                                    <w:rPr>
                                      <w:color w:val="44546A" w:themeColor="text2"/>
                                      <w:szCs w:val="20"/>
                                    </w:rPr>
                                    <w:t xml:space="preserve"> of older Quee</w:t>
                                  </w:r>
                                  <w:r w:rsidRPr="000F23D1">
                                    <w:rPr>
                                      <w:color w:val="44546A"/>
                                      <w:szCs w:val="20"/>
                                    </w:rPr>
                                    <w:t>nsland</w:t>
                                  </w:r>
                                  <w:r>
                                    <w:rPr>
                                      <w:color w:val="44546A" w:themeColor="text2"/>
                                      <w:szCs w:val="20"/>
                                    </w:rPr>
                                    <w:t>er</w:t>
                                  </w:r>
                                  <w:r w:rsidR="00790F99">
                                    <w:rPr>
                                      <w:color w:val="44546A" w:themeColor="text2"/>
                                      <w:szCs w:val="20"/>
                                    </w:rPr>
                                    <w:t>s</w:t>
                                  </w:r>
                                  <w:r>
                                    <w:rPr>
                                      <w:color w:val="44546A" w:themeColor="text2"/>
                                      <w:szCs w:val="20"/>
                                    </w:rPr>
                                    <w:t xml:space="preserve"> at home during the 2021 Census, were living in private dwellings. </w:t>
                                  </w:r>
                                </w:p>
                                <w:p w14:paraId="00143B4C" w14:textId="4B32F7EE" w:rsidR="00A62353" w:rsidRPr="0062526E" w:rsidRDefault="00A62353" w:rsidP="0062526E">
                                  <w:pPr>
                                    <w:pStyle w:val="ListParagraph"/>
                                    <w:numPr>
                                      <w:ilvl w:val="0"/>
                                      <w:numId w:val="23"/>
                                    </w:numPr>
                                    <w:spacing w:after="60" w:line="240" w:lineRule="auto"/>
                                    <w:ind w:left="284" w:hanging="284"/>
                                    <w:rPr>
                                      <w:color w:val="44546A" w:themeColor="text2"/>
                                      <w:sz w:val="20"/>
                                      <w:szCs w:val="20"/>
                                    </w:rPr>
                                  </w:pPr>
                                  <w:r w:rsidRPr="0062526E">
                                    <w:rPr>
                                      <w:color w:val="44546A" w:themeColor="text2"/>
                                      <w:sz w:val="20"/>
                                      <w:szCs w:val="20"/>
                                    </w:rPr>
                                    <w:t xml:space="preserve">almost </w:t>
                                  </w:r>
                                  <w:r w:rsidRPr="0062526E">
                                    <w:rPr>
                                      <w:b/>
                                      <w:bCs/>
                                      <w:color w:val="44546A" w:themeColor="text2"/>
                                      <w:sz w:val="20"/>
                                      <w:szCs w:val="20"/>
                                    </w:rPr>
                                    <w:t>2 in 3</w:t>
                                  </w:r>
                                  <w:r w:rsidRPr="0062526E">
                                    <w:rPr>
                                      <w:color w:val="44546A" w:themeColor="text2"/>
                                      <w:sz w:val="20"/>
                                      <w:szCs w:val="20"/>
                                    </w:rPr>
                                    <w:t xml:space="preserve"> lived in homes with at least 2 spare </w:t>
                                  </w:r>
                                  <w:proofErr w:type="gramStart"/>
                                  <w:r w:rsidRPr="0062526E">
                                    <w:rPr>
                                      <w:color w:val="44546A" w:themeColor="text2"/>
                                      <w:sz w:val="20"/>
                                      <w:szCs w:val="20"/>
                                    </w:rPr>
                                    <w:t>bedrooms</w:t>
                                  </w:r>
                                  <w:proofErr w:type="gramEnd"/>
                                </w:p>
                                <w:p w14:paraId="233373A8" w14:textId="77777777" w:rsidR="00A62353" w:rsidRPr="0062526E" w:rsidRDefault="00A62353" w:rsidP="00005739">
                                  <w:pPr>
                                    <w:pStyle w:val="ListParagraph"/>
                                    <w:numPr>
                                      <w:ilvl w:val="0"/>
                                      <w:numId w:val="23"/>
                                    </w:numPr>
                                    <w:spacing w:after="60" w:line="240" w:lineRule="auto"/>
                                    <w:ind w:left="284" w:hanging="284"/>
                                    <w:rPr>
                                      <w:color w:val="44546A" w:themeColor="text2"/>
                                      <w:sz w:val="20"/>
                                      <w:szCs w:val="20"/>
                                    </w:rPr>
                                  </w:pPr>
                                  <w:r w:rsidRPr="0062526E">
                                    <w:rPr>
                                      <w:color w:val="44546A" w:themeColor="text2"/>
                                      <w:sz w:val="20"/>
                                      <w:szCs w:val="20"/>
                                    </w:rPr>
                                    <w:t xml:space="preserve">around </w:t>
                                  </w:r>
                                  <w:r w:rsidRPr="0062526E">
                                    <w:rPr>
                                      <w:b/>
                                      <w:bCs/>
                                      <w:color w:val="44546A" w:themeColor="text2"/>
                                      <w:sz w:val="20"/>
                                      <w:szCs w:val="20"/>
                                    </w:rPr>
                                    <w:t>15%</w:t>
                                  </w:r>
                                  <w:r w:rsidRPr="0062526E">
                                    <w:rPr>
                                      <w:color w:val="44546A" w:themeColor="text2"/>
                                      <w:sz w:val="20"/>
                                      <w:szCs w:val="20"/>
                                    </w:rPr>
                                    <w:t xml:space="preserve"> were </w:t>
                                  </w:r>
                                  <w:proofErr w:type="gramStart"/>
                                  <w:r w:rsidRPr="0062526E">
                                    <w:rPr>
                                      <w:color w:val="44546A" w:themeColor="text2"/>
                                      <w:sz w:val="20"/>
                                      <w:szCs w:val="20"/>
                                    </w:rPr>
                                    <w:t>renting</w:t>
                                  </w:r>
                                  <w:proofErr w:type="gramEnd"/>
                                </w:p>
                                <w:p w14:paraId="07E8B6FB" w14:textId="00238CD4" w:rsidR="00A62353" w:rsidRPr="0062526E" w:rsidRDefault="00A62353" w:rsidP="00005739">
                                  <w:pPr>
                                    <w:pStyle w:val="ListParagraph"/>
                                    <w:numPr>
                                      <w:ilvl w:val="0"/>
                                      <w:numId w:val="23"/>
                                    </w:numPr>
                                    <w:spacing w:after="60" w:line="240" w:lineRule="auto"/>
                                    <w:ind w:left="284" w:hanging="284"/>
                                    <w:rPr>
                                      <w:color w:val="44546A" w:themeColor="text2"/>
                                      <w:sz w:val="20"/>
                                      <w:szCs w:val="20"/>
                                    </w:rPr>
                                  </w:pPr>
                                  <w:r w:rsidRPr="0062526E">
                                    <w:rPr>
                                      <w:color w:val="44546A" w:themeColor="text2"/>
                                      <w:sz w:val="20"/>
                                      <w:szCs w:val="20"/>
                                    </w:rPr>
                                    <w:t>women were more likely than men to live alone, and this increased with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EB1A2" id="_x0000_s1031" type="#_x0000_t202" style="position:absolute;margin-left:297.65pt;margin-top:13.5pt;width:244.2pt;height:13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" filled="f" stroked="f" strokeweight=".5pt">
                      <v:textbox>
                        <w:txbxContent>
                          <w:p w14:paraId="7D5E3AF3" w14:textId="77777777" w:rsidR="00345D70" w:rsidRDefault="00A62353" w:rsidP="00005739">
                            <w:pPr>
                              <w:spacing w:after="60" w:line="240" w:lineRule="auto"/>
                              <w:rPr>
                                <w:color w:val="44546A" w:themeColor="text2"/>
                                <w:szCs w:val="20"/>
                              </w:rPr>
                            </w:pPr>
                            <w:r>
                              <w:rPr>
                                <w:color w:val="44546A" w:themeColor="text2"/>
                                <w:szCs w:val="20"/>
                              </w:rPr>
                              <w:t xml:space="preserve">Almost </w:t>
                            </w:r>
                            <w:r w:rsidRPr="00C00F71">
                              <w:rPr>
                                <w:b/>
                                <w:bCs/>
                                <w:color w:val="44546A" w:themeColor="text2"/>
                                <w:szCs w:val="20"/>
                              </w:rPr>
                              <w:t>95%</w:t>
                            </w:r>
                            <w:r>
                              <w:rPr>
                                <w:color w:val="44546A" w:themeColor="text2"/>
                                <w:szCs w:val="20"/>
                              </w:rPr>
                              <w:t xml:space="preserve"> of older Quee</w:t>
                            </w:r>
                            <w:r w:rsidRPr="000F23D1">
                              <w:rPr>
                                <w:color w:val="44546A"/>
                                <w:szCs w:val="20"/>
                              </w:rPr>
                              <w:t>nsland</w:t>
                            </w:r>
                            <w:r>
                              <w:rPr>
                                <w:color w:val="44546A" w:themeColor="text2"/>
                                <w:szCs w:val="20"/>
                              </w:rPr>
                              <w:t>er</w:t>
                            </w:r>
                            <w:r w:rsidR="00790F99">
                              <w:rPr>
                                <w:color w:val="44546A" w:themeColor="text2"/>
                                <w:szCs w:val="20"/>
                              </w:rPr>
                              <w:t>s</w:t>
                            </w:r>
                            <w:r>
                              <w:rPr>
                                <w:color w:val="44546A" w:themeColor="text2"/>
                                <w:szCs w:val="20"/>
                              </w:rPr>
                              <w:t xml:space="preserve"> at home during the 2021 Census, were living in private dwellings. </w:t>
                            </w:r>
                          </w:p>
                          <w:p w14:paraId="00143B4C" w14:textId="4B32F7EE" w:rsidR="00A62353" w:rsidRPr="0062526E" w:rsidRDefault="00A62353" w:rsidP="0062526E">
                            <w:pPr>
                              <w:pStyle w:val="ListParagraph"/>
                              <w:numPr>
                                <w:ilvl w:val="0"/>
                                <w:numId w:val="23"/>
                              </w:numPr>
                              <w:spacing w:after="60" w:line="240" w:lineRule="auto"/>
                              <w:ind w:left="284" w:hanging="284"/>
                              <w:rPr>
                                <w:color w:val="44546A" w:themeColor="text2"/>
                                <w:sz w:val="20"/>
                                <w:szCs w:val="20"/>
                              </w:rPr>
                            </w:pPr>
                            <w:r w:rsidRPr="0062526E">
                              <w:rPr>
                                <w:color w:val="44546A" w:themeColor="text2"/>
                                <w:sz w:val="20"/>
                                <w:szCs w:val="20"/>
                              </w:rPr>
                              <w:t xml:space="preserve">almost </w:t>
                            </w:r>
                            <w:r w:rsidRPr="0062526E">
                              <w:rPr>
                                <w:b/>
                                <w:bCs/>
                                <w:color w:val="44546A" w:themeColor="text2"/>
                                <w:sz w:val="20"/>
                                <w:szCs w:val="20"/>
                              </w:rPr>
                              <w:t>2 in 3</w:t>
                            </w:r>
                            <w:r w:rsidRPr="0062526E">
                              <w:rPr>
                                <w:color w:val="44546A" w:themeColor="text2"/>
                                <w:sz w:val="20"/>
                                <w:szCs w:val="20"/>
                              </w:rPr>
                              <w:t xml:space="preserve"> lived in homes with at least 2 spare </w:t>
                            </w:r>
                            <w:proofErr w:type="gramStart"/>
                            <w:r w:rsidRPr="0062526E">
                              <w:rPr>
                                <w:color w:val="44546A" w:themeColor="text2"/>
                                <w:sz w:val="20"/>
                                <w:szCs w:val="20"/>
                              </w:rPr>
                              <w:t>bedrooms</w:t>
                            </w:r>
                            <w:proofErr w:type="gramEnd"/>
                          </w:p>
                          <w:p w14:paraId="233373A8" w14:textId="77777777" w:rsidR="00A62353" w:rsidRPr="0062526E" w:rsidRDefault="00A62353" w:rsidP="00005739">
                            <w:pPr>
                              <w:pStyle w:val="ListParagraph"/>
                              <w:numPr>
                                <w:ilvl w:val="0"/>
                                <w:numId w:val="23"/>
                              </w:numPr>
                              <w:spacing w:after="60" w:line="240" w:lineRule="auto"/>
                              <w:ind w:left="284" w:hanging="284"/>
                              <w:rPr>
                                <w:color w:val="44546A" w:themeColor="text2"/>
                                <w:sz w:val="20"/>
                                <w:szCs w:val="20"/>
                              </w:rPr>
                            </w:pPr>
                            <w:r w:rsidRPr="0062526E">
                              <w:rPr>
                                <w:color w:val="44546A" w:themeColor="text2"/>
                                <w:sz w:val="20"/>
                                <w:szCs w:val="20"/>
                              </w:rPr>
                              <w:t xml:space="preserve">around </w:t>
                            </w:r>
                            <w:r w:rsidRPr="0062526E">
                              <w:rPr>
                                <w:b/>
                                <w:bCs/>
                                <w:color w:val="44546A" w:themeColor="text2"/>
                                <w:sz w:val="20"/>
                                <w:szCs w:val="20"/>
                              </w:rPr>
                              <w:t>15%</w:t>
                            </w:r>
                            <w:r w:rsidRPr="0062526E">
                              <w:rPr>
                                <w:color w:val="44546A" w:themeColor="text2"/>
                                <w:sz w:val="20"/>
                                <w:szCs w:val="20"/>
                              </w:rPr>
                              <w:t xml:space="preserve"> were </w:t>
                            </w:r>
                            <w:proofErr w:type="gramStart"/>
                            <w:r w:rsidRPr="0062526E">
                              <w:rPr>
                                <w:color w:val="44546A" w:themeColor="text2"/>
                                <w:sz w:val="20"/>
                                <w:szCs w:val="20"/>
                              </w:rPr>
                              <w:t>renting</w:t>
                            </w:r>
                            <w:proofErr w:type="gramEnd"/>
                          </w:p>
                          <w:p w14:paraId="07E8B6FB" w14:textId="00238CD4" w:rsidR="00A62353" w:rsidRPr="0062526E" w:rsidRDefault="00A62353" w:rsidP="00005739">
                            <w:pPr>
                              <w:pStyle w:val="ListParagraph"/>
                              <w:numPr>
                                <w:ilvl w:val="0"/>
                                <w:numId w:val="23"/>
                              </w:numPr>
                              <w:spacing w:after="60" w:line="240" w:lineRule="auto"/>
                              <w:ind w:left="284" w:hanging="284"/>
                              <w:rPr>
                                <w:color w:val="44546A" w:themeColor="text2"/>
                                <w:sz w:val="20"/>
                                <w:szCs w:val="20"/>
                              </w:rPr>
                            </w:pPr>
                            <w:r w:rsidRPr="0062526E">
                              <w:rPr>
                                <w:color w:val="44546A" w:themeColor="text2"/>
                                <w:sz w:val="20"/>
                                <w:szCs w:val="20"/>
                              </w:rPr>
                              <w:t>women were more likely than men to live alone, and this increased with age.</w:t>
                            </w:r>
                          </w:p>
                        </w:txbxContent>
                      </v:textbox>
                    </v:shape>
                  </w:pict>
                </mc:Fallback>
              </mc:AlternateContent>
            </w:r>
            <w:r w:rsidRPr="00587C43">
              <w:rPr>
                <w:b/>
                <w:bCs/>
                <w:color w:val="339E8A" w:themeColor="accent3"/>
                <w:sz w:val="32"/>
                <w:szCs w:val="32"/>
              </w:rPr>
              <w:t xml:space="preserve">Housing and living </w:t>
            </w:r>
            <w:proofErr w:type="gramStart"/>
            <w:r w:rsidRPr="00587C43">
              <w:rPr>
                <w:b/>
                <w:bCs/>
                <w:color w:val="339E8A" w:themeColor="accent3"/>
                <w:sz w:val="32"/>
                <w:szCs w:val="32"/>
              </w:rPr>
              <w:t>arrangement</w:t>
            </w:r>
            <w:r w:rsidR="00DC0540">
              <w:rPr>
                <w:b/>
                <w:bCs/>
                <w:color w:val="339E8A" w:themeColor="accent3"/>
                <w:sz w:val="32"/>
                <w:szCs w:val="32"/>
              </w:rPr>
              <w:t>s</w:t>
            </w:r>
            <w:proofErr w:type="gramEnd"/>
          </w:p>
          <w:p w14:paraId="71589E16" w14:textId="6CA6A35B" w:rsidR="00A62353" w:rsidRPr="000D00E9" w:rsidRDefault="00EC7147" w:rsidP="00A62353">
            <w:pPr>
              <w:tabs>
                <w:tab w:val="left" w:pos="1310"/>
              </w:tabs>
              <w:spacing w:before="60" w:after="0" w:line="240" w:lineRule="auto"/>
              <w:rPr>
                <w:sz w:val="16"/>
                <w:szCs w:val="16"/>
              </w:rPr>
            </w:pPr>
            <w:r>
              <w:rPr>
                <w:noProof/>
                <w:sz w:val="16"/>
                <w:szCs w:val="16"/>
              </w:rPr>
              <mc:AlternateContent>
                <mc:Choice Requires="wps">
                  <w:drawing>
                    <wp:anchor distT="0" distB="0" distL="114300" distR="114300" simplePos="0" relativeHeight="251658240" behindDoc="0" locked="0" layoutInCell="1" allowOverlap="1" wp14:anchorId="3DB98AE5" wp14:editId="3D5D7F74">
                      <wp:simplePos x="0" y="0"/>
                      <wp:positionH relativeFrom="column">
                        <wp:posOffset>-66040</wp:posOffset>
                      </wp:positionH>
                      <wp:positionV relativeFrom="paragraph">
                        <wp:posOffset>2077085</wp:posOffset>
                      </wp:positionV>
                      <wp:extent cx="3619500" cy="1729105"/>
                      <wp:effectExtent l="0" t="0" r="0" b="4445"/>
                      <wp:wrapSquare wrapText="bothSides"/>
                      <wp:docPr id="371305752" name="Text Box 2"/>
                      <wp:cNvGraphicFramePr/>
                      <a:graphic xmlns:a="http://schemas.openxmlformats.org/drawingml/2006/main">
                        <a:graphicData uri="http://schemas.microsoft.com/office/word/2010/wordprocessingShape">
                          <wps:wsp>
                            <wps:cNvSpPr txBox="1"/>
                            <wps:spPr>
                              <a:xfrm>
                                <a:off x="0" y="0"/>
                                <a:ext cx="3619500" cy="1729105"/>
                              </a:xfrm>
                              <a:prstGeom prst="rect">
                                <a:avLst/>
                              </a:prstGeom>
                              <a:noFill/>
                              <a:ln w="6350">
                                <a:noFill/>
                              </a:ln>
                            </wps:spPr>
                            <wps:txbx>
                              <w:txbxContent>
                                <w:p w14:paraId="05C0785E" w14:textId="77777777" w:rsidR="00A62353" w:rsidRPr="00FC399B" w:rsidRDefault="00A62353" w:rsidP="00A62353">
                                  <w:pPr>
                                    <w:spacing w:after="120" w:line="240" w:lineRule="auto"/>
                                    <w:rPr>
                                      <w:color w:val="44546A" w:themeColor="text2"/>
                                      <w:szCs w:val="20"/>
                                    </w:rPr>
                                  </w:pPr>
                                  <w:r w:rsidRPr="00FC399B">
                                    <w:rPr>
                                      <w:color w:val="44546A" w:themeColor="text2"/>
                                      <w:szCs w:val="20"/>
                                    </w:rPr>
                                    <w:t>For our oldest Queenslanders (85 years and older):</w:t>
                                  </w:r>
                                </w:p>
                                <w:p w14:paraId="43D65A52" w14:textId="77777777" w:rsidR="00A62353" w:rsidRPr="0062526E" w:rsidRDefault="00A62353" w:rsidP="00A62353">
                                  <w:pPr>
                                    <w:pStyle w:val="ListParagraph"/>
                                    <w:numPr>
                                      <w:ilvl w:val="0"/>
                                      <w:numId w:val="23"/>
                                    </w:numPr>
                                    <w:spacing w:after="120" w:line="240" w:lineRule="auto"/>
                                    <w:ind w:left="284" w:hanging="284"/>
                                    <w:rPr>
                                      <w:color w:val="44546A" w:themeColor="text2"/>
                                      <w:sz w:val="20"/>
                                      <w:szCs w:val="18"/>
                                    </w:rPr>
                                  </w:pPr>
                                  <w:r w:rsidRPr="0062526E">
                                    <w:rPr>
                                      <w:color w:val="44546A" w:themeColor="text2"/>
                                      <w:sz w:val="20"/>
                                      <w:szCs w:val="18"/>
                                    </w:rPr>
                                    <w:t xml:space="preserve">more than </w:t>
                                  </w:r>
                                  <w:r w:rsidRPr="0062526E">
                                    <w:rPr>
                                      <w:b/>
                                      <w:color w:val="44546A" w:themeColor="text2"/>
                                      <w:sz w:val="20"/>
                                      <w:szCs w:val="20"/>
                                    </w:rPr>
                                    <w:t>3 in 4</w:t>
                                  </w:r>
                                  <w:r w:rsidRPr="0062526E">
                                    <w:rPr>
                                      <w:b/>
                                      <w:color w:val="44546A" w:themeColor="text2"/>
                                      <w:sz w:val="20"/>
                                      <w:szCs w:val="18"/>
                                    </w:rPr>
                                    <w:t xml:space="preserve"> </w:t>
                                  </w:r>
                                  <w:r w:rsidRPr="0062526E">
                                    <w:rPr>
                                      <w:color w:val="44546A" w:themeColor="text2"/>
                                      <w:sz w:val="20"/>
                                      <w:szCs w:val="18"/>
                                    </w:rPr>
                                    <w:t>older Queenslanders</w:t>
                                  </w:r>
                                  <w:r w:rsidRPr="0062526E">
                                    <w:rPr>
                                      <w:b/>
                                      <w:color w:val="44546A" w:themeColor="text2"/>
                                      <w:sz w:val="20"/>
                                      <w:szCs w:val="18"/>
                                    </w:rPr>
                                    <w:t xml:space="preserve"> </w:t>
                                  </w:r>
                                  <w:r w:rsidRPr="0062526E">
                                    <w:rPr>
                                      <w:color w:val="44546A" w:themeColor="text2"/>
                                      <w:sz w:val="20"/>
                                      <w:szCs w:val="18"/>
                                    </w:rPr>
                                    <w:t>were</w:t>
                                  </w:r>
                                  <w:r w:rsidRPr="0062526E">
                                    <w:rPr>
                                      <w:b/>
                                      <w:color w:val="44546A" w:themeColor="text2"/>
                                      <w:sz w:val="20"/>
                                      <w:szCs w:val="18"/>
                                    </w:rPr>
                                    <w:t xml:space="preserve"> living in private dwellings </w:t>
                                  </w:r>
                                  <w:r w:rsidRPr="0062526E">
                                    <w:rPr>
                                      <w:bCs/>
                                      <w:color w:val="44546A" w:themeColor="text2"/>
                                      <w:sz w:val="20"/>
                                      <w:szCs w:val="18"/>
                                    </w:rPr>
                                    <w:t xml:space="preserve">in </w:t>
                                  </w:r>
                                  <w:proofErr w:type="gramStart"/>
                                  <w:r w:rsidRPr="0062526E">
                                    <w:rPr>
                                      <w:bCs/>
                                      <w:color w:val="44546A" w:themeColor="text2"/>
                                      <w:sz w:val="20"/>
                                      <w:szCs w:val="18"/>
                                    </w:rPr>
                                    <w:t>2021</w:t>
                                  </w:r>
                                  <w:proofErr w:type="gramEnd"/>
                                </w:p>
                                <w:p w14:paraId="1153C569" w14:textId="08C21FC7" w:rsidR="00A62353" w:rsidRPr="0062526E" w:rsidRDefault="00A62353" w:rsidP="00A62353">
                                  <w:pPr>
                                    <w:pStyle w:val="ListParagraph"/>
                                    <w:numPr>
                                      <w:ilvl w:val="0"/>
                                      <w:numId w:val="23"/>
                                    </w:numPr>
                                    <w:spacing w:before="120" w:after="0" w:line="240" w:lineRule="auto"/>
                                    <w:ind w:left="284" w:hanging="284"/>
                                    <w:rPr>
                                      <w:b/>
                                      <w:color w:val="44546A" w:themeColor="text2"/>
                                      <w:sz w:val="20"/>
                                      <w:szCs w:val="18"/>
                                    </w:rPr>
                                  </w:pPr>
                                  <w:r w:rsidRPr="0062526E">
                                    <w:rPr>
                                      <w:b/>
                                      <w:color w:val="44546A" w:themeColor="text2"/>
                                      <w:sz w:val="20"/>
                                      <w:szCs w:val="20"/>
                                    </w:rPr>
                                    <w:t>almost 1 in 5</w:t>
                                  </w:r>
                                  <w:r w:rsidRPr="0062526E">
                                    <w:rPr>
                                      <w:color w:val="44546A" w:themeColor="text2"/>
                                      <w:sz w:val="20"/>
                                      <w:szCs w:val="18"/>
                                    </w:rPr>
                                    <w:t xml:space="preserve"> Queenslanders </w:t>
                                  </w:r>
                                  <w:r w:rsidRPr="0062526E">
                                    <w:rPr>
                                      <w:b/>
                                      <w:color w:val="44546A" w:themeColor="text2"/>
                                      <w:sz w:val="20"/>
                                      <w:szCs w:val="18"/>
                                    </w:rPr>
                                    <w:t xml:space="preserve">were living in residential aged care </w:t>
                                  </w:r>
                                  <w:r w:rsidRPr="0062526E">
                                    <w:rPr>
                                      <w:bCs/>
                                      <w:color w:val="44546A" w:themeColor="text2"/>
                                      <w:sz w:val="20"/>
                                      <w:szCs w:val="18"/>
                                    </w:rPr>
                                    <w:t xml:space="preserve">in </w:t>
                                  </w:r>
                                  <w:proofErr w:type="gramStart"/>
                                  <w:r w:rsidRPr="0062526E">
                                    <w:rPr>
                                      <w:bCs/>
                                      <w:color w:val="44546A" w:themeColor="text2"/>
                                      <w:sz w:val="20"/>
                                      <w:szCs w:val="18"/>
                                    </w:rPr>
                                    <w:t>2021</w:t>
                                  </w:r>
                                  <w:proofErr w:type="gramEnd"/>
                                </w:p>
                                <w:p w14:paraId="55C8FF32" w14:textId="77777777" w:rsidR="00A62353" w:rsidRPr="0062526E" w:rsidRDefault="00A62353" w:rsidP="00A62353">
                                  <w:pPr>
                                    <w:pStyle w:val="ListParagraph"/>
                                    <w:numPr>
                                      <w:ilvl w:val="0"/>
                                      <w:numId w:val="23"/>
                                    </w:numPr>
                                    <w:spacing w:before="120" w:after="0" w:line="240" w:lineRule="auto"/>
                                    <w:ind w:left="284" w:hanging="284"/>
                                    <w:rPr>
                                      <w:b/>
                                      <w:color w:val="44546A" w:themeColor="text2"/>
                                      <w:sz w:val="20"/>
                                      <w:szCs w:val="18"/>
                                    </w:rPr>
                                  </w:pPr>
                                  <w:r w:rsidRPr="0062526E">
                                    <w:rPr>
                                      <w:b/>
                                      <w:color w:val="44546A" w:themeColor="text2"/>
                                      <w:sz w:val="20"/>
                                      <w:szCs w:val="18"/>
                                    </w:rPr>
                                    <w:t xml:space="preserve">27,416 </w:t>
                                  </w:r>
                                  <w:r w:rsidRPr="0062526E">
                                    <w:rPr>
                                      <w:bCs/>
                                      <w:color w:val="44546A" w:themeColor="text2"/>
                                      <w:sz w:val="20"/>
                                      <w:szCs w:val="18"/>
                                    </w:rPr>
                                    <w:t>were receiving a home care package in 2022–</w:t>
                                  </w:r>
                                  <w:proofErr w:type="gramStart"/>
                                  <w:r w:rsidRPr="0062526E">
                                    <w:rPr>
                                      <w:bCs/>
                                      <w:color w:val="44546A" w:themeColor="text2"/>
                                      <w:sz w:val="20"/>
                                      <w:szCs w:val="18"/>
                                    </w:rPr>
                                    <w:t>23</w:t>
                                  </w:r>
                                  <w:proofErr w:type="gramEnd"/>
                                </w:p>
                                <w:p w14:paraId="1AF307E5" w14:textId="77777777" w:rsidR="00A62353" w:rsidRPr="00587C43" w:rsidRDefault="00A62353" w:rsidP="00A62353">
                                  <w:pPr>
                                    <w:pStyle w:val="ListParagraph"/>
                                    <w:numPr>
                                      <w:ilvl w:val="0"/>
                                      <w:numId w:val="23"/>
                                    </w:numPr>
                                    <w:spacing w:before="120" w:after="0" w:line="240" w:lineRule="auto"/>
                                    <w:ind w:left="284" w:hanging="284"/>
                                    <w:rPr>
                                      <w:color w:val="44546A" w:themeColor="text2"/>
                                    </w:rPr>
                                  </w:pPr>
                                  <w:r w:rsidRPr="0062526E">
                                    <w:rPr>
                                      <w:b/>
                                      <w:color w:val="44546A" w:themeColor="text2"/>
                                      <w:sz w:val="20"/>
                                      <w:szCs w:val="18"/>
                                    </w:rPr>
                                    <w:t xml:space="preserve">50,075 </w:t>
                                  </w:r>
                                  <w:r w:rsidRPr="0062526E">
                                    <w:rPr>
                                      <w:bCs/>
                                      <w:color w:val="44546A" w:themeColor="text2"/>
                                      <w:sz w:val="20"/>
                                      <w:szCs w:val="18"/>
                                    </w:rPr>
                                    <w:t>were receiving support from the Commonwealth Home Support Programme in 2022–23</w:t>
                                  </w:r>
                                  <w:r>
                                    <w:rPr>
                                      <w:bCs/>
                                      <w:color w:val="44546A" w:themeColor="text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98AE5" id="_x0000_s1032" type="#_x0000_t202" style="position:absolute;margin-left:-5.2pt;margin-top:163.55pt;width:285pt;height:1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" filled="f" stroked="f" strokeweight=".5pt">
                      <v:textbox>
                        <w:txbxContent>
                          <w:p w14:paraId="05C0785E" w14:textId="77777777" w:rsidR="00A62353" w:rsidRPr="00FC399B" w:rsidRDefault="00A62353" w:rsidP="00A62353">
                            <w:pPr>
                              <w:spacing w:after="120" w:line="240" w:lineRule="auto"/>
                              <w:rPr>
                                <w:color w:val="44546A" w:themeColor="text2"/>
                                <w:szCs w:val="20"/>
                              </w:rPr>
                            </w:pPr>
                            <w:r w:rsidRPr="00FC399B">
                              <w:rPr>
                                <w:color w:val="44546A" w:themeColor="text2"/>
                                <w:szCs w:val="20"/>
                              </w:rPr>
                              <w:t>For our oldest Queenslanders (85 years and older):</w:t>
                            </w:r>
                          </w:p>
                          <w:p w14:paraId="43D65A52" w14:textId="77777777" w:rsidR="00A62353" w:rsidRPr="0062526E" w:rsidRDefault="00A62353" w:rsidP="00A62353">
                            <w:pPr>
                              <w:pStyle w:val="ListParagraph"/>
                              <w:numPr>
                                <w:ilvl w:val="0"/>
                                <w:numId w:val="23"/>
                              </w:numPr>
                              <w:spacing w:after="120" w:line="240" w:lineRule="auto"/>
                              <w:ind w:left="284" w:hanging="284"/>
                              <w:rPr>
                                <w:color w:val="44546A" w:themeColor="text2"/>
                                <w:sz w:val="20"/>
                                <w:szCs w:val="18"/>
                              </w:rPr>
                            </w:pPr>
                            <w:r w:rsidRPr="0062526E">
                              <w:rPr>
                                <w:color w:val="44546A" w:themeColor="text2"/>
                                <w:sz w:val="20"/>
                                <w:szCs w:val="18"/>
                              </w:rPr>
                              <w:t xml:space="preserve">more than </w:t>
                            </w:r>
                            <w:r w:rsidRPr="0062526E">
                              <w:rPr>
                                <w:b/>
                                <w:color w:val="44546A" w:themeColor="text2"/>
                                <w:sz w:val="20"/>
                                <w:szCs w:val="20"/>
                              </w:rPr>
                              <w:t>3 in 4</w:t>
                            </w:r>
                            <w:r w:rsidRPr="0062526E">
                              <w:rPr>
                                <w:b/>
                                <w:color w:val="44546A" w:themeColor="text2"/>
                                <w:sz w:val="20"/>
                                <w:szCs w:val="18"/>
                              </w:rPr>
                              <w:t xml:space="preserve"> </w:t>
                            </w:r>
                            <w:r w:rsidRPr="0062526E">
                              <w:rPr>
                                <w:color w:val="44546A" w:themeColor="text2"/>
                                <w:sz w:val="20"/>
                                <w:szCs w:val="18"/>
                              </w:rPr>
                              <w:t>older Queenslanders</w:t>
                            </w:r>
                            <w:r w:rsidRPr="0062526E">
                              <w:rPr>
                                <w:b/>
                                <w:color w:val="44546A" w:themeColor="text2"/>
                                <w:sz w:val="20"/>
                                <w:szCs w:val="18"/>
                              </w:rPr>
                              <w:t xml:space="preserve"> </w:t>
                            </w:r>
                            <w:r w:rsidRPr="0062526E">
                              <w:rPr>
                                <w:color w:val="44546A" w:themeColor="text2"/>
                                <w:sz w:val="20"/>
                                <w:szCs w:val="18"/>
                              </w:rPr>
                              <w:t>were</w:t>
                            </w:r>
                            <w:r w:rsidRPr="0062526E">
                              <w:rPr>
                                <w:b/>
                                <w:color w:val="44546A" w:themeColor="text2"/>
                                <w:sz w:val="20"/>
                                <w:szCs w:val="18"/>
                              </w:rPr>
                              <w:t xml:space="preserve"> living in private dwellings </w:t>
                            </w:r>
                            <w:r w:rsidRPr="0062526E">
                              <w:rPr>
                                <w:bCs/>
                                <w:color w:val="44546A" w:themeColor="text2"/>
                                <w:sz w:val="20"/>
                                <w:szCs w:val="18"/>
                              </w:rPr>
                              <w:t xml:space="preserve">in </w:t>
                            </w:r>
                            <w:proofErr w:type="gramStart"/>
                            <w:r w:rsidRPr="0062526E">
                              <w:rPr>
                                <w:bCs/>
                                <w:color w:val="44546A" w:themeColor="text2"/>
                                <w:sz w:val="20"/>
                                <w:szCs w:val="18"/>
                              </w:rPr>
                              <w:t>2021</w:t>
                            </w:r>
                            <w:proofErr w:type="gramEnd"/>
                          </w:p>
                          <w:p w14:paraId="1153C569" w14:textId="08C21FC7" w:rsidR="00A62353" w:rsidRPr="0062526E" w:rsidRDefault="00A62353" w:rsidP="00A62353">
                            <w:pPr>
                              <w:pStyle w:val="ListParagraph"/>
                              <w:numPr>
                                <w:ilvl w:val="0"/>
                                <w:numId w:val="23"/>
                              </w:numPr>
                              <w:spacing w:before="120" w:after="0" w:line="240" w:lineRule="auto"/>
                              <w:ind w:left="284" w:hanging="284"/>
                              <w:rPr>
                                <w:b/>
                                <w:color w:val="44546A" w:themeColor="text2"/>
                                <w:sz w:val="20"/>
                                <w:szCs w:val="18"/>
                              </w:rPr>
                            </w:pPr>
                            <w:r w:rsidRPr="0062526E">
                              <w:rPr>
                                <w:b/>
                                <w:color w:val="44546A" w:themeColor="text2"/>
                                <w:sz w:val="20"/>
                                <w:szCs w:val="20"/>
                              </w:rPr>
                              <w:t>almost 1 in 5</w:t>
                            </w:r>
                            <w:r w:rsidRPr="0062526E">
                              <w:rPr>
                                <w:color w:val="44546A" w:themeColor="text2"/>
                                <w:sz w:val="20"/>
                                <w:szCs w:val="18"/>
                              </w:rPr>
                              <w:t xml:space="preserve"> Queenslanders </w:t>
                            </w:r>
                            <w:r w:rsidRPr="0062526E">
                              <w:rPr>
                                <w:b/>
                                <w:color w:val="44546A" w:themeColor="text2"/>
                                <w:sz w:val="20"/>
                                <w:szCs w:val="18"/>
                              </w:rPr>
                              <w:t xml:space="preserve">were living in residential aged care </w:t>
                            </w:r>
                            <w:r w:rsidRPr="0062526E">
                              <w:rPr>
                                <w:bCs/>
                                <w:color w:val="44546A" w:themeColor="text2"/>
                                <w:sz w:val="20"/>
                                <w:szCs w:val="18"/>
                              </w:rPr>
                              <w:t xml:space="preserve">in </w:t>
                            </w:r>
                            <w:proofErr w:type="gramStart"/>
                            <w:r w:rsidRPr="0062526E">
                              <w:rPr>
                                <w:bCs/>
                                <w:color w:val="44546A" w:themeColor="text2"/>
                                <w:sz w:val="20"/>
                                <w:szCs w:val="18"/>
                              </w:rPr>
                              <w:t>2021</w:t>
                            </w:r>
                            <w:proofErr w:type="gramEnd"/>
                          </w:p>
                          <w:p w14:paraId="55C8FF32" w14:textId="77777777" w:rsidR="00A62353" w:rsidRPr="0062526E" w:rsidRDefault="00A62353" w:rsidP="00A62353">
                            <w:pPr>
                              <w:pStyle w:val="ListParagraph"/>
                              <w:numPr>
                                <w:ilvl w:val="0"/>
                                <w:numId w:val="23"/>
                              </w:numPr>
                              <w:spacing w:before="120" w:after="0" w:line="240" w:lineRule="auto"/>
                              <w:ind w:left="284" w:hanging="284"/>
                              <w:rPr>
                                <w:b/>
                                <w:color w:val="44546A" w:themeColor="text2"/>
                                <w:sz w:val="20"/>
                                <w:szCs w:val="18"/>
                              </w:rPr>
                            </w:pPr>
                            <w:r w:rsidRPr="0062526E">
                              <w:rPr>
                                <w:b/>
                                <w:color w:val="44546A" w:themeColor="text2"/>
                                <w:sz w:val="20"/>
                                <w:szCs w:val="18"/>
                              </w:rPr>
                              <w:t xml:space="preserve">27,416 </w:t>
                            </w:r>
                            <w:r w:rsidRPr="0062526E">
                              <w:rPr>
                                <w:bCs/>
                                <w:color w:val="44546A" w:themeColor="text2"/>
                                <w:sz w:val="20"/>
                                <w:szCs w:val="18"/>
                              </w:rPr>
                              <w:t>were receiving a home care package in 2022–</w:t>
                            </w:r>
                            <w:proofErr w:type="gramStart"/>
                            <w:r w:rsidRPr="0062526E">
                              <w:rPr>
                                <w:bCs/>
                                <w:color w:val="44546A" w:themeColor="text2"/>
                                <w:sz w:val="20"/>
                                <w:szCs w:val="18"/>
                              </w:rPr>
                              <w:t>23</w:t>
                            </w:r>
                            <w:proofErr w:type="gramEnd"/>
                          </w:p>
                          <w:p w14:paraId="1AF307E5" w14:textId="77777777" w:rsidR="00A62353" w:rsidRPr="00587C43" w:rsidRDefault="00A62353" w:rsidP="00A62353">
                            <w:pPr>
                              <w:pStyle w:val="ListParagraph"/>
                              <w:numPr>
                                <w:ilvl w:val="0"/>
                                <w:numId w:val="23"/>
                              </w:numPr>
                              <w:spacing w:before="120" w:after="0" w:line="240" w:lineRule="auto"/>
                              <w:ind w:left="284" w:hanging="284"/>
                              <w:rPr>
                                <w:color w:val="44546A" w:themeColor="text2"/>
                              </w:rPr>
                            </w:pPr>
                            <w:r w:rsidRPr="0062526E">
                              <w:rPr>
                                <w:b/>
                                <w:color w:val="44546A" w:themeColor="text2"/>
                                <w:sz w:val="20"/>
                                <w:szCs w:val="18"/>
                              </w:rPr>
                              <w:t xml:space="preserve">50,075 </w:t>
                            </w:r>
                            <w:r w:rsidRPr="0062526E">
                              <w:rPr>
                                <w:bCs/>
                                <w:color w:val="44546A" w:themeColor="text2"/>
                                <w:sz w:val="20"/>
                                <w:szCs w:val="18"/>
                              </w:rPr>
                              <w:t>were receiving support from the Commonwealth Home Support Programme in 2022–23</w:t>
                            </w:r>
                            <w:r>
                              <w:rPr>
                                <w:bCs/>
                                <w:color w:val="44546A" w:themeColor="text2"/>
                                <w:szCs w:val="20"/>
                              </w:rPr>
                              <w:t>.</w:t>
                            </w:r>
                          </w:p>
                        </w:txbxContent>
                      </v:textbox>
                      <w10:wrap type="square"/>
                    </v:shape>
                  </w:pict>
                </mc:Fallback>
              </mc:AlternateContent>
            </w:r>
            <w:r w:rsidR="005D3CBF" w:rsidRPr="00E94814">
              <w:rPr>
                <w:b/>
                <w:i/>
                <w:iCs/>
                <w:noProof/>
                <w:highlight w:val="yellow"/>
                <w:lang w:eastAsia="en-AU"/>
              </w:rPr>
              <mc:AlternateContent>
                <mc:Choice Requires="wps">
                  <w:drawing>
                    <wp:anchor distT="0" distB="0" distL="114300" distR="114300" simplePos="0" relativeHeight="251658242" behindDoc="0" locked="0" layoutInCell="1" allowOverlap="1" wp14:anchorId="60D1D838" wp14:editId="72D3EFFF">
                      <wp:simplePos x="0" y="0"/>
                      <wp:positionH relativeFrom="margin">
                        <wp:posOffset>3678555</wp:posOffset>
                      </wp:positionH>
                      <wp:positionV relativeFrom="paragraph">
                        <wp:posOffset>1517015</wp:posOffset>
                      </wp:positionV>
                      <wp:extent cx="3197225" cy="485775"/>
                      <wp:effectExtent l="0" t="0" r="0" b="0"/>
                      <wp:wrapNone/>
                      <wp:docPr id="1932474902" name="TextBox 20"/>
                      <wp:cNvGraphicFramePr/>
                      <a:graphic xmlns:a="http://schemas.openxmlformats.org/drawingml/2006/main">
                        <a:graphicData uri="http://schemas.microsoft.com/office/word/2010/wordprocessingShape">
                          <wps:wsp>
                            <wps:cNvSpPr txBox="1"/>
                            <wps:spPr>
                              <a:xfrm>
                                <a:off x="0" y="0"/>
                                <a:ext cx="3197225" cy="4857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8290CA" w14:textId="69A8B049" w:rsidR="00A62353" w:rsidRPr="007D4041" w:rsidRDefault="00A62353" w:rsidP="00A62353">
                                  <w:pPr>
                                    <w:pStyle w:val="NormalWeb"/>
                                    <w:spacing w:before="0" w:beforeAutospacing="0" w:after="0" w:afterAutospacing="0"/>
                                    <w:rPr>
                                      <w:sz w:val="20"/>
                                      <w:szCs w:val="20"/>
                                    </w:rPr>
                                  </w:pPr>
                                  <w:r w:rsidRPr="007D4041">
                                    <w:rPr>
                                      <w:rFonts w:ascii="Arial" w:hAnsi="Arial" w:cs="Arial"/>
                                      <w:b/>
                                      <w:bCs/>
                                      <w:color w:val="4B717E"/>
                                      <w:sz w:val="20"/>
                                      <w:szCs w:val="20"/>
                                    </w:rPr>
                                    <w:t>More people approaching and beyond retirement age</w:t>
                                  </w:r>
                                  <w:r w:rsidR="005D3CBF">
                                    <w:rPr>
                                      <w:rFonts w:ascii="Arial" w:hAnsi="Arial" w:cs="Arial"/>
                                      <w:b/>
                                      <w:bCs/>
                                      <w:color w:val="4B717E"/>
                                      <w:sz w:val="20"/>
                                      <w:szCs w:val="20"/>
                                    </w:rPr>
                                    <w:t xml:space="preserve"> are living in mortgaged </w:t>
                                  </w:r>
                                  <w:proofErr w:type="gramStart"/>
                                  <w:r w:rsidR="005D3CBF">
                                    <w:rPr>
                                      <w:rFonts w:ascii="Arial" w:hAnsi="Arial" w:cs="Arial"/>
                                      <w:b/>
                                      <w:bCs/>
                                      <w:color w:val="4B717E"/>
                                      <w:sz w:val="20"/>
                                      <w:szCs w:val="20"/>
                                    </w:rPr>
                                    <w:t>dwellings</w:t>
                                  </w:r>
                                  <w:proofErr w:type="gramEnd"/>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0D1D838" id="_x0000_s1033" type="#_x0000_t202" style="position:absolute;margin-left:289.65pt;margin-top:119.45pt;width:251.75pt;height:38.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" filled="f" stroked="f">
                      <v:textbox>
                        <w:txbxContent>
                          <w:p w14:paraId="788290CA" w14:textId="69A8B049" w:rsidR="00A62353" w:rsidRPr="007D4041" w:rsidRDefault="00A62353" w:rsidP="00A62353">
                            <w:pPr>
                              <w:pStyle w:val="NormalWeb"/>
                              <w:spacing w:before="0" w:beforeAutospacing="0" w:after="0" w:afterAutospacing="0"/>
                              <w:rPr>
                                <w:sz w:val="20"/>
                                <w:szCs w:val="20"/>
                              </w:rPr>
                            </w:pPr>
                            <w:r w:rsidRPr="007D4041">
                              <w:rPr>
                                <w:rFonts w:ascii="Arial" w:hAnsi="Arial" w:cs="Arial"/>
                                <w:b/>
                                <w:bCs/>
                                <w:color w:val="4B717E"/>
                                <w:sz w:val="20"/>
                                <w:szCs w:val="20"/>
                              </w:rPr>
                              <w:t>More people approaching and beyond retirement age</w:t>
                            </w:r>
                            <w:r w:rsidR="005D3CBF">
                              <w:rPr>
                                <w:rFonts w:ascii="Arial" w:hAnsi="Arial" w:cs="Arial"/>
                                <w:b/>
                                <w:bCs/>
                                <w:color w:val="4B717E"/>
                                <w:sz w:val="20"/>
                                <w:szCs w:val="20"/>
                              </w:rPr>
                              <w:t xml:space="preserve"> are living in mortgaged dwellings</w:t>
                            </w:r>
                          </w:p>
                        </w:txbxContent>
                      </v:textbox>
                      <w10:wrap anchorx="margin"/>
                    </v:shape>
                  </w:pict>
                </mc:Fallback>
              </mc:AlternateContent>
            </w:r>
            <w:r w:rsidR="00B9161F" w:rsidRPr="00B9161F">
              <w:rPr>
                <w:noProof/>
                <w:sz w:val="16"/>
                <w:szCs w:val="16"/>
              </w:rPr>
              <w:drawing>
                <wp:anchor distT="0" distB="0" distL="114300" distR="114300" simplePos="0" relativeHeight="251658252" behindDoc="1" locked="0" layoutInCell="1" allowOverlap="1" wp14:anchorId="768557F6" wp14:editId="0EDF62F1">
                  <wp:simplePos x="0" y="0"/>
                  <wp:positionH relativeFrom="column">
                    <wp:posOffset>3841115</wp:posOffset>
                  </wp:positionH>
                  <wp:positionV relativeFrom="paragraph">
                    <wp:posOffset>1598295</wp:posOffset>
                  </wp:positionV>
                  <wp:extent cx="3059430" cy="2164715"/>
                  <wp:effectExtent l="0" t="0" r="0" b="0"/>
                  <wp:wrapTight wrapText="bothSides">
                    <wp:wrapPolygon edited="0">
                      <wp:start x="16139" y="1711"/>
                      <wp:lineTo x="7128" y="3802"/>
                      <wp:lineTo x="5918" y="4182"/>
                      <wp:lineTo x="5918" y="5132"/>
                      <wp:lineTo x="2017" y="6083"/>
                      <wp:lineTo x="1210" y="6653"/>
                      <wp:lineTo x="1210" y="8174"/>
                      <wp:lineTo x="403" y="8174"/>
                      <wp:lineTo x="403" y="8744"/>
                      <wp:lineTo x="1210" y="11215"/>
                      <wp:lineTo x="1210" y="12736"/>
                      <wp:lineTo x="3766" y="14256"/>
                      <wp:lineTo x="2017" y="14827"/>
                      <wp:lineTo x="1210" y="15397"/>
                      <wp:lineTo x="1345" y="20719"/>
                      <wp:lineTo x="17619" y="20719"/>
                      <wp:lineTo x="17888" y="19769"/>
                      <wp:lineTo x="14257" y="19009"/>
                      <wp:lineTo x="3228" y="17298"/>
                      <wp:lineTo x="13046" y="16918"/>
                      <wp:lineTo x="19771" y="15777"/>
                      <wp:lineTo x="19233" y="14256"/>
                      <wp:lineTo x="19502" y="13306"/>
                      <wp:lineTo x="16543" y="12736"/>
                      <wp:lineTo x="4304" y="11215"/>
                      <wp:lineTo x="18695" y="10835"/>
                      <wp:lineTo x="19905" y="8744"/>
                      <wp:lineTo x="20040" y="8174"/>
                      <wp:lineTo x="19636" y="7033"/>
                      <wp:lineTo x="13046" y="5132"/>
                      <wp:lineTo x="19502" y="5132"/>
                      <wp:lineTo x="19905" y="3041"/>
                      <wp:lineTo x="17484" y="1711"/>
                      <wp:lineTo x="16139" y="1711"/>
                    </wp:wrapPolygon>
                  </wp:wrapTight>
                  <wp:docPr id="891348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9430" cy="2164715"/>
                          </a:xfrm>
                          <a:prstGeom prst="rect">
                            <a:avLst/>
                          </a:prstGeom>
                          <a:noFill/>
                          <a:ln>
                            <a:noFill/>
                          </a:ln>
                        </pic:spPr>
                      </pic:pic>
                    </a:graphicData>
                  </a:graphic>
                </wp:anchor>
              </w:drawing>
            </w:r>
            <w:r w:rsidR="00EB4B60" w:rsidRPr="00EB4B60">
              <w:rPr>
                <w:b/>
                <w:bCs/>
                <w:noProof/>
                <w:color w:val="339E8A" w:themeColor="accent3"/>
                <w:sz w:val="32"/>
                <w:szCs w:val="32"/>
              </w:rPr>
              <w:drawing>
                <wp:anchor distT="0" distB="0" distL="114300" distR="114300" simplePos="0" relativeHeight="251658251" behindDoc="1" locked="0" layoutInCell="1" allowOverlap="1" wp14:anchorId="796AE0D5" wp14:editId="3A977036">
                  <wp:simplePos x="0" y="0"/>
                  <wp:positionH relativeFrom="column">
                    <wp:posOffset>-67945</wp:posOffset>
                  </wp:positionH>
                  <wp:positionV relativeFrom="paragraph">
                    <wp:posOffset>82550</wp:posOffset>
                  </wp:positionV>
                  <wp:extent cx="3599815" cy="1987550"/>
                  <wp:effectExtent l="0" t="0" r="635" b="0"/>
                  <wp:wrapTight wrapText="bothSides">
                    <wp:wrapPolygon edited="0">
                      <wp:start x="0" y="0"/>
                      <wp:lineTo x="0" y="21324"/>
                      <wp:lineTo x="21490" y="21324"/>
                      <wp:lineTo x="21490" y="0"/>
                      <wp:lineTo x="0" y="0"/>
                    </wp:wrapPolygon>
                  </wp:wrapTight>
                  <wp:docPr id="2006967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9815" cy="1987550"/>
                          </a:xfrm>
                          <a:prstGeom prst="rect">
                            <a:avLst/>
                          </a:prstGeom>
                          <a:noFill/>
                          <a:ln>
                            <a:noFill/>
                          </a:ln>
                        </pic:spPr>
                      </pic:pic>
                    </a:graphicData>
                  </a:graphic>
                </wp:anchor>
              </w:drawing>
            </w:r>
            <w:r w:rsidR="00A62353">
              <w:rPr>
                <w:sz w:val="16"/>
                <w:szCs w:val="16"/>
              </w:rPr>
              <w:t xml:space="preserve">  </w:t>
            </w:r>
          </w:p>
        </w:tc>
        <w:tc>
          <w:tcPr>
            <w:tcW w:w="11055" w:type="dxa"/>
            <w:shd w:val="clear" w:color="auto" w:fill="EDE4F0" w:themeFill="accent2" w:themeFillTint="33"/>
          </w:tcPr>
          <w:p w14:paraId="426EDCB2" w14:textId="691A1A96" w:rsidR="00CD026F" w:rsidRDefault="00EC7147" w:rsidP="00B86CBD">
            <w:pPr>
              <w:tabs>
                <w:tab w:val="left" w:pos="1310"/>
              </w:tabs>
              <w:spacing w:line="240" w:lineRule="auto"/>
              <w:rPr>
                <w:b/>
                <w:bCs/>
                <w:color w:val="339E8A" w:themeColor="accent3"/>
                <w:sz w:val="32"/>
                <w:szCs w:val="32"/>
              </w:rPr>
            </w:pPr>
            <w:r>
              <w:rPr>
                <w:noProof/>
                <w:sz w:val="16"/>
                <w:szCs w:val="16"/>
              </w:rPr>
              <mc:AlternateContent>
                <mc:Choice Requires="wps">
                  <w:drawing>
                    <wp:anchor distT="0" distB="0" distL="114300" distR="114300" simplePos="0" relativeHeight="251658255" behindDoc="0" locked="0" layoutInCell="1" allowOverlap="1" wp14:anchorId="24D11C71" wp14:editId="498246A5">
                      <wp:simplePos x="0" y="0"/>
                      <wp:positionH relativeFrom="column">
                        <wp:posOffset>2540</wp:posOffset>
                      </wp:positionH>
                      <wp:positionV relativeFrom="paragraph">
                        <wp:posOffset>220980</wp:posOffset>
                      </wp:positionV>
                      <wp:extent cx="3368040" cy="487680"/>
                      <wp:effectExtent l="0" t="0" r="0" b="7620"/>
                      <wp:wrapNone/>
                      <wp:docPr id="459029642" name="Text Box 5"/>
                      <wp:cNvGraphicFramePr/>
                      <a:graphic xmlns:a="http://schemas.openxmlformats.org/drawingml/2006/main">
                        <a:graphicData uri="http://schemas.microsoft.com/office/word/2010/wordprocessingShape">
                          <wps:wsp>
                            <wps:cNvSpPr txBox="1"/>
                            <wps:spPr>
                              <a:xfrm>
                                <a:off x="0" y="0"/>
                                <a:ext cx="3368040" cy="487680"/>
                              </a:xfrm>
                              <a:prstGeom prst="rect">
                                <a:avLst/>
                              </a:prstGeom>
                              <a:noFill/>
                              <a:ln w="6350">
                                <a:noFill/>
                              </a:ln>
                            </wps:spPr>
                            <wps:txbx>
                              <w:txbxContent>
                                <w:p w14:paraId="73F829BB" w14:textId="37564B72" w:rsidR="00A96FF9" w:rsidRDefault="00A96FF9" w:rsidP="00A96FF9">
                                  <w:pPr>
                                    <w:spacing w:after="120" w:line="240" w:lineRule="auto"/>
                                    <w:rPr>
                                      <w:color w:val="44546A" w:themeColor="text2"/>
                                      <w:szCs w:val="20"/>
                                    </w:rPr>
                                  </w:pPr>
                                  <w:r>
                                    <w:rPr>
                                      <w:color w:val="44546A" w:themeColor="text2"/>
                                      <w:szCs w:val="20"/>
                                    </w:rPr>
                                    <w:t>Older Queenslander</w:t>
                                  </w:r>
                                  <w:r w:rsidR="001B703E">
                                    <w:rPr>
                                      <w:color w:val="44546A" w:themeColor="text2"/>
                                      <w:szCs w:val="20"/>
                                    </w:rPr>
                                    <w:t>s</w:t>
                                  </w:r>
                                  <w:r>
                                    <w:rPr>
                                      <w:color w:val="44546A" w:themeColor="text2"/>
                                      <w:szCs w:val="20"/>
                                    </w:rPr>
                                    <w:t xml:space="preserve"> are </w:t>
                                  </w:r>
                                  <w:r w:rsidR="00B62B49">
                                    <w:rPr>
                                      <w:color w:val="44546A" w:themeColor="text2"/>
                                      <w:szCs w:val="20"/>
                                    </w:rPr>
                                    <w:t>staying in the labour force longer</w:t>
                                  </w:r>
                                  <w:r w:rsidR="00DF26C7">
                                    <w:rPr>
                                      <w:color w:val="44546A" w:themeColor="text2"/>
                                      <w:szCs w:val="20"/>
                                    </w:rPr>
                                    <w:t>, especially older women</w:t>
                                  </w:r>
                                  <w:r w:rsidR="00903CBB">
                                    <w:rPr>
                                      <w:color w:val="44546A" w:themeColor="text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11C71" id="_x0000_s1034" type="#_x0000_t202" style="position:absolute;margin-left:.2pt;margin-top:17.4pt;width:265.2pt;height:38.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" filled="f" stroked="f" strokeweight=".5pt">
                      <v:textbox>
                        <w:txbxContent>
                          <w:p w14:paraId="73F829BB" w14:textId="37564B72" w:rsidR="00A96FF9" w:rsidRDefault="00A96FF9" w:rsidP="00A96FF9">
                            <w:pPr>
                              <w:spacing w:after="120" w:line="240" w:lineRule="auto"/>
                              <w:rPr>
                                <w:color w:val="44546A" w:themeColor="text2"/>
                                <w:szCs w:val="20"/>
                              </w:rPr>
                            </w:pPr>
                            <w:r>
                              <w:rPr>
                                <w:color w:val="44546A" w:themeColor="text2"/>
                                <w:szCs w:val="20"/>
                              </w:rPr>
                              <w:t>Older Queenslander</w:t>
                            </w:r>
                            <w:r w:rsidR="001B703E">
                              <w:rPr>
                                <w:color w:val="44546A" w:themeColor="text2"/>
                                <w:szCs w:val="20"/>
                              </w:rPr>
                              <w:t>s</w:t>
                            </w:r>
                            <w:r>
                              <w:rPr>
                                <w:color w:val="44546A" w:themeColor="text2"/>
                                <w:szCs w:val="20"/>
                              </w:rPr>
                              <w:t xml:space="preserve"> are </w:t>
                            </w:r>
                            <w:r w:rsidR="00B62B49">
                              <w:rPr>
                                <w:color w:val="44546A" w:themeColor="text2"/>
                                <w:szCs w:val="20"/>
                              </w:rPr>
                              <w:t>staying in the labour force longer</w:t>
                            </w:r>
                            <w:r w:rsidR="00DF26C7">
                              <w:rPr>
                                <w:color w:val="44546A" w:themeColor="text2"/>
                                <w:szCs w:val="20"/>
                              </w:rPr>
                              <w:t>, especially older women</w:t>
                            </w:r>
                            <w:r w:rsidR="00903CBB">
                              <w:rPr>
                                <w:color w:val="44546A" w:themeColor="text2"/>
                                <w:szCs w:val="20"/>
                              </w:rPr>
                              <w:t>.</w:t>
                            </w:r>
                          </w:p>
                        </w:txbxContent>
                      </v:textbox>
                    </v:shape>
                  </w:pict>
                </mc:Fallback>
              </mc:AlternateContent>
            </w:r>
            <w:r w:rsidR="00BE26F7">
              <w:rPr>
                <w:noProof/>
                <w:sz w:val="16"/>
                <w:szCs w:val="16"/>
              </w:rPr>
              <mc:AlternateContent>
                <mc:Choice Requires="wps">
                  <w:drawing>
                    <wp:anchor distT="0" distB="0" distL="114300" distR="114300" simplePos="0" relativeHeight="251658259" behindDoc="0" locked="0" layoutInCell="1" allowOverlap="1" wp14:anchorId="248D6C1A" wp14:editId="7FCC0157">
                      <wp:simplePos x="0" y="0"/>
                      <wp:positionH relativeFrom="column">
                        <wp:posOffset>3519170</wp:posOffset>
                      </wp:positionH>
                      <wp:positionV relativeFrom="paragraph">
                        <wp:posOffset>209550</wp:posOffset>
                      </wp:positionV>
                      <wp:extent cx="3368040" cy="784860"/>
                      <wp:effectExtent l="0" t="0" r="0" b="0"/>
                      <wp:wrapNone/>
                      <wp:docPr id="106262533" name="Text Box 5"/>
                      <wp:cNvGraphicFramePr/>
                      <a:graphic xmlns:a="http://schemas.openxmlformats.org/drawingml/2006/main">
                        <a:graphicData uri="http://schemas.microsoft.com/office/word/2010/wordprocessingShape">
                          <wps:wsp>
                            <wps:cNvSpPr txBox="1"/>
                            <wps:spPr>
                              <a:xfrm>
                                <a:off x="0" y="0"/>
                                <a:ext cx="3368040" cy="784860"/>
                              </a:xfrm>
                              <a:prstGeom prst="rect">
                                <a:avLst/>
                              </a:prstGeom>
                              <a:noFill/>
                              <a:ln w="6350">
                                <a:noFill/>
                              </a:ln>
                            </wps:spPr>
                            <wps:txbx>
                              <w:txbxContent>
                                <w:p w14:paraId="19DA8148" w14:textId="3B939A8A" w:rsidR="00BE26F7" w:rsidRDefault="00BE26F7" w:rsidP="00BE26F7">
                                  <w:pPr>
                                    <w:spacing w:after="120" w:line="240" w:lineRule="auto"/>
                                    <w:rPr>
                                      <w:color w:val="44546A" w:themeColor="text2"/>
                                      <w:szCs w:val="20"/>
                                    </w:rPr>
                                  </w:pPr>
                                  <w:r>
                                    <w:rPr>
                                      <w:color w:val="44546A" w:themeColor="text2"/>
                                      <w:szCs w:val="20"/>
                                    </w:rPr>
                                    <w:t xml:space="preserve">Superannuation coverage and balances are increasing, but there is a gap </w:t>
                                  </w:r>
                                  <w:r w:rsidR="004A7887">
                                    <w:rPr>
                                      <w:color w:val="44546A" w:themeColor="text2"/>
                                      <w:szCs w:val="20"/>
                                    </w:rPr>
                                    <w:t>in</w:t>
                                  </w:r>
                                  <w:r w:rsidR="00D247C6">
                                    <w:rPr>
                                      <w:color w:val="44546A" w:themeColor="text2"/>
                                      <w:szCs w:val="20"/>
                                    </w:rPr>
                                    <w:t xml:space="preserve"> the</w:t>
                                  </w:r>
                                  <w:r w:rsidR="004A7887">
                                    <w:rPr>
                                      <w:color w:val="44546A" w:themeColor="text2"/>
                                      <w:szCs w:val="20"/>
                                    </w:rPr>
                                    <w:t xml:space="preserve"> median balances </w:t>
                                  </w:r>
                                  <w:r w:rsidR="00D247C6">
                                    <w:rPr>
                                      <w:color w:val="44546A" w:themeColor="text2"/>
                                      <w:szCs w:val="20"/>
                                    </w:rPr>
                                    <w:t xml:space="preserve">for </w:t>
                                  </w:r>
                                  <w:r w:rsidR="004A7887">
                                    <w:rPr>
                                      <w:color w:val="44546A" w:themeColor="text2"/>
                                      <w:szCs w:val="20"/>
                                    </w:rPr>
                                    <w:t>men and women</w:t>
                                  </w:r>
                                  <w:r w:rsidR="0043795A">
                                    <w:rPr>
                                      <w:color w:val="44546A" w:themeColor="text2"/>
                                      <w:szCs w:val="20"/>
                                    </w:rPr>
                                    <w:t xml:space="preserve"> persists</w:t>
                                  </w:r>
                                  <w:r w:rsidR="00E9417F">
                                    <w:rPr>
                                      <w:color w:val="44546A" w:themeColor="text2"/>
                                      <w:szCs w:val="20"/>
                                    </w:rPr>
                                    <w:t>, narrowing with age</w:t>
                                  </w:r>
                                  <w:r w:rsidR="00B0668C">
                                    <w:rPr>
                                      <w:color w:val="44546A" w:themeColor="text2"/>
                                      <w:szCs w:val="20"/>
                                    </w:rPr>
                                    <w:t xml:space="preserve"> (2020–21)</w:t>
                                  </w:r>
                                  <w:r w:rsidR="0043795A">
                                    <w:rPr>
                                      <w:color w:val="44546A" w:themeColor="text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6C1A" id="_x0000_s1035" type="#_x0000_t202" style="position:absolute;margin-left:277.1pt;margin-top:16.5pt;width:265.2pt;height:6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" filled="f" stroked="f" strokeweight=".5pt">
                      <v:textbox>
                        <w:txbxContent>
                          <w:p w14:paraId="19DA8148" w14:textId="3B939A8A" w:rsidR="00BE26F7" w:rsidRDefault="00BE26F7" w:rsidP="00BE26F7">
                            <w:pPr>
                              <w:spacing w:after="120" w:line="240" w:lineRule="auto"/>
                              <w:rPr>
                                <w:color w:val="44546A" w:themeColor="text2"/>
                                <w:szCs w:val="20"/>
                              </w:rPr>
                            </w:pPr>
                            <w:r>
                              <w:rPr>
                                <w:color w:val="44546A" w:themeColor="text2"/>
                                <w:szCs w:val="20"/>
                              </w:rPr>
                              <w:t xml:space="preserve">Superannuation coverage and balances are increasing, but there is a gap </w:t>
                            </w:r>
                            <w:r w:rsidR="004A7887">
                              <w:rPr>
                                <w:color w:val="44546A" w:themeColor="text2"/>
                                <w:szCs w:val="20"/>
                              </w:rPr>
                              <w:t>in</w:t>
                            </w:r>
                            <w:r w:rsidR="00D247C6">
                              <w:rPr>
                                <w:color w:val="44546A" w:themeColor="text2"/>
                                <w:szCs w:val="20"/>
                              </w:rPr>
                              <w:t xml:space="preserve"> the</w:t>
                            </w:r>
                            <w:r w:rsidR="004A7887">
                              <w:rPr>
                                <w:color w:val="44546A" w:themeColor="text2"/>
                                <w:szCs w:val="20"/>
                              </w:rPr>
                              <w:t xml:space="preserve"> median balances </w:t>
                            </w:r>
                            <w:r w:rsidR="00D247C6">
                              <w:rPr>
                                <w:color w:val="44546A" w:themeColor="text2"/>
                                <w:szCs w:val="20"/>
                              </w:rPr>
                              <w:t xml:space="preserve">for </w:t>
                            </w:r>
                            <w:r w:rsidR="004A7887">
                              <w:rPr>
                                <w:color w:val="44546A" w:themeColor="text2"/>
                                <w:szCs w:val="20"/>
                              </w:rPr>
                              <w:t>men and women</w:t>
                            </w:r>
                            <w:r w:rsidR="0043795A">
                              <w:rPr>
                                <w:color w:val="44546A" w:themeColor="text2"/>
                                <w:szCs w:val="20"/>
                              </w:rPr>
                              <w:t xml:space="preserve"> persists</w:t>
                            </w:r>
                            <w:r w:rsidR="00E9417F">
                              <w:rPr>
                                <w:color w:val="44546A" w:themeColor="text2"/>
                                <w:szCs w:val="20"/>
                              </w:rPr>
                              <w:t>, narrowing with age</w:t>
                            </w:r>
                            <w:r w:rsidR="00B0668C">
                              <w:rPr>
                                <w:color w:val="44546A" w:themeColor="text2"/>
                                <w:szCs w:val="20"/>
                              </w:rPr>
                              <w:t xml:space="preserve"> (2020–21)</w:t>
                            </w:r>
                            <w:r w:rsidR="0043795A">
                              <w:rPr>
                                <w:color w:val="44546A" w:themeColor="text2"/>
                                <w:szCs w:val="20"/>
                              </w:rPr>
                              <w:t>.</w:t>
                            </w:r>
                          </w:p>
                        </w:txbxContent>
                      </v:textbox>
                    </v:shape>
                  </w:pict>
                </mc:Fallback>
              </mc:AlternateContent>
            </w:r>
            <w:r w:rsidR="00A62353" w:rsidRPr="002A7CCB">
              <w:rPr>
                <w:b/>
                <w:bCs/>
                <w:color w:val="339E8A" w:themeColor="accent3"/>
                <w:sz w:val="32"/>
                <w:szCs w:val="32"/>
              </w:rPr>
              <w:t>Economic security</w:t>
            </w:r>
          </w:p>
          <w:p w14:paraId="110AE45B" w14:textId="78B2D4AC" w:rsidR="008D1425" w:rsidRDefault="00681A0A" w:rsidP="00B86CBD">
            <w:pPr>
              <w:tabs>
                <w:tab w:val="left" w:pos="1310"/>
              </w:tabs>
              <w:spacing w:line="240" w:lineRule="auto"/>
              <w:rPr>
                <w:b/>
                <w:bCs/>
                <w:color w:val="339E8A" w:themeColor="accent3"/>
                <w:sz w:val="32"/>
                <w:szCs w:val="32"/>
              </w:rPr>
            </w:pPr>
            <w:r w:rsidRPr="00DF26C7">
              <w:rPr>
                <w:b/>
                <w:bCs/>
                <w:noProof/>
                <w:color w:val="339E8A" w:themeColor="accent3"/>
                <w:sz w:val="32"/>
                <w:szCs w:val="32"/>
              </w:rPr>
              <w:drawing>
                <wp:anchor distT="0" distB="0" distL="114300" distR="114300" simplePos="0" relativeHeight="251658258" behindDoc="1" locked="0" layoutInCell="1" allowOverlap="1" wp14:anchorId="7587E5FD" wp14:editId="2F1A0366">
                  <wp:simplePos x="0" y="0"/>
                  <wp:positionH relativeFrom="column">
                    <wp:posOffset>8255</wp:posOffset>
                  </wp:positionH>
                  <wp:positionV relativeFrom="paragraph">
                    <wp:posOffset>229235</wp:posOffset>
                  </wp:positionV>
                  <wp:extent cx="3322320" cy="1515110"/>
                  <wp:effectExtent l="0" t="0" r="0" b="0"/>
                  <wp:wrapTight wrapText="bothSides">
                    <wp:wrapPolygon edited="0">
                      <wp:start x="18702" y="815"/>
                      <wp:lineTo x="12633" y="1901"/>
                      <wp:lineTo x="8546" y="3802"/>
                      <wp:lineTo x="8546" y="5703"/>
                      <wp:lineTo x="5945" y="5703"/>
                      <wp:lineTo x="1486" y="8419"/>
                      <wp:lineTo x="1486" y="10049"/>
                      <wp:lineTo x="619" y="10863"/>
                      <wp:lineTo x="619" y="11950"/>
                      <wp:lineTo x="1486" y="14394"/>
                      <wp:lineTo x="1115" y="16567"/>
                      <wp:lineTo x="2601" y="17925"/>
                      <wp:lineTo x="10280" y="18739"/>
                      <wp:lineTo x="10404" y="19826"/>
                      <wp:lineTo x="11766" y="19826"/>
                      <wp:lineTo x="11890" y="18739"/>
                      <wp:lineTo x="21055" y="17653"/>
                      <wp:lineTo x="20931" y="15480"/>
                      <wp:lineTo x="3839" y="14394"/>
                      <wp:lineTo x="6936" y="14394"/>
                      <wp:lineTo x="13748" y="11407"/>
                      <wp:lineTo x="13624" y="10049"/>
                      <wp:lineTo x="20064" y="9777"/>
                      <wp:lineTo x="19940" y="5975"/>
                      <wp:lineTo x="10404" y="5703"/>
                      <wp:lineTo x="18826" y="4617"/>
                      <wp:lineTo x="20188" y="3802"/>
                      <wp:lineTo x="19569" y="815"/>
                      <wp:lineTo x="18702" y="815"/>
                    </wp:wrapPolygon>
                  </wp:wrapTight>
                  <wp:docPr id="514825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2320" cy="1515110"/>
                          </a:xfrm>
                          <a:prstGeom prst="rect">
                            <a:avLst/>
                          </a:prstGeom>
                          <a:noFill/>
                          <a:ln>
                            <a:noFill/>
                          </a:ln>
                        </pic:spPr>
                      </pic:pic>
                    </a:graphicData>
                  </a:graphic>
                </wp:anchor>
              </w:drawing>
            </w:r>
          </w:p>
          <w:p w14:paraId="6FB5AB4C" w14:textId="2FB3B93C" w:rsidR="0078054B" w:rsidRPr="002A7CCB" w:rsidRDefault="00EC7147" w:rsidP="00B86CBD">
            <w:pPr>
              <w:tabs>
                <w:tab w:val="left" w:pos="1310"/>
              </w:tabs>
              <w:spacing w:line="240" w:lineRule="auto"/>
              <w:rPr>
                <w:b/>
                <w:bCs/>
                <w:color w:val="339E8A" w:themeColor="accent3"/>
                <w:sz w:val="32"/>
                <w:szCs w:val="32"/>
              </w:rPr>
            </w:pPr>
            <w:r>
              <w:rPr>
                <w:noProof/>
                <w:sz w:val="16"/>
                <w:szCs w:val="16"/>
              </w:rPr>
              <mc:AlternateContent>
                <mc:Choice Requires="wps">
                  <w:drawing>
                    <wp:anchor distT="0" distB="0" distL="114300" distR="114300" simplePos="0" relativeHeight="251658256" behindDoc="0" locked="0" layoutInCell="1" allowOverlap="1" wp14:anchorId="64E3AEDD" wp14:editId="3AABC8EA">
                      <wp:simplePos x="0" y="0"/>
                      <wp:positionH relativeFrom="column">
                        <wp:posOffset>28575</wp:posOffset>
                      </wp:positionH>
                      <wp:positionV relativeFrom="paragraph">
                        <wp:posOffset>1268095</wp:posOffset>
                      </wp:positionV>
                      <wp:extent cx="3368040" cy="601980"/>
                      <wp:effectExtent l="0" t="0" r="0" b="7620"/>
                      <wp:wrapNone/>
                      <wp:docPr id="85250584" name="Text Box 5"/>
                      <wp:cNvGraphicFramePr/>
                      <a:graphic xmlns:a="http://schemas.openxmlformats.org/drawingml/2006/main">
                        <a:graphicData uri="http://schemas.microsoft.com/office/word/2010/wordprocessingShape">
                          <wps:wsp>
                            <wps:cNvSpPr txBox="1"/>
                            <wps:spPr>
                              <a:xfrm>
                                <a:off x="0" y="0"/>
                                <a:ext cx="3368040" cy="601980"/>
                              </a:xfrm>
                              <a:prstGeom prst="rect">
                                <a:avLst/>
                              </a:prstGeom>
                              <a:noFill/>
                              <a:ln w="6350">
                                <a:noFill/>
                              </a:ln>
                            </wps:spPr>
                            <wps:txbx>
                              <w:txbxContent>
                                <w:p w14:paraId="293A8EDF" w14:textId="4D64E208" w:rsidR="00DF26C7" w:rsidRDefault="00DF26C7" w:rsidP="00DF26C7">
                                  <w:pPr>
                                    <w:spacing w:after="120" w:line="240" w:lineRule="auto"/>
                                    <w:rPr>
                                      <w:color w:val="44546A" w:themeColor="text2"/>
                                      <w:szCs w:val="20"/>
                                    </w:rPr>
                                  </w:pPr>
                                  <w:r>
                                    <w:rPr>
                                      <w:color w:val="44546A" w:themeColor="text2"/>
                                      <w:szCs w:val="20"/>
                                    </w:rPr>
                                    <w:t>Intended retirement ages are increasing as well</w:t>
                                  </w:r>
                                  <w:r w:rsidR="00263923">
                                    <w:rPr>
                                      <w:color w:val="44546A" w:themeColor="text2"/>
                                      <w:szCs w:val="20"/>
                                    </w:rPr>
                                    <w:t xml:space="preserve">; </w:t>
                                  </w:r>
                                  <w:r w:rsidR="00263923" w:rsidRPr="00D57BC3">
                                    <w:rPr>
                                      <w:b/>
                                      <w:bCs/>
                                      <w:color w:val="44546A" w:themeColor="text2"/>
                                      <w:szCs w:val="20"/>
                                    </w:rPr>
                                    <w:t>53.1%</w:t>
                                  </w:r>
                                  <w:r w:rsidR="00263923">
                                    <w:rPr>
                                      <w:color w:val="44546A" w:themeColor="text2"/>
                                      <w:szCs w:val="20"/>
                                    </w:rPr>
                                    <w:t xml:space="preserve"> of people</w:t>
                                  </w:r>
                                  <w:r w:rsidR="00D57BC3">
                                    <w:rPr>
                                      <w:color w:val="44546A" w:themeColor="text2"/>
                                      <w:szCs w:val="20"/>
                                    </w:rPr>
                                    <w:t xml:space="preserve"> 45 years and over</w:t>
                                  </w:r>
                                  <w:r w:rsidR="00681A0A">
                                    <w:rPr>
                                      <w:color w:val="44546A" w:themeColor="text2"/>
                                      <w:szCs w:val="20"/>
                                    </w:rPr>
                                    <w:t xml:space="preserve"> in 2020–21</w:t>
                                  </w:r>
                                  <w:r w:rsidR="00D57BC3">
                                    <w:rPr>
                                      <w:color w:val="44546A" w:themeColor="text2"/>
                                      <w:szCs w:val="20"/>
                                    </w:rPr>
                                    <w:t xml:space="preserve">, </w:t>
                                  </w:r>
                                  <w:r w:rsidR="008A1611">
                                    <w:rPr>
                                      <w:color w:val="44546A" w:themeColor="text2"/>
                                      <w:szCs w:val="20"/>
                                    </w:rPr>
                                    <w:t xml:space="preserve">intend to retire </w:t>
                                  </w:r>
                                  <w:r w:rsidR="008457DB">
                                    <w:rPr>
                                      <w:color w:val="44546A" w:themeColor="text2"/>
                                      <w:szCs w:val="20"/>
                                    </w:rPr>
                                    <w:t>between</w:t>
                                  </w:r>
                                  <w:r w:rsidR="008A1611">
                                    <w:rPr>
                                      <w:color w:val="44546A" w:themeColor="text2"/>
                                      <w:szCs w:val="20"/>
                                    </w:rPr>
                                    <w:t xml:space="preserve"> 65–69 </w:t>
                                  </w:r>
                                  <w:proofErr w:type="gramStart"/>
                                  <w:r w:rsidR="008A1611">
                                    <w:rPr>
                                      <w:color w:val="44546A" w:themeColor="text2"/>
                                      <w:szCs w:val="20"/>
                                    </w:rPr>
                                    <w:t>years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3AEDD" id="_x0000_s1036" type="#_x0000_t202" style="position:absolute;margin-left:2.25pt;margin-top:99.85pt;width:265.2pt;height:47.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" filled="f" stroked="f" strokeweight=".5pt">
                      <v:textbox>
                        <w:txbxContent>
                          <w:p w14:paraId="293A8EDF" w14:textId="4D64E208" w:rsidR="00DF26C7" w:rsidRDefault="00DF26C7" w:rsidP="00DF26C7">
                            <w:pPr>
                              <w:spacing w:after="120" w:line="240" w:lineRule="auto"/>
                              <w:rPr>
                                <w:color w:val="44546A" w:themeColor="text2"/>
                                <w:szCs w:val="20"/>
                              </w:rPr>
                            </w:pPr>
                            <w:r>
                              <w:rPr>
                                <w:color w:val="44546A" w:themeColor="text2"/>
                                <w:szCs w:val="20"/>
                              </w:rPr>
                              <w:t>Intended retirement ages are increasing as well</w:t>
                            </w:r>
                            <w:r w:rsidR="00263923">
                              <w:rPr>
                                <w:color w:val="44546A" w:themeColor="text2"/>
                                <w:szCs w:val="20"/>
                              </w:rPr>
                              <w:t xml:space="preserve">; </w:t>
                            </w:r>
                            <w:r w:rsidR="00263923" w:rsidRPr="00D57BC3">
                              <w:rPr>
                                <w:b/>
                                <w:bCs/>
                                <w:color w:val="44546A" w:themeColor="text2"/>
                                <w:szCs w:val="20"/>
                              </w:rPr>
                              <w:t>53.1%</w:t>
                            </w:r>
                            <w:r w:rsidR="00263923">
                              <w:rPr>
                                <w:color w:val="44546A" w:themeColor="text2"/>
                                <w:szCs w:val="20"/>
                              </w:rPr>
                              <w:t xml:space="preserve"> of people</w:t>
                            </w:r>
                            <w:r w:rsidR="00D57BC3">
                              <w:rPr>
                                <w:color w:val="44546A" w:themeColor="text2"/>
                                <w:szCs w:val="20"/>
                              </w:rPr>
                              <w:t xml:space="preserve"> 45 years and over</w:t>
                            </w:r>
                            <w:r w:rsidR="00681A0A">
                              <w:rPr>
                                <w:color w:val="44546A" w:themeColor="text2"/>
                                <w:szCs w:val="20"/>
                              </w:rPr>
                              <w:t xml:space="preserve"> in 2020–21</w:t>
                            </w:r>
                            <w:r w:rsidR="00D57BC3">
                              <w:rPr>
                                <w:color w:val="44546A" w:themeColor="text2"/>
                                <w:szCs w:val="20"/>
                              </w:rPr>
                              <w:t xml:space="preserve">, </w:t>
                            </w:r>
                            <w:r w:rsidR="008A1611">
                              <w:rPr>
                                <w:color w:val="44546A" w:themeColor="text2"/>
                                <w:szCs w:val="20"/>
                              </w:rPr>
                              <w:t xml:space="preserve">intend to retire </w:t>
                            </w:r>
                            <w:r w:rsidR="008457DB">
                              <w:rPr>
                                <w:color w:val="44546A" w:themeColor="text2"/>
                                <w:szCs w:val="20"/>
                              </w:rPr>
                              <w:t>between</w:t>
                            </w:r>
                            <w:r w:rsidR="008A1611">
                              <w:rPr>
                                <w:color w:val="44546A" w:themeColor="text2"/>
                                <w:szCs w:val="20"/>
                              </w:rPr>
                              <w:t xml:space="preserve"> 65–69 years</w:t>
                            </w:r>
                          </w:p>
                        </w:txbxContent>
                      </v:textbox>
                    </v:shape>
                  </w:pict>
                </mc:Fallback>
              </mc:AlternateContent>
            </w:r>
            <w:r w:rsidR="004A0CBD" w:rsidRPr="004A0CBD">
              <w:rPr>
                <w:b/>
                <w:bCs/>
                <w:noProof/>
                <w:color w:val="339E8A" w:themeColor="accent3"/>
                <w:sz w:val="32"/>
                <w:szCs w:val="32"/>
              </w:rPr>
              <w:drawing>
                <wp:anchor distT="0" distB="0" distL="114300" distR="114300" simplePos="0" relativeHeight="251658260" behindDoc="1" locked="0" layoutInCell="1" allowOverlap="1" wp14:anchorId="5E316473" wp14:editId="4EF7D743">
                  <wp:simplePos x="0" y="0"/>
                  <wp:positionH relativeFrom="column">
                    <wp:posOffset>3563620</wp:posOffset>
                  </wp:positionH>
                  <wp:positionV relativeFrom="paragraph">
                    <wp:posOffset>245110</wp:posOffset>
                  </wp:positionV>
                  <wp:extent cx="3300095" cy="2103120"/>
                  <wp:effectExtent l="0" t="0" r="0" b="0"/>
                  <wp:wrapTight wrapText="bothSides">
                    <wp:wrapPolygon edited="0">
                      <wp:start x="0" y="0"/>
                      <wp:lineTo x="0" y="2543"/>
                      <wp:lineTo x="2992" y="3326"/>
                      <wp:lineTo x="3491" y="3522"/>
                      <wp:lineTo x="1247" y="4304"/>
                      <wp:lineTo x="1247" y="6457"/>
                      <wp:lineTo x="374" y="8022"/>
                      <wp:lineTo x="125" y="8609"/>
                      <wp:lineTo x="125" y="14478"/>
                      <wp:lineTo x="1496" y="15848"/>
                      <wp:lineTo x="3117" y="15848"/>
                      <wp:lineTo x="1372" y="17217"/>
                      <wp:lineTo x="1372" y="17609"/>
                      <wp:lineTo x="3117" y="18978"/>
                      <wp:lineTo x="2992" y="19565"/>
                      <wp:lineTo x="2992" y="20935"/>
                      <wp:lineTo x="19825" y="20935"/>
                      <wp:lineTo x="20947" y="20543"/>
                      <wp:lineTo x="20449" y="19761"/>
                      <wp:lineTo x="3741" y="18978"/>
                      <wp:lineTo x="17332" y="18978"/>
                      <wp:lineTo x="17332" y="15065"/>
                      <wp:lineTo x="16833" y="12717"/>
                      <wp:lineTo x="16708" y="8609"/>
                      <wp:lineTo x="15835" y="6457"/>
                      <wp:lineTo x="20075" y="4500"/>
                      <wp:lineTo x="19825" y="3522"/>
                      <wp:lineTo x="14713" y="2739"/>
                      <wp:lineTo x="15212" y="196"/>
                      <wp:lineTo x="13716" y="0"/>
                      <wp:lineTo x="0" y="0"/>
                    </wp:wrapPolygon>
                  </wp:wrapTight>
                  <wp:docPr id="6872683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00095"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BC3" w:rsidRPr="00081FC6">
              <w:rPr>
                <w:b/>
                <w:bCs/>
                <w:noProof/>
                <w:color w:val="339E8A" w:themeColor="accent3"/>
                <w:sz w:val="32"/>
                <w:szCs w:val="32"/>
              </w:rPr>
              <w:drawing>
                <wp:anchor distT="0" distB="0" distL="114300" distR="114300" simplePos="0" relativeHeight="251658257" behindDoc="1" locked="0" layoutInCell="1" allowOverlap="1" wp14:anchorId="20065A59" wp14:editId="2EAD3820">
                  <wp:simplePos x="0" y="0"/>
                  <wp:positionH relativeFrom="column">
                    <wp:posOffset>92075</wp:posOffset>
                  </wp:positionH>
                  <wp:positionV relativeFrom="paragraph">
                    <wp:posOffset>1898015</wp:posOffset>
                  </wp:positionV>
                  <wp:extent cx="2656840" cy="1409700"/>
                  <wp:effectExtent l="0" t="0" r="0" b="0"/>
                  <wp:wrapTight wrapText="bothSides">
                    <wp:wrapPolygon edited="0">
                      <wp:start x="6815" y="876"/>
                      <wp:lineTo x="6815" y="2043"/>
                      <wp:lineTo x="8983" y="6130"/>
                      <wp:lineTo x="9293" y="6130"/>
                      <wp:lineTo x="774" y="8465"/>
                      <wp:lineTo x="620" y="9341"/>
                      <wp:lineTo x="3098" y="10800"/>
                      <wp:lineTo x="2788" y="11384"/>
                      <wp:lineTo x="2633" y="15470"/>
                      <wp:lineTo x="1549" y="16054"/>
                      <wp:lineTo x="2478" y="18389"/>
                      <wp:lineTo x="16262" y="20141"/>
                      <wp:lineTo x="18120" y="20141"/>
                      <wp:lineTo x="19669" y="17805"/>
                      <wp:lineTo x="20134" y="16054"/>
                      <wp:lineTo x="19359" y="15470"/>
                      <wp:lineTo x="19669" y="11384"/>
                      <wp:lineTo x="18740" y="10800"/>
                      <wp:lineTo x="13474" y="10508"/>
                      <wp:lineTo x="13010" y="6130"/>
                      <wp:lineTo x="14558" y="1751"/>
                      <wp:lineTo x="14558" y="876"/>
                      <wp:lineTo x="6815" y="876"/>
                    </wp:wrapPolygon>
                  </wp:wrapTight>
                  <wp:docPr id="14196347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684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54B">
              <w:rPr>
                <w:rFonts w:ascii="Times New Roman" w:eastAsiaTheme="minorHAnsi" w:hAnsi="Times New Roman" w:cs="Times New Roman"/>
                <w:noProof/>
                <w:sz w:val="24"/>
                <w:lang w:eastAsia="en-AU"/>
              </w:rPr>
              <mc:AlternateContent>
                <mc:Choice Requires="wps">
                  <w:drawing>
                    <wp:anchor distT="0" distB="0" distL="114300" distR="114300" simplePos="0" relativeHeight="251658253" behindDoc="0" locked="0" layoutInCell="1" allowOverlap="1" wp14:anchorId="6C67E645" wp14:editId="17DF1AA6">
                      <wp:simplePos x="0" y="0"/>
                      <wp:positionH relativeFrom="column">
                        <wp:posOffset>8274050</wp:posOffset>
                      </wp:positionH>
                      <wp:positionV relativeFrom="paragraph">
                        <wp:posOffset>2556510</wp:posOffset>
                      </wp:positionV>
                      <wp:extent cx="3057525" cy="1495425"/>
                      <wp:effectExtent l="0" t="0" r="0" b="0"/>
                      <wp:wrapNone/>
                      <wp:docPr id="52" name="Text Box 3"/>
                      <wp:cNvGraphicFramePr/>
                      <a:graphic xmlns:a="http://schemas.openxmlformats.org/drawingml/2006/main">
                        <a:graphicData uri="http://schemas.microsoft.com/office/word/2010/wordprocessingShape">
                          <wps:wsp>
                            <wps:cNvSpPr txBox="1"/>
                            <wps:spPr>
                              <a:xfrm>
                                <a:off x="0" y="0"/>
                                <a:ext cx="3057525" cy="1495425"/>
                              </a:xfrm>
                              <a:prstGeom prst="rect">
                                <a:avLst/>
                              </a:prstGeom>
                              <a:noFill/>
                              <a:ln w="6350">
                                <a:noFill/>
                              </a:ln>
                            </wps:spPr>
                            <wps:txbx>
                              <w:txbxContent>
                                <w:p w14:paraId="68F9CA4B" w14:textId="77777777" w:rsidR="0078054B" w:rsidRDefault="0078054B" w:rsidP="0078054B">
                                  <w:pPr>
                                    <w:rPr>
                                      <w:color w:val="4B717E"/>
                                      <w:szCs w:val="22"/>
                                    </w:rPr>
                                  </w:pPr>
                                  <w:r>
                                    <w:rPr>
                                      <w:color w:val="4B717E"/>
                                      <w:szCs w:val="22"/>
                                    </w:rPr>
                                    <w:t xml:space="preserve">More than </w:t>
                                  </w:r>
                                  <w:r>
                                    <w:rPr>
                                      <w:b/>
                                      <w:color w:val="4B717E"/>
                                      <w:sz w:val="26"/>
                                      <w:szCs w:val="26"/>
                                    </w:rPr>
                                    <w:t>1 in 8</w:t>
                                  </w:r>
                                  <w:r>
                                    <w:rPr>
                                      <w:color w:val="4B717E"/>
                                      <w:szCs w:val="22"/>
                                    </w:rPr>
                                    <w:t xml:space="preserve"> older Queenslanders were in the labour force in 2016, including </w:t>
                                  </w:r>
                                  <w:r>
                                    <w:rPr>
                                      <w:b/>
                                      <w:color w:val="4B717E"/>
                                      <w:sz w:val="26"/>
                                      <w:szCs w:val="26"/>
                                    </w:rPr>
                                    <w:t>1 in 4</w:t>
                                  </w:r>
                                  <w:r>
                                    <w:rPr>
                                      <w:color w:val="4B717E"/>
                                      <w:szCs w:val="22"/>
                                    </w:rPr>
                                    <w:t xml:space="preserve"> aged 65–69 years.</w:t>
                                  </w:r>
                                </w:p>
                                <w:p w14:paraId="51D2885F" w14:textId="77777777" w:rsidR="0078054B" w:rsidRDefault="0078054B" w:rsidP="0078054B">
                                  <w:pPr>
                                    <w:spacing w:before="360"/>
                                    <w:rPr>
                                      <w:color w:val="4B717E"/>
                                      <w:szCs w:val="22"/>
                                    </w:rPr>
                                  </w:pPr>
                                  <w:r>
                                    <w:rPr>
                                      <w:color w:val="4B717E"/>
                                      <w:szCs w:val="22"/>
                                    </w:rPr>
                                    <w:t xml:space="preserve">Older </w:t>
                                  </w:r>
                                  <w:r>
                                    <w:rPr>
                                      <w:b/>
                                      <w:color w:val="4B717E"/>
                                      <w:szCs w:val="22"/>
                                    </w:rPr>
                                    <w:t>female labour force participation</w:t>
                                  </w:r>
                                  <w:r>
                                    <w:rPr>
                                      <w:color w:val="4B717E"/>
                                      <w:szCs w:val="22"/>
                                    </w:rPr>
                                    <w:t xml:space="preserve"> in Queensland </w:t>
                                  </w:r>
                                  <w:r>
                                    <w:rPr>
                                      <w:b/>
                                      <w:color w:val="4B717E"/>
                                      <w:szCs w:val="22"/>
                                    </w:rPr>
                                    <w:t>more than doubled</w:t>
                                  </w:r>
                                  <w:r>
                                    <w:rPr>
                                      <w:color w:val="4B717E"/>
                                      <w:szCs w:val="22"/>
                                    </w:rPr>
                                    <w:t xml:space="preserve"> from 2001 to 2016.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E645" id="Text Box 3" o:spid="_x0000_s1037" type="#_x0000_t202" style="position:absolute;margin-left:651.5pt;margin-top:201.3pt;width:240.75pt;height:117.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" filled="f" stroked="f" strokeweight=".5pt">
                      <v:textbox>
                        <w:txbxContent>
                          <w:p w14:paraId="68F9CA4B" w14:textId="77777777" w:rsidR="0078054B" w:rsidRDefault="0078054B" w:rsidP="0078054B">
                            <w:pPr>
                              <w:rPr>
                                <w:color w:val="4B717E"/>
                                <w:szCs w:val="22"/>
                              </w:rPr>
                            </w:pPr>
                            <w:r>
                              <w:rPr>
                                <w:color w:val="4B717E"/>
                                <w:szCs w:val="22"/>
                              </w:rPr>
                              <w:t xml:space="preserve">More than </w:t>
                            </w:r>
                            <w:r>
                              <w:rPr>
                                <w:b/>
                                <w:color w:val="4B717E"/>
                                <w:sz w:val="26"/>
                                <w:szCs w:val="26"/>
                              </w:rPr>
                              <w:t>1 in 8</w:t>
                            </w:r>
                            <w:r>
                              <w:rPr>
                                <w:color w:val="4B717E"/>
                                <w:szCs w:val="22"/>
                              </w:rPr>
                              <w:t xml:space="preserve"> older Queenslanders were in the labour force in 2016, including </w:t>
                            </w:r>
                            <w:r>
                              <w:rPr>
                                <w:b/>
                                <w:color w:val="4B717E"/>
                                <w:sz w:val="26"/>
                                <w:szCs w:val="26"/>
                              </w:rPr>
                              <w:t>1 in 4</w:t>
                            </w:r>
                            <w:r>
                              <w:rPr>
                                <w:color w:val="4B717E"/>
                                <w:szCs w:val="22"/>
                              </w:rPr>
                              <w:t xml:space="preserve"> aged 65–69 years.</w:t>
                            </w:r>
                          </w:p>
                          <w:p w14:paraId="51D2885F" w14:textId="77777777" w:rsidR="0078054B" w:rsidRDefault="0078054B" w:rsidP="0078054B">
                            <w:pPr>
                              <w:spacing w:before="360"/>
                              <w:rPr>
                                <w:color w:val="4B717E"/>
                                <w:szCs w:val="22"/>
                              </w:rPr>
                            </w:pPr>
                            <w:r>
                              <w:rPr>
                                <w:color w:val="4B717E"/>
                                <w:szCs w:val="22"/>
                              </w:rPr>
                              <w:t xml:space="preserve">Older </w:t>
                            </w:r>
                            <w:r>
                              <w:rPr>
                                <w:b/>
                                <w:color w:val="4B717E"/>
                                <w:szCs w:val="22"/>
                              </w:rPr>
                              <w:t>female labour force participation</w:t>
                            </w:r>
                            <w:r>
                              <w:rPr>
                                <w:color w:val="4B717E"/>
                                <w:szCs w:val="22"/>
                              </w:rPr>
                              <w:t xml:space="preserve"> in Queensland </w:t>
                            </w:r>
                            <w:r>
                              <w:rPr>
                                <w:b/>
                                <w:color w:val="4B717E"/>
                                <w:szCs w:val="22"/>
                              </w:rPr>
                              <w:t>more than doubled</w:t>
                            </w:r>
                            <w:r>
                              <w:rPr>
                                <w:color w:val="4B717E"/>
                                <w:szCs w:val="22"/>
                              </w:rPr>
                              <w:t xml:space="preserve"> from 2001 to 2016.</w:t>
                            </w:r>
                          </w:p>
                        </w:txbxContent>
                      </v:textbox>
                    </v:shape>
                  </w:pict>
                </mc:Fallback>
              </mc:AlternateContent>
            </w:r>
          </w:p>
        </w:tc>
      </w:tr>
    </w:tbl>
    <w:p w14:paraId="6C024BDE" w14:textId="470A16CA" w:rsidR="00BC688F" w:rsidRPr="00A62353" w:rsidRDefault="00BC688F" w:rsidP="00A62353">
      <w:pPr>
        <w:spacing w:after="0" w:line="240" w:lineRule="auto"/>
        <w:rPr>
          <w:sz w:val="18"/>
          <w:szCs w:val="20"/>
        </w:rPr>
      </w:pPr>
    </w:p>
    <w:sectPr w:rsidR="00BC688F" w:rsidRPr="00A62353" w:rsidSect="000537B6">
      <w:headerReference w:type="even" r:id="rId21"/>
      <w:headerReference w:type="default" r:id="rId22"/>
      <w:footerReference w:type="even" r:id="rId23"/>
      <w:footerReference w:type="default" r:id="rId24"/>
      <w:headerReference w:type="first" r:id="rId25"/>
      <w:footerReference w:type="first" r:id="rId26"/>
      <w:type w:val="continuous"/>
      <w:pgSz w:w="23811" w:h="16838" w:orient="landscape" w:code="8"/>
      <w:pgMar w:top="640" w:right="851" w:bottom="851" w:left="851" w:header="284"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67DE" w14:textId="77777777" w:rsidR="000537B6" w:rsidRDefault="000537B6" w:rsidP="00421CC3">
      <w:r>
        <w:separator/>
      </w:r>
    </w:p>
    <w:p w14:paraId="366876C2" w14:textId="77777777" w:rsidR="000537B6" w:rsidRDefault="000537B6"/>
  </w:endnote>
  <w:endnote w:type="continuationSeparator" w:id="0">
    <w:p w14:paraId="0FE9605B" w14:textId="77777777" w:rsidR="000537B6" w:rsidRDefault="000537B6" w:rsidP="00421CC3">
      <w:r>
        <w:continuationSeparator/>
      </w:r>
    </w:p>
    <w:p w14:paraId="0722405B" w14:textId="77777777" w:rsidR="000537B6" w:rsidRDefault="000537B6"/>
  </w:endnote>
  <w:endnote w:type="continuationNotice" w:id="1">
    <w:p w14:paraId="7D33B31D" w14:textId="77777777" w:rsidR="000537B6" w:rsidRDefault="00053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0000028F" w:usb1="00000002" w:usb2="00000000" w:usb3="00000000" w:csb0="000001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C051" w14:textId="77777777" w:rsidR="009B6511" w:rsidRDefault="009B6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3330" w14:textId="77777777" w:rsidR="009B6511" w:rsidRDefault="009B6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966E" w14:textId="77777777" w:rsidR="009B6511" w:rsidRDefault="009B6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9D76" w14:textId="77777777" w:rsidR="000537B6" w:rsidRDefault="000537B6" w:rsidP="00FD2073">
      <w:pPr>
        <w:spacing w:after="20"/>
        <w:ind w:right="284"/>
      </w:pPr>
      <w:r>
        <w:separator/>
      </w:r>
    </w:p>
  </w:footnote>
  <w:footnote w:type="continuationSeparator" w:id="0">
    <w:p w14:paraId="3A5E806C" w14:textId="77777777" w:rsidR="000537B6" w:rsidRDefault="000537B6" w:rsidP="00FD2073">
      <w:pPr>
        <w:spacing w:after="20"/>
      </w:pPr>
      <w:r>
        <w:continuationSeparator/>
      </w:r>
    </w:p>
  </w:footnote>
  <w:footnote w:type="continuationNotice" w:id="1">
    <w:p w14:paraId="5D062B2D" w14:textId="77777777" w:rsidR="000537B6" w:rsidRDefault="000537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263B" w14:textId="77777777" w:rsidR="00CC6FAC" w:rsidRDefault="0017519E">
    <w:pPr>
      <w:pStyle w:val="Header"/>
    </w:pPr>
    <w:r>
      <w:rPr>
        <w:noProof/>
      </w:rPr>
      <w:pict w14:anchorId="3153E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3" o:spid="_x0000_s1032" type="#_x0000_t136" style="position:absolute;margin-left:0;margin-top:0;width:608.65pt;height:110.65pt;rotation:315;z-index:-251658239;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5"/>
      <w:gridCol w:w="3685"/>
      <w:gridCol w:w="3684"/>
      <w:gridCol w:w="3685"/>
      <w:gridCol w:w="3685"/>
    </w:tblGrid>
    <w:tr w:rsidR="00BC688F" w:rsidRPr="00395EFB" w14:paraId="4A95AB0B" w14:textId="77777777" w:rsidTr="00BC688F">
      <w:trPr>
        <w:trHeight w:val="846"/>
      </w:trPr>
      <w:tc>
        <w:tcPr>
          <w:tcW w:w="22376" w:type="dxa"/>
          <w:gridSpan w:val="6"/>
          <w:shd w:val="clear" w:color="auto" w:fill="0D0D0D" w:themeFill="text1" w:themeFillTint="F2"/>
        </w:tcPr>
        <w:p w14:paraId="1A1FA1FA" w14:textId="72C72252" w:rsidR="00BC688F" w:rsidRPr="00395EFB" w:rsidRDefault="00BC688F" w:rsidP="00BC688F">
          <w:pPr>
            <w:pStyle w:val="Header"/>
            <w:spacing w:before="480"/>
            <w:ind w:right="731"/>
            <w:jc w:val="right"/>
            <w:rPr>
              <w:rFonts w:ascii="Gadugi" w:hAnsi="Gadugi" w:cs="Arial"/>
              <w:b w:val="0"/>
              <w:szCs w:val="22"/>
            </w:rPr>
          </w:pPr>
          <w:r w:rsidRPr="00CC1FC0">
            <w:rPr>
              <w:rFonts w:ascii="Arial Nova Light" w:hAnsi="Arial Nova Light"/>
              <w:sz w:val="26"/>
              <w:szCs w:val="26"/>
            </w:rPr>
            <w:t xml:space="preserve">Department of Child Safety, </w:t>
          </w:r>
          <w:proofErr w:type="gramStart"/>
          <w:r w:rsidRPr="00CC1FC0">
            <w:rPr>
              <w:rFonts w:ascii="Arial Nova Light" w:hAnsi="Arial Nova Light"/>
              <w:sz w:val="26"/>
              <w:szCs w:val="26"/>
            </w:rPr>
            <w:t>Seniors</w:t>
          </w:r>
          <w:proofErr w:type="gramEnd"/>
          <w:r w:rsidRPr="00CC1FC0">
            <w:rPr>
              <w:rFonts w:ascii="Arial Nova Light" w:hAnsi="Arial Nova Light"/>
              <w:sz w:val="26"/>
              <w:szCs w:val="26"/>
            </w:rPr>
            <w:t xml:space="preserve"> and Disability Services</w:t>
          </w:r>
        </w:p>
      </w:tc>
    </w:tr>
    <w:tr w:rsidR="00BC688F" w:rsidRPr="00395EFB" w14:paraId="394CB214" w14:textId="77777777" w:rsidTr="00A62353">
      <w:trPr>
        <w:trHeight w:val="57"/>
      </w:trPr>
      <w:tc>
        <w:tcPr>
          <w:tcW w:w="22376" w:type="dxa"/>
          <w:gridSpan w:val="6"/>
          <w:shd w:val="clear" w:color="auto" w:fill="FFFFFF" w:themeFill="background1"/>
        </w:tcPr>
        <w:p w14:paraId="6ACF99D0" w14:textId="77777777" w:rsidR="00BC688F" w:rsidRPr="00395EFB" w:rsidRDefault="00BC688F" w:rsidP="00A62353">
          <w:pPr>
            <w:pStyle w:val="Header"/>
            <w:spacing w:before="0" w:line="240" w:lineRule="auto"/>
            <w:rPr>
              <w:sz w:val="10"/>
              <w:szCs w:val="10"/>
            </w:rPr>
          </w:pPr>
        </w:p>
      </w:tc>
    </w:tr>
    <w:tr w:rsidR="00BC688F" w14:paraId="05CCD4B7" w14:textId="77777777" w:rsidTr="00BC688F">
      <w:trPr>
        <w:trHeight w:val="696"/>
      </w:trPr>
      <w:tc>
        <w:tcPr>
          <w:tcW w:w="3729" w:type="dxa"/>
          <w:shd w:val="clear" w:color="auto" w:fill="A3CF62" w:themeFill="accent5"/>
        </w:tcPr>
        <w:p w14:paraId="4E588A4C" w14:textId="77777777" w:rsidR="00BC688F" w:rsidRDefault="00BC688F" w:rsidP="00BC688F">
          <w:pPr>
            <w:pStyle w:val="Header"/>
            <w:jc w:val="center"/>
          </w:pPr>
        </w:p>
      </w:tc>
      <w:tc>
        <w:tcPr>
          <w:tcW w:w="3729" w:type="dxa"/>
          <w:shd w:val="clear" w:color="auto" w:fill="FFDD49" w:themeFill="accent4"/>
        </w:tcPr>
        <w:p w14:paraId="35BE6811" w14:textId="77777777" w:rsidR="00BC688F" w:rsidRDefault="00BC688F" w:rsidP="00BC688F">
          <w:pPr>
            <w:pStyle w:val="Header"/>
          </w:pPr>
        </w:p>
      </w:tc>
      <w:tc>
        <w:tcPr>
          <w:tcW w:w="3729" w:type="dxa"/>
          <w:shd w:val="clear" w:color="auto" w:fill="A979B5" w:themeFill="accent2"/>
        </w:tcPr>
        <w:p w14:paraId="64AB2193" w14:textId="77777777" w:rsidR="00BC688F" w:rsidRDefault="00BC688F" w:rsidP="00BC688F">
          <w:pPr>
            <w:pStyle w:val="Header"/>
          </w:pPr>
        </w:p>
      </w:tc>
      <w:tc>
        <w:tcPr>
          <w:tcW w:w="3729" w:type="dxa"/>
          <w:shd w:val="clear" w:color="auto" w:fill="853C85" w:themeFill="accent1"/>
        </w:tcPr>
        <w:p w14:paraId="1433F699" w14:textId="77777777" w:rsidR="00BC688F" w:rsidRDefault="00BC688F" w:rsidP="00BC688F">
          <w:pPr>
            <w:pStyle w:val="Header"/>
          </w:pPr>
        </w:p>
      </w:tc>
      <w:tc>
        <w:tcPr>
          <w:tcW w:w="3730" w:type="dxa"/>
          <w:shd w:val="clear" w:color="auto" w:fill="64C2C0" w:themeFill="accent6"/>
        </w:tcPr>
        <w:p w14:paraId="2887F82B" w14:textId="77777777" w:rsidR="00BC688F" w:rsidRDefault="00BC688F" w:rsidP="00BC688F">
          <w:pPr>
            <w:pStyle w:val="Header"/>
          </w:pPr>
        </w:p>
      </w:tc>
      <w:tc>
        <w:tcPr>
          <w:tcW w:w="3730" w:type="dxa"/>
          <w:shd w:val="clear" w:color="auto" w:fill="339E8A" w:themeFill="accent3"/>
        </w:tcPr>
        <w:p w14:paraId="03484006" w14:textId="77777777" w:rsidR="00BC688F" w:rsidRDefault="00BC688F" w:rsidP="00BC688F">
          <w:pPr>
            <w:pStyle w:val="Header"/>
          </w:pPr>
        </w:p>
      </w:tc>
    </w:tr>
  </w:tbl>
  <w:p w14:paraId="0CE4785E" w14:textId="77777777" w:rsidR="009B6511" w:rsidRPr="00BC688F" w:rsidRDefault="009B6511" w:rsidP="00A62353">
    <w:pPr>
      <w:pStyle w:val="Header"/>
      <w:spacing w:before="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CB" w14:textId="77777777" w:rsidR="00CC6FAC" w:rsidRDefault="0017519E">
    <w:pPr>
      <w:pStyle w:val="Header"/>
    </w:pPr>
    <w:r>
      <w:rPr>
        <w:noProof/>
      </w:rPr>
      <w:pict w14:anchorId="7A312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2" o:spid="_x0000_s1031" type="#_x0000_t136" style="position:absolute;margin-left:0;margin-top:0;width:608.65pt;height:110.65pt;rotation:315;z-index:-251658240;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6612EB3"/>
    <w:multiLevelType w:val="hybridMultilevel"/>
    <w:tmpl w:val="B87C15B4"/>
    <w:lvl w:ilvl="0" w:tplc="BBC64FC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B2126C"/>
    <w:multiLevelType w:val="hybridMultilevel"/>
    <w:tmpl w:val="149C2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A3030F"/>
    <w:multiLevelType w:val="hybridMultilevel"/>
    <w:tmpl w:val="189EA684"/>
    <w:lvl w:ilvl="0" w:tplc="DDEC49FE">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DF73A0"/>
    <w:multiLevelType w:val="hybridMultilevel"/>
    <w:tmpl w:val="6284CFDC"/>
    <w:lvl w:ilvl="0" w:tplc="EA38FD7E">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D1074F"/>
    <w:multiLevelType w:val="multilevel"/>
    <w:tmpl w:val="741001E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4DA388F"/>
    <w:multiLevelType w:val="hybridMultilevel"/>
    <w:tmpl w:val="70D2C936"/>
    <w:lvl w:ilvl="0" w:tplc="1B7E282C">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3"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922764">
    <w:abstractNumId w:val="2"/>
  </w:num>
  <w:num w:numId="2" w16cid:durableId="594094757">
    <w:abstractNumId w:val="1"/>
  </w:num>
  <w:num w:numId="3" w16cid:durableId="1569145818">
    <w:abstractNumId w:val="4"/>
  </w:num>
  <w:num w:numId="4" w16cid:durableId="954823332">
    <w:abstractNumId w:val="11"/>
  </w:num>
  <w:num w:numId="5" w16cid:durableId="428426382">
    <w:abstractNumId w:val="6"/>
  </w:num>
  <w:num w:numId="6" w16cid:durableId="1190727248">
    <w:abstractNumId w:val="3"/>
  </w:num>
  <w:num w:numId="7" w16cid:durableId="1019813584">
    <w:abstractNumId w:val="13"/>
  </w:num>
  <w:num w:numId="8" w16cid:durableId="1949002923">
    <w:abstractNumId w:val="10"/>
  </w:num>
  <w:num w:numId="9" w16cid:durableId="2024938736">
    <w:abstractNumId w:val="12"/>
  </w:num>
  <w:num w:numId="10" w16cid:durableId="1466041276">
    <w:abstractNumId w:val="5"/>
  </w:num>
  <w:num w:numId="11" w16cid:durableId="1358579974">
    <w:abstractNumId w:val="8"/>
  </w:num>
  <w:num w:numId="12" w16cid:durableId="347099322">
    <w:abstractNumId w:val="9"/>
  </w:num>
  <w:num w:numId="13" w16cid:durableId="346367445">
    <w:abstractNumId w:val="12"/>
  </w:num>
  <w:num w:numId="14" w16cid:durableId="1909461072">
    <w:abstractNumId w:val="12"/>
  </w:num>
  <w:num w:numId="15" w16cid:durableId="1298223215">
    <w:abstractNumId w:val="12"/>
  </w:num>
  <w:num w:numId="16" w16cid:durableId="973363888">
    <w:abstractNumId w:val="12"/>
    <w:lvlOverride w:ilvl="0">
      <w:startOverride w:val="1"/>
    </w:lvlOverride>
  </w:num>
  <w:num w:numId="17" w16cid:durableId="1808817089">
    <w:abstractNumId w:val="12"/>
    <w:lvlOverride w:ilvl="0">
      <w:startOverride w:val="1"/>
    </w:lvlOverride>
  </w:num>
  <w:num w:numId="18" w16cid:durableId="93283867">
    <w:abstractNumId w:val="0"/>
  </w:num>
  <w:num w:numId="19" w16cid:durableId="1288705723">
    <w:abstractNumId w:val="12"/>
    <w:lvlOverride w:ilvl="0">
      <w:startOverride w:val="1"/>
    </w:lvlOverride>
  </w:num>
  <w:num w:numId="20" w16cid:durableId="1731072659">
    <w:abstractNumId w:val="3"/>
    <w:lvlOverride w:ilvl="0">
      <w:startOverride w:val="1"/>
    </w:lvlOverride>
  </w:num>
  <w:num w:numId="21" w16cid:durableId="1105543870">
    <w:abstractNumId w:val="9"/>
    <w:lvlOverride w:ilvl="0">
      <w:startOverride w:val="1"/>
    </w:lvlOverride>
  </w:num>
  <w:num w:numId="22" w16cid:durableId="1654750695">
    <w:abstractNumId w:val="12"/>
    <w:lvlOverride w:ilvl="0">
      <w:startOverride w:val="1"/>
    </w:lvlOverride>
  </w:num>
  <w:num w:numId="23" w16cid:durableId="41235755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8F"/>
    <w:rsid w:val="000000D7"/>
    <w:rsid w:val="00003665"/>
    <w:rsid w:val="0000401D"/>
    <w:rsid w:val="00004AB8"/>
    <w:rsid w:val="00005739"/>
    <w:rsid w:val="000070FB"/>
    <w:rsid w:val="00007613"/>
    <w:rsid w:val="00013B66"/>
    <w:rsid w:val="0001415C"/>
    <w:rsid w:val="00017CD1"/>
    <w:rsid w:val="00017F81"/>
    <w:rsid w:val="000200B5"/>
    <w:rsid w:val="00020258"/>
    <w:rsid w:val="00020DB7"/>
    <w:rsid w:val="00021CAA"/>
    <w:rsid w:val="00022408"/>
    <w:rsid w:val="000232BE"/>
    <w:rsid w:val="000240E3"/>
    <w:rsid w:val="000243C6"/>
    <w:rsid w:val="00025D17"/>
    <w:rsid w:val="00027982"/>
    <w:rsid w:val="00031EDB"/>
    <w:rsid w:val="00032E17"/>
    <w:rsid w:val="000363AB"/>
    <w:rsid w:val="00043D04"/>
    <w:rsid w:val="00044EA3"/>
    <w:rsid w:val="00045DC2"/>
    <w:rsid w:val="00046970"/>
    <w:rsid w:val="00051C81"/>
    <w:rsid w:val="000537B6"/>
    <w:rsid w:val="0005714D"/>
    <w:rsid w:val="0006290B"/>
    <w:rsid w:val="00067D69"/>
    <w:rsid w:val="00070065"/>
    <w:rsid w:val="00070F7A"/>
    <w:rsid w:val="0007264E"/>
    <w:rsid w:val="00072B87"/>
    <w:rsid w:val="00073D6B"/>
    <w:rsid w:val="00076A4C"/>
    <w:rsid w:val="0008038E"/>
    <w:rsid w:val="00080C9D"/>
    <w:rsid w:val="0008161F"/>
    <w:rsid w:val="00081FC6"/>
    <w:rsid w:val="000849EF"/>
    <w:rsid w:val="000860EE"/>
    <w:rsid w:val="00090409"/>
    <w:rsid w:val="0009056A"/>
    <w:rsid w:val="00091BDF"/>
    <w:rsid w:val="00091C35"/>
    <w:rsid w:val="0009275F"/>
    <w:rsid w:val="000939BF"/>
    <w:rsid w:val="000974A6"/>
    <w:rsid w:val="000A072B"/>
    <w:rsid w:val="000A3611"/>
    <w:rsid w:val="000A38CF"/>
    <w:rsid w:val="000A6751"/>
    <w:rsid w:val="000A7B16"/>
    <w:rsid w:val="000B14A6"/>
    <w:rsid w:val="000B1C20"/>
    <w:rsid w:val="000C0DAE"/>
    <w:rsid w:val="000C2FD1"/>
    <w:rsid w:val="000C3789"/>
    <w:rsid w:val="000C3D55"/>
    <w:rsid w:val="000C77BC"/>
    <w:rsid w:val="000D00E9"/>
    <w:rsid w:val="000D0C33"/>
    <w:rsid w:val="000D1008"/>
    <w:rsid w:val="000D18A2"/>
    <w:rsid w:val="000D3BBD"/>
    <w:rsid w:val="000D48DE"/>
    <w:rsid w:val="000D4A28"/>
    <w:rsid w:val="000D56AF"/>
    <w:rsid w:val="000E2924"/>
    <w:rsid w:val="000E3E98"/>
    <w:rsid w:val="000E4108"/>
    <w:rsid w:val="000F0553"/>
    <w:rsid w:val="000F0FEF"/>
    <w:rsid w:val="000F1106"/>
    <w:rsid w:val="000F23D1"/>
    <w:rsid w:val="000F30BB"/>
    <w:rsid w:val="000F4581"/>
    <w:rsid w:val="0010379B"/>
    <w:rsid w:val="00103A1A"/>
    <w:rsid w:val="00104D90"/>
    <w:rsid w:val="00106523"/>
    <w:rsid w:val="0011488B"/>
    <w:rsid w:val="00115043"/>
    <w:rsid w:val="00116623"/>
    <w:rsid w:val="00121195"/>
    <w:rsid w:val="0012130D"/>
    <w:rsid w:val="001239BE"/>
    <w:rsid w:val="00124034"/>
    <w:rsid w:val="00125866"/>
    <w:rsid w:val="00127474"/>
    <w:rsid w:val="00127E28"/>
    <w:rsid w:val="001367F2"/>
    <w:rsid w:val="0013727C"/>
    <w:rsid w:val="00137F7B"/>
    <w:rsid w:val="00140CC1"/>
    <w:rsid w:val="001416D0"/>
    <w:rsid w:val="00141B83"/>
    <w:rsid w:val="00142881"/>
    <w:rsid w:val="001440CA"/>
    <w:rsid w:val="00147F76"/>
    <w:rsid w:val="0015399A"/>
    <w:rsid w:val="00153BB5"/>
    <w:rsid w:val="00154295"/>
    <w:rsid w:val="001548E7"/>
    <w:rsid w:val="00157FAD"/>
    <w:rsid w:val="00161FF5"/>
    <w:rsid w:val="001650E4"/>
    <w:rsid w:val="00167564"/>
    <w:rsid w:val="0017030D"/>
    <w:rsid w:val="00172D32"/>
    <w:rsid w:val="00173EC4"/>
    <w:rsid w:val="0017519E"/>
    <w:rsid w:val="00177CB5"/>
    <w:rsid w:val="00181590"/>
    <w:rsid w:val="0018217D"/>
    <w:rsid w:val="0018617B"/>
    <w:rsid w:val="0019000F"/>
    <w:rsid w:val="001909D7"/>
    <w:rsid w:val="00190A94"/>
    <w:rsid w:val="00194427"/>
    <w:rsid w:val="00195B5B"/>
    <w:rsid w:val="001A2A17"/>
    <w:rsid w:val="001A3336"/>
    <w:rsid w:val="001A46BA"/>
    <w:rsid w:val="001A4D16"/>
    <w:rsid w:val="001B197E"/>
    <w:rsid w:val="001B3480"/>
    <w:rsid w:val="001B506F"/>
    <w:rsid w:val="001B556D"/>
    <w:rsid w:val="001B6C5A"/>
    <w:rsid w:val="001B703E"/>
    <w:rsid w:val="001B7B5F"/>
    <w:rsid w:val="001C3106"/>
    <w:rsid w:val="001C57ED"/>
    <w:rsid w:val="001C640E"/>
    <w:rsid w:val="001C644C"/>
    <w:rsid w:val="001C74E5"/>
    <w:rsid w:val="001C7F2E"/>
    <w:rsid w:val="001D03FE"/>
    <w:rsid w:val="001D1AA6"/>
    <w:rsid w:val="001D4009"/>
    <w:rsid w:val="001D47EB"/>
    <w:rsid w:val="001D55FB"/>
    <w:rsid w:val="001D6AA4"/>
    <w:rsid w:val="001D6E0F"/>
    <w:rsid w:val="001D76EE"/>
    <w:rsid w:val="001E296F"/>
    <w:rsid w:val="001E302B"/>
    <w:rsid w:val="001E5C7F"/>
    <w:rsid w:val="001E5E82"/>
    <w:rsid w:val="001E6087"/>
    <w:rsid w:val="001E7600"/>
    <w:rsid w:val="001F14E6"/>
    <w:rsid w:val="001F162F"/>
    <w:rsid w:val="001F43A6"/>
    <w:rsid w:val="001F491A"/>
    <w:rsid w:val="001F514F"/>
    <w:rsid w:val="001F5177"/>
    <w:rsid w:val="001F7972"/>
    <w:rsid w:val="00202605"/>
    <w:rsid w:val="00204AEE"/>
    <w:rsid w:val="002068DE"/>
    <w:rsid w:val="00206B95"/>
    <w:rsid w:val="00210BB3"/>
    <w:rsid w:val="00211B44"/>
    <w:rsid w:val="0021242D"/>
    <w:rsid w:val="00213773"/>
    <w:rsid w:val="002137C7"/>
    <w:rsid w:val="00216458"/>
    <w:rsid w:val="002213C2"/>
    <w:rsid w:val="002221E3"/>
    <w:rsid w:val="002252D5"/>
    <w:rsid w:val="00225D66"/>
    <w:rsid w:val="002303E3"/>
    <w:rsid w:val="002306A2"/>
    <w:rsid w:val="00230EC6"/>
    <w:rsid w:val="00231767"/>
    <w:rsid w:val="00231839"/>
    <w:rsid w:val="002345BE"/>
    <w:rsid w:val="002348E8"/>
    <w:rsid w:val="0023567A"/>
    <w:rsid w:val="00235C0A"/>
    <w:rsid w:val="00237346"/>
    <w:rsid w:val="002427F1"/>
    <w:rsid w:val="00247774"/>
    <w:rsid w:val="00251981"/>
    <w:rsid w:val="002542B3"/>
    <w:rsid w:val="00260FD7"/>
    <w:rsid w:val="00261888"/>
    <w:rsid w:val="00262700"/>
    <w:rsid w:val="00263923"/>
    <w:rsid w:val="00264663"/>
    <w:rsid w:val="002655E0"/>
    <w:rsid w:val="002659DA"/>
    <w:rsid w:val="00265B76"/>
    <w:rsid w:val="00266E4C"/>
    <w:rsid w:val="00271746"/>
    <w:rsid w:val="002729A3"/>
    <w:rsid w:val="00274CB3"/>
    <w:rsid w:val="0028098B"/>
    <w:rsid w:val="00281E77"/>
    <w:rsid w:val="002840EB"/>
    <w:rsid w:val="00284FEB"/>
    <w:rsid w:val="00292D4C"/>
    <w:rsid w:val="00293DB7"/>
    <w:rsid w:val="0029442F"/>
    <w:rsid w:val="00295DC2"/>
    <w:rsid w:val="00296BBC"/>
    <w:rsid w:val="002A341E"/>
    <w:rsid w:val="002A3BDC"/>
    <w:rsid w:val="002A4790"/>
    <w:rsid w:val="002A62AF"/>
    <w:rsid w:val="002A64C0"/>
    <w:rsid w:val="002A7CCB"/>
    <w:rsid w:val="002B2173"/>
    <w:rsid w:val="002B3055"/>
    <w:rsid w:val="002B79A6"/>
    <w:rsid w:val="002B7CF6"/>
    <w:rsid w:val="002C43DD"/>
    <w:rsid w:val="002D15D1"/>
    <w:rsid w:val="002D162A"/>
    <w:rsid w:val="002D5BE0"/>
    <w:rsid w:val="002D6342"/>
    <w:rsid w:val="002D75D3"/>
    <w:rsid w:val="002E12AA"/>
    <w:rsid w:val="002E4726"/>
    <w:rsid w:val="002E756D"/>
    <w:rsid w:val="002F444D"/>
    <w:rsid w:val="002F48FC"/>
    <w:rsid w:val="002F63A1"/>
    <w:rsid w:val="00301830"/>
    <w:rsid w:val="003023C7"/>
    <w:rsid w:val="003027FF"/>
    <w:rsid w:val="00302968"/>
    <w:rsid w:val="00304E4C"/>
    <w:rsid w:val="00304FE0"/>
    <w:rsid w:val="00311199"/>
    <w:rsid w:val="00313E90"/>
    <w:rsid w:val="00314446"/>
    <w:rsid w:val="0031478A"/>
    <w:rsid w:val="003179AF"/>
    <w:rsid w:val="003204AB"/>
    <w:rsid w:val="003236CD"/>
    <w:rsid w:val="0033396A"/>
    <w:rsid w:val="0033512D"/>
    <w:rsid w:val="00336528"/>
    <w:rsid w:val="00337112"/>
    <w:rsid w:val="003415D9"/>
    <w:rsid w:val="00341EFF"/>
    <w:rsid w:val="003421DE"/>
    <w:rsid w:val="00342BD3"/>
    <w:rsid w:val="00344F6C"/>
    <w:rsid w:val="00345D70"/>
    <w:rsid w:val="003467A6"/>
    <w:rsid w:val="00346C6E"/>
    <w:rsid w:val="003504C1"/>
    <w:rsid w:val="00350F0B"/>
    <w:rsid w:val="00351DDB"/>
    <w:rsid w:val="003551D7"/>
    <w:rsid w:val="0035629D"/>
    <w:rsid w:val="003633B7"/>
    <w:rsid w:val="003637CD"/>
    <w:rsid w:val="00365994"/>
    <w:rsid w:val="00367294"/>
    <w:rsid w:val="00367C89"/>
    <w:rsid w:val="00370213"/>
    <w:rsid w:val="00375D70"/>
    <w:rsid w:val="00383F41"/>
    <w:rsid w:val="003844A9"/>
    <w:rsid w:val="00384C2D"/>
    <w:rsid w:val="0038564F"/>
    <w:rsid w:val="0038667B"/>
    <w:rsid w:val="00387D85"/>
    <w:rsid w:val="00390CCE"/>
    <w:rsid w:val="00392279"/>
    <w:rsid w:val="00395846"/>
    <w:rsid w:val="00395D47"/>
    <w:rsid w:val="00396623"/>
    <w:rsid w:val="003A12AD"/>
    <w:rsid w:val="003A5E88"/>
    <w:rsid w:val="003A7869"/>
    <w:rsid w:val="003B0D5F"/>
    <w:rsid w:val="003B183A"/>
    <w:rsid w:val="003B7A6A"/>
    <w:rsid w:val="003C103A"/>
    <w:rsid w:val="003C3C01"/>
    <w:rsid w:val="003C5DB3"/>
    <w:rsid w:val="003D7E08"/>
    <w:rsid w:val="003E1511"/>
    <w:rsid w:val="003E1CE1"/>
    <w:rsid w:val="003E3081"/>
    <w:rsid w:val="003E3599"/>
    <w:rsid w:val="003E7FFE"/>
    <w:rsid w:val="003F4F22"/>
    <w:rsid w:val="0040154D"/>
    <w:rsid w:val="00402874"/>
    <w:rsid w:val="00403002"/>
    <w:rsid w:val="004040EC"/>
    <w:rsid w:val="004043C2"/>
    <w:rsid w:val="00410C83"/>
    <w:rsid w:val="004131BB"/>
    <w:rsid w:val="00414062"/>
    <w:rsid w:val="00417F2B"/>
    <w:rsid w:val="00417F5D"/>
    <w:rsid w:val="00421CC3"/>
    <w:rsid w:val="00422ABD"/>
    <w:rsid w:val="00423348"/>
    <w:rsid w:val="00424936"/>
    <w:rsid w:val="00427453"/>
    <w:rsid w:val="004308AC"/>
    <w:rsid w:val="00431D03"/>
    <w:rsid w:val="00435923"/>
    <w:rsid w:val="0043795A"/>
    <w:rsid w:val="00441C47"/>
    <w:rsid w:val="00443AD2"/>
    <w:rsid w:val="004441F4"/>
    <w:rsid w:val="00445AE2"/>
    <w:rsid w:val="00445D91"/>
    <w:rsid w:val="0044641E"/>
    <w:rsid w:val="00447CFB"/>
    <w:rsid w:val="00454341"/>
    <w:rsid w:val="004561B1"/>
    <w:rsid w:val="0045760D"/>
    <w:rsid w:val="0046591D"/>
    <w:rsid w:val="00467D90"/>
    <w:rsid w:val="00471B8E"/>
    <w:rsid w:val="004730E1"/>
    <w:rsid w:val="00475428"/>
    <w:rsid w:val="00477CD5"/>
    <w:rsid w:val="004800E5"/>
    <w:rsid w:val="00483007"/>
    <w:rsid w:val="00483217"/>
    <w:rsid w:val="00484274"/>
    <w:rsid w:val="00491D5D"/>
    <w:rsid w:val="00496D2B"/>
    <w:rsid w:val="004A06F6"/>
    <w:rsid w:val="004A0CBD"/>
    <w:rsid w:val="004A21CF"/>
    <w:rsid w:val="004A7887"/>
    <w:rsid w:val="004B3166"/>
    <w:rsid w:val="004B5F7B"/>
    <w:rsid w:val="004C0E02"/>
    <w:rsid w:val="004C11A3"/>
    <w:rsid w:val="004C2FF1"/>
    <w:rsid w:val="004D084D"/>
    <w:rsid w:val="004D0B45"/>
    <w:rsid w:val="004D4B55"/>
    <w:rsid w:val="004D5E2E"/>
    <w:rsid w:val="004D62A4"/>
    <w:rsid w:val="004D7DC9"/>
    <w:rsid w:val="004E00D7"/>
    <w:rsid w:val="004E04BA"/>
    <w:rsid w:val="004E0BFD"/>
    <w:rsid w:val="004E48FD"/>
    <w:rsid w:val="004E6378"/>
    <w:rsid w:val="004E79CA"/>
    <w:rsid w:val="004F03CE"/>
    <w:rsid w:val="004F04AF"/>
    <w:rsid w:val="004F5DBE"/>
    <w:rsid w:val="004F77C5"/>
    <w:rsid w:val="004F7B60"/>
    <w:rsid w:val="00503B00"/>
    <w:rsid w:val="005059B5"/>
    <w:rsid w:val="00505A7D"/>
    <w:rsid w:val="00505C55"/>
    <w:rsid w:val="0051550D"/>
    <w:rsid w:val="005163D8"/>
    <w:rsid w:val="00516DB2"/>
    <w:rsid w:val="00517D02"/>
    <w:rsid w:val="005216CB"/>
    <w:rsid w:val="00522A96"/>
    <w:rsid w:val="0052791E"/>
    <w:rsid w:val="00533085"/>
    <w:rsid w:val="00535A62"/>
    <w:rsid w:val="005370BB"/>
    <w:rsid w:val="00540D3E"/>
    <w:rsid w:val="00543B1D"/>
    <w:rsid w:val="00545B06"/>
    <w:rsid w:val="00545C0D"/>
    <w:rsid w:val="005479ED"/>
    <w:rsid w:val="0055077F"/>
    <w:rsid w:val="00553B9D"/>
    <w:rsid w:val="00557AA3"/>
    <w:rsid w:val="00560815"/>
    <w:rsid w:val="00563FE5"/>
    <w:rsid w:val="00564745"/>
    <w:rsid w:val="0057483C"/>
    <w:rsid w:val="005751B4"/>
    <w:rsid w:val="005753CF"/>
    <w:rsid w:val="00575B71"/>
    <w:rsid w:val="0057785B"/>
    <w:rsid w:val="00580A2F"/>
    <w:rsid w:val="00583349"/>
    <w:rsid w:val="00585DCD"/>
    <w:rsid w:val="005864A7"/>
    <w:rsid w:val="00587C43"/>
    <w:rsid w:val="00592055"/>
    <w:rsid w:val="0059333F"/>
    <w:rsid w:val="00597CBF"/>
    <w:rsid w:val="005A083C"/>
    <w:rsid w:val="005A1CAC"/>
    <w:rsid w:val="005A39C3"/>
    <w:rsid w:val="005A6B58"/>
    <w:rsid w:val="005A6C2F"/>
    <w:rsid w:val="005B3C41"/>
    <w:rsid w:val="005B3DF4"/>
    <w:rsid w:val="005B5AEB"/>
    <w:rsid w:val="005B5FF2"/>
    <w:rsid w:val="005B705E"/>
    <w:rsid w:val="005B71A9"/>
    <w:rsid w:val="005C0460"/>
    <w:rsid w:val="005C4600"/>
    <w:rsid w:val="005C4985"/>
    <w:rsid w:val="005C54C2"/>
    <w:rsid w:val="005C5FD4"/>
    <w:rsid w:val="005C6D6D"/>
    <w:rsid w:val="005C713B"/>
    <w:rsid w:val="005D0C1C"/>
    <w:rsid w:val="005D3CBF"/>
    <w:rsid w:val="005E0CE8"/>
    <w:rsid w:val="005E1316"/>
    <w:rsid w:val="005E1987"/>
    <w:rsid w:val="005E2BD9"/>
    <w:rsid w:val="005E2E37"/>
    <w:rsid w:val="005E2EC3"/>
    <w:rsid w:val="005E42CC"/>
    <w:rsid w:val="005E5562"/>
    <w:rsid w:val="005E7C09"/>
    <w:rsid w:val="005F1975"/>
    <w:rsid w:val="005F39C5"/>
    <w:rsid w:val="005F4E5F"/>
    <w:rsid w:val="005F6BAA"/>
    <w:rsid w:val="006021F0"/>
    <w:rsid w:val="00602406"/>
    <w:rsid w:val="006048BD"/>
    <w:rsid w:val="00604A09"/>
    <w:rsid w:val="00606CFA"/>
    <w:rsid w:val="006102B1"/>
    <w:rsid w:val="0061037B"/>
    <w:rsid w:val="0061041A"/>
    <w:rsid w:val="00615CDE"/>
    <w:rsid w:val="00615FCA"/>
    <w:rsid w:val="00620024"/>
    <w:rsid w:val="00622F65"/>
    <w:rsid w:val="00623B26"/>
    <w:rsid w:val="0062526E"/>
    <w:rsid w:val="006276E1"/>
    <w:rsid w:val="006278AD"/>
    <w:rsid w:val="00630648"/>
    <w:rsid w:val="0063612B"/>
    <w:rsid w:val="00641549"/>
    <w:rsid w:val="00643469"/>
    <w:rsid w:val="00645E30"/>
    <w:rsid w:val="0064691D"/>
    <w:rsid w:val="00646BF1"/>
    <w:rsid w:val="006476CC"/>
    <w:rsid w:val="00647CBC"/>
    <w:rsid w:val="00652136"/>
    <w:rsid w:val="0065214B"/>
    <w:rsid w:val="00652640"/>
    <w:rsid w:val="00652F51"/>
    <w:rsid w:val="00653226"/>
    <w:rsid w:val="00654072"/>
    <w:rsid w:val="0065439A"/>
    <w:rsid w:val="00655EF9"/>
    <w:rsid w:val="00657A73"/>
    <w:rsid w:val="00661FC1"/>
    <w:rsid w:val="00662FF3"/>
    <w:rsid w:val="0066374F"/>
    <w:rsid w:val="00663B9C"/>
    <w:rsid w:val="00667342"/>
    <w:rsid w:val="0067253E"/>
    <w:rsid w:val="00681A0A"/>
    <w:rsid w:val="00682B7F"/>
    <w:rsid w:val="0068335F"/>
    <w:rsid w:val="006879AC"/>
    <w:rsid w:val="00690029"/>
    <w:rsid w:val="0069641B"/>
    <w:rsid w:val="00697513"/>
    <w:rsid w:val="006A637C"/>
    <w:rsid w:val="006A651D"/>
    <w:rsid w:val="006B06A8"/>
    <w:rsid w:val="006B0FD0"/>
    <w:rsid w:val="006B4DB7"/>
    <w:rsid w:val="006B589F"/>
    <w:rsid w:val="006C1E05"/>
    <w:rsid w:val="006D02D9"/>
    <w:rsid w:val="006D257B"/>
    <w:rsid w:val="006D3097"/>
    <w:rsid w:val="006D40D8"/>
    <w:rsid w:val="006D7D39"/>
    <w:rsid w:val="006E09D1"/>
    <w:rsid w:val="006E43DD"/>
    <w:rsid w:val="006E482D"/>
    <w:rsid w:val="006E6CB2"/>
    <w:rsid w:val="006F0A39"/>
    <w:rsid w:val="006F45D2"/>
    <w:rsid w:val="00700009"/>
    <w:rsid w:val="00701386"/>
    <w:rsid w:val="007123FA"/>
    <w:rsid w:val="00716960"/>
    <w:rsid w:val="007218E8"/>
    <w:rsid w:val="007245EF"/>
    <w:rsid w:val="00725490"/>
    <w:rsid w:val="00727284"/>
    <w:rsid w:val="00730123"/>
    <w:rsid w:val="007303F9"/>
    <w:rsid w:val="00730531"/>
    <w:rsid w:val="00732ED3"/>
    <w:rsid w:val="00736717"/>
    <w:rsid w:val="007404E4"/>
    <w:rsid w:val="00742D62"/>
    <w:rsid w:val="00747F9F"/>
    <w:rsid w:val="007537DF"/>
    <w:rsid w:val="007542D1"/>
    <w:rsid w:val="00754AEA"/>
    <w:rsid w:val="00755AC6"/>
    <w:rsid w:val="0075783A"/>
    <w:rsid w:val="00757F20"/>
    <w:rsid w:val="00763286"/>
    <w:rsid w:val="007639FC"/>
    <w:rsid w:val="00773D5D"/>
    <w:rsid w:val="00773E33"/>
    <w:rsid w:val="007750B4"/>
    <w:rsid w:val="00775B4B"/>
    <w:rsid w:val="00775DCF"/>
    <w:rsid w:val="0077696D"/>
    <w:rsid w:val="00777661"/>
    <w:rsid w:val="00777B9A"/>
    <w:rsid w:val="0078054B"/>
    <w:rsid w:val="00780B3E"/>
    <w:rsid w:val="0078745C"/>
    <w:rsid w:val="00787854"/>
    <w:rsid w:val="00787FF2"/>
    <w:rsid w:val="007906E4"/>
    <w:rsid w:val="00790F99"/>
    <w:rsid w:val="00792900"/>
    <w:rsid w:val="00797C7E"/>
    <w:rsid w:val="007A6989"/>
    <w:rsid w:val="007B039E"/>
    <w:rsid w:val="007B0BCB"/>
    <w:rsid w:val="007B24FC"/>
    <w:rsid w:val="007B704F"/>
    <w:rsid w:val="007C0C14"/>
    <w:rsid w:val="007C2943"/>
    <w:rsid w:val="007C295E"/>
    <w:rsid w:val="007C2DD1"/>
    <w:rsid w:val="007C34D9"/>
    <w:rsid w:val="007C4E05"/>
    <w:rsid w:val="007C5218"/>
    <w:rsid w:val="007C6EE0"/>
    <w:rsid w:val="007D2222"/>
    <w:rsid w:val="007D4041"/>
    <w:rsid w:val="007D43BA"/>
    <w:rsid w:val="007E295F"/>
    <w:rsid w:val="007E4CD8"/>
    <w:rsid w:val="007E6F3E"/>
    <w:rsid w:val="007F2BE4"/>
    <w:rsid w:val="007F556D"/>
    <w:rsid w:val="007F56E0"/>
    <w:rsid w:val="007F623F"/>
    <w:rsid w:val="007F7900"/>
    <w:rsid w:val="008007F5"/>
    <w:rsid w:val="008007FB"/>
    <w:rsid w:val="00800F2B"/>
    <w:rsid w:val="00801B86"/>
    <w:rsid w:val="00801FE6"/>
    <w:rsid w:val="00806195"/>
    <w:rsid w:val="00806EFE"/>
    <w:rsid w:val="00807FFE"/>
    <w:rsid w:val="00810353"/>
    <w:rsid w:val="0081267E"/>
    <w:rsid w:val="00812D87"/>
    <w:rsid w:val="008147CE"/>
    <w:rsid w:val="008272DD"/>
    <w:rsid w:val="00830995"/>
    <w:rsid w:val="008320FA"/>
    <w:rsid w:val="00834C7C"/>
    <w:rsid w:val="00835552"/>
    <w:rsid w:val="008376A5"/>
    <w:rsid w:val="0084040F"/>
    <w:rsid w:val="00840997"/>
    <w:rsid w:val="0084204A"/>
    <w:rsid w:val="00844EFA"/>
    <w:rsid w:val="008457DB"/>
    <w:rsid w:val="00850F6D"/>
    <w:rsid w:val="008511FF"/>
    <w:rsid w:val="00851257"/>
    <w:rsid w:val="00853A0D"/>
    <w:rsid w:val="00854C3B"/>
    <w:rsid w:val="008551F8"/>
    <w:rsid w:val="00856C99"/>
    <w:rsid w:val="00857EC4"/>
    <w:rsid w:val="00865521"/>
    <w:rsid w:val="00866A37"/>
    <w:rsid w:val="00867CE5"/>
    <w:rsid w:val="00867F11"/>
    <w:rsid w:val="00873174"/>
    <w:rsid w:val="00876F24"/>
    <w:rsid w:val="008803D6"/>
    <w:rsid w:val="008839D6"/>
    <w:rsid w:val="008863E8"/>
    <w:rsid w:val="00886D7B"/>
    <w:rsid w:val="00886F5D"/>
    <w:rsid w:val="00890203"/>
    <w:rsid w:val="00892EF5"/>
    <w:rsid w:val="008939CC"/>
    <w:rsid w:val="00896C7A"/>
    <w:rsid w:val="00897966"/>
    <w:rsid w:val="008A15D3"/>
    <w:rsid w:val="008A1611"/>
    <w:rsid w:val="008A2F8A"/>
    <w:rsid w:val="008A3C1D"/>
    <w:rsid w:val="008A3FEA"/>
    <w:rsid w:val="008B172B"/>
    <w:rsid w:val="008B3017"/>
    <w:rsid w:val="008B470A"/>
    <w:rsid w:val="008B4C74"/>
    <w:rsid w:val="008B65F5"/>
    <w:rsid w:val="008C2748"/>
    <w:rsid w:val="008C3E3F"/>
    <w:rsid w:val="008C7F70"/>
    <w:rsid w:val="008D1425"/>
    <w:rsid w:val="008D4A31"/>
    <w:rsid w:val="008D74E9"/>
    <w:rsid w:val="008D7965"/>
    <w:rsid w:val="008E637C"/>
    <w:rsid w:val="008F058B"/>
    <w:rsid w:val="008F3779"/>
    <w:rsid w:val="008F3884"/>
    <w:rsid w:val="008F69EE"/>
    <w:rsid w:val="00900AF1"/>
    <w:rsid w:val="00901795"/>
    <w:rsid w:val="009025F3"/>
    <w:rsid w:val="009031F8"/>
    <w:rsid w:val="00903CBB"/>
    <w:rsid w:val="00903E42"/>
    <w:rsid w:val="00907BDB"/>
    <w:rsid w:val="0091137D"/>
    <w:rsid w:val="009115CF"/>
    <w:rsid w:val="0091689F"/>
    <w:rsid w:val="00916987"/>
    <w:rsid w:val="00920D75"/>
    <w:rsid w:val="00923676"/>
    <w:rsid w:val="009243EB"/>
    <w:rsid w:val="009310F4"/>
    <w:rsid w:val="00934BDA"/>
    <w:rsid w:val="00935B4E"/>
    <w:rsid w:val="009373DC"/>
    <w:rsid w:val="00942B4D"/>
    <w:rsid w:val="00944F2D"/>
    <w:rsid w:val="009464BB"/>
    <w:rsid w:val="00946635"/>
    <w:rsid w:val="00946652"/>
    <w:rsid w:val="00953AE1"/>
    <w:rsid w:val="00956F0B"/>
    <w:rsid w:val="0096496E"/>
    <w:rsid w:val="009704E2"/>
    <w:rsid w:val="00970F86"/>
    <w:rsid w:val="00971B47"/>
    <w:rsid w:val="00971DE7"/>
    <w:rsid w:val="00974055"/>
    <w:rsid w:val="00984378"/>
    <w:rsid w:val="00986062"/>
    <w:rsid w:val="00993262"/>
    <w:rsid w:val="00993B79"/>
    <w:rsid w:val="00996A8F"/>
    <w:rsid w:val="00997CFF"/>
    <w:rsid w:val="009A0B9B"/>
    <w:rsid w:val="009A30A9"/>
    <w:rsid w:val="009A3B4E"/>
    <w:rsid w:val="009A5E32"/>
    <w:rsid w:val="009B05D4"/>
    <w:rsid w:val="009B226C"/>
    <w:rsid w:val="009B3DA6"/>
    <w:rsid w:val="009B54F8"/>
    <w:rsid w:val="009B5F6B"/>
    <w:rsid w:val="009B63BC"/>
    <w:rsid w:val="009B6511"/>
    <w:rsid w:val="009B6D99"/>
    <w:rsid w:val="009C0207"/>
    <w:rsid w:val="009C1FB5"/>
    <w:rsid w:val="009C4FAD"/>
    <w:rsid w:val="009C5074"/>
    <w:rsid w:val="009C6217"/>
    <w:rsid w:val="009C6465"/>
    <w:rsid w:val="009C7B45"/>
    <w:rsid w:val="009D0B35"/>
    <w:rsid w:val="009D0D95"/>
    <w:rsid w:val="009D3F82"/>
    <w:rsid w:val="009D4427"/>
    <w:rsid w:val="009D5412"/>
    <w:rsid w:val="009D6055"/>
    <w:rsid w:val="009E228D"/>
    <w:rsid w:val="009E37E6"/>
    <w:rsid w:val="009E62C5"/>
    <w:rsid w:val="009E6909"/>
    <w:rsid w:val="009F3C84"/>
    <w:rsid w:val="009F4AE5"/>
    <w:rsid w:val="009F51F4"/>
    <w:rsid w:val="009F52DB"/>
    <w:rsid w:val="00A03163"/>
    <w:rsid w:val="00A049B1"/>
    <w:rsid w:val="00A05DED"/>
    <w:rsid w:val="00A06371"/>
    <w:rsid w:val="00A06CCE"/>
    <w:rsid w:val="00A072D2"/>
    <w:rsid w:val="00A10803"/>
    <w:rsid w:val="00A13C67"/>
    <w:rsid w:val="00A16663"/>
    <w:rsid w:val="00A20424"/>
    <w:rsid w:val="00A204BC"/>
    <w:rsid w:val="00A21BA6"/>
    <w:rsid w:val="00A22400"/>
    <w:rsid w:val="00A22B4E"/>
    <w:rsid w:val="00A3243E"/>
    <w:rsid w:val="00A3257C"/>
    <w:rsid w:val="00A34B93"/>
    <w:rsid w:val="00A34D90"/>
    <w:rsid w:val="00A419DB"/>
    <w:rsid w:val="00A4535B"/>
    <w:rsid w:val="00A52FAC"/>
    <w:rsid w:val="00A55578"/>
    <w:rsid w:val="00A56653"/>
    <w:rsid w:val="00A56B45"/>
    <w:rsid w:val="00A62353"/>
    <w:rsid w:val="00A624AC"/>
    <w:rsid w:val="00A62C31"/>
    <w:rsid w:val="00A65874"/>
    <w:rsid w:val="00A6744C"/>
    <w:rsid w:val="00A67550"/>
    <w:rsid w:val="00A701B3"/>
    <w:rsid w:val="00A7145A"/>
    <w:rsid w:val="00A71CAD"/>
    <w:rsid w:val="00A72DA9"/>
    <w:rsid w:val="00A76085"/>
    <w:rsid w:val="00A76426"/>
    <w:rsid w:val="00A81015"/>
    <w:rsid w:val="00A86622"/>
    <w:rsid w:val="00A86783"/>
    <w:rsid w:val="00A93441"/>
    <w:rsid w:val="00A952C6"/>
    <w:rsid w:val="00A9569E"/>
    <w:rsid w:val="00A96FF9"/>
    <w:rsid w:val="00AA0B91"/>
    <w:rsid w:val="00AA1892"/>
    <w:rsid w:val="00AA1E11"/>
    <w:rsid w:val="00AA3F33"/>
    <w:rsid w:val="00AA623B"/>
    <w:rsid w:val="00AA7C6B"/>
    <w:rsid w:val="00AB255C"/>
    <w:rsid w:val="00AB3381"/>
    <w:rsid w:val="00AB675F"/>
    <w:rsid w:val="00AC3C4F"/>
    <w:rsid w:val="00AC58DC"/>
    <w:rsid w:val="00AC605F"/>
    <w:rsid w:val="00AD585F"/>
    <w:rsid w:val="00AE2AA5"/>
    <w:rsid w:val="00AE49E7"/>
    <w:rsid w:val="00AE4B27"/>
    <w:rsid w:val="00AE5A6D"/>
    <w:rsid w:val="00AE666F"/>
    <w:rsid w:val="00AE7670"/>
    <w:rsid w:val="00AF115B"/>
    <w:rsid w:val="00AF136A"/>
    <w:rsid w:val="00AF6558"/>
    <w:rsid w:val="00AF76FA"/>
    <w:rsid w:val="00B011C0"/>
    <w:rsid w:val="00B0251A"/>
    <w:rsid w:val="00B025AA"/>
    <w:rsid w:val="00B02D4F"/>
    <w:rsid w:val="00B0668C"/>
    <w:rsid w:val="00B11F88"/>
    <w:rsid w:val="00B13BC5"/>
    <w:rsid w:val="00B13DE5"/>
    <w:rsid w:val="00B141DC"/>
    <w:rsid w:val="00B150F2"/>
    <w:rsid w:val="00B20437"/>
    <w:rsid w:val="00B212DE"/>
    <w:rsid w:val="00B22584"/>
    <w:rsid w:val="00B22D7B"/>
    <w:rsid w:val="00B2449C"/>
    <w:rsid w:val="00B249E0"/>
    <w:rsid w:val="00B272B2"/>
    <w:rsid w:val="00B3026D"/>
    <w:rsid w:val="00B313DD"/>
    <w:rsid w:val="00B324DF"/>
    <w:rsid w:val="00B32EAF"/>
    <w:rsid w:val="00B35B1D"/>
    <w:rsid w:val="00B37117"/>
    <w:rsid w:val="00B375CE"/>
    <w:rsid w:val="00B408F1"/>
    <w:rsid w:val="00B40BBF"/>
    <w:rsid w:val="00B410D8"/>
    <w:rsid w:val="00B418A2"/>
    <w:rsid w:val="00B43168"/>
    <w:rsid w:val="00B43CF8"/>
    <w:rsid w:val="00B45CC8"/>
    <w:rsid w:val="00B46688"/>
    <w:rsid w:val="00B4688B"/>
    <w:rsid w:val="00B46AF3"/>
    <w:rsid w:val="00B5568B"/>
    <w:rsid w:val="00B56C16"/>
    <w:rsid w:val="00B56FBE"/>
    <w:rsid w:val="00B57254"/>
    <w:rsid w:val="00B60358"/>
    <w:rsid w:val="00B62B49"/>
    <w:rsid w:val="00B63189"/>
    <w:rsid w:val="00B67F59"/>
    <w:rsid w:val="00B67F84"/>
    <w:rsid w:val="00B71DA8"/>
    <w:rsid w:val="00B73B6F"/>
    <w:rsid w:val="00B762DB"/>
    <w:rsid w:val="00B80175"/>
    <w:rsid w:val="00B80E4D"/>
    <w:rsid w:val="00B80FFD"/>
    <w:rsid w:val="00B81B0A"/>
    <w:rsid w:val="00B81F50"/>
    <w:rsid w:val="00B83098"/>
    <w:rsid w:val="00B86CBD"/>
    <w:rsid w:val="00B86DA4"/>
    <w:rsid w:val="00B9161F"/>
    <w:rsid w:val="00B91A2F"/>
    <w:rsid w:val="00B92152"/>
    <w:rsid w:val="00B961B0"/>
    <w:rsid w:val="00B96640"/>
    <w:rsid w:val="00B96702"/>
    <w:rsid w:val="00BA02F4"/>
    <w:rsid w:val="00BA09CB"/>
    <w:rsid w:val="00BA46A0"/>
    <w:rsid w:val="00BA5B0A"/>
    <w:rsid w:val="00BA7F39"/>
    <w:rsid w:val="00BB1F78"/>
    <w:rsid w:val="00BB2F53"/>
    <w:rsid w:val="00BB355A"/>
    <w:rsid w:val="00BB37B5"/>
    <w:rsid w:val="00BB421A"/>
    <w:rsid w:val="00BB50F7"/>
    <w:rsid w:val="00BB51CD"/>
    <w:rsid w:val="00BB5714"/>
    <w:rsid w:val="00BB595D"/>
    <w:rsid w:val="00BB78B7"/>
    <w:rsid w:val="00BC2777"/>
    <w:rsid w:val="00BC3539"/>
    <w:rsid w:val="00BC37DD"/>
    <w:rsid w:val="00BC5217"/>
    <w:rsid w:val="00BC5A69"/>
    <w:rsid w:val="00BC5D7C"/>
    <w:rsid w:val="00BC688F"/>
    <w:rsid w:val="00BC706C"/>
    <w:rsid w:val="00BC7364"/>
    <w:rsid w:val="00BD01F6"/>
    <w:rsid w:val="00BD15F0"/>
    <w:rsid w:val="00BD4D6B"/>
    <w:rsid w:val="00BE0B33"/>
    <w:rsid w:val="00BE12DE"/>
    <w:rsid w:val="00BE26F7"/>
    <w:rsid w:val="00BE29C5"/>
    <w:rsid w:val="00BE54DD"/>
    <w:rsid w:val="00BE73D4"/>
    <w:rsid w:val="00BF07A3"/>
    <w:rsid w:val="00BF5189"/>
    <w:rsid w:val="00BF5E73"/>
    <w:rsid w:val="00C00F71"/>
    <w:rsid w:val="00C02226"/>
    <w:rsid w:val="00C04D00"/>
    <w:rsid w:val="00C0666E"/>
    <w:rsid w:val="00C07826"/>
    <w:rsid w:val="00C11AD6"/>
    <w:rsid w:val="00C1259A"/>
    <w:rsid w:val="00C1302E"/>
    <w:rsid w:val="00C2050B"/>
    <w:rsid w:val="00C23A82"/>
    <w:rsid w:val="00C255B7"/>
    <w:rsid w:val="00C32B5B"/>
    <w:rsid w:val="00C34189"/>
    <w:rsid w:val="00C3621C"/>
    <w:rsid w:val="00C40A08"/>
    <w:rsid w:val="00C412D7"/>
    <w:rsid w:val="00C438D2"/>
    <w:rsid w:val="00C45B29"/>
    <w:rsid w:val="00C50364"/>
    <w:rsid w:val="00C5321F"/>
    <w:rsid w:val="00C54899"/>
    <w:rsid w:val="00C57D12"/>
    <w:rsid w:val="00C57F6E"/>
    <w:rsid w:val="00C6217D"/>
    <w:rsid w:val="00C62277"/>
    <w:rsid w:val="00C63652"/>
    <w:rsid w:val="00C63678"/>
    <w:rsid w:val="00C6665E"/>
    <w:rsid w:val="00C70083"/>
    <w:rsid w:val="00C7203A"/>
    <w:rsid w:val="00C734CF"/>
    <w:rsid w:val="00C7669A"/>
    <w:rsid w:val="00C7781E"/>
    <w:rsid w:val="00C842F3"/>
    <w:rsid w:val="00C850F5"/>
    <w:rsid w:val="00C86378"/>
    <w:rsid w:val="00C868C6"/>
    <w:rsid w:val="00C87A63"/>
    <w:rsid w:val="00C90710"/>
    <w:rsid w:val="00C93DC3"/>
    <w:rsid w:val="00C97A1D"/>
    <w:rsid w:val="00CA132D"/>
    <w:rsid w:val="00CA1364"/>
    <w:rsid w:val="00CA196D"/>
    <w:rsid w:val="00CA1C45"/>
    <w:rsid w:val="00CA2835"/>
    <w:rsid w:val="00CA2AD8"/>
    <w:rsid w:val="00CA36AC"/>
    <w:rsid w:val="00CA426C"/>
    <w:rsid w:val="00CB0B8A"/>
    <w:rsid w:val="00CB1101"/>
    <w:rsid w:val="00CB1F22"/>
    <w:rsid w:val="00CB303F"/>
    <w:rsid w:val="00CB4005"/>
    <w:rsid w:val="00CB62AC"/>
    <w:rsid w:val="00CB74BC"/>
    <w:rsid w:val="00CC1977"/>
    <w:rsid w:val="00CC29B7"/>
    <w:rsid w:val="00CC2AF0"/>
    <w:rsid w:val="00CC4795"/>
    <w:rsid w:val="00CC4BDA"/>
    <w:rsid w:val="00CC65EF"/>
    <w:rsid w:val="00CC6CF9"/>
    <w:rsid w:val="00CC6FAC"/>
    <w:rsid w:val="00CD026F"/>
    <w:rsid w:val="00CD576B"/>
    <w:rsid w:val="00CD60DD"/>
    <w:rsid w:val="00CD7481"/>
    <w:rsid w:val="00CD7E81"/>
    <w:rsid w:val="00CE01B5"/>
    <w:rsid w:val="00CE322F"/>
    <w:rsid w:val="00CE499F"/>
    <w:rsid w:val="00CE6B9E"/>
    <w:rsid w:val="00CF222C"/>
    <w:rsid w:val="00CF4B60"/>
    <w:rsid w:val="00CF5094"/>
    <w:rsid w:val="00CF7D80"/>
    <w:rsid w:val="00D05D6E"/>
    <w:rsid w:val="00D0741F"/>
    <w:rsid w:val="00D11BD1"/>
    <w:rsid w:val="00D1358B"/>
    <w:rsid w:val="00D13F9D"/>
    <w:rsid w:val="00D15555"/>
    <w:rsid w:val="00D23160"/>
    <w:rsid w:val="00D239C6"/>
    <w:rsid w:val="00D247C6"/>
    <w:rsid w:val="00D3197B"/>
    <w:rsid w:val="00D351DD"/>
    <w:rsid w:val="00D3548E"/>
    <w:rsid w:val="00D37506"/>
    <w:rsid w:val="00D37DCB"/>
    <w:rsid w:val="00D43477"/>
    <w:rsid w:val="00D43A59"/>
    <w:rsid w:val="00D51EEB"/>
    <w:rsid w:val="00D57BC3"/>
    <w:rsid w:val="00D63AE1"/>
    <w:rsid w:val="00D646EB"/>
    <w:rsid w:val="00D670A8"/>
    <w:rsid w:val="00D71DAA"/>
    <w:rsid w:val="00D73281"/>
    <w:rsid w:val="00D74FFE"/>
    <w:rsid w:val="00D762B1"/>
    <w:rsid w:val="00D765A0"/>
    <w:rsid w:val="00D76A32"/>
    <w:rsid w:val="00D82046"/>
    <w:rsid w:val="00D82803"/>
    <w:rsid w:val="00D84902"/>
    <w:rsid w:val="00D85BFD"/>
    <w:rsid w:val="00D865CD"/>
    <w:rsid w:val="00D8676D"/>
    <w:rsid w:val="00D87878"/>
    <w:rsid w:val="00D91453"/>
    <w:rsid w:val="00D9244F"/>
    <w:rsid w:val="00D92501"/>
    <w:rsid w:val="00D952B6"/>
    <w:rsid w:val="00D9719E"/>
    <w:rsid w:val="00DA1F54"/>
    <w:rsid w:val="00DA6A55"/>
    <w:rsid w:val="00DB10D3"/>
    <w:rsid w:val="00DB181D"/>
    <w:rsid w:val="00DB246E"/>
    <w:rsid w:val="00DB3EBF"/>
    <w:rsid w:val="00DB4DBE"/>
    <w:rsid w:val="00DB4EA8"/>
    <w:rsid w:val="00DC0540"/>
    <w:rsid w:val="00DC0AF2"/>
    <w:rsid w:val="00DC156C"/>
    <w:rsid w:val="00DC2948"/>
    <w:rsid w:val="00DC674F"/>
    <w:rsid w:val="00DC7381"/>
    <w:rsid w:val="00DD42BB"/>
    <w:rsid w:val="00DD4500"/>
    <w:rsid w:val="00DD475D"/>
    <w:rsid w:val="00DD498E"/>
    <w:rsid w:val="00DD4AE1"/>
    <w:rsid w:val="00DD5D44"/>
    <w:rsid w:val="00DD6F4D"/>
    <w:rsid w:val="00DE49EB"/>
    <w:rsid w:val="00DE5472"/>
    <w:rsid w:val="00DF066B"/>
    <w:rsid w:val="00DF1017"/>
    <w:rsid w:val="00DF26C7"/>
    <w:rsid w:val="00DF4908"/>
    <w:rsid w:val="00DF4F37"/>
    <w:rsid w:val="00DF5020"/>
    <w:rsid w:val="00E000B4"/>
    <w:rsid w:val="00E00DE2"/>
    <w:rsid w:val="00E02B6D"/>
    <w:rsid w:val="00E030EA"/>
    <w:rsid w:val="00E03A0F"/>
    <w:rsid w:val="00E05B9F"/>
    <w:rsid w:val="00E1087F"/>
    <w:rsid w:val="00E1200D"/>
    <w:rsid w:val="00E12590"/>
    <w:rsid w:val="00E14EE4"/>
    <w:rsid w:val="00E15041"/>
    <w:rsid w:val="00E16243"/>
    <w:rsid w:val="00E172B8"/>
    <w:rsid w:val="00E205F5"/>
    <w:rsid w:val="00E222D9"/>
    <w:rsid w:val="00E223E4"/>
    <w:rsid w:val="00E224F9"/>
    <w:rsid w:val="00E26263"/>
    <w:rsid w:val="00E26E41"/>
    <w:rsid w:val="00E2759F"/>
    <w:rsid w:val="00E2794A"/>
    <w:rsid w:val="00E27ADA"/>
    <w:rsid w:val="00E3147B"/>
    <w:rsid w:val="00E33910"/>
    <w:rsid w:val="00E46734"/>
    <w:rsid w:val="00E4734A"/>
    <w:rsid w:val="00E47927"/>
    <w:rsid w:val="00E55AA2"/>
    <w:rsid w:val="00E56384"/>
    <w:rsid w:val="00E57B74"/>
    <w:rsid w:val="00E60B72"/>
    <w:rsid w:val="00E61D11"/>
    <w:rsid w:val="00E62AD4"/>
    <w:rsid w:val="00E63B9F"/>
    <w:rsid w:val="00E64611"/>
    <w:rsid w:val="00E669CF"/>
    <w:rsid w:val="00E72782"/>
    <w:rsid w:val="00E74690"/>
    <w:rsid w:val="00E74A3D"/>
    <w:rsid w:val="00E751FF"/>
    <w:rsid w:val="00E760F9"/>
    <w:rsid w:val="00E76905"/>
    <w:rsid w:val="00E816A7"/>
    <w:rsid w:val="00E81907"/>
    <w:rsid w:val="00E826B2"/>
    <w:rsid w:val="00E82E2B"/>
    <w:rsid w:val="00E83410"/>
    <w:rsid w:val="00E835A7"/>
    <w:rsid w:val="00E83E46"/>
    <w:rsid w:val="00E84CBB"/>
    <w:rsid w:val="00E85528"/>
    <w:rsid w:val="00E87DCE"/>
    <w:rsid w:val="00E9190F"/>
    <w:rsid w:val="00E9417F"/>
    <w:rsid w:val="00E95060"/>
    <w:rsid w:val="00E950B5"/>
    <w:rsid w:val="00EA0EBF"/>
    <w:rsid w:val="00EA2C2D"/>
    <w:rsid w:val="00EA4176"/>
    <w:rsid w:val="00EA44B0"/>
    <w:rsid w:val="00EA59D3"/>
    <w:rsid w:val="00EB0318"/>
    <w:rsid w:val="00EB475A"/>
    <w:rsid w:val="00EB4B60"/>
    <w:rsid w:val="00EB5CAC"/>
    <w:rsid w:val="00EB6F3D"/>
    <w:rsid w:val="00EC4E3C"/>
    <w:rsid w:val="00EC53F2"/>
    <w:rsid w:val="00EC67E0"/>
    <w:rsid w:val="00EC7147"/>
    <w:rsid w:val="00EC7763"/>
    <w:rsid w:val="00EC780A"/>
    <w:rsid w:val="00ED1E04"/>
    <w:rsid w:val="00ED456C"/>
    <w:rsid w:val="00ED5DE3"/>
    <w:rsid w:val="00EE304C"/>
    <w:rsid w:val="00EE72D8"/>
    <w:rsid w:val="00EF0F22"/>
    <w:rsid w:val="00EF119F"/>
    <w:rsid w:val="00EF5A36"/>
    <w:rsid w:val="00F0019F"/>
    <w:rsid w:val="00F01428"/>
    <w:rsid w:val="00F0315D"/>
    <w:rsid w:val="00F033D9"/>
    <w:rsid w:val="00F04965"/>
    <w:rsid w:val="00F07397"/>
    <w:rsid w:val="00F11E41"/>
    <w:rsid w:val="00F11F6E"/>
    <w:rsid w:val="00F1207F"/>
    <w:rsid w:val="00F13EAA"/>
    <w:rsid w:val="00F15138"/>
    <w:rsid w:val="00F16B2E"/>
    <w:rsid w:val="00F17308"/>
    <w:rsid w:val="00F20BA8"/>
    <w:rsid w:val="00F21501"/>
    <w:rsid w:val="00F21D42"/>
    <w:rsid w:val="00F23C2F"/>
    <w:rsid w:val="00F25BAE"/>
    <w:rsid w:val="00F332B2"/>
    <w:rsid w:val="00F35223"/>
    <w:rsid w:val="00F35954"/>
    <w:rsid w:val="00F365B7"/>
    <w:rsid w:val="00F45415"/>
    <w:rsid w:val="00F46611"/>
    <w:rsid w:val="00F46A0D"/>
    <w:rsid w:val="00F47D3B"/>
    <w:rsid w:val="00F51AB3"/>
    <w:rsid w:val="00F52661"/>
    <w:rsid w:val="00F53C42"/>
    <w:rsid w:val="00F543EE"/>
    <w:rsid w:val="00F61D8D"/>
    <w:rsid w:val="00F62C2B"/>
    <w:rsid w:val="00F66BD7"/>
    <w:rsid w:val="00F6723C"/>
    <w:rsid w:val="00F67892"/>
    <w:rsid w:val="00F7062B"/>
    <w:rsid w:val="00F72B4C"/>
    <w:rsid w:val="00F7450B"/>
    <w:rsid w:val="00F76108"/>
    <w:rsid w:val="00F7797A"/>
    <w:rsid w:val="00F80718"/>
    <w:rsid w:val="00F82FC0"/>
    <w:rsid w:val="00F84299"/>
    <w:rsid w:val="00F84CA3"/>
    <w:rsid w:val="00F852B9"/>
    <w:rsid w:val="00F86728"/>
    <w:rsid w:val="00F86FD6"/>
    <w:rsid w:val="00F87CD3"/>
    <w:rsid w:val="00F87F0B"/>
    <w:rsid w:val="00F929DF"/>
    <w:rsid w:val="00F94117"/>
    <w:rsid w:val="00F94B30"/>
    <w:rsid w:val="00F95C09"/>
    <w:rsid w:val="00F95E82"/>
    <w:rsid w:val="00F97253"/>
    <w:rsid w:val="00F978B7"/>
    <w:rsid w:val="00FA00ED"/>
    <w:rsid w:val="00FA27A7"/>
    <w:rsid w:val="00FA36DB"/>
    <w:rsid w:val="00FA4497"/>
    <w:rsid w:val="00FA5E06"/>
    <w:rsid w:val="00FA64BC"/>
    <w:rsid w:val="00FB0E7E"/>
    <w:rsid w:val="00FB1E0C"/>
    <w:rsid w:val="00FB26D8"/>
    <w:rsid w:val="00FB2A77"/>
    <w:rsid w:val="00FB661F"/>
    <w:rsid w:val="00FC2094"/>
    <w:rsid w:val="00FC399B"/>
    <w:rsid w:val="00FC4985"/>
    <w:rsid w:val="00FC49E7"/>
    <w:rsid w:val="00FC6ED1"/>
    <w:rsid w:val="00FD068F"/>
    <w:rsid w:val="00FD18EB"/>
    <w:rsid w:val="00FD2073"/>
    <w:rsid w:val="00FD2968"/>
    <w:rsid w:val="00FE09EE"/>
    <w:rsid w:val="00FE6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7FC8"/>
  <w15:chartTrackingRefBased/>
  <w15:docId w15:val="{B8161A80-C256-43E4-8D5E-BDFD32F8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8F"/>
    <w:pPr>
      <w:spacing w:before="0" w:after="240" w:line="280" w:lineRule="exact"/>
    </w:pPr>
    <w:rPr>
      <w:rFonts w:eastAsiaTheme="minorEastAsia"/>
      <w:sz w:val="22"/>
      <w:szCs w:val="24"/>
    </w:rPr>
  </w:style>
  <w:style w:type="paragraph" w:styleId="Heading1">
    <w:name w:val="heading 1"/>
    <w:basedOn w:val="Normal"/>
    <w:next w:val="Normal"/>
    <w:link w:val="Heading1Char"/>
    <w:uiPriority w:val="5"/>
    <w:qFormat/>
    <w:rsid w:val="00022408"/>
    <w:pPr>
      <w:numPr>
        <w:numId w:val="8"/>
      </w:numPr>
      <w:tabs>
        <w:tab w:val="left" w:pos="1134"/>
      </w:tabs>
      <w:spacing w:before="480"/>
      <w:ind w:left="1134" w:hanging="1134"/>
      <w:outlineLvl w:val="0"/>
    </w:pPr>
    <w:rPr>
      <w:rFonts w:eastAsiaTheme="majorEastAsia" w:cstheme="majorBidi"/>
      <w:b/>
      <w:bCs/>
      <w:color w:val="000000" w:themeColor="text1"/>
      <w:sz w:val="40"/>
      <w:szCs w:val="28"/>
    </w:rPr>
  </w:style>
  <w:style w:type="paragraph" w:styleId="Heading2">
    <w:name w:val="heading 2"/>
    <w:basedOn w:val="Heading1"/>
    <w:next w:val="Normal"/>
    <w:link w:val="Heading2Char"/>
    <w:uiPriority w:val="6"/>
    <w:qFormat/>
    <w:rsid w:val="003B183A"/>
    <w:pPr>
      <w:numPr>
        <w:ilvl w:val="1"/>
      </w:numPr>
      <w:spacing w:before="360"/>
      <w:ind w:left="1134" w:hanging="1134"/>
      <w:outlineLvl w:val="1"/>
    </w:pPr>
    <w:rPr>
      <w:bCs w:val="0"/>
      <w:color w:val="auto"/>
      <w:sz w:val="36"/>
      <w:szCs w:val="26"/>
    </w:rPr>
  </w:style>
  <w:style w:type="paragraph" w:styleId="Heading3">
    <w:name w:val="heading 3"/>
    <w:basedOn w:val="Heading2"/>
    <w:next w:val="Normal"/>
    <w:link w:val="Heading3Char"/>
    <w:uiPriority w:val="6"/>
    <w:qFormat/>
    <w:rsid w:val="003B183A"/>
    <w:pPr>
      <w:numPr>
        <w:ilvl w:val="2"/>
      </w:numPr>
      <w:spacing w:before="240"/>
      <w:ind w:left="1134" w:hanging="1134"/>
      <w:outlineLvl w:val="2"/>
    </w:pPr>
    <w:rPr>
      <w:bCs/>
      <w:sz w:val="32"/>
    </w:rPr>
  </w:style>
  <w:style w:type="paragraph" w:styleId="Heading4">
    <w:name w:val="heading 4"/>
    <w:basedOn w:val="Heading3"/>
    <w:next w:val="Normal"/>
    <w:link w:val="Heading4Char"/>
    <w:uiPriority w:val="6"/>
    <w:qFormat/>
    <w:rsid w:val="003B183A"/>
    <w:pPr>
      <w:numPr>
        <w:ilvl w:val="3"/>
      </w:numPr>
      <w:ind w:left="1134" w:hanging="1134"/>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421E42"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421E42"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F94B30"/>
    <w:pPr>
      <w:spacing w:before="60" w:after="0"/>
    </w:pPr>
    <w:rPr>
      <w:b/>
    </w:rPr>
  </w:style>
  <w:style w:type="character" w:customStyle="1" w:styleId="HeaderChar">
    <w:name w:val="Header Char"/>
    <w:basedOn w:val="DefaultParagraphFont"/>
    <w:link w:val="Header"/>
    <w:uiPriority w:val="27"/>
    <w:rsid w:val="00F94B30"/>
    <w:rPr>
      <w:b/>
      <w:sz w:val="19"/>
    </w:rPr>
  </w:style>
  <w:style w:type="paragraph" w:styleId="Footer">
    <w:name w:val="footer"/>
    <w:basedOn w:val="Normal"/>
    <w:link w:val="FooterChar"/>
    <w:uiPriority w:val="27"/>
    <w:rsid w:val="00B96702"/>
    <w:pPr>
      <w:spacing w:before="60" w:after="0"/>
    </w:pPr>
    <w:rPr>
      <w:sz w:val="16"/>
    </w:rPr>
  </w:style>
  <w:style w:type="character" w:customStyle="1" w:styleId="FooterChar">
    <w:name w:val="Footer Char"/>
    <w:basedOn w:val="DefaultParagraphFont"/>
    <w:link w:val="Footer"/>
    <w:uiPriority w:val="27"/>
    <w:rsid w:val="00B96702"/>
    <w:rPr>
      <w:sz w:val="1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022408"/>
    <w:rPr>
      <w:rFonts w:eastAsiaTheme="majorEastAsia" w:cstheme="majorBidi"/>
      <w:b/>
      <w:bCs/>
      <w:color w:val="000000" w:themeColor="text1"/>
      <w:sz w:val="40"/>
      <w:szCs w:val="28"/>
    </w:rPr>
  </w:style>
  <w:style w:type="paragraph" w:styleId="TOCHeading">
    <w:name w:val="TOC Heading"/>
    <w:basedOn w:val="Documenttitle"/>
    <w:next w:val="Normal"/>
    <w:uiPriority w:val="2"/>
    <w:qFormat/>
    <w:rsid w:val="00022408"/>
    <w:pPr>
      <w:ind w:left="0"/>
    </w:pPr>
  </w:style>
  <w:style w:type="paragraph" w:styleId="TOC1">
    <w:name w:val="toc 1"/>
    <w:basedOn w:val="Normal"/>
    <w:next w:val="Normal"/>
    <w:uiPriority w:val="39"/>
    <w:qFormat/>
    <w:rsid w:val="003B183A"/>
    <w:pPr>
      <w:tabs>
        <w:tab w:val="left" w:pos="851"/>
        <w:tab w:val="right" w:leader="dot" w:pos="10206"/>
      </w:tabs>
      <w:spacing w:before="360"/>
      <w:ind w:left="851" w:hanging="851"/>
    </w:pPr>
    <w:rPr>
      <w:b/>
      <w:noProof/>
      <w:sz w:val="28"/>
    </w:rPr>
  </w:style>
  <w:style w:type="character" w:styleId="Hyperlink">
    <w:name w:val="Hyperlink"/>
    <w:basedOn w:val="DefaultParagraphFont"/>
    <w:uiPriority w:val="99"/>
    <w:rsid w:val="002D15D1"/>
    <w:rPr>
      <w:rFonts w:ascii="Arial" w:hAnsi="Arial"/>
      <w:color w:val="339E8A" w:themeColor="accent3"/>
      <w:sz w:val="20"/>
      <w:u w:val="single"/>
    </w:rPr>
  </w:style>
  <w:style w:type="character" w:customStyle="1" w:styleId="Heading2Char">
    <w:name w:val="Heading 2 Char"/>
    <w:basedOn w:val="DefaultParagraphFont"/>
    <w:link w:val="Heading2"/>
    <w:uiPriority w:val="6"/>
    <w:rsid w:val="003B183A"/>
    <w:rPr>
      <w:rFonts w:eastAsiaTheme="majorEastAsia" w:cstheme="majorBidi"/>
      <w:b/>
      <w:sz w:val="36"/>
      <w:szCs w:val="26"/>
    </w:rPr>
  </w:style>
  <w:style w:type="paragraph" w:customStyle="1" w:styleId="Heading1introtext">
    <w:name w:val="Heading 1 intro text"/>
    <w:basedOn w:val="Heading2"/>
    <w:next w:val="Normal"/>
    <w:uiPriority w:val="5"/>
    <w:qFormat/>
    <w:rsid w:val="00697513"/>
    <w:pPr>
      <w:numPr>
        <w:ilvl w:val="0"/>
        <w:numId w:val="0"/>
      </w:numPr>
    </w:pPr>
    <w:rPr>
      <w:b w:val="0"/>
      <w:color w:val="4A4F55"/>
      <w:sz w:val="40"/>
    </w:rPr>
  </w:style>
  <w:style w:type="character" w:customStyle="1" w:styleId="Heading3Char">
    <w:name w:val="Heading 3 Char"/>
    <w:basedOn w:val="DefaultParagraphFont"/>
    <w:link w:val="Heading3"/>
    <w:uiPriority w:val="6"/>
    <w:rsid w:val="003B183A"/>
    <w:rPr>
      <w:rFonts w:eastAsiaTheme="majorEastAsia" w:cstheme="majorBidi"/>
      <w:b/>
      <w:bCs/>
      <w:sz w:val="32"/>
      <w:szCs w:val="26"/>
    </w:rPr>
  </w:style>
  <w:style w:type="character" w:customStyle="1" w:styleId="Heading4Char">
    <w:name w:val="Heading 4 Char"/>
    <w:basedOn w:val="DefaultParagraphFont"/>
    <w:link w:val="Heading4"/>
    <w:uiPriority w:val="6"/>
    <w:rsid w:val="003B183A"/>
    <w:rPr>
      <w:rFonts w:eastAsiaTheme="majorEastAsia" w:cstheme="majorBidi"/>
      <w:b/>
      <w:iCs/>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pPr>
    <w:rPr>
      <w:rFonts w:eastAsia="Arial" w:cs="Times New Roman"/>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022408"/>
    <w:pPr>
      <w:numPr>
        <w:numId w:val="10"/>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12"/>
    <w:qFormat/>
    <w:rsid w:val="003B183A"/>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421E42" w:themeColor="accent1" w:themeShade="7F"/>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421E42" w:themeColor="accent1" w:themeShade="7F"/>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Normal"/>
    <w:next w:val="Normal"/>
    <w:qFormat/>
    <w:rsid w:val="00022408"/>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022408"/>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1"/>
      </w:numPr>
      <w:tabs>
        <w:tab w:val="left" w:pos="714"/>
      </w:tabs>
      <w:spacing w:before="60" w:after="60"/>
    </w:pPr>
  </w:style>
  <w:style w:type="paragraph" w:customStyle="1" w:styleId="Tablelistalpha">
    <w:name w:val="Table list alpha"/>
    <w:basedOn w:val="Normal"/>
    <w:uiPriority w:val="21"/>
    <w:qFormat/>
    <w:rsid w:val="00022408"/>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qFormat/>
    <w:rsid w:val="002B2173"/>
  </w:style>
  <w:style w:type="paragraph" w:styleId="ListBullet3">
    <w:name w:val="List Bullet 3"/>
    <w:basedOn w:val="Normal"/>
    <w:uiPriority w:val="99"/>
    <w:semiHidden/>
    <w:rsid w:val="00942B4D"/>
    <w:pPr>
      <w:numPr>
        <w:numId w:val="18"/>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954F72"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3B183A"/>
    <w:pPr>
      <w:tabs>
        <w:tab w:val="left" w:pos="2552"/>
      </w:tabs>
      <w:spacing w:before="360"/>
      <w:ind w:left="2552" w:hanging="2552"/>
      <w:outlineLvl w:val="1"/>
    </w:pPr>
    <w:rPr>
      <w:rFonts w:eastAsia="Times New Roman" w:cs="Times New Roman"/>
      <w:b/>
      <w:sz w:val="36"/>
      <w:szCs w:val="32"/>
    </w:rPr>
  </w:style>
  <w:style w:type="paragraph" w:customStyle="1" w:styleId="AppendixHeading3">
    <w:name w:val="Appendix Heading 3"/>
    <w:basedOn w:val="Normal"/>
    <w:uiPriority w:val="25"/>
    <w:qFormat/>
    <w:rsid w:val="003B183A"/>
    <w:pPr>
      <w:tabs>
        <w:tab w:val="left" w:pos="1134"/>
      </w:tabs>
      <w:spacing w:before="240"/>
      <w:outlineLvl w:val="2"/>
    </w:pPr>
    <w:rPr>
      <w:rFonts w:eastAsia="Times New Roman" w:cs="Times New Roman"/>
      <w:b/>
      <w:bCs/>
      <w:sz w:val="32"/>
    </w:rPr>
  </w:style>
  <w:style w:type="paragraph" w:customStyle="1" w:styleId="AppendixHeading4">
    <w:name w:val="Appendix Heading 4"/>
    <w:basedOn w:val="Normal"/>
    <w:uiPriority w:val="25"/>
    <w:qFormat/>
    <w:rsid w:val="003B183A"/>
    <w:pPr>
      <w:spacing w:before="240"/>
      <w:outlineLvl w:val="3"/>
    </w:pPr>
    <w:rPr>
      <w:rFonts w:eastAsia="Times New Roman" w:cs="Times New Roman"/>
      <w:b/>
      <w:sz w:val="28"/>
      <w:szCs w:val="20"/>
    </w:rPr>
  </w:style>
  <w:style w:type="paragraph" w:styleId="Title">
    <w:name w:val="Title"/>
    <w:basedOn w:val="Normal"/>
    <w:next w:val="Normal"/>
    <w:link w:val="TitleChar"/>
    <w:uiPriority w:val="10"/>
    <w:qFormat/>
    <w:rsid w:val="00BC688F"/>
    <w:pPr>
      <w:spacing w:line="240" w:lineRule="auto"/>
      <w:contextualSpacing/>
    </w:pPr>
    <w:rPr>
      <w:rFonts w:eastAsiaTheme="majorEastAsia" w:cs="Arial"/>
      <w:b/>
      <w:bCs/>
      <w:color w:val="DE6237"/>
      <w:spacing w:val="5"/>
      <w:kern w:val="28"/>
      <w:sz w:val="56"/>
      <w:szCs w:val="56"/>
      <w:lang w:val="en-US"/>
    </w:rPr>
  </w:style>
  <w:style w:type="character" w:customStyle="1" w:styleId="TitleChar">
    <w:name w:val="Title Char"/>
    <w:basedOn w:val="DefaultParagraphFont"/>
    <w:link w:val="Title"/>
    <w:uiPriority w:val="10"/>
    <w:rsid w:val="00BC688F"/>
    <w:rPr>
      <w:rFonts w:eastAsiaTheme="majorEastAsia" w:cs="Arial"/>
      <w:b/>
      <w:bCs/>
      <w:color w:val="DE6237"/>
      <w:spacing w:val="5"/>
      <w:kern w:val="28"/>
      <w:sz w:val="56"/>
      <w:szCs w:val="56"/>
      <w:lang w:val="en-US"/>
    </w:rPr>
  </w:style>
  <w:style w:type="paragraph" w:styleId="NormalWeb">
    <w:name w:val="Normal (Web)"/>
    <w:basedOn w:val="Normal"/>
    <w:uiPriority w:val="99"/>
    <w:unhideWhenUsed/>
    <w:rsid w:val="00BC688F"/>
    <w:pPr>
      <w:spacing w:before="100" w:beforeAutospacing="1" w:after="100" w:afterAutospacing="1" w:line="240" w:lineRule="auto"/>
    </w:pPr>
    <w:rPr>
      <w:rFonts w:ascii="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853C85"/>
      </a:accent1>
      <a:accent2>
        <a:srgbClr val="A979B5"/>
      </a:accent2>
      <a:accent3>
        <a:srgbClr val="339E8A"/>
      </a:accent3>
      <a:accent4>
        <a:srgbClr val="FFDD49"/>
      </a:accent4>
      <a:accent5>
        <a:srgbClr val="A3CF62"/>
      </a:accent5>
      <a:accent6>
        <a:srgbClr val="64C2C0"/>
      </a:accent6>
      <a:hlink>
        <a:srgbClr val="0563C1"/>
      </a:hlink>
      <a:folHlink>
        <a:srgbClr val="954F72"/>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Executive Summary</vt:lpstr>
    </vt:vector>
  </TitlesOfParts>
  <Manager/>
  <Company/>
  <LinksUpToDate>false</LinksUpToDate>
  <CharactersWithSpaces>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Seniors</dc:subject>
  <dc:creator>Queensland Government</dc:creator>
  <cp:keywords>seniors; age-friendly; executive summary; queensland; </cp:keywords>
  <dc:description/>
  <cp:lastModifiedBy>Tanya z Campbell</cp:lastModifiedBy>
  <cp:revision>4</cp:revision>
  <cp:lastPrinted>2015-02-08T11:19:00Z</cp:lastPrinted>
  <dcterms:created xsi:type="dcterms:W3CDTF">2024-07-10T00:27:00Z</dcterms:created>
  <dcterms:modified xsi:type="dcterms:W3CDTF">2024-08-06T22:10:00Z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083577-197b-450c-831d-654cf3f56dc2_Enabled">
    <vt:lpwstr>true</vt:lpwstr>
  </property>
  <property fmtid="{D5CDD505-2E9C-101B-9397-08002B2CF9AE}" pid="3" name="MSIP_Label_5b083577-197b-450c-831d-654cf3f56dc2_SetDate">
    <vt:lpwstr>2024-03-19T04:24:02Z</vt:lpwstr>
  </property>
  <property fmtid="{D5CDD505-2E9C-101B-9397-08002B2CF9AE}" pid="4" name="MSIP_Label_5b083577-197b-450c-831d-654cf3f56dc2_Method">
    <vt:lpwstr>Standard</vt:lpwstr>
  </property>
  <property fmtid="{D5CDD505-2E9C-101B-9397-08002B2CF9AE}" pid="5" name="MSIP_Label_5b083577-197b-450c-831d-654cf3f56dc2_Name">
    <vt:lpwstr>OFFICIAL</vt:lpwstr>
  </property>
  <property fmtid="{D5CDD505-2E9C-101B-9397-08002B2CF9AE}" pid="6" name="MSIP_Label_5b083577-197b-450c-831d-654cf3f56dc2_SiteId">
    <vt:lpwstr>823bfb03-da26-4cbf-a7d6-f02dbfdf182e</vt:lpwstr>
  </property>
  <property fmtid="{D5CDD505-2E9C-101B-9397-08002B2CF9AE}" pid="7" name="MSIP_Label_5b083577-197b-450c-831d-654cf3f56dc2_ActionId">
    <vt:lpwstr>b25aa67b-8184-4e44-b9d2-c9c26c0a957a</vt:lpwstr>
  </property>
  <property fmtid="{D5CDD505-2E9C-101B-9397-08002B2CF9AE}" pid="8" name="MSIP_Label_5b083577-197b-450c-831d-654cf3f56dc2_ContentBits">
    <vt:lpwstr>0</vt:lpwstr>
  </property>
  <property fmtid="{D5CDD505-2E9C-101B-9397-08002B2CF9AE}" pid="9" name="MediaServiceImageTags">
    <vt:lpwstr/>
  </property>
</Properties>
</file>