
<file path=[Content_Types].xml><?xml version="1.0" encoding="utf-8"?>
<Types xmlns="http://schemas.openxmlformats.org/package/2006/content-types">
  <Default ContentType="image/x-emf" Extension="emf"/>
  <Default ContentType="application/vnd.baytech.electronic-signing-metadata+json" Extension="jso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 Id="rId5"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42E3" w14:textId="59A362AB" w:rsidR="005D474C" w:rsidRDefault="002F1F70" w:rsidP="005D474C">
      <w:pPr>
        <w:tabs>
          <w:tab w:val="left" w:pos="909"/>
        </w:tabs>
      </w:pPr>
      <w:r>
        <w:rPr>
          <w:noProof/>
        </w:rPr>
        <mc:AlternateContent>
          <mc:Choice Requires="wps">
            <w:drawing>
              <wp:anchor distT="45720" distB="45720" distL="114300" distR="114300" simplePos="0" relativeHeight="251662336" behindDoc="0" locked="0" layoutInCell="1" allowOverlap="1" wp14:anchorId="65F88A77" wp14:editId="0BBC379C">
                <wp:simplePos x="0" y="0"/>
                <wp:positionH relativeFrom="margin">
                  <wp:align>right</wp:align>
                </wp:positionH>
                <wp:positionV relativeFrom="paragraph">
                  <wp:posOffset>1368002</wp:posOffset>
                </wp:positionV>
                <wp:extent cx="6146800" cy="1404620"/>
                <wp:effectExtent l="0" t="0" r="6350" b="0"/>
                <wp:wrapSquare wrapText="bothSides"/>
                <wp:docPr id="217" name="Text Box 2" descr="Queensland Government submission to the Royal Commission into Violence, Abuse, Neglect and Exploitation of People with Disability. Cabinet in confidence. December 2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404620"/>
                        </a:xfrm>
                        <a:prstGeom prst="rect">
                          <a:avLst/>
                        </a:prstGeom>
                        <a:solidFill>
                          <a:srgbClr val="FFFFFF"/>
                        </a:solidFill>
                        <a:ln w="9525">
                          <a:noFill/>
                          <a:miter lim="800000"/>
                          <a:headEnd/>
                          <a:tailEnd/>
                        </a:ln>
                      </wps:spPr>
                      <wps:txbx>
                        <w:txbxContent>
                          <w:p w14:paraId="501EBA35" w14:textId="445407D0" w:rsidR="007755B4" w:rsidRPr="002F1F70" w:rsidRDefault="007755B4">
                            <w:pPr>
                              <w:rPr>
                                <w:b/>
                                <w:bCs/>
                                <w:sz w:val="40"/>
                                <w:szCs w:val="40"/>
                              </w:rPr>
                            </w:pPr>
                            <w:r w:rsidRPr="002F1F70">
                              <w:rPr>
                                <w:b/>
                                <w:bCs/>
                                <w:sz w:val="40"/>
                                <w:szCs w:val="40"/>
                              </w:rPr>
                              <w:t>Queensland Government submission to the Royal Commission into Violence, Abuse, Neglect and Exploitation of People with Disability</w:t>
                            </w:r>
                          </w:p>
                          <w:p w14:paraId="682DC5BE" w14:textId="126B5231" w:rsidR="007755B4" w:rsidRPr="002F1F70" w:rsidRDefault="007755B4" w:rsidP="002F1F70">
                            <w:pPr>
                              <w:spacing w:before="1080" w:after="1080"/>
                              <w:rPr>
                                <w:sz w:val="40"/>
                                <w:szCs w:val="40"/>
                              </w:rPr>
                            </w:pPr>
                            <w:r w:rsidRPr="002F1F70">
                              <w:rPr>
                                <w:sz w:val="40"/>
                                <w:szCs w:val="40"/>
                              </w:rPr>
                              <w:t>December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F88A77" id="_x0000_t202" coordsize="21600,21600" o:spt="202" path="m,l,21600r21600,l21600,xe">
                <v:stroke joinstyle="miter"/>
                <v:path gradientshapeok="t" o:connecttype="rect"/>
              </v:shapetype>
              <v:shape id="Text Box 2" o:spid="_x0000_s1026" type="#_x0000_t202" alt="Queensland Government submission to the Royal Commission into Violence, Abuse, Neglect and Exploitation of People with Disability. Cabinet in confidence. December 2022" style="position:absolute;margin-left:432.8pt;margin-top:107.7pt;width:484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9ODQIAAPc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" stroked="f">
                <v:textbox style="mso-fit-shape-to-text:t">
                  <w:txbxContent>
                    <w:p w14:paraId="501EBA35" w14:textId="445407D0" w:rsidR="007755B4" w:rsidRPr="002F1F70" w:rsidRDefault="007755B4">
                      <w:pPr>
                        <w:rPr>
                          <w:b/>
                          <w:bCs/>
                          <w:sz w:val="40"/>
                          <w:szCs w:val="40"/>
                        </w:rPr>
                      </w:pPr>
                      <w:r w:rsidRPr="002F1F70">
                        <w:rPr>
                          <w:b/>
                          <w:bCs/>
                          <w:sz w:val="40"/>
                          <w:szCs w:val="40"/>
                        </w:rPr>
                        <w:t>Queensland Government submission to the Royal Commission into Violence, Abuse, Neglect and Exploitation of People with Disability</w:t>
                      </w:r>
                    </w:p>
                    <w:p w14:paraId="682DC5BE" w14:textId="126B5231" w:rsidR="007755B4" w:rsidRPr="002F1F70" w:rsidRDefault="007755B4" w:rsidP="002F1F70">
                      <w:pPr>
                        <w:spacing w:before="1080" w:after="1080"/>
                        <w:rPr>
                          <w:sz w:val="40"/>
                          <w:szCs w:val="40"/>
                        </w:rPr>
                      </w:pPr>
                      <w:r w:rsidRPr="002F1F70">
                        <w:rPr>
                          <w:sz w:val="40"/>
                          <w:szCs w:val="40"/>
                        </w:rPr>
                        <w:t>December 2022</w:t>
                      </w:r>
                    </w:p>
                  </w:txbxContent>
                </v:textbox>
                <w10:wrap type="square" anchorx="margin"/>
              </v:shape>
            </w:pict>
          </mc:Fallback>
        </mc:AlternateContent>
      </w:r>
    </w:p>
    <w:p w14:paraId="1C9787EC" w14:textId="77777777" w:rsidR="005D474C" w:rsidRDefault="005D474C" w:rsidP="005D474C"/>
    <w:p w14:paraId="58944571" w14:textId="4DC1BDB4" w:rsidR="005D474C" w:rsidRPr="005D474C" w:rsidRDefault="005D474C" w:rsidP="005D474C">
      <w:pPr>
        <w:sectPr w:rsidR="005D474C" w:rsidRPr="005D474C" w:rsidSect="00A02A16">
          <w:headerReference w:type="first" r:id="rId11"/>
          <w:footerReference w:type="first" r:id="rId12"/>
          <w:endnotePr>
            <w:numFmt w:val="decimal"/>
          </w:endnotePr>
          <w:pgSz w:w="11906" w:h="16838" w:code="9"/>
          <w:pgMar w:top="1701" w:right="1134" w:bottom="1134" w:left="1134" w:header="709" w:footer="709" w:gutter="0"/>
          <w:cols w:space="708"/>
          <w:titlePg/>
          <w:docGrid w:linePitch="360"/>
        </w:sectPr>
      </w:pPr>
    </w:p>
    <w:p w14:paraId="4B38D23F" w14:textId="77777777" w:rsidR="002C127D" w:rsidRPr="008F5E75" w:rsidRDefault="00E637EB" w:rsidP="00D93690">
      <w:pPr>
        <w:pStyle w:val="TOCHeading"/>
      </w:pPr>
      <w:r w:rsidRPr="008F5E75">
        <w:lastRenderedPageBreak/>
        <w:t>Table of contents</w:t>
      </w:r>
    </w:p>
    <w:p w14:paraId="0234D1B2" w14:textId="1642A792" w:rsidR="004F4D04" w:rsidRDefault="00E637EB">
      <w:pPr>
        <w:pStyle w:val="TOC1"/>
        <w:rPr>
          <w:rFonts w:asciiTheme="minorHAnsi" w:eastAsiaTheme="minorEastAsia" w:hAnsiTheme="minorHAnsi" w:cstheme="minorBidi"/>
          <w:bCs w:val="0"/>
          <w:sz w:val="22"/>
          <w:szCs w:val="22"/>
          <w:lang w:val="en-AU"/>
        </w:rPr>
      </w:pPr>
      <w:r w:rsidRPr="008F5E75">
        <w:rPr>
          <w:color w:val="00877F"/>
        </w:rPr>
        <w:fldChar w:fldCharType="begin"/>
      </w:r>
      <w:r w:rsidRPr="008F5E75">
        <w:instrText xml:space="preserve"> TOC \o "1-3" \h \z \u </w:instrText>
      </w:r>
      <w:r w:rsidRPr="008F5E75">
        <w:rPr>
          <w:color w:val="00877F"/>
        </w:rPr>
        <w:fldChar w:fldCharType="separate"/>
      </w:r>
      <w:hyperlink w:anchor="_Toc122339126" w:history="1">
        <w:r w:rsidR="004F4D04" w:rsidRPr="009762B8">
          <w:rPr>
            <w:rStyle w:val="Hyperlink"/>
          </w:rPr>
          <w:t>1</w:t>
        </w:r>
        <w:r w:rsidR="004F4D04">
          <w:rPr>
            <w:rFonts w:asciiTheme="minorHAnsi" w:eastAsiaTheme="minorEastAsia" w:hAnsiTheme="minorHAnsi" w:cstheme="minorBidi"/>
            <w:bCs w:val="0"/>
            <w:sz w:val="22"/>
            <w:szCs w:val="22"/>
            <w:lang w:val="en-AU"/>
          </w:rPr>
          <w:tab/>
        </w:r>
        <w:r w:rsidR="004F4D04" w:rsidRPr="009762B8">
          <w:rPr>
            <w:rStyle w:val="Hyperlink"/>
          </w:rPr>
          <w:t>Executive summary</w:t>
        </w:r>
        <w:r w:rsidR="004F4D04">
          <w:rPr>
            <w:webHidden/>
          </w:rPr>
          <w:tab/>
        </w:r>
        <w:r w:rsidR="004F4D04">
          <w:rPr>
            <w:webHidden/>
          </w:rPr>
          <w:fldChar w:fldCharType="begin"/>
        </w:r>
        <w:r w:rsidR="004F4D04">
          <w:rPr>
            <w:webHidden/>
          </w:rPr>
          <w:instrText xml:space="preserve"> PAGEREF _Toc122339126 \h </w:instrText>
        </w:r>
        <w:r w:rsidR="004F4D04">
          <w:rPr>
            <w:webHidden/>
          </w:rPr>
        </w:r>
        <w:r w:rsidR="004F4D04">
          <w:rPr>
            <w:webHidden/>
          </w:rPr>
          <w:fldChar w:fldCharType="separate"/>
        </w:r>
        <w:r w:rsidR="004F4D04">
          <w:rPr>
            <w:webHidden/>
          </w:rPr>
          <w:t>1</w:t>
        </w:r>
        <w:r w:rsidR="004F4D04">
          <w:rPr>
            <w:webHidden/>
          </w:rPr>
          <w:fldChar w:fldCharType="end"/>
        </w:r>
      </w:hyperlink>
    </w:p>
    <w:p w14:paraId="3F5D3EAE" w14:textId="1E931617" w:rsidR="004F4D04" w:rsidRDefault="0051286D">
      <w:pPr>
        <w:pStyle w:val="TOC1"/>
        <w:rPr>
          <w:rFonts w:asciiTheme="minorHAnsi" w:eastAsiaTheme="minorEastAsia" w:hAnsiTheme="minorHAnsi" w:cstheme="minorBidi"/>
          <w:bCs w:val="0"/>
          <w:sz w:val="22"/>
          <w:szCs w:val="22"/>
          <w:lang w:val="en-AU"/>
        </w:rPr>
      </w:pPr>
      <w:hyperlink w:anchor="_Toc122339127" w:history="1">
        <w:r w:rsidR="004F4D04" w:rsidRPr="009762B8">
          <w:rPr>
            <w:rStyle w:val="Hyperlink"/>
          </w:rPr>
          <w:t>2</w:t>
        </w:r>
        <w:r w:rsidR="004F4D04">
          <w:rPr>
            <w:rFonts w:asciiTheme="minorHAnsi" w:eastAsiaTheme="minorEastAsia" w:hAnsiTheme="minorHAnsi" w:cstheme="minorBidi"/>
            <w:bCs w:val="0"/>
            <w:sz w:val="22"/>
            <w:szCs w:val="22"/>
            <w:lang w:val="en-AU"/>
          </w:rPr>
          <w:tab/>
        </w:r>
        <w:r w:rsidR="004F4D04" w:rsidRPr="009762B8">
          <w:rPr>
            <w:rStyle w:val="Hyperlink"/>
          </w:rPr>
          <w:t>Queensland context</w:t>
        </w:r>
        <w:r w:rsidR="004F4D04">
          <w:rPr>
            <w:webHidden/>
          </w:rPr>
          <w:tab/>
        </w:r>
        <w:r w:rsidR="004F4D04">
          <w:rPr>
            <w:webHidden/>
          </w:rPr>
          <w:fldChar w:fldCharType="begin"/>
        </w:r>
        <w:r w:rsidR="004F4D04">
          <w:rPr>
            <w:webHidden/>
          </w:rPr>
          <w:instrText xml:space="preserve"> PAGEREF _Toc122339127 \h </w:instrText>
        </w:r>
        <w:r w:rsidR="004F4D04">
          <w:rPr>
            <w:webHidden/>
          </w:rPr>
        </w:r>
        <w:r w:rsidR="004F4D04">
          <w:rPr>
            <w:webHidden/>
          </w:rPr>
          <w:fldChar w:fldCharType="separate"/>
        </w:r>
        <w:r w:rsidR="004F4D04">
          <w:rPr>
            <w:webHidden/>
          </w:rPr>
          <w:t>2</w:t>
        </w:r>
        <w:r w:rsidR="004F4D04">
          <w:rPr>
            <w:webHidden/>
          </w:rPr>
          <w:fldChar w:fldCharType="end"/>
        </w:r>
      </w:hyperlink>
    </w:p>
    <w:p w14:paraId="773A68B6" w14:textId="42A7786D" w:rsidR="004F4D04" w:rsidRDefault="0051286D">
      <w:pPr>
        <w:pStyle w:val="TOC1"/>
        <w:rPr>
          <w:rFonts w:asciiTheme="minorHAnsi" w:eastAsiaTheme="minorEastAsia" w:hAnsiTheme="minorHAnsi" w:cstheme="minorBidi"/>
          <w:bCs w:val="0"/>
          <w:sz w:val="22"/>
          <w:szCs w:val="22"/>
          <w:lang w:val="en-AU"/>
        </w:rPr>
      </w:pPr>
      <w:hyperlink w:anchor="_Toc122339128" w:history="1">
        <w:r w:rsidR="004F4D04" w:rsidRPr="009762B8">
          <w:rPr>
            <w:rStyle w:val="Hyperlink"/>
          </w:rPr>
          <w:t>3</w:t>
        </w:r>
        <w:r w:rsidR="004F4D04">
          <w:rPr>
            <w:rFonts w:asciiTheme="minorHAnsi" w:eastAsiaTheme="minorEastAsia" w:hAnsiTheme="minorHAnsi" w:cstheme="minorBidi"/>
            <w:bCs w:val="0"/>
            <w:sz w:val="22"/>
            <w:szCs w:val="22"/>
            <w:lang w:val="en-AU"/>
          </w:rPr>
          <w:tab/>
        </w:r>
        <w:r w:rsidR="004F4D04" w:rsidRPr="009762B8">
          <w:rPr>
            <w:rStyle w:val="Hyperlink"/>
          </w:rPr>
          <w:t>Vision for people with disability in Queensland</w:t>
        </w:r>
        <w:r w:rsidR="004F4D04">
          <w:rPr>
            <w:webHidden/>
          </w:rPr>
          <w:tab/>
        </w:r>
        <w:r w:rsidR="004F4D04">
          <w:rPr>
            <w:webHidden/>
          </w:rPr>
          <w:fldChar w:fldCharType="begin"/>
        </w:r>
        <w:r w:rsidR="004F4D04">
          <w:rPr>
            <w:webHidden/>
          </w:rPr>
          <w:instrText xml:space="preserve"> PAGEREF _Toc122339128 \h </w:instrText>
        </w:r>
        <w:r w:rsidR="004F4D04">
          <w:rPr>
            <w:webHidden/>
          </w:rPr>
        </w:r>
        <w:r w:rsidR="004F4D04">
          <w:rPr>
            <w:webHidden/>
          </w:rPr>
          <w:fldChar w:fldCharType="separate"/>
        </w:r>
        <w:r w:rsidR="004F4D04">
          <w:rPr>
            <w:webHidden/>
          </w:rPr>
          <w:t>4</w:t>
        </w:r>
        <w:r w:rsidR="004F4D04">
          <w:rPr>
            <w:webHidden/>
          </w:rPr>
          <w:fldChar w:fldCharType="end"/>
        </w:r>
      </w:hyperlink>
    </w:p>
    <w:p w14:paraId="16CFF43F" w14:textId="203C91DD" w:rsidR="004F4D04" w:rsidRDefault="0051286D">
      <w:pPr>
        <w:pStyle w:val="TOC2"/>
        <w:rPr>
          <w:rFonts w:asciiTheme="minorHAnsi" w:eastAsiaTheme="minorEastAsia" w:hAnsiTheme="minorHAnsi" w:cstheme="minorBidi"/>
          <w:color w:val="auto"/>
          <w:lang w:val="en-AU"/>
        </w:rPr>
      </w:pPr>
      <w:hyperlink w:anchor="_Toc122339129" w:history="1">
        <w:r w:rsidR="004F4D04" w:rsidRPr="009762B8">
          <w:rPr>
            <w:rStyle w:val="Hyperlink"/>
          </w:rPr>
          <w:t>3.1</w:t>
        </w:r>
        <w:r w:rsidR="004F4D04">
          <w:rPr>
            <w:rFonts w:asciiTheme="minorHAnsi" w:eastAsiaTheme="minorEastAsia" w:hAnsiTheme="minorHAnsi" w:cstheme="minorBidi"/>
            <w:color w:val="auto"/>
            <w:lang w:val="en-AU"/>
          </w:rPr>
          <w:tab/>
        </w:r>
        <w:r w:rsidR="004F4D04" w:rsidRPr="009762B8">
          <w:rPr>
            <w:rStyle w:val="Hyperlink"/>
          </w:rPr>
          <w:t>Queensland is committed to working in partnership with Commonwealth, state and territory governments to achieve an inclusive Australian society</w:t>
        </w:r>
        <w:r w:rsidR="004F4D04">
          <w:rPr>
            <w:webHidden/>
          </w:rPr>
          <w:tab/>
        </w:r>
        <w:r w:rsidR="004F4D04">
          <w:rPr>
            <w:webHidden/>
          </w:rPr>
          <w:fldChar w:fldCharType="begin"/>
        </w:r>
        <w:r w:rsidR="004F4D04">
          <w:rPr>
            <w:webHidden/>
          </w:rPr>
          <w:instrText xml:space="preserve"> PAGEREF _Toc122339129 \h </w:instrText>
        </w:r>
        <w:r w:rsidR="004F4D04">
          <w:rPr>
            <w:webHidden/>
          </w:rPr>
        </w:r>
        <w:r w:rsidR="004F4D04">
          <w:rPr>
            <w:webHidden/>
          </w:rPr>
          <w:fldChar w:fldCharType="separate"/>
        </w:r>
        <w:r w:rsidR="004F4D04">
          <w:rPr>
            <w:webHidden/>
          </w:rPr>
          <w:t>4</w:t>
        </w:r>
        <w:r w:rsidR="004F4D04">
          <w:rPr>
            <w:webHidden/>
          </w:rPr>
          <w:fldChar w:fldCharType="end"/>
        </w:r>
      </w:hyperlink>
    </w:p>
    <w:p w14:paraId="42D9DE8B" w14:textId="47CA4561" w:rsidR="004F4D04" w:rsidRDefault="0051286D">
      <w:pPr>
        <w:pStyle w:val="TOC2"/>
        <w:rPr>
          <w:rFonts w:asciiTheme="minorHAnsi" w:eastAsiaTheme="minorEastAsia" w:hAnsiTheme="minorHAnsi" w:cstheme="minorBidi"/>
          <w:color w:val="auto"/>
          <w:lang w:val="en-AU"/>
        </w:rPr>
      </w:pPr>
      <w:hyperlink w:anchor="_Toc122339130" w:history="1">
        <w:r w:rsidR="004F4D04" w:rsidRPr="009762B8">
          <w:rPr>
            <w:rStyle w:val="Hyperlink"/>
            <w:rFonts w:eastAsia="Calibri"/>
          </w:rPr>
          <w:t>3.2</w:t>
        </w:r>
        <w:r w:rsidR="004F4D04">
          <w:rPr>
            <w:rFonts w:asciiTheme="minorHAnsi" w:eastAsiaTheme="minorEastAsia" w:hAnsiTheme="minorHAnsi" w:cstheme="minorBidi"/>
            <w:color w:val="auto"/>
            <w:lang w:val="en-AU"/>
          </w:rPr>
          <w:tab/>
        </w:r>
        <w:r w:rsidR="004F4D04" w:rsidRPr="009762B8">
          <w:rPr>
            <w:rStyle w:val="Hyperlink"/>
          </w:rPr>
          <w:t>Queensland’s Disability Plan 2022-27: Together, a better Queensland</w:t>
        </w:r>
        <w:r w:rsidR="004F4D04">
          <w:rPr>
            <w:webHidden/>
          </w:rPr>
          <w:tab/>
        </w:r>
        <w:r w:rsidR="004F4D04">
          <w:rPr>
            <w:webHidden/>
          </w:rPr>
          <w:fldChar w:fldCharType="begin"/>
        </w:r>
        <w:r w:rsidR="004F4D04">
          <w:rPr>
            <w:webHidden/>
          </w:rPr>
          <w:instrText xml:space="preserve"> PAGEREF _Toc122339130 \h </w:instrText>
        </w:r>
        <w:r w:rsidR="004F4D04">
          <w:rPr>
            <w:webHidden/>
          </w:rPr>
        </w:r>
        <w:r w:rsidR="004F4D04">
          <w:rPr>
            <w:webHidden/>
          </w:rPr>
          <w:fldChar w:fldCharType="separate"/>
        </w:r>
        <w:r w:rsidR="004F4D04">
          <w:rPr>
            <w:webHidden/>
          </w:rPr>
          <w:t>5</w:t>
        </w:r>
        <w:r w:rsidR="004F4D04">
          <w:rPr>
            <w:webHidden/>
          </w:rPr>
          <w:fldChar w:fldCharType="end"/>
        </w:r>
      </w:hyperlink>
    </w:p>
    <w:p w14:paraId="3B3B432D" w14:textId="340378E9" w:rsidR="004F4D04" w:rsidRDefault="0051286D">
      <w:pPr>
        <w:pStyle w:val="TOC1"/>
        <w:rPr>
          <w:rFonts w:asciiTheme="minorHAnsi" w:eastAsiaTheme="minorEastAsia" w:hAnsiTheme="minorHAnsi" w:cstheme="minorBidi"/>
          <w:bCs w:val="0"/>
          <w:sz w:val="22"/>
          <w:szCs w:val="22"/>
          <w:lang w:val="en-AU"/>
        </w:rPr>
      </w:pPr>
      <w:hyperlink w:anchor="_Toc122339131" w:history="1">
        <w:r w:rsidR="004F4D04" w:rsidRPr="009762B8">
          <w:rPr>
            <w:rStyle w:val="Hyperlink"/>
          </w:rPr>
          <w:t>4</w:t>
        </w:r>
        <w:r w:rsidR="004F4D04">
          <w:rPr>
            <w:rFonts w:asciiTheme="minorHAnsi" w:eastAsiaTheme="minorEastAsia" w:hAnsiTheme="minorHAnsi" w:cstheme="minorBidi"/>
            <w:bCs w:val="0"/>
            <w:sz w:val="22"/>
            <w:szCs w:val="22"/>
            <w:lang w:val="en-AU"/>
          </w:rPr>
          <w:tab/>
        </w:r>
        <w:r w:rsidR="004F4D04" w:rsidRPr="009762B8">
          <w:rPr>
            <w:rStyle w:val="Hyperlink"/>
          </w:rPr>
          <w:t>Inclusive communities: Queensland is committed to fostering inclusive communities where all Queenslanders have their rights protected and are enabled to thrive</w:t>
        </w:r>
        <w:r w:rsidR="004F4D04">
          <w:rPr>
            <w:webHidden/>
          </w:rPr>
          <w:tab/>
        </w:r>
        <w:r w:rsidR="004F4D04">
          <w:rPr>
            <w:webHidden/>
          </w:rPr>
          <w:fldChar w:fldCharType="begin"/>
        </w:r>
        <w:r w:rsidR="004F4D04">
          <w:rPr>
            <w:webHidden/>
          </w:rPr>
          <w:instrText xml:space="preserve"> PAGEREF _Toc122339131 \h </w:instrText>
        </w:r>
        <w:r w:rsidR="004F4D04">
          <w:rPr>
            <w:webHidden/>
          </w:rPr>
        </w:r>
        <w:r w:rsidR="004F4D04">
          <w:rPr>
            <w:webHidden/>
          </w:rPr>
          <w:fldChar w:fldCharType="separate"/>
        </w:r>
        <w:r w:rsidR="004F4D04">
          <w:rPr>
            <w:webHidden/>
          </w:rPr>
          <w:t>6</w:t>
        </w:r>
        <w:r w:rsidR="004F4D04">
          <w:rPr>
            <w:webHidden/>
          </w:rPr>
          <w:fldChar w:fldCharType="end"/>
        </w:r>
      </w:hyperlink>
    </w:p>
    <w:p w14:paraId="6B8CF687" w14:textId="38461924" w:rsidR="004F4D04" w:rsidRDefault="0051286D">
      <w:pPr>
        <w:pStyle w:val="TOC2"/>
        <w:rPr>
          <w:rFonts w:asciiTheme="minorHAnsi" w:eastAsiaTheme="minorEastAsia" w:hAnsiTheme="minorHAnsi" w:cstheme="minorBidi"/>
          <w:color w:val="auto"/>
          <w:lang w:val="en-AU"/>
        </w:rPr>
      </w:pPr>
      <w:hyperlink w:anchor="_Toc122339132" w:history="1">
        <w:r w:rsidR="004F4D04" w:rsidRPr="009762B8">
          <w:rPr>
            <w:rStyle w:val="Hyperlink"/>
          </w:rPr>
          <w:t>4.1</w:t>
        </w:r>
        <w:r w:rsidR="004F4D04">
          <w:rPr>
            <w:rFonts w:asciiTheme="minorHAnsi" w:eastAsiaTheme="minorEastAsia" w:hAnsiTheme="minorHAnsi" w:cstheme="minorBidi"/>
            <w:color w:val="auto"/>
            <w:lang w:val="en-AU"/>
          </w:rPr>
          <w:tab/>
        </w:r>
        <w:r w:rsidR="004F4D04" w:rsidRPr="009762B8">
          <w:rPr>
            <w:rStyle w:val="Hyperlink"/>
          </w:rPr>
          <w:t>Queensland’s Communities 2032 plan</w:t>
        </w:r>
        <w:r w:rsidR="004F4D04">
          <w:rPr>
            <w:webHidden/>
          </w:rPr>
          <w:tab/>
        </w:r>
        <w:r w:rsidR="004F4D04">
          <w:rPr>
            <w:webHidden/>
          </w:rPr>
          <w:fldChar w:fldCharType="begin"/>
        </w:r>
        <w:r w:rsidR="004F4D04">
          <w:rPr>
            <w:webHidden/>
          </w:rPr>
          <w:instrText xml:space="preserve"> PAGEREF _Toc122339132 \h </w:instrText>
        </w:r>
        <w:r w:rsidR="004F4D04">
          <w:rPr>
            <w:webHidden/>
          </w:rPr>
        </w:r>
        <w:r w:rsidR="004F4D04">
          <w:rPr>
            <w:webHidden/>
          </w:rPr>
          <w:fldChar w:fldCharType="separate"/>
        </w:r>
        <w:r w:rsidR="004F4D04">
          <w:rPr>
            <w:webHidden/>
          </w:rPr>
          <w:t>6</w:t>
        </w:r>
        <w:r w:rsidR="004F4D04">
          <w:rPr>
            <w:webHidden/>
          </w:rPr>
          <w:fldChar w:fldCharType="end"/>
        </w:r>
      </w:hyperlink>
    </w:p>
    <w:p w14:paraId="19DA8970" w14:textId="057AA31D" w:rsidR="004F4D04" w:rsidRDefault="0051286D">
      <w:pPr>
        <w:pStyle w:val="TOC2"/>
        <w:rPr>
          <w:rFonts w:asciiTheme="minorHAnsi" w:eastAsiaTheme="minorEastAsia" w:hAnsiTheme="minorHAnsi" w:cstheme="minorBidi"/>
          <w:color w:val="auto"/>
          <w:lang w:val="en-AU"/>
        </w:rPr>
      </w:pPr>
      <w:hyperlink w:anchor="_Toc122339133" w:history="1">
        <w:r w:rsidR="004F4D04" w:rsidRPr="009762B8">
          <w:rPr>
            <w:rStyle w:val="Hyperlink"/>
          </w:rPr>
          <w:t>4.2</w:t>
        </w:r>
        <w:r w:rsidR="004F4D04">
          <w:rPr>
            <w:rFonts w:asciiTheme="minorHAnsi" w:eastAsiaTheme="minorEastAsia" w:hAnsiTheme="minorHAnsi" w:cstheme="minorBidi"/>
            <w:color w:val="auto"/>
            <w:lang w:val="en-AU"/>
          </w:rPr>
          <w:tab/>
        </w:r>
        <w:r w:rsidR="004F4D04" w:rsidRPr="009762B8">
          <w:rPr>
            <w:rStyle w:val="Hyperlink"/>
          </w:rPr>
          <w:t>Brisbane 2032 Olympic and Paralympic Games (</w:t>
        </w:r>
        <w:r w:rsidR="004F4D04" w:rsidRPr="009762B8">
          <w:rPr>
            <w:rStyle w:val="Hyperlink"/>
            <w:i/>
          </w:rPr>
          <w:t>Brisbane 2032</w:t>
        </w:r>
        <w:r w:rsidR="004F4D04" w:rsidRPr="009762B8">
          <w:rPr>
            <w:rStyle w:val="Hyperlink"/>
          </w:rPr>
          <w:t>)</w:t>
        </w:r>
        <w:r w:rsidR="004F4D04">
          <w:rPr>
            <w:webHidden/>
          </w:rPr>
          <w:tab/>
        </w:r>
        <w:r w:rsidR="004F4D04">
          <w:rPr>
            <w:webHidden/>
          </w:rPr>
          <w:fldChar w:fldCharType="begin"/>
        </w:r>
        <w:r w:rsidR="004F4D04">
          <w:rPr>
            <w:webHidden/>
          </w:rPr>
          <w:instrText xml:space="preserve"> PAGEREF _Toc122339133 \h </w:instrText>
        </w:r>
        <w:r w:rsidR="004F4D04">
          <w:rPr>
            <w:webHidden/>
          </w:rPr>
        </w:r>
        <w:r w:rsidR="004F4D04">
          <w:rPr>
            <w:webHidden/>
          </w:rPr>
          <w:fldChar w:fldCharType="separate"/>
        </w:r>
        <w:r w:rsidR="004F4D04">
          <w:rPr>
            <w:webHidden/>
          </w:rPr>
          <w:t>7</w:t>
        </w:r>
        <w:r w:rsidR="004F4D04">
          <w:rPr>
            <w:webHidden/>
          </w:rPr>
          <w:fldChar w:fldCharType="end"/>
        </w:r>
      </w:hyperlink>
    </w:p>
    <w:p w14:paraId="6FD752D8" w14:textId="2429CEB8" w:rsidR="004F4D04" w:rsidRDefault="0051286D">
      <w:pPr>
        <w:pStyle w:val="TOC2"/>
        <w:rPr>
          <w:rFonts w:asciiTheme="minorHAnsi" w:eastAsiaTheme="minorEastAsia" w:hAnsiTheme="minorHAnsi" w:cstheme="minorBidi"/>
          <w:color w:val="auto"/>
          <w:lang w:val="en-AU"/>
        </w:rPr>
      </w:pPr>
      <w:hyperlink w:anchor="_Toc122339134" w:history="1">
        <w:r w:rsidR="004F4D04" w:rsidRPr="009762B8">
          <w:rPr>
            <w:rStyle w:val="Hyperlink"/>
          </w:rPr>
          <w:t>4.3</w:t>
        </w:r>
        <w:r w:rsidR="004F4D04">
          <w:rPr>
            <w:rFonts w:asciiTheme="minorHAnsi" w:eastAsiaTheme="minorEastAsia" w:hAnsiTheme="minorHAnsi" w:cstheme="minorBidi"/>
            <w:color w:val="auto"/>
            <w:lang w:val="en-AU"/>
          </w:rPr>
          <w:tab/>
        </w:r>
        <w:r w:rsidR="004F4D04" w:rsidRPr="009762B8">
          <w:rPr>
            <w:rStyle w:val="Hyperlink"/>
          </w:rPr>
          <w:t>Promoting and protecting the rights of all Queenslanders as a human rights jurisdiction</w:t>
        </w:r>
        <w:r w:rsidR="004F4D04">
          <w:rPr>
            <w:webHidden/>
          </w:rPr>
          <w:tab/>
        </w:r>
        <w:r w:rsidR="004F4D04">
          <w:rPr>
            <w:webHidden/>
          </w:rPr>
          <w:fldChar w:fldCharType="begin"/>
        </w:r>
        <w:r w:rsidR="004F4D04">
          <w:rPr>
            <w:webHidden/>
          </w:rPr>
          <w:instrText xml:space="preserve"> PAGEREF _Toc122339134 \h </w:instrText>
        </w:r>
        <w:r w:rsidR="004F4D04">
          <w:rPr>
            <w:webHidden/>
          </w:rPr>
        </w:r>
        <w:r w:rsidR="004F4D04">
          <w:rPr>
            <w:webHidden/>
          </w:rPr>
          <w:fldChar w:fldCharType="separate"/>
        </w:r>
        <w:r w:rsidR="004F4D04">
          <w:rPr>
            <w:webHidden/>
          </w:rPr>
          <w:t>8</w:t>
        </w:r>
        <w:r w:rsidR="004F4D04">
          <w:rPr>
            <w:webHidden/>
          </w:rPr>
          <w:fldChar w:fldCharType="end"/>
        </w:r>
      </w:hyperlink>
    </w:p>
    <w:p w14:paraId="32921B69" w14:textId="22AAB651" w:rsidR="004F4D04" w:rsidRDefault="0051286D">
      <w:pPr>
        <w:pStyle w:val="TOC2"/>
        <w:rPr>
          <w:rFonts w:asciiTheme="minorHAnsi" w:eastAsiaTheme="minorEastAsia" w:hAnsiTheme="minorHAnsi" w:cstheme="minorBidi"/>
          <w:color w:val="auto"/>
          <w:lang w:val="en-AU"/>
        </w:rPr>
      </w:pPr>
      <w:hyperlink w:anchor="_Toc122339135" w:history="1">
        <w:r w:rsidR="004F4D04" w:rsidRPr="009762B8">
          <w:rPr>
            <w:rStyle w:val="Hyperlink"/>
          </w:rPr>
          <w:t>4.4</w:t>
        </w:r>
        <w:r w:rsidR="004F4D04">
          <w:rPr>
            <w:rFonts w:asciiTheme="minorHAnsi" w:eastAsiaTheme="minorEastAsia" w:hAnsiTheme="minorHAnsi" w:cstheme="minorBidi"/>
            <w:color w:val="auto"/>
            <w:lang w:val="en-AU"/>
          </w:rPr>
          <w:tab/>
        </w:r>
        <w:r w:rsidR="004F4D04" w:rsidRPr="009762B8">
          <w:rPr>
            <w:rStyle w:val="Hyperlink"/>
          </w:rPr>
          <w:t>Ensuring Queenslanders are free from unfair discrimination and promoting equality of opportunity</w:t>
        </w:r>
        <w:r w:rsidR="004F4D04">
          <w:rPr>
            <w:webHidden/>
          </w:rPr>
          <w:tab/>
        </w:r>
        <w:r w:rsidR="004F4D04">
          <w:rPr>
            <w:webHidden/>
          </w:rPr>
          <w:fldChar w:fldCharType="begin"/>
        </w:r>
        <w:r w:rsidR="004F4D04">
          <w:rPr>
            <w:webHidden/>
          </w:rPr>
          <w:instrText xml:space="preserve"> PAGEREF _Toc122339135 \h </w:instrText>
        </w:r>
        <w:r w:rsidR="004F4D04">
          <w:rPr>
            <w:webHidden/>
          </w:rPr>
        </w:r>
        <w:r w:rsidR="004F4D04">
          <w:rPr>
            <w:webHidden/>
          </w:rPr>
          <w:fldChar w:fldCharType="separate"/>
        </w:r>
        <w:r w:rsidR="004F4D04">
          <w:rPr>
            <w:webHidden/>
          </w:rPr>
          <w:t>9</w:t>
        </w:r>
        <w:r w:rsidR="004F4D04">
          <w:rPr>
            <w:webHidden/>
          </w:rPr>
          <w:fldChar w:fldCharType="end"/>
        </w:r>
      </w:hyperlink>
    </w:p>
    <w:p w14:paraId="2A325733" w14:textId="537841F8" w:rsidR="004F4D04" w:rsidRDefault="0051286D">
      <w:pPr>
        <w:pStyle w:val="TOC2"/>
        <w:rPr>
          <w:rFonts w:asciiTheme="minorHAnsi" w:eastAsiaTheme="minorEastAsia" w:hAnsiTheme="minorHAnsi" w:cstheme="minorBidi"/>
          <w:color w:val="auto"/>
          <w:lang w:val="en-AU"/>
        </w:rPr>
      </w:pPr>
      <w:hyperlink w:anchor="_Toc122339136" w:history="1">
        <w:r w:rsidR="004F4D04" w:rsidRPr="009762B8">
          <w:rPr>
            <w:rStyle w:val="Hyperlink"/>
          </w:rPr>
          <w:t>4.5</w:t>
        </w:r>
        <w:r w:rsidR="004F4D04">
          <w:rPr>
            <w:rFonts w:asciiTheme="minorHAnsi" w:eastAsiaTheme="minorEastAsia" w:hAnsiTheme="minorHAnsi" w:cstheme="minorBidi"/>
            <w:color w:val="auto"/>
            <w:lang w:val="en-AU"/>
          </w:rPr>
          <w:tab/>
        </w:r>
        <w:r w:rsidR="004F4D04" w:rsidRPr="009762B8">
          <w:rPr>
            <w:rStyle w:val="Hyperlink"/>
          </w:rPr>
          <w:t>Supports to ensure people with disability and their representatives are empowered to advocate for the issues that are important to them, or are affecting their lives</w:t>
        </w:r>
        <w:r w:rsidR="004F4D04">
          <w:rPr>
            <w:webHidden/>
          </w:rPr>
          <w:tab/>
        </w:r>
        <w:r w:rsidR="004F4D04">
          <w:rPr>
            <w:webHidden/>
          </w:rPr>
          <w:fldChar w:fldCharType="begin"/>
        </w:r>
        <w:r w:rsidR="004F4D04">
          <w:rPr>
            <w:webHidden/>
          </w:rPr>
          <w:instrText xml:space="preserve"> PAGEREF _Toc122339136 \h </w:instrText>
        </w:r>
        <w:r w:rsidR="004F4D04">
          <w:rPr>
            <w:webHidden/>
          </w:rPr>
        </w:r>
        <w:r w:rsidR="004F4D04">
          <w:rPr>
            <w:webHidden/>
          </w:rPr>
          <w:fldChar w:fldCharType="separate"/>
        </w:r>
        <w:r w:rsidR="004F4D04">
          <w:rPr>
            <w:webHidden/>
          </w:rPr>
          <w:t>9</w:t>
        </w:r>
        <w:r w:rsidR="004F4D04">
          <w:rPr>
            <w:webHidden/>
          </w:rPr>
          <w:fldChar w:fldCharType="end"/>
        </w:r>
      </w:hyperlink>
    </w:p>
    <w:p w14:paraId="68480103" w14:textId="742E9AFE" w:rsidR="004F4D04" w:rsidRDefault="0051286D">
      <w:pPr>
        <w:pStyle w:val="TOC1"/>
        <w:rPr>
          <w:rFonts w:asciiTheme="minorHAnsi" w:eastAsiaTheme="minorEastAsia" w:hAnsiTheme="minorHAnsi" w:cstheme="minorBidi"/>
          <w:bCs w:val="0"/>
          <w:sz w:val="22"/>
          <w:szCs w:val="22"/>
          <w:lang w:val="en-AU"/>
        </w:rPr>
      </w:pPr>
      <w:hyperlink w:anchor="_Toc122339137" w:history="1">
        <w:r w:rsidR="004F4D04" w:rsidRPr="009762B8">
          <w:rPr>
            <w:rStyle w:val="Hyperlink"/>
          </w:rPr>
          <w:t>5</w:t>
        </w:r>
        <w:r w:rsidR="004F4D04">
          <w:rPr>
            <w:rFonts w:asciiTheme="minorHAnsi" w:eastAsiaTheme="minorEastAsia" w:hAnsiTheme="minorHAnsi" w:cstheme="minorBidi"/>
            <w:bCs w:val="0"/>
            <w:sz w:val="22"/>
            <w:szCs w:val="22"/>
            <w:lang w:val="en-AU"/>
          </w:rPr>
          <w:tab/>
        </w:r>
        <w:r w:rsidR="004F4D04" w:rsidRPr="009762B8">
          <w:rPr>
            <w:rStyle w:val="Hyperlink"/>
          </w:rPr>
          <w:t>Access to services: Ensuring Queenslanders with disability can access safe and high-quality services that meet their needs</w:t>
        </w:r>
        <w:r w:rsidR="004F4D04">
          <w:rPr>
            <w:webHidden/>
          </w:rPr>
          <w:tab/>
        </w:r>
        <w:r w:rsidR="004F4D04">
          <w:rPr>
            <w:webHidden/>
          </w:rPr>
          <w:fldChar w:fldCharType="begin"/>
        </w:r>
        <w:r w:rsidR="004F4D04">
          <w:rPr>
            <w:webHidden/>
          </w:rPr>
          <w:instrText xml:space="preserve"> PAGEREF _Toc122339137 \h </w:instrText>
        </w:r>
        <w:r w:rsidR="004F4D04">
          <w:rPr>
            <w:webHidden/>
          </w:rPr>
        </w:r>
        <w:r w:rsidR="004F4D04">
          <w:rPr>
            <w:webHidden/>
          </w:rPr>
          <w:fldChar w:fldCharType="separate"/>
        </w:r>
        <w:r w:rsidR="004F4D04">
          <w:rPr>
            <w:webHidden/>
          </w:rPr>
          <w:t>12</w:t>
        </w:r>
        <w:r w:rsidR="004F4D04">
          <w:rPr>
            <w:webHidden/>
          </w:rPr>
          <w:fldChar w:fldCharType="end"/>
        </w:r>
      </w:hyperlink>
    </w:p>
    <w:p w14:paraId="2D5BC6DA" w14:textId="165AC979" w:rsidR="004F4D04" w:rsidRDefault="0051286D">
      <w:pPr>
        <w:pStyle w:val="TOC2"/>
        <w:rPr>
          <w:rFonts w:asciiTheme="minorHAnsi" w:eastAsiaTheme="minorEastAsia" w:hAnsiTheme="minorHAnsi" w:cstheme="minorBidi"/>
          <w:color w:val="auto"/>
          <w:lang w:val="en-AU"/>
        </w:rPr>
      </w:pPr>
      <w:hyperlink w:anchor="_Toc122339138" w:history="1">
        <w:r w:rsidR="004F4D04" w:rsidRPr="009762B8">
          <w:rPr>
            <w:rStyle w:val="Hyperlink"/>
          </w:rPr>
          <w:t>5.1</w:t>
        </w:r>
        <w:r w:rsidR="004F4D04">
          <w:rPr>
            <w:rFonts w:asciiTheme="minorHAnsi" w:eastAsiaTheme="minorEastAsia" w:hAnsiTheme="minorHAnsi" w:cstheme="minorBidi"/>
            <w:color w:val="auto"/>
            <w:lang w:val="en-AU"/>
          </w:rPr>
          <w:tab/>
        </w:r>
        <w:r w:rsidR="004F4D04" w:rsidRPr="009762B8">
          <w:rPr>
            <w:rStyle w:val="Hyperlink"/>
          </w:rPr>
          <w:t>Working to implement and improve safe, high-quality disability capable mainstream services to ensure Queenslanders’ needs are met and can thrive in our communities</w:t>
        </w:r>
        <w:r w:rsidR="004F4D04">
          <w:rPr>
            <w:webHidden/>
          </w:rPr>
          <w:tab/>
        </w:r>
        <w:r w:rsidR="004F4D04">
          <w:rPr>
            <w:webHidden/>
          </w:rPr>
          <w:fldChar w:fldCharType="begin"/>
        </w:r>
        <w:r w:rsidR="004F4D04">
          <w:rPr>
            <w:webHidden/>
          </w:rPr>
          <w:instrText xml:space="preserve"> PAGEREF _Toc122339138 \h </w:instrText>
        </w:r>
        <w:r w:rsidR="004F4D04">
          <w:rPr>
            <w:webHidden/>
          </w:rPr>
        </w:r>
        <w:r w:rsidR="004F4D04">
          <w:rPr>
            <w:webHidden/>
          </w:rPr>
          <w:fldChar w:fldCharType="separate"/>
        </w:r>
        <w:r w:rsidR="004F4D04">
          <w:rPr>
            <w:webHidden/>
          </w:rPr>
          <w:t>12</w:t>
        </w:r>
        <w:r w:rsidR="004F4D04">
          <w:rPr>
            <w:webHidden/>
          </w:rPr>
          <w:fldChar w:fldCharType="end"/>
        </w:r>
      </w:hyperlink>
    </w:p>
    <w:p w14:paraId="19C7BC1C" w14:textId="33E2F8F7" w:rsidR="004F4D04" w:rsidRDefault="0051286D">
      <w:pPr>
        <w:pStyle w:val="TOC2"/>
        <w:rPr>
          <w:rFonts w:asciiTheme="minorHAnsi" w:eastAsiaTheme="minorEastAsia" w:hAnsiTheme="minorHAnsi" w:cstheme="minorBidi"/>
          <w:color w:val="auto"/>
          <w:lang w:val="en-AU"/>
        </w:rPr>
      </w:pPr>
      <w:hyperlink w:anchor="_Toc122339144" w:history="1">
        <w:r w:rsidR="004F4D04" w:rsidRPr="009762B8">
          <w:rPr>
            <w:rStyle w:val="Hyperlink"/>
          </w:rPr>
          <w:t>5.2</w:t>
        </w:r>
        <w:r w:rsidR="004F4D04">
          <w:rPr>
            <w:rFonts w:asciiTheme="minorHAnsi" w:eastAsiaTheme="minorEastAsia" w:hAnsiTheme="minorHAnsi" w:cstheme="minorBidi"/>
            <w:color w:val="auto"/>
            <w:lang w:val="en-AU"/>
          </w:rPr>
          <w:tab/>
        </w:r>
        <w:r w:rsidR="004F4D04" w:rsidRPr="009762B8">
          <w:rPr>
            <w:rStyle w:val="Hyperlink"/>
          </w:rPr>
          <w:t>The provision of high-quality disability capable mainstream services is dependent on the efficient operation of the NDIS and specialist disability supports</w:t>
        </w:r>
        <w:r w:rsidR="004F4D04">
          <w:rPr>
            <w:webHidden/>
          </w:rPr>
          <w:tab/>
        </w:r>
        <w:r w:rsidR="004F4D04">
          <w:rPr>
            <w:webHidden/>
          </w:rPr>
          <w:fldChar w:fldCharType="begin"/>
        </w:r>
        <w:r w:rsidR="004F4D04">
          <w:rPr>
            <w:webHidden/>
          </w:rPr>
          <w:instrText xml:space="preserve"> PAGEREF _Toc122339144 \h </w:instrText>
        </w:r>
        <w:r w:rsidR="004F4D04">
          <w:rPr>
            <w:webHidden/>
          </w:rPr>
        </w:r>
        <w:r w:rsidR="004F4D04">
          <w:rPr>
            <w:webHidden/>
          </w:rPr>
          <w:fldChar w:fldCharType="separate"/>
        </w:r>
        <w:r w:rsidR="004F4D04">
          <w:rPr>
            <w:webHidden/>
          </w:rPr>
          <w:t>21</w:t>
        </w:r>
        <w:r w:rsidR="004F4D04">
          <w:rPr>
            <w:webHidden/>
          </w:rPr>
          <w:fldChar w:fldCharType="end"/>
        </w:r>
      </w:hyperlink>
    </w:p>
    <w:p w14:paraId="0FE9ED66" w14:textId="7733DDF8" w:rsidR="004F4D04" w:rsidRDefault="0051286D">
      <w:pPr>
        <w:pStyle w:val="TOC1"/>
        <w:rPr>
          <w:rFonts w:asciiTheme="minorHAnsi" w:eastAsiaTheme="minorEastAsia" w:hAnsiTheme="minorHAnsi" w:cstheme="minorBidi"/>
          <w:bCs w:val="0"/>
          <w:sz w:val="22"/>
          <w:szCs w:val="22"/>
          <w:lang w:val="en-AU"/>
        </w:rPr>
      </w:pPr>
      <w:hyperlink w:anchor="_Toc122339147" w:history="1">
        <w:r w:rsidR="004F4D04" w:rsidRPr="009762B8">
          <w:rPr>
            <w:rStyle w:val="Hyperlink"/>
          </w:rPr>
          <w:t>6</w:t>
        </w:r>
        <w:r w:rsidR="004F4D04">
          <w:rPr>
            <w:rFonts w:asciiTheme="minorHAnsi" w:eastAsiaTheme="minorEastAsia" w:hAnsiTheme="minorHAnsi" w:cstheme="minorBidi"/>
            <w:bCs w:val="0"/>
            <w:sz w:val="22"/>
            <w:szCs w:val="22"/>
            <w:lang w:val="en-AU"/>
          </w:rPr>
          <w:tab/>
        </w:r>
        <w:r w:rsidR="004F4D04" w:rsidRPr="009762B8">
          <w:rPr>
            <w:rStyle w:val="Hyperlink"/>
          </w:rPr>
          <w:t>Safeguards: Contemporary safeguards to prevent violence, abuse, neglect and exploitation</w:t>
        </w:r>
        <w:r w:rsidR="004F4D04">
          <w:rPr>
            <w:webHidden/>
          </w:rPr>
          <w:tab/>
        </w:r>
        <w:r w:rsidR="004F4D04">
          <w:rPr>
            <w:webHidden/>
          </w:rPr>
          <w:fldChar w:fldCharType="begin"/>
        </w:r>
        <w:r w:rsidR="004F4D04">
          <w:rPr>
            <w:webHidden/>
          </w:rPr>
          <w:instrText xml:space="preserve"> PAGEREF _Toc122339147 \h </w:instrText>
        </w:r>
        <w:r w:rsidR="004F4D04">
          <w:rPr>
            <w:webHidden/>
          </w:rPr>
        </w:r>
        <w:r w:rsidR="004F4D04">
          <w:rPr>
            <w:webHidden/>
          </w:rPr>
          <w:fldChar w:fldCharType="separate"/>
        </w:r>
        <w:r w:rsidR="004F4D04">
          <w:rPr>
            <w:webHidden/>
          </w:rPr>
          <w:t>25</w:t>
        </w:r>
        <w:r w:rsidR="004F4D04">
          <w:rPr>
            <w:webHidden/>
          </w:rPr>
          <w:fldChar w:fldCharType="end"/>
        </w:r>
      </w:hyperlink>
    </w:p>
    <w:p w14:paraId="1C451BD4" w14:textId="21939445" w:rsidR="004F4D04" w:rsidRDefault="0051286D">
      <w:pPr>
        <w:pStyle w:val="TOC2"/>
        <w:rPr>
          <w:rFonts w:asciiTheme="minorHAnsi" w:eastAsiaTheme="minorEastAsia" w:hAnsiTheme="minorHAnsi" w:cstheme="minorBidi"/>
          <w:color w:val="auto"/>
          <w:lang w:val="en-AU"/>
        </w:rPr>
      </w:pPr>
      <w:hyperlink w:anchor="_Toc122339148" w:history="1">
        <w:r w:rsidR="004F4D04" w:rsidRPr="009762B8">
          <w:rPr>
            <w:rStyle w:val="Hyperlink"/>
          </w:rPr>
          <w:t>6.1</w:t>
        </w:r>
        <w:r w:rsidR="004F4D04">
          <w:rPr>
            <w:rFonts w:asciiTheme="minorHAnsi" w:eastAsiaTheme="minorEastAsia" w:hAnsiTheme="minorHAnsi" w:cstheme="minorBidi"/>
            <w:color w:val="auto"/>
            <w:lang w:val="en-AU"/>
          </w:rPr>
          <w:tab/>
        </w:r>
        <w:r w:rsidR="004F4D04" w:rsidRPr="009762B8">
          <w:rPr>
            <w:rStyle w:val="Hyperlink"/>
          </w:rPr>
          <w:t>Establishing frameworks so that Queensland disability services are safe, responsible and accountable for the needs of people with disability</w:t>
        </w:r>
        <w:r w:rsidR="004F4D04">
          <w:rPr>
            <w:webHidden/>
          </w:rPr>
          <w:tab/>
        </w:r>
        <w:r w:rsidR="004F4D04">
          <w:rPr>
            <w:webHidden/>
          </w:rPr>
          <w:fldChar w:fldCharType="begin"/>
        </w:r>
        <w:r w:rsidR="004F4D04">
          <w:rPr>
            <w:webHidden/>
          </w:rPr>
          <w:instrText xml:space="preserve"> PAGEREF _Toc122339148 \h </w:instrText>
        </w:r>
        <w:r w:rsidR="004F4D04">
          <w:rPr>
            <w:webHidden/>
          </w:rPr>
        </w:r>
        <w:r w:rsidR="004F4D04">
          <w:rPr>
            <w:webHidden/>
          </w:rPr>
          <w:fldChar w:fldCharType="separate"/>
        </w:r>
        <w:r w:rsidR="004F4D04">
          <w:rPr>
            <w:webHidden/>
          </w:rPr>
          <w:t>25</w:t>
        </w:r>
        <w:r w:rsidR="004F4D04">
          <w:rPr>
            <w:webHidden/>
          </w:rPr>
          <w:fldChar w:fldCharType="end"/>
        </w:r>
      </w:hyperlink>
    </w:p>
    <w:p w14:paraId="22494938" w14:textId="42D528B3" w:rsidR="004F4D04" w:rsidRDefault="0051286D">
      <w:pPr>
        <w:pStyle w:val="TOC2"/>
        <w:rPr>
          <w:rFonts w:asciiTheme="minorHAnsi" w:eastAsiaTheme="minorEastAsia" w:hAnsiTheme="minorHAnsi" w:cstheme="minorBidi"/>
          <w:color w:val="auto"/>
          <w:lang w:val="en-AU"/>
        </w:rPr>
      </w:pPr>
      <w:hyperlink w:anchor="_Toc122339149" w:history="1">
        <w:r w:rsidR="004F4D04" w:rsidRPr="009762B8">
          <w:rPr>
            <w:rStyle w:val="Hyperlink"/>
          </w:rPr>
          <w:t>6.2</w:t>
        </w:r>
        <w:r w:rsidR="004F4D04">
          <w:rPr>
            <w:rFonts w:asciiTheme="minorHAnsi" w:eastAsiaTheme="minorEastAsia" w:hAnsiTheme="minorHAnsi" w:cstheme="minorBidi"/>
            <w:color w:val="auto"/>
            <w:lang w:val="en-AU"/>
          </w:rPr>
          <w:tab/>
        </w:r>
        <w:r w:rsidR="004F4D04" w:rsidRPr="009762B8">
          <w:rPr>
            <w:rStyle w:val="Hyperlink"/>
          </w:rPr>
          <w:t>Substituted decision-making for people with impaired decision-making capacity</w:t>
        </w:r>
        <w:r w:rsidR="004F4D04">
          <w:rPr>
            <w:webHidden/>
          </w:rPr>
          <w:tab/>
        </w:r>
        <w:r w:rsidR="004F4D04">
          <w:rPr>
            <w:webHidden/>
          </w:rPr>
          <w:fldChar w:fldCharType="begin"/>
        </w:r>
        <w:r w:rsidR="004F4D04">
          <w:rPr>
            <w:webHidden/>
          </w:rPr>
          <w:instrText xml:space="preserve"> PAGEREF _Toc122339149 \h </w:instrText>
        </w:r>
        <w:r w:rsidR="004F4D04">
          <w:rPr>
            <w:webHidden/>
          </w:rPr>
        </w:r>
        <w:r w:rsidR="004F4D04">
          <w:rPr>
            <w:webHidden/>
          </w:rPr>
          <w:fldChar w:fldCharType="separate"/>
        </w:r>
        <w:r w:rsidR="004F4D04">
          <w:rPr>
            <w:webHidden/>
          </w:rPr>
          <w:t>26</w:t>
        </w:r>
        <w:r w:rsidR="004F4D04">
          <w:rPr>
            <w:webHidden/>
          </w:rPr>
          <w:fldChar w:fldCharType="end"/>
        </w:r>
      </w:hyperlink>
    </w:p>
    <w:p w14:paraId="726B75F9" w14:textId="4C7DB3E6" w:rsidR="004F4D04" w:rsidRDefault="0051286D">
      <w:pPr>
        <w:pStyle w:val="TOC2"/>
        <w:rPr>
          <w:rFonts w:asciiTheme="minorHAnsi" w:eastAsiaTheme="minorEastAsia" w:hAnsiTheme="minorHAnsi" w:cstheme="minorBidi"/>
          <w:color w:val="auto"/>
          <w:lang w:val="en-AU"/>
        </w:rPr>
      </w:pPr>
      <w:hyperlink w:anchor="_Toc122339156" w:history="1">
        <w:r w:rsidR="004F4D04" w:rsidRPr="009762B8">
          <w:rPr>
            <w:rStyle w:val="Hyperlink"/>
          </w:rPr>
          <w:t>6.3</w:t>
        </w:r>
        <w:r w:rsidR="004F4D04">
          <w:rPr>
            <w:rFonts w:asciiTheme="minorHAnsi" w:eastAsiaTheme="minorEastAsia" w:hAnsiTheme="minorHAnsi" w:cstheme="minorBidi"/>
            <w:color w:val="auto"/>
            <w:lang w:val="en-AU"/>
          </w:rPr>
          <w:tab/>
        </w:r>
        <w:r w:rsidR="004F4D04" w:rsidRPr="009762B8">
          <w:rPr>
            <w:rStyle w:val="Hyperlink"/>
          </w:rPr>
          <w:t>Safeguards to ensure people with disability are supported when receiving specialist disability supports and mainstream services</w:t>
        </w:r>
        <w:r w:rsidR="004F4D04">
          <w:rPr>
            <w:webHidden/>
          </w:rPr>
          <w:tab/>
        </w:r>
        <w:r w:rsidR="004F4D04">
          <w:rPr>
            <w:webHidden/>
          </w:rPr>
          <w:fldChar w:fldCharType="begin"/>
        </w:r>
        <w:r w:rsidR="004F4D04">
          <w:rPr>
            <w:webHidden/>
          </w:rPr>
          <w:instrText xml:space="preserve"> PAGEREF _Toc122339156 \h </w:instrText>
        </w:r>
        <w:r w:rsidR="004F4D04">
          <w:rPr>
            <w:webHidden/>
          </w:rPr>
        </w:r>
        <w:r w:rsidR="004F4D04">
          <w:rPr>
            <w:webHidden/>
          </w:rPr>
          <w:fldChar w:fldCharType="separate"/>
        </w:r>
        <w:r w:rsidR="004F4D04">
          <w:rPr>
            <w:webHidden/>
          </w:rPr>
          <w:t>30</w:t>
        </w:r>
        <w:r w:rsidR="004F4D04">
          <w:rPr>
            <w:webHidden/>
          </w:rPr>
          <w:fldChar w:fldCharType="end"/>
        </w:r>
      </w:hyperlink>
    </w:p>
    <w:p w14:paraId="07F8527B" w14:textId="1C5BE594" w:rsidR="004F4D04" w:rsidRDefault="0051286D" w:rsidP="008307B3">
      <w:pPr>
        <w:pStyle w:val="TOC2"/>
        <w:rPr>
          <w:rFonts w:asciiTheme="minorHAnsi" w:eastAsiaTheme="minorEastAsia" w:hAnsiTheme="minorHAnsi" w:cstheme="minorBidi"/>
          <w:color w:val="auto"/>
          <w:lang w:val="en-AU"/>
        </w:rPr>
      </w:pPr>
      <w:hyperlink w:anchor="_Toc122339160" w:history="1">
        <w:r w:rsidR="004F4D04" w:rsidRPr="009762B8">
          <w:rPr>
            <w:rStyle w:val="Hyperlink"/>
          </w:rPr>
          <w:t>6.4</w:t>
        </w:r>
        <w:r w:rsidR="004F4D04">
          <w:rPr>
            <w:rFonts w:asciiTheme="minorHAnsi" w:eastAsiaTheme="minorEastAsia" w:hAnsiTheme="minorHAnsi" w:cstheme="minorBidi"/>
            <w:color w:val="auto"/>
            <w:lang w:val="en-AU"/>
          </w:rPr>
          <w:tab/>
        </w:r>
        <w:r w:rsidR="004F4D04" w:rsidRPr="009762B8">
          <w:rPr>
            <w:rStyle w:val="Hyperlink"/>
          </w:rPr>
          <w:t>Strengthening emergency preparedness responses to safeguard people with disability</w:t>
        </w:r>
        <w:r w:rsidR="004F4D04">
          <w:rPr>
            <w:webHidden/>
          </w:rPr>
          <w:tab/>
        </w:r>
        <w:r w:rsidR="004F4D04">
          <w:rPr>
            <w:webHidden/>
          </w:rPr>
          <w:fldChar w:fldCharType="begin"/>
        </w:r>
        <w:r w:rsidR="004F4D04">
          <w:rPr>
            <w:webHidden/>
          </w:rPr>
          <w:instrText xml:space="preserve"> PAGEREF _Toc122339160 \h </w:instrText>
        </w:r>
        <w:r w:rsidR="004F4D04">
          <w:rPr>
            <w:webHidden/>
          </w:rPr>
        </w:r>
        <w:r w:rsidR="004F4D04">
          <w:rPr>
            <w:webHidden/>
          </w:rPr>
          <w:fldChar w:fldCharType="separate"/>
        </w:r>
        <w:r w:rsidR="004F4D04">
          <w:rPr>
            <w:webHidden/>
          </w:rPr>
          <w:t>33</w:t>
        </w:r>
        <w:r w:rsidR="004F4D04">
          <w:rPr>
            <w:webHidden/>
          </w:rPr>
          <w:fldChar w:fldCharType="end"/>
        </w:r>
      </w:hyperlink>
    </w:p>
    <w:p w14:paraId="76734882" w14:textId="77777777" w:rsidR="002C127D" w:rsidRPr="008F5E75" w:rsidRDefault="00E637EB" w:rsidP="002C127D">
      <w:pPr>
        <w:pStyle w:val="BodyText"/>
      </w:pPr>
      <w:r w:rsidRPr="008F5E75">
        <w:fldChar w:fldCharType="end"/>
      </w:r>
    </w:p>
    <w:p w14:paraId="3FB1A095" w14:textId="77777777" w:rsidR="002C127D" w:rsidRPr="008F5E75" w:rsidRDefault="002C127D" w:rsidP="0053654A">
      <w:pPr>
        <w:tabs>
          <w:tab w:val="left" w:pos="3429"/>
        </w:tabs>
      </w:pPr>
    </w:p>
    <w:p w14:paraId="1C6A49A0" w14:textId="77777777" w:rsidR="0053654A" w:rsidRPr="008F5E75" w:rsidRDefault="0053654A" w:rsidP="0053654A">
      <w:pPr>
        <w:tabs>
          <w:tab w:val="left" w:pos="3429"/>
        </w:tabs>
        <w:sectPr w:rsidR="0053654A" w:rsidRPr="008F5E75" w:rsidSect="007E69F9">
          <w:headerReference w:type="default" r:id="rId13"/>
          <w:footerReference w:type="default" r:id="rId14"/>
          <w:pgSz w:w="11906" w:h="16838"/>
          <w:pgMar w:top="1418" w:right="1134" w:bottom="1021" w:left="1134" w:header="709" w:footer="397" w:gutter="0"/>
          <w:pgNumType w:fmt="lowerRoman" w:start="1"/>
          <w:cols w:space="708"/>
          <w:docGrid w:linePitch="360"/>
        </w:sectPr>
      </w:pPr>
    </w:p>
    <w:p w14:paraId="34973C44" w14:textId="77777777" w:rsidR="00812D98" w:rsidRPr="008F5E75" w:rsidRDefault="00E637EB" w:rsidP="00812D98">
      <w:pPr>
        <w:pStyle w:val="Heading1"/>
        <w:rPr>
          <w:bCs/>
        </w:rPr>
      </w:pPr>
      <w:bookmarkStart w:id="0" w:name="_Toc116051010"/>
      <w:bookmarkStart w:id="1" w:name="_Toc122339126"/>
      <w:r w:rsidRPr="008F5E75">
        <w:rPr>
          <w:bCs/>
        </w:rPr>
        <w:t xml:space="preserve">Executive </w:t>
      </w:r>
      <w:r w:rsidR="00B2412F" w:rsidRPr="008F5E75">
        <w:rPr>
          <w:bCs/>
        </w:rPr>
        <w:t>s</w:t>
      </w:r>
      <w:r w:rsidRPr="008F5E75">
        <w:rPr>
          <w:bCs/>
        </w:rPr>
        <w:t>ummary</w:t>
      </w:r>
      <w:bookmarkEnd w:id="0"/>
      <w:bookmarkEnd w:id="1"/>
      <w:r w:rsidRPr="008F5E75">
        <w:rPr>
          <w:bCs/>
        </w:rPr>
        <w:t xml:space="preserve"> </w:t>
      </w:r>
    </w:p>
    <w:p w14:paraId="28EFDEF0" w14:textId="77777777" w:rsidR="002D06DC" w:rsidRPr="008F5E75" w:rsidRDefault="00E637EB" w:rsidP="0046188A">
      <w:pPr>
        <w:jc w:val="both"/>
        <w:rPr>
          <w:lang w:val="en-AU"/>
        </w:rPr>
      </w:pPr>
      <w:r w:rsidRPr="008F5E75">
        <w:t xml:space="preserve">The Queensland Government </w:t>
      </w:r>
      <w:r w:rsidR="00B36AA6" w:rsidRPr="008F5E75">
        <w:t xml:space="preserve">applauds </w:t>
      </w:r>
      <w:r w:rsidRPr="008F5E75">
        <w:t xml:space="preserve">the </w:t>
      </w:r>
      <w:r w:rsidR="00A45438" w:rsidRPr="008F5E75">
        <w:rPr>
          <w:i/>
          <w:iCs/>
        </w:rPr>
        <w:t xml:space="preserve">Royal Commission into Violence, Abuse, Neglect and Exploitation of People with Disability </w:t>
      </w:r>
      <w:r w:rsidR="00A45438" w:rsidRPr="008F5E75">
        <w:t>(Disability Royal Commission)</w:t>
      </w:r>
      <w:r w:rsidR="00A45438" w:rsidRPr="008F5E75">
        <w:rPr>
          <w:i/>
          <w:iCs/>
        </w:rPr>
        <w:t xml:space="preserve"> </w:t>
      </w:r>
      <w:r w:rsidRPr="008F5E75">
        <w:t xml:space="preserve">for its significant and valuable investigation, </w:t>
      </w:r>
      <w:proofErr w:type="spellStart"/>
      <w:proofErr w:type="gramStart"/>
      <w:r w:rsidRPr="008F5E75">
        <w:t>rigour</w:t>
      </w:r>
      <w:proofErr w:type="spellEnd"/>
      <w:proofErr w:type="gramEnd"/>
      <w:r w:rsidRPr="008F5E75">
        <w:t xml:space="preserve"> and dedication to upholding and championing a better future and equitable rights for people with disability, their families, carers and communities. The work of the Disability Royal Commission will be historic, and lifechanging for all Australians, and Australian communities. </w:t>
      </w:r>
    </w:p>
    <w:p w14:paraId="154855B0" w14:textId="77777777" w:rsidR="002D06DC" w:rsidRPr="008F5E75" w:rsidRDefault="00E637EB" w:rsidP="0046188A">
      <w:pPr>
        <w:jc w:val="both"/>
      </w:pPr>
      <w:r w:rsidRPr="008F5E75">
        <w:t xml:space="preserve">This submission outlines Queensland’s vision for inclusive, thriving communities where people with disability can </w:t>
      </w:r>
      <w:r w:rsidR="00204E36" w:rsidRPr="008F5E75">
        <w:t>prosper</w:t>
      </w:r>
      <w:r w:rsidRPr="008F5E75">
        <w:t xml:space="preserve">, </w:t>
      </w:r>
      <w:r w:rsidR="00B2412F" w:rsidRPr="008F5E75">
        <w:t xml:space="preserve">and </w:t>
      </w:r>
      <w:r w:rsidRPr="008F5E75">
        <w:t>provid</w:t>
      </w:r>
      <w:r w:rsidR="00B2412F" w:rsidRPr="008F5E75">
        <w:t>es</w:t>
      </w:r>
      <w:r w:rsidRPr="008F5E75">
        <w:t xml:space="preserve"> insight into Queensland’s unique geographical and social environment and the services and approaches taken to provide high</w:t>
      </w:r>
      <w:r w:rsidR="00B2412F" w:rsidRPr="008F5E75">
        <w:t>-</w:t>
      </w:r>
      <w:r w:rsidRPr="008F5E75">
        <w:t xml:space="preserve">quality disability capable services that empower and support people with disability. </w:t>
      </w:r>
    </w:p>
    <w:p w14:paraId="130BF2C5" w14:textId="77777777" w:rsidR="002D06DC" w:rsidRPr="008F5E75" w:rsidRDefault="00E637EB" w:rsidP="0046188A">
      <w:pPr>
        <w:jc w:val="both"/>
      </w:pPr>
      <w:r w:rsidRPr="008F5E75">
        <w:t xml:space="preserve">The submission includes a useful summary for the Disability Royal Commission’s consideration of how Queensland is: </w:t>
      </w:r>
    </w:p>
    <w:p w14:paraId="4C6D1B06" w14:textId="77777777" w:rsidR="002D06DC" w:rsidRPr="008F5E75" w:rsidRDefault="00E637EB" w:rsidP="00A02A16">
      <w:pPr>
        <w:pStyle w:val="Default"/>
        <w:spacing w:after="240"/>
        <w:ind w:left="284"/>
        <w:jc w:val="both"/>
        <w:rPr>
          <w:rFonts w:ascii="Arial" w:hAnsi="Arial" w:cs="Arial"/>
          <w:b/>
          <w:bCs/>
          <w:i/>
          <w:iCs/>
          <w:sz w:val="21"/>
          <w:szCs w:val="21"/>
        </w:rPr>
      </w:pPr>
      <w:r w:rsidRPr="008F5E75">
        <w:rPr>
          <w:rFonts w:ascii="Arial" w:hAnsi="Arial" w:cs="Arial"/>
          <w:b/>
          <w:bCs/>
          <w:i/>
          <w:iCs/>
          <w:sz w:val="21"/>
          <w:szCs w:val="21"/>
        </w:rPr>
        <w:t>Promoting inclusivity and the rights of people with disability in Queensland through the implementation of a rights-based framework</w:t>
      </w:r>
    </w:p>
    <w:p w14:paraId="2F2AED36" w14:textId="6C5E5D9C" w:rsidR="002D06DC" w:rsidRPr="008F5E75" w:rsidRDefault="00E637EB" w:rsidP="00A02A16">
      <w:pPr>
        <w:pStyle w:val="Default"/>
        <w:spacing w:after="240"/>
        <w:ind w:left="284"/>
        <w:jc w:val="both"/>
        <w:rPr>
          <w:rFonts w:ascii="Arial" w:hAnsi="Arial" w:cs="Arial"/>
          <w:sz w:val="21"/>
          <w:szCs w:val="21"/>
        </w:rPr>
      </w:pPr>
      <w:r w:rsidRPr="008F5E75">
        <w:rPr>
          <w:rFonts w:ascii="Arial" w:hAnsi="Arial" w:cs="Arial"/>
          <w:sz w:val="21"/>
          <w:szCs w:val="21"/>
        </w:rPr>
        <w:t xml:space="preserve">The Queensland Government is committed to celebrating the value that people with disability bring to our community and to ensuring that people with disability can live their best lives. Collectively, </w:t>
      </w:r>
      <w:r w:rsidRPr="008F5E75">
        <w:rPr>
          <w:rFonts w:ascii="Arial" w:hAnsi="Arial" w:cs="Arial"/>
          <w:i/>
          <w:iCs/>
          <w:sz w:val="21"/>
          <w:szCs w:val="21"/>
        </w:rPr>
        <w:t>Queensland’s Disability Plan 2022</w:t>
      </w:r>
      <w:r w:rsidR="00213A66" w:rsidRPr="008F5E75">
        <w:rPr>
          <w:rFonts w:ascii="Arial" w:hAnsi="Arial" w:cs="Arial"/>
          <w:i/>
          <w:iCs/>
          <w:sz w:val="21"/>
          <w:szCs w:val="21"/>
        </w:rPr>
        <w:t>–</w:t>
      </w:r>
      <w:r w:rsidRPr="008F5E75">
        <w:rPr>
          <w:rFonts w:ascii="Arial" w:hAnsi="Arial" w:cs="Arial"/>
          <w:i/>
          <w:iCs/>
          <w:sz w:val="21"/>
          <w:szCs w:val="21"/>
        </w:rPr>
        <w:t>27: Together, a better Queensland</w:t>
      </w:r>
      <w:r w:rsidR="009D2D13" w:rsidRPr="008F5E75">
        <w:rPr>
          <w:rFonts w:ascii="Arial" w:hAnsi="Arial" w:cs="Arial"/>
          <w:i/>
          <w:iCs/>
          <w:sz w:val="21"/>
          <w:szCs w:val="21"/>
        </w:rPr>
        <w:t xml:space="preserve">, </w:t>
      </w:r>
      <w:r w:rsidRPr="008F5E75">
        <w:rPr>
          <w:rFonts w:ascii="Arial" w:hAnsi="Arial" w:cs="Arial"/>
          <w:sz w:val="21"/>
          <w:szCs w:val="21"/>
        </w:rPr>
        <w:t xml:space="preserve">departmental </w:t>
      </w:r>
      <w:r w:rsidR="00177381" w:rsidRPr="008F5E75">
        <w:rPr>
          <w:rFonts w:ascii="Arial" w:hAnsi="Arial" w:cs="Arial"/>
          <w:sz w:val="21"/>
          <w:szCs w:val="21"/>
        </w:rPr>
        <w:t>D</w:t>
      </w:r>
      <w:r w:rsidRPr="008F5E75">
        <w:rPr>
          <w:rFonts w:ascii="Arial" w:hAnsi="Arial" w:cs="Arial"/>
          <w:sz w:val="21"/>
          <w:szCs w:val="21"/>
        </w:rPr>
        <w:t xml:space="preserve">isability </w:t>
      </w:r>
      <w:r w:rsidR="00177381" w:rsidRPr="008F5E75">
        <w:rPr>
          <w:rFonts w:ascii="Arial" w:hAnsi="Arial" w:cs="Arial"/>
          <w:sz w:val="21"/>
          <w:szCs w:val="21"/>
        </w:rPr>
        <w:t>S</w:t>
      </w:r>
      <w:r w:rsidRPr="008F5E75">
        <w:rPr>
          <w:rFonts w:ascii="Arial" w:hAnsi="Arial" w:cs="Arial"/>
          <w:sz w:val="21"/>
          <w:szCs w:val="21"/>
        </w:rPr>
        <w:t xml:space="preserve">ervice </w:t>
      </w:r>
      <w:r w:rsidR="00177381" w:rsidRPr="008F5E75">
        <w:rPr>
          <w:rFonts w:ascii="Arial" w:hAnsi="Arial" w:cs="Arial"/>
          <w:sz w:val="21"/>
          <w:szCs w:val="21"/>
        </w:rPr>
        <w:t>P</w:t>
      </w:r>
      <w:r w:rsidRPr="008F5E75">
        <w:rPr>
          <w:rFonts w:ascii="Arial" w:hAnsi="Arial" w:cs="Arial"/>
          <w:sz w:val="21"/>
          <w:szCs w:val="21"/>
        </w:rPr>
        <w:t xml:space="preserve">lans that implement Queensland’s commitment to the </w:t>
      </w:r>
      <w:r w:rsidRPr="008F5E75">
        <w:rPr>
          <w:rFonts w:ascii="Arial" w:hAnsi="Arial" w:cs="Arial"/>
          <w:i/>
          <w:iCs/>
          <w:sz w:val="21"/>
          <w:szCs w:val="21"/>
        </w:rPr>
        <w:t>Australia’s Disability Strategy 2021–</w:t>
      </w:r>
      <w:r w:rsidR="000B4222" w:rsidRPr="008F5E75">
        <w:rPr>
          <w:rFonts w:ascii="Arial" w:hAnsi="Arial" w:cs="Arial"/>
          <w:i/>
          <w:iCs/>
          <w:sz w:val="21"/>
          <w:szCs w:val="21"/>
        </w:rPr>
        <w:t xml:space="preserve">2031 </w:t>
      </w:r>
      <w:r w:rsidR="000B4222" w:rsidRPr="008F5E75">
        <w:rPr>
          <w:rFonts w:ascii="Arial" w:hAnsi="Arial" w:cs="Arial"/>
          <w:sz w:val="21"/>
          <w:szCs w:val="21"/>
        </w:rPr>
        <w:t>and</w:t>
      </w:r>
      <w:r w:rsidRPr="008F5E75">
        <w:rPr>
          <w:rFonts w:ascii="Arial" w:hAnsi="Arial" w:cs="Arial"/>
          <w:sz w:val="21"/>
          <w:szCs w:val="21"/>
        </w:rPr>
        <w:t xml:space="preserve"> a clear rights</w:t>
      </w:r>
      <w:r w:rsidR="00B2412F" w:rsidRPr="008F5E75">
        <w:rPr>
          <w:rFonts w:ascii="Arial" w:hAnsi="Arial" w:cs="Arial"/>
          <w:sz w:val="21"/>
          <w:szCs w:val="21"/>
        </w:rPr>
        <w:t>-</w:t>
      </w:r>
      <w:r w:rsidRPr="008F5E75">
        <w:rPr>
          <w:rFonts w:ascii="Arial" w:hAnsi="Arial" w:cs="Arial"/>
          <w:sz w:val="21"/>
          <w:szCs w:val="21"/>
        </w:rPr>
        <w:t xml:space="preserve">based legislative framework, including Queensland’s </w:t>
      </w:r>
      <w:r w:rsidRPr="008F5E75">
        <w:rPr>
          <w:rFonts w:ascii="Arial" w:hAnsi="Arial" w:cs="Arial"/>
          <w:i/>
          <w:iCs/>
          <w:sz w:val="21"/>
          <w:szCs w:val="21"/>
        </w:rPr>
        <w:t xml:space="preserve">Human Rights Act 2019, </w:t>
      </w:r>
      <w:r w:rsidRPr="008F5E75">
        <w:rPr>
          <w:rFonts w:ascii="Arial" w:hAnsi="Arial" w:cs="Arial"/>
          <w:sz w:val="21"/>
          <w:szCs w:val="21"/>
        </w:rPr>
        <w:t>provide the foundation for a human rights model of disability to thrive.</w:t>
      </w:r>
    </w:p>
    <w:p w14:paraId="182D5333" w14:textId="77777777" w:rsidR="002D06DC" w:rsidRPr="008F5E75" w:rsidRDefault="00E637EB" w:rsidP="00A02A16">
      <w:pPr>
        <w:pStyle w:val="Default"/>
        <w:spacing w:after="240"/>
        <w:ind w:left="284"/>
        <w:jc w:val="both"/>
        <w:rPr>
          <w:rFonts w:ascii="Arial" w:hAnsi="Arial" w:cs="Arial"/>
          <w:b/>
          <w:bCs/>
          <w:i/>
          <w:iCs/>
          <w:sz w:val="21"/>
          <w:szCs w:val="21"/>
        </w:rPr>
      </w:pPr>
      <w:r w:rsidRPr="008F5E75">
        <w:rPr>
          <w:rFonts w:ascii="Arial" w:hAnsi="Arial" w:cs="Arial"/>
          <w:b/>
          <w:bCs/>
          <w:i/>
          <w:iCs/>
          <w:sz w:val="21"/>
          <w:szCs w:val="21"/>
        </w:rPr>
        <w:t>Ensuring people with disability can access safe and high-quality services that meet their needs, compl</w:t>
      </w:r>
      <w:r w:rsidR="00B2412F" w:rsidRPr="008F5E75">
        <w:rPr>
          <w:rFonts w:ascii="Arial" w:hAnsi="Arial" w:cs="Arial"/>
          <w:b/>
          <w:bCs/>
          <w:i/>
          <w:iCs/>
          <w:sz w:val="21"/>
          <w:szCs w:val="21"/>
        </w:rPr>
        <w:t>e</w:t>
      </w:r>
      <w:r w:rsidRPr="008F5E75">
        <w:rPr>
          <w:rFonts w:ascii="Arial" w:hAnsi="Arial" w:cs="Arial"/>
          <w:b/>
          <w:bCs/>
          <w:i/>
          <w:iCs/>
          <w:sz w:val="21"/>
          <w:szCs w:val="21"/>
        </w:rPr>
        <w:t xml:space="preserve">mented by an efficient and fully funded </w:t>
      </w:r>
      <w:proofErr w:type="gramStart"/>
      <w:r w:rsidRPr="008F5E75">
        <w:rPr>
          <w:rFonts w:ascii="Arial" w:hAnsi="Arial" w:cs="Arial"/>
          <w:b/>
          <w:bCs/>
          <w:i/>
          <w:iCs/>
          <w:sz w:val="21"/>
          <w:szCs w:val="21"/>
        </w:rPr>
        <w:t>NDIS</w:t>
      </w:r>
      <w:proofErr w:type="gramEnd"/>
    </w:p>
    <w:p w14:paraId="55FF13CB" w14:textId="141EA763" w:rsidR="002D06DC" w:rsidRPr="008F5E75" w:rsidRDefault="00E637EB" w:rsidP="00A02A16">
      <w:pPr>
        <w:pStyle w:val="Default"/>
        <w:spacing w:after="240"/>
        <w:ind w:left="284"/>
        <w:jc w:val="both"/>
        <w:rPr>
          <w:rFonts w:ascii="Arial" w:hAnsi="Arial" w:cs="Arial"/>
          <w:sz w:val="21"/>
          <w:szCs w:val="21"/>
        </w:rPr>
      </w:pPr>
      <w:r w:rsidRPr="008F5E75">
        <w:rPr>
          <w:rFonts w:ascii="Arial" w:hAnsi="Arial" w:cs="Arial"/>
          <w:color w:val="auto"/>
          <w:sz w:val="21"/>
          <w:szCs w:val="21"/>
        </w:rPr>
        <w:t>Access to disability capable mainstream services</w:t>
      </w:r>
      <w:r w:rsidR="005C1C27" w:rsidRPr="008F5E75">
        <w:rPr>
          <w:rFonts w:ascii="Arial" w:hAnsi="Arial" w:cs="Arial"/>
          <w:color w:val="auto"/>
          <w:sz w:val="21"/>
          <w:szCs w:val="21"/>
        </w:rPr>
        <w:t xml:space="preserve"> (as well as access to interface, connection and capacity building supports)</w:t>
      </w:r>
      <w:r w:rsidRPr="008F5E75">
        <w:rPr>
          <w:rFonts w:ascii="Arial" w:hAnsi="Arial" w:cs="Arial"/>
          <w:color w:val="auto"/>
          <w:sz w:val="21"/>
          <w:szCs w:val="21"/>
        </w:rPr>
        <w:t xml:space="preserve">, that intersect </w:t>
      </w:r>
      <w:r w:rsidR="00675FAE" w:rsidRPr="008F5E75">
        <w:rPr>
          <w:rFonts w:ascii="Arial" w:hAnsi="Arial" w:cs="Arial"/>
          <w:color w:val="auto"/>
          <w:sz w:val="21"/>
          <w:szCs w:val="21"/>
        </w:rPr>
        <w:t xml:space="preserve">effectively </w:t>
      </w:r>
      <w:r w:rsidRPr="008F5E75">
        <w:rPr>
          <w:rFonts w:ascii="Arial" w:hAnsi="Arial" w:cs="Arial"/>
          <w:color w:val="auto"/>
          <w:sz w:val="21"/>
          <w:szCs w:val="21"/>
        </w:rPr>
        <w:t xml:space="preserve">with specialist disability supports, are critical to people with disability, their families and carers educational attainment, economic participation, health and wellbeing and engagement in social and cultural pursuits. As evidenced by the Disability Royal Commission, barriers to these services have critical impacts </w:t>
      </w:r>
      <w:r w:rsidR="009D2D13" w:rsidRPr="008F5E75">
        <w:rPr>
          <w:rFonts w:ascii="Arial" w:hAnsi="Arial" w:cs="Arial"/>
          <w:color w:val="auto"/>
          <w:sz w:val="21"/>
          <w:szCs w:val="21"/>
        </w:rPr>
        <w:t>for</w:t>
      </w:r>
      <w:r w:rsidRPr="008F5E75">
        <w:rPr>
          <w:rFonts w:ascii="Arial" w:hAnsi="Arial" w:cs="Arial"/>
          <w:color w:val="auto"/>
          <w:sz w:val="21"/>
          <w:szCs w:val="21"/>
        </w:rPr>
        <w:t xml:space="preserve"> people with disability and th</w:t>
      </w:r>
      <w:r w:rsidR="00675FAE" w:rsidRPr="008F5E75">
        <w:rPr>
          <w:rFonts w:ascii="Arial" w:hAnsi="Arial" w:cs="Arial"/>
          <w:color w:val="auto"/>
          <w:sz w:val="21"/>
          <w:szCs w:val="21"/>
        </w:rPr>
        <w:t>is</w:t>
      </w:r>
      <w:r w:rsidRPr="008F5E75">
        <w:rPr>
          <w:rFonts w:ascii="Arial" w:hAnsi="Arial" w:cs="Arial"/>
          <w:color w:val="auto"/>
          <w:sz w:val="21"/>
          <w:szCs w:val="21"/>
        </w:rPr>
        <w:t xml:space="preserve"> submission outlines key initiatives and programs that the Queensland Government has implemented</w:t>
      </w:r>
      <w:r w:rsidR="00204E36" w:rsidRPr="008F5E75">
        <w:rPr>
          <w:rFonts w:ascii="Arial" w:hAnsi="Arial" w:cs="Arial"/>
          <w:color w:val="auto"/>
          <w:sz w:val="21"/>
          <w:szCs w:val="21"/>
        </w:rPr>
        <w:t>,</w:t>
      </w:r>
      <w:r w:rsidRPr="008F5E75">
        <w:rPr>
          <w:rFonts w:ascii="Arial" w:hAnsi="Arial" w:cs="Arial"/>
          <w:color w:val="auto"/>
          <w:sz w:val="21"/>
          <w:szCs w:val="21"/>
        </w:rPr>
        <w:t xml:space="preserve"> or is piloting, to strengthen </w:t>
      </w:r>
      <w:r w:rsidR="00675FAE" w:rsidRPr="008F5E75">
        <w:rPr>
          <w:rFonts w:ascii="Arial" w:hAnsi="Arial" w:cs="Arial"/>
          <w:color w:val="auto"/>
          <w:sz w:val="21"/>
          <w:szCs w:val="21"/>
        </w:rPr>
        <w:t xml:space="preserve">the disability capability of </w:t>
      </w:r>
      <w:r w:rsidRPr="008F5E75">
        <w:rPr>
          <w:rFonts w:ascii="Arial" w:hAnsi="Arial" w:cs="Arial"/>
          <w:color w:val="auto"/>
          <w:sz w:val="21"/>
          <w:szCs w:val="21"/>
        </w:rPr>
        <w:t xml:space="preserve">mainstream services across the areas of education, justice, transport, </w:t>
      </w:r>
      <w:proofErr w:type="gramStart"/>
      <w:r w:rsidRPr="008F5E75">
        <w:rPr>
          <w:rFonts w:ascii="Arial" w:hAnsi="Arial" w:cs="Arial"/>
          <w:color w:val="auto"/>
          <w:sz w:val="21"/>
          <w:szCs w:val="21"/>
        </w:rPr>
        <w:t>housing</w:t>
      </w:r>
      <w:proofErr w:type="gramEnd"/>
      <w:r w:rsidRPr="008F5E75">
        <w:rPr>
          <w:rFonts w:ascii="Arial" w:hAnsi="Arial" w:cs="Arial"/>
          <w:color w:val="auto"/>
          <w:sz w:val="21"/>
          <w:szCs w:val="21"/>
        </w:rPr>
        <w:t xml:space="preserve"> and employment.</w:t>
      </w:r>
    </w:p>
    <w:p w14:paraId="693E09F9" w14:textId="77777777" w:rsidR="002D06DC" w:rsidRPr="008F5E75" w:rsidRDefault="00E637EB" w:rsidP="00A02A16">
      <w:pPr>
        <w:pStyle w:val="Default"/>
        <w:spacing w:after="240"/>
        <w:ind w:left="284"/>
        <w:jc w:val="both"/>
        <w:rPr>
          <w:rFonts w:ascii="Arial" w:hAnsi="Arial" w:cs="Arial"/>
          <w:b/>
          <w:bCs/>
          <w:i/>
          <w:iCs/>
          <w:sz w:val="21"/>
          <w:szCs w:val="21"/>
        </w:rPr>
      </w:pPr>
      <w:r w:rsidRPr="008F5E75">
        <w:rPr>
          <w:rFonts w:ascii="Arial" w:hAnsi="Arial" w:cs="Arial"/>
          <w:b/>
          <w:bCs/>
          <w:i/>
          <w:iCs/>
          <w:sz w:val="21"/>
          <w:szCs w:val="21"/>
        </w:rPr>
        <w:t xml:space="preserve">Providing contemporary safeguards to prevent the abuse, neglect and exploitation of people with </w:t>
      </w:r>
      <w:proofErr w:type="gramStart"/>
      <w:r w:rsidRPr="008F5E75">
        <w:rPr>
          <w:rFonts w:ascii="Arial" w:hAnsi="Arial" w:cs="Arial"/>
          <w:b/>
          <w:bCs/>
          <w:i/>
          <w:iCs/>
          <w:sz w:val="21"/>
          <w:szCs w:val="21"/>
        </w:rPr>
        <w:t>disability</w:t>
      </w:r>
      <w:proofErr w:type="gramEnd"/>
    </w:p>
    <w:p w14:paraId="16BBE7B2" w14:textId="49E6A81E" w:rsidR="002D06DC" w:rsidRPr="008F5E75" w:rsidRDefault="00E637EB" w:rsidP="00A02A16">
      <w:pPr>
        <w:pStyle w:val="Default"/>
        <w:spacing w:after="240"/>
        <w:ind w:left="284"/>
        <w:jc w:val="both"/>
        <w:rPr>
          <w:rFonts w:ascii="Arial" w:hAnsi="Arial" w:cs="Arial"/>
          <w:sz w:val="21"/>
          <w:szCs w:val="21"/>
        </w:rPr>
      </w:pPr>
      <w:r w:rsidRPr="008F5E75">
        <w:rPr>
          <w:rFonts w:ascii="Arial" w:hAnsi="Arial" w:cs="Arial"/>
          <w:sz w:val="21"/>
          <w:szCs w:val="21"/>
        </w:rPr>
        <w:t xml:space="preserve">Noting the intersecting and co-regulatory approach between Queensland and the Commonwealth </w:t>
      </w:r>
      <w:r w:rsidR="00675FAE" w:rsidRPr="008F5E75">
        <w:rPr>
          <w:rFonts w:ascii="Arial" w:hAnsi="Arial" w:cs="Arial"/>
          <w:sz w:val="21"/>
          <w:szCs w:val="21"/>
        </w:rPr>
        <w:t>under the</w:t>
      </w:r>
      <w:r w:rsidRPr="008F5E75">
        <w:rPr>
          <w:rFonts w:ascii="Arial" w:hAnsi="Arial" w:cs="Arial"/>
          <w:sz w:val="21"/>
          <w:szCs w:val="21"/>
        </w:rPr>
        <w:t xml:space="preserve"> </w:t>
      </w:r>
      <w:r w:rsidRPr="008F5E75">
        <w:rPr>
          <w:rFonts w:ascii="Arial" w:hAnsi="Arial" w:cs="Arial"/>
          <w:i/>
          <w:iCs/>
          <w:sz w:val="21"/>
          <w:szCs w:val="21"/>
        </w:rPr>
        <w:t>NDIS Quality and Safeguarding Framework</w:t>
      </w:r>
      <w:r w:rsidRPr="008F5E75">
        <w:rPr>
          <w:rFonts w:ascii="Arial" w:hAnsi="Arial" w:cs="Arial"/>
          <w:sz w:val="21"/>
          <w:szCs w:val="21"/>
        </w:rPr>
        <w:t xml:space="preserve"> and its implementation, th</w:t>
      </w:r>
      <w:r w:rsidR="00CF4732" w:rsidRPr="008F5E75">
        <w:rPr>
          <w:rFonts w:ascii="Arial" w:hAnsi="Arial" w:cs="Arial"/>
          <w:sz w:val="21"/>
          <w:szCs w:val="21"/>
        </w:rPr>
        <w:t>is</w:t>
      </w:r>
      <w:r w:rsidRPr="008F5E75">
        <w:rPr>
          <w:rFonts w:ascii="Arial" w:hAnsi="Arial" w:cs="Arial"/>
          <w:sz w:val="21"/>
          <w:szCs w:val="21"/>
        </w:rPr>
        <w:t xml:space="preserve"> submission outlines the important role safeguards hold and example</w:t>
      </w:r>
      <w:r w:rsidR="009D2D13" w:rsidRPr="008F5E75">
        <w:rPr>
          <w:rFonts w:ascii="Arial" w:hAnsi="Arial" w:cs="Arial"/>
          <w:sz w:val="21"/>
          <w:szCs w:val="21"/>
        </w:rPr>
        <w:t>s</w:t>
      </w:r>
      <w:r w:rsidRPr="008F5E75">
        <w:rPr>
          <w:rFonts w:ascii="Arial" w:hAnsi="Arial" w:cs="Arial"/>
          <w:sz w:val="21"/>
          <w:szCs w:val="21"/>
        </w:rPr>
        <w:t xml:space="preserve"> of the range of forms safeguards take in Queensland, including from legislative mechanisms that provide a systemic framework for </w:t>
      </w:r>
      <w:r w:rsidR="00B2412F" w:rsidRPr="008F5E75">
        <w:rPr>
          <w:rFonts w:ascii="Arial" w:hAnsi="Arial" w:cs="Arial"/>
          <w:sz w:val="21"/>
          <w:szCs w:val="21"/>
        </w:rPr>
        <w:t>people</w:t>
      </w:r>
      <w:r w:rsidRPr="008F5E75">
        <w:rPr>
          <w:rFonts w:ascii="Arial" w:hAnsi="Arial" w:cs="Arial"/>
          <w:sz w:val="21"/>
          <w:szCs w:val="21"/>
        </w:rPr>
        <w:t xml:space="preserve"> with impaired</w:t>
      </w:r>
      <w:r w:rsidR="00CF4732" w:rsidRPr="008F5E75">
        <w:rPr>
          <w:rFonts w:ascii="Arial" w:hAnsi="Arial" w:cs="Arial"/>
          <w:sz w:val="21"/>
          <w:szCs w:val="21"/>
        </w:rPr>
        <w:t xml:space="preserve"> </w:t>
      </w:r>
      <w:r w:rsidRPr="008F5E75">
        <w:rPr>
          <w:rFonts w:ascii="Arial" w:hAnsi="Arial" w:cs="Arial"/>
          <w:sz w:val="21"/>
          <w:szCs w:val="21"/>
        </w:rPr>
        <w:t xml:space="preserve">decision-making capacity, through to targeted supports to assist </w:t>
      </w:r>
      <w:r w:rsidR="00B2412F" w:rsidRPr="008F5E75">
        <w:rPr>
          <w:rFonts w:ascii="Arial" w:hAnsi="Arial" w:cs="Arial"/>
          <w:sz w:val="21"/>
          <w:szCs w:val="21"/>
        </w:rPr>
        <w:t>people</w:t>
      </w:r>
      <w:r w:rsidRPr="008F5E75">
        <w:rPr>
          <w:rFonts w:ascii="Arial" w:hAnsi="Arial" w:cs="Arial"/>
          <w:sz w:val="21"/>
          <w:szCs w:val="21"/>
        </w:rPr>
        <w:t xml:space="preserve"> with disability utilise and navigate the health system.</w:t>
      </w:r>
    </w:p>
    <w:p w14:paraId="3C3ABB2F" w14:textId="7F687F15" w:rsidR="002D06DC" w:rsidRPr="008F5E75" w:rsidRDefault="00E637EB" w:rsidP="0046188A">
      <w:pPr>
        <w:jc w:val="both"/>
      </w:pPr>
      <w:r w:rsidRPr="008F5E75">
        <w:t xml:space="preserve">Queensland </w:t>
      </w:r>
      <w:proofErr w:type="spellStart"/>
      <w:r w:rsidR="009D2D13" w:rsidRPr="008F5E75">
        <w:t>recognises</w:t>
      </w:r>
      <w:proofErr w:type="spellEnd"/>
      <w:r w:rsidR="009D2D13" w:rsidRPr="008F5E75">
        <w:t xml:space="preserve"> and</w:t>
      </w:r>
      <w:r w:rsidRPr="008F5E75">
        <w:t xml:space="preserve"> values the findings and issues emerging from the Disability Royal Commission and confirms its commitment to work with the </w:t>
      </w:r>
      <w:r w:rsidR="00675FAE" w:rsidRPr="008F5E75">
        <w:t xml:space="preserve">Commonwealth and other </w:t>
      </w:r>
      <w:r w:rsidR="00177381" w:rsidRPr="008F5E75">
        <w:t>s</w:t>
      </w:r>
      <w:r w:rsidR="00675FAE" w:rsidRPr="008F5E75">
        <w:t xml:space="preserve">tate and </w:t>
      </w:r>
      <w:r w:rsidR="00177381" w:rsidRPr="008F5E75">
        <w:t>t</w:t>
      </w:r>
      <w:r w:rsidR="00675FAE" w:rsidRPr="008F5E75">
        <w:t xml:space="preserve">erritory Governments </w:t>
      </w:r>
      <w:r w:rsidRPr="008F5E75">
        <w:t>on issues that require national leadership.</w:t>
      </w:r>
    </w:p>
    <w:p w14:paraId="0D8DAACA" w14:textId="77777777" w:rsidR="00812D98" w:rsidRPr="008F5E75" w:rsidRDefault="00E637EB" w:rsidP="00812D98">
      <w:pPr>
        <w:spacing w:before="240"/>
        <w:rPr>
          <w:rFonts w:cstheme="minorHAnsi"/>
        </w:rPr>
      </w:pPr>
      <w:r w:rsidRPr="008F5E75">
        <w:rPr>
          <w:rFonts w:cstheme="minorHAnsi"/>
        </w:rPr>
        <w:br w:type="page"/>
      </w:r>
    </w:p>
    <w:p w14:paraId="0EDDCD98" w14:textId="01FCE734" w:rsidR="00812D98" w:rsidRPr="008F5E75" w:rsidRDefault="00E637EB" w:rsidP="00812D98">
      <w:pPr>
        <w:pStyle w:val="Heading1"/>
        <w:rPr>
          <w:bCs/>
        </w:rPr>
      </w:pPr>
      <w:bookmarkStart w:id="2" w:name="_Toc116051011"/>
      <w:bookmarkStart w:id="3" w:name="_Toc122339127"/>
      <w:r w:rsidRPr="008F5E75">
        <w:rPr>
          <w:bCs/>
        </w:rPr>
        <w:t>Queensland context</w:t>
      </w:r>
      <w:bookmarkEnd w:id="2"/>
      <w:bookmarkEnd w:id="3"/>
    </w:p>
    <w:p w14:paraId="6E24FB42" w14:textId="77777777" w:rsidR="00812D98" w:rsidRPr="008F5E75" w:rsidRDefault="00E637EB" w:rsidP="0046188A">
      <w:pPr>
        <w:jc w:val="both"/>
        <w:rPr>
          <w:rFonts w:cstheme="minorHAnsi"/>
        </w:rPr>
      </w:pPr>
      <w:r w:rsidRPr="008F5E75">
        <w:rPr>
          <w:rFonts w:cstheme="minorHAnsi"/>
        </w:rPr>
        <w:t xml:space="preserve">As </w:t>
      </w:r>
      <w:proofErr w:type="gramStart"/>
      <w:r w:rsidRPr="008F5E75">
        <w:rPr>
          <w:rFonts w:cstheme="minorHAnsi"/>
        </w:rPr>
        <w:t>at</w:t>
      </w:r>
      <w:proofErr w:type="gramEnd"/>
      <w:r w:rsidRPr="008F5E75">
        <w:rPr>
          <w:rFonts w:cstheme="minorHAnsi"/>
        </w:rPr>
        <w:t xml:space="preserve"> 31 March 2022, Queensland’s estimated resident population was 5,296,098 people, reflecting 20.5 per cent of the national population</w:t>
      </w:r>
      <w:r w:rsidR="009D2D13" w:rsidRPr="008F5E75">
        <w:rPr>
          <w:rFonts w:cstheme="minorHAnsi"/>
        </w:rPr>
        <w:t>.</w:t>
      </w:r>
      <w:r w:rsidRPr="008F5E75">
        <w:rPr>
          <w:rStyle w:val="FootnoteReference"/>
          <w:rFonts w:cstheme="minorHAnsi"/>
        </w:rPr>
        <w:footnoteReference w:id="2"/>
      </w:r>
      <w:r w:rsidRPr="008F5E75">
        <w:rPr>
          <w:rFonts w:cstheme="minorHAnsi"/>
        </w:rPr>
        <w:t xml:space="preserve"> </w:t>
      </w:r>
    </w:p>
    <w:p w14:paraId="1BC81847" w14:textId="77777777" w:rsidR="00812D98" w:rsidRPr="008F5E75" w:rsidRDefault="00E637EB" w:rsidP="0046188A">
      <w:pPr>
        <w:jc w:val="both"/>
        <w:rPr>
          <w:rFonts w:cstheme="minorHAnsi"/>
        </w:rPr>
      </w:pPr>
      <w:r w:rsidRPr="008F5E75">
        <w:rPr>
          <w:rFonts w:cstheme="minorHAnsi"/>
        </w:rPr>
        <w:t xml:space="preserve">In Queensland, </w:t>
      </w:r>
      <w:r w:rsidR="00586407" w:rsidRPr="008F5E75">
        <w:rPr>
          <w:rFonts w:cstheme="minorHAnsi"/>
        </w:rPr>
        <w:t xml:space="preserve">roughly 17 per cent of </w:t>
      </w:r>
      <w:r w:rsidR="00B2412F" w:rsidRPr="008F5E75">
        <w:rPr>
          <w:rFonts w:cstheme="minorHAnsi"/>
        </w:rPr>
        <w:t>residents</w:t>
      </w:r>
      <w:r w:rsidR="00586407" w:rsidRPr="008F5E75">
        <w:rPr>
          <w:rFonts w:cstheme="minorHAnsi"/>
        </w:rPr>
        <w:t xml:space="preserve"> </w:t>
      </w:r>
      <w:r w:rsidRPr="008F5E75">
        <w:rPr>
          <w:rFonts w:cstheme="minorHAnsi"/>
        </w:rPr>
        <w:t>identify as living with a disability. In 2022, this equates to more than 900,000</w:t>
      </w:r>
      <w:r w:rsidR="00B122BC" w:rsidRPr="008F5E75">
        <w:rPr>
          <w:rFonts w:cstheme="minorHAnsi"/>
        </w:rPr>
        <w:t xml:space="preserve"> </w:t>
      </w:r>
      <w:r w:rsidR="00586407" w:rsidRPr="008F5E75">
        <w:rPr>
          <w:rFonts w:cstheme="minorHAnsi"/>
        </w:rPr>
        <w:t>people</w:t>
      </w:r>
      <w:r w:rsidR="00B2412F" w:rsidRPr="008F5E75">
        <w:rPr>
          <w:rFonts w:cstheme="minorHAnsi"/>
        </w:rPr>
        <w:t>.</w:t>
      </w:r>
      <w:r w:rsidRPr="008F5E75">
        <w:rPr>
          <w:rStyle w:val="FootnoteReference"/>
          <w:lang w:val="en-AU" w:eastAsia="en-US"/>
        </w:rPr>
        <w:footnoteReference w:id="3"/>
      </w:r>
      <w:r w:rsidR="00586407" w:rsidRPr="008F5E75">
        <w:rPr>
          <w:rFonts w:cstheme="minorHAnsi"/>
        </w:rPr>
        <w:t xml:space="preserve"> </w:t>
      </w:r>
      <w:r w:rsidR="00A263A4" w:rsidRPr="008F5E75">
        <w:rPr>
          <w:rFonts w:cstheme="minorHAnsi"/>
        </w:rPr>
        <w:t>T</w:t>
      </w:r>
      <w:r w:rsidRPr="008F5E75">
        <w:rPr>
          <w:rFonts w:cstheme="minorHAnsi"/>
        </w:rPr>
        <w:t>he prevalence of disability increases with age, with approximately 42.2 per cent of Queenslanders aged 65 years and over identifying as living with a disability.</w:t>
      </w:r>
      <w:r w:rsidRPr="008F5E75">
        <w:rPr>
          <w:rStyle w:val="FootnoteReference"/>
          <w:lang w:val="en-AU" w:eastAsia="en-US"/>
        </w:rPr>
        <w:footnoteReference w:id="4"/>
      </w:r>
      <w:r w:rsidRPr="008F5E75">
        <w:rPr>
          <w:rFonts w:cstheme="minorHAnsi"/>
        </w:rPr>
        <w:t xml:space="preserve"> </w:t>
      </w:r>
    </w:p>
    <w:p w14:paraId="665814A9" w14:textId="5F0A0370" w:rsidR="00812D98" w:rsidRPr="008F5E75" w:rsidRDefault="00E637EB" w:rsidP="0046188A">
      <w:pPr>
        <w:jc w:val="both"/>
        <w:rPr>
          <w:rFonts w:cstheme="minorHAnsi"/>
        </w:rPr>
      </w:pPr>
      <w:r w:rsidRPr="008F5E75">
        <w:rPr>
          <w:rFonts w:cstheme="minorHAnsi"/>
        </w:rPr>
        <w:t xml:space="preserve">Currently, </w:t>
      </w:r>
      <w:r w:rsidR="00B2412F" w:rsidRPr="008F5E75">
        <w:rPr>
          <w:rFonts w:cstheme="minorHAnsi"/>
        </w:rPr>
        <w:t>more than</w:t>
      </w:r>
      <w:r w:rsidRPr="008F5E75">
        <w:rPr>
          <w:rFonts w:cstheme="minorHAnsi"/>
        </w:rPr>
        <w:t xml:space="preserve"> 110,000 Queenslanders </w:t>
      </w:r>
      <w:r w:rsidR="00B122BC" w:rsidRPr="008F5E75">
        <w:rPr>
          <w:rFonts w:cstheme="minorHAnsi"/>
        </w:rPr>
        <w:t xml:space="preserve">(approximately 2 per cent) </w:t>
      </w:r>
      <w:r w:rsidRPr="008F5E75">
        <w:rPr>
          <w:rFonts w:cstheme="minorHAnsi"/>
        </w:rPr>
        <w:t>with disability are receiving National Disability Insurance Scheme (NDIS) supports.</w:t>
      </w:r>
      <w:r w:rsidRPr="008F5E75">
        <w:rPr>
          <w:rStyle w:val="FootnoteReference"/>
          <w:lang w:val="en-AU" w:eastAsia="en-US"/>
        </w:rPr>
        <w:footnoteReference w:id="5"/>
      </w:r>
      <w:r w:rsidRPr="008F5E75">
        <w:rPr>
          <w:rFonts w:cstheme="minorHAnsi"/>
        </w:rPr>
        <w:t xml:space="preserve"> Of these, 9.8 per cent identify as First Nations peoples</w:t>
      </w:r>
      <w:r w:rsidRPr="008F5E75">
        <w:rPr>
          <w:rStyle w:val="FootnoteReference"/>
          <w:lang w:val="en-AU" w:eastAsia="en-US"/>
        </w:rPr>
        <w:footnoteReference w:id="6"/>
      </w:r>
      <w:r w:rsidRPr="008F5E75">
        <w:rPr>
          <w:rFonts w:cstheme="minorHAnsi"/>
        </w:rPr>
        <w:t xml:space="preserve"> and 5.4 per cent</w:t>
      </w:r>
      <w:r w:rsidR="0095073E" w:rsidRPr="008F5E75">
        <w:rPr>
          <w:rFonts w:cstheme="minorHAnsi"/>
        </w:rPr>
        <w:t xml:space="preserve"> </w:t>
      </w:r>
      <w:r w:rsidRPr="008F5E75">
        <w:rPr>
          <w:rFonts w:cstheme="minorHAnsi"/>
        </w:rPr>
        <w:t>are from culturally and linguistically diverse backgrounds.</w:t>
      </w:r>
      <w:r w:rsidRPr="008F5E75">
        <w:rPr>
          <w:rStyle w:val="FootnoteReference"/>
          <w:lang w:val="en-AU" w:eastAsia="en-US"/>
        </w:rPr>
        <w:footnoteReference w:id="7"/>
      </w:r>
      <w:r w:rsidRPr="008F5E75">
        <w:rPr>
          <w:rFonts w:cstheme="minorHAnsi"/>
        </w:rPr>
        <w:t xml:space="preserve"> </w:t>
      </w:r>
      <w:r w:rsidR="00960E94" w:rsidRPr="008F5E75">
        <w:rPr>
          <w:rFonts w:cstheme="minorHAnsi"/>
        </w:rPr>
        <w:t>Respectively, this compares to 7.2 per cent and 9 per cent, nationally.</w:t>
      </w:r>
      <w:r w:rsidRPr="008F5E75">
        <w:rPr>
          <w:rStyle w:val="FootnoteReference"/>
          <w:rFonts w:cstheme="minorHAnsi"/>
        </w:rPr>
        <w:footnoteReference w:id="8"/>
      </w:r>
      <w:r w:rsidR="00960E94" w:rsidRPr="008F5E75">
        <w:rPr>
          <w:rFonts w:cstheme="minorHAnsi"/>
        </w:rPr>
        <w:t xml:space="preserve"> </w:t>
      </w:r>
      <w:r w:rsidRPr="008F5E75">
        <w:rPr>
          <w:rFonts w:cstheme="minorHAnsi"/>
        </w:rPr>
        <w:t>By June 2030, over 180,000 Queenslanders are anticipated to be participating in the NDIS.</w:t>
      </w:r>
      <w:r w:rsidRPr="008F5E75">
        <w:rPr>
          <w:rStyle w:val="FootnoteReference"/>
          <w:lang w:val="en-AU" w:eastAsia="en-US"/>
        </w:rPr>
        <w:footnoteReference w:id="9"/>
      </w:r>
      <w:r w:rsidRPr="008F5E75">
        <w:rPr>
          <w:rFonts w:cstheme="minorHAnsi"/>
        </w:rPr>
        <w:t xml:space="preserve"> </w:t>
      </w:r>
    </w:p>
    <w:p w14:paraId="5C1D926D" w14:textId="47734CD0" w:rsidR="00812D98" w:rsidRPr="008F5E75" w:rsidRDefault="00E637EB" w:rsidP="0046188A">
      <w:pPr>
        <w:jc w:val="both"/>
        <w:rPr>
          <w:rFonts w:cstheme="minorHAnsi"/>
        </w:rPr>
      </w:pPr>
      <w:r w:rsidRPr="008F5E75">
        <w:rPr>
          <w:rFonts w:cstheme="minorHAnsi"/>
        </w:rPr>
        <w:t xml:space="preserve">Queensland is a large, </w:t>
      </w:r>
      <w:proofErr w:type="spellStart"/>
      <w:r w:rsidRPr="008F5E75">
        <w:rPr>
          <w:rFonts w:cstheme="minorHAnsi"/>
        </w:rPr>
        <w:t>decentralised</w:t>
      </w:r>
      <w:proofErr w:type="spellEnd"/>
      <w:r w:rsidRPr="008F5E75">
        <w:rPr>
          <w:rFonts w:cstheme="minorHAnsi"/>
        </w:rPr>
        <w:t xml:space="preserve"> state and i</w:t>
      </w:r>
      <w:r w:rsidR="00AC7705" w:rsidRPr="008F5E75">
        <w:rPr>
          <w:rFonts w:cstheme="minorHAnsi"/>
        </w:rPr>
        <w:t>t</w:t>
      </w:r>
      <w:r w:rsidRPr="008F5E75">
        <w:rPr>
          <w:rFonts w:cstheme="minorHAnsi"/>
        </w:rPr>
        <w:t>s rural and remote communities are not homogenous</w:t>
      </w:r>
      <w:r w:rsidR="00B2412F" w:rsidRPr="008F5E75">
        <w:rPr>
          <w:rFonts w:cstheme="minorHAnsi"/>
        </w:rPr>
        <w:t xml:space="preserve"> </w:t>
      </w:r>
      <w:r w:rsidR="008B1F33" w:rsidRPr="008F5E75">
        <w:rPr>
          <w:rFonts w:cstheme="minorHAnsi"/>
        </w:rPr>
        <w:t>—</w:t>
      </w:r>
      <w:r w:rsidR="00B2412F" w:rsidRPr="008F5E75">
        <w:rPr>
          <w:rFonts w:cstheme="minorHAnsi"/>
        </w:rPr>
        <w:t>t</w:t>
      </w:r>
      <w:r w:rsidRPr="008F5E75">
        <w:rPr>
          <w:rFonts w:cstheme="minorHAnsi"/>
        </w:rPr>
        <w:t>hey</w:t>
      </w:r>
      <w:r w:rsidR="00B2412F" w:rsidRPr="008F5E75">
        <w:rPr>
          <w:rFonts w:cstheme="minorHAnsi"/>
        </w:rPr>
        <w:t xml:space="preserve"> </w:t>
      </w:r>
      <w:r w:rsidRPr="008F5E75">
        <w:rPr>
          <w:rFonts w:cstheme="minorHAnsi"/>
        </w:rPr>
        <w:t xml:space="preserve">vary in population size, distance to major </w:t>
      </w:r>
      <w:proofErr w:type="spellStart"/>
      <w:r w:rsidRPr="008F5E75">
        <w:rPr>
          <w:rFonts w:cstheme="minorHAnsi"/>
        </w:rPr>
        <w:t>centres</w:t>
      </w:r>
      <w:proofErr w:type="spellEnd"/>
      <w:r w:rsidRPr="008F5E75">
        <w:rPr>
          <w:rFonts w:cstheme="minorHAnsi"/>
        </w:rPr>
        <w:t xml:space="preserve">, accessibility, and in the range and quantity of services that are locally available. In terms of geographical area, </w:t>
      </w:r>
      <w:r w:rsidR="00586407" w:rsidRPr="008F5E75">
        <w:rPr>
          <w:rFonts w:cstheme="minorHAnsi"/>
        </w:rPr>
        <w:t xml:space="preserve">the vast majority of Queensland is </w:t>
      </w:r>
      <w:proofErr w:type="spellStart"/>
      <w:r w:rsidR="007F45F6" w:rsidRPr="008F5E75">
        <w:rPr>
          <w:rFonts w:cstheme="minorHAnsi"/>
        </w:rPr>
        <w:t>categorised</w:t>
      </w:r>
      <w:proofErr w:type="spellEnd"/>
      <w:r w:rsidR="007F45F6" w:rsidRPr="008F5E75">
        <w:rPr>
          <w:rFonts w:cstheme="minorHAnsi"/>
        </w:rPr>
        <w:t xml:space="preserve"> as </w:t>
      </w:r>
      <w:r w:rsidR="00586407" w:rsidRPr="008F5E75">
        <w:rPr>
          <w:rFonts w:cstheme="minorHAnsi"/>
        </w:rPr>
        <w:t>rural and remote</w:t>
      </w:r>
      <w:r w:rsidRPr="008F5E75">
        <w:rPr>
          <w:rFonts w:cstheme="minorHAnsi"/>
        </w:rPr>
        <w:t>. Over 115,000</w:t>
      </w:r>
      <w:r w:rsidR="007F45F6" w:rsidRPr="008F5E75">
        <w:rPr>
          <w:rFonts w:cstheme="minorHAnsi"/>
        </w:rPr>
        <w:t>,</w:t>
      </w:r>
      <w:r w:rsidR="00136CEB" w:rsidRPr="008F5E75">
        <w:rPr>
          <w:rFonts w:cstheme="minorHAnsi"/>
        </w:rPr>
        <w:t xml:space="preserve"> or roughly</w:t>
      </w:r>
      <w:r w:rsidR="0095073E" w:rsidRPr="008F5E75">
        <w:rPr>
          <w:rFonts w:cstheme="minorHAnsi"/>
        </w:rPr>
        <w:t xml:space="preserve"> </w:t>
      </w:r>
      <w:r w:rsidR="00EF3D6A" w:rsidRPr="008F5E75">
        <w:rPr>
          <w:rFonts w:cstheme="minorHAnsi"/>
        </w:rPr>
        <w:t xml:space="preserve">13 </w:t>
      </w:r>
      <w:r w:rsidR="00AC7705" w:rsidRPr="008F5E75">
        <w:rPr>
          <w:rFonts w:cstheme="minorHAnsi"/>
        </w:rPr>
        <w:t>per cent</w:t>
      </w:r>
      <w:r w:rsidR="0095073E" w:rsidRPr="008F5E75">
        <w:rPr>
          <w:rFonts w:cstheme="minorHAnsi"/>
        </w:rPr>
        <w:t xml:space="preserve"> of</w:t>
      </w:r>
      <w:r w:rsidRPr="008F5E75">
        <w:rPr>
          <w:rFonts w:cstheme="minorHAnsi"/>
        </w:rPr>
        <w:t xml:space="preserve"> Queenslanders with disability</w:t>
      </w:r>
      <w:r w:rsidR="008B1F33" w:rsidRPr="008F5E75">
        <w:rPr>
          <w:rFonts w:cstheme="minorHAnsi"/>
        </w:rPr>
        <w:t>,</w:t>
      </w:r>
      <w:r w:rsidRPr="008F5E75">
        <w:rPr>
          <w:rFonts w:cstheme="minorHAnsi"/>
        </w:rPr>
        <w:t xml:space="preserve"> live in outer regional, </w:t>
      </w:r>
      <w:proofErr w:type="gramStart"/>
      <w:r w:rsidRPr="008F5E75">
        <w:rPr>
          <w:rFonts w:cstheme="minorHAnsi"/>
        </w:rPr>
        <w:t>remote</w:t>
      </w:r>
      <w:proofErr w:type="gramEnd"/>
      <w:r w:rsidRPr="008F5E75">
        <w:rPr>
          <w:rFonts w:cstheme="minorHAnsi"/>
        </w:rPr>
        <w:t xml:space="preserve"> and very remote areas</w:t>
      </w:r>
      <w:r w:rsidR="0095073E" w:rsidRPr="008F5E75">
        <w:rPr>
          <w:rFonts w:cstheme="minorHAnsi"/>
        </w:rPr>
        <w:t xml:space="preserve">. </w:t>
      </w:r>
    </w:p>
    <w:p w14:paraId="7587432D" w14:textId="2D56A06E" w:rsidR="00812D98" w:rsidRPr="008F5E75" w:rsidRDefault="00E637EB" w:rsidP="0046188A">
      <w:pPr>
        <w:jc w:val="both"/>
        <w:rPr>
          <w:rFonts w:cstheme="minorHAnsi"/>
        </w:rPr>
      </w:pPr>
      <w:r w:rsidRPr="008F5E75">
        <w:rPr>
          <w:rFonts w:cstheme="minorHAnsi"/>
        </w:rPr>
        <w:t>As examined by the Queensland Productivity Commission inquiry into the NDIS market in Queensland</w:t>
      </w:r>
      <w:r w:rsidR="00561FF9" w:rsidRPr="008F5E75">
        <w:rPr>
          <w:rFonts w:cstheme="minorHAnsi"/>
        </w:rPr>
        <w:t>,</w:t>
      </w:r>
      <w:r w:rsidRPr="008F5E75">
        <w:rPr>
          <w:rStyle w:val="FootnoteReference"/>
          <w:rFonts w:cstheme="minorHAnsi"/>
        </w:rPr>
        <w:footnoteReference w:id="10"/>
      </w:r>
      <w:r w:rsidRPr="008F5E75">
        <w:rPr>
          <w:rFonts w:cstheme="minorHAnsi"/>
        </w:rPr>
        <w:t xml:space="preserve"> and numerous other reviews and environmental scans, there are significant and shared challenges</w:t>
      </w:r>
      <w:r w:rsidR="00A11437" w:rsidRPr="008F5E75">
        <w:rPr>
          <w:rFonts w:cstheme="minorHAnsi"/>
        </w:rPr>
        <w:t xml:space="preserve"> </w:t>
      </w:r>
      <w:r w:rsidRPr="008F5E75">
        <w:rPr>
          <w:rFonts w:cstheme="minorHAnsi"/>
        </w:rPr>
        <w:t xml:space="preserve">in rural and remote markets affecting </w:t>
      </w:r>
      <w:r w:rsidR="00586407" w:rsidRPr="008F5E75">
        <w:rPr>
          <w:rFonts w:cstheme="minorHAnsi"/>
        </w:rPr>
        <w:t xml:space="preserve">the ability of people with disability </w:t>
      </w:r>
      <w:r w:rsidRPr="008F5E75">
        <w:rPr>
          <w:rFonts w:cstheme="minorHAnsi"/>
        </w:rPr>
        <w:t xml:space="preserve">to access </w:t>
      </w:r>
      <w:r w:rsidR="00586407" w:rsidRPr="008F5E75">
        <w:rPr>
          <w:rFonts w:cstheme="minorHAnsi"/>
        </w:rPr>
        <w:t xml:space="preserve">appropriate supports, including </w:t>
      </w:r>
      <w:r w:rsidRPr="008F5E75">
        <w:rPr>
          <w:rFonts w:cstheme="minorHAnsi"/>
        </w:rPr>
        <w:t xml:space="preserve">specialist NDIS supports, and providers’ capacity to supply services. </w:t>
      </w:r>
      <w:r w:rsidR="00A11437" w:rsidRPr="008F5E75">
        <w:rPr>
          <w:rFonts w:cstheme="minorHAnsi"/>
        </w:rPr>
        <w:t xml:space="preserve">Challenges include, for example, </w:t>
      </w:r>
      <w:proofErr w:type="gramStart"/>
      <w:r w:rsidR="00A11437" w:rsidRPr="008F5E75">
        <w:rPr>
          <w:rFonts w:cstheme="minorHAnsi"/>
        </w:rPr>
        <w:t>limited service</w:t>
      </w:r>
      <w:proofErr w:type="gramEnd"/>
      <w:r w:rsidR="00A11437" w:rsidRPr="008F5E75">
        <w:rPr>
          <w:rFonts w:cstheme="minorHAnsi"/>
        </w:rPr>
        <w:t xml:space="preserve"> provision</w:t>
      </w:r>
      <w:r w:rsidR="00F22592" w:rsidRPr="008F5E75">
        <w:rPr>
          <w:rFonts w:cstheme="minorHAnsi"/>
        </w:rPr>
        <w:t>, limited transport options, and workforce attraction and retention issues.</w:t>
      </w:r>
      <w:r w:rsidRPr="008F5E75">
        <w:rPr>
          <w:rStyle w:val="FootnoteReference"/>
          <w:rFonts w:cstheme="minorHAnsi"/>
        </w:rPr>
        <w:footnoteReference w:id="11"/>
      </w:r>
      <w:r w:rsidR="00F22592" w:rsidRPr="008F5E75">
        <w:rPr>
          <w:rFonts w:cstheme="minorHAnsi"/>
        </w:rPr>
        <w:t xml:space="preserve"> </w:t>
      </w:r>
      <w:r w:rsidR="00586407" w:rsidRPr="008F5E75">
        <w:rPr>
          <w:rFonts w:cstheme="minorHAnsi"/>
        </w:rPr>
        <w:t xml:space="preserve">For NDIS participants, this contributes to low NDIS plan </w:t>
      </w:r>
      <w:proofErr w:type="spellStart"/>
      <w:r w:rsidR="00586407" w:rsidRPr="008F5E75">
        <w:rPr>
          <w:rFonts w:cstheme="minorHAnsi"/>
        </w:rPr>
        <w:t>utili</w:t>
      </w:r>
      <w:r w:rsidR="0059200E" w:rsidRPr="008F5E75">
        <w:rPr>
          <w:rFonts w:cstheme="minorHAnsi"/>
        </w:rPr>
        <w:t>s</w:t>
      </w:r>
      <w:r w:rsidR="00586407" w:rsidRPr="008F5E75">
        <w:rPr>
          <w:rFonts w:cstheme="minorHAnsi"/>
        </w:rPr>
        <w:t>ation</w:t>
      </w:r>
      <w:proofErr w:type="spellEnd"/>
      <w:r w:rsidR="00586407" w:rsidRPr="008F5E75">
        <w:rPr>
          <w:rFonts w:cstheme="minorHAnsi"/>
        </w:rPr>
        <w:t xml:space="preserve"> and reduced support options. </w:t>
      </w:r>
    </w:p>
    <w:p w14:paraId="6128FE8C" w14:textId="77777777" w:rsidR="00812D98" w:rsidRPr="008F5E75" w:rsidRDefault="00E637EB" w:rsidP="0046188A">
      <w:pPr>
        <w:jc w:val="both"/>
        <w:rPr>
          <w:rFonts w:cstheme="minorHAnsi"/>
        </w:rPr>
      </w:pPr>
      <w:r w:rsidRPr="008F5E75">
        <w:rPr>
          <w:rFonts w:cstheme="minorHAnsi"/>
        </w:rPr>
        <w:t xml:space="preserve">When planning, </w:t>
      </w:r>
      <w:proofErr w:type="gramStart"/>
      <w:r w:rsidRPr="008F5E75">
        <w:rPr>
          <w:rFonts w:cstheme="minorHAnsi"/>
        </w:rPr>
        <w:t>funding</w:t>
      </w:r>
      <w:proofErr w:type="gramEnd"/>
      <w:r w:rsidRPr="008F5E75">
        <w:rPr>
          <w:rFonts w:cstheme="minorHAnsi"/>
        </w:rPr>
        <w:t xml:space="preserve"> and delivering mainstream and specialist support services in Queensland, the diverse geographic and social characteristics of the Queensland landscape are a critical consideration in a human rights jurisdiction, and rights-based model of service delivery. Queensland’s unique characteristics are a driving force for the Queensland Government to be future-focused and innovative </w:t>
      </w:r>
      <w:proofErr w:type="gramStart"/>
      <w:r w:rsidRPr="008F5E75">
        <w:rPr>
          <w:rFonts w:cstheme="minorHAnsi"/>
        </w:rPr>
        <w:t>in order to</w:t>
      </w:r>
      <w:proofErr w:type="gramEnd"/>
      <w:r w:rsidRPr="008F5E75">
        <w:rPr>
          <w:rFonts w:cstheme="minorHAnsi"/>
        </w:rPr>
        <w:t xml:space="preserve"> create thriving and inclusive communities. </w:t>
      </w:r>
      <w:r w:rsidRPr="008F5E75">
        <w:rPr>
          <w:rFonts w:cstheme="minorHAnsi"/>
        </w:rPr>
        <w:br w:type="page"/>
      </w:r>
    </w:p>
    <w:p w14:paraId="7CBA1B98" w14:textId="77777777" w:rsidR="00812D98" w:rsidRPr="008F5E75" w:rsidRDefault="00E637EB" w:rsidP="00812D98">
      <w:pPr>
        <w:pStyle w:val="Heading1"/>
        <w:rPr>
          <w:b w:val="0"/>
        </w:rPr>
      </w:pPr>
      <w:bookmarkStart w:id="4" w:name="_Toc116051012"/>
      <w:bookmarkStart w:id="5" w:name="_Toc122339128"/>
      <w:r w:rsidRPr="008F5E75">
        <w:t>Vision for people with disability in Queensland</w:t>
      </w:r>
      <w:bookmarkEnd w:id="4"/>
      <w:bookmarkEnd w:id="5"/>
    </w:p>
    <w:p w14:paraId="0AC19527" w14:textId="77777777" w:rsidR="00812D98" w:rsidRPr="008F5E75" w:rsidRDefault="00E637EB" w:rsidP="0046188A">
      <w:pPr>
        <w:jc w:val="both"/>
      </w:pPr>
      <w:bookmarkStart w:id="6" w:name="_Hlk116413815"/>
      <w:r w:rsidRPr="008F5E75">
        <w:t xml:space="preserve">The Queensland Government celebrates the unique aspects of Queensland’s peoples, </w:t>
      </w:r>
      <w:proofErr w:type="gramStart"/>
      <w:r w:rsidRPr="008F5E75">
        <w:t>regions</w:t>
      </w:r>
      <w:proofErr w:type="gramEnd"/>
      <w:r w:rsidRPr="008F5E75">
        <w:t xml:space="preserve"> and diversity. We are committed to making sure </w:t>
      </w:r>
      <w:proofErr w:type="gramStart"/>
      <w:r w:rsidRPr="008F5E75">
        <w:t>each and every</w:t>
      </w:r>
      <w:proofErr w:type="gramEnd"/>
      <w:r w:rsidRPr="008F5E75">
        <w:t xml:space="preserve"> Queenslander with disability has what they need to live their best lives as equal citizens.</w:t>
      </w:r>
    </w:p>
    <w:p w14:paraId="3F83A141" w14:textId="77777777" w:rsidR="00812D98" w:rsidRPr="008F5E75" w:rsidRDefault="00E637EB" w:rsidP="0046188A">
      <w:pPr>
        <w:spacing w:after="120"/>
        <w:jc w:val="both"/>
      </w:pPr>
      <w:r w:rsidRPr="008F5E75">
        <w:t>Queensland aims to:</w:t>
      </w:r>
    </w:p>
    <w:p w14:paraId="37CE1B46" w14:textId="77777777" w:rsidR="00812D98" w:rsidRPr="008F5E75" w:rsidRDefault="00E637EB" w:rsidP="0046188A">
      <w:pPr>
        <w:pStyle w:val="ListParagraph"/>
        <w:numPr>
          <w:ilvl w:val="0"/>
          <w:numId w:val="25"/>
        </w:numPr>
        <w:spacing w:after="200" w:line="276" w:lineRule="auto"/>
        <w:jc w:val="both"/>
        <w:rPr>
          <w:rFonts w:ascii="Arial" w:hAnsi="Arial" w:cs="Arial"/>
        </w:rPr>
      </w:pPr>
      <w:bookmarkStart w:id="7" w:name="_Hlk116413393"/>
      <w:r w:rsidRPr="008F5E75">
        <w:rPr>
          <w:rFonts w:ascii="Arial" w:hAnsi="Arial" w:cs="Arial"/>
        </w:rPr>
        <w:t xml:space="preserve">foster inclusive communities where all Queenslanders have their rights protected and are enabled to </w:t>
      </w:r>
      <w:proofErr w:type="gramStart"/>
      <w:r w:rsidRPr="008F5E75">
        <w:rPr>
          <w:rFonts w:ascii="Arial" w:hAnsi="Arial" w:cs="Arial"/>
        </w:rPr>
        <w:t>thrive</w:t>
      </w:r>
      <w:proofErr w:type="gramEnd"/>
      <w:r w:rsidR="00A45438" w:rsidRPr="008F5E75">
        <w:rPr>
          <w:rFonts w:ascii="Arial" w:hAnsi="Arial" w:cs="Arial"/>
        </w:rPr>
        <w:t xml:space="preserve"> </w:t>
      </w:r>
    </w:p>
    <w:p w14:paraId="78F90C0A" w14:textId="77777777" w:rsidR="00812D98" w:rsidRPr="008F5E75" w:rsidRDefault="00E637EB" w:rsidP="0046188A">
      <w:pPr>
        <w:pStyle w:val="ListParagraph"/>
        <w:numPr>
          <w:ilvl w:val="0"/>
          <w:numId w:val="25"/>
        </w:numPr>
        <w:spacing w:after="200" w:line="276" w:lineRule="auto"/>
        <w:jc w:val="both"/>
        <w:rPr>
          <w:rFonts w:ascii="Arial" w:hAnsi="Arial" w:cs="Arial"/>
        </w:rPr>
      </w:pPr>
      <w:r w:rsidRPr="008F5E75">
        <w:rPr>
          <w:rFonts w:ascii="Arial" w:hAnsi="Arial" w:cs="Arial"/>
        </w:rPr>
        <w:t xml:space="preserve">ensure Queenslanders living with disability can access safe and high-quality services that meet their </w:t>
      </w:r>
      <w:proofErr w:type="gramStart"/>
      <w:r w:rsidRPr="008F5E75">
        <w:rPr>
          <w:rFonts w:ascii="Arial" w:hAnsi="Arial" w:cs="Arial"/>
        </w:rPr>
        <w:t>needs</w:t>
      </w:r>
      <w:proofErr w:type="gramEnd"/>
    </w:p>
    <w:p w14:paraId="054FE402" w14:textId="77777777" w:rsidR="00812D98" w:rsidRPr="008F5E75" w:rsidRDefault="00E637EB" w:rsidP="0046188A">
      <w:pPr>
        <w:pStyle w:val="ListParagraph"/>
        <w:numPr>
          <w:ilvl w:val="0"/>
          <w:numId w:val="25"/>
        </w:numPr>
        <w:spacing w:after="200" w:line="276" w:lineRule="auto"/>
        <w:jc w:val="both"/>
        <w:rPr>
          <w:rFonts w:ascii="Arial" w:hAnsi="Arial" w:cs="Arial"/>
        </w:rPr>
      </w:pPr>
      <w:r w:rsidRPr="008F5E75">
        <w:rPr>
          <w:rFonts w:ascii="Arial" w:hAnsi="Arial" w:cs="Arial"/>
        </w:rPr>
        <w:t xml:space="preserve">put in place contemporary safeguards to prevent violence, abuse, </w:t>
      </w:r>
      <w:proofErr w:type="gramStart"/>
      <w:r w:rsidRPr="008F5E75">
        <w:rPr>
          <w:rFonts w:ascii="Arial" w:hAnsi="Arial" w:cs="Arial"/>
        </w:rPr>
        <w:t>neglect</w:t>
      </w:r>
      <w:proofErr w:type="gramEnd"/>
      <w:r w:rsidRPr="008F5E75">
        <w:rPr>
          <w:rFonts w:ascii="Arial" w:hAnsi="Arial" w:cs="Arial"/>
        </w:rPr>
        <w:t xml:space="preserve"> and exploitation.</w:t>
      </w:r>
    </w:p>
    <w:bookmarkEnd w:id="6"/>
    <w:bookmarkEnd w:id="7"/>
    <w:p w14:paraId="64EAC451" w14:textId="77777777" w:rsidR="00812D98" w:rsidRPr="008F5E75" w:rsidRDefault="00E637EB" w:rsidP="0046188A">
      <w:pPr>
        <w:jc w:val="both"/>
      </w:pPr>
      <w:r w:rsidRPr="008F5E75">
        <w:t xml:space="preserve">The Queensland Government’s </w:t>
      </w:r>
      <w:r w:rsidR="00B30C8E" w:rsidRPr="008F5E75">
        <w:t>programs and le</w:t>
      </w:r>
      <w:r w:rsidRPr="008F5E75">
        <w:t xml:space="preserve">gislative and policy frameworks promote inclusive communities and provide access to a range of services and safeguards. </w:t>
      </w:r>
      <w:bookmarkStart w:id="8" w:name="_Toc116051013"/>
      <w:r w:rsidRPr="008F5E75">
        <w:t xml:space="preserve">We are committed to continuous improvement on the path to achieving these aims. </w:t>
      </w:r>
    </w:p>
    <w:p w14:paraId="1D7A3BFB" w14:textId="77777777" w:rsidR="0047499B" w:rsidRPr="008F5E75" w:rsidRDefault="00E637EB" w:rsidP="0046188A">
      <w:pPr>
        <w:jc w:val="both"/>
      </w:pPr>
      <w:r w:rsidRPr="008F5E75">
        <w:t>This submission provides a</w:t>
      </w:r>
      <w:r w:rsidR="0063547A" w:rsidRPr="008F5E75">
        <w:t xml:space="preserve"> snapshot</w:t>
      </w:r>
      <w:r w:rsidRPr="008F5E75">
        <w:t xml:space="preserve"> of the existing programs and legislative and policy frameworks, along with </w:t>
      </w:r>
      <w:r w:rsidR="001C069F" w:rsidRPr="008F5E75">
        <w:t xml:space="preserve">the </w:t>
      </w:r>
      <w:r w:rsidRPr="008F5E75">
        <w:t xml:space="preserve">work </w:t>
      </w:r>
      <w:r w:rsidR="001C069F" w:rsidRPr="008F5E75">
        <w:t xml:space="preserve">that is </w:t>
      </w:r>
      <w:r w:rsidRPr="008F5E75">
        <w:t>underway to improve services for people with disability.</w:t>
      </w:r>
    </w:p>
    <w:p w14:paraId="755BDCE1" w14:textId="6F555FC5" w:rsidR="0060733F" w:rsidRPr="008F5E75" w:rsidRDefault="00E637EB" w:rsidP="0046188A">
      <w:pPr>
        <w:jc w:val="both"/>
      </w:pPr>
      <w:r w:rsidRPr="008F5E75">
        <w:t xml:space="preserve">Continuous improvement is also demonstrated through implementation of </w:t>
      </w:r>
      <w:r w:rsidRPr="008F5E75">
        <w:rPr>
          <w:i/>
          <w:iCs/>
        </w:rPr>
        <w:t>Australia’s Disability Strategy 2021-2031</w:t>
      </w:r>
      <w:r w:rsidRPr="008F5E75">
        <w:t xml:space="preserve">, </w:t>
      </w:r>
      <w:r w:rsidR="00A45438" w:rsidRPr="008F5E75">
        <w:rPr>
          <w:i/>
          <w:iCs/>
        </w:rPr>
        <w:t>Queensland’s Disability Plan 2022</w:t>
      </w:r>
      <w:r w:rsidR="00213A66" w:rsidRPr="008F5E75">
        <w:rPr>
          <w:i/>
          <w:iCs/>
        </w:rPr>
        <w:t>–</w:t>
      </w:r>
      <w:r w:rsidR="00A45438" w:rsidRPr="008F5E75">
        <w:rPr>
          <w:i/>
          <w:iCs/>
        </w:rPr>
        <w:t>27: Together, a better Queensland</w:t>
      </w:r>
      <w:r w:rsidRPr="008F5E75">
        <w:rPr>
          <w:rStyle w:val="FootnoteReference"/>
        </w:rPr>
        <w:footnoteReference w:id="12"/>
      </w:r>
      <w:r w:rsidR="6EFF7F30" w:rsidRPr="008F5E75">
        <w:t xml:space="preserve"> </w:t>
      </w:r>
      <w:r w:rsidRPr="008F5E75">
        <w:t xml:space="preserve">and Queensland Government </w:t>
      </w:r>
      <w:r w:rsidR="00FB7E04" w:rsidRPr="008F5E75">
        <w:t>d</w:t>
      </w:r>
      <w:r w:rsidRPr="008F5E75">
        <w:t>epartment</w:t>
      </w:r>
      <w:r w:rsidR="00A45438" w:rsidRPr="008F5E75">
        <w:t>al</w:t>
      </w:r>
      <w:r w:rsidRPr="008F5E75">
        <w:t xml:space="preserve"> Disability Service Plans.</w:t>
      </w:r>
    </w:p>
    <w:p w14:paraId="603595A1" w14:textId="77777777" w:rsidR="00812D98" w:rsidRPr="008F5E75" w:rsidRDefault="00E637EB" w:rsidP="00812D98">
      <w:pPr>
        <w:pStyle w:val="Heading2"/>
      </w:pPr>
      <w:bookmarkStart w:id="9" w:name="_Toc116051020"/>
      <w:bookmarkStart w:id="10" w:name="_Toc122339129"/>
      <w:r w:rsidRPr="008F5E75">
        <w:t xml:space="preserve">Queensland is committed to working in partnership with Commonwealth, state and territory governments to achieve an inclusive Australian </w:t>
      </w:r>
      <w:proofErr w:type="gramStart"/>
      <w:r w:rsidRPr="008F5E75">
        <w:t>society</w:t>
      </w:r>
      <w:bookmarkEnd w:id="9"/>
      <w:bookmarkEnd w:id="10"/>
      <w:proofErr w:type="gramEnd"/>
      <w:r w:rsidRPr="008F5E75">
        <w:t xml:space="preserve"> </w:t>
      </w:r>
    </w:p>
    <w:p w14:paraId="02BA1EEE" w14:textId="77777777" w:rsidR="00812D98" w:rsidRPr="008F5E75" w:rsidRDefault="00E637EB" w:rsidP="0046188A">
      <w:pPr>
        <w:pStyle w:val="ListParagraph"/>
        <w:spacing w:after="200" w:line="276" w:lineRule="auto"/>
        <w:ind w:left="0"/>
        <w:contextualSpacing w:val="0"/>
        <w:jc w:val="both"/>
        <w:rPr>
          <w:rFonts w:ascii="Arial" w:eastAsia="Times New Roman" w:hAnsi="Arial" w:cs="Arial"/>
        </w:rPr>
      </w:pPr>
      <w:r w:rsidRPr="008F5E75">
        <w:rPr>
          <w:rFonts w:ascii="Arial" w:eastAsia="Times New Roman" w:hAnsi="Arial" w:cs="Arial"/>
        </w:rPr>
        <w:t>The Queensland Government recognises that to achieve inclusive communities where people with disability reach their full potential as equal members of the community, all levels of government must work together.</w:t>
      </w:r>
    </w:p>
    <w:p w14:paraId="394130FB" w14:textId="17FBC7FB" w:rsidR="00812D98" w:rsidRPr="008F5E75" w:rsidRDefault="00E637EB" w:rsidP="0046188A">
      <w:pPr>
        <w:pStyle w:val="ListParagraph"/>
        <w:spacing w:after="200" w:line="276" w:lineRule="auto"/>
        <w:ind w:left="0"/>
        <w:contextualSpacing w:val="0"/>
        <w:jc w:val="both"/>
        <w:rPr>
          <w:rFonts w:ascii="Arial" w:eastAsia="Times New Roman" w:hAnsi="Arial" w:cs="Arial"/>
        </w:rPr>
      </w:pPr>
      <w:r w:rsidRPr="008F5E75">
        <w:rPr>
          <w:rFonts w:ascii="Arial" w:eastAsia="Times New Roman" w:hAnsi="Arial" w:cs="Arial"/>
          <w:i/>
          <w:iCs/>
        </w:rPr>
        <w:t>Australia’s Disability Strategy 2021</w:t>
      </w:r>
      <w:r w:rsidR="00213A66" w:rsidRPr="008F5E75">
        <w:rPr>
          <w:i/>
          <w:iCs/>
        </w:rPr>
        <w:t>–</w:t>
      </w:r>
      <w:r w:rsidRPr="008F5E75">
        <w:rPr>
          <w:rFonts w:ascii="Arial" w:eastAsia="Times New Roman" w:hAnsi="Arial" w:cs="Arial"/>
          <w:i/>
          <w:iCs/>
        </w:rPr>
        <w:t xml:space="preserve">2031 </w:t>
      </w:r>
      <w:r w:rsidRPr="008F5E75">
        <w:rPr>
          <w:rFonts w:ascii="Arial" w:eastAsia="Times New Roman" w:hAnsi="Arial" w:cs="Arial"/>
        </w:rPr>
        <w:t xml:space="preserve">is the national disability policy framework that establishes all Australian governments’ commitments to improving the lives of people with disability in Australia over the next </w:t>
      </w:r>
      <w:r w:rsidR="00F9377E" w:rsidRPr="008F5E75">
        <w:rPr>
          <w:rFonts w:ascii="Arial" w:eastAsia="Times New Roman" w:hAnsi="Arial" w:cs="Arial"/>
        </w:rPr>
        <w:t xml:space="preserve">10 </w:t>
      </w:r>
      <w:r w:rsidRPr="008F5E75">
        <w:rPr>
          <w:rFonts w:ascii="Arial" w:eastAsia="Times New Roman" w:hAnsi="Arial" w:cs="Arial"/>
        </w:rPr>
        <w:t>years</w:t>
      </w:r>
      <w:r w:rsidR="00661D2C" w:rsidRPr="008F5E75">
        <w:rPr>
          <w:rFonts w:ascii="Arial" w:eastAsia="Times New Roman" w:hAnsi="Arial" w:cs="Arial"/>
        </w:rPr>
        <w:t xml:space="preserve">. </w:t>
      </w:r>
      <w:r w:rsidR="00142290" w:rsidRPr="008F5E75">
        <w:rPr>
          <w:rFonts w:ascii="Arial" w:eastAsia="Times New Roman" w:hAnsi="Arial" w:cs="Arial"/>
        </w:rPr>
        <w:t xml:space="preserve">As a signatory, it </w:t>
      </w:r>
      <w:r w:rsidRPr="008F5E75">
        <w:rPr>
          <w:rFonts w:ascii="Arial" w:eastAsia="Times New Roman" w:hAnsi="Arial" w:cs="Arial"/>
        </w:rPr>
        <w:t xml:space="preserve">affirms </w:t>
      </w:r>
      <w:r w:rsidR="00441931" w:rsidRPr="008F5E75">
        <w:rPr>
          <w:rFonts w:ascii="Arial" w:eastAsia="Times New Roman" w:hAnsi="Arial" w:cs="Arial"/>
        </w:rPr>
        <w:t xml:space="preserve">the </w:t>
      </w:r>
      <w:r w:rsidRPr="008F5E75">
        <w:rPr>
          <w:rFonts w:ascii="Arial" w:eastAsia="Times New Roman" w:hAnsi="Arial" w:cs="Arial"/>
        </w:rPr>
        <w:t>Queensland</w:t>
      </w:r>
      <w:r w:rsidR="00441931" w:rsidRPr="008F5E75">
        <w:rPr>
          <w:rFonts w:ascii="Arial" w:eastAsia="Times New Roman" w:hAnsi="Arial" w:cs="Arial"/>
        </w:rPr>
        <w:t xml:space="preserve"> Government</w:t>
      </w:r>
      <w:r w:rsidR="009E7223" w:rsidRPr="008F5E75">
        <w:rPr>
          <w:rFonts w:ascii="Arial" w:eastAsia="Times New Roman" w:hAnsi="Arial" w:cs="Arial"/>
        </w:rPr>
        <w:t>’s</w:t>
      </w:r>
      <w:r w:rsidRPr="008F5E75">
        <w:rPr>
          <w:rFonts w:ascii="Arial" w:eastAsia="Times New Roman" w:hAnsi="Arial" w:cs="Arial"/>
        </w:rPr>
        <w:t xml:space="preserve"> commitment to protecting and promoting the human rights of people with disability. </w:t>
      </w:r>
    </w:p>
    <w:p w14:paraId="1500E096" w14:textId="56760F17" w:rsidR="00FB7E04" w:rsidRPr="008F5E75" w:rsidRDefault="00E637EB" w:rsidP="0046188A">
      <w:pPr>
        <w:pStyle w:val="ListParagraph"/>
        <w:spacing w:after="200" w:line="276" w:lineRule="auto"/>
        <w:ind w:left="0"/>
        <w:contextualSpacing w:val="0"/>
        <w:jc w:val="both"/>
        <w:rPr>
          <w:rFonts w:ascii="Arial" w:eastAsia="Times New Roman" w:hAnsi="Arial" w:cs="Arial"/>
        </w:rPr>
      </w:pPr>
      <w:r w:rsidRPr="008F5E75">
        <w:rPr>
          <w:rFonts w:ascii="Arial" w:eastAsia="Times New Roman" w:hAnsi="Arial" w:cs="Arial"/>
        </w:rPr>
        <w:t xml:space="preserve">The </w:t>
      </w:r>
      <w:r w:rsidR="2AEFF177" w:rsidRPr="008F5E75">
        <w:rPr>
          <w:rFonts w:ascii="Arial" w:eastAsia="Times New Roman" w:hAnsi="Arial" w:cs="Arial"/>
        </w:rPr>
        <w:t xml:space="preserve">Queensland </w:t>
      </w:r>
      <w:r w:rsidRPr="008F5E75">
        <w:rPr>
          <w:rFonts w:ascii="Arial" w:eastAsia="Times New Roman" w:hAnsi="Arial" w:cs="Arial"/>
        </w:rPr>
        <w:t xml:space="preserve">Government </w:t>
      </w:r>
      <w:r w:rsidR="2AEFF177" w:rsidRPr="008F5E75">
        <w:rPr>
          <w:rFonts w:ascii="Arial" w:eastAsia="Times New Roman" w:hAnsi="Arial" w:cs="Arial"/>
        </w:rPr>
        <w:t>is committed to furthering the objectives of Australia’s Disability Strategy</w:t>
      </w:r>
      <w:r w:rsidR="2AEFF177" w:rsidRPr="008F5E75">
        <w:rPr>
          <w:rFonts w:ascii="Arial" w:eastAsia="Times New Roman" w:hAnsi="Arial" w:cs="Arial"/>
          <w:i/>
          <w:iCs/>
        </w:rPr>
        <w:t xml:space="preserve"> </w:t>
      </w:r>
      <w:r w:rsidR="2AEFF177" w:rsidRPr="008F5E75">
        <w:rPr>
          <w:rFonts w:ascii="Arial" w:eastAsia="Times New Roman" w:hAnsi="Arial" w:cs="Arial"/>
        </w:rPr>
        <w:t>and is leading a range of actions across all the Australia’s Disability Strategy</w:t>
      </w:r>
      <w:r w:rsidR="2AEFF177" w:rsidRPr="008F5E75">
        <w:rPr>
          <w:rFonts w:ascii="Arial" w:eastAsia="Times New Roman" w:hAnsi="Arial" w:cs="Arial"/>
          <w:i/>
          <w:iCs/>
        </w:rPr>
        <w:t xml:space="preserve"> </w:t>
      </w:r>
      <w:r w:rsidR="2AEFF177" w:rsidRPr="008F5E75">
        <w:rPr>
          <w:rFonts w:ascii="Arial" w:eastAsia="Times New Roman" w:hAnsi="Arial" w:cs="Arial"/>
        </w:rPr>
        <w:t>Targeted Action Plans. The five initial Targeted Action Plans have a focus on improving outcomes in relation to community attitudes; safety; early childhood; emergency management</w:t>
      </w:r>
      <w:r w:rsidR="00F9377E" w:rsidRPr="008F5E75">
        <w:rPr>
          <w:rFonts w:ascii="Arial" w:eastAsia="Times New Roman" w:hAnsi="Arial" w:cs="Arial"/>
        </w:rPr>
        <w:t>;</w:t>
      </w:r>
      <w:r w:rsidR="2AEFF177" w:rsidRPr="008F5E75">
        <w:rPr>
          <w:rFonts w:ascii="Arial" w:eastAsia="Times New Roman" w:hAnsi="Arial" w:cs="Arial"/>
        </w:rPr>
        <w:t xml:space="preserve"> and employment. </w:t>
      </w:r>
    </w:p>
    <w:p w14:paraId="5DB484FA" w14:textId="77777777" w:rsidR="00812D98" w:rsidRPr="008F5E75" w:rsidRDefault="00E637EB" w:rsidP="0046188A">
      <w:pPr>
        <w:pStyle w:val="ListParagraph"/>
        <w:spacing w:after="200" w:line="276" w:lineRule="auto"/>
        <w:ind w:left="0"/>
        <w:contextualSpacing w:val="0"/>
        <w:jc w:val="both"/>
        <w:rPr>
          <w:rFonts w:ascii="Arial" w:hAnsi="Arial" w:cs="Arial"/>
        </w:rPr>
      </w:pPr>
      <w:r w:rsidRPr="008F5E75">
        <w:rPr>
          <w:rFonts w:ascii="Arial" w:eastAsia="Times New Roman" w:hAnsi="Arial" w:cs="Arial"/>
        </w:rPr>
        <w:t>It is important to Queensland that</w:t>
      </w:r>
      <w:r w:rsidR="00142290" w:rsidRPr="008F5E75">
        <w:rPr>
          <w:rFonts w:ascii="Arial" w:eastAsia="Times New Roman" w:hAnsi="Arial" w:cs="Arial"/>
        </w:rPr>
        <w:t>,</w:t>
      </w:r>
      <w:r w:rsidRPr="008F5E75">
        <w:rPr>
          <w:rFonts w:ascii="Arial" w:eastAsia="Times New Roman" w:hAnsi="Arial" w:cs="Arial"/>
        </w:rPr>
        <w:t xml:space="preserve"> </w:t>
      </w:r>
      <w:proofErr w:type="gramStart"/>
      <w:r w:rsidRPr="008F5E75">
        <w:rPr>
          <w:rFonts w:ascii="Arial" w:eastAsia="Times New Roman" w:hAnsi="Arial" w:cs="Arial"/>
        </w:rPr>
        <w:t>similar to</w:t>
      </w:r>
      <w:proofErr w:type="gramEnd"/>
      <w:r w:rsidRPr="008F5E75">
        <w:rPr>
          <w:rFonts w:ascii="Arial" w:eastAsia="Times New Roman" w:hAnsi="Arial" w:cs="Arial"/>
        </w:rPr>
        <w:t xml:space="preserve"> the operation of the NDIS, there is a coordinated approach to the implementation of </w:t>
      </w:r>
      <w:r w:rsidRPr="008F5E75">
        <w:rPr>
          <w:rFonts w:ascii="Arial" w:hAnsi="Arial" w:cs="Arial"/>
        </w:rPr>
        <w:t>Australia’s Disability Strategy</w:t>
      </w:r>
      <w:r w:rsidRPr="008F5E75">
        <w:rPr>
          <w:rFonts w:ascii="Arial" w:hAnsi="Arial" w:cs="Arial"/>
          <w:i/>
          <w:iCs/>
        </w:rPr>
        <w:t xml:space="preserve"> </w:t>
      </w:r>
      <w:r w:rsidRPr="008F5E75">
        <w:rPr>
          <w:rFonts w:ascii="Arial" w:hAnsi="Arial" w:cs="Arial"/>
        </w:rPr>
        <w:t>so that all Australians living with disability, across all communities, are empowered as valuable and active members of society, supported by accessible high</w:t>
      </w:r>
      <w:r w:rsidR="00441931" w:rsidRPr="008F5E75">
        <w:rPr>
          <w:rFonts w:ascii="Arial" w:hAnsi="Arial" w:cs="Arial"/>
        </w:rPr>
        <w:t>-</w:t>
      </w:r>
      <w:r w:rsidRPr="008F5E75">
        <w:rPr>
          <w:rFonts w:ascii="Arial" w:hAnsi="Arial" w:cs="Arial"/>
        </w:rPr>
        <w:t xml:space="preserve">quality supports and safeguards, where required. </w:t>
      </w:r>
    </w:p>
    <w:p w14:paraId="715E4448" w14:textId="77777777" w:rsidR="00441931" w:rsidRPr="008F5E75" w:rsidRDefault="00E637EB" w:rsidP="0046188A">
      <w:pPr>
        <w:pStyle w:val="ListParagraph"/>
        <w:spacing w:after="200" w:line="276" w:lineRule="auto"/>
        <w:ind w:left="0"/>
        <w:contextualSpacing w:val="0"/>
        <w:jc w:val="both"/>
        <w:rPr>
          <w:rFonts w:ascii="Arial" w:eastAsia="Times New Roman" w:hAnsi="Arial" w:cs="Arial"/>
          <w:color w:val="FF0000"/>
        </w:rPr>
      </w:pPr>
      <w:r w:rsidRPr="008F5E75">
        <w:rPr>
          <w:rFonts w:ascii="Arial" w:hAnsi="Arial" w:cs="Arial"/>
        </w:rPr>
        <w:t>It is anticipated that o</w:t>
      </w:r>
      <w:r w:rsidRPr="008F5E75">
        <w:rPr>
          <w:rFonts w:ascii="Arial" w:eastAsia="Times New Roman" w:hAnsi="Arial" w:cs="Arial"/>
        </w:rPr>
        <w:t xml:space="preserve">ver the life of </w:t>
      </w:r>
      <w:r w:rsidRPr="008F5E75">
        <w:rPr>
          <w:rFonts w:ascii="Arial" w:hAnsi="Arial" w:cs="Arial"/>
        </w:rPr>
        <w:t>Australia’s Disability Strategy</w:t>
      </w:r>
      <w:r w:rsidRPr="008F5E75">
        <w:rPr>
          <w:rFonts w:ascii="Arial" w:hAnsi="Arial" w:cs="Arial"/>
          <w:i/>
          <w:iCs/>
        </w:rPr>
        <w:t>,</w:t>
      </w:r>
      <w:r w:rsidRPr="008F5E75">
        <w:rPr>
          <w:rFonts w:ascii="Arial" w:eastAsia="Times New Roman" w:hAnsi="Arial" w:cs="Arial"/>
        </w:rPr>
        <w:t xml:space="preserve"> new Targeted Action Plans will be developed to ensure governments keep pace with best practice and innovative approaches to achieving the objectives of </w:t>
      </w:r>
      <w:r w:rsidRPr="008F5E75">
        <w:rPr>
          <w:rFonts w:ascii="Arial" w:hAnsi="Arial" w:cs="Arial"/>
        </w:rPr>
        <w:t>Australia’s Disability Strategy</w:t>
      </w:r>
      <w:r w:rsidRPr="008F5E75">
        <w:rPr>
          <w:rFonts w:ascii="Arial" w:eastAsia="Times New Roman" w:hAnsi="Arial" w:cs="Arial"/>
        </w:rPr>
        <w:t xml:space="preserve">. As outlined in </w:t>
      </w:r>
      <w:r w:rsidRPr="008F5E75">
        <w:rPr>
          <w:rFonts w:ascii="Arial" w:hAnsi="Arial" w:cs="Arial"/>
        </w:rPr>
        <w:t>Australia’s Disability Strategy</w:t>
      </w:r>
      <w:r w:rsidRPr="008F5E75">
        <w:rPr>
          <w:rFonts w:ascii="Arial" w:eastAsia="Times New Roman" w:hAnsi="Arial" w:cs="Arial"/>
        </w:rPr>
        <w:t>, future updates will be shaped by the expert findings of the historic Disability Royal Commission</w:t>
      </w:r>
      <w:r w:rsidRPr="008F5E75">
        <w:rPr>
          <w:rFonts w:ascii="Arial" w:eastAsia="Times New Roman" w:hAnsi="Arial" w:cs="Arial"/>
          <w:i/>
          <w:iCs/>
        </w:rPr>
        <w:t xml:space="preserve">. </w:t>
      </w:r>
    </w:p>
    <w:p w14:paraId="486E79B6" w14:textId="2B414258" w:rsidR="00812D98" w:rsidRPr="008F5E75" w:rsidRDefault="00E637EB" w:rsidP="00812D98">
      <w:pPr>
        <w:pStyle w:val="Heading2"/>
        <w:rPr>
          <w:rFonts w:eastAsia="Calibri"/>
          <w:u w:val="single"/>
        </w:rPr>
      </w:pPr>
      <w:bookmarkStart w:id="11" w:name="_Toc122339130"/>
      <w:r w:rsidRPr="008F5E75">
        <w:rPr>
          <w:iCs w:val="0"/>
        </w:rPr>
        <w:t>Queensland’s Disability Plan 2022-27: Together, a better Queensland</w:t>
      </w:r>
      <w:bookmarkEnd w:id="8"/>
      <w:bookmarkEnd w:id="11"/>
      <w:r w:rsidR="0046188A" w:rsidRPr="008F5E75">
        <w:rPr>
          <w:iCs w:val="0"/>
        </w:rPr>
        <w:t xml:space="preserve"> </w:t>
      </w:r>
    </w:p>
    <w:p w14:paraId="51402930" w14:textId="19A0E208" w:rsidR="00812D98" w:rsidRPr="008F5E75" w:rsidRDefault="00E637EB" w:rsidP="0046188A">
      <w:pPr>
        <w:pStyle w:val="Default"/>
        <w:spacing w:after="200" w:line="276" w:lineRule="auto"/>
        <w:jc w:val="both"/>
        <w:rPr>
          <w:rFonts w:ascii="Arial" w:eastAsia="Times New Roman" w:hAnsi="Arial" w:cs="Arial"/>
          <w:sz w:val="21"/>
          <w:szCs w:val="21"/>
        </w:rPr>
      </w:pPr>
      <w:r w:rsidRPr="008F5E75">
        <w:rPr>
          <w:rFonts w:ascii="Arial" w:eastAsia="Times New Roman" w:hAnsi="Arial" w:cs="Arial"/>
          <w:sz w:val="21"/>
          <w:szCs w:val="21"/>
        </w:rPr>
        <w:t>Released</w:t>
      </w:r>
      <w:r w:rsidR="00F9377E" w:rsidRPr="008F5E75">
        <w:rPr>
          <w:rFonts w:ascii="Arial" w:eastAsia="Times New Roman" w:hAnsi="Arial" w:cs="Arial"/>
          <w:sz w:val="21"/>
          <w:szCs w:val="21"/>
        </w:rPr>
        <w:t xml:space="preserve"> on</w:t>
      </w:r>
      <w:r w:rsidRPr="008F5E75">
        <w:rPr>
          <w:rFonts w:ascii="Arial" w:eastAsia="Times New Roman" w:hAnsi="Arial" w:cs="Arial"/>
          <w:color w:val="FF0000"/>
          <w:sz w:val="21"/>
          <w:szCs w:val="21"/>
        </w:rPr>
        <w:t xml:space="preserve"> </w:t>
      </w:r>
      <w:bookmarkStart w:id="12" w:name="_Hlk116413959"/>
      <w:r w:rsidR="004937A7" w:rsidRPr="008F5E75">
        <w:rPr>
          <w:rFonts w:ascii="Arial" w:eastAsia="Times New Roman" w:hAnsi="Arial" w:cs="Arial"/>
          <w:color w:val="auto"/>
          <w:sz w:val="21"/>
          <w:szCs w:val="21"/>
        </w:rPr>
        <w:t xml:space="preserve">30 November 2022, </w:t>
      </w:r>
      <w:r w:rsidRPr="008F5E75">
        <w:rPr>
          <w:rFonts w:ascii="Arial" w:eastAsia="Times New Roman" w:hAnsi="Arial" w:cs="Arial"/>
          <w:i/>
          <w:iCs/>
          <w:sz w:val="21"/>
          <w:szCs w:val="21"/>
        </w:rPr>
        <w:t>Queensland’s Disability Plan 2022</w:t>
      </w:r>
      <w:r w:rsidR="00213A66" w:rsidRPr="008F5E75">
        <w:rPr>
          <w:i/>
          <w:iCs/>
        </w:rPr>
        <w:t>–</w:t>
      </w:r>
      <w:r w:rsidRPr="008F5E75">
        <w:rPr>
          <w:rFonts w:ascii="Arial" w:eastAsia="Times New Roman" w:hAnsi="Arial" w:cs="Arial"/>
          <w:i/>
          <w:iCs/>
          <w:sz w:val="21"/>
          <w:szCs w:val="21"/>
        </w:rPr>
        <w:t>27: Together, a better Queensland</w:t>
      </w:r>
      <w:r w:rsidRPr="008F5E75">
        <w:rPr>
          <w:rFonts w:ascii="Arial" w:eastAsia="Times New Roman" w:hAnsi="Arial" w:cs="Arial"/>
          <w:sz w:val="21"/>
          <w:szCs w:val="21"/>
        </w:rPr>
        <w:t xml:space="preserve"> </w:t>
      </w:r>
      <w:bookmarkEnd w:id="12"/>
      <w:r w:rsidR="0062293D" w:rsidRPr="008F5E75">
        <w:rPr>
          <w:rFonts w:ascii="Arial" w:eastAsia="Times New Roman" w:hAnsi="Arial" w:cs="Arial"/>
          <w:sz w:val="21"/>
          <w:szCs w:val="21"/>
        </w:rPr>
        <w:t>(Queensland’s Disability Plan)</w:t>
      </w:r>
      <w:r w:rsidR="0062293D" w:rsidRPr="008F5E75">
        <w:rPr>
          <w:rFonts w:ascii="Arial" w:eastAsia="Times New Roman" w:hAnsi="Arial" w:cs="Arial"/>
          <w:i/>
          <w:iCs/>
          <w:sz w:val="21"/>
          <w:szCs w:val="21"/>
        </w:rPr>
        <w:t xml:space="preserve"> </w:t>
      </w:r>
      <w:r w:rsidRPr="008F5E75">
        <w:rPr>
          <w:rFonts w:ascii="Arial" w:eastAsia="Times New Roman" w:hAnsi="Arial" w:cs="Arial"/>
          <w:sz w:val="21"/>
          <w:szCs w:val="21"/>
        </w:rPr>
        <w:t xml:space="preserve">is critical to achieving Queensland’s vision for people with disability. It is </w:t>
      </w:r>
      <w:r w:rsidRPr="008F5E75">
        <w:rPr>
          <w:rFonts w:ascii="Arial" w:hAnsi="Arial" w:cs="Arial"/>
          <w:sz w:val="21"/>
          <w:szCs w:val="21"/>
        </w:rPr>
        <w:t>a five-year plan to improve access to education, employment, appropriate housing</w:t>
      </w:r>
      <w:r w:rsidR="00142290" w:rsidRPr="008F5E75">
        <w:rPr>
          <w:rFonts w:ascii="Arial" w:hAnsi="Arial" w:cs="Arial"/>
          <w:sz w:val="21"/>
          <w:szCs w:val="21"/>
        </w:rPr>
        <w:t xml:space="preserve"> for people with disability</w:t>
      </w:r>
      <w:r w:rsidRPr="008F5E75">
        <w:rPr>
          <w:rFonts w:ascii="Arial" w:hAnsi="Arial" w:cs="Arial"/>
          <w:sz w:val="21"/>
          <w:szCs w:val="21"/>
        </w:rPr>
        <w:t xml:space="preserve"> and </w:t>
      </w:r>
      <w:r w:rsidR="00142290" w:rsidRPr="008F5E75">
        <w:rPr>
          <w:rFonts w:ascii="Arial" w:hAnsi="Arial" w:cs="Arial"/>
          <w:sz w:val="21"/>
          <w:szCs w:val="21"/>
        </w:rPr>
        <w:t xml:space="preserve">advance </w:t>
      </w:r>
      <w:r w:rsidRPr="008F5E75">
        <w:rPr>
          <w:rFonts w:ascii="Arial" w:hAnsi="Arial" w:cs="Arial"/>
          <w:sz w:val="21"/>
          <w:szCs w:val="21"/>
        </w:rPr>
        <w:t>a society without barrier or stigma.</w:t>
      </w:r>
      <w:r w:rsidRPr="008F5E75">
        <w:rPr>
          <w:rFonts w:ascii="Arial" w:eastAsia="Times New Roman" w:hAnsi="Arial" w:cs="Arial"/>
          <w:i/>
          <w:iCs/>
          <w:sz w:val="21"/>
          <w:szCs w:val="21"/>
        </w:rPr>
        <w:t xml:space="preserve"> </w:t>
      </w:r>
      <w:r w:rsidRPr="008F5E75">
        <w:rPr>
          <w:rFonts w:ascii="Arial" w:eastAsia="Times New Roman" w:hAnsi="Arial" w:cs="Arial"/>
          <w:sz w:val="21"/>
          <w:szCs w:val="21"/>
        </w:rPr>
        <w:t>Queensland’s Disability Plan</w:t>
      </w:r>
      <w:r w:rsidRPr="008F5E75">
        <w:rPr>
          <w:rFonts w:ascii="Arial" w:eastAsia="Times New Roman" w:hAnsi="Arial" w:cs="Arial"/>
          <w:i/>
          <w:iCs/>
          <w:sz w:val="21"/>
          <w:szCs w:val="21"/>
        </w:rPr>
        <w:t xml:space="preserve"> </w:t>
      </w:r>
      <w:r w:rsidRPr="008F5E75">
        <w:rPr>
          <w:rFonts w:ascii="Arial" w:eastAsia="Times New Roman" w:hAnsi="Arial" w:cs="Arial"/>
          <w:sz w:val="21"/>
          <w:szCs w:val="21"/>
        </w:rPr>
        <w:t xml:space="preserve">is the primary mechanism to give effect to Queensland’s commitments under </w:t>
      </w:r>
      <w:r w:rsidRPr="008F5E75">
        <w:rPr>
          <w:rFonts w:ascii="Arial" w:hAnsi="Arial" w:cs="Arial"/>
          <w:sz w:val="21"/>
          <w:szCs w:val="21"/>
        </w:rPr>
        <w:t>Australia’s Disability Strategy</w:t>
      </w:r>
      <w:r w:rsidRPr="008F5E75">
        <w:rPr>
          <w:rFonts w:ascii="Arial" w:eastAsia="Times New Roman" w:hAnsi="Arial" w:cs="Arial"/>
          <w:sz w:val="21"/>
          <w:szCs w:val="21"/>
        </w:rPr>
        <w:t xml:space="preserve"> and reaffirms the Queensland Government’s commitment to achieving an inclusive</w:t>
      </w:r>
      <w:r w:rsidR="002904F5" w:rsidRPr="008F5E75">
        <w:rPr>
          <w:rFonts w:ascii="Arial" w:eastAsia="Times New Roman" w:hAnsi="Arial" w:cs="Arial"/>
          <w:sz w:val="21"/>
          <w:szCs w:val="21"/>
        </w:rPr>
        <w:t>,</w:t>
      </w:r>
      <w:r w:rsidRPr="008F5E75">
        <w:rPr>
          <w:rFonts w:ascii="Arial" w:eastAsia="Times New Roman" w:hAnsi="Arial" w:cs="Arial"/>
          <w:sz w:val="21"/>
          <w:szCs w:val="21"/>
        </w:rPr>
        <w:t xml:space="preserve"> thriving Queensland. </w:t>
      </w:r>
    </w:p>
    <w:p w14:paraId="2578E9C2" w14:textId="77777777" w:rsidR="00812D98" w:rsidRPr="008F5E75" w:rsidRDefault="00E637EB" w:rsidP="0046188A">
      <w:pPr>
        <w:pStyle w:val="Default"/>
        <w:spacing w:after="200" w:line="276" w:lineRule="auto"/>
        <w:jc w:val="both"/>
        <w:rPr>
          <w:rFonts w:ascii="Arial" w:eastAsia="Times New Roman" w:hAnsi="Arial" w:cs="Arial"/>
          <w:sz w:val="21"/>
          <w:szCs w:val="21"/>
        </w:rPr>
      </w:pPr>
      <w:r w:rsidRPr="008F5E75">
        <w:rPr>
          <w:rFonts w:ascii="Arial" w:eastAsia="Times New Roman" w:hAnsi="Arial" w:cs="Arial"/>
          <w:sz w:val="21"/>
          <w:szCs w:val="21"/>
        </w:rPr>
        <w:t xml:space="preserve">Implementation of Queensland’s Disability Plan will occur through every Queensland Government </w:t>
      </w:r>
      <w:r w:rsidR="00BF75FC" w:rsidRPr="008F5E75">
        <w:rPr>
          <w:rFonts w:ascii="Arial" w:eastAsia="Times New Roman" w:hAnsi="Arial" w:cs="Arial"/>
          <w:sz w:val="21"/>
          <w:szCs w:val="21"/>
        </w:rPr>
        <w:t xml:space="preserve">department’s </w:t>
      </w:r>
      <w:r w:rsidRPr="008F5E75">
        <w:rPr>
          <w:rFonts w:ascii="Arial" w:eastAsia="Times New Roman" w:hAnsi="Arial" w:cs="Arial"/>
          <w:sz w:val="21"/>
          <w:szCs w:val="21"/>
        </w:rPr>
        <w:t>individual Disability Service Plan. Disability Service Plans are required</w:t>
      </w:r>
      <w:r w:rsidR="00BF75FC" w:rsidRPr="008F5E75">
        <w:rPr>
          <w:rFonts w:ascii="Arial" w:eastAsia="Times New Roman" w:hAnsi="Arial" w:cs="Arial"/>
          <w:sz w:val="21"/>
          <w:szCs w:val="21"/>
        </w:rPr>
        <w:t xml:space="preserve"> to be developed, </w:t>
      </w:r>
      <w:proofErr w:type="gramStart"/>
      <w:r w:rsidR="00BF75FC" w:rsidRPr="008F5E75">
        <w:rPr>
          <w:rFonts w:ascii="Arial" w:eastAsia="Times New Roman" w:hAnsi="Arial" w:cs="Arial"/>
          <w:sz w:val="21"/>
          <w:szCs w:val="21"/>
        </w:rPr>
        <w:t>implemented</w:t>
      </w:r>
      <w:proofErr w:type="gramEnd"/>
      <w:r w:rsidR="00BF75FC" w:rsidRPr="008F5E75">
        <w:rPr>
          <w:rFonts w:ascii="Arial" w:eastAsia="Times New Roman" w:hAnsi="Arial" w:cs="Arial"/>
          <w:sz w:val="21"/>
          <w:szCs w:val="21"/>
        </w:rPr>
        <w:t xml:space="preserve"> and published</w:t>
      </w:r>
      <w:r w:rsidRPr="008F5E75">
        <w:rPr>
          <w:rFonts w:ascii="Arial" w:eastAsia="Times New Roman" w:hAnsi="Arial" w:cs="Arial"/>
          <w:sz w:val="21"/>
          <w:szCs w:val="21"/>
        </w:rPr>
        <w:t xml:space="preserve"> by all Queensland Government </w:t>
      </w:r>
      <w:r w:rsidR="00BF75FC" w:rsidRPr="008F5E75">
        <w:rPr>
          <w:rFonts w:ascii="Arial" w:eastAsia="Times New Roman" w:hAnsi="Arial" w:cs="Arial"/>
          <w:sz w:val="21"/>
          <w:szCs w:val="21"/>
        </w:rPr>
        <w:t xml:space="preserve">departments under the </w:t>
      </w:r>
      <w:r w:rsidR="00BF75FC" w:rsidRPr="008F5E75">
        <w:rPr>
          <w:rFonts w:ascii="Arial" w:eastAsia="Times New Roman" w:hAnsi="Arial" w:cs="Arial"/>
          <w:i/>
          <w:iCs/>
          <w:sz w:val="21"/>
          <w:szCs w:val="21"/>
        </w:rPr>
        <w:t xml:space="preserve">Disability Services Act 2006 </w:t>
      </w:r>
      <w:r w:rsidR="00BF75FC" w:rsidRPr="008F5E75">
        <w:rPr>
          <w:rFonts w:ascii="Arial" w:eastAsia="Times New Roman" w:hAnsi="Arial" w:cs="Arial"/>
          <w:sz w:val="21"/>
          <w:szCs w:val="21"/>
        </w:rPr>
        <w:t>(Qld). This</w:t>
      </w:r>
      <w:r w:rsidRPr="008F5E75">
        <w:rPr>
          <w:rFonts w:ascii="Arial" w:eastAsia="Times New Roman" w:hAnsi="Arial" w:cs="Arial"/>
          <w:sz w:val="21"/>
          <w:szCs w:val="21"/>
        </w:rPr>
        <w:t xml:space="preserve"> recognis</w:t>
      </w:r>
      <w:r w:rsidR="00BF75FC" w:rsidRPr="008F5E75">
        <w:rPr>
          <w:rFonts w:ascii="Arial" w:eastAsia="Times New Roman" w:hAnsi="Arial" w:cs="Arial"/>
          <w:sz w:val="21"/>
          <w:szCs w:val="21"/>
        </w:rPr>
        <w:t>es</w:t>
      </w:r>
      <w:r w:rsidRPr="008F5E75">
        <w:rPr>
          <w:rFonts w:ascii="Arial" w:eastAsia="Times New Roman" w:hAnsi="Arial" w:cs="Arial"/>
          <w:sz w:val="21"/>
          <w:szCs w:val="21"/>
        </w:rPr>
        <w:t xml:space="preserve"> the need for coordinated, but targeted approaches to ensuring that Queensland Government services, supports and infrastructure </w:t>
      </w:r>
      <w:r w:rsidR="00BF75FC" w:rsidRPr="008F5E75">
        <w:rPr>
          <w:rFonts w:ascii="Arial" w:eastAsia="Times New Roman" w:hAnsi="Arial" w:cs="Arial"/>
          <w:sz w:val="21"/>
          <w:szCs w:val="21"/>
        </w:rPr>
        <w:t xml:space="preserve">are </w:t>
      </w:r>
      <w:r w:rsidRPr="008F5E75">
        <w:rPr>
          <w:rFonts w:ascii="Arial" w:eastAsia="Times New Roman" w:hAnsi="Arial" w:cs="Arial"/>
          <w:sz w:val="21"/>
          <w:szCs w:val="21"/>
        </w:rPr>
        <w:t>accessible, and empowering all Queensland</w:t>
      </w:r>
      <w:r w:rsidR="79533209" w:rsidRPr="008F5E75">
        <w:rPr>
          <w:rFonts w:ascii="Arial" w:eastAsia="Times New Roman" w:hAnsi="Arial" w:cs="Arial"/>
          <w:sz w:val="21"/>
          <w:szCs w:val="21"/>
        </w:rPr>
        <w:t>ers</w:t>
      </w:r>
      <w:r w:rsidRPr="008F5E75">
        <w:rPr>
          <w:rFonts w:ascii="Arial" w:eastAsia="Times New Roman" w:hAnsi="Arial" w:cs="Arial"/>
          <w:sz w:val="21"/>
          <w:szCs w:val="21"/>
        </w:rPr>
        <w:t xml:space="preserve"> to live their best lives.</w:t>
      </w:r>
      <w:r w:rsidRPr="008F5E75">
        <w:rPr>
          <w:rFonts w:ascii="Arial" w:hAnsi="Arial" w:cs="Arial"/>
          <w:sz w:val="21"/>
          <w:szCs w:val="21"/>
        </w:rPr>
        <w:t xml:space="preserve"> Queensland Government </w:t>
      </w:r>
      <w:r w:rsidR="00BF75FC" w:rsidRPr="008F5E75">
        <w:rPr>
          <w:rFonts w:ascii="Arial" w:hAnsi="Arial" w:cs="Arial"/>
          <w:sz w:val="21"/>
          <w:szCs w:val="21"/>
        </w:rPr>
        <w:t xml:space="preserve">departments </w:t>
      </w:r>
      <w:r w:rsidRPr="008F5E75">
        <w:rPr>
          <w:rFonts w:ascii="Arial" w:hAnsi="Arial" w:cs="Arial"/>
          <w:sz w:val="21"/>
          <w:szCs w:val="21"/>
        </w:rPr>
        <w:t>produce and publish progress reports on actions taken under individual Disability Service Plans to ensure that Queensland is continuously improving</w:t>
      </w:r>
      <w:r w:rsidR="00675FAE" w:rsidRPr="008F5E75">
        <w:rPr>
          <w:rFonts w:ascii="Arial" w:hAnsi="Arial" w:cs="Arial"/>
          <w:sz w:val="21"/>
          <w:szCs w:val="21"/>
        </w:rPr>
        <w:t xml:space="preserve"> and that</w:t>
      </w:r>
      <w:r w:rsidRPr="008F5E75">
        <w:rPr>
          <w:rFonts w:ascii="Arial" w:hAnsi="Arial" w:cs="Arial"/>
          <w:sz w:val="21"/>
          <w:szCs w:val="21"/>
        </w:rPr>
        <w:t xml:space="preserve"> mainstream services are disability capable.  </w:t>
      </w:r>
    </w:p>
    <w:p w14:paraId="2AAC90B8" w14:textId="4C0C0D7E" w:rsidR="00812D98" w:rsidRPr="008F5E75" w:rsidRDefault="00E637EB" w:rsidP="0046188A">
      <w:pPr>
        <w:pStyle w:val="ListParagraph"/>
        <w:spacing w:after="200" w:line="276" w:lineRule="auto"/>
        <w:ind w:left="0"/>
        <w:jc w:val="both"/>
        <w:rPr>
          <w:rFonts w:ascii="Arial" w:hAnsi="Arial" w:cs="Arial"/>
        </w:rPr>
      </w:pPr>
      <w:r w:rsidRPr="008F5E75">
        <w:rPr>
          <w:rFonts w:ascii="Arial" w:hAnsi="Arial" w:cs="Arial"/>
        </w:rPr>
        <w:t>The Queensland Disability Advisory Council</w:t>
      </w:r>
      <w:r w:rsidR="00561FF9" w:rsidRPr="008F5E75">
        <w:rPr>
          <w:rFonts w:ascii="Arial" w:hAnsi="Arial" w:cs="Arial"/>
        </w:rPr>
        <w:t>,</w:t>
      </w:r>
      <w:r w:rsidRPr="008F5E75">
        <w:rPr>
          <w:rStyle w:val="FootnoteReference"/>
          <w:rFonts w:ascii="Arial" w:hAnsi="Arial" w:cs="Arial"/>
        </w:rPr>
        <w:footnoteReference w:id="13"/>
      </w:r>
      <w:r w:rsidRPr="008F5E75">
        <w:rPr>
          <w:rFonts w:ascii="Arial" w:hAnsi="Arial" w:cs="Arial"/>
        </w:rPr>
        <w:t xml:space="preserve"> established under the </w:t>
      </w:r>
      <w:r w:rsidRPr="008F5E75">
        <w:rPr>
          <w:rFonts w:ascii="Arial" w:hAnsi="Arial" w:cs="Arial"/>
          <w:i/>
          <w:iCs/>
        </w:rPr>
        <w:t xml:space="preserve">Disability Services Act 2006 </w:t>
      </w:r>
      <w:r w:rsidRPr="008F5E75">
        <w:rPr>
          <w:rFonts w:ascii="Arial" w:hAnsi="Arial" w:cs="Arial"/>
        </w:rPr>
        <w:t>(Qld)</w:t>
      </w:r>
      <w:r w:rsidR="007F45F6" w:rsidRPr="008F5E75">
        <w:rPr>
          <w:rFonts w:ascii="Arial" w:hAnsi="Arial" w:cs="Arial"/>
        </w:rPr>
        <w:t>,</w:t>
      </w:r>
      <w:r w:rsidRPr="008F5E75">
        <w:rPr>
          <w:rFonts w:ascii="Arial" w:hAnsi="Arial" w:cs="Arial"/>
        </w:rPr>
        <w:t xml:space="preserve"> will play an important role in guiding the delivery of actions under Queensland’s Disability Plan by providing advice on real world implications of actions, policies and programs and understanding service gaps that need to be linked to better support people with disability in Queensland. The Queensland Disability Advisory Council comprises mainly people with lived experience of disability and is a valuable mechanism to elevate the views and experiences of people with disability. </w:t>
      </w:r>
    </w:p>
    <w:p w14:paraId="3938A322" w14:textId="77777777" w:rsidR="00814E48" w:rsidRPr="008F5E75" w:rsidRDefault="00814E48" w:rsidP="0046188A">
      <w:pPr>
        <w:pStyle w:val="ListParagraph"/>
        <w:spacing w:after="200" w:line="276" w:lineRule="auto"/>
        <w:ind w:left="0"/>
        <w:jc w:val="both"/>
        <w:rPr>
          <w:rFonts w:ascii="Arial" w:hAnsi="Arial" w:cs="Arial"/>
        </w:rPr>
      </w:pPr>
    </w:p>
    <w:p w14:paraId="4CD72359" w14:textId="77777777" w:rsidR="00812D98" w:rsidRPr="008F5E75" w:rsidRDefault="00E637EB" w:rsidP="0046188A">
      <w:pPr>
        <w:pStyle w:val="ListParagraph"/>
        <w:spacing w:after="200" w:line="276" w:lineRule="auto"/>
        <w:ind w:left="0"/>
        <w:contextualSpacing w:val="0"/>
        <w:jc w:val="both"/>
        <w:rPr>
          <w:rFonts w:ascii="Arial" w:eastAsia="Times New Roman" w:hAnsi="Arial" w:cs="Arial"/>
        </w:rPr>
      </w:pPr>
      <w:r w:rsidRPr="008F5E75">
        <w:rPr>
          <w:rFonts w:ascii="Arial" w:eastAsia="Times New Roman" w:hAnsi="Arial" w:cs="Arial"/>
        </w:rPr>
        <w:t xml:space="preserve">Queensland’s Disability Plan </w:t>
      </w:r>
      <w:r w:rsidR="00BF75FC" w:rsidRPr="008F5E75">
        <w:rPr>
          <w:rFonts w:ascii="Arial" w:eastAsia="Times New Roman" w:hAnsi="Arial" w:cs="Arial"/>
        </w:rPr>
        <w:t xml:space="preserve">is </w:t>
      </w:r>
      <w:r w:rsidRPr="008F5E75">
        <w:rPr>
          <w:rFonts w:ascii="Arial" w:eastAsia="Times New Roman" w:hAnsi="Arial" w:cs="Arial"/>
        </w:rPr>
        <w:t xml:space="preserve">a call to action across all Queensland Government </w:t>
      </w:r>
      <w:r w:rsidR="00BF75FC" w:rsidRPr="008F5E75">
        <w:rPr>
          <w:rFonts w:ascii="Arial" w:eastAsia="Times New Roman" w:hAnsi="Arial" w:cs="Arial"/>
        </w:rPr>
        <w:t>departments. I</w:t>
      </w:r>
      <w:r w:rsidRPr="008F5E75">
        <w:rPr>
          <w:rFonts w:ascii="Arial" w:eastAsia="Times New Roman" w:hAnsi="Arial" w:cs="Arial"/>
        </w:rPr>
        <w:t xml:space="preserve">t also </w:t>
      </w:r>
      <w:r w:rsidR="00586407" w:rsidRPr="008F5E75">
        <w:rPr>
          <w:rFonts w:ascii="Arial" w:eastAsia="Times New Roman" w:hAnsi="Arial" w:cs="Arial"/>
        </w:rPr>
        <w:t>seeks</w:t>
      </w:r>
      <w:r w:rsidRPr="008F5E75">
        <w:rPr>
          <w:rFonts w:ascii="Arial" w:eastAsia="Times New Roman" w:hAnsi="Arial" w:cs="Arial"/>
        </w:rPr>
        <w:t xml:space="preserve"> to extend the commitment to an inclusive Queensland beyond government by encouraging </w:t>
      </w:r>
      <w:r w:rsidR="00F656C5" w:rsidRPr="008F5E75">
        <w:rPr>
          <w:rFonts w:ascii="Arial" w:eastAsia="Times New Roman" w:hAnsi="Arial" w:cs="Arial"/>
        </w:rPr>
        <w:t xml:space="preserve">and setting a clear direction for </w:t>
      </w:r>
      <w:r w:rsidRPr="008F5E75">
        <w:rPr>
          <w:rFonts w:ascii="Arial" w:eastAsia="Times New Roman" w:hAnsi="Arial" w:cs="Arial"/>
        </w:rPr>
        <w:t xml:space="preserve">all </w:t>
      </w:r>
      <w:r w:rsidRPr="008F5E75">
        <w:rPr>
          <w:rFonts w:ascii="Arial" w:hAnsi="Arial" w:cs="Arial"/>
        </w:rPr>
        <w:t xml:space="preserve">levels of government, businesses, industries, </w:t>
      </w:r>
      <w:proofErr w:type="gramStart"/>
      <w:r w:rsidRPr="008F5E75">
        <w:rPr>
          <w:rFonts w:ascii="Arial" w:hAnsi="Arial" w:cs="Arial"/>
        </w:rPr>
        <w:t>organisations</w:t>
      </w:r>
      <w:proofErr w:type="gramEnd"/>
      <w:r w:rsidRPr="008F5E75">
        <w:rPr>
          <w:rFonts w:ascii="Arial" w:hAnsi="Arial" w:cs="Arial"/>
        </w:rPr>
        <w:t xml:space="preserve"> and communities to work collectively and with people with disability to improve access and inclusion.</w:t>
      </w:r>
      <w:r w:rsidRPr="008F5E75">
        <w:rPr>
          <w:rFonts w:ascii="Arial" w:eastAsia="Times New Roman" w:hAnsi="Arial" w:cs="Arial"/>
          <w:color w:val="FF0000"/>
        </w:rPr>
        <w:t xml:space="preserve"> </w:t>
      </w:r>
    </w:p>
    <w:p w14:paraId="1B47CDE1" w14:textId="77777777" w:rsidR="00812D98" w:rsidRPr="008F5E75" w:rsidRDefault="00E637EB" w:rsidP="00812D98">
      <w:pPr>
        <w:pStyle w:val="Heading1"/>
      </w:pPr>
      <w:bookmarkStart w:id="13" w:name="_Toc116051014"/>
      <w:bookmarkStart w:id="14" w:name="_Toc122339131"/>
      <w:r w:rsidRPr="008F5E75">
        <w:t xml:space="preserve">Inclusive communities: </w:t>
      </w:r>
      <w:bookmarkStart w:id="15" w:name="_Hlk116414074"/>
      <w:r w:rsidRPr="008F5E75">
        <w:t>Queensland is committed to fostering inclusive communities where all Queenslanders have their rights protected and are enabled to thrive</w:t>
      </w:r>
      <w:bookmarkEnd w:id="13"/>
      <w:bookmarkEnd w:id="14"/>
      <w:r w:rsidRPr="008F5E75">
        <w:t xml:space="preserve"> </w:t>
      </w:r>
      <w:bookmarkEnd w:id="15"/>
    </w:p>
    <w:p w14:paraId="2CB1E1D1" w14:textId="056E8AA5" w:rsidR="00812D98" w:rsidRPr="008F5E75" w:rsidRDefault="00E637EB" w:rsidP="00814E48">
      <w:pPr>
        <w:jc w:val="both"/>
        <w:rPr>
          <w:rFonts w:cstheme="minorHAnsi"/>
        </w:rPr>
      </w:pPr>
      <w:r w:rsidRPr="008F5E75">
        <w:rPr>
          <w:rFonts w:cstheme="minorHAnsi"/>
        </w:rPr>
        <w:t>The Queensland Government is committed to upholding and celebrating the value that people with disability bring to our community</w:t>
      </w:r>
      <w:r w:rsidR="00565CE7" w:rsidRPr="008F5E75">
        <w:rPr>
          <w:rFonts w:cstheme="minorHAnsi"/>
        </w:rPr>
        <w:t xml:space="preserve">, </w:t>
      </w:r>
      <w:r w:rsidRPr="008F5E75">
        <w:rPr>
          <w:rFonts w:cstheme="minorHAnsi"/>
        </w:rPr>
        <w:t>ensuring that people with disability can live their best lives in an integrated and thriving Queensland</w:t>
      </w:r>
      <w:r w:rsidR="00565CE7" w:rsidRPr="008F5E75">
        <w:rPr>
          <w:rFonts w:cstheme="minorHAnsi"/>
        </w:rPr>
        <w:t xml:space="preserve">, and </w:t>
      </w:r>
      <w:r w:rsidR="00A13235" w:rsidRPr="008F5E75">
        <w:rPr>
          <w:rFonts w:cstheme="minorHAnsi"/>
        </w:rPr>
        <w:t>understanding</w:t>
      </w:r>
      <w:r w:rsidR="00565CE7" w:rsidRPr="008F5E75">
        <w:rPr>
          <w:rFonts w:cstheme="minorHAnsi"/>
        </w:rPr>
        <w:t xml:space="preserve"> the</w:t>
      </w:r>
      <w:r w:rsidR="00A13235" w:rsidRPr="008F5E75">
        <w:rPr>
          <w:rFonts w:cstheme="minorHAnsi"/>
        </w:rPr>
        <w:t xml:space="preserve"> unique needs of those who may experience intersectional barriers</w:t>
      </w:r>
      <w:r w:rsidRPr="008F5E75">
        <w:rPr>
          <w:rFonts w:cstheme="minorHAnsi"/>
        </w:rPr>
        <w:t xml:space="preserve">. </w:t>
      </w:r>
      <w:r w:rsidR="00A13235" w:rsidRPr="008F5E75">
        <w:rPr>
          <w:rFonts w:cstheme="minorHAnsi"/>
        </w:rPr>
        <w:t>In recognition of this, it</w:t>
      </w:r>
      <w:r w:rsidRPr="008F5E75">
        <w:rPr>
          <w:rFonts w:cstheme="minorHAnsi"/>
        </w:rPr>
        <w:t xml:space="preserve"> is essential that the structures and practices of all governments are effective in facilitating the inclusive participation of all Queenslanders</w:t>
      </w:r>
      <w:r w:rsidR="00F32F6C" w:rsidRPr="008F5E75">
        <w:rPr>
          <w:rFonts w:cstheme="minorHAnsi"/>
        </w:rPr>
        <w:t>,</w:t>
      </w:r>
      <w:r w:rsidRPr="008F5E75">
        <w:rPr>
          <w:rFonts w:cstheme="minorHAnsi"/>
        </w:rPr>
        <w:t xml:space="preserve"> including people with disability, no matter their </w:t>
      </w:r>
      <w:r w:rsidR="00A13235" w:rsidRPr="008F5E75">
        <w:rPr>
          <w:rFonts w:cstheme="minorHAnsi"/>
        </w:rPr>
        <w:t xml:space="preserve">location, </w:t>
      </w:r>
      <w:r w:rsidRPr="008F5E75">
        <w:rPr>
          <w:rFonts w:cstheme="minorHAnsi"/>
        </w:rPr>
        <w:t xml:space="preserve">age, gender, </w:t>
      </w:r>
      <w:proofErr w:type="gramStart"/>
      <w:r w:rsidRPr="008F5E75">
        <w:rPr>
          <w:rFonts w:cstheme="minorHAnsi"/>
        </w:rPr>
        <w:t>sexuality</w:t>
      </w:r>
      <w:proofErr w:type="gramEnd"/>
      <w:r w:rsidRPr="008F5E75">
        <w:rPr>
          <w:rFonts w:cstheme="minorHAnsi"/>
        </w:rPr>
        <w:t xml:space="preserve"> or cultural background.  </w:t>
      </w:r>
    </w:p>
    <w:p w14:paraId="3F30E7CB" w14:textId="77777777" w:rsidR="00ED47C0" w:rsidRPr="008F5E75" w:rsidRDefault="00E637EB" w:rsidP="00814E48">
      <w:pPr>
        <w:jc w:val="both"/>
        <w:rPr>
          <w:rFonts w:cstheme="minorBidi"/>
        </w:rPr>
      </w:pPr>
      <w:r w:rsidRPr="008F5E75">
        <w:rPr>
          <w:rFonts w:cstheme="minorBidi"/>
        </w:rPr>
        <w:t>The Queensland Government has demonstrated its commitment to promoting diversity and upholding the human rights of all people with disability by, along with all other states and territories</w:t>
      </w:r>
      <w:r w:rsidR="00326B4E" w:rsidRPr="008F5E75">
        <w:rPr>
          <w:rFonts w:cstheme="minorBidi"/>
        </w:rPr>
        <w:t>, co-funding the NDIS</w:t>
      </w:r>
      <w:r w:rsidR="0746102D" w:rsidRPr="008F5E75">
        <w:rPr>
          <w:rFonts w:cstheme="minorBidi"/>
        </w:rPr>
        <w:t>,</w:t>
      </w:r>
      <w:r w:rsidR="00326B4E" w:rsidRPr="008F5E75">
        <w:rPr>
          <w:rFonts w:cstheme="minorBidi"/>
        </w:rPr>
        <w:t xml:space="preserve"> signing and implementing </w:t>
      </w:r>
      <w:r w:rsidRPr="008F5E75">
        <w:rPr>
          <w:rFonts w:cstheme="minorBidi"/>
          <w:iCs/>
        </w:rPr>
        <w:t>Australia’s Disability Strategy</w:t>
      </w:r>
      <w:r w:rsidRPr="008F5E75">
        <w:rPr>
          <w:rFonts w:cstheme="minorBidi"/>
        </w:rPr>
        <w:t>, and effecting legislative, policy and service delivery frameworks that lay the foundations for an inclusive and accessible society through a human rights</w:t>
      </w:r>
      <w:r w:rsidR="00814E48" w:rsidRPr="008F5E75">
        <w:rPr>
          <w:rFonts w:cstheme="minorHAnsi"/>
        </w:rPr>
        <w:t>-</w:t>
      </w:r>
      <w:r w:rsidRPr="008F5E75">
        <w:rPr>
          <w:rFonts w:cstheme="minorBidi"/>
        </w:rPr>
        <w:t xml:space="preserve">based approach. </w:t>
      </w:r>
    </w:p>
    <w:p w14:paraId="52391A8E" w14:textId="77777777" w:rsidR="00326F83" w:rsidRPr="008F5E75" w:rsidRDefault="00E637EB" w:rsidP="00814E48">
      <w:pPr>
        <w:jc w:val="both"/>
        <w:rPr>
          <w:rFonts w:cstheme="minorHAnsi"/>
        </w:rPr>
      </w:pPr>
      <w:r w:rsidRPr="008F5E75">
        <w:rPr>
          <w:rFonts w:cstheme="minorHAnsi"/>
        </w:rPr>
        <w:t>Outlined below are examples of initiatives undertaken by the Queensland Governme</w:t>
      </w:r>
      <w:r w:rsidR="00C64404" w:rsidRPr="008F5E75">
        <w:rPr>
          <w:rFonts w:cstheme="minorHAnsi"/>
        </w:rPr>
        <w:t>nt that</w:t>
      </w:r>
      <w:r w:rsidRPr="008F5E75">
        <w:rPr>
          <w:rFonts w:cstheme="minorHAnsi"/>
        </w:rPr>
        <w:t xml:space="preserve"> seek to </w:t>
      </w:r>
      <w:r w:rsidR="00C64404" w:rsidRPr="008F5E75">
        <w:rPr>
          <w:rFonts w:cstheme="minorHAnsi"/>
        </w:rPr>
        <w:t xml:space="preserve">ensure people with disability are empowered to participate as equal members of their communities and have their rights protected, </w:t>
      </w:r>
      <w:proofErr w:type="gramStart"/>
      <w:r w:rsidR="00C64404" w:rsidRPr="008F5E75">
        <w:rPr>
          <w:rFonts w:cstheme="minorHAnsi"/>
        </w:rPr>
        <w:t>promoted</w:t>
      </w:r>
      <w:proofErr w:type="gramEnd"/>
      <w:r w:rsidR="00C64404" w:rsidRPr="008F5E75">
        <w:rPr>
          <w:rFonts w:cstheme="minorHAnsi"/>
        </w:rPr>
        <w:t xml:space="preserve"> and upheld.  </w:t>
      </w:r>
    </w:p>
    <w:p w14:paraId="3D1A4A13" w14:textId="42BD0268" w:rsidR="004F4D04" w:rsidRPr="00F0667C" w:rsidRDefault="004F4D04" w:rsidP="004F4D04">
      <w:pPr>
        <w:pStyle w:val="Heading2"/>
      </w:pPr>
      <w:bookmarkStart w:id="16" w:name="_Toc121747882"/>
      <w:bookmarkStart w:id="17" w:name="_Toc122339132"/>
      <w:bookmarkStart w:id="18" w:name="_Toc116051021"/>
      <w:bookmarkStart w:id="19" w:name="_Toc116051016"/>
      <w:r w:rsidRPr="00F0667C">
        <w:t>Queensland’s Communities 2032 plan</w:t>
      </w:r>
      <w:bookmarkEnd w:id="16"/>
      <w:bookmarkEnd w:id="17"/>
    </w:p>
    <w:p w14:paraId="34989DA9" w14:textId="152E602C" w:rsidR="004F4D04" w:rsidRPr="007409CB" w:rsidRDefault="004F4D04" w:rsidP="004F4D04">
      <w:pPr>
        <w:jc w:val="both"/>
      </w:pPr>
      <w:r w:rsidRPr="007409CB">
        <w:rPr>
          <w:i/>
          <w:iCs/>
        </w:rPr>
        <w:t>Communities 2032</w:t>
      </w:r>
      <w:r w:rsidR="005D0642">
        <w:rPr>
          <w:rStyle w:val="FootnoteReference"/>
          <w:i/>
          <w:iCs/>
        </w:rPr>
        <w:footnoteReference w:id="14"/>
      </w:r>
      <w:r w:rsidRPr="007409CB">
        <w:t xml:space="preserve"> is the Queensland Government’s long-term plan to build the communities that will support all Queenslanders to connect, participate, </w:t>
      </w:r>
      <w:proofErr w:type="gramStart"/>
      <w:r w:rsidRPr="007409CB">
        <w:t>contribute</w:t>
      </w:r>
      <w:proofErr w:type="gramEnd"/>
      <w:r w:rsidRPr="007409CB">
        <w:t xml:space="preserve"> and thrive. The plan is founded on three key principles of: equity, </w:t>
      </w:r>
      <w:proofErr w:type="gramStart"/>
      <w:r w:rsidRPr="007409CB">
        <w:t>access</w:t>
      </w:r>
      <w:proofErr w:type="gramEnd"/>
      <w:r w:rsidRPr="007409CB">
        <w:t xml:space="preserve"> and participation; human rights and empowerment; and place-based and community</w:t>
      </w:r>
      <w:r>
        <w:t xml:space="preserve"> </w:t>
      </w:r>
      <w:r w:rsidRPr="007409CB">
        <w:t xml:space="preserve">leadership. </w:t>
      </w:r>
    </w:p>
    <w:p w14:paraId="5DE51F4E" w14:textId="77777777" w:rsidR="004F4D04" w:rsidRPr="007409CB" w:rsidRDefault="004F4D04" w:rsidP="004F4D04">
      <w:pPr>
        <w:jc w:val="both"/>
      </w:pPr>
      <w:r w:rsidRPr="007409CB">
        <w:t xml:space="preserve">These principles </w:t>
      </w:r>
      <w:proofErr w:type="spellStart"/>
      <w:r w:rsidRPr="007409CB">
        <w:t>recognise</w:t>
      </w:r>
      <w:proofErr w:type="spellEnd"/>
      <w:r w:rsidRPr="007409CB">
        <w:t xml:space="preserve"> that no two communities are the same and that programs and services are most effective when designed and delivered in place. The principles ensure that the actions under </w:t>
      </w:r>
      <w:r w:rsidRPr="007409CB">
        <w:rPr>
          <w:i/>
          <w:iCs/>
        </w:rPr>
        <w:t>Communities 2032</w:t>
      </w:r>
      <w:r w:rsidRPr="007409CB">
        <w:t xml:space="preserve"> are grounded in human rights-based approaches that </w:t>
      </w:r>
      <w:proofErr w:type="spellStart"/>
      <w:r w:rsidRPr="007409CB">
        <w:t>recognise</w:t>
      </w:r>
      <w:proofErr w:type="spellEnd"/>
      <w:r w:rsidRPr="007409CB">
        <w:t xml:space="preserve"> </w:t>
      </w:r>
      <w:r>
        <w:t xml:space="preserve">that people with </w:t>
      </w:r>
      <w:r w:rsidRPr="007409CB">
        <w:t xml:space="preserve">disability </w:t>
      </w:r>
      <w:r>
        <w:t xml:space="preserve">are </w:t>
      </w:r>
      <w:r w:rsidRPr="007409CB">
        <w:t xml:space="preserve">part of </w:t>
      </w:r>
      <w:r>
        <w:t xml:space="preserve">a </w:t>
      </w:r>
      <w:r w:rsidRPr="007409CB">
        <w:t>divers</w:t>
      </w:r>
      <w:r>
        <w:t>e population</w:t>
      </w:r>
      <w:r w:rsidRPr="007409CB">
        <w:t xml:space="preserve"> and have the same rights as all Queenslanders. </w:t>
      </w:r>
      <w:r w:rsidRPr="007409CB">
        <w:rPr>
          <w:i/>
          <w:iCs/>
        </w:rPr>
        <w:t xml:space="preserve">Communities 2032 </w:t>
      </w:r>
      <w:r w:rsidRPr="007409CB">
        <w:t xml:space="preserve">principles and actions will enable communities and individuals to </w:t>
      </w:r>
      <w:proofErr w:type="spellStart"/>
      <w:r w:rsidRPr="007409CB">
        <w:t>recognise</w:t>
      </w:r>
      <w:proofErr w:type="spellEnd"/>
      <w:r w:rsidRPr="007409CB">
        <w:t xml:space="preserve"> and harness existing strengths and expertise, and challenge barriers to full social, </w:t>
      </w:r>
      <w:proofErr w:type="gramStart"/>
      <w:r w:rsidRPr="007409CB">
        <w:t>economic</w:t>
      </w:r>
      <w:proofErr w:type="gramEnd"/>
      <w:r w:rsidRPr="007409CB">
        <w:t xml:space="preserve"> and cultural participation.  </w:t>
      </w:r>
    </w:p>
    <w:p w14:paraId="39EED50B" w14:textId="77777777" w:rsidR="004F4D04" w:rsidRPr="007409CB" w:rsidRDefault="004F4D04" w:rsidP="004F4D04">
      <w:pPr>
        <w:jc w:val="both"/>
      </w:pPr>
      <w:r w:rsidRPr="007409CB">
        <w:t xml:space="preserve">The destinations supported by </w:t>
      </w:r>
      <w:r w:rsidRPr="007409CB">
        <w:rPr>
          <w:i/>
          <w:iCs/>
        </w:rPr>
        <w:t>Communities 2032</w:t>
      </w:r>
      <w:r w:rsidRPr="007409CB">
        <w:t xml:space="preserve"> include:</w:t>
      </w:r>
    </w:p>
    <w:p w14:paraId="1A6FDB71" w14:textId="4F5675F1" w:rsidR="004F4D04" w:rsidRPr="008307B3" w:rsidRDefault="004F4D04" w:rsidP="004F4D04">
      <w:pPr>
        <w:pStyle w:val="Default"/>
        <w:numPr>
          <w:ilvl w:val="0"/>
          <w:numId w:val="12"/>
        </w:numPr>
        <w:autoSpaceDE/>
        <w:autoSpaceDN/>
        <w:adjustRightInd/>
        <w:spacing w:after="200" w:line="276" w:lineRule="auto"/>
        <w:jc w:val="both"/>
        <w:rPr>
          <w:rFonts w:ascii="Arial" w:eastAsia="Times New Roman" w:hAnsi="Arial" w:cs="Arial"/>
          <w:color w:val="auto"/>
          <w:sz w:val="21"/>
          <w:szCs w:val="21"/>
        </w:rPr>
      </w:pPr>
      <w:r w:rsidRPr="007409CB">
        <w:rPr>
          <w:rFonts w:ascii="Arial" w:eastAsia="Times New Roman" w:hAnsi="Arial" w:cs="Arial"/>
          <w:i/>
          <w:iCs/>
          <w:sz w:val="21"/>
          <w:szCs w:val="21"/>
        </w:rPr>
        <w:t xml:space="preserve">Vibrant, </w:t>
      </w:r>
      <w:proofErr w:type="gramStart"/>
      <w:r w:rsidRPr="007409CB">
        <w:rPr>
          <w:rFonts w:ascii="Arial" w:eastAsia="Times New Roman" w:hAnsi="Arial" w:cs="Arial"/>
          <w:i/>
          <w:iCs/>
          <w:sz w:val="21"/>
          <w:szCs w:val="21"/>
        </w:rPr>
        <w:t>inclusive</w:t>
      </w:r>
      <w:proofErr w:type="gramEnd"/>
      <w:r w:rsidRPr="007409CB">
        <w:rPr>
          <w:rFonts w:ascii="Arial" w:eastAsia="Times New Roman" w:hAnsi="Arial" w:cs="Arial"/>
          <w:i/>
          <w:iCs/>
          <w:sz w:val="21"/>
          <w:szCs w:val="21"/>
        </w:rPr>
        <w:t xml:space="preserve"> and cohesive communities</w:t>
      </w:r>
      <w:r w:rsidRPr="007409CB">
        <w:rPr>
          <w:rFonts w:ascii="Arial" w:eastAsia="Times New Roman" w:hAnsi="Arial" w:cs="Arial"/>
          <w:sz w:val="21"/>
          <w:szCs w:val="21"/>
        </w:rPr>
        <w:t xml:space="preserve"> – including by supporting diversity in the workforce through targeted initiatives that encourage employers to increase workforce participation of under-represented groups; funding the Queensland Disability Peak and Representatives Bodies and implementing </w:t>
      </w:r>
      <w:r w:rsidRPr="008307B3">
        <w:rPr>
          <w:rFonts w:ascii="Arial" w:eastAsia="Times New Roman" w:hAnsi="Arial" w:cs="Arial"/>
          <w:sz w:val="21"/>
          <w:szCs w:val="21"/>
        </w:rPr>
        <w:t xml:space="preserve">Australia’s Disability Strategy. </w:t>
      </w:r>
    </w:p>
    <w:p w14:paraId="50424CBA" w14:textId="77777777" w:rsidR="004F4D04" w:rsidRPr="007409CB" w:rsidRDefault="004F4D04" w:rsidP="004F4D04">
      <w:pPr>
        <w:pStyle w:val="Default"/>
        <w:numPr>
          <w:ilvl w:val="0"/>
          <w:numId w:val="12"/>
        </w:numPr>
        <w:autoSpaceDE/>
        <w:autoSpaceDN/>
        <w:adjustRightInd/>
        <w:spacing w:after="200" w:line="276" w:lineRule="auto"/>
        <w:jc w:val="both"/>
        <w:rPr>
          <w:rFonts w:ascii="Arial" w:eastAsia="Times New Roman" w:hAnsi="Arial" w:cs="Arial"/>
          <w:color w:val="auto"/>
          <w:sz w:val="21"/>
          <w:szCs w:val="21"/>
        </w:rPr>
      </w:pPr>
      <w:r w:rsidRPr="007409CB">
        <w:rPr>
          <w:rFonts w:ascii="Arial" w:eastAsia="Times New Roman" w:hAnsi="Arial" w:cs="Arial"/>
          <w:i/>
          <w:iCs/>
          <w:sz w:val="21"/>
          <w:szCs w:val="21"/>
        </w:rPr>
        <w:t xml:space="preserve">Healthy, </w:t>
      </w:r>
      <w:proofErr w:type="gramStart"/>
      <w:r w:rsidRPr="007409CB">
        <w:rPr>
          <w:rFonts w:ascii="Arial" w:eastAsia="Times New Roman" w:hAnsi="Arial" w:cs="Arial"/>
          <w:i/>
          <w:iCs/>
          <w:sz w:val="21"/>
          <w:szCs w:val="21"/>
        </w:rPr>
        <w:t>accessible</w:t>
      </w:r>
      <w:proofErr w:type="gramEnd"/>
      <w:r w:rsidRPr="007409CB">
        <w:rPr>
          <w:rFonts w:ascii="Arial" w:eastAsia="Times New Roman" w:hAnsi="Arial" w:cs="Arial"/>
          <w:i/>
          <w:iCs/>
          <w:sz w:val="21"/>
          <w:szCs w:val="21"/>
        </w:rPr>
        <w:t xml:space="preserve"> and liveable communities</w:t>
      </w:r>
      <w:r w:rsidRPr="007409CB">
        <w:rPr>
          <w:rFonts w:ascii="Arial" w:eastAsia="Times New Roman" w:hAnsi="Arial" w:cs="Arial"/>
          <w:sz w:val="21"/>
          <w:szCs w:val="21"/>
        </w:rPr>
        <w:t xml:space="preserve"> – including by delivering public infrastructure that promotes mobility, accessible and social inclusion; developing a Queensland Equity Framework to support Queensland Government and non-government structures to address the causes of inequity and embed person-centred responses to addressing social isolation and loneliness within mainstream services.</w:t>
      </w:r>
    </w:p>
    <w:p w14:paraId="1A864AC6" w14:textId="77777777" w:rsidR="004F4D04" w:rsidRPr="007409CB" w:rsidRDefault="004F4D04" w:rsidP="004F4D04">
      <w:pPr>
        <w:pStyle w:val="Default"/>
        <w:numPr>
          <w:ilvl w:val="0"/>
          <w:numId w:val="12"/>
        </w:numPr>
        <w:autoSpaceDE/>
        <w:autoSpaceDN/>
        <w:adjustRightInd/>
        <w:spacing w:after="200" w:line="276" w:lineRule="auto"/>
        <w:jc w:val="both"/>
        <w:rPr>
          <w:rFonts w:ascii="Arial" w:eastAsia="Times New Roman" w:hAnsi="Arial" w:cs="Arial"/>
          <w:sz w:val="21"/>
          <w:szCs w:val="21"/>
        </w:rPr>
      </w:pPr>
      <w:r w:rsidRPr="007409CB">
        <w:rPr>
          <w:rFonts w:ascii="Arial" w:eastAsia="Times New Roman" w:hAnsi="Arial" w:cs="Arial"/>
          <w:i/>
          <w:iCs/>
          <w:sz w:val="21"/>
          <w:szCs w:val="21"/>
        </w:rPr>
        <w:t>Safe and resilient communities</w:t>
      </w:r>
      <w:r w:rsidRPr="007409CB">
        <w:rPr>
          <w:rFonts w:ascii="Arial" w:eastAsia="Times New Roman" w:hAnsi="Arial" w:cs="Arial"/>
          <w:sz w:val="21"/>
          <w:szCs w:val="21"/>
        </w:rPr>
        <w:t xml:space="preserve"> – including by strengthening the prevention of</w:t>
      </w:r>
      <w:r>
        <w:rPr>
          <w:rFonts w:ascii="Arial" w:eastAsia="Times New Roman" w:hAnsi="Arial" w:cs="Arial"/>
          <w:sz w:val="21"/>
          <w:szCs w:val="21"/>
        </w:rPr>
        <w:t>,</w:t>
      </w:r>
      <w:r w:rsidRPr="007409CB">
        <w:rPr>
          <w:rFonts w:ascii="Arial" w:eastAsia="Times New Roman" w:hAnsi="Arial" w:cs="Arial"/>
          <w:sz w:val="21"/>
          <w:szCs w:val="21"/>
        </w:rPr>
        <w:t xml:space="preserve"> and response to</w:t>
      </w:r>
      <w:r>
        <w:rPr>
          <w:rFonts w:ascii="Arial" w:eastAsia="Times New Roman" w:hAnsi="Arial" w:cs="Arial"/>
          <w:sz w:val="21"/>
          <w:szCs w:val="21"/>
        </w:rPr>
        <w:t>,</w:t>
      </w:r>
      <w:r w:rsidRPr="007409CB">
        <w:rPr>
          <w:rFonts w:ascii="Arial" w:eastAsia="Times New Roman" w:hAnsi="Arial" w:cs="Arial"/>
          <w:sz w:val="21"/>
          <w:szCs w:val="21"/>
        </w:rPr>
        <w:t xml:space="preserve"> domestic, </w:t>
      </w:r>
      <w:proofErr w:type="gramStart"/>
      <w:r w:rsidRPr="007409CB">
        <w:rPr>
          <w:rFonts w:ascii="Arial" w:eastAsia="Times New Roman" w:hAnsi="Arial" w:cs="Arial"/>
          <w:sz w:val="21"/>
          <w:szCs w:val="21"/>
        </w:rPr>
        <w:t>family</w:t>
      </w:r>
      <w:proofErr w:type="gramEnd"/>
      <w:r w:rsidRPr="007409CB">
        <w:rPr>
          <w:rFonts w:ascii="Arial" w:eastAsia="Times New Roman" w:hAnsi="Arial" w:cs="Arial"/>
          <w:sz w:val="21"/>
          <w:szCs w:val="21"/>
        </w:rPr>
        <w:t xml:space="preserve"> and sexual violence in Queensland and promoting safety in our communities by encouraging stronger social and community connections.</w:t>
      </w:r>
    </w:p>
    <w:p w14:paraId="2CEF412F" w14:textId="77777777" w:rsidR="004F4D04" w:rsidRPr="007409CB" w:rsidRDefault="004F4D04" w:rsidP="004F4D04">
      <w:pPr>
        <w:pStyle w:val="Default"/>
        <w:numPr>
          <w:ilvl w:val="0"/>
          <w:numId w:val="12"/>
        </w:numPr>
        <w:autoSpaceDE/>
        <w:autoSpaceDN/>
        <w:adjustRightInd/>
        <w:spacing w:after="200" w:line="276" w:lineRule="auto"/>
        <w:jc w:val="both"/>
        <w:rPr>
          <w:rFonts w:ascii="Arial" w:eastAsia="Times New Roman" w:hAnsi="Arial" w:cs="Arial"/>
          <w:color w:val="auto"/>
          <w:sz w:val="21"/>
          <w:szCs w:val="21"/>
        </w:rPr>
      </w:pPr>
      <w:r w:rsidRPr="007409CB">
        <w:rPr>
          <w:rFonts w:ascii="Arial" w:eastAsia="Times New Roman" w:hAnsi="Arial" w:cs="Arial"/>
          <w:i/>
          <w:iCs/>
          <w:sz w:val="21"/>
          <w:szCs w:val="21"/>
        </w:rPr>
        <w:t>Supported and responsive communities</w:t>
      </w:r>
      <w:r w:rsidRPr="007409CB">
        <w:rPr>
          <w:rFonts w:ascii="Arial" w:eastAsia="Times New Roman" w:hAnsi="Arial" w:cs="Arial"/>
          <w:sz w:val="21"/>
          <w:szCs w:val="21"/>
        </w:rPr>
        <w:t xml:space="preserve"> – including by</w:t>
      </w:r>
      <w:r>
        <w:rPr>
          <w:rFonts w:ascii="Arial" w:eastAsia="Times New Roman" w:hAnsi="Arial" w:cs="Arial"/>
          <w:sz w:val="21"/>
          <w:szCs w:val="21"/>
        </w:rPr>
        <w:t xml:space="preserve"> </w:t>
      </w:r>
      <w:r w:rsidRPr="007409CB">
        <w:rPr>
          <w:rFonts w:ascii="Arial" w:eastAsia="Times New Roman" w:hAnsi="Arial" w:cs="Arial"/>
          <w:sz w:val="21"/>
          <w:szCs w:val="21"/>
        </w:rPr>
        <w:t>strengthening the capacity and capability of the community and social services sector by providing greater funding certainty through longer-term contracts where possible; investigate opportunities to co-locate government and non-government services and for commissioning services in place.</w:t>
      </w:r>
    </w:p>
    <w:p w14:paraId="71A464D7" w14:textId="42F77BE9" w:rsidR="004F4D04" w:rsidRPr="007409CB" w:rsidRDefault="004F4D04" w:rsidP="004F4D04">
      <w:pPr>
        <w:pStyle w:val="ListParagraph"/>
        <w:spacing w:after="200" w:line="276" w:lineRule="auto"/>
        <w:ind w:left="0"/>
        <w:contextualSpacing w:val="0"/>
        <w:jc w:val="both"/>
        <w:rPr>
          <w:rFonts w:ascii="Arial" w:eastAsia="Times New Roman" w:hAnsi="Arial" w:cs="Arial"/>
        </w:rPr>
      </w:pPr>
      <w:r w:rsidRPr="007409CB">
        <w:rPr>
          <w:rFonts w:ascii="Arial" w:eastAsia="Times New Roman" w:hAnsi="Arial" w:cs="Arial"/>
        </w:rPr>
        <w:t xml:space="preserve">Queensland’s vision for the future is aspirational, and requires concerted commitment by all levels of government, </w:t>
      </w:r>
      <w:proofErr w:type="gramStart"/>
      <w:r w:rsidRPr="007409CB">
        <w:rPr>
          <w:rFonts w:ascii="Arial" w:eastAsia="Times New Roman" w:hAnsi="Arial" w:cs="Arial"/>
        </w:rPr>
        <w:t>community</w:t>
      </w:r>
      <w:proofErr w:type="gramEnd"/>
      <w:r w:rsidRPr="007409CB">
        <w:rPr>
          <w:rFonts w:ascii="Arial" w:eastAsia="Times New Roman" w:hAnsi="Arial" w:cs="Arial"/>
        </w:rPr>
        <w:t xml:space="preserve"> and business to be achieved. Queensland will build on the expert advice of the Disability Royal Commission, and the outcomes of </w:t>
      </w:r>
      <w:r w:rsidRPr="008307B3">
        <w:rPr>
          <w:rFonts w:ascii="Arial" w:eastAsia="Times New Roman" w:hAnsi="Arial" w:cs="Arial"/>
        </w:rPr>
        <w:t>Australia’s Disability Strategy,</w:t>
      </w:r>
      <w:r w:rsidRPr="007409CB">
        <w:rPr>
          <w:rFonts w:ascii="Arial" w:eastAsia="Times New Roman" w:hAnsi="Arial" w:cs="Arial"/>
          <w:i/>
          <w:iCs/>
        </w:rPr>
        <w:t xml:space="preserve"> Communities </w:t>
      </w:r>
      <w:proofErr w:type="gramStart"/>
      <w:r w:rsidRPr="007409CB">
        <w:rPr>
          <w:rFonts w:ascii="Arial" w:eastAsia="Times New Roman" w:hAnsi="Arial" w:cs="Arial"/>
          <w:i/>
          <w:iCs/>
        </w:rPr>
        <w:t>2032</w:t>
      </w:r>
      <w:proofErr w:type="gramEnd"/>
      <w:r w:rsidRPr="007409CB">
        <w:rPr>
          <w:rFonts w:ascii="Arial" w:eastAsia="Times New Roman" w:hAnsi="Arial" w:cs="Arial"/>
          <w:i/>
          <w:iCs/>
        </w:rPr>
        <w:t xml:space="preserve"> </w:t>
      </w:r>
      <w:r w:rsidRPr="007409CB">
        <w:rPr>
          <w:rFonts w:ascii="Arial" w:eastAsia="Times New Roman" w:hAnsi="Arial" w:cs="Arial"/>
        </w:rPr>
        <w:t xml:space="preserve">and other initiatives to </w:t>
      </w:r>
      <w:r>
        <w:rPr>
          <w:rFonts w:ascii="Arial" w:eastAsia="Times New Roman" w:hAnsi="Arial" w:cs="Arial"/>
        </w:rPr>
        <w:t>continuously</w:t>
      </w:r>
      <w:r w:rsidRPr="007409CB">
        <w:rPr>
          <w:rFonts w:ascii="Arial" w:eastAsia="Times New Roman" w:hAnsi="Arial" w:cs="Arial"/>
        </w:rPr>
        <w:t xml:space="preserve"> review, adapt and prioritise people with disability to ensure that the Queensland of the future is built upon lessons of today. </w:t>
      </w:r>
    </w:p>
    <w:p w14:paraId="385E0F7A" w14:textId="4B1FB012" w:rsidR="00812D98" w:rsidRPr="008F5E75" w:rsidRDefault="00E637EB" w:rsidP="00812D98">
      <w:pPr>
        <w:pStyle w:val="Heading2"/>
        <w:rPr>
          <w:iCs w:val="0"/>
        </w:rPr>
      </w:pPr>
      <w:bookmarkStart w:id="20" w:name="_Toc122339133"/>
      <w:r w:rsidRPr="008F5E75">
        <w:rPr>
          <w:iCs w:val="0"/>
        </w:rPr>
        <w:t>Brisbane 2032 Olympic and Paralympic Games (</w:t>
      </w:r>
      <w:r w:rsidRPr="008F5E75">
        <w:rPr>
          <w:i/>
        </w:rPr>
        <w:t>Brisbane 2032</w:t>
      </w:r>
      <w:r w:rsidRPr="008F5E75">
        <w:rPr>
          <w:iCs w:val="0"/>
        </w:rPr>
        <w:t>)</w:t>
      </w:r>
      <w:bookmarkEnd w:id="18"/>
      <w:bookmarkEnd w:id="20"/>
    </w:p>
    <w:p w14:paraId="0B849D8F" w14:textId="77777777" w:rsidR="00812D98" w:rsidRPr="008F5E75" w:rsidRDefault="00E637EB" w:rsidP="00814E48">
      <w:pPr>
        <w:jc w:val="both"/>
      </w:pPr>
      <w:r w:rsidRPr="008F5E75">
        <w:t xml:space="preserve">Integral to providing inclusive, accessible communities, is ensuring that people with disability </w:t>
      </w:r>
      <w:r w:rsidR="00881FD8" w:rsidRPr="008F5E75">
        <w:t>can</w:t>
      </w:r>
      <w:r w:rsidRPr="008F5E75">
        <w:t xml:space="preserve"> fully participate in social, recreational, sporting, religious and cultural life. </w:t>
      </w:r>
      <w:proofErr w:type="gramStart"/>
      <w:r w:rsidRPr="008F5E75">
        <w:t>In order to</w:t>
      </w:r>
      <w:proofErr w:type="gramEnd"/>
      <w:r w:rsidRPr="008F5E75">
        <w:t xml:space="preserve"> achieve this, accessibility needs to be incorporated in the design of services, systems and infrastructure to avoid structural and social barriers arising, and potentially entrenching existing barriers.</w:t>
      </w:r>
    </w:p>
    <w:p w14:paraId="799D2015" w14:textId="77777777" w:rsidR="00B010B2" w:rsidRPr="008F5E75" w:rsidRDefault="00E637EB" w:rsidP="00814E48">
      <w:pPr>
        <w:jc w:val="both"/>
      </w:pPr>
      <w:r w:rsidRPr="008F5E75">
        <w:t>The social, development</w:t>
      </w:r>
      <w:r w:rsidR="00697B21" w:rsidRPr="008F5E75">
        <w:t>al</w:t>
      </w:r>
      <w:r w:rsidRPr="008F5E75">
        <w:t xml:space="preserve"> and health benefits of sport for all people, including people with disability, are well evidenced, and participation in community activities such as sport, and presence in public spaces, </w:t>
      </w:r>
      <w:r w:rsidR="00881FD8" w:rsidRPr="008F5E75">
        <w:t>promote inclusion of and positive community attitudes towards people with disability</w:t>
      </w:r>
      <w:r w:rsidRPr="008F5E75">
        <w:t xml:space="preserve">. </w:t>
      </w:r>
      <w:r w:rsidRPr="008F5E75">
        <w:rPr>
          <w:i/>
          <w:iCs/>
        </w:rPr>
        <w:t>Brisbane 2032</w:t>
      </w:r>
      <w:r w:rsidRPr="008F5E75">
        <w:rPr>
          <w:rStyle w:val="FootnoteReference"/>
        </w:rPr>
        <w:footnoteReference w:id="15"/>
      </w:r>
      <w:r w:rsidRPr="008F5E75">
        <w:t xml:space="preserve"> affords Queensland a transformational platform to reinvigorate existing systems and infrastructure, and develop new infrastructure where required, to embrace inclusion, provide public spaces and precincts that are universally designed and promote a society that is inclusive for all, regardless of age, background, </w:t>
      </w:r>
      <w:proofErr w:type="gramStart"/>
      <w:r w:rsidRPr="008F5E75">
        <w:t>gender</w:t>
      </w:r>
      <w:proofErr w:type="gramEnd"/>
      <w:r w:rsidRPr="008F5E75">
        <w:t xml:space="preserve"> or ability. </w:t>
      </w:r>
    </w:p>
    <w:p w14:paraId="1BE4BB1E" w14:textId="77777777" w:rsidR="00812D98" w:rsidRPr="008F5E75" w:rsidRDefault="00E637EB" w:rsidP="00814E48">
      <w:pPr>
        <w:jc w:val="both"/>
      </w:pPr>
      <w:r w:rsidRPr="008F5E75">
        <w:t xml:space="preserve">2023 will be the ‘Year of Accessible Tourism’ in Queensland and </w:t>
      </w:r>
      <w:r w:rsidR="00997462" w:rsidRPr="008F5E75">
        <w:t>is</w:t>
      </w:r>
      <w:r w:rsidRPr="008F5E75">
        <w:t xml:space="preserve"> the foundation for improving the accessibility of travel and tourism in Queensland in the lead up to </w:t>
      </w:r>
      <w:r w:rsidRPr="008F5E75">
        <w:rPr>
          <w:i/>
          <w:iCs/>
        </w:rPr>
        <w:t xml:space="preserve">Brisbane 2032. </w:t>
      </w:r>
      <w:r w:rsidRPr="008F5E75">
        <w:t>The Year of Accessible Tourism</w:t>
      </w:r>
      <w:r w:rsidR="00997462" w:rsidRPr="008F5E75">
        <w:t xml:space="preserve"> is supported by a $12 million investment to</w:t>
      </w:r>
      <w:r w:rsidRPr="008F5E75">
        <w:t xml:space="preserve"> </w:t>
      </w:r>
      <w:proofErr w:type="spellStart"/>
      <w:r w:rsidRPr="008F5E75">
        <w:t>maximise</w:t>
      </w:r>
      <w:proofErr w:type="spellEnd"/>
      <w:r w:rsidRPr="008F5E75">
        <w:t xml:space="preserve"> the accessibility of Queensland for people </w:t>
      </w:r>
      <w:r w:rsidR="009D2751" w:rsidRPr="008F5E75">
        <w:t>of all abilities</w:t>
      </w:r>
      <w:r w:rsidRPr="008F5E75">
        <w:t xml:space="preserve"> by investing in infrastructure accessibility,</w:t>
      </w:r>
      <w:r w:rsidR="00997462" w:rsidRPr="008F5E75">
        <w:t xml:space="preserve"> technology,</w:t>
      </w:r>
      <w:r w:rsidRPr="008F5E75">
        <w:t xml:space="preserve"> tourism business capability and awareness </w:t>
      </w:r>
      <w:r w:rsidR="009D2751" w:rsidRPr="008F5E75">
        <w:t>of</w:t>
      </w:r>
      <w:r w:rsidRPr="008F5E75">
        <w:t xml:space="preserve"> business</w:t>
      </w:r>
      <w:r w:rsidR="00D30B2E" w:rsidRPr="008F5E75">
        <w:t>es</w:t>
      </w:r>
      <w:r w:rsidRPr="008F5E75">
        <w:t xml:space="preserve"> to become more accessible. </w:t>
      </w:r>
    </w:p>
    <w:p w14:paraId="30EB408C" w14:textId="77777777" w:rsidR="00812D98" w:rsidRPr="008F5E75" w:rsidRDefault="00E637EB" w:rsidP="00814E48">
      <w:pPr>
        <w:jc w:val="both"/>
      </w:pPr>
      <w:r w:rsidRPr="008F5E75">
        <w:t xml:space="preserve">As hosts of </w:t>
      </w:r>
      <w:r w:rsidRPr="008F5E75">
        <w:rPr>
          <w:i/>
          <w:iCs/>
        </w:rPr>
        <w:t>Brisbane 2032</w:t>
      </w:r>
      <w:r w:rsidRPr="008F5E75">
        <w:t xml:space="preserve">, the Queensland Government will </w:t>
      </w:r>
      <w:r w:rsidR="007461E7" w:rsidRPr="008F5E75">
        <w:t xml:space="preserve">work with Games Delivery Partners to </w:t>
      </w:r>
      <w:r w:rsidRPr="008F5E75">
        <w:t xml:space="preserve">leverage the unique social and economic opportunities </w:t>
      </w:r>
      <w:r w:rsidRPr="008F5E75">
        <w:rPr>
          <w:i/>
          <w:iCs/>
        </w:rPr>
        <w:t>Brisbane 2032</w:t>
      </w:r>
      <w:r w:rsidRPr="008F5E75">
        <w:t xml:space="preserve"> presents to </w:t>
      </w:r>
      <w:r w:rsidR="00B010B2" w:rsidRPr="008F5E75">
        <w:t xml:space="preserve">become global leaders of vibrant, </w:t>
      </w:r>
      <w:proofErr w:type="gramStart"/>
      <w:r w:rsidR="00B010B2" w:rsidRPr="008F5E75">
        <w:t>authentic</w:t>
      </w:r>
      <w:proofErr w:type="gramEnd"/>
      <w:r w:rsidR="00B010B2" w:rsidRPr="008F5E75">
        <w:t xml:space="preserve"> and accessible visitor experiences, and </w:t>
      </w:r>
      <w:r w:rsidRPr="008F5E75">
        <w:t>drive improvements for all Queenslanders with disability, including th</w:t>
      </w:r>
      <w:r w:rsidR="00814E48" w:rsidRPr="008F5E75">
        <w:t>r</w:t>
      </w:r>
      <w:r w:rsidRPr="008F5E75">
        <w:t xml:space="preserve">ough: </w:t>
      </w:r>
    </w:p>
    <w:p w14:paraId="4C17FBBF" w14:textId="77777777" w:rsidR="00812D98" w:rsidRPr="008F5E75" w:rsidRDefault="00E637EB" w:rsidP="00814E48">
      <w:pPr>
        <w:pStyle w:val="ListParagraph"/>
        <w:numPr>
          <w:ilvl w:val="0"/>
          <w:numId w:val="11"/>
        </w:numPr>
        <w:spacing w:after="200" w:line="276" w:lineRule="auto"/>
        <w:contextualSpacing w:val="0"/>
        <w:jc w:val="both"/>
        <w:rPr>
          <w:rFonts w:ascii="Arial" w:eastAsia="Times New Roman" w:hAnsi="Arial" w:cs="Arial"/>
        </w:rPr>
      </w:pPr>
      <w:r w:rsidRPr="008F5E75">
        <w:rPr>
          <w:rFonts w:ascii="Arial" w:eastAsia="Times New Roman" w:hAnsi="Arial" w:cs="Arial"/>
        </w:rPr>
        <w:t>Establishing community programs to encourage greater awareness and sport participation, with the aim of engaging another 500,000 people with disability in sport by 2032.</w:t>
      </w:r>
    </w:p>
    <w:p w14:paraId="4F21B3C4" w14:textId="77777777" w:rsidR="00812D98" w:rsidRPr="008F5E75" w:rsidRDefault="00E637EB" w:rsidP="00814E48">
      <w:pPr>
        <w:pStyle w:val="ListParagraph"/>
        <w:numPr>
          <w:ilvl w:val="0"/>
          <w:numId w:val="11"/>
        </w:numPr>
        <w:spacing w:after="200" w:line="276" w:lineRule="auto"/>
        <w:contextualSpacing w:val="0"/>
        <w:jc w:val="both"/>
        <w:rPr>
          <w:rFonts w:ascii="Arial" w:eastAsia="Times New Roman" w:hAnsi="Arial" w:cs="Arial"/>
        </w:rPr>
      </w:pPr>
      <w:r w:rsidRPr="008F5E75">
        <w:rPr>
          <w:rFonts w:ascii="Arial" w:eastAsia="Times New Roman" w:hAnsi="Arial" w:cs="Arial"/>
        </w:rPr>
        <w:t>Delivering the Brisbane Indoor Sport Centre</w:t>
      </w:r>
      <w:r w:rsidR="00441931" w:rsidRPr="008F5E75">
        <w:rPr>
          <w:rFonts w:ascii="Arial" w:eastAsia="Times New Roman" w:hAnsi="Arial" w:cs="Arial"/>
        </w:rPr>
        <w:t>,</w:t>
      </w:r>
      <w:r w:rsidRPr="008F5E75">
        <w:rPr>
          <w:rFonts w:ascii="Arial" w:eastAsia="Times New Roman" w:hAnsi="Arial" w:cs="Arial"/>
        </w:rPr>
        <w:t xml:space="preserve"> which will support people with disability to achieve life goals through active sport participation and community programs.</w:t>
      </w:r>
    </w:p>
    <w:p w14:paraId="5AFA36D3" w14:textId="77777777" w:rsidR="00812D98" w:rsidRPr="008F5E75" w:rsidRDefault="00E637EB" w:rsidP="00814E48">
      <w:pPr>
        <w:pStyle w:val="ListParagraph"/>
        <w:numPr>
          <w:ilvl w:val="0"/>
          <w:numId w:val="11"/>
        </w:numPr>
        <w:spacing w:after="200" w:line="276" w:lineRule="auto"/>
        <w:ind w:left="357" w:hanging="357"/>
        <w:contextualSpacing w:val="0"/>
        <w:jc w:val="both"/>
        <w:rPr>
          <w:rFonts w:ascii="Arial" w:eastAsia="Times New Roman" w:hAnsi="Arial" w:cs="Arial"/>
        </w:rPr>
      </w:pPr>
      <w:r w:rsidRPr="008F5E75">
        <w:rPr>
          <w:rFonts w:ascii="Arial" w:eastAsia="Times New Roman" w:hAnsi="Arial" w:cs="Arial"/>
        </w:rPr>
        <w:t xml:space="preserve">Partnering with governments, human </w:t>
      </w:r>
      <w:proofErr w:type="gramStart"/>
      <w:r w:rsidRPr="008F5E75">
        <w:rPr>
          <w:rFonts w:ascii="Arial" w:eastAsia="Times New Roman" w:hAnsi="Arial" w:cs="Arial"/>
        </w:rPr>
        <w:t>rights</w:t>
      </w:r>
      <w:proofErr w:type="gramEnd"/>
      <w:r w:rsidRPr="008F5E75">
        <w:rPr>
          <w:rFonts w:ascii="Arial" w:eastAsia="Times New Roman" w:hAnsi="Arial" w:cs="Arial"/>
        </w:rPr>
        <w:t xml:space="preserve"> and anti-discrimination agencies to use </w:t>
      </w:r>
      <w:r w:rsidRPr="008F5E75">
        <w:rPr>
          <w:rFonts w:ascii="Arial" w:eastAsia="Times New Roman" w:hAnsi="Arial" w:cs="Arial"/>
          <w:i/>
          <w:iCs/>
        </w:rPr>
        <w:t>Brisbane 2032</w:t>
      </w:r>
      <w:r w:rsidRPr="008F5E75">
        <w:rPr>
          <w:rFonts w:ascii="Arial" w:eastAsia="Times New Roman" w:hAnsi="Arial" w:cs="Arial"/>
        </w:rPr>
        <w:t xml:space="preserve"> to drive activities to break down societal stereotypes and biases</w:t>
      </w:r>
      <w:r w:rsidR="00814E48" w:rsidRPr="008F5E75">
        <w:rPr>
          <w:rFonts w:ascii="Arial" w:eastAsia="Times New Roman" w:hAnsi="Arial" w:cs="Arial"/>
        </w:rPr>
        <w:t>.</w:t>
      </w:r>
    </w:p>
    <w:p w14:paraId="4C162793" w14:textId="77777777" w:rsidR="00812D98" w:rsidRPr="008F5E75" w:rsidRDefault="00E637EB" w:rsidP="00814E48">
      <w:pPr>
        <w:pStyle w:val="ListParagraph"/>
        <w:numPr>
          <w:ilvl w:val="0"/>
          <w:numId w:val="11"/>
        </w:numPr>
        <w:spacing w:after="200" w:line="276" w:lineRule="auto"/>
        <w:ind w:left="357" w:hanging="357"/>
        <w:contextualSpacing w:val="0"/>
        <w:jc w:val="both"/>
        <w:rPr>
          <w:rFonts w:ascii="Arial" w:eastAsia="Times New Roman" w:hAnsi="Arial" w:cs="Arial"/>
        </w:rPr>
      </w:pPr>
      <w:r w:rsidRPr="008F5E75">
        <w:rPr>
          <w:rFonts w:ascii="Arial" w:eastAsia="Times New Roman" w:hAnsi="Arial" w:cs="Arial"/>
        </w:rPr>
        <w:t xml:space="preserve">Working with governments to achieve ambitious employment goals, </w:t>
      </w:r>
      <w:proofErr w:type="gramStart"/>
      <w:r w:rsidRPr="008F5E75">
        <w:rPr>
          <w:rFonts w:ascii="Arial" w:eastAsia="Times New Roman" w:hAnsi="Arial" w:cs="Arial"/>
        </w:rPr>
        <w:t>similar to</w:t>
      </w:r>
      <w:proofErr w:type="gramEnd"/>
      <w:r w:rsidRPr="008F5E75">
        <w:rPr>
          <w:rFonts w:ascii="Arial" w:eastAsia="Times New Roman" w:hAnsi="Arial" w:cs="Arial"/>
        </w:rPr>
        <w:t xml:space="preserve"> those of London 2012, post-2032, by creating new and innovative jobs for people with disability and encouraging business owners to embrace inclusion. </w:t>
      </w:r>
    </w:p>
    <w:p w14:paraId="08F913F6" w14:textId="77777777" w:rsidR="00812D98" w:rsidRPr="008F5E75" w:rsidRDefault="00E637EB" w:rsidP="00814E48">
      <w:pPr>
        <w:pStyle w:val="ListParagraph"/>
        <w:numPr>
          <w:ilvl w:val="0"/>
          <w:numId w:val="11"/>
        </w:numPr>
        <w:spacing w:after="200" w:line="276" w:lineRule="auto"/>
        <w:contextualSpacing w:val="0"/>
        <w:jc w:val="both"/>
        <w:rPr>
          <w:rFonts w:ascii="Arial" w:eastAsia="Times New Roman" w:hAnsi="Arial" w:cs="Arial"/>
        </w:rPr>
      </w:pPr>
      <w:r w:rsidRPr="008F5E75">
        <w:rPr>
          <w:rFonts w:ascii="Arial" w:eastAsia="Times New Roman" w:hAnsi="Arial" w:cs="Arial"/>
        </w:rPr>
        <w:t xml:space="preserve">Partnering with Sport Australia and the Australian Institute of Sport to ensure more equitable funding for para-sports and para-athletes and establish Paralympic ambassadors and local champions in the community to enhance the </w:t>
      </w:r>
      <w:r w:rsidR="00821919" w:rsidRPr="008F5E75">
        <w:rPr>
          <w:rFonts w:ascii="Arial" w:eastAsia="Times New Roman" w:hAnsi="Arial" w:cs="Arial"/>
          <w:i/>
          <w:iCs/>
        </w:rPr>
        <w:t>Brisbane 2032</w:t>
      </w:r>
      <w:r w:rsidR="00821919" w:rsidRPr="008F5E75">
        <w:rPr>
          <w:rFonts w:ascii="Arial" w:eastAsia="Times New Roman" w:hAnsi="Arial" w:cs="Arial"/>
        </w:rPr>
        <w:t xml:space="preserve"> </w:t>
      </w:r>
      <w:r w:rsidRPr="008F5E75">
        <w:rPr>
          <w:rFonts w:ascii="Arial" w:eastAsia="Times New Roman" w:hAnsi="Arial" w:cs="Arial"/>
        </w:rPr>
        <w:t xml:space="preserve">experience for people with disability. </w:t>
      </w:r>
    </w:p>
    <w:p w14:paraId="567F8AE0" w14:textId="77777777" w:rsidR="00812D98" w:rsidRPr="008F5E75" w:rsidRDefault="00E637EB" w:rsidP="00814E48">
      <w:pPr>
        <w:pStyle w:val="ListParagraph"/>
        <w:numPr>
          <w:ilvl w:val="0"/>
          <w:numId w:val="11"/>
        </w:numPr>
        <w:spacing w:after="200" w:line="276" w:lineRule="auto"/>
        <w:ind w:left="357" w:hanging="357"/>
        <w:contextualSpacing w:val="0"/>
        <w:jc w:val="both"/>
        <w:rPr>
          <w:rFonts w:ascii="Arial" w:eastAsia="Times New Roman" w:hAnsi="Arial" w:cs="Arial"/>
        </w:rPr>
      </w:pPr>
      <w:r w:rsidRPr="008F5E75">
        <w:rPr>
          <w:rFonts w:ascii="Arial" w:eastAsia="Times New Roman" w:hAnsi="Arial" w:cs="Arial"/>
        </w:rPr>
        <w:t>Extend</w:t>
      </w:r>
      <w:r w:rsidR="0062293D" w:rsidRPr="008F5E75">
        <w:rPr>
          <w:rFonts w:ascii="Arial" w:eastAsia="Times New Roman" w:hAnsi="Arial" w:cs="Arial"/>
        </w:rPr>
        <w:t>ing</w:t>
      </w:r>
      <w:r w:rsidRPr="008F5E75">
        <w:rPr>
          <w:rFonts w:ascii="Arial" w:eastAsia="Times New Roman" w:hAnsi="Arial" w:cs="Arial"/>
        </w:rPr>
        <w:t xml:space="preserve"> and accelerat</w:t>
      </w:r>
      <w:r w:rsidR="0062293D" w:rsidRPr="008F5E75">
        <w:rPr>
          <w:rFonts w:ascii="Arial" w:eastAsia="Times New Roman" w:hAnsi="Arial" w:cs="Arial"/>
        </w:rPr>
        <w:t>ing</w:t>
      </w:r>
      <w:r w:rsidRPr="008F5E75">
        <w:rPr>
          <w:rFonts w:ascii="Arial" w:eastAsia="Times New Roman" w:hAnsi="Arial" w:cs="Arial"/>
        </w:rPr>
        <w:t xml:space="preserve"> Queensland’s 40-year accessibility and inclusivity journey by </w:t>
      </w:r>
      <w:r w:rsidR="0D8C8669" w:rsidRPr="008F5E75">
        <w:rPr>
          <w:rFonts w:ascii="Arial" w:eastAsia="Times New Roman" w:hAnsi="Arial" w:cs="Arial"/>
        </w:rPr>
        <w:t xml:space="preserve">continuing </w:t>
      </w:r>
      <w:r w:rsidRPr="008F5E75">
        <w:rPr>
          <w:rFonts w:ascii="Arial" w:eastAsia="Times New Roman" w:hAnsi="Arial" w:cs="Arial"/>
        </w:rPr>
        <w:t>programmes to provide disability-compliant public transport facilities, while creating new public places and precincts universally designed for the whole communit</w:t>
      </w:r>
      <w:r w:rsidR="00821919" w:rsidRPr="008F5E75">
        <w:rPr>
          <w:rFonts w:ascii="Arial" w:eastAsia="Times New Roman" w:hAnsi="Arial" w:cs="Arial"/>
        </w:rPr>
        <w:t>y</w:t>
      </w:r>
      <w:r w:rsidRPr="008F5E75">
        <w:rPr>
          <w:rFonts w:ascii="Arial" w:eastAsia="Times New Roman" w:hAnsi="Arial" w:cs="Arial"/>
        </w:rPr>
        <w:t xml:space="preserve">. </w:t>
      </w:r>
    </w:p>
    <w:p w14:paraId="75FF8A4A" w14:textId="77777777" w:rsidR="008B5C49" w:rsidRPr="008F5E75" w:rsidRDefault="00E637EB" w:rsidP="00814E48">
      <w:pPr>
        <w:pStyle w:val="ListParagraph"/>
        <w:numPr>
          <w:ilvl w:val="0"/>
          <w:numId w:val="11"/>
        </w:numPr>
        <w:spacing w:after="200" w:line="276" w:lineRule="auto"/>
        <w:ind w:left="357" w:hanging="357"/>
        <w:contextualSpacing w:val="0"/>
        <w:jc w:val="both"/>
        <w:rPr>
          <w:rFonts w:ascii="Arial" w:eastAsia="Times New Roman" w:hAnsi="Arial" w:cs="Arial"/>
        </w:rPr>
      </w:pPr>
      <w:r w:rsidRPr="008F5E75">
        <w:rPr>
          <w:rFonts w:ascii="Arial" w:eastAsia="Times New Roman" w:hAnsi="Arial" w:cs="Arial"/>
        </w:rPr>
        <w:t>Provid</w:t>
      </w:r>
      <w:r w:rsidR="0062293D" w:rsidRPr="008F5E75">
        <w:rPr>
          <w:rFonts w:ascii="Arial" w:eastAsia="Times New Roman" w:hAnsi="Arial" w:cs="Arial"/>
        </w:rPr>
        <w:t>ing</w:t>
      </w:r>
      <w:r w:rsidRPr="008F5E75">
        <w:rPr>
          <w:rFonts w:ascii="Arial" w:eastAsia="Times New Roman" w:hAnsi="Arial" w:cs="Arial"/>
        </w:rPr>
        <w:t xml:space="preserve"> a</w:t>
      </w:r>
      <w:r w:rsidR="7A08EEC8" w:rsidRPr="008F5E75">
        <w:rPr>
          <w:rFonts w:ascii="Arial" w:eastAsia="Times New Roman" w:hAnsi="Arial" w:cs="Arial"/>
        </w:rPr>
        <w:t>ccessible and inclusive cultural programming that provides participation and engagement opportunities for people with disability.</w:t>
      </w:r>
    </w:p>
    <w:p w14:paraId="67692DB2" w14:textId="77777777" w:rsidR="00812D98" w:rsidRPr="008F5E75" w:rsidRDefault="00E637EB" w:rsidP="00812D98">
      <w:pPr>
        <w:pStyle w:val="Heading2"/>
        <w:rPr>
          <w:bCs w:val="0"/>
          <w:iCs w:val="0"/>
        </w:rPr>
      </w:pPr>
      <w:bookmarkStart w:id="21" w:name="_Toc122339134"/>
      <w:r w:rsidRPr="008F5E75">
        <w:rPr>
          <w:bCs w:val="0"/>
          <w:iCs w:val="0"/>
        </w:rPr>
        <w:t>Promoting and protecting the rights of all Queenslanders as a human rights jurisdiction</w:t>
      </w:r>
      <w:bookmarkEnd w:id="19"/>
      <w:bookmarkEnd w:id="21"/>
    </w:p>
    <w:p w14:paraId="490AE665" w14:textId="77777777" w:rsidR="00812D98" w:rsidRPr="008F5E75" w:rsidRDefault="00E637EB" w:rsidP="0046188A">
      <w:pPr>
        <w:pStyle w:val="ListParagraph"/>
        <w:spacing w:after="200" w:line="276" w:lineRule="auto"/>
        <w:ind w:left="0"/>
        <w:contextualSpacing w:val="0"/>
        <w:jc w:val="both"/>
        <w:rPr>
          <w:rFonts w:ascii="Arial" w:hAnsi="Arial" w:cs="Arial"/>
        </w:rPr>
      </w:pPr>
      <w:r w:rsidRPr="008F5E75">
        <w:rPr>
          <w:rFonts w:ascii="Arial" w:hAnsi="Arial" w:cs="Arial"/>
        </w:rPr>
        <w:t xml:space="preserve">In 2020, Queensland implemented the </w:t>
      </w:r>
      <w:r w:rsidRPr="008F5E75">
        <w:rPr>
          <w:rFonts w:ascii="Arial" w:hAnsi="Arial" w:cs="Arial"/>
          <w:i/>
          <w:iCs/>
        </w:rPr>
        <w:t xml:space="preserve">Human Rights Act 2019 </w:t>
      </w:r>
      <w:r w:rsidR="006A5F33" w:rsidRPr="008F5E75">
        <w:rPr>
          <w:rFonts w:ascii="Arial" w:hAnsi="Arial" w:cs="Arial"/>
        </w:rPr>
        <w:t>(Qld)</w:t>
      </w:r>
      <w:r w:rsidR="006A5F33" w:rsidRPr="008F5E75">
        <w:rPr>
          <w:rFonts w:ascii="Arial" w:hAnsi="Arial" w:cs="Arial"/>
          <w:i/>
          <w:iCs/>
        </w:rPr>
        <w:t xml:space="preserve"> </w:t>
      </w:r>
      <w:r w:rsidRPr="008F5E75">
        <w:rPr>
          <w:rFonts w:ascii="Arial" w:hAnsi="Arial" w:cs="Arial"/>
        </w:rPr>
        <w:t xml:space="preserve">and commenced Queensland as a human rights jurisdiction. The development and implementation of the </w:t>
      </w:r>
      <w:r w:rsidRPr="008F5E75">
        <w:rPr>
          <w:rFonts w:ascii="Arial" w:hAnsi="Arial" w:cs="Arial"/>
          <w:i/>
          <w:iCs/>
        </w:rPr>
        <w:t>Human Rights Act 2019</w:t>
      </w:r>
      <w:r w:rsidRPr="008F5E75">
        <w:rPr>
          <w:rFonts w:ascii="Arial" w:hAnsi="Arial" w:cs="Arial"/>
        </w:rPr>
        <w:t xml:space="preserve"> </w:t>
      </w:r>
      <w:r w:rsidR="006A5F33" w:rsidRPr="008F5E75">
        <w:rPr>
          <w:rFonts w:ascii="Arial" w:hAnsi="Arial" w:cs="Arial"/>
        </w:rPr>
        <w:t xml:space="preserve">(Qld) </w:t>
      </w:r>
      <w:r w:rsidRPr="008F5E75">
        <w:rPr>
          <w:rFonts w:ascii="Arial" w:hAnsi="Arial" w:cs="Arial"/>
        </w:rPr>
        <w:t>was a historical turning point for Queensland, demonstrating Queensland’s recognition and commitment to promoting the inherent dignity and rights of all persons in Queensland</w:t>
      </w:r>
      <w:r w:rsidR="00A766D4" w:rsidRPr="008F5E75">
        <w:rPr>
          <w:rFonts w:ascii="Arial" w:hAnsi="Arial" w:cs="Arial"/>
        </w:rPr>
        <w:t>, including people with disability</w:t>
      </w:r>
      <w:r w:rsidR="008B3482" w:rsidRPr="008F5E75">
        <w:rPr>
          <w:rFonts w:ascii="Arial" w:hAnsi="Arial" w:cs="Arial"/>
        </w:rPr>
        <w:t>.</w:t>
      </w:r>
    </w:p>
    <w:p w14:paraId="42359DA3" w14:textId="77777777" w:rsidR="00812D98" w:rsidRPr="008F5E75" w:rsidRDefault="00E637EB" w:rsidP="0046188A">
      <w:pPr>
        <w:pStyle w:val="ListParagraph"/>
        <w:spacing w:after="200" w:line="276" w:lineRule="auto"/>
        <w:ind w:left="0"/>
        <w:contextualSpacing w:val="0"/>
        <w:jc w:val="both"/>
        <w:rPr>
          <w:rFonts w:ascii="Arial" w:hAnsi="Arial" w:cs="Arial"/>
        </w:rPr>
      </w:pPr>
      <w:r w:rsidRPr="008F5E75">
        <w:rPr>
          <w:rFonts w:ascii="Arial" w:hAnsi="Arial" w:cs="Arial"/>
        </w:rPr>
        <w:t xml:space="preserve">The </w:t>
      </w:r>
      <w:r w:rsidRPr="008F5E75">
        <w:rPr>
          <w:rFonts w:ascii="Arial" w:hAnsi="Arial" w:cs="Arial"/>
          <w:i/>
          <w:iCs/>
        </w:rPr>
        <w:t>Human Rights Act 2019</w:t>
      </w:r>
      <w:r w:rsidR="006A5F33" w:rsidRPr="008F5E75">
        <w:rPr>
          <w:rFonts w:ascii="Arial" w:hAnsi="Arial" w:cs="Arial"/>
          <w:i/>
          <w:iCs/>
        </w:rPr>
        <w:t xml:space="preserve"> </w:t>
      </w:r>
      <w:r w:rsidR="006A5F33" w:rsidRPr="008F5E75">
        <w:rPr>
          <w:rFonts w:ascii="Arial" w:hAnsi="Arial" w:cs="Arial"/>
        </w:rPr>
        <w:t>(Qld)</w:t>
      </w:r>
      <w:r w:rsidRPr="008F5E75">
        <w:rPr>
          <w:rFonts w:ascii="Arial" w:hAnsi="Arial" w:cs="Arial"/>
          <w:i/>
        </w:rPr>
        <w:t xml:space="preserve"> </w:t>
      </w:r>
      <w:r w:rsidRPr="008F5E75">
        <w:rPr>
          <w:rFonts w:ascii="Arial" w:hAnsi="Arial" w:cs="Arial"/>
        </w:rPr>
        <w:t xml:space="preserve">requires each arm of the Queensland Government, including </w:t>
      </w:r>
      <w:r w:rsidR="006A5F33" w:rsidRPr="008F5E75">
        <w:rPr>
          <w:rFonts w:ascii="Arial" w:hAnsi="Arial" w:cs="Arial"/>
        </w:rPr>
        <w:t>P</w:t>
      </w:r>
      <w:r w:rsidRPr="008F5E75">
        <w:rPr>
          <w:rFonts w:ascii="Arial" w:hAnsi="Arial" w:cs="Arial"/>
        </w:rPr>
        <w:t>arliament</w:t>
      </w:r>
      <w:r w:rsidR="00055354" w:rsidRPr="008F5E75">
        <w:rPr>
          <w:rFonts w:ascii="Arial" w:hAnsi="Arial" w:cs="Arial"/>
        </w:rPr>
        <w:t>,</w:t>
      </w:r>
      <w:r w:rsidRPr="008F5E75">
        <w:rPr>
          <w:rFonts w:ascii="Arial" w:hAnsi="Arial" w:cs="Arial"/>
        </w:rPr>
        <w:t xml:space="preserve"> courts and tribunals and public entities</w:t>
      </w:r>
      <w:r w:rsidR="00055354" w:rsidRPr="008F5E75">
        <w:rPr>
          <w:rFonts w:ascii="Arial" w:hAnsi="Arial" w:cs="Arial"/>
        </w:rPr>
        <w:t>,</w:t>
      </w:r>
      <w:r w:rsidRPr="008F5E75">
        <w:rPr>
          <w:rFonts w:ascii="Arial" w:hAnsi="Arial" w:cs="Arial"/>
        </w:rPr>
        <w:t xml:space="preserve"> to uphold, act and make decisions </w:t>
      </w:r>
      <w:r w:rsidR="00055354" w:rsidRPr="008F5E75">
        <w:rPr>
          <w:rFonts w:ascii="Arial" w:hAnsi="Arial" w:cs="Arial"/>
        </w:rPr>
        <w:t>that</w:t>
      </w:r>
      <w:r w:rsidRPr="008F5E75">
        <w:rPr>
          <w:rFonts w:ascii="Arial" w:hAnsi="Arial" w:cs="Arial"/>
        </w:rPr>
        <w:t xml:space="preserve"> are compatible with 23 human rights. In effect, </w:t>
      </w:r>
      <w:r w:rsidR="00055354" w:rsidRPr="008F5E75">
        <w:rPr>
          <w:rFonts w:ascii="Arial" w:hAnsi="Arial" w:cs="Arial"/>
        </w:rPr>
        <w:t>it provides</w:t>
      </w:r>
      <w:r w:rsidRPr="008F5E75">
        <w:rPr>
          <w:rFonts w:ascii="Arial" w:hAnsi="Arial" w:cs="Arial"/>
        </w:rPr>
        <w:t xml:space="preserve"> certainty to all Queenslanders that their rights are to be limited only where it is reasonable and justifiable, based on the notions of equality, human </w:t>
      </w:r>
      <w:proofErr w:type="gramStart"/>
      <w:r w:rsidRPr="008F5E75">
        <w:rPr>
          <w:rFonts w:ascii="Arial" w:hAnsi="Arial" w:cs="Arial"/>
        </w:rPr>
        <w:t>dignity</w:t>
      </w:r>
      <w:proofErr w:type="gramEnd"/>
      <w:r w:rsidRPr="008F5E75">
        <w:rPr>
          <w:rFonts w:ascii="Arial" w:hAnsi="Arial" w:cs="Arial"/>
        </w:rPr>
        <w:t xml:space="preserve"> and freedom.</w:t>
      </w:r>
    </w:p>
    <w:p w14:paraId="1DED541A" w14:textId="77777777" w:rsidR="00C15529" w:rsidRPr="008F5E75" w:rsidRDefault="00E637EB" w:rsidP="0046188A">
      <w:pPr>
        <w:pStyle w:val="ListParagraph"/>
        <w:spacing w:after="200" w:line="276" w:lineRule="auto"/>
        <w:ind w:left="0"/>
        <w:contextualSpacing w:val="0"/>
        <w:jc w:val="both"/>
        <w:rPr>
          <w:rFonts w:ascii="Arial" w:hAnsi="Arial" w:cs="Arial"/>
          <w:i/>
          <w:iCs/>
        </w:rPr>
      </w:pPr>
      <w:r w:rsidRPr="008F5E75">
        <w:rPr>
          <w:rFonts w:ascii="Arial" w:hAnsi="Arial" w:cs="Arial"/>
        </w:rPr>
        <w:t xml:space="preserve">The </w:t>
      </w:r>
      <w:r w:rsidRPr="008F5E75">
        <w:rPr>
          <w:rFonts w:ascii="Arial" w:hAnsi="Arial" w:cs="Arial"/>
          <w:i/>
          <w:iCs/>
        </w:rPr>
        <w:t>Human Rights Act 2019</w:t>
      </w:r>
      <w:r w:rsidR="006A5F33" w:rsidRPr="008F5E75">
        <w:rPr>
          <w:rFonts w:ascii="Arial" w:hAnsi="Arial" w:cs="Arial"/>
          <w:i/>
          <w:iCs/>
        </w:rPr>
        <w:t xml:space="preserve"> </w:t>
      </w:r>
      <w:r w:rsidR="006A5F33" w:rsidRPr="008F5E75">
        <w:rPr>
          <w:rFonts w:ascii="Arial" w:hAnsi="Arial" w:cs="Arial"/>
        </w:rPr>
        <w:t>(Qld)</w:t>
      </w:r>
      <w:r w:rsidRPr="008F5E75">
        <w:rPr>
          <w:rFonts w:ascii="Arial" w:hAnsi="Arial" w:cs="Arial"/>
        </w:rPr>
        <w:t xml:space="preserve"> is also a practical legislative vehicle that gives effect locally to Australia’s international obligations under, for example, the </w:t>
      </w:r>
      <w:r w:rsidRPr="008F5E75">
        <w:rPr>
          <w:rFonts w:ascii="Arial" w:hAnsi="Arial" w:cs="Arial"/>
          <w:i/>
          <w:iCs/>
        </w:rPr>
        <w:t>International Covenant on Civil and Political Rights, International Covenant on Economic, Social and Cultural Rights</w:t>
      </w:r>
      <w:r w:rsidRPr="008F5E75">
        <w:rPr>
          <w:rFonts w:ascii="Arial" w:hAnsi="Arial" w:cs="Arial"/>
        </w:rPr>
        <w:t xml:space="preserve">, and </w:t>
      </w:r>
      <w:r w:rsidRPr="008F5E75">
        <w:rPr>
          <w:rFonts w:ascii="Arial" w:hAnsi="Arial" w:cs="Arial"/>
          <w:i/>
          <w:iCs/>
        </w:rPr>
        <w:t xml:space="preserve">Universal Declaration of Human Rights. </w:t>
      </w:r>
    </w:p>
    <w:p w14:paraId="34C033C6" w14:textId="69116A58" w:rsidR="000A391B" w:rsidRPr="008F5E75" w:rsidRDefault="00E637EB" w:rsidP="0046188A">
      <w:pPr>
        <w:pStyle w:val="ListParagraph"/>
        <w:spacing w:after="200" w:line="276" w:lineRule="auto"/>
        <w:ind w:left="0"/>
        <w:contextualSpacing w:val="0"/>
        <w:jc w:val="both"/>
        <w:rPr>
          <w:rFonts w:ascii="Arial" w:hAnsi="Arial" w:cs="Arial"/>
        </w:rPr>
      </w:pPr>
      <w:r w:rsidRPr="008F5E75">
        <w:rPr>
          <w:rFonts w:ascii="Arial" w:hAnsi="Arial" w:cs="Arial"/>
        </w:rPr>
        <w:t xml:space="preserve">The legislative framework provides the foundation for </w:t>
      </w:r>
      <w:r w:rsidR="00821919" w:rsidRPr="008F5E75">
        <w:rPr>
          <w:rFonts w:ascii="Arial" w:hAnsi="Arial" w:cs="Arial"/>
        </w:rPr>
        <w:t xml:space="preserve">the </w:t>
      </w:r>
      <w:r w:rsidRPr="008F5E75">
        <w:rPr>
          <w:rFonts w:ascii="Arial" w:hAnsi="Arial" w:cs="Arial"/>
        </w:rPr>
        <w:t>operation of a human rights model of service delivery and inclusive communities, particularly through the establishment that</w:t>
      </w:r>
      <w:r w:rsidR="00C15529" w:rsidRPr="008F5E75">
        <w:rPr>
          <w:rFonts w:ascii="Arial" w:hAnsi="Arial" w:cs="Arial"/>
        </w:rPr>
        <w:t xml:space="preserve"> every person in the Queensland community has a right to take part in public life without discrimination (</w:t>
      </w:r>
      <w:r w:rsidR="00891AD3" w:rsidRPr="008F5E75">
        <w:rPr>
          <w:rFonts w:ascii="Arial" w:hAnsi="Arial" w:cs="Arial"/>
        </w:rPr>
        <w:t>section</w:t>
      </w:r>
      <w:r w:rsidR="00C15529" w:rsidRPr="008F5E75">
        <w:rPr>
          <w:rFonts w:ascii="Arial" w:hAnsi="Arial" w:cs="Arial"/>
        </w:rPr>
        <w:t xml:space="preserve"> 23), </w:t>
      </w:r>
      <w:r w:rsidR="00495C9F" w:rsidRPr="008F5E75">
        <w:rPr>
          <w:rFonts w:ascii="Arial" w:hAnsi="Arial" w:cs="Arial"/>
        </w:rPr>
        <w:t>and be free from torture</w:t>
      </w:r>
      <w:r w:rsidR="00CC35FB" w:rsidRPr="008F5E75">
        <w:rPr>
          <w:rFonts w:ascii="Arial" w:hAnsi="Arial" w:cs="Arial"/>
        </w:rPr>
        <w:t xml:space="preserve"> and</w:t>
      </w:r>
      <w:r w:rsidR="00495C9F" w:rsidRPr="008F5E75">
        <w:rPr>
          <w:rFonts w:ascii="Arial" w:hAnsi="Arial" w:cs="Arial"/>
        </w:rPr>
        <w:t xml:space="preserve"> cruel, </w:t>
      </w:r>
      <w:proofErr w:type="gramStart"/>
      <w:r w:rsidR="00495C9F" w:rsidRPr="008F5E75">
        <w:rPr>
          <w:rFonts w:ascii="Arial" w:hAnsi="Arial" w:cs="Arial"/>
        </w:rPr>
        <w:t>inhum</w:t>
      </w:r>
      <w:r w:rsidR="00814E48" w:rsidRPr="008F5E75">
        <w:rPr>
          <w:rFonts w:ascii="Arial" w:hAnsi="Arial" w:cs="Arial"/>
        </w:rPr>
        <w:t>an</w:t>
      </w:r>
      <w:r w:rsidR="00495C9F" w:rsidRPr="008F5E75">
        <w:rPr>
          <w:rFonts w:ascii="Arial" w:hAnsi="Arial" w:cs="Arial"/>
        </w:rPr>
        <w:t>e</w:t>
      </w:r>
      <w:proofErr w:type="gramEnd"/>
      <w:r w:rsidR="00495C9F" w:rsidRPr="008F5E75">
        <w:rPr>
          <w:rFonts w:ascii="Arial" w:hAnsi="Arial" w:cs="Arial"/>
        </w:rPr>
        <w:t xml:space="preserve"> or degrading treatment (</w:t>
      </w:r>
      <w:r w:rsidR="00891AD3" w:rsidRPr="008F5E75">
        <w:rPr>
          <w:rFonts w:ascii="Arial" w:hAnsi="Arial" w:cs="Arial"/>
        </w:rPr>
        <w:t>section</w:t>
      </w:r>
      <w:r w:rsidR="00495C9F" w:rsidRPr="008F5E75">
        <w:rPr>
          <w:rFonts w:ascii="Arial" w:hAnsi="Arial" w:cs="Arial"/>
        </w:rPr>
        <w:t xml:space="preserve"> 17)</w:t>
      </w:r>
      <w:r w:rsidR="008311F7" w:rsidRPr="008F5E75">
        <w:rPr>
          <w:rFonts w:ascii="Arial" w:hAnsi="Arial" w:cs="Arial"/>
        </w:rPr>
        <w:t xml:space="preserve">. </w:t>
      </w:r>
    </w:p>
    <w:p w14:paraId="4C8F13F6" w14:textId="7ADCDB61" w:rsidR="00A766D4" w:rsidRPr="008F5E75" w:rsidRDefault="00E637EB" w:rsidP="0046188A">
      <w:pPr>
        <w:pStyle w:val="ListParagraph"/>
        <w:spacing w:after="200" w:line="276" w:lineRule="auto"/>
        <w:ind w:left="0"/>
        <w:contextualSpacing w:val="0"/>
        <w:jc w:val="both"/>
        <w:rPr>
          <w:rFonts w:ascii="Arial" w:hAnsi="Arial" w:cs="Arial"/>
        </w:rPr>
      </w:pPr>
      <w:r w:rsidRPr="008F5E75">
        <w:rPr>
          <w:rFonts w:ascii="Arial" w:hAnsi="Arial" w:cs="Arial"/>
        </w:rPr>
        <w:t>It also makes clear the distinct cultural rights of Aboriginal and Torres Strait Islander peoples (</w:t>
      </w:r>
      <w:r w:rsidR="00891AD3" w:rsidRPr="008F5E75">
        <w:rPr>
          <w:rFonts w:ascii="Arial" w:hAnsi="Arial" w:cs="Arial"/>
        </w:rPr>
        <w:t>section</w:t>
      </w:r>
      <w:r w:rsidRPr="008F5E75">
        <w:rPr>
          <w:rFonts w:ascii="Arial" w:hAnsi="Arial" w:cs="Arial"/>
        </w:rPr>
        <w:t xml:space="preserve"> 28) and the rights of all </w:t>
      </w:r>
      <w:r w:rsidR="00055354" w:rsidRPr="008F5E75">
        <w:rPr>
          <w:rFonts w:ascii="Arial" w:hAnsi="Arial" w:cs="Arial"/>
        </w:rPr>
        <w:t>people</w:t>
      </w:r>
      <w:r w:rsidR="000A391B" w:rsidRPr="008F5E75">
        <w:rPr>
          <w:rFonts w:ascii="Arial" w:hAnsi="Arial" w:cs="Arial"/>
        </w:rPr>
        <w:t xml:space="preserve">, no matter their cultural, religious, </w:t>
      </w:r>
      <w:proofErr w:type="gramStart"/>
      <w:r w:rsidR="000A391B" w:rsidRPr="008F5E75">
        <w:rPr>
          <w:rFonts w:ascii="Arial" w:hAnsi="Arial" w:cs="Arial"/>
        </w:rPr>
        <w:t>racial</w:t>
      </w:r>
      <w:proofErr w:type="gramEnd"/>
      <w:r w:rsidR="000A391B" w:rsidRPr="008F5E75">
        <w:rPr>
          <w:rFonts w:ascii="Arial" w:hAnsi="Arial" w:cs="Arial"/>
        </w:rPr>
        <w:t xml:space="preserve"> or linguistic background, </w:t>
      </w:r>
      <w:r w:rsidRPr="008F5E75">
        <w:rPr>
          <w:rFonts w:ascii="Arial" w:hAnsi="Arial" w:cs="Arial"/>
        </w:rPr>
        <w:t>to enjoy their culture, declare and practi</w:t>
      </w:r>
      <w:r w:rsidR="009F5963" w:rsidRPr="008F5E75">
        <w:rPr>
          <w:rFonts w:ascii="Arial" w:hAnsi="Arial" w:cs="Arial"/>
        </w:rPr>
        <w:t>s</w:t>
      </w:r>
      <w:r w:rsidRPr="008F5E75">
        <w:rPr>
          <w:rFonts w:ascii="Arial" w:hAnsi="Arial" w:cs="Arial"/>
        </w:rPr>
        <w:t>e their religion, and use their language (</w:t>
      </w:r>
      <w:r w:rsidR="00891AD3" w:rsidRPr="008F5E75">
        <w:rPr>
          <w:rFonts w:ascii="Arial" w:hAnsi="Arial" w:cs="Arial"/>
        </w:rPr>
        <w:t>section</w:t>
      </w:r>
      <w:r w:rsidRPr="008F5E75">
        <w:rPr>
          <w:rFonts w:ascii="Arial" w:hAnsi="Arial" w:cs="Arial"/>
        </w:rPr>
        <w:t xml:space="preserve"> 27).</w:t>
      </w:r>
    </w:p>
    <w:p w14:paraId="27FDA6D3" w14:textId="77777777" w:rsidR="00812D98" w:rsidRPr="008F5E75" w:rsidRDefault="00E637EB" w:rsidP="00812D98">
      <w:pPr>
        <w:pStyle w:val="Heading2"/>
        <w:rPr>
          <w:bCs w:val="0"/>
          <w:iCs w:val="0"/>
        </w:rPr>
      </w:pPr>
      <w:bookmarkStart w:id="22" w:name="_Toc116051018"/>
      <w:bookmarkStart w:id="23" w:name="_Toc122339135"/>
      <w:r w:rsidRPr="008F5E75">
        <w:rPr>
          <w:bCs w:val="0"/>
          <w:iCs w:val="0"/>
        </w:rPr>
        <w:t xml:space="preserve">Ensuring Queenslanders are free from unfair discrimination and promoting equality of </w:t>
      </w:r>
      <w:proofErr w:type="gramStart"/>
      <w:r w:rsidRPr="008F5E75">
        <w:rPr>
          <w:bCs w:val="0"/>
          <w:iCs w:val="0"/>
        </w:rPr>
        <w:t>opportunity</w:t>
      </w:r>
      <w:bookmarkEnd w:id="22"/>
      <w:bookmarkEnd w:id="23"/>
      <w:proofErr w:type="gramEnd"/>
      <w:r w:rsidRPr="008F5E75">
        <w:rPr>
          <w:bCs w:val="0"/>
          <w:iCs w:val="0"/>
        </w:rPr>
        <w:t xml:space="preserve"> </w:t>
      </w:r>
    </w:p>
    <w:p w14:paraId="48F5BA0E" w14:textId="77777777" w:rsidR="00812D98" w:rsidRPr="008F5E75" w:rsidRDefault="00E637EB" w:rsidP="00814E48">
      <w:pPr>
        <w:pStyle w:val="ListParagraph"/>
        <w:spacing w:after="200" w:line="276" w:lineRule="auto"/>
        <w:ind w:left="0"/>
        <w:contextualSpacing w:val="0"/>
        <w:jc w:val="both"/>
        <w:rPr>
          <w:rFonts w:ascii="Arial" w:eastAsia="Times New Roman" w:hAnsi="Arial" w:cs="Arial"/>
        </w:rPr>
      </w:pPr>
      <w:r w:rsidRPr="008F5E75">
        <w:rPr>
          <w:rFonts w:ascii="Arial" w:eastAsia="Times New Roman" w:hAnsi="Arial" w:cs="Arial"/>
        </w:rPr>
        <w:t xml:space="preserve">The </w:t>
      </w:r>
      <w:r w:rsidRPr="008F5E75">
        <w:rPr>
          <w:rFonts w:ascii="Arial" w:eastAsia="Times New Roman" w:hAnsi="Arial" w:cs="Arial"/>
          <w:i/>
          <w:iCs/>
        </w:rPr>
        <w:t>Anti-Discrimination Act 1991</w:t>
      </w:r>
      <w:r w:rsidRPr="008F5E75">
        <w:rPr>
          <w:rFonts w:ascii="Arial" w:eastAsia="Times New Roman" w:hAnsi="Arial" w:cs="Arial"/>
        </w:rPr>
        <w:t xml:space="preserve"> (Qld)</w:t>
      </w:r>
      <w:r w:rsidRPr="008F5E75">
        <w:rPr>
          <w:rFonts w:ascii="Arial" w:eastAsia="Times New Roman" w:hAnsi="Arial" w:cs="Arial"/>
          <w:i/>
          <w:iCs/>
        </w:rPr>
        <w:t xml:space="preserve"> </w:t>
      </w:r>
      <w:r w:rsidRPr="008F5E75">
        <w:rPr>
          <w:rFonts w:ascii="Arial" w:eastAsia="Times New Roman" w:hAnsi="Arial" w:cs="Arial"/>
        </w:rPr>
        <w:t xml:space="preserve">establishes Queensland’s ongoing commitment to promoting equality of opportunity for all Queenslanders and provides protections from unfair discrimination, sexual harassment, and other objectionable conduct </w:t>
      </w:r>
      <w:proofErr w:type="gramStart"/>
      <w:r w:rsidRPr="008F5E75">
        <w:rPr>
          <w:rFonts w:ascii="Arial" w:eastAsia="Times New Roman" w:hAnsi="Arial" w:cs="Arial"/>
        </w:rPr>
        <w:t>on the basis of</w:t>
      </w:r>
      <w:proofErr w:type="gramEnd"/>
      <w:r w:rsidRPr="008F5E75">
        <w:rPr>
          <w:rFonts w:ascii="Arial" w:eastAsia="Times New Roman" w:hAnsi="Arial" w:cs="Arial"/>
        </w:rPr>
        <w:t xml:space="preserve"> disability.</w:t>
      </w:r>
    </w:p>
    <w:p w14:paraId="15EF76EB" w14:textId="05D903B0" w:rsidR="00812D98" w:rsidRPr="008F5E75" w:rsidRDefault="00E637EB" w:rsidP="00814E48">
      <w:pPr>
        <w:pStyle w:val="ListParagraph"/>
        <w:spacing w:after="200" w:line="276" w:lineRule="auto"/>
        <w:ind w:left="0"/>
        <w:contextualSpacing w:val="0"/>
        <w:jc w:val="both"/>
        <w:rPr>
          <w:rFonts w:ascii="Arial" w:eastAsia="Times New Roman" w:hAnsi="Arial" w:cs="Arial"/>
        </w:rPr>
      </w:pPr>
      <w:r w:rsidRPr="008F5E75">
        <w:rPr>
          <w:rFonts w:ascii="Arial" w:eastAsia="Times New Roman" w:hAnsi="Arial" w:cs="Arial"/>
        </w:rPr>
        <w:t xml:space="preserve">The </w:t>
      </w:r>
      <w:r w:rsidRPr="008F5E75">
        <w:rPr>
          <w:rFonts w:ascii="Arial" w:eastAsia="Times New Roman" w:hAnsi="Arial" w:cs="Arial"/>
          <w:i/>
          <w:iCs/>
        </w:rPr>
        <w:t>Anti-Discrimination Act 1991</w:t>
      </w:r>
      <w:r w:rsidRPr="008F5E75">
        <w:rPr>
          <w:rFonts w:ascii="Arial" w:eastAsia="Times New Roman" w:hAnsi="Arial" w:cs="Arial"/>
        </w:rPr>
        <w:t xml:space="preserve"> </w:t>
      </w:r>
      <w:r w:rsidRPr="008F5E75">
        <w:rPr>
          <w:rFonts w:ascii="Arial" w:hAnsi="Arial" w:cs="Arial"/>
        </w:rPr>
        <w:t xml:space="preserve">(Qld) </w:t>
      </w:r>
      <w:r w:rsidRPr="008F5E75">
        <w:rPr>
          <w:rFonts w:ascii="Arial" w:eastAsia="Times New Roman" w:hAnsi="Arial" w:cs="Arial"/>
        </w:rPr>
        <w:t xml:space="preserve">is in place to </w:t>
      </w:r>
      <w:proofErr w:type="spellStart"/>
      <w:r w:rsidR="00FC1A72" w:rsidRPr="008F5E75">
        <w:rPr>
          <w:rFonts w:ascii="Arial" w:eastAsia="Times New Roman" w:hAnsi="Arial" w:cs="Arial"/>
        </w:rPr>
        <w:t>breakdown</w:t>
      </w:r>
      <w:proofErr w:type="spellEnd"/>
      <w:r w:rsidR="00FC1A72" w:rsidRPr="008F5E75">
        <w:rPr>
          <w:rFonts w:ascii="Arial" w:eastAsia="Times New Roman" w:hAnsi="Arial" w:cs="Arial"/>
        </w:rPr>
        <w:t xml:space="preserve"> </w:t>
      </w:r>
      <w:r w:rsidRPr="008F5E75">
        <w:rPr>
          <w:rFonts w:ascii="Arial" w:eastAsia="Times New Roman" w:hAnsi="Arial" w:cs="Arial"/>
        </w:rPr>
        <w:t>barriers that prevent the full participation of people with disability as equal members of the Queensland community by ensuring employment, education, and community settings are inclusive and accessible to all.</w:t>
      </w:r>
    </w:p>
    <w:p w14:paraId="1EB1C1F5" w14:textId="77777777" w:rsidR="00812D98" w:rsidRPr="008F5E75" w:rsidRDefault="00E637EB" w:rsidP="00814E48">
      <w:pPr>
        <w:pStyle w:val="ListParagraph"/>
        <w:spacing w:after="200" w:line="276" w:lineRule="auto"/>
        <w:ind w:left="0"/>
        <w:contextualSpacing w:val="0"/>
        <w:jc w:val="both"/>
        <w:rPr>
          <w:rFonts w:ascii="Arial" w:eastAsia="Times New Roman" w:hAnsi="Arial" w:cs="Arial"/>
        </w:rPr>
      </w:pPr>
      <w:r w:rsidRPr="008F5E75">
        <w:rPr>
          <w:rFonts w:ascii="Arial" w:hAnsi="Arial" w:cs="Arial"/>
        </w:rPr>
        <w:t xml:space="preserve">To strengthen human rights in Queensland and the application of the </w:t>
      </w:r>
      <w:r w:rsidRPr="008F5E75">
        <w:rPr>
          <w:rFonts w:ascii="Arial" w:eastAsia="Times New Roman" w:hAnsi="Arial" w:cs="Arial"/>
          <w:i/>
          <w:iCs/>
        </w:rPr>
        <w:t>Anti-Discrimination Act 1991</w:t>
      </w:r>
      <w:r w:rsidRPr="008F5E75">
        <w:rPr>
          <w:rFonts w:ascii="Arial" w:eastAsia="Times New Roman" w:hAnsi="Arial" w:cs="Arial"/>
        </w:rPr>
        <w:t xml:space="preserve"> </w:t>
      </w:r>
      <w:r w:rsidRPr="008F5E75">
        <w:rPr>
          <w:rFonts w:ascii="Arial" w:hAnsi="Arial" w:cs="Arial"/>
        </w:rPr>
        <w:t xml:space="preserve">(Qld), the Queensland Human Rights Commission is established under the </w:t>
      </w:r>
      <w:r w:rsidRPr="008F5E75">
        <w:rPr>
          <w:rFonts w:ascii="Arial" w:eastAsia="Times New Roman" w:hAnsi="Arial" w:cs="Arial"/>
          <w:i/>
          <w:iCs/>
        </w:rPr>
        <w:t>Anti-Discrimination Act 1991</w:t>
      </w:r>
      <w:r w:rsidRPr="008F5E75">
        <w:rPr>
          <w:rFonts w:ascii="Arial" w:eastAsia="Times New Roman" w:hAnsi="Arial" w:cs="Arial"/>
        </w:rPr>
        <w:t xml:space="preserve"> </w:t>
      </w:r>
      <w:r w:rsidRPr="008F5E75">
        <w:rPr>
          <w:rFonts w:ascii="Arial" w:hAnsi="Arial" w:cs="Arial"/>
        </w:rPr>
        <w:t xml:space="preserve">(Qld) and provides an expert dispute resolution service for discrimination, human rights, sexual </w:t>
      </w:r>
      <w:proofErr w:type="gramStart"/>
      <w:r w:rsidRPr="008F5E75">
        <w:rPr>
          <w:rFonts w:ascii="Arial" w:hAnsi="Arial" w:cs="Arial"/>
        </w:rPr>
        <w:t>harassment</w:t>
      </w:r>
      <w:proofErr w:type="gramEnd"/>
      <w:r w:rsidRPr="008F5E75">
        <w:rPr>
          <w:rFonts w:ascii="Arial" w:hAnsi="Arial" w:cs="Arial"/>
        </w:rPr>
        <w:t xml:space="preserve"> and vilification complaints. </w:t>
      </w:r>
    </w:p>
    <w:p w14:paraId="246A8A67" w14:textId="77777777" w:rsidR="00812D98" w:rsidRPr="008F5E75" w:rsidRDefault="00E637EB" w:rsidP="00814E48">
      <w:pPr>
        <w:pStyle w:val="ListParagraph"/>
        <w:spacing w:after="200" w:line="276" w:lineRule="auto"/>
        <w:ind w:left="0"/>
        <w:contextualSpacing w:val="0"/>
        <w:jc w:val="both"/>
        <w:rPr>
          <w:rFonts w:ascii="Arial" w:eastAsia="Times New Roman" w:hAnsi="Arial" w:cs="Arial"/>
        </w:rPr>
      </w:pPr>
      <w:r w:rsidRPr="008F5E75">
        <w:rPr>
          <w:rFonts w:ascii="Arial" w:eastAsia="Times New Roman" w:hAnsi="Arial" w:cs="Arial"/>
        </w:rPr>
        <w:t xml:space="preserve">Despite the existence of the </w:t>
      </w:r>
      <w:r w:rsidRPr="008F5E75">
        <w:rPr>
          <w:rFonts w:ascii="Arial" w:eastAsia="Times New Roman" w:hAnsi="Arial" w:cs="Arial"/>
          <w:i/>
          <w:iCs/>
        </w:rPr>
        <w:t>Anti-Discrimination Act 1991</w:t>
      </w:r>
      <w:r w:rsidRPr="008F5E75">
        <w:rPr>
          <w:rFonts w:ascii="Arial" w:eastAsia="Times New Roman" w:hAnsi="Arial" w:cs="Arial"/>
        </w:rPr>
        <w:t xml:space="preserve"> </w:t>
      </w:r>
      <w:r w:rsidRPr="008F5E75">
        <w:rPr>
          <w:rFonts w:ascii="Arial" w:hAnsi="Arial" w:cs="Arial"/>
        </w:rPr>
        <w:t>(Qld),</w:t>
      </w:r>
      <w:r w:rsidRPr="008F5E75">
        <w:rPr>
          <w:rFonts w:ascii="Arial" w:eastAsia="Times New Roman" w:hAnsi="Arial" w:cs="Arial"/>
        </w:rPr>
        <w:t xml:space="preserve"> discrimination against people with disability can still occur. To </w:t>
      </w:r>
      <w:r w:rsidR="00821919" w:rsidRPr="008F5E75">
        <w:rPr>
          <w:rFonts w:ascii="Arial" w:eastAsia="Times New Roman" w:hAnsi="Arial" w:cs="Arial"/>
        </w:rPr>
        <w:t xml:space="preserve">further </w:t>
      </w:r>
      <w:r w:rsidRPr="008F5E75">
        <w:rPr>
          <w:rFonts w:ascii="Arial" w:eastAsia="Times New Roman" w:hAnsi="Arial" w:cs="Arial"/>
        </w:rPr>
        <w:t>ensure Queensland’s anti-discrimination framework is effective in protecting and promoting equality and non-discrimination</w:t>
      </w:r>
      <w:r w:rsidR="0035161F" w:rsidRPr="008F5E75">
        <w:rPr>
          <w:rFonts w:ascii="Arial" w:eastAsia="Times New Roman" w:hAnsi="Arial" w:cs="Arial"/>
        </w:rPr>
        <w:t xml:space="preserve"> to the greatest extent possible</w:t>
      </w:r>
      <w:r w:rsidRPr="008F5E75">
        <w:rPr>
          <w:rFonts w:ascii="Arial" w:eastAsia="Times New Roman" w:hAnsi="Arial" w:cs="Arial"/>
        </w:rPr>
        <w:t xml:space="preserve">, the Queensland Attorney-General and Minister for Justice, Minister for Women and Minister for the Prevention of Domestic and Family Violence sought the Queensland Human Rights Commission to undertake a review of the </w:t>
      </w:r>
      <w:r w:rsidRPr="008F5E75">
        <w:rPr>
          <w:rFonts w:ascii="Arial" w:eastAsia="Times New Roman" w:hAnsi="Arial" w:cs="Arial"/>
          <w:i/>
          <w:iCs/>
        </w:rPr>
        <w:t xml:space="preserve">Anti-Discrimination Act 1991 </w:t>
      </w:r>
      <w:r w:rsidRPr="008F5E75">
        <w:rPr>
          <w:rFonts w:ascii="Arial" w:eastAsia="Times New Roman" w:hAnsi="Arial" w:cs="Arial"/>
        </w:rPr>
        <w:t xml:space="preserve">(Qld).  </w:t>
      </w:r>
    </w:p>
    <w:p w14:paraId="264C6650" w14:textId="1640AF0E" w:rsidR="00812D98" w:rsidRPr="008F5E75" w:rsidRDefault="00E637EB" w:rsidP="00814E48">
      <w:pPr>
        <w:pStyle w:val="ListParagraph"/>
        <w:spacing w:after="200" w:line="276" w:lineRule="auto"/>
        <w:ind w:left="0"/>
        <w:contextualSpacing w:val="0"/>
        <w:jc w:val="both"/>
        <w:rPr>
          <w:rFonts w:ascii="Arial" w:eastAsia="Times New Roman" w:hAnsi="Arial" w:cs="Arial"/>
        </w:rPr>
      </w:pPr>
      <w:r w:rsidRPr="008F5E75">
        <w:rPr>
          <w:rFonts w:ascii="Arial" w:eastAsia="Times New Roman" w:hAnsi="Arial" w:cs="Arial"/>
        </w:rPr>
        <w:t>The Queensland Human Rights Commission’s report</w:t>
      </w:r>
      <w:r w:rsidR="009F5963" w:rsidRPr="008F5E75">
        <w:rPr>
          <w:rFonts w:ascii="Arial" w:eastAsia="Times New Roman" w:hAnsi="Arial" w:cs="Arial"/>
        </w:rPr>
        <w:t>,</w:t>
      </w:r>
      <w:r w:rsidRPr="008F5E75">
        <w:rPr>
          <w:rFonts w:ascii="Arial" w:eastAsia="Times New Roman" w:hAnsi="Arial" w:cs="Arial"/>
        </w:rPr>
        <w:t xml:space="preserve"> </w:t>
      </w:r>
      <w:proofErr w:type="gramStart"/>
      <w:r w:rsidRPr="008F5E75">
        <w:rPr>
          <w:rFonts w:ascii="Arial" w:eastAsia="Times New Roman" w:hAnsi="Arial" w:cs="Arial"/>
          <w:i/>
          <w:iCs/>
        </w:rPr>
        <w:t>Building</w:t>
      </w:r>
      <w:proofErr w:type="gramEnd"/>
      <w:r w:rsidRPr="008F5E75">
        <w:rPr>
          <w:rFonts w:ascii="Arial" w:eastAsia="Times New Roman" w:hAnsi="Arial" w:cs="Arial"/>
          <w:i/>
          <w:iCs/>
        </w:rPr>
        <w:t xml:space="preserve"> belonging: Review of Queensland’s Anti-Discrimination Act 1991</w:t>
      </w:r>
      <w:r w:rsidR="009F5963" w:rsidRPr="008F5E75">
        <w:rPr>
          <w:rFonts w:ascii="Arial" w:eastAsia="Times New Roman" w:hAnsi="Arial" w:cs="Arial"/>
          <w:i/>
          <w:iCs/>
        </w:rPr>
        <w:t>,</w:t>
      </w:r>
      <w:r w:rsidRPr="008F5E75">
        <w:rPr>
          <w:rFonts w:ascii="Arial" w:eastAsia="Times New Roman" w:hAnsi="Arial" w:cs="Arial"/>
          <w:i/>
          <w:iCs/>
        </w:rPr>
        <w:t xml:space="preserve"> </w:t>
      </w:r>
      <w:r w:rsidRPr="008F5E75">
        <w:rPr>
          <w:rFonts w:ascii="Arial" w:eastAsia="Times New Roman" w:hAnsi="Arial" w:cs="Arial"/>
        </w:rPr>
        <w:t xml:space="preserve">was tabled in the Queensland Legislative Assembly on 1 September 2022 and sets out 122 recommendations for proposed reform. As outlined in its interim response to the </w:t>
      </w:r>
      <w:r w:rsidR="009F5963" w:rsidRPr="008F5E75">
        <w:rPr>
          <w:rFonts w:ascii="Arial" w:eastAsia="Times New Roman" w:hAnsi="Arial" w:cs="Arial"/>
        </w:rPr>
        <w:t>r</w:t>
      </w:r>
      <w:r w:rsidRPr="008F5E75">
        <w:rPr>
          <w:rFonts w:ascii="Arial" w:eastAsia="Times New Roman" w:hAnsi="Arial" w:cs="Arial"/>
        </w:rPr>
        <w:t xml:space="preserve">eport, the Queensland Government is committed to ensuring its anti-discrimination legislative framework reflects contemporary values, standards of behaviour and expectations of equality. The Queensland Government is carefully considering the </w:t>
      </w:r>
      <w:r w:rsidR="009F5963" w:rsidRPr="008F5E75">
        <w:rPr>
          <w:rFonts w:ascii="Arial" w:eastAsia="Times New Roman" w:hAnsi="Arial" w:cs="Arial"/>
        </w:rPr>
        <w:t>r</w:t>
      </w:r>
      <w:r w:rsidRPr="008F5E75">
        <w:rPr>
          <w:rFonts w:ascii="Arial" w:eastAsia="Times New Roman" w:hAnsi="Arial" w:cs="Arial"/>
        </w:rPr>
        <w:t xml:space="preserve">eport’s findings and recommendations and will release a response to the </w:t>
      </w:r>
      <w:r w:rsidR="009F5963" w:rsidRPr="008F5E75">
        <w:rPr>
          <w:rFonts w:ascii="Arial" w:eastAsia="Times New Roman" w:hAnsi="Arial" w:cs="Arial"/>
        </w:rPr>
        <w:t>r</w:t>
      </w:r>
      <w:r w:rsidRPr="008F5E75">
        <w:rPr>
          <w:rFonts w:ascii="Arial" w:eastAsia="Times New Roman" w:hAnsi="Arial" w:cs="Arial"/>
        </w:rPr>
        <w:t xml:space="preserve">eport.  </w:t>
      </w:r>
    </w:p>
    <w:p w14:paraId="5BFDDD2F" w14:textId="77777777" w:rsidR="00812D98" w:rsidRPr="008F5E75" w:rsidRDefault="00E637EB" w:rsidP="00812D98">
      <w:pPr>
        <w:pStyle w:val="Heading2"/>
        <w:rPr>
          <w:bCs w:val="0"/>
          <w:iCs w:val="0"/>
          <w:color w:val="FF0000"/>
        </w:rPr>
      </w:pPr>
      <w:bookmarkStart w:id="24" w:name="_Toc116051019"/>
      <w:bookmarkStart w:id="25" w:name="_Toc122339136"/>
      <w:r w:rsidRPr="008F5E75">
        <w:rPr>
          <w:bCs w:val="0"/>
          <w:iCs w:val="0"/>
        </w:rPr>
        <w:t xml:space="preserve">Supports to ensure people with disability and their representatives are empowered to advocate for the issues that are important to them, or are affecting their </w:t>
      </w:r>
      <w:proofErr w:type="gramStart"/>
      <w:r w:rsidRPr="008F5E75">
        <w:rPr>
          <w:bCs w:val="0"/>
          <w:iCs w:val="0"/>
        </w:rPr>
        <w:t>lives</w:t>
      </w:r>
      <w:bookmarkEnd w:id="24"/>
      <w:bookmarkEnd w:id="25"/>
      <w:proofErr w:type="gramEnd"/>
    </w:p>
    <w:p w14:paraId="351B30E9" w14:textId="77777777" w:rsidR="00812D98" w:rsidRPr="008F5E75" w:rsidRDefault="00E637EB" w:rsidP="00814E48">
      <w:pPr>
        <w:jc w:val="both"/>
      </w:pPr>
      <w:r w:rsidRPr="008F5E75">
        <w:t xml:space="preserve">The Queensland Government </w:t>
      </w:r>
      <w:proofErr w:type="spellStart"/>
      <w:r w:rsidRPr="008F5E75">
        <w:t>recognises</w:t>
      </w:r>
      <w:proofErr w:type="spellEnd"/>
      <w:r w:rsidRPr="008F5E75">
        <w:t xml:space="preserve"> and values the critical role that disability advocacy holds in safeguarding the rights and interests of people with disability. Advocacy, and a</w:t>
      </w:r>
      <w:r w:rsidR="00B35EE4" w:rsidRPr="008F5E75">
        <w:t xml:space="preserve"> </w:t>
      </w:r>
      <w:r w:rsidR="004F2A22" w:rsidRPr="008F5E75">
        <w:t xml:space="preserve">person’s </w:t>
      </w:r>
      <w:r w:rsidRPr="008F5E75">
        <w:t xml:space="preserve">access to individual, </w:t>
      </w:r>
      <w:proofErr w:type="gramStart"/>
      <w:r w:rsidRPr="008F5E75">
        <w:t>systemic</w:t>
      </w:r>
      <w:proofErr w:type="gramEnd"/>
      <w:r w:rsidRPr="008F5E75">
        <w:t xml:space="preserve"> or self-advocacy, enables people to participate in decisions and processes which advance their wellbeing, wishes and ultimatel</w:t>
      </w:r>
      <w:r w:rsidR="00055354" w:rsidRPr="008F5E75">
        <w:t>y,</w:t>
      </w:r>
      <w:r w:rsidRPr="008F5E75">
        <w:t xml:space="preserve"> create an inclusive society where people with disability can participate equally in the community. </w:t>
      </w:r>
    </w:p>
    <w:p w14:paraId="6F303681" w14:textId="77777777" w:rsidR="00812D98" w:rsidRPr="008F5E75" w:rsidRDefault="00E637EB" w:rsidP="00814E48">
      <w:pPr>
        <w:jc w:val="both"/>
      </w:pPr>
      <w:r w:rsidRPr="008F5E75">
        <w:t>The Queensland Government administers the Queensland Disability Advocacy Program</w:t>
      </w:r>
      <w:r w:rsidR="00AC7705" w:rsidRPr="008F5E75">
        <w:t>,</w:t>
      </w:r>
      <w:r w:rsidRPr="008F5E75">
        <w:t xml:space="preserve"> which support</w:t>
      </w:r>
      <w:r w:rsidR="00AC7705" w:rsidRPr="008F5E75">
        <w:t>s</w:t>
      </w:r>
      <w:r w:rsidRPr="008F5E75">
        <w:t xml:space="preserve"> </w:t>
      </w:r>
      <w:proofErr w:type="spellStart"/>
      <w:r w:rsidRPr="008F5E75">
        <w:t>organisations</w:t>
      </w:r>
      <w:proofErr w:type="spellEnd"/>
      <w:r w:rsidRPr="008F5E75">
        <w:t xml:space="preserve"> to offer disability advocacy to Queenslanders with disability, their </w:t>
      </w:r>
      <w:proofErr w:type="spellStart"/>
      <w:proofErr w:type="gramStart"/>
      <w:r w:rsidRPr="008F5E75">
        <w:t>carers</w:t>
      </w:r>
      <w:proofErr w:type="spellEnd"/>
      <w:proofErr w:type="gramEnd"/>
      <w:r w:rsidRPr="008F5E75">
        <w:t xml:space="preserve"> and </w:t>
      </w:r>
      <w:r w:rsidR="004F2A22" w:rsidRPr="008F5E75">
        <w:t>families</w:t>
      </w:r>
      <w:r w:rsidRPr="008F5E75">
        <w:t>. Supports, funding and benefits of the Queensland Disability Advocacy Program include:</w:t>
      </w:r>
    </w:p>
    <w:p w14:paraId="27A7E73B" w14:textId="77777777" w:rsidR="00812D98" w:rsidRPr="008F5E75" w:rsidRDefault="00E637EB" w:rsidP="00814E48">
      <w:pPr>
        <w:pStyle w:val="ListParagraph"/>
        <w:numPr>
          <w:ilvl w:val="0"/>
          <w:numId w:val="13"/>
        </w:numPr>
        <w:spacing w:after="200" w:line="276" w:lineRule="auto"/>
        <w:jc w:val="both"/>
        <w:rPr>
          <w:rFonts w:ascii="Arial" w:hAnsi="Arial" w:cs="Arial"/>
        </w:rPr>
      </w:pPr>
      <w:r w:rsidRPr="008F5E75">
        <w:rPr>
          <w:rFonts w:ascii="Arial" w:hAnsi="Arial" w:cs="Arial"/>
          <w:i/>
          <w:iCs/>
        </w:rPr>
        <w:t>Queensland Disability Advocacy Program</w:t>
      </w:r>
      <w:r w:rsidRPr="008F5E75">
        <w:rPr>
          <w:rStyle w:val="FootnoteReference"/>
          <w:rFonts w:ascii="Arial" w:hAnsi="Arial" w:cs="Arial"/>
          <w:i/>
          <w:iCs/>
        </w:rPr>
        <w:footnoteReference w:id="16"/>
      </w:r>
      <w:r w:rsidRPr="008F5E75">
        <w:rPr>
          <w:rFonts w:ascii="Arial" w:hAnsi="Arial" w:cs="Arial"/>
          <w:i/>
          <w:iCs/>
        </w:rPr>
        <w:t xml:space="preserve">: </w:t>
      </w:r>
      <w:r w:rsidRPr="008F5E75">
        <w:rPr>
          <w:rFonts w:ascii="Arial" w:hAnsi="Arial" w:cs="Arial"/>
        </w:rPr>
        <w:t xml:space="preserve">$5.9 million provided over 1 January 2022 through to 30 June 2023, enabling 11 organisations, with a priority on tailored support for children, First Nations peoples and </w:t>
      </w:r>
      <w:r w:rsidR="00AC7705" w:rsidRPr="008F5E75">
        <w:rPr>
          <w:rFonts w:ascii="Arial" w:hAnsi="Arial" w:cs="Arial"/>
        </w:rPr>
        <w:t xml:space="preserve">people from </w:t>
      </w:r>
      <w:r w:rsidRPr="008F5E75">
        <w:rPr>
          <w:rFonts w:ascii="Arial" w:hAnsi="Arial" w:cs="Arial"/>
        </w:rPr>
        <w:t xml:space="preserve">culturally and linguistically diverse backgrounds. The Queensland Disability Advocacy Program provides for services to assist a person with disability, their family </w:t>
      </w:r>
      <w:proofErr w:type="gramStart"/>
      <w:r w:rsidRPr="008F5E75">
        <w:rPr>
          <w:rFonts w:ascii="Arial" w:hAnsi="Arial" w:cs="Arial"/>
        </w:rPr>
        <w:t>members</w:t>
      </w:r>
      <w:proofErr w:type="gramEnd"/>
      <w:r w:rsidRPr="008F5E75">
        <w:rPr>
          <w:rFonts w:ascii="Arial" w:hAnsi="Arial" w:cs="Arial"/>
        </w:rPr>
        <w:t xml:space="preserve"> </w:t>
      </w:r>
      <w:r w:rsidR="00AC7705" w:rsidRPr="008F5E75">
        <w:rPr>
          <w:rFonts w:ascii="Arial" w:hAnsi="Arial" w:cs="Arial"/>
        </w:rPr>
        <w:t>and</w:t>
      </w:r>
      <w:r w:rsidRPr="008F5E75">
        <w:rPr>
          <w:rFonts w:ascii="Arial" w:hAnsi="Arial" w:cs="Arial"/>
        </w:rPr>
        <w:t xml:space="preserve"> carers to understand their rights and make informed decisions; navigate the NDIS and mainstream services and identify gaps in services or needs and identify and address discrimination and unfair treatment. </w:t>
      </w:r>
    </w:p>
    <w:p w14:paraId="6F5E795A" w14:textId="77777777" w:rsidR="00812D98" w:rsidRPr="008F5E75" w:rsidRDefault="00E637EB" w:rsidP="00590E23">
      <w:pPr>
        <w:pStyle w:val="ListParagraph"/>
        <w:numPr>
          <w:ilvl w:val="0"/>
          <w:numId w:val="13"/>
        </w:numPr>
        <w:spacing w:after="200" w:line="276" w:lineRule="auto"/>
        <w:jc w:val="both"/>
        <w:rPr>
          <w:rFonts w:ascii="Arial" w:hAnsi="Arial" w:cs="Arial"/>
        </w:rPr>
      </w:pPr>
      <w:r w:rsidRPr="008F5E75">
        <w:rPr>
          <w:rFonts w:ascii="Arial" w:hAnsi="Arial" w:cs="Arial"/>
          <w:i/>
          <w:iCs/>
        </w:rPr>
        <w:t>Pathways</w:t>
      </w:r>
      <w:r w:rsidRPr="008F5E75">
        <w:rPr>
          <w:rStyle w:val="FootnoteReference"/>
          <w:rFonts w:ascii="Arial" w:hAnsi="Arial" w:cs="Arial"/>
          <w:i/>
          <w:iCs/>
        </w:rPr>
        <w:footnoteReference w:id="17"/>
      </w:r>
      <w:r w:rsidRPr="008F5E75">
        <w:rPr>
          <w:rFonts w:ascii="Arial" w:hAnsi="Arial" w:cs="Arial"/>
          <w:i/>
        </w:rPr>
        <w:t>:</w:t>
      </w:r>
      <w:r w:rsidRPr="008F5E75">
        <w:rPr>
          <w:rFonts w:ascii="Arial" w:hAnsi="Arial" w:cs="Arial"/>
        </w:rPr>
        <w:t xml:space="preserve"> In 2022, the Queensland Government’s newly designed Disability Advocacy Program commenced with Queensland Advocacy </w:t>
      </w:r>
      <w:r w:rsidR="00D54773" w:rsidRPr="008F5E75">
        <w:rPr>
          <w:rFonts w:ascii="Arial" w:hAnsi="Arial" w:cs="Arial"/>
        </w:rPr>
        <w:t>for Inclusion</w:t>
      </w:r>
      <w:r w:rsidRPr="008F5E75">
        <w:rPr>
          <w:rFonts w:ascii="Arial" w:hAnsi="Arial" w:cs="Arial"/>
        </w:rPr>
        <w:t xml:space="preserve"> appointed as the inaugural Principal Advocate. Queensland Advocacy </w:t>
      </w:r>
      <w:r w:rsidR="00406963" w:rsidRPr="008F5E75">
        <w:rPr>
          <w:rFonts w:ascii="Arial" w:hAnsi="Arial" w:cs="Arial"/>
        </w:rPr>
        <w:t>for Inclusion</w:t>
      </w:r>
      <w:r w:rsidRPr="008F5E75">
        <w:rPr>
          <w:rFonts w:ascii="Arial" w:hAnsi="Arial" w:cs="Arial"/>
        </w:rPr>
        <w:t xml:space="preserve"> operate</w:t>
      </w:r>
      <w:r w:rsidR="001D4591" w:rsidRPr="008F5E75">
        <w:rPr>
          <w:rFonts w:ascii="Arial" w:hAnsi="Arial" w:cs="Arial"/>
        </w:rPr>
        <w:t xml:space="preserve">s a </w:t>
      </w:r>
      <w:r w:rsidRPr="008F5E75">
        <w:rPr>
          <w:rFonts w:ascii="Arial" w:hAnsi="Arial" w:cs="Arial"/>
        </w:rPr>
        <w:t xml:space="preserve">central hub, </w:t>
      </w:r>
      <w:r w:rsidRPr="008F5E75">
        <w:rPr>
          <w:rFonts w:ascii="Arial" w:hAnsi="Arial" w:cs="Arial"/>
          <w:i/>
          <w:iCs/>
        </w:rPr>
        <w:t>Pathways</w:t>
      </w:r>
      <w:r w:rsidRPr="008F5E75">
        <w:rPr>
          <w:rFonts w:ascii="Arial" w:hAnsi="Arial" w:cs="Arial"/>
        </w:rPr>
        <w:t xml:space="preserve">, to assess need, maintain a consistently high level of advocacy practice across Queensland and identify and escalate any systemic issues. In this role, Queensland Advocacy </w:t>
      </w:r>
      <w:r w:rsidR="00D54773" w:rsidRPr="008F5E75">
        <w:rPr>
          <w:rFonts w:ascii="Arial" w:hAnsi="Arial" w:cs="Arial"/>
        </w:rPr>
        <w:t>for Inclusion</w:t>
      </w:r>
      <w:r w:rsidRPr="008F5E75">
        <w:rPr>
          <w:rFonts w:ascii="Arial" w:hAnsi="Arial" w:cs="Arial"/>
        </w:rPr>
        <w:t xml:space="preserve"> provides a leadership role and a new single point of contact for disability advocacy. </w:t>
      </w:r>
    </w:p>
    <w:p w14:paraId="1662775F" w14:textId="5798B858" w:rsidR="00F70B3E" w:rsidRPr="008F5E75" w:rsidRDefault="00E637EB" w:rsidP="00590E23">
      <w:pPr>
        <w:pStyle w:val="ListParagraph"/>
        <w:numPr>
          <w:ilvl w:val="0"/>
          <w:numId w:val="13"/>
        </w:numPr>
        <w:spacing w:after="200" w:line="276" w:lineRule="auto"/>
        <w:contextualSpacing w:val="0"/>
        <w:jc w:val="both"/>
        <w:rPr>
          <w:rFonts w:ascii="Arial" w:hAnsi="Arial" w:cs="Arial"/>
        </w:rPr>
      </w:pPr>
      <w:r w:rsidRPr="008F5E75">
        <w:rPr>
          <w:rFonts w:ascii="Arial" w:hAnsi="Arial" w:cs="Arial"/>
          <w:i/>
          <w:iCs/>
        </w:rPr>
        <w:t>Queensland Disability Peak and Representative Bodies Program 2022</w:t>
      </w:r>
      <w:r w:rsidR="009F5963" w:rsidRPr="008F5E75">
        <w:rPr>
          <w:rFonts w:ascii="Arial" w:hAnsi="Arial" w:cs="Arial"/>
          <w:i/>
          <w:iCs/>
        </w:rPr>
        <w:t>–</w:t>
      </w:r>
      <w:r w:rsidRPr="008F5E75">
        <w:rPr>
          <w:rFonts w:ascii="Arial" w:hAnsi="Arial" w:cs="Arial"/>
          <w:i/>
          <w:iCs/>
        </w:rPr>
        <w:t>2025</w:t>
      </w:r>
      <w:r w:rsidRPr="008F5E75">
        <w:rPr>
          <w:rFonts w:ascii="Arial" w:hAnsi="Arial" w:cs="Arial"/>
        </w:rPr>
        <w:t xml:space="preserve">: $4.2 million funded over </w:t>
      </w:r>
      <w:r w:rsidR="009F5963" w:rsidRPr="008F5E75">
        <w:rPr>
          <w:rFonts w:ascii="Arial" w:hAnsi="Arial" w:cs="Arial"/>
        </w:rPr>
        <w:t xml:space="preserve">3 </w:t>
      </w:r>
      <w:r w:rsidRPr="008F5E75">
        <w:rPr>
          <w:rFonts w:ascii="Arial" w:hAnsi="Arial" w:cs="Arial"/>
        </w:rPr>
        <w:t xml:space="preserve">years to </w:t>
      </w:r>
      <w:r w:rsidR="009F5963" w:rsidRPr="008F5E75">
        <w:rPr>
          <w:rFonts w:ascii="Arial" w:hAnsi="Arial" w:cs="Arial"/>
        </w:rPr>
        <w:t xml:space="preserve">9 </w:t>
      </w:r>
      <w:r w:rsidRPr="008F5E75">
        <w:rPr>
          <w:rFonts w:ascii="Arial" w:hAnsi="Arial" w:cs="Arial"/>
        </w:rPr>
        <w:t xml:space="preserve">services to deliver </w:t>
      </w:r>
      <w:proofErr w:type="spellStart"/>
      <w:r w:rsidRPr="008F5E75">
        <w:rPr>
          <w:rFonts w:ascii="Arial" w:hAnsi="Arial" w:cs="Arial"/>
        </w:rPr>
        <w:t>statewide</w:t>
      </w:r>
      <w:proofErr w:type="spellEnd"/>
      <w:r w:rsidRPr="008F5E75">
        <w:rPr>
          <w:rFonts w:ascii="Arial" w:hAnsi="Arial" w:cs="Arial"/>
        </w:rPr>
        <w:t xml:space="preserve"> accessible and disability-specific information and referral services to people with disability, their families and carers and promote community awareness. These organisations also provide expert advice and feedback to government on a range of matters impacting people with disability and unpaid carers. At the centre of the Disability Peak and Representative Bodies Program is the Queensland executive disability peak body. The body provides an overarching governance and coordination role for all funded peak bodies. They also provide sector-wide advice and feedback to government on key systemic disability issues and other initiatives to support Queenslander</w:t>
      </w:r>
      <w:r w:rsidR="001D4591" w:rsidRPr="008F5E75">
        <w:rPr>
          <w:rFonts w:ascii="Arial" w:hAnsi="Arial" w:cs="Arial"/>
        </w:rPr>
        <w:t>s</w:t>
      </w:r>
      <w:r w:rsidRPr="008F5E75">
        <w:rPr>
          <w:rFonts w:ascii="Arial" w:hAnsi="Arial" w:cs="Arial"/>
        </w:rPr>
        <w:t xml:space="preserve"> with disability</w:t>
      </w:r>
      <w:r w:rsidR="001D4591" w:rsidRPr="008F5E75">
        <w:rPr>
          <w:rFonts w:ascii="Arial" w:hAnsi="Arial" w:cs="Arial"/>
        </w:rPr>
        <w:t xml:space="preserve"> and unpaid carers</w:t>
      </w:r>
      <w:r w:rsidRPr="008F5E75">
        <w:rPr>
          <w:rFonts w:ascii="Arial" w:hAnsi="Arial" w:cs="Arial"/>
        </w:rPr>
        <w:t xml:space="preserve">. </w:t>
      </w:r>
      <w:bookmarkStart w:id="26" w:name="_Hlk117609391"/>
      <w:r w:rsidRPr="008F5E75">
        <w:rPr>
          <w:rFonts w:ascii="Arial" w:hAnsi="Arial" w:cs="Arial"/>
        </w:rPr>
        <w:t>Queenslanders with Disability Network is currently funded by the Queensland Government as the executive disability peak body.</w:t>
      </w:r>
      <w:bookmarkEnd w:id="26"/>
      <w:r w:rsidRPr="008F5E75">
        <w:rPr>
          <w:rFonts w:ascii="Arial" w:hAnsi="Arial" w:cs="Arial"/>
        </w:rPr>
        <w:t xml:space="preserve"> </w:t>
      </w:r>
      <w:r w:rsidRPr="008F5E75">
        <w:rPr>
          <w:rStyle w:val="normaltextrun"/>
          <w:rFonts w:ascii="Arial" w:hAnsi="Arial"/>
          <w:color w:val="000000"/>
          <w:bdr w:val="none" w:sz="0" w:space="0" w:color="auto" w:frame="1"/>
        </w:rPr>
        <w:t>Further funding will be allocated for peak and representative bodies to support First Nations people with disability, psychosocial disability, employment and economic participation and disability sector capacity.</w:t>
      </w:r>
    </w:p>
    <w:p w14:paraId="5A8A2CC9" w14:textId="20E13744" w:rsidR="00812D98" w:rsidRPr="008F5E75" w:rsidRDefault="00E637EB" w:rsidP="00590E23">
      <w:pPr>
        <w:jc w:val="both"/>
      </w:pPr>
      <w:r w:rsidRPr="008F5E75">
        <w:t xml:space="preserve">The Queensland Government </w:t>
      </w:r>
      <w:proofErr w:type="spellStart"/>
      <w:r w:rsidRPr="008F5E75">
        <w:t>recognises</w:t>
      </w:r>
      <w:proofErr w:type="spellEnd"/>
      <w:r w:rsidRPr="008F5E75">
        <w:t xml:space="preserve"> that advocacy is a shared responsibility between the Commonwealth and all states and territories. The operation of individual state and territory advocacy frameworks is insufficient to address need</w:t>
      </w:r>
      <w:r w:rsidR="0009061A" w:rsidRPr="008F5E75">
        <w:t>,</w:t>
      </w:r>
      <w:r w:rsidR="009149AB" w:rsidRPr="008F5E75">
        <w:t xml:space="preserve"> </w:t>
      </w:r>
      <w:r w:rsidR="00926477" w:rsidRPr="008F5E75">
        <w:t>and advocacy services across jurisdictions should complement each other and enable accessible, efficient advocacy supports</w:t>
      </w:r>
      <w:r w:rsidR="00623422" w:rsidRPr="008F5E75">
        <w:t>.</w:t>
      </w:r>
      <w:r w:rsidRPr="008F5E75">
        <w:t xml:space="preserve"> The Queensland Government is supporting the Commonwealth and other states and territories in the development of the National Disability Advocacy Framework to ensure there is access to advocacy services for all people with disability nation-wide. The National Disability Advocacy Framework will allow governments to work towards the alignment of advocacy services and standards to improve outcomes and access for people with disability. </w:t>
      </w:r>
    </w:p>
    <w:p w14:paraId="01E4FA7B" w14:textId="772A95E0" w:rsidR="00644990" w:rsidRPr="008F5E75" w:rsidRDefault="00E637EB" w:rsidP="00891AD3">
      <w:pPr>
        <w:jc w:val="both"/>
      </w:pPr>
      <w:r w:rsidRPr="008F5E75">
        <w:t>Separate</w:t>
      </w:r>
      <w:r w:rsidR="00406963" w:rsidRPr="008F5E75">
        <w:t>ly</w:t>
      </w:r>
      <w:r w:rsidR="00AD1C36" w:rsidRPr="008F5E75">
        <w:t xml:space="preserve">, and in addition to Queensland’s Disability Advocacy Program, </w:t>
      </w:r>
      <w:r w:rsidRPr="008F5E75">
        <w:t xml:space="preserve">the </w:t>
      </w:r>
      <w:r w:rsidRPr="008F5E75">
        <w:rPr>
          <w:lang w:val="en-AU"/>
        </w:rPr>
        <w:t xml:space="preserve">Public Advocate (established under the </w:t>
      </w:r>
      <w:r w:rsidRPr="008F5E75">
        <w:rPr>
          <w:i/>
          <w:iCs/>
          <w:lang w:val="en-AU"/>
        </w:rPr>
        <w:t xml:space="preserve">Guardianship and Administration Act 2000 </w:t>
      </w:r>
      <w:r w:rsidRPr="008F5E75">
        <w:rPr>
          <w:lang w:val="en-AU"/>
        </w:rPr>
        <w:t xml:space="preserve">(Qld)) advocates at a systemic level to influence the design, development, implementation and reform of legislation, policies, programs, and practices for adults with impaired capacity. In addition, the Public Guardian (established under the </w:t>
      </w:r>
      <w:r w:rsidRPr="008F5E75">
        <w:rPr>
          <w:i/>
          <w:iCs/>
          <w:lang w:val="en-AU"/>
        </w:rPr>
        <w:t>Public Guardian Act 2014</w:t>
      </w:r>
      <w:r w:rsidR="00891AD3" w:rsidRPr="008F5E75">
        <w:rPr>
          <w:i/>
          <w:iCs/>
          <w:lang w:val="en-AU"/>
        </w:rPr>
        <w:t xml:space="preserve"> </w:t>
      </w:r>
      <w:r w:rsidR="00E05E2E" w:rsidRPr="008F5E75">
        <w:rPr>
          <w:lang w:val="en-AU"/>
        </w:rPr>
        <w:t>(Qld)</w:t>
      </w:r>
      <w:r w:rsidRPr="008F5E75">
        <w:rPr>
          <w:lang w:val="en-AU"/>
        </w:rPr>
        <w:t>)</w:t>
      </w:r>
      <w:r w:rsidRPr="008F5E75">
        <w:t xml:space="preserve"> promotes and protects the rights and interests of adults with impaired capacity and children and young people in the child protection system through its guardianship, </w:t>
      </w:r>
      <w:proofErr w:type="gramStart"/>
      <w:r w:rsidRPr="008F5E75">
        <w:t>investigations</w:t>
      </w:r>
      <w:proofErr w:type="gramEnd"/>
      <w:r w:rsidRPr="008F5E75">
        <w:t xml:space="preserve"> and community visiting services.</w:t>
      </w:r>
    </w:p>
    <w:p w14:paraId="51103E15" w14:textId="0D85863A" w:rsidR="004F2A22" w:rsidRPr="008F5E75" w:rsidRDefault="00644990" w:rsidP="008F5E75">
      <w:pPr>
        <w:spacing w:after="0" w:line="240" w:lineRule="auto"/>
      </w:pPr>
      <w:r w:rsidRPr="008F5E75">
        <w:br w:type="page"/>
      </w:r>
    </w:p>
    <w:p w14:paraId="486A03E5" w14:textId="77777777" w:rsidR="00812D98" w:rsidRPr="008F5E75" w:rsidRDefault="00E637EB" w:rsidP="00812D98">
      <w:pPr>
        <w:pStyle w:val="Heading1"/>
      </w:pPr>
      <w:bookmarkStart w:id="27" w:name="_Toc116051022"/>
      <w:bookmarkStart w:id="28" w:name="_Toc122339137"/>
      <w:r w:rsidRPr="008F5E75">
        <w:t xml:space="preserve">Access to services: </w:t>
      </w:r>
      <w:bookmarkStart w:id="29" w:name="_Hlk116414104"/>
      <w:r w:rsidRPr="008F5E75">
        <w:t>Ensuring Queenslanders with disability can access safe and high-quality services that meet their needs</w:t>
      </w:r>
      <w:bookmarkEnd w:id="27"/>
      <w:bookmarkEnd w:id="28"/>
    </w:p>
    <w:bookmarkEnd w:id="29"/>
    <w:p w14:paraId="26243F6A" w14:textId="7247691A" w:rsidR="00812D98" w:rsidRPr="008F5E75" w:rsidRDefault="00E637EB" w:rsidP="009149AB">
      <w:pPr>
        <w:jc w:val="both"/>
      </w:pPr>
      <w:r w:rsidRPr="008F5E75">
        <w:t xml:space="preserve">The Queensland Government provides mainstream supports and services </w:t>
      </w:r>
      <w:r w:rsidR="009B0659" w:rsidRPr="008F5E75">
        <w:t>to all Queenslanders</w:t>
      </w:r>
      <w:r w:rsidR="00400D7D" w:rsidRPr="008F5E75">
        <w:t>. T</w:t>
      </w:r>
      <w:r w:rsidRPr="008F5E75">
        <w:t xml:space="preserve">hese supports include hospital and health services, including mental health </w:t>
      </w:r>
      <w:r w:rsidR="007E5C48" w:rsidRPr="008F5E75">
        <w:t>services</w:t>
      </w:r>
      <w:r w:rsidRPr="008F5E75">
        <w:t>; early childhood and education; transport; housing and community infrastructure; justice</w:t>
      </w:r>
      <w:r w:rsidR="007E5C48" w:rsidRPr="008F5E75">
        <w:t xml:space="preserve"> services;</w:t>
      </w:r>
      <w:r w:rsidRPr="008F5E75">
        <w:t xml:space="preserve"> and child protection and family supports. Specialist disability supports are provided through the NDIS, and Queensland</w:t>
      </w:r>
      <w:r w:rsidR="00BE32E4" w:rsidRPr="008F5E75">
        <w:t>,</w:t>
      </w:r>
      <w:r w:rsidRPr="008F5E75">
        <w:t xml:space="preserve"> as a </w:t>
      </w:r>
      <w:r w:rsidR="00326B4E" w:rsidRPr="008F5E75">
        <w:t>co-</w:t>
      </w:r>
      <w:proofErr w:type="spellStart"/>
      <w:r w:rsidR="00326B4E" w:rsidRPr="008F5E75">
        <w:t>funder</w:t>
      </w:r>
      <w:proofErr w:type="spellEnd"/>
      <w:r w:rsidR="00BE32E4" w:rsidRPr="008F5E75">
        <w:t>,</w:t>
      </w:r>
      <w:r w:rsidRPr="008F5E75">
        <w:t xml:space="preserve"> has committed to a</w:t>
      </w:r>
      <w:r w:rsidR="00056314" w:rsidRPr="008F5E75">
        <w:t>n ongoing</w:t>
      </w:r>
      <w:r w:rsidRPr="008F5E75">
        <w:t xml:space="preserve"> fixed full scheme contribution</w:t>
      </w:r>
      <w:r w:rsidR="00AC7705" w:rsidRPr="008F5E75">
        <w:t xml:space="preserve">. </w:t>
      </w:r>
      <w:bookmarkStart w:id="30" w:name="_Hlk118905273"/>
      <w:r w:rsidR="00AC7705" w:rsidRPr="008F5E75">
        <w:t>F</w:t>
      </w:r>
      <w:r w:rsidRPr="008F5E75">
        <w:t>or 2022</w:t>
      </w:r>
      <w:r w:rsidR="00BE32E4" w:rsidRPr="008F5E75">
        <w:t>–</w:t>
      </w:r>
      <w:r w:rsidRPr="008F5E75">
        <w:t>23</w:t>
      </w:r>
      <w:r w:rsidR="00AD1C36" w:rsidRPr="008F5E75">
        <w:t>,</w:t>
      </w:r>
      <w:r w:rsidRPr="008F5E75">
        <w:t xml:space="preserve"> this contribution will be $2</w:t>
      </w:r>
      <w:r w:rsidR="0073432B" w:rsidRPr="008F5E75">
        <w:t>.</w:t>
      </w:r>
      <w:r w:rsidRPr="008F5E75">
        <w:t>30</w:t>
      </w:r>
      <w:r w:rsidR="00D95695" w:rsidRPr="008F5E75">
        <w:t>16</w:t>
      </w:r>
      <w:r w:rsidR="00400D7D" w:rsidRPr="008F5E75">
        <w:t xml:space="preserve"> </w:t>
      </w:r>
      <w:r w:rsidRPr="008F5E75">
        <w:t>billion.</w:t>
      </w:r>
    </w:p>
    <w:bookmarkEnd w:id="30"/>
    <w:p w14:paraId="57A17A1B" w14:textId="77777777" w:rsidR="0037695B" w:rsidRPr="008F5E75" w:rsidRDefault="00E637EB" w:rsidP="009149AB">
      <w:pPr>
        <w:jc w:val="both"/>
        <w:rPr>
          <w:lang w:val="en-AU"/>
        </w:rPr>
      </w:pPr>
      <w:r w:rsidRPr="008F5E75">
        <w:t xml:space="preserve">It is noted that </w:t>
      </w:r>
      <w:r w:rsidR="00812D98" w:rsidRPr="008F5E75">
        <w:t xml:space="preserve">the NDIS is not the only source of disability supports </w:t>
      </w:r>
      <w:r w:rsidR="00AC7705" w:rsidRPr="008F5E75">
        <w:t>for</w:t>
      </w:r>
      <w:r w:rsidR="00812D98" w:rsidRPr="008F5E75">
        <w:t xml:space="preserve"> people with disability in Queensland. </w:t>
      </w:r>
      <w:r w:rsidRPr="008F5E75">
        <w:t xml:space="preserve">Mainstream service systems deliver mainstream supports and services that are accessible to people with disability </w:t>
      </w:r>
      <w:r w:rsidR="00056314" w:rsidRPr="008F5E75">
        <w:t xml:space="preserve">as well as </w:t>
      </w:r>
      <w:r w:rsidRPr="008F5E75">
        <w:t>some d</w:t>
      </w:r>
      <w:r w:rsidR="00812D98" w:rsidRPr="008F5E75">
        <w:t>isability supports</w:t>
      </w:r>
      <w:r w:rsidR="00812D98" w:rsidRPr="008F5E75">
        <w:rPr>
          <w:lang w:val="x-none"/>
        </w:rPr>
        <w:t xml:space="preserve">, </w:t>
      </w:r>
      <w:r w:rsidRPr="008F5E75">
        <w:rPr>
          <w:lang w:val="en-AU"/>
        </w:rPr>
        <w:t xml:space="preserve">for example, supports for children </w:t>
      </w:r>
      <w:r w:rsidR="00AD1C36" w:rsidRPr="008F5E75">
        <w:rPr>
          <w:lang w:val="en-AU"/>
        </w:rPr>
        <w:t xml:space="preserve">and young people </w:t>
      </w:r>
      <w:r w:rsidRPr="008F5E75">
        <w:rPr>
          <w:lang w:val="en-AU"/>
        </w:rPr>
        <w:t xml:space="preserve">with disability in schools. </w:t>
      </w:r>
    </w:p>
    <w:p w14:paraId="68D64B47" w14:textId="6E8CAB40" w:rsidR="0020678A" w:rsidRPr="008F5E75" w:rsidRDefault="00E637EB" w:rsidP="009149AB">
      <w:pPr>
        <w:jc w:val="both"/>
      </w:pPr>
      <w:r w:rsidRPr="008F5E75">
        <w:t xml:space="preserve">In addition to Queensland’s commitment to the NDIS and the delivery of disability capable mainstream services, </w:t>
      </w:r>
      <w:r w:rsidR="0073432B" w:rsidRPr="008F5E75">
        <w:t xml:space="preserve">the </w:t>
      </w:r>
      <w:r w:rsidRPr="008F5E75">
        <w:t>Queensland</w:t>
      </w:r>
      <w:r w:rsidR="0073432B" w:rsidRPr="008F5E75">
        <w:t xml:space="preserve"> Government</w:t>
      </w:r>
      <w:r w:rsidRPr="008F5E75">
        <w:t xml:space="preserve"> also delivers specific specialist disability supports through the Forensic Disability Service System and </w:t>
      </w:r>
      <w:r w:rsidR="00D05237" w:rsidRPr="008F5E75">
        <w:t xml:space="preserve">the </w:t>
      </w:r>
      <w:r w:rsidRPr="008F5E75">
        <w:t xml:space="preserve">Continuity of Support program. The Forensic Disability Service System supports adults with an intellectual disability subject to a forensic order </w:t>
      </w:r>
      <w:r w:rsidR="00675FAE" w:rsidRPr="008F5E75">
        <w:t xml:space="preserve">made </w:t>
      </w:r>
      <w:r w:rsidRPr="008F5E75">
        <w:t>by the Mental Health Court. Adults subject to an order are supported in the community, or in a dedicated service, subject to a person’s needs and conditions of the order. The Continuity of Support program</w:t>
      </w:r>
      <w:r w:rsidR="00F835B0" w:rsidRPr="008F5E75">
        <w:t xml:space="preserve"> is</w:t>
      </w:r>
      <w:r w:rsidRPr="008F5E75">
        <w:t xml:space="preserve"> </w:t>
      </w:r>
      <w:r w:rsidR="0073432B" w:rsidRPr="008F5E75">
        <w:t>delivered</w:t>
      </w:r>
      <w:r w:rsidRPr="008F5E75">
        <w:t xml:space="preserve"> by the Commonwealth and all states and territories. Queensland’s Continuity of Support program provides specialist disability supports to </w:t>
      </w:r>
      <w:r w:rsidR="00F835B0" w:rsidRPr="008F5E75">
        <w:t>people</w:t>
      </w:r>
      <w:r w:rsidRPr="008F5E75">
        <w:t xml:space="preserve"> who</w:t>
      </w:r>
      <w:r w:rsidR="00F835B0" w:rsidRPr="008F5E75">
        <w:t xml:space="preserve"> </w:t>
      </w:r>
      <w:r w:rsidRPr="008F5E75">
        <w:t xml:space="preserve">received </w:t>
      </w:r>
      <w:r w:rsidR="00926477" w:rsidRPr="008F5E75">
        <w:t>these</w:t>
      </w:r>
      <w:r w:rsidR="00F835B0" w:rsidRPr="008F5E75">
        <w:t xml:space="preserve"> </w:t>
      </w:r>
      <w:r w:rsidR="00D05237" w:rsidRPr="008F5E75">
        <w:t xml:space="preserve">supports </w:t>
      </w:r>
      <w:r w:rsidR="00F835B0" w:rsidRPr="008F5E75">
        <w:t>prior to the NDIS,</w:t>
      </w:r>
      <w:r w:rsidRPr="008F5E75">
        <w:t xml:space="preserve"> either funded or delivered by the Queensland Government, however</w:t>
      </w:r>
      <w:r w:rsidR="00F835B0" w:rsidRPr="008F5E75">
        <w:t>,</w:t>
      </w:r>
      <w:r w:rsidRPr="008F5E75">
        <w:t xml:space="preserve"> </w:t>
      </w:r>
      <w:r w:rsidR="00BE32E4" w:rsidRPr="008F5E75">
        <w:t xml:space="preserve">on </w:t>
      </w:r>
      <w:r w:rsidRPr="008F5E75">
        <w:t>commencement of the NDIS did not meet the access criteria of the scheme.</w:t>
      </w:r>
    </w:p>
    <w:p w14:paraId="0012CB19" w14:textId="77777777" w:rsidR="00812D98" w:rsidRPr="008F5E75" w:rsidRDefault="00E637EB" w:rsidP="009149AB">
      <w:pPr>
        <w:pStyle w:val="ListParagraph"/>
        <w:spacing w:after="200" w:line="276" w:lineRule="auto"/>
        <w:ind w:left="0"/>
        <w:contextualSpacing w:val="0"/>
        <w:jc w:val="both"/>
        <w:rPr>
          <w:rFonts w:ascii="Arial" w:hAnsi="Arial" w:cs="Arial"/>
        </w:rPr>
      </w:pPr>
      <w:r w:rsidRPr="008F5E75">
        <w:rPr>
          <w:rFonts w:ascii="Arial" w:hAnsi="Arial" w:cs="Arial"/>
        </w:rPr>
        <w:t xml:space="preserve">The Queensland Government recognises the importance of delivering safe, </w:t>
      </w:r>
      <w:r w:rsidR="00F835B0" w:rsidRPr="008F5E75">
        <w:rPr>
          <w:rFonts w:ascii="Arial" w:hAnsi="Arial" w:cs="Arial"/>
        </w:rPr>
        <w:t>high-quality</w:t>
      </w:r>
      <w:r w:rsidRPr="008F5E75">
        <w:rPr>
          <w:rFonts w:ascii="Arial" w:hAnsi="Arial" w:cs="Arial"/>
        </w:rPr>
        <w:t xml:space="preserve"> disability capable mainstream services to all Queenslanders, which compl</w:t>
      </w:r>
      <w:r w:rsidR="00F835B0" w:rsidRPr="008F5E75">
        <w:rPr>
          <w:rFonts w:ascii="Arial" w:hAnsi="Arial" w:cs="Arial"/>
        </w:rPr>
        <w:t>e</w:t>
      </w:r>
      <w:r w:rsidRPr="008F5E75">
        <w:rPr>
          <w:rFonts w:ascii="Arial" w:hAnsi="Arial" w:cs="Arial"/>
        </w:rPr>
        <w:t xml:space="preserve">ment where required, effective specialist disability services, including the NDIS. Mainstream services must be flexible, </w:t>
      </w:r>
      <w:proofErr w:type="gramStart"/>
      <w:r w:rsidRPr="008F5E75">
        <w:rPr>
          <w:rFonts w:ascii="Arial" w:hAnsi="Arial" w:cs="Arial"/>
        </w:rPr>
        <w:t>adaptable</w:t>
      </w:r>
      <w:proofErr w:type="gramEnd"/>
      <w:r w:rsidRPr="008F5E75">
        <w:rPr>
          <w:rFonts w:ascii="Arial" w:hAnsi="Arial" w:cs="Arial"/>
        </w:rPr>
        <w:t xml:space="preserve"> and targeted (where necessary) to the diverse needs of people with disability and be supported by an effective and appropriately resourced NDIS. </w:t>
      </w:r>
    </w:p>
    <w:p w14:paraId="6C062B90" w14:textId="3FCEA146" w:rsidR="00812D98" w:rsidRPr="008F5E75" w:rsidRDefault="00E637EB" w:rsidP="00812D98">
      <w:pPr>
        <w:pStyle w:val="Heading2"/>
      </w:pPr>
      <w:bookmarkStart w:id="31" w:name="_Toc116051023"/>
      <w:bookmarkStart w:id="32" w:name="_Toc122339138"/>
      <w:bookmarkStart w:id="33" w:name="_Hlk118720297"/>
      <w:r w:rsidRPr="008F5E75">
        <w:rPr>
          <w:bCs w:val="0"/>
          <w:iCs w:val="0"/>
        </w:rPr>
        <w:t>Working to implement and improve safe, high-quality disability capable mainstream services to ensure Queenslanders</w:t>
      </w:r>
      <w:r w:rsidR="00891ABB" w:rsidRPr="008F5E75">
        <w:rPr>
          <w:bCs w:val="0"/>
          <w:iCs w:val="0"/>
        </w:rPr>
        <w:t>’</w:t>
      </w:r>
      <w:r w:rsidRPr="008F5E75">
        <w:rPr>
          <w:bCs w:val="0"/>
          <w:iCs w:val="0"/>
        </w:rPr>
        <w:t xml:space="preserve"> needs are met and can thrive in our </w:t>
      </w:r>
      <w:proofErr w:type="gramStart"/>
      <w:r w:rsidRPr="008F5E75">
        <w:rPr>
          <w:bCs w:val="0"/>
          <w:iCs w:val="0"/>
        </w:rPr>
        <w:t>communities</w:t>
      </w:r>
      <w:bookmarkEnd w:id="31"/>
      <w:bookmarkEnd w:id="32"/>
      <w:proofErr w:type="gramEnd"/>
    </w:p>
    <w:p w14:paraId="43C216F8" w14:textId="77777777" w:rsidR="00812D98" w:rsidRPr="008F5E75" w:rsidRDefault="00E637EB" w:rsidP="009149AB">
      <w:pPr>
        <w:pStyle w:val="ListParagraph"/>
        <w:spacing w:after="200" w:line="276" w:lineRule="auto"/>
        <w:ind w:left="0"/>
        <w:jc w:val="both"/>
        <w:rPr>
          <w:rFonts w:ascii="Arial" w:hAnsi="Arial" w:cs="Arial"/>
        </w:rPr>
      </w:pPr>
      <w:r w:rsidRPr="008F5E75">
        <w:rPr>
          <w:rFonts w:ascii="Arial" w:hAnsi="Arial" w:cs="Arial"/>
        </w:rPr>
        <w:t xml:space="preserve">As evidenced through the Disability Royal Commission, systemic challenges </w:t>
      </w:r>
      <w:r w:rsidR="180534F5" w:rsidRPr="008F5E75">
        <w:rPr>
          <w:rFonts w:ascii="Arial" w:eastAsia="Arial" w:hAnsi="Arial" w:cs="Arial"/>
          <w:lang w:val="en-US"/>
        </w:rPr>
        <w:t xml:space="preserve">are often experienced </w:t>
      </w:r>
      <w:r w:rsidRPr="008F5E75">
        <w:rPr>
          <w:rFonts w:ascii="Arial" w:hAnsi="Arial" w:cs="Arial"/>
        </w:rPr>
        <w:t xml:space="preserve">in the delivery of mainstream supports, such as health, early education and development, housing and community infrastructure, and justice systems. The Queensland Government is committed to ensuring mainstream services are accessible, inclusive, and enable people with disability to participate as equal members of the Queensland community. </w:t>
      </w:r>
    </w:p>
    <w:p w14:paraId="07F7FFB0" w14:textId="77777777" w:rsidR="00AD1C36" w:rsidRPr="008F5E75" w:rsidRDefault="00E637EB" w:rsidP="009149AB">
      <w:pPr>
        <w:jc w:val="both"/>
      </w:pPr>
      <w:r w:rsidRPr="008F5E75">
        <w:t xml:space="preserve">Outlined below are current examples of initiatives being </w:t>
      </w:r>
      <w:r w:rsidR="00EB5F1E" w:rsidRPr="008F5E75">
        <w:t>implemented</w:t>
      </w:r>
      <w:r w:rsidR="009149AB" w:rsidRPr="008F5E75">
        <w:t xml:space="preserve"> </w:t>
      </w:r>
      <w:r w:rsidRPr="008F5E75">
        <w:t xml:space="preserve">across Queensland mainstream service systems to ensure safe and high-quality services are delivered to all Queenslanders. </w:t>
      </w:r>
      <w:r w:rsidR="00F835B0" w:rsidRPr="008F5E75">
        <w:t xml:space="preserve">The </w:t>
      </w:r>
      <w:r w:rsidRPr="008F5E75">
        <w:t xml:space="preserve">Queensland </w:t>
      </w:r>
      <w:r w:rsidR="00F835B0" w:rsidRPr="008F5E75">
        <w:t xml:space="preserve">Government </w:t>
      </w:r>
      <w:proofErr w:type="spellStart"/>
      <w:r w:rsidRPr="008F5E75">
        <w:t>recognises</w:t>
      </w:r>
      <w:proofErr w:type="spellEnd"/>
      <w:r w:rsidRPr="008F5E75">
        <w:t xml:space="preserve"> that, while these initiatives provide valued services to many people with disability, continuous improvements must be made to strengthen their ability to respond to the needs of people who need them. </w:t>
      </w:r>
    </w:p>
    <w:p w14:paraId="5018C360" w14:textId="77777777" w:rsidR="00812D98" w:rsidRPr="008F5E75" w:rsidRDefault="00E637EB" w:rsidP="009149AB">
      <w:pPr>
        <w:pStyle w:val="Heading3"/>
        <w:keepNext/>
        <w:keepLines/>
      </w:pPr>
      <w:bookmarkStart w:id="34" w:name="_Toc121747889"/>
      <w:bookmarkStart w:id="35" w:name="_Toc122339139"/>
      <w:r w:rsidRPr="008F5E75">
        <w:t>Promoting inclusion and accessibility in Queensland’s state education system</w:t>
      </w:r>
      <w:bookmarkEnd w:id="34"/>
      <w:bookmarkEnd w:id="35"/>
    </w:p>
    <w:p w14:paraId="610C1BCE" w14:textId="2592B7E1" w:rsidR="00EA7C8C" w:rsidRPr="008F5E75" w:rsidRDefault="00E637EB" w:rsidP="009149AB">
      <w:pPr>
        <w:jc w:val="both"/>
        <w:rPr>
          <w:i/>
          <w:iCs/>
        </w:rPr>
      </w:pPr>
      <w:r w:rsidRPr="008F5E75">
        <w:t>As</w:t>
      </w:r>
      <w:r w:rsidR="007546FA" w:rsidRPr="008F5E75">
        <w:t xml:space="preserve"> part of Australia’s Disability Strategy</w:t>
      </w:r>
      <w:r w:rsidR="007546FA" w:rsidRPr="008F5E75">
        <w:rPr>
          <w:i/>
          <w:iCs/>
        </w:rPr>
        <w:t>,</w:t>
      </w:r>
      <w:r w:rsidRPr="008F5E75">
        <w:t xml:space="preserve"> all jurisdictions </w:t>
      </w:r>
      <w:r w:rsidR="007546FA" w:rsidRPr="008F5E75">
        <w:t>have committed to</w:t>
      </w:r>
      <w:r w:rsidRPr="008F5E75">
        <w:t xml:space="preserve"> </w:t>
      </w:r>
      <w:r w:rsidR="007546FA" w:rsidRPr="008F5E75">
        <w:t xml:space="preserve">children with disability accessing and participating in high-quality early childhood education and care; building capability in the delivery of inclusive education to improve education outcomes; improving pathways and accessibility to further education and training for people with disability; and increasing opportunities to participate in accessible and inclusive lifelong learning. </w:t>
      </w:r>
      <w:r w:rsidRPr="008F5E75">
        <w:rPr>
          <w:i/>
          <w:iCs/>
        </w:rPr>
        <w:t xml:space="preserve"> </w:t>
      </w:r>
    </w:p>
    <w:p w14:paraId="28939730" w14:textId="2CBDC1F3" w:rsidR="00A52401" w:rsidRPr="008F5E75" w:rsidRDefault="00E637EB" w:rsidP="009149AB">
      <w:pPr>
        <w:jc w:val="both"/>
      </w:pPr>
      <w:r w:rsidRPr="008F5E75">
        <w:rPr>
          <w:iCs/>
        </w:rPr>
        <w:t xml:space="preserve">Education Ministers have also set ambitious goals, through the </w:t>
      </w:r>
      <w:r w:rsidRPr="008F5E75">
        <w:rPr>
          <w:i/>
          <w:iCs/>
        </w:rPr>
        <w:t>Alice Springs (</w:t>
      </w:r>
      <w:proofErr w:type="spellStart"/>
      <w:r w:rsidRPr="008F5E75">
        <w:rPr>
          <w:i/>
          <w:iCs/>
        </w:rPr>
        <w:t>Mparntwe</w:t>
      </w:r>
      <w:proofErr w:type="spellEnd"/>
      <w:r w:rsidRPr="008F5E75">
        <w:rPr>
          <w:i/>
          <w:iCs/>
        </w:rPr>
        <w:t>) Education Declaration</w:t>
      </w:r>
      <w:r w:rsidRPr="008F5E75">
        <w:rPr>
          <w:iCs/>
        </w:rPr>
        <w:t xml:space="preserve"> that the Australian education system promotes excellence and equity and that all young Australians </w:t>
      </w:r>
      <w:r w:rsidR="00891ABB" w:rsidRPr="008F5E75">
        <w:rPr>
          <w:iCs/>
        </w:rPr>
        <w:t>become</w:t>
      </w:r>
      <w:r w:rsidRPr="008F5E75">
        <w:rPr>
          <w:iCs/>
        </w:rPr>
        <w:t xml:space="preserve"> confident and creative individuals; successful lifelong learners; and active and informed members of the community.</w:t>
      </w:r>
    </w:p>
    <w:p w14:paraId="411BCEC0" w14:textId="1D683381" w:rsidR="009149AB" w:rsidRPr="008F5E75" w:rsidRDefault="00E637EB" w:rsidP="009149AB">
      <w:pPr>
        <w:jc w:val="both"/>
        <w:rPr>
          <w:rFonts w:eastAsia="Arial"/>
        </w:rPr>
      </w:pPr>
      <w:r w:rsidRPr="008F5E75">
        <w:t xml:space="preserve">The </w:t>
      </w:r>
      <w:r w:rsidR="00812D98" w:rsidRPr="008F5E75">
        <w:t xml:space="preserve">Queensland </w:t>
      </w:r>
      <w:r w:rsidRPr="008F5E75">
        <w:t xml:space="preserve">Government </w:t>
      </w:r>
      <w:r w:rsidR="00812D98" w:rsidRPr="008F5E75">
        <w:t xml:space="preserve">is committed to ensuring all children in Queensland have a </w:t>
      </w:r>
      <w:r w:rsidR="00A52401" w:rsidRPr="008F5E75">
        <w:t>strong</w:t>
      </w:r>
      <w:r w:rsidR="00D54773" w:rsidRPr="008F5E75">
        <w:t xml:space="preserve"> </w:t>
      </w:r>
      <w:r w:rsidR="00812D98" w:rsidRPr="008F5E75">
        <w:t xml:space="preserve">start, and that the </w:t>
      </w:r>
      <w:r w:rsidR="00A52401" w:rsidRPr="008F5E75">
        <w:t xml:space="preserve">state schooling </w:t>
      </w:r>
      <w:r w:rsidR="00812D98" w:rsidRPr="008F5E75">
        <w:t>system engages every child and young person through inclusive learning.</w:t>
      </w:r>
      <w:r w:rsidRPr="008F5E75">
        <w:t xml:space="preserve"> </w:t>
      </w:r>
      <w:r w:rsidR="45091317" w:rsidRPr="008F5E75">
        <w:t xml:space="preserve">In 2017, the Queensland Government commenced </w:t>
      </w:r>
      <w:r w:rsidR="22165264" w:rsidRPr="008F5E75">
        <w:rPr>
          <w:rFonts w:eastAsia="Arial"/>
        </w:rPr>
        <w:t xml:space="preserve">implementing </w:t>
      </w:r>
      <w:r w:rsidR="002F6AFF" w:rsidRPr="008F5E75">
        <w:rPr>
          <w:rFonts w:eastAsia="Arial"/>
        </w:rPr>
        <w:t xml:space="preserve">the </w:t>
      </w:r>
      <w:r w:rsidR="22165264" w:rsidRPr="008F5E75">
        <w:rPr>
          <w:rFonts w:eastAsia="Arial"/>
        </w:rPr>
        <w:t xml:space="preserve">recommendations </w:t>
      </w:r>
      <w:r w:rsidR="002F6AFF" w:rsidRPr="008F5E75">
        <w:rPr>
          <w:rFonts w:eastAsia="Arial"/>
        </w:rPr>
        <w:t>from</w:t>
      </w:r>
      <w:r w:rsidR="22165264" w:rsidRPr="008F5E75">
        <w:rPr>
          <w:rFonts w:eastAsia="Arial"/>
        </w:rPr>
        <w:t xml:space="preserve"> the </w:t>
      </w:r>
      <w:r w:rsidR="615A78D8" w:rsidRPr="008F5E75">
        <w:rPr>
          <w:rFonts w:eastAsia="Arial"/>
          <w:i/>
          <w:iCs/>
        </w:rPr>
        <w:t xml:space="preserve">Review of education for students with disability in Queensland state </w:t>
      </w:r>
      <w:r w:rsidR="22165264" w:rsidRPr="008F5E75">
        <w:rPr>
          <w:rFonts w:eastAsia="Arial"/>
          <w:i/>
          <w:iCs/>
        </w:rPr>
        <w:t>schools</w:t>
      </w:r>
      <w:r w:rsidR="0009061A" w:rsidRPr="008F5E75">
        <w:rPr>
          <w:rFonts w:eastAsia="Arial"/>
          <w:i/>
          <w:iCs/>
        </w:rPr>
        <w:t>,</w:t>
      </w:r>
      <w:r w:rsidRPr="008F5E75">
        <w:rPr>
          <w:rStyle w:val="FootnoteReference"/>
          <w:rFonts w:eastAsia="Arial"/>
        </w:rPr>
        <w:footnoteReference w:id="18"/>
      </w:r>
      <w:r w:rsidR="45091317" w:rsidRPr="008F5E75">
        <w:t xml:space="preserve"> and has</w:t>
      </w:r>
      <w:r w:rsidR="002F6AFF" w:rsidRPr="008F5E75">
        <w:t xml:space="preserve"> since</w:t>
      </w:r>
      <w:r w:rsidR="45091317" w:rsidRPr="008F5E75">
        <w:t xml:space="preserve"> been on </w:t>
      </w:r>
      <w:r w:rsidR="7BA37EB8" w:rsidRPr="008F5E75">
        <w:t>a continuous</w:t>
      </w:r>
      <w:r w:rsidR="45091317" w:rsidRPr="008F5E75">
        <w:t xml:space="preserve"> journey of ensuring every student in Queensland succeeds through collaboration and capacity building. </w:t>
      </w:r>
      <w:r w:rsidR="17DD3FED" w:rsidRPr="008F5E75">
        <w:rPr>
          <w:rFonts w:eastAsia="Arial"/>
        </w:rPr>
        <w:t xml:space="preserve">In response to the </w:t>
      </w:r>
      <w:r w:rsidR="002F6AFF" w:rsidRPr="008F5E75">
        <w:rPr>
          <w:rFonts w:eastAsia="Arial"/>
        </w:rPr>
        <w:t>review’s</w:t>
      </w:r>
      <w:r w:rsidR="17DD3FED" w:rsidRPr="008F5E75">
        <w:rPr>
          <w:rFonts w:eastAsia="Arial"/>
        </w:rPr>
        <w:t xml:space="preserve"> 17 recommendations, </w:t>
      </w:r>
      <w:r w:rsidR="00811732" w:rsidRPr="008F5E75">
        <w:rPr>
          <w:rFonts w:eastAsia="Arial"/>
        </w:rPr>
        <w:t xml:space="preserve">which are now all </w:t>
      </w:r>
      <w:r w:rsidR="00A52401" w:rsidRPr="008F5E75">
        <w:rPr>
          <w:rFonts w:eastAsia="Arial"/>
        </w:rPr>
        <w:t>implemented</w:t>
      </w:r>
      <w:r w:rsidR="00811732" w:rsidRPr="008F5E75">
        <w:rPr>
          <w:rFonts w:eastAsia="Arial"/>
        </w:rPr>
        <w:t xml:space="preserve">, </w:t>
      </w:r>
      <w:r w:rsidR="0C2E9399" w:rsidRPr="008F5E75">
        <w:rPr>
          <w:rFonts w:eastAsia="Arial"/>
        </w:rPr>
        <w:t>an</w:t>
      </w:r>
      <w:r w:rsidR="6591BFA3" w:rsidRPr="008F5E75">
        <w:rPr>
          <w:rFonts w:eastAsia="Arial"/>
        </w:rPr>
        <w:t xml:space="preserve"> </w:t>
      </w:r>
      <w:r w:rsidR="6591BFA3" w:rsidRPr="008F5E75">
        <w:rPr>
          <w:rFonts w:eastAsia="Arial"/>
          <w:i/>
          <w:iCs/>
        </w:rPr>
        <w:t>Inclusive education policy</w:t>
      </w:r>
      <w:r w:rsidRPr="008F5E75">
        <w:rPr>
          <w:rStyle w:val="FootnoteReference"/>
          <w:rFonts w:eastAsia="Arial"/>
        </w:rPr>
        <w:footnoteReference w:id="19"/>
      </w:r>
      <w:r w:rsidR="6591BFA3" w:rsidRPr="008F5E75">
        <w:rPr>
          <w:rFonts w:eastAsia="Arial"/>
        </w:rPr>
        <w:t xml:space="preserve"> </w:t>
      </w:r>
      <w:r w:rsidR="002F6AFF" w:rsidRPr="008F5E75">
        <w:rPr>
          <w:rFonts w:eastAsia="Arial"/>
        </w:rPr>
        <w:t xml:space="preserve">setting out </w:t>
      </w:r>
      <w:r w:rsidR="6591BFA3" w:rsidRPr="008F5E75">
        <w:rPr>
          <w:rFonts w:eastAsia="Arial"/>
        </w:rPr>
        <w:t>commitment</w:t>
      </w:r>
      <w:r w:rsidR="002F6AFF" w:rsidRPr="008F5E75">
        <w:rPr>
          <w:rFonts w:eastAsia="Arial"/>
        </w:rPr>
        <w:t>s</w:t>
      </w:r>
      <w:r w:rsidR="6591BFA3" w:rsidRPr="008F5E75">
        <w:rPr>
          <w:rFonts w:eastAsia="Arial"/>
        </w:rPr>
        <w:t xml:space="preserve"> to continue to work towards a more inclusive state education system, and </w:t>
      </w:r>
      <w:bookmarkStart w:id="36" w:name="_Hlk117604600"/>
      <w:r w:rsidR="0009061A" w:rsidRPr="008F5E75">
        <w:rPr>
          <w:rFonts w:eastAsia="Arial"/>
          <w:i/>
          <w:iCs/>
        </w:rPr>
        <w:t>Every</w:t>
      </w:r>
      <w:r w:rsidR="6591BFA3" w:rsidRPr="008F5E75">
        <w:rPr>
          <w:rFonts w:eastAsia="Arial"/>
          <w:i/>
          <w:iCs/>
        </w:rPr>
        <w:t xml:space="preserve"> Student with Disability Succeeding plan </w:t>
      </w:r>
      <w:bookmarkEnd w:id="36"/>
      <w:r w:rsidR="6591BFA3" w:rsidRPr="008F5E75">
        <w:rPr>
          <w:rFonts w:eastAsia="Arial"/>
        </w:rPr>
        <w:t>to support the success and wellbeing of students with disability through each stage of learning</w:t>
      </w:r>
      <w:r w:rsidR="00811732" w:rsidRPr="008F5E75">
        <w:rPr>
          <w:rFonts w:eastAsia="Arial"/>
        </w:rPr>
        <w:t xml:space="preserve"> were introduced</w:t>
      </w:r>
      <w:r w:rsidR="6591BFA3" w:rsidRPr="008F5E75">
        <w:rPr>
          <w:rFonts w:eastAsia="Arial"/>
        </w:rPr>
        <w:t>.</w:t>
      </w:r>
      <w:r w:rsidR="00CA0014" w:rsidRPr="008F5E75">
        <w:rPr>
          <w:rFonts w:eastAsia="Arial"/>
        </w:rPr>
        <w:t xml:space="preserve"> </w:t>
      </w:r>
    </w:p>
    <w:p w14:paraId="62D76C12" w14:textId="418C8BD1" w:rsidR="00812D98" w:rsidRPr="008F5E75" w:rsidRDefault="00E637EB" w:rsidP="009149AB">
      <w:pPr>
        <w:jc w:val="both"/>
        <w:rPr>
          <w:color w:val="000000"/>
          <w:lang w:eastAsia="zh-CN"/>
        </w:rPr>
      </w:pPr>
      <w:r w:rsidRPr="008F5E75">
        <w:t xml:space="preserve">The Queensland Government </w:t>
      </w:r>
      <w:proofErr w:type="spellStart"/>
      <w:r w:rsidRPr="008F5E75">
        <w:t>recognises</w:t>
      </w:r>
      <w:proofErr w:type="spellEnd"/>
      <w:r w:rsidRPr="008F5E75">
        <w:t xml:space="preserve"> </w:t>
      </w:r>
      <w:r w:rsidR="00811732" w:rsidRPr="008F5E75">
        <w:t xml:space="preserve">the challenges children and young people with disability face in obtaining a safe, </w:t>
      </w:r>
      <w:proofErr w:type="gramStart"/>
      <w:r w:rsidR="00811732" w:rsidRPr="008F5E75">
        <w:t>inclusive</w:t>
      </w:r>
      <w:proofErr w:type="gramEnd"/>
      <w:r w:rsidR="00811732" w:rsidRPr="008F5E75">
        <w:t xml:space="preserve"> and high-quality education </w:t>
      </w:r>
      <w:r w:rsidRPr="008F5E75">
        <w:t xml:space="preserve">and is driven by the understanding and commitment that positive educational experiences are central to students’ engagement in learning and future social and economic participation. To ensure students with disability access and participate in education on the same basis as their peers, participate in rewarding, challenging and positive learning experiences, the Queensland Government has built </w:t>
      </w:r>
      <w:r w:rsidR="00BE32E4" w:rsidRPr="008F5E75">
        <w:t xml:space="preserve">on </w:t>
      </w:r>
      <w:r w:rsidRPr="008F5E75">
        <w:t xml:space="preserve">the learnings of the Disability Royal Commission and </w:t>
      </w:r>
      <w:r w:rsidR="00811732" w:rsidRPr="008F5E75">
        <w:t xml:space="preserve">in July 2021, </w:t>
      </w:r>
      <w:r w:rsidRPr="008F5E75">
        <w:t xml:space="preserve">commenced </w:t>
      </w:r>
      <w:r w:rsidR="28D5018F" w:rsidRPr="008F5E75">
        <w:t>the</w:t>
      </w:r>
      <w:r w:rsidRPr="008F5E75">
        <w:t xml:space="preserve"> new </w:t>
      </w:r>
      <w:r w:rsidRPr="008F5E75">
        <w:rPr>
          <w:i/>
          <w:iCs/>
        </w:rPr>
        <w:t>Every student with disability succeeding plan: 2021–2025</w:t>
      </w:r>
      <w:r w:rsidRPr="008F5E75">
        <w:t>.</w:t>
      </w:r>
      <w:r w:rsidRPr="008F5E75">
        <w:rPr>
          <w:color w:val="000000" w:themeColor="text1"/>
          <w:lang w:eastAsia="zh-CN"/>
        </w:rPr>
        <w:t xml:space="preserve"> </w:t>
      </w:r>
    </w:p>
    <w:p w14:paraId="7D59E3F3" w14:textId="77777777" w:rsidR="00812D98" w:rsidRPr="008F5E75" w:rsidRDefault="00E637EB" w:rsidP="009149AB">
      <w:pPr>
        <w:jc w:val="both"/>
        <w:rPr>
          <w:color w:val="000000"/>
          <w:lang w:eastAsia="zh-CN"/>
        </w:rPr>
      </w:pPr>
      <w:r w:rsidRPr="008F5E75">
        <w:rPr>
          <w:color w:val="000000" w:themeColor="text1"/>
          <w:lang w:eastAsia="zh-CN"/>
        </w:rPr>
        <w:t xml:space="preserve">The </w:t>
      </w:r>
      <w:r w:rsidRPr="008F5E75">
        <w:t xml:space="preserve">new </w:t>
      </w:r>
      <w:r w:rsidRPr="008F5E75">
        <w:rPr>
          <w:i/>
          <w:iCs/>
        </w:rPr>
        <w:t>Every student with disability succeeding plan</w:t>
      </w:r>
      <w:r w:rsidRPr="008F5E75">
        <w:rPr>
          <w:color w:val="000000" w:themeColor="text1"/>
          <w:lang w:eastAsia="zh-CN"/>
        </w:rPr>
        <w:t xml:space="preserve"> </w:t>
      </w:r>
      <w:r w:rsidR="051D65E9" w:rsidRPr="008F5E75">
        <w:rPr>
          <w:rFonts w:eastAsia="Arial"/>
          <w:i/>
          <w:iCs/>
          <w:color w:val="000000" w:themeColor="text1"/>
        </w:rPr>
        <w:t>2021–2025</w:t>
      </w:r>
      <w:r w:rsidR="051D65E9" w:rsidRPr="008F5E75">
        <w:rPr>
          <w:rFonts w:eastAsia="Arial"/>
          <w:color w:val="000000" w:themeColor="text1"/>
        </w:rPr>
        <w:t xml:space="preserve"> </w:t>
      </w:r>
      <w:r w:rsidR="00A52401" w:rsidRPr="008F5E75">
        <w:rPr>
          <w:rFonts w:eastAsia="Arial"/>
          <w:color w:val="000000" w:themeColor="text1"/>
        </w:rPr>
        <w:t>sets out the next phase of reform</w:t>
      </w:r>
      <w:r w:rsidRPr="008F5E75">
        <w:rPr>
          <w:color w:val="000000" w:themeColor="text1"/>
          <w:lang w:eastAsia="zh-CN"/>
        </w:rPr>
        <w:t>.</w:t>
      </w:r>
      <w:r w:rsidRPr="008F5E75">
        <w:rPr>
          <w:rStyle w:val="FootnoteReference"/>
          <w:color w:val="000000" w:themeColor="text1"/>
          <w:lang w:eastAsia="zh-CN"/>
        </w:rPr>
        <w:footnoteReference w:id="20"/>
      </w:r>
      <w:r w:rsidRPr="008F5E75">
        <w:rPr>
          <w:color w:val="000000" w:themeColor="text1"/>
          <w:lang w:eastAsia="zh-CN"/>
        </w:rPr>
        <w:t xml:space="preserve"> The plan</w:t>
      </w:r>
      <w:r w:rsidR="37C7E070" w:rsidRPr="008F5E75">
        <w:rPr>
          <w:color w:val="000000" w:themeColor="text1"/>
          <w:lang w:eastAsia="zh-CN"/>
        </w:rPr>
        <w:t xml:space="preserve"> focuses </w:t>
      </w:r>
      <w:r w:rsidRPr="008F5E75">
        <w:rPr>
          <w:color w:val="000000" w:themeColor="text1"/>
          <w:lang w:eastAsia="zh-CN"/>
        </w:rPr>
        <w:t xml:space="preserve">on: </w:t>
      </w:r>
    </w:p>
    <w:p w14:paraId="7C8AD351" w14:textId="78FFE251" w:rsidR="00812D98" w:rsidRPr="008F5E75" w:rsidRDefault="00E637EB" w:rsidP="009149AB">
      <w:pPr>
        <w:pStyle w:val="ListParagraph"/>
        <w:numPr>
          <w:ilvl w:val="0"/>
          <w:numId w:val="14"/>
        </w:numPr>
        <w:spacing w:after="200" w:line="276" w:lineRule="auto"/>
        <w:contextualSpacing w:val="0"/>
        <w:jc w:val="both"/>
        <w:rPr>
          <w:rFonts w:ascii="Arial" w:hAnsi="Arial" w:cs="Arial"/>
          <w:color w:val="000000"/>
          <w:lang w:eastAsia="zh-CN"/>
        </w:rPr>
      </w:pPr>
      <w:r w:rsidRPr="008F5E75">
        <w:rPr>
          <w:rFonts w:ascii="Arial" w:hAnsi="Arial" w:cs="Arial"/>
          <w:i/>
          <w:iCs/>
          <w:color w:val="000000"/>
          <w:lang w:eastAsia="zh-CN"/>
        </w:rPr>
        <w:t>Setting expectations</w:t>
      </w:r>
      <w:r w:rsidRPr="008F5E75">
        <w:rPr>
          <w:rFonts w:ascii="Arial" w:hAnsi="Arial" w:cs="Arial"/>
          <w:color w:val="000000"/>
          <w:lang w:eastAsia="zh-CN"/>
        </w:rPr>
        <w:t xml:space="preserve"> </w:t>
      </w:r>
      <w:r w:rsidR="00BE32E4" w:rsidRPr="008F5E75">
        <w:rPr>
          <w:rFonts w:ascii="Arial" w:hAnsi="Arial" w:cs="Arial"/>
          <w:color w:val="000000"/>
          <w:lang w:eastAsia="zh-CN"/>
        </w:rPr>
        <w:t xml:space="preserve">— </w:t>
      </w:r>
      <w:r w:rsidRPr="008F5E75">
        <w:rPr>
          <w:rFonts w:ascii="Arial" w:hAnsi="Arial" w:cs="Arial"/>
          <w:color w:val="000000"/>
          <w:lang w:eastAsia="zh-CN"/>
        </w:rPr>
        <w:t xml:space="preserve">to foster an inclusive culture which respects diversity and acknowledges that with the right support, every student with disability can </w:t>
      </w:r>
      <w:proofErr w:type="gramStart"/>
      <w:r w:rsidRPr="008F5E75">
        <w:rPr>
          <w:rFonts w:ascii="Arial" w:hAnsi="Arial" w:cs="Arial"/>
          <w:color w:val="000000"/>
          <w:lang w:eastAsia="zh-CN"/>
        </w:rPr>
        <w:t>succeed</w:t>
      </w:r>
      <w:proofErr w:type="gramEnd"/>
    </w:p>
    <w:p w14:paraId="74D9B5F2" w14:textId="3899CB75" w:rsidR="00812D98" w:rsidRPr="008F5E75" w:rsidRDefault="00E637EB" w:rsidP="009149AB">
      <w:pPr>
        <w:pStyle w:val="ListParagraph"/>
        <w:numPr>
          <w:ilvl w:val="0"/>
          <w:numId w:val="14"/>
        </w:numPr>
        <w:spacing w:after="200" w:line="276" w:lineRule="auto"/>
        <w:contextualSpacing w:val="0"/>
        <w:jc w:val="both"/>
        <w:rPr>
          <w:rFonts w:ascii="Arial" w:hAnsi="Arial" w:cs="Arial"/>
          <w:color w:val="000000"/>
          <w:lang w:eastAsia="zh-CN"/>
        </w:rPr>
      </w:pPr>
      <w:r w:rsidRPr="008F5E75">
        <w:rPr>
          <w:rFonts w:ascii="Arial" w:hAnsi="Arial" w:cs="Arial"/>
          <w:i/>
          <w:iCs/>
          <w:color w:val="000000"/>
          <w:lang w:eastAsia="zh-CN"/>
        </w:rPr>
        <w:t>Building capability</w:t>
      </w:r>
      <w:r w:rsidRPr="008F5E75">
        <w:rPr>
          <w:rFonts w:ascii="Arial" w:hAnsi="Arial" w:cs="Arial"/>
          <w:color w:val="000000"/>
          <w:lang w:eastAsia="zh-CN"/>
        </w:rPr>
        <w:t xml:space="preserve"> </w:t>
      </w:r>
      <w:r w:rsidR="00BE32E4" w:rsidRPr="008F5E75">
        <w:rPr>
          <w:rFonts w:ascii="Arial" w:hAnsi="Arial" w:cs="Arial"/>
          <w:color w:val="000000"/>
          <w:lang w:eastAsia="zh-CN"/>
        </w:rPr>
        <w:t xml:space="preserve">— </w:t>
      </w:r>
      <w:r w:rsidRPr="008F5E75">
        <w:rPr>
          <w:rFonts w:ascii="Arial" w:hAnsi="Arial" w:cs="Arial"/>
          <w:color w:val="000000"/>
          <w:lang w:eastAsia="zh-CN"/>
        </w:rPr>
        <w:t xml:space="preserve">to support schools and build the confidence and capability of staff to provide the right support as children and young people transition through each stage of </w:t>
      </w:r>
      <w:proofErr w:type="gramStart"/>
      <w:r w:rsidRPr="008F5E75">
        <w:rPr>
          <w:rFonts w:ascii="Arial" w:hAnsi="Arial" w:cs="Arial"/>
          <w:color w:val="000000"/>
          <w:lang w:eastAsia="zh-CN"/>
        </w:rPr>
        <w:t>learning</w:t>
      </w:r>
      <w:proofErr w:type="gramEnd"/>
    </w:p>
    <w:p w14:paraId="5F25F7ED" w14:textId="7F1F23D0" w:rsidR="00812D98" w:rsidRPr="008F5E75" w:rsidRDefault="00E637EB" w:rsidP="009149AB">
      <w:pPr>
        <w:pStyle w:val="ListParagraph"/>
        <w:numPr>
          <w:ilvl w:val="0"/>
          <w:numId w:val="14"/>
        </w:numPr>
        <w:spacing w:after="200" w:line="276" w:lineRule="auto"/>
        <w:contextualSpacing w:val="0"/>
        <w:jc w:val="both"/>
        <w:rPr>
          <w:rFonts w:ascii="Arial" w:hAnsi="Arial" w:cs="Arial"/>
          <w:color w:val="000000"/>
          <w:lang w:eastAsia="zh-CN"/>
        </w:rPr>
      </w:pPr>
      <w:r w:rsidRPr="008F5E75">
        <w:rPr>
          <w:rFonts w:ascii="Arial" w:hAnsi="Arial" w:cs="Arial"/>
          <w:i/>
          <w:iCs/>
          <w:color w:val="000000"/>
          <w:lang w:eastAsia="zh-CN"/>
        </w:rPr>
        <w:t xml:space="preserve">Collaborating with students, </w:t>
      </w:r>
      <w:proofErr w:type="gramStart"/>
      <w:r w:rsidRPr="008F5E75">
        <w:rPr>
          <w:rFonts w:ascii="Arial" w:hAnsi="Arial" w:cs="Arial"/>
          <w:i/>
          <w:iCs/>
          <w:color w:val="000000"/>
          <w:lang w:eastAsia="zh-CN"/>
        </w:rPr>
        <w:t>parents</w:t>
      </w:r>
      <w:proofErr w:type="gramEnd"/>
      <w:r w:rsidRPr="008F5E75">
        <w:rPr>
          <w:rFonts w:ascii="Arial" w:hAnsi="Arial" w:cs="Arial"/>
          <w:i/>
          <w:iCs/>
          <w:color w:val="000000"/>
          <w:lang w:eastAsia="zh-CN"/>
        </w:rPr>
        <w:t xml:space="preserve"> and the community</w:t>
      </w:r>
      <w:r w:rsidRPr="008F5E75">
        <w:rPr>
          <w:rFonts w:ascii="Arial" w:hAnsi="Arial" w:cs="Arial"/>
          <w:color w:val="000000"/>
          <w:lang w:eastAsia="zh-CN"/>
        </w:rPr>
        <w:t xml:space="preserve"> </w:t>
      </w:r>
      <w:r w:rsidR="00BE32E4" w:rsidRPr="008F5E75">
        <w:rPr>
          <w:rFonts w:ascii="Arial" w:hAnsi="Arial" w:cs="Arial"/>
          <w:color w:val="000000"/>
          <w:lang w:eastAsia="zh-CN"/>
        </w:rPr>
        <w:t xml:space="preserve">— </w:t>
      </w:r>
      <w:r w:rsidRPr="008F5E75">
        <w:rPr>
          <w:rFonts w:ascii="Arial" w:hAnsi="Arial" w:cs="Arial"/>
          <w:color w:val="000000"/>
          <w:lang w:eastAsia="zh-CN"/>
        </w:rPr>
        <w:t>to ensure students with disability and their families are heard and are engaged as equal partners in improving outcomes.</w:t>
      </w:r>
    </w:p>
    <w:p w14:paraId="4EA53868" w14:textId="68ADDA5F" w:rsidR="00812D98" w:rsidRPr="008F5E75" w:rsidRDefault="00E637EB" w:rsidP="007546FA">
      <w:pPr>
        <w:tabs>
          <w:tab w:val="left" w:pos="4920"/>
        </w:tabs>
        <w:jc w:val="both"/>
      </w:pPr>
      <w:r w:rsidRPr="008F5E75">
        <w:t>To improve outcomes for students with disability and support the success and wellbeing of every student, the plan is support</w:t>
      </w:r>
      <w:r w:rsidR="00135931" w:rsidRPr="008F5E75">
        <w:t>ed</w:t>
      </w:r>
      <w:r w:rsidRPr="008F5E75">
        <w:t xml:space="preserve"> by</w:t>
      </w:r>
      <w:r w:rsidR="00D54773" w:rsidRPr="008F5E75">
        <w:t xml:space="preserve"> </w:t>
      </w:r>
      <w:r w:rsidR="00A52401" w:rsidRPr="008F5E75">
        <w:t xml:space="preserve">45 measurable actions, including: </w:t>
      </w:r>
      <w:r w:rsidRPr="008F5E75">
        <w:t xml:space="preserve"> </w:t>
      </w:r>
    </w:p>
    <w:p w14:paraId="3371CA8B" w14:textId="22CC3F67" w:rsidR="00812D98" w:rsidRPr="008F5E75" w:rsidRDefault="00BE32E4" w:rsidP="009149AB">
      <w:pPr>
        <w:pStyle w:val="ListParagraph"/>
        <w:numPr>
          <w:ilvl w:val="0"/>
          <w:numId w:val="15"/>
        </w:numPr>
        <w:tabs>
          <w:tab w:val="left" w:pos="4920"/>
        </w:tabs>
        <w:spacing w:after="200" w:line="276" w:lineRule="auto"/>
        <w:ind w:left="357" w:hanging="357"/>
        <w:contextualSpacing w:val="0"/>
        <w:jc w:val="both"/>
        <w:rPr>
          <w:rFonts w:ascii="Arial" w:hAnsi="Arial" w:cs="Arial"/>
          <w:color w:val="000000"/>
          <w:lang w:eastAsia="zh-CN"/>
        </w:rPr>
      </w:pPr>
      <w:r w:rsidRPr="008F5E75">
        <w:rPr>
          <w:rFonts w:ascii="Arial" w:hAnsi="Arial" w:cs="Arial"/>
          <w:color w:val="000000" w:themeColor="text1"/>
          <w:lang w:eastAsia="zh-CN"/>
        </w:rPr>
        <w:t>T</w:t>
      </w:r>
      <w:r w:rsidR="00E637EB" w:rsidRPr="008F5E75">
        <w:rPr>
          <w:rFonts w:ascii="Arial" w:hAnsi="Arial" w:cs="Arial"/>
          <w:color w:val="000000" w:themeColor="text1"/>
          <w:lang w:eastAsia="zh-CN"/>
        </w:rPr>
        <w:t xml:space="preserve">ransitioning to the </w:t>
      </w:r>
      <w:r w:rsidR="00783820" w:rsidRPr="008F5E75">
        <w:rPr>
          <w:rFonts w:ascii="Arial" w:hAnsi="Arial" w:cs="Arial"/>
          <w:color w:val="000000" w:themeColor="text1"/>
          <w:lang w:eastAsia="zh-CN"/>
        </w:rPr>
        <w:t>‘</w:t>
      </w:r>
      <w:r w:rsidR="00F235B5" w:rsidRPr="008F5E75">
        <w:rPr>
          <w:rFonts w:ascii="Arial" w:hAnsi="Arial" w:cs="Arial"/>
          <w:color w:val="000000" w:themeColor="text1"/>
          <w:lang w:eastAsia="zh-CN"/>
        </w:rPr>
        <w:t>s</w:t>
      </w:r>
      <w:r w:rsidR="00E637EB" w:rsidRPr="008F5E75">
        <w:rPr>
          <w:rFonts w:ascii="Arial" w:hAnsi="Arial" w:cs="Arial"/>
          <w:color w:val="000000" w:themeColor="text1"/>
          <w:lang w:eastAsia="zh-CN"/>
        </w:rPr>
        <w:t>tudents with disability – reasonable adjustments funding model</w:t>
      </w:r>
      <w:r w:rsidR="00783820" w:rsidRPr="008F5E75">
        <w:rPr>
          <w:rFonts w:ascii="Arial" w:hAnsi="Arial" w:cs="Arial"/>
          <w:color w:val="000000" w:themeColor="text1"/>
          <w:lang w:eastAsia="zh-CN"/>
        </w:rPr>
        <w:t>’</w:t>
      </w:r>
      <w:r w:rsidR="00E637EB" w:rsidRPr="008F5E75">
        <w:rPr>
          <w:rFonts w:ascii="Arial" w:hAnsi="Arial" w:cs="Arial"/>
          <w:color w:val="000000" w:themeColor="text1"/>
          <w:lang w:eastAsia="zh-CN"/>
        </w:rPr>
        <w:t xml:space="preserve">, supported by </w:t>
      </w:r>
      <w:r w:rsidR="00811732" w:rsidRPr="008F5E75">
        <w:rPr>
          <w:rFonts w:ascii="Arial" w:hAnsi="Arial" w:cs="Arial"/>
          <w:color w:val="000000" w:themeColor="text1"/>
          <w:lang w:eastAsia="zh-CN"/>
        </w:rPr>
        <w:t xml:space="preserve">a </w:t>
      </w:r>
      <w:r w:rsidR="00E637EB" w:rsidRPr="008F5E75">
        <w:rPr>
          <w:rFonts w:ascii="Arial" w:hAnsi="Arial" w:cs="Arial"/>
        </w:rPr>
        <w:t>$80.6 million investment.</w:t>
      </w:r>
      <w:r w:rsidR="0075747D" w:rsidRPr="008F5E75">
        <w:rPr>
          <w:rFonts w:ascii="Arial" w:hAnsi="Arial" w:cs="Arial"/>
        </w:rPr>
        <w:t xml:space="preserve"> </w:t>
      </w:r>
      <w:r w:rsidR="00E637EB" w:rsidRPr="008F5E75">
        <w:rPr>
          <w:rFonts w:ascii="Arial" w:hAnsi="Arial" w:cs="Arial"/>
        </w:rPr>
        <w:t xml:space="preserve">The new model provides </w:t>
      </w:r>
      <w:r w:rsidR="0046188A" w:rsidRPr="008F5E75">
        <w:rPr>
          <w:rFonts w:ascii="Arial" w:hAnsi="Arial" w:cs="Arial"/>
        </w:rPr>
        <w:t>resources</w:t>
      </w:r>
      <w:r w:rsidR="00E637EB" w:rsidRPr="008F5E75">
        <w:rPr>
          <w:rFonts w:ascii="Arial" w:hAnsi="Arial" w:cs="Arial"/>
        </w:rPr>
        <w:t xml:space="preserve"> to schools based on the levels of adjustments needed by students with disability to access and participate in education. It streamlines processes for staff and parents </w:t>
      </w:r>
      <w:r w:rsidR="5BECFE31" w:rsidRPr="008F5E75">
        <w:rPr>
          <w:rFonts w:ascii="Arial" w:eastAsia="Arial" w:hAnsi="Arial" w:cs="Arial"/>
          <w:color w:val="000000" w:themeColor="text1"/>
          <w:lang w:val="en-US"/>
        </w:rPr>
        <w:t>and redirect</w:t>
      </w:r>
      <w:r w:rsidR="00E637EB" w:rsidRPr="008F5E75">
        <w:rPr>
          <w:rFonts w:ascii="Arial" w:eastAsia="Arial" w:hAnsi="Arial" w:cs="Arial"/>
          <w:color w:val="000000" w:themeColor="text1"/>
          <w:lang w:val="en-US"/>
        </w:rPr>
        <w:t>s</w:t>
      </w:r>
      <w:r w:rsidR="5BECFE31" w:rsidRPr="008F5E75">
        <w:rPr>
          <w:rFonts w:ascii="Arial" w:eastAsia="Arial" w:hAnsi="Arial" w:cs="Arial"/>
          <w:color w:val="000000" w:themeColor="text1"/>
          <w:lang w:val="en-US"/>
        </w:rPr>
        <w:t xml:space="preserve"> staff efforts to supporting students</w:t>
      </w:r>
      <w:r w:rsidR="0025048B" w:rsidRPr="008F5E75">
        <w:rPr>
          <w:rFonts w:ascii="Arial" w:hAnsi="Arial" w:cs="Arial"/>
        </w:rPr>
        <w:t>. The new model</w:t>
      </w:r>
      <w:r w:rsidR="00E637EB" w:rsidRPr="008F5E75">
        <w:rPr>
          <w:rFonts w:ascii="Arial" w:hAnsi="Arial" w:cs="Arial"/>
        </w:rPr>
        <w:t xml:space="preserve"> recognis</w:t>
      </w:r>
      <w:r w:rsidR="0025048B" w:rsidRPr="008F5E75">
        <w:rPr>
          <w:rFonts w:ascii="Arial" w:hAnsi="Arial" w:cs="Arial"/>
        </w:rPr>
        <w:t xml:space="preserve">es </w:t>
      </w:r>
      <w:r w:rsidR="00E637EB" w:rsidRPr="008F5E75">
        <w:rPr>
          <w:rFonts w:ascii="Arial" w:hAnsi="Arial" w:cs="Arial"/>
        </w:rPr>
        <w:t>all disabilities</w:t>
      </w:r>
      <w:r w:rsidR="009149AB" w:rsidRPr="008F5E75">
        <w:rPr>
          <w:rFonts w:ascii="Arial" w:hAnsi="Arial" w:cs="Arial"/>
        </w:rPr>
        <w:t xml:space="preserve">, </w:t>
      </w:r>
      <w:r w:rsidR="26605136" w:rsidRPr="008F5E75">
        <w:rPr>
          <w:rFonts w:ascii="Arial" w:eastAsia="Arial" w:hAnsi="Arial" w:cs="Arial"/>
          <w:color w:val="000000" w:themeColor="text1"/>
          <w:lang w:val="en-US"/>
        </w:rPr>
        <w:t>including where medical reports are not available</w:t>
      </w:r>
      <w:r w:rsidR="0025048B" w:rsidRPr="008F5E75">
        <w:rPr>
          <w:rFonts w:ascii="Arial" w:hAnsi="Arial" w:cs="Arial"/>
        </w:rPr>
        <w:t xml:space="preserve">, and </w:t>
      </w:r>
      <w:r w:rsidR="00E637EB" w:rsidRPr="008F5E75">
        <w:rPr>
          <w:rFonts w:ascii="Arial" w:hAnsi="Arial" w:cs="Arial"/>
        </w:rPr>
        <w:t>is delivered consistently to all state primary, secondary and special schools and provides additional teachers and teacher aides for students with disability.</w:t>
      </w:r>
    </w:p>
    <w:p w14:paraId="2F740B64" w14:textId="10A90AFE" w:rsidR="00812D98" w:rsidRPr="008F5E75" w:rsidRDefault="00F235B5" w:rsidP="009149AB">
      <w:pPr>
        <w:pStyle w:val="ListParagraph"/>
        <w:numPr>
          <w:ilvl w:val="0"/>
          <w:numId w:val="15"/>
        </w:numPr>
        <w:tabs>
          <w:tab w:val="left" w:pos="4920"/>
        </w:tabs>
        <w:spacing w:after="200" w:line="276" w:lineRule="auto"/>
        <w:ind w:left="357" w:hanging="357"/>
        <w:contextualSpacing w:val="0"/>
        <w:jc w:val="both"/>
        <w:rPr>
          <w:rFonts w:ascii="Arial" w:hAnsi="Arial" w:cs="Arial"/>
          <w:color w:val="000000"/>
          <w:lang w:eastAsia="zh-CN"/>
        </w:rPr>
      </w:pPr>
      <w:r w:rsidRPr="008F5E75">
        <w:rPr>
          <w:rFonts w:ascii="Arial" w:hAnsi="Arial" w:cs="Arial"/>
          <w:color w:val="000000"/>
          <w:lang w:eastAsia="zh-CN"/>
        </w:rPr>
        <w:t>E</w:t>
      </w:r>
      <w:r w:rsidR="00E637EB" w:rsidRPr="008F5E75">
        <w:rPr>
          <w:rFonts w:ascii="Arial" w:hAnsi="Arial" w:cs="Arial"/>
          <w:color w:val="000000"/>
          <w:lang w:eastAsia="zh-CN"/>
        </w:rPr>
        <w:t>nhancing the capability of school staff to identify the early warning signs of students’ wellbeing concerns and respond appropriately</w:t>
      </w:r>
      <w:r w:rsidR="00A52401" w:rsidRPr="008F5E75">
        <w:rPr>
          <w:rFonts w:ascii="Arial" w:hAnsi="Arial" w:cs="Arial"/>
          <w:color w:val="000000"/>
          <w:lang w:eastAsia="zh-CN"/>
        </w:rPr>
        <w:t>.</w:t>
      </w:r>
      <w:r w:rsidR="00E637EB" w:rsidRPr="008F5E75">
        <w:rPr>
          <w:rFonts w:ascii="Arial" w:hAnsi="Arial" w:cs="Arial"/>
          <w:color w:val="000000"/>
          <w:lang w:eastAsia="zh-CN"/>
        </w:rPr>
        <w:t xml:space="preserve"> </w:t>
      </w:r>
    </w:p>
    <w:p w14:paraId="11E5CD74" w14:textId="40176B12" w:rsidR="00812D98" w:rsidRPr="008F5E75" w:rsidRDefault="00F235B5" w:rsidP="009149AB">
      <w:pPr>
        <w:pStyle w:val="ListParagraph"/>
        <w:numPr>
          <w:ilvl w:val="0"/>
          <w:numId w:val="15"/>
        </w:numPr>
        <w:tabs>
          <w:tab w:val="left" w:pos="4920"/>
        </w:tabs>
        <w:spacing w:after="200" w:line="276" w:lineRule="auto"/>
        <w:ind w:left="357" w:hanging="357"/>
        <w:contextualSpacing w:val="0"/>
        <w:jc w:val="both"/>
        <w:rPr>
          <w:rFonts w:ascii="Arial" w:hAnsi="Arial" w:cs="Arial"/>
          <w:color w:val="000000"/>
          <w:lang w:eastAsia="zh-CN"/>
        </w:rPr>
      </w:pPr>
      <w:r w:rsidRPr="008F5E75">
        <w:rPr>
          <w:rFonts w:ascii="Arial" w:hAnsi="Arial" w:cs="Arial"/>
          <w:color w:val="000000"/>
          <w:lang w:eastAsia="zh-CN"/>
        </w:rPr>
        <w:t>C</w:t>
      </w:r>
      <w:r w:rsidR="00E637EB" w:rsidRPr="008F5E75">
        <w:rPr>
          <w:rFonts w:ascii="Arial" w:hAnsi="Arial" w:cs="Arial"/>
          <w:color w:val="000000"/>
          <w:lang w:eastAsia="zh-CN"/>
        </w:rPr>
        <w:t>ontinuing to build the capability of staff to implement the Restrictive Practices procedure for all students and build systems to monitor practice</w:t>
      </w:r>
      <w:r w:rsidR="00A52401" w:rsidRPr="008F5E75">
        <w:rPr>
          <w:rFonts w:ascii="Arial" w:hAnsi="Arial" w:cs="Arial"/>
          <w:color w:val="000000"/>
          <w:lang w:eastAsia="zh-CN"/>
        </w:rPr>
        <w:t>.</w:t>
      </w:r>
    </w:p>
    <w:p w14:paraId="3807919D" w14:textId="5D735F3D" w:rsidR="00812D98" w:rsidRPr="008F5E75" w:rsidRDefault="00F235B5" w:rsidP="009149AB">
      <w:pPr>
        <w:pStyle w:val="ListParagraph"/>
        <w:numPr>
          <w:ilvl w:val="0"/>
          <w:numId w:val="15"/>
        </w:numPr>
        <w:tabs>
          <w:tab w:val="left" w:pos="4920"/>
        </w:tabs>
        <w:spacing w:after="200" w:line="276" w:lineRule="auto"/>
        <w:ind w:left="357" w:hanging="357"/>
        <w:contextualSpacing w:val="0"/>
        <w:jc w:val="both"/>
        <w:rPr>
          <w:rFonts w:ascii="Arial" w:hAnsi="Arial" w:cs="Arial"/>
          <w:color w:val="000000"/>
          <w:lang w:eastAsia="zh-CN"/>
        </w:rPr>
      </w:pPr>
      <w:r w:rsidRPr="008F5E75">
        <w:rPr>
          <w:rFonts w:ascii="Arial" w:hAnsi="Arial" w:cs="Arial"/>
          <w:color w:val="000000"/>
          <w:lang w:eastAsia="zh-CN"/>
        </w:rPr>
        <w:t>I</w:t>
      </w:r>
      <w:r w:rsidR="00E637EB" w:rsidRPr="008F5E75">
        <w:rPr>
          <w:rFonts w:ascii="Arial" w:hAnsi="Arial" w:cs="Arial"/>
          <w:color w:val="000000"/>
          <w:lang w:eastAsia="zh-CN"/>
        </w:rPr>
        <w:t>mplementing the All Kinds of Minds neurodiversity pilot</w:t>
      </w:r>
      <w:r w:rsidR="00A52401" w:rsidRPr="008F5E75">
        <w:rPr>
          <w:rFonts w:ascii="Arial" w:hAnsi="Arial" w:cs="Arial"/>
          <w:color w:val="000000"/>
          <w:lang w:eastAsia="zh-CN"/>
        </w:rPr>
        <w:t xml:space="preserve"> centred on providing rewarding and productive careers for people of all abilities. </w:t>
      </w:r>
    </w:p>
    <w:p w14:paraId="156A0FE6" w14:textId="2E198EDD" w:rsidR="00812D98" w:rsidRPr="008F5E75" w:rsidRDefault="00F235B5" w:rsidP="009149AB">
      <w:pPr>
        <w:pStyle w:val="ListParagraph"/>
        <w:numPr>
          <w:ilvl w:val="0"/>
          <w:numId w:val="15"/>
        </w:numPr>
        <w:tabs>
          <w:tab w:val="left" w:pos="4920"/>
        </w:tabs>
        <w:spacing w:after="200" w:line="276" w:lineRule="auto"/>
        <w:ind w:left="357" w:hanging="357"/>
        <w:contextualSpacing w:val="0"/>
        <w:jc w:val="both"/>
        <w:rPr>
          <w:rFonts w:ascii="Arial" w:hAnsi="Arial" w:cs="Arial"/>
          <w:color w:val="000000"/>
          <w:lang w:eastAsia="zh-CN"/>
        </w:rPr>
      </w:pPr>
      <w:r w:rsidRPr="008F5E75">
        <w:rPr>
          <w:rFonts w:ascii="Arial" w:hAnsi="Arial" w:cs="Arial"/>
          <w:color w:val="000000"/>
          <w:lang w:eastAsia="zh-CN"/>
        </w:rPr>
        <w:t>E</w:t>
      </w:r>
      <w:r w:rsidR="00E637EB" w:rsidRPr="008F5E75">
        <w:rPr>
          <w:rFonts w:ascii="Arial" w:hAnsi="Arial" w:cs="Arial"/>
          <w:color w:val="000000"/>
          <w:lang w:eastAsia="zh-CN"/>
        </w:rPr>
        <w:t>ngaging non-government organisations to support families to understand inclusion and provide independent advocacy to students and parents with complex concerns.</w:t>
      </w:r>
    </w:p>
    <w:p w14:paraId="20F0B88F" w14:textId="77777777" w:rsidR="00812D98" w:rsidRPr="008F5E75" w:rsidRDefault="00E637EB" w:rsidP="009149AB">
      <w:pPr>
        <w:jc w:val="both"/>
        <w:rPr>
          <w:i/>
          <w:iCs/>
          <w:color w:val="000000" w:themeColor="text1"/>
          <w:lang w:eastAsia="zh-CN"/>
        </w:rPr>
      </w:pPr>
      <w:r w:rsidRPr="008F5E75">
        <w:t>The</w:t>
      </w:r>
      <w:r w:rsidR="00EA7C8C" w:rsidRPr="008F5E75">
        <w:t>se actions</w:t>
      </w:r>
      <w:r w:rsidR="009149AB" w:rsidRPr="008F5E75">
        <w:t xml:space="preserve"> </w:t>
      </w:r>
      <w:r w:rsidRPr="008F5E75">
        <w:t>will be measured by improving the performance</w:t>
      </w:r>
      <w:r w:rsidR="0F9872C5" w:rsidRPr="008F5E75">
        <w:t xml:space="preserve">, </w:t>
      </w:r>
      <w:proofErr w:type="gramStart"/>
      <w:r w:rsidR="0F9872C5" w:rsidRPr="008F5E75">
        <w:rPr>
          <w:rFonts w:eastAsia="Arial"/>
        </w:rPr>
        <w:t>engagement</w:t>
      </w:r>
      <w:proofErr w:type="gramEnd"/>
      <w:r w:rsidR="0F9872C5" w:rsidRPr="008F5E75">
        <w:rPr>
          <w:rFonts w:eastAsia="Arial"/>
        </w:rPr>
        <w:t xml:space="preserve"> and wellbeing</w:t>
      </w:r>
      <w:r w:rsidRPr="008F5E75">
        <w:t xml:space="preserve"> for students with disability; increasing the proportion of students with disability receiving a Queensland Certificate of Education </w:t>
      </w:r>
      <w:r w:rsidR="00EA7C8C" w:rsidRPr="008F5E75">
        <w:t xml:space="preserve">and the proportion of students with disability completing Years 10 and 12; </w:t>
      </w:r>
      <w:r w:rsidR="0073432B" w:rsidRPr="008F5E75">
        <w:t xml:space="preserve">and </w:t>
      </w:r>
      <w:r w:rsidRPr="008F5E75">
        <w:t>decreasing the proportion of students with disability receiving a school disciplinary absence</w:t>
      </w:r>
      <w:r w:rsidR="009149AB" w:rsidRPr="008F5E75">
        <w:t xml:space="preserve"> </w:t>
      </w:r>
      <w:r w:rsidR="00EA7C8C" w:rsidRPr="008F5E75">
        <w:rPr>
          <w:rFonts w:eastAsia="Arial"/>
        </w:rPr>
        <w:t>and</w:t>
      </w:r>
      <w:r w:rsidRPr="008F5E75">
        <w:t xml:space="preserve"> the number of students with disability </w:t>
      </w:r>
      <w:r w:rsidR="3F0538D1" w:rsidRPr="008F5E75">
        <w:t>who</w:t>
      </w:r>
      <w:r w:rsidRPr="008F5E75">
        <w:t xml:space="preserve"> may not be attending a full-time program in Queensland. </w:t>
      </w:r>
      <w:r w:rsidR="00A52401" w:rsidRPr="008F5E75">
        <w:t>T</w:t>
      </w:r>
      <w:r w:rsidRPr="008F5E75">
        <w:t>he Queensland Government remains committed to continuing its journey towards a more inclusive education system and supporting all children and young people with disability to succeed</w:t>
      </w:r>
      <w:r w:rsidR="00A52401" w:rsidRPr="008F5E75">
        <w:t>. It</w:t>
      </w:r>
      <w:r w:rsidRPr="008F5E75">
        <w:t xml:space="preserve"> also </w:t>
      </w:r>
      <w:proofErr w:type="spellStart"/>
      <w:r w:rsidRPr="008F5E75">
        <w:t>recognises</w:t>
      </w:r>
      <w:proofErr w:type="spellEnd"/>
      <w:r w:rsidRPr="008F5E75">
        <w:t xml:space="preserve"> </w:t>
      </w:r>
      <w:r w:rsidR="0284F5B0" w:rsidRPr="008F5E75">
        <w:rPr>
          <w:rFonts w:eastAsia="Arial"/>
          <w:color w:val="000000" w:themeColor="text1"/>
        </w:rPr>
        <w:t>work will need to continue</w:t>
      </w:r>
      <w:r w:rsidR="00A52401" w:rsidRPr="008F5E75">
        <w:t xml:space="preserve"> to ensure students with disability are able to access an inclusive and equitable education with the same opportunities as other students.</w:t>
      </w:r>
    </w:p>
    <w:p w14:paraId="4DE4FCCC" w14:textId="77777777" w:rsidR="00812D98" w:rsidRPr="008F5E75" w:rsidRDefault="00E637EB" w:rsidP="007409CB">
      <w:pPr>
        <w:pStyle w:val="Heading3"/>
      </w:pPr>
      <w:bookmarkStart w:id="37" w:name="_Toc121747890"/>
      <w:bookmarkStart w:id="38" w:name="_Toc122339140"/>
      <w:bookmarkEnd w:id="33"/>
      <w:r w:rsidRPr="008F5E75">
        <w:t xml:space="preserve">A responsive justice system where people with disability are afforded equal access to justice </w:t>
      </w:r>
      <w:proofErr w:type="gramStart"/>
      <w:r w:rsidRPr="008F5E75">
        <w:t>services</w:t>
      </w:r>
      <w:bookmarkEnd w:id="37"/>
      <w:bookmarkEnd w:id="38"/>
      <w:proofErr w:type="gramEnd"/>
      <w:r w:rsidRPr="008F5E75">
        <w:t xml:space="preserve"> </w:t>
      </w:r>
    </w:p>
    <w:p w14:paraId="64C2F673" w14:textId="77777777" w:rsidR="00EA7C8C" w:rsidRPr="008F5E75" w:rsidRDefault="00E637EB" w:rsidP="009149AB">
      <w:pPr>
        <w:jc w:val="both"/>
      </w:pPr>
      <w:r w:rsidRPr="008F5E75">
        <w:t xml:space="preserve">The Disability Royal Commission has heard evidence </w:t>
      </w:r>
      <w:r w:rsidR="007546FA" w:rsidRPr="008F5E75">
        <w:t xml:space="preserve">of the overrepresentation of people with cognitive disability in the criminal justice system, with </w:t>
      </w:r>
      <w:proofErr w:type="spellStart"/>
      <w:r w:rsidR="007546FA" w:rsidRPr="008F5E75">
        <w:t>criminali</w:t>
      </w:r>
      <w:r w:rsidR="00A04DBA" w:rsidRPr="008F5E75">
        <w:t>s</w:t>
      </w:r>
      <w:r w:rsidR="007546FA" w:rsidRPr="008F5E75">
        <w:t>ation</w:t>
      </w:r>
      <w:proofErr w:type="spellEnd"/>
      <w:r w:rsidR="007546FA" w:rsidRPr="008F5E75">
        <w:t xml:space="preserve"> of disability occurring w</w:t>
      </w:r>
      <w:r w:rsidR="00A04DBA" w:rsidRPr="008F5E75">
        <w:t>h</w:t>
      </w:r>
      <w:r w:rsidR="007546FA" w:rsidRPr="008F5E75">
        <w:t xml:space="preserve">en </w:t>
      </w:r>
      <w:proofErr w:type="spellStart"/>
      <w:r w:rsidR="007546FA" w:rsidRPr="008F5E75">
        <w:t>behaviours</w:t>
      </w:r>
      <w:proofErr w:type="spellEnd"/>
      <w:r w:rsidR="007546FA" w:rsidRPr="008F5E75">
        <w:t xml:space="preserve"> caused by cognitive disability are interpreted as criminal acts and the pervading gaps in legal protection against violence and abuse in family and domestic settings. </w:t>
      </w:r>
    </w:p>
    <w:p w14:paraId="2675798A" w14:textId="77777777" w:rsidR="00812D98" w:rsidRPr="008F5E75" w:rsidRDefault="00E637EB" w:rsidP="009149AB">
      <w:pPr>
        <w:jc w:val="both"/>
      </w:pPr>
      <w:r w:rsidRPr="008F5E75">
        <w:t>As committed by all jurisdictions under Australia’s Disability Strategy</w:t>
      </w:r>
      <w:r w:rsidRPr="008F5E75">
        <w:rPr>
          <w:i/>
          <w:iCs/>
        </w:rPr>
        <w:t xml:space="preserve">, </w:t>
      </w:r>
      <w:r w:rsidRPr="008F5E75">
        <w:t xml:space="preserve">people with disability are experts in their own lives and have the same rights as people without disability. It is a priority for Queensland that the rights of people with disability are promoted, </w:t>
      </w:r>
      <w:proofErr w:type="gramStart"/>
      <w:r w:rsidRPr="008F5E75">
        <w:t>upheld</w:t>
      </w:r>
      <w:proofErr w:type="gramEnd"/>
      <w:r w:rsidRPr="008F5E75">
        <w:t xml:space="preserve"> and protected, and feel safe and enjoy equality before the law. </w:t>
      </w:r>
    </w:p>
    <w:p w14:paraId="03C45BDC" w14:textId="77777777" w:rsidR="00812D98" w:rsidRPr="008F5E75" w:rsidRDefault="00E637EB" w:rsidP="009149AB">
      <w:pPr>
        <w:jc w:val="both"/>
      </w:pPr>
      <w:r w:rsidRPr="008F5E75">
        <w:t xml:space="preserve">Key to protecting and promoting the rights of people with disability, and, providing a justice system that affords equitable supports and safeguards to all Queenslanders, is the recognition that people with disability are more likely to experience violence, abuse, </w:t>
      </w:r>
      <w:proofErr w:type="gramStart"/>
      <w:r w:rsidRPr="008F5E75">
        <w:t>neglect</w:t>
      </w:r>
      <w:proofErr w:type="gramEnd"/>
      <w:r w:rsidRPr="008F5E75">
        <w:t xml:space="preserve"> and exploitation. Women, </w:t>
      </w:r>
      <w:proofErr w:type="gramStart"/>
      <w:r w:rsidRPr="008F5E75">
        <w:t>girls</w:t>
      </w:r>
      <w:proofErr w:type="gramEnd"/>
      <w:r w:rsidRPr="008F5E75">
        <w:t xml:space="preserve"> and their children with disability, experience heightened prevalence of gendered violence and abuse, and can lead to increased interactions with justice services and settings. </w:t>
      </w:r>
    </w:p>
    <w:p w14:paraId="1F04A74B" w14:textId="77777777" w:rsidR="00812D98" w:rsidRPr="008F5E75" w:rsidRDefault="00E637EB" w:rsidP="009149AB">
      <w:pPr>
        <w:jc w:val="both"/>
      </w:pPr>
      <w:r w:rsidRPr="008F5E75">
        <w:t xml:space="preserve">To improve the safety of people with disability, there is a need to take targeted actions </w:t>
      </w:r>
      <w:proofErr w:type="gramStart"/>
      <w:r w:rsidRPr="008F5E75">
        <w:t>in order to</w:t>
      </w:r>
      <w:proofErr w:type="gramEnd"/>
      <w:r w:rsidRPr="008F5E75">
        <w:t xml:space="preserve"> provide a responsive justice system that provides supports for all </w:t>
      </w:r>
      <w:r w:rsidR="0073432B" w:rsidRPr="008F5E75">
        <w:t>people</w:t>
      </w:r>
      <w:r w:rsidRPr="008F5E75">
        <w:t xml:space="preserve">. Access to relevant and timely information, disability awareness within the structure of the justice system and appropriate provision of tailored supports and interventions, where and as required, are essential to achieving a navigable, equitable and sound justice system. </w:t>
      </w:r>
    </w:p>
    <w:p w14:paraId="1092ADB5" w14:textId="77777777" w:rsidR="00812D98" w:rsidRPr="008F5E75" w:rsidRDefault="00E637EB" w:rsidP="009149AB">
      <w:pPr>
        <w:jc w:val="both"/>
      </w:pPr>
      <w:r w:rsidRPr="008F5E75">
        <w:t xml:space="preserve">The Queensland Government has introduced several initiatives to enhance service responses to meet the specific needs and challenges of people with disability, including those experiencing sexual, </w:t>
      </w:r>
      <w:proofErr w:type="gramStart"/>
      <w:r w:rsidRPr="008F5E75">
        <w:t>domestic</w:t>
      </w:r>
      <w:proofErr w:type="gramEnd"/>
      <w:r w:rsidRPr="008F5E75">
        <w:t xml:space="preserve"> and family violence, to ensure communication and supports are trauma-informed and accessible. The initiatives focus on raising awareness of the impact of domestic and family violence against people with disability; building sector capacity and capability to identify and respond to domestic and family violence; implementing practical trauma-informed responses; and improving data about people with disability within these systems. </w:t>
      </w:r>
    </w:p>
    <w:p w14:paraId="661EBAD7" w14:textId="09EAE996" w:rsidR="00812D98" w:rsidRPr="008F5E75" w:rsidRDefault="00E637EB" w:rsidP="004161AF">
      <w:pPr>
        <w:pStyle w:val="ListParagraph"/>
        <w:numPr>
          <w:ilvl w:val="0"/>
          <w:numId w:val="16"/>
        </w:numPr>
        <w:spacing w:after="200" w:line="276" w:lineRule="auto"/>
        <w:contextualSpacing w:val="0"/>
        <w:jc w:val="both"/>
        <w:rPr>
          <w:rFonts w:ascii="Arial" w:hAnsi="Arial" w:cs="Arial"/>
          <w:color w:val="000000" w:themeColor="text1"/>
        </w:rPr>
      </w:pPr>
      <w:bookmarkStart w:id="39" w:name="_Hlk117604630"/>
      <w:r w:rsidRPr="008F5E75">
        <w:rPr>
          <w:rFonts w:ascii="Arial" w:hAnsi="Arial" w:cs="Arial"/>
          <w:i/>
          <w:iCs/>
          <w:color w:val="000000" w:themeColor="text1"/>
        </w:rPr>
        <w:t>Domestic, Family Violence and Vulnerable Persons Units</w:t>
      </w:r>
      <w:bookmarkEnd w:id="39"/>
      <w:r w:rsidRPr="008F5E75">
        <w:rPr>
          <w:rFonts w:ascii="Arial" w:hAnsi="Arial" w:cs="Arial"/>
          <w:i/>
          <w:iCs/>
          <w:color w:val="000000" w:themeColor="text1"/>
        </w:rPr>
        <w:t xml:space="preserve">: </w:t>
      </w:r>
      <w:r w:rsidRPr="008F5E75">
        <w:rPr>
          <w:rFonts w:ascii="Arial" w:hAnsi="Arial" w:cs="Arial"/>
          <w:color w:val="000000" w:themeColor="text1"/>
        </w:rPr>
        <w:t xml:space="preserve">The establishment of the Domestic, Family Violence and Vulnerable Persons Units in Queensland </w:t>
      </w:r>
      <w:r w:rsidR="00F835B0" w:rsidRPr="008F5E75">
        <w:rPr>
          <w:rFonts w:ascii="Arial" w:hAnsi="Arial" w:cs="Arial"/>
          <w:color w:val="000000" w:themeColor="text1"/>
        </w:rPr>
        <w:t>is</w:t>
      </w:r>
      <w:r w:rsidRPr="008F5E75">
        <w:rPr>
          <w:rFonts w:ascii="Arial" w:hAnsi="Arial" w:cs="Arial"/>
          <w:color w:val="000000" w:themeColor="text1"/>
        </w:rPr>
        <w:t xml:space="preserve"> designed to enhance the ability of police to respond to and support the needs of vulnerable people within the community, including those with disability, with a focus on promoting victim-centric and trauma informed policing practices, case management and identification of support options. To support the operation of these specialist units, frontline Queensland justice officers, including police, corrections, and court services, undertake disability awareness training. </w:t>
      </w:r>
    </w:p>
    <w:p w14:paraId="43F2ABE3" w14:textId="77777777" w:rsidR="00812D98" w:rsidRPr="008F5E75" w:rsidRDefault="00E637EB" w:rsidP="47CDE198">
      <w:pPr>
        <w:pStyle w:val="ListParagraph"/>
        <w:numPr>
          <w:ilvl w:val="0"/>
          <w:numId w:val="16"/>
        </w:numPr>
        <w:spacing w:after="200" w:line="276" w:lineRule="auto"/>
        <w:contextualSpacing w:val="0"/>
        <w:jc w:val="both"/>
        <w:rPr>
          <w:rFonts w:ascii="Arial" w:hAnsi="Arial" w:cs="Arial"/>
          <w:color w:val="000000" w:themeColor="text1"/>
        </w:rPr>
      </w:pPr>
      <w:r w:rsidRPr="008F5E75">
        <w:rPr>
          <w:rFonts w:ascii="Arial" w:hAnsi="Arial" w:cs="Arial"/>
          <w:i/>
          <w:iCs/>
        </w:rPr>
        <w:t xml:space="preserve">Queensland’s plan to respond to domestic and family violence against people with disability: </w:t>
      </w:r>
      <w:r w:rsidRPr="008F5E75">
        <w:rPr>
          <w:rFonts w:ascii="Arial" w:hAnsi="Arial" w:cs="Arial"/>
          <w:color w:val="000000" w:themeColor="text1"/>
        </w:rPr>
        <w:t xml:space="preserve">The delivery of </w:t>
      </w:r>
      <w:r w:rsidRPr="008F5E75">
        <w:rPr>
          <w:rFonts w:ascii="Arial" w:hAnsi="Arial" w:cs="Arial"/>
          <w:i/>
          <w:iCs/>
        </w:rPr>
        <w:t xml:space="preserve">Queensland’s plan to </w:t>
      </w:r>
      <w:r w:rsidRPr="008F5E75">
        <w:rPr>
          <w:rFonts w:ascii="Arial" w:hAnsi="Arial" w:cs="Arial"/>
          <w:i/>
          <w:iCs/>
          <w:color w:val="000000" w:themeColor="text1"/>
        </w:rPr>
        <w:t>respond</w:t>
      </w:r>
      <w:r w:rsidRPr="008F5E75">
        <w:rPr>
          <w:rFonts w:ascii="Arial" w:hAnsi="Arial" w:cs="Arial"/>
          <w:i/>
          <w:iCs/>
        </w:rPr>
        <w:t xml:space="preserve"> to domestic and family violence against people with disability </w:t>
      </w:r>
      <w:r w:rsidRPr="008F5E75">
        <w:rPr>
          <w:rFonts w:ascii="Arial" w:hAnsi="Arial" w:cs="Arial"/>
        </w:rPr>
        <w:t>aim</w:t>
      </w:r>
      <w:r w:rsidR="00AC692E" w:rsidRPr="008F5E75">
        <w:rPr>
          <w:rFonts w:ascii="Arial" w:hAnsi="Arial" w:cs="Arial"/>
        </w:rPr>
        <w:t>ed</w:t>
      </w:r>
      <w:r w:rsidRPr="008F5E75">
        <w:rPr>
          <w:rFonts w:ascii="Arial" w:hAnsi="Arial" w:cs="Arial"/>
          <w:i/>
          <w:iCs/>
        </w:rPr>
        <w:t xml:space="preserve"> </w:t>
      </w:r>
      <w:r w:rsidRPr="008F5E75">
        <w:rPr>
          <w:rFonts w:ascii="Arial" w:hAnsi="Arial" w:cs="Arial"/>
        </w:rPr>
        <w:t xml:space="preserve">to enhance service responses to meet the specific needs and challenges of people with disability experiencing domestic and family </w:t>
      </w:r>
      <w:proofErr w:type="gramStart"/>
      <w:r w:rsidRPr="008F5E75">
        <w:rPr>
          <w:rFonts w:ascii="Arial" w:hAnsi="Arial" w:cs="Arial"/>
        </w:rPr>
        <w:t>violence, and</w:t>
      </w:r>
      <w:proofErr w:type="gramEnd"/>
      <w:r w:rsidRPr="008F5E75">
        <w:rPr>
          <w:rFonts w:ascii="Arial" w:hAnsi="Arial" w:cs="Arial"/>
        </w:rPr>
        <w:t xml:space="preserve"> ensure communication and support services and responses are trauma-informed and accessible. </w:t>
      </w:r>
      <w:r w:rsidR="00D95695" w:rsidRPr="008F5E75">
        <w:rPr>
          <w:rFonts w:ascii="Arial" w:hAnsi="Arial" w:cs="Arial"/>
        </w:rPr>
        <w:t>All actions have been delivered including</w:t>
      </w:r>
      <w:r w:rsidRPr="008F5E75">
        <w:rPr>
          <w:rFonts w:ascii="Arial" w:hAnsi="Arial" w:cs="Arial"/>
        </w:rPr>
        <w:t xml:space="preserve"> </w:t>
      </w:r>
      <w:r w:rsidR="00E76A58" w:rsidRPr="008F5E75">
        <w:rPr>
          <w:rFonts w:ascii="Arial" w:hAnsi="Arial" w:cs="Arial"/>
        </w:rPr>
        <w:t xml:space="preserve">a </w:t>
      </w:r>
      <w:r w:rsidRPr="008F5E75">
        <w:rPr>
          <w:rFonts w:ascii="Arial" w:hAnsi="Arial" w:cs="Arial"/>
        </w:rPr>
        <w:t>community awareness campaign and free accessible domestic and family violence training and resources for the disability sector workforce (non-government and government).</w:t>
      </w:r>
      <w:r w:rsidRPr="008F5E75">
        <w:rPr>
          <w:rStyle w:val="FootnoteReference"/>
          <w:rFonts w:ascii="Arial" w:hAnsi="Arial" w:cs="Arial"/>
        </w:rPr>
        <w:footnoteReference w:id="21"/>
      </w:r>
      <w:r w:rsidRPr="008F5E75">
        <w:rPr>
          <w:rFonts w:ascii="Arial" w:hAnsi="Arial" w:cs="Arial"/>
        </w:rPr>
        <w:t xml:space="preserve">  </w:t>
      </w:r>
    </w:p>
    <w:p w14:paraId="4FB8FEE0" w14:textId="3BF27EBA" w:rsidR="00664903" w:rsidRPr="008F5E75" w:rsidRDefault="00E637EB" w:rsidP="00664903">
      <w:pPr>
        <w:pStyle w:val="ListParagraph"/>
        <w:numPr>
          <w:ilvl w:val="0"/>
          <w:numId w:val="16"/>
        </w:numPr>
        <w:spacing w:after="200" w:line="276" w:lineRule="auto"/>
        <w:contextualSpacing w:val="0"/>
        <w:jc w:val="both"/>
        <w:rPr>
          <w:rFonts w:ascii="Arial" w:hAnsi="Arial" w:cs="Arial"/>
          <w:color w:val="000000" w:themeColor="text1"/>
        </w:rPr>
      </w:pPr>
      <w:r w:rsidRPr="008F5E75">
        <w:rPr>
          <w:rFonts w:ascii="Arial" w:hAnsi="Arial" w:cs="Arial"/>
          <w:i/>
          <w:iCs/>
          <w:color w:val="000000" w:themeColor="text1"/>
        </w:rPr>
        <w:t>Victim Services Funding Program 2022</w:t>
      </w:r>
      <w:r w:rsidR="00213A66" w:rsidRPr="008F5E75">
        <w:rPr>
          <w:rFonts w:ascii="Arial" w:hAnsi="Arial" w:cs="Arial"/>
          <w:i/>
          <w:iCs/>
          <w:color w:val="000000" w:themeColor="text1"/>
        </w:rPr>
        <w:t>–</w:t>
      </w:r>
      <w:r w:rsidRPr="008F5E75">
        <w:rPr>
          <w:rFonts w:ascii="Arial" w:hAnsi="Arial" w:cs="Arial"/>
          <w:i/>
          <w:iCs/>
          <w:color w:val="000000" w:themeColor="text1"/>
        </w:rPr>
        <w:t>27</w:t>
      </w:r>
      <w:r w:rsidRPr="008F5E75">
        <w:rPr>
          <w:rStyle w:val="FootnoteReference"/>
          <w:rFonts w:ascii="Arial" w:hAnsi="Arial" w:cs="Arial"/>
          <w:i/>
          <w:iCs/>
          <w:color w:val="000000" w:themeColor="text1"/>
        </w:rPr>
        <w:footnoteReference w:id="22"/>
      </w:r>
      <w:r w:rsidRPr="008F5E75">
        <w:rPr>
          <w:rFonts w:ascii="Arial" w:hAnsi="Arial" w:cs="Arial"/>
          <w:b/>
          <w:bCs/>
          <w:i/>
          <w:iCs/>
          <w:color w:val="000000" w:themeColor="text1"/>
        </w:rPr>
        <w:t xml:space="preserve"> </w:t>
      </w:r>
      <w:r w:rsidRPr="008F5E75">
        <w:rPr>
          <w:rFonts w:ascii="Arial" w:hAnsi="Arial" w:cs="Arial"/>
          <w:i/>
          <w:iCs/>
          <w:color w:val="000000" w:themeColor="text1"/>
        </w:rPr>
        <w:t>and Equal Access Project:</w:t>
      </w:r>
      <w:r w:rsidRPr="008F5E75">
        <w:rPr>
          <w:rFonts w:ascii="Arial" w:hAnsi="Arial" w:cs="Arial"/>
          <w:color w:val="000000" w:themeColor="text1"/>
        </w:rPr>
        <w:t xml:space="preserve"> </w:t>
      </w:r>
      <w:r w:rsidR="00F835B0" w:rsidRPr="008F5E75">
        <w:rPr>
          <w:rFonts w:ascii="Arial" w:hAnsi="Arial" w:cs="Arial"/>
          <w:color w:val="000000" w:themeColor="text1"/>
        </w:rPr>
        <w:t>T</w:t>
      </w:r>
      <w:r w:rsidRPr="008F5E75">
        <w:rPr>
          <w:rFonts w:ascii="Arial" w:hAnsi="Arial" w:cs="Arial"/>
          <w:color w:val="000000" w:themeColor="text1"/>
        </w:rPr>
        <w:t>he Queensland Government fund</w:t>
      </w:r>
      <w:r w:rsidR="00AC692E" w:rsidRPr="008F5E75">
        <w:rPr>
          <w:rFonts w:ascii="Arial" w:hAnsi="Arial" w:cs="Arial"/>
          <w:color w:val="000000" w:themeColor="text1"/>
        </w:rPr>
        <w:t>s</w:t>
      </w:r>
      <w:r w:rsidRPr="008F5E75">
        <w:rPr>
          <w:rFonts w:ascii="Arial" w:hAnsi="Arial" w:cs="Arial"/>
          <w:color w:val="000000" w:themeColor="text1"/>
        </w:rPr>
        <w:t xml:space="preserve"> WWILD </w:t>
      </w:r>
      <w:r w:rsidR="00F235B5" w:rsidRPr="008F5E75">
        <w:rPr>
          <w:rFonts w:ascii="Arial" w:hAnsi="Arial" w:cs="Arial"/>
          <w:color w:val="000000" w:themeColor="text1"/>
        </w:rPr>
        <w:t xml:space="preserve">— </w:t>
      </w:r>
      <w:r w:rsidRPr="008F5E75">
        <w:rPr>
          <w:rFonts w:ascii="Arial" w:hAnsi="Arial" w:cs="Arial"/>
          <w:color w:val="000000" w:themeColor="text1"/>
        </w:rPr>
        <w:t>Sexual Violence Prevention Association Inc</w:t>
      </w:r>
      <w:r w:rsidR="00F235B5" w:rsidRPr="008F5E75">
        <w:rPr>
          <w:rFonts w:ascii="Arial" w:hAnsi="Arial" w:cs="Arial"/>
          <w:color w:val="000000" w:themeColor="text1"/>
        </w:rPr>
        <w:t>.</w:t>
      </w:r>
      <w:r w:rsidRPr="008F5E75">
        <w:rPr>
          <w:rFonts w:ascii="Arial" w:hAnsi="Arial" w:cs="Arial"/>
          <w:color w:val="000000" w:themeColor="text1"/>
        </w:rPr>
        <w:t xml:space="preserve"> to provide trauma-informed support for young and adult victims of violent crime who have an intellectual disability</w:t>
      </w:r>
      <w:r w:rsidR="000365E2" w:rsidRPr="008F5E75">
        <w:rPr>
          <w:rFonts w:ascii="Arial" w:hAnsi="Arial" w:cs="Arial"/>
          <w:color w:val="000000" w:themeColor="text1"/>
        </w:rPr>
        <w:t xml:space="preserve"> and to improve access to justice</w:t>
      </w:r>
      <w:r w:rsidR="009149AB" w:rsidRPr="008F5E75">
        <w:rPr>
          <w:rFonts w:ascii="Arial" w:hAnsi="Arial" w:cs="Arial"/>
          <w:color w:val="000000" w:themeColor="text1"/>
        </w:rPr>
        <w:t>.</w:t>
      </w:r>
      <w:r w:rsidR="0002455C" w:rsidRPr="008F5E75">
        <w:rPr>
          <w:rFonts w:ascii="Arial" w:hAnsi="Arial" w:cs="Arial"/>
          <w:color w:val="000000" w:themeColor="text1"/>
        </w:rPr>
        <w:t xml:space="preserve"> The Queensland Government is also </w:t>
      </w:r>
      <w:r w:rsidRPr="008F5E75">
        <w:rPr>
          <w:rFonts w:ascii="Arial" w:hAnsi="Arial" w:cs="Arial"/>
          <w:color w:val="000000" w:themeColor="text1"/>
        </w:rPr>
        <w:t>funding a time</w:t>
      </w:r>
      <w:r w:rsidR="007C5DE0" w:rsidRPr="008F5E75">
        <w:rPr>
          <w:rFonts w:ascii="Arial" w:hAnsi="Arial" w:cs="Arial"/>
          <w:color w:val="000000" w:themeColor="text1"/>
        </w:rPr>
        <w:t>-</w:t>
      </w:r>
      <w:r w:rsidRPr="008F5E75">
        <w:rPr>
          <w:rFonts w:ascii="Arial" w:hAnsi="Arial" w:cs="Arial"/>
          <w:color w:val="000000" w:themeColor="text1"/>
        </w:rPr>
        <w:t>limited project where people with intellectual disability</w:t>
      </w:r>
      <w:r w:rsidRPr="008F5E75">
        <w:rPr>
          <w:rFonts w:ascii="Arial" w:hAnsi="Arial" w:cs="Arial"/>
        </w:rPr>
        <w:t xml:space="preserve"> and a project mentor work together to build ongoing relationships with specialist domestic and family violence services to improve accessibility of the</w:t>
      </w:r>
      <w:r w:rsidR="000365E2" w:rsidRPr="008F5E75">
        <w:rPr>
          <w:rFonts w:ascii="Arial" w:hAnsi="Arial" w:cs="Arial"/>
        </w:rPr>
        <w:t>se</w:t>
      </w:r>
      <w:r w:rsidRPr="008F5E75">
        <w:rPr>
          <w:rFonts w:ascii="Arial" w:hAnsi="Arial" w:cs="Arial"/>
        </w:rPr>
        <w:t xml:space="preserve"> service</w:t>
      </w:r>
      <w:r w:rsidR="009149AB" w:rsidRPr="008F5E75">
        <w:rPr>
          <w:rFonts w:ascii="Arial" w:hAnsi="Arial" w:cs="Arial"/>
        </w:rPr>
        <w:t>s</w:t>
      </w:r>
      <w:r w:rsidRPr="008F5E75">
        <w:rPr>
          <w:rFonts w:ascii="Arial" w:hAnsi="Arial" w:cs="Arial"/>
        </w:rPr>
        <w:t xml:space="preserve"> and </w:t>
      </w:r>
      <w:r w:rsidR="000365E2" w:rsidRPr="008F5E75">
        <w:rPr>
          <w:rFonts w:ascii="Arial" w:hAnsi="Arial" w:cs="Arial"/>
        </w:rPr>
        <w:t xml:space="preserve">their </w:t>
      </w:r>
      <w:r w:rsidRPr="008F5E75">
        <w:rPr>
          <w:rFonts w:ascii="Arial" w:hAnsi="Arial" w:cs="Arial"/>
        </w:rPr>
        <w:t xml:space="preserve">ability to respond to the needs of women who have an intellectual disability. </w:t>
      </w:r>
    </w:p>
    <w:p w14:paraId="0716C84C" w14:textId="60F474B1" w:rsidR="00176041" w:rsidRPr="008F5E75" w:rsidRDefault="00E637EB" w:rsidP="00664903">
      <w:pPr>
        <w:pStyle w:val="ListParagraph"/>
        <w:numPr>
          <w:ilvl w:val="0"/>
          <w:numId w:val="16"/>
        </w:numPr>
        <w:spacing w:after="200" w:line="276" w:lineRule="auto"/>
        <w:contextualSpacing w:val="0"/>
        <w:jc w:val="both"/>
        <w:rPr>
          <w:rFonts w:ascii="Arial" w:hAnsi="Arial" w:cs="Arial"/>
          <w:color w:val="000000" w:themeColor="text1"/>
        </w:rPr>
      </w:pPr>
      <w:r w:rsidRPr="008F5E75">
        <w:rPr>
          <w:rFonts w:ascii="Arial" w:hAnsi="Arial" w:cs="Arial"/>
          <w:i/>
          <w:iCs/>
          <w:color w:val="000000" w:themeColor="text1"/>
        </w:rPr>
        <w:t xml:space="preserve">Lived Experience Research </w:t>
      </w:r>
      <w:r w:rsidR="00F235B5" w:rsidRPr="008F5E75">
        <w:rPr>
          <w:rFonts w:ascii="Arial" w:hAnsi="Arial" w:cs="Arial"/>
          <w:color w:val="000000" w:themeColor="text1"/>
        </w:rPr>
        <w:t xml:space="preserve">— </w:t>
      </w:r>
      <w:r w:rsidRPr="008F5E75">
        <w:rPr>
          <w:rFonts w:ascii="Arial" w:hAnsi="Arial" w:cs="Arial"/>
          <w:i/>
          <w:iCs/>
          <w:color w:val="000000" w:themeColor="text1"/>
        </w:rPr>
        <w:t>Disability Data Project:</w:t>
      </w:r>
      <w:r w:rsidR="009149AB" w:rsidRPr="008F5E75">
        <w:rPr>
          <w:rFonts w:ascii="Arial" w:hAnsi="Arial" w:cs="Arial"/>
          <w:color w:val="000000" w:themeColor="text1"/>
        </w:rPr>
        <w:t xml:space="preserve"> </w:t>
      </w:r>
      <w:r w:rsidRPr="008F5E75">
        <w:rPr>
          <w:rFonts w:ascii="Arial" w:hAnsi="Arial" w:cs="Arial"/>
          <w:color w:val="000000" w:themeColor="text1"/>
        </w:rPr>
        <w:t xml:space="preserve">The Queensland Government in collaboration with the University of Queensland is leading a research project to gather insights of lived experience and understand the challenges faced by people with disability and intersections with the criminal justice system. Expected outcomes of the research include qualitative findings on the challenges experienced by people with disability in contact with the criminal justice system, and recommendations for criminal justice agencies on how data can be collected, </w:t>
      </w:r>
      <w:proofErr w:type="gramStart"/>
      <w:r w:rsidRPr="008F5E75">
        <w:rPr>
          <w:rFonts w:ascii="Arial" w:hAnsi="Arial" w:cs="Arial"/>
          <w:color w:val="000000" w:themeColor="text1"/>
        </w:rPr>
        <w:t>used</w:t>
      </w:r>
      <w:proofErr w:type="gramEnd"/>
      <w:r w:rsidRPr="008F5E75">
        <w:rPr>
          <w:rFonts w:ascii="Arial" w:hAnsi="Arial" w:cs="Arial"/>
          <w:color w:val="000000" w:themeColor="text1"/>
        </w:rPr>
        <w:t xml:space="preserve"> and shared.</w:t>
      </w:r>
    </w:p>
    <w:p w14:paraId="100EB4D3" w14:textId="494F57C2" w:rsidR="00812D98" w:rsidRPr="008F5E75" w:rsidRDefault="00E637EB" w:rsidP="163A2C6E">
      <w:pPr>
        <w:pStyle w:val="ListParagraph"/>
        <w:numPr>
          <w:ilvl w:val="0"/>
          <w:numId w:val="16"/>
        </w:numPr>
        <w:spacing w:after="200" w:line="276" w:lineRule="auto"/>
        <w:contextualSpacing w:val="0"/>
        <w:jc w:val="both"/>
        <w:rPr>
          <w:rFonts w:ascii="Arial" w:hAnsi="Arial" w:cs="Arial"/>
          <w:i/>
          <w:iCs/>
          <w:color w:val="000000" w:themeColor="text1"/>
        </w:rPr>
      </w:pPr>
      <w:r w:rsidRPr="008F5E75">
        <w:rPr>
          <w:rFonts w:ascii="Arial" w:hAnsi="Arial" w:cs="Arial"/>
          <w:i/>
          <w:iCs/>
          <w:color w:val="000000" w:themeColor="text1"/>
        </w:rPr>
        <w:t xml:space="preserve">Women’s Safety and Justice Taskforce: </w:t>
      </w:r>
      <w:r w:rsidR="00F835B0" w:rsidRPr="008F5E75">
        <w:rPr>
          <w:rFonts w:ascii="Arial" w:hAnsi="Arial" w:cs="Arial"/>
          <w:color w:val="000000" w:themeColor="text1"/>
        </w:rPr>
        <w:t>T</w:t>
      </w:r>
      <w:r w:rsidRPr="008F5E75">
        <w:rPr>
          <w:rFonts w:ascii="Arial" w:hAnsi="Arial" w:cs="Arial"/>
          <w:color w:val="000000" w:themeColor="text1"/>
        </w:rPr>
        <w:t xml:space="preserve">he </w:t>
      </w:r>
      <w:r w:rsidR="00F235B5" w:rsidRPr="008F5E75">
        <w:rPr>
          <w:rFonts w:ascii="Arial" w:hAnsi="Arial" w:cs="Arial"/>
          <w:color w:val="000000" w:themeColor="text1"/>
        </w:rPr>
        <w:t>t</w:t>
      </w:r>
      <w:r w:rsidRPr="008F5E75">
        <w:rPr>
          <w:rFonts w:ascii="Arial" w:hAnsi="Arial" w:cs="Arial"/>
          <w:color w:val="000000" w:themeColor="text1"/>
        </w:rPr>
        <w:t xml:space="preserve">askforce </w:t>
      </w:r>
      <w:r w:rsidR="00F835B0" w:rsidRPr="008F5E75">
        <w:rPr>
          <w:rFonts w:ascii="Arial" w:hAnsi="Arial" w:cs="Arial"/>
          <w:color w:val="000000" w:themeColor="text1"/>
        </w:rPr>
        <w:t>was established as</w:t>
      </w:r>
      <w:r w:rsidRPr="008F5E75">
        <w:rPr>
          <w:rFonts w:ascii="Arial" w:hAnsi="Arial" w:cs="Arial"/>
          <w:color w:val="000000" w:themeColor="text1"/>
        </w:rPr>
        <w:t xml:space="preserve"> an independent consultative body</w:t>
      </w:r>
      <w:r w:rsidR="00F835B0" w:rsidRPr="008F5E75">
        <w:rPr>
          <w:rFonts w:ascii="Arial" w:hAnsi="Arial" w:cs="Arial"/>
          <w:color w:val="000000" w:themeColor="text1"/>
        </w:rPr>
        <w:t xml:space="preserve"> </w:t>
      </w:r>
      <w:r w:rsidRPr="008F5E75">
        <w:rPr>
          <w:rFonts w:ascii="Arial" w:hAnsi="Arial" w:cs="Arial"/>
          <w:color w:val="000000" w:themeColor="text1"/>
        </w:rPr>
        <w:t xml:space="preserve">to examine </w:t>
      </w:r>
      <w:r w:rsidR="00135931" w:rsidRPr="008F5E75">
        <w:rPr>
          <w:rFonts w:ascii="Arial" w:hAnsi="Arial" w:cs="Arial"/>
          <w:color w:val="000000" w:themeColor="text1"/>
        </w:rPr>
        <w:t xml:space="preserve">the </w:t>
      </w:r>
      <w:r w:rsidRPr="008F5E75">
        <w:rPr>
          <w:rFonts w:ascii="Arial" w:hAnsi="Arial" w:cs="Arial"/>
          <w:color w:val="000000" w:themeColor="text1"/>
        </w:rPr>
        <w:t>experience</w:t>
      </w:r>
      <w:r w:rsidR="00664903" w:rsidRPr="008F5E75">
        <w:rPr>
          <w:rFonts w:ascii="Arial" w:hAnsi="Arial" w:cs="Arial"/>
          <w:color w:val="000000" w:themeColor="text1"/>
        </w:rPr>
        <w:t>s</w:t>
      </w:r>
      <w:r w:rsidRPr="008F5E75">
        <w:rPr>
          <w:rFonts w:ascii="Arial" w:hAnsi="Arial" w:cs="Arial"/>
          <w:color w:val="000000" w:themeColor="text1"/>
        </w:rPr>
        <w:t xml:space="preserve"> of women across Queensland criminal justice systems, the use, prevalence and effects of coercive control and the need for a specific offence for domestic violence. T</w:t>
      </w:r>
      <w:r w:rsidR="0083711F" w:rsidRPr="008F5E75">
        <w:rPr>
          <w:rFonts w:ascii="Arial" w:hAnsi="Arial" w:cs="Arial"/>
          <w:color w:val="000000" w:themeColor="text1"/>
        </w:rPr>
        <w:t>o date, t</w:t>
      </w:r>
      <w:r w:rsidRPr="008F5E75">
        <w:rPr>
          <w:rFonts w:ascii="Arial" w:hAnsi="Arial" w:cs="Arial"/>
          <w:color w:val="000000" w:themeColor="text1"/>
        </w:rPr>
        <w:t xml:space="preserve">he </w:t>
      </w:r>
      <w:r w:rsidR="00F235B5" w:rsidRPr="008F5E75">
        <w:rPr>
          <w:rFonts w:ascii="Arial" w:hAnsi="Arial" w:cs="Arial"/>
          <w:color w:val="000000" w:themeColor="text1"/>
        </w:rPr>
        <w:t>t</w:t>
      </w:r>
      <w:r w:rsidRPr="008F5E75">
        <w:rPr>
          <w:rFonts w:ascii="Arial" w:hAnsi="Arial" w:cs="Arial"/>
          <w:color w:val="000000" w:themeColor="text1"/>
        </w:rPr>
        <w:t xml:space="preserve">askforce </w:t>
      </w:r>
      <w:r w:rsidR="0083711F" w:rsidRPr="008F5E75">
        <w:rPr>
          <w:rFonts w:ascii="Arial" w:hAnsi="Arial" w:cs="Arial"/>
          <w:color w:val="000000" w:themeColor="text1"/>
        </w:rPr>
        <w:t xml:space="preserve">has </w:t>
      </w:r>
      <w:r w:rsidRPr="008F5E75">
        <w:rPr>
          <w:rFonts w:ascii="Arial" w:hAnsi="Arial" w:cs="Arial"/>
          <w:color w:val="000000" w:themeColor="text1"/>
        </w:rPr>
        <w:t xml:space="preserve">examined a range of </w:t>
      </w:r>
      <w:r w:rsidR="00AF1BFE" w:rsidRPr="008F5E75">
        <w:rPr>
          <w:rFonts w:ascii="Arial" w:hAnsi="Arial" w:cs="Arial"/>
          <w:color w:val="000000" w:themeColor="text1"/>
        </w:rPr>
        <w:t>issues and</w:t>
      </w:r>
      <w:r w:rsidR="0083711F" w:rsidRPr="008F5E75">
        <w:rPr>
          <w:rFonts w:ascii="Arial" w:hAnsi="Arial" w:cs="Arial"/>
          <w:color w:val="000000" w:themeColor="text1"/>
        </w:rPr>
        <w:t xml:space="preserve"> delivered two reports. Relevantly, the </w:t>
      </w:r>
      <w:r w:rsidR="00F235B5" w:rsidRPr="008F5E75">
        <w:rPr>
          <w:rFonts w:ascii="Arial" w:hAnsi="Arial" w:cs="Arial"/>
          <w:color w:val="000000" w:themeColor="text1"/>
        </w:rPr>
        <w:t>t</w:t>
      </w:r>
      <w:r w:rsidR="0083711F" w:rsidRPr="008F5E75">
        <w:rPr>
          <w:rFonts w:ascii="Arial" w:hAnsi="Arial" w:cs="Arial"/>
          <w:color w:val="000000" w:themeColor="text1"/>
        </w:rPr>
        <w:t>askforce has considered:</w:t>
      </w:r>
      <w:r w:rsidRPr="008F5E75">
        <w:rPr>
          <w:rFonts w:ascii="Arial" w:hAnsi="Arial" w:cs="Arial"/>
          <w:color w:val="000000" w:themeColor="text1"/>
        </w:rPr>
        <w:t xml:space="preserve"> improving integrated service responses to make them more accessible and responsive to people with disability</w:t>
      </w:r>
      <w:r w:rsidR="0083711F" w:rsidRPr="008F5E75">
        <w:rPr>
          <w:rFonts w:ascii="Arial" w:hAnsi="Arial" w:cs="Arial"/>
          <w:color w:val="000000" w:themeColor="text1"/>
        </w:rPr>
        <w:t xml:space="preserve">; methods to </w:t>
      </w:r>
      <w:r w:rsidRPr="008F5E75">
        <w:rPr>
          <w:rFonts w:ascii="Arial" w:hAnsi="Arial" w:cs="Arial"/>
          <w:color w:val="000000" w:themeColor="text1"/>
        </w:rPr>
        <w:t>involv</w:t>
      </w:r>
      <w:r w:rsidR="0083711F" w:rsidRPr="008F5E75">
        <w:rPr>
          <w:rFonts w:ascii="Arial" w:hAnsi="Arial" w:cs="Arial"/>
          <w:color w:val="000000" w:themeColor="text1"/>
        </w:rPr>
        <w:t>e</w:t>
      </w:r>
      <w:r w:rsidRPr="008F5E75">
        <w:rPr>
          <w:rFonts w:ascii="Arial" w:hAnsi="Arial" w:cs="Arial"/>
          <w:color w:val="000000" w:themeColor="text1"/>
        </w:rPr>
        <w:t xml:space="preserve"> people with disability in the creation of training and education programs across all part</w:t>
      </w:r>
      <w:r w:rsidR="0066245E" w:rsidRPr="008F5E75">
        <w:rPr>
          <w:rFonts w:ascii="Arial" w:hAnsi="Arial" w:cs="Arial"/>
          <w:color w:val="000000" w:themeColor="text1"/>
        </w:rPr>
        <w:t>s</w:t>
      </w:r>
      <w:r w:rsidRPr="008F5E75">
        <w:rPr>
          <w:rFonts w:ascii="Arial" w:hAnsi="Arial" w:cs="Arial"/>
          <w:color w:val="000000" w:themeColor="text1"/>
        </w:rPr>
        <w:t xml:space="preserve"> of the domestic and family violence and justice systems</w:t>
      </w:r>
      <w:r w:rsidR="0083711F" w:rsidRPr="008F5E75">
        <w:rPr>
          <w:rFonts w:ascii="Arial" w:hAnsi="Arial" w:cs="Arial"/>
          <w:color w:val="000000" w:themeColor="text1"/>
        </w:rPr>
        <w:t xml:space="preserve">; and most recently, the experience of women and girls across the criminal justice system as </w:t>
      </w:r>
      <w:r w:rsidR="00D12DB7" w:rsidRPr="008F5E75">
        <w:rPr>
          <w:rFonts w:ascii="Arial" w:hAnsi="Arial" w:cs="Arial"/>
          <w:color w:val="000000" w:themeColor="text1"/>
        </w:rPr>
        <w:t xml:space="preserve">both </w:t>
      </w:r>
      <w:r w:rsidR="0083711F" w:rsidRPr="008F5E75">
        <w:rPr>
          <w:rFonts w:ascii="Arial" w:hAnsi="Arial" w:cs="Arial"/>
          <w:color w:val="000000" w:themeColor="text1"/>
        </w:rPr>
        <w:t>victims of sexual violence and as accused persons and offenders</w:t>
      </w:r>
      <w:r w:rsidR="00D12DB7" w:rsidRPr="008F5E75">
        <w:rPr>
          <w:rFonts w:ascii="Arial" w:hAnsi="Arial" w:cs="Arial"/>
          <w:color w:val="000000" w:themeColor="text1"/>
        </w:rPr>
        <w:t>. T</w:t>
      </w:r>
      <w:r w:rsidR="0083711F" w:rsidRPr="008F5E75">
        <w:rPr>
          <w:rFonts w:ascii="Arial" w:hAnsi="Arial" w:cs="Arial"/>
          <w:color w:val="000000" w:themeColor="text1"/>
        </w:rPr>
        <w:t>he</w:t>
      </w:r>
      <w:r w:rsidR="00D12DB7" w:rsidRPr="008F5E75">
        <w:rPr>
          <w:rFonts w:ascii="Arial" w:hAnsi="Arial" w:cs="Arial"/>
          <w:color w:val="000000" w:themeColor="text1"/>
        </w:rPr>
        <w:t xml:space="preserve"> </w:t>
      </w:r>
      <w:r w:rsidR="00F235B5" w:rsidRPr="008F5E75">
        <w:rPr>
          <w:rFonts w:ascii="Arial" w:hAnsi="Arial" w:cs="Arial"/>
          <w:color w:val="000000" w:themeColor="text1"/>
        </w:rPr>
        <w:t>t</w:t>
      </w:r>
      <w:r w:rsidR="00D12DB7" w:rsidRPr="008F5E75">
        <w:rPr>
          <w:rFonts w:ascii="Arial" w:hAnsi="Arial" w:cs="Arial"/>
          <w:color w:val="000000" w:themeColor="text1"/>
        </w:rPr>
        <w:t xml:space="preserve">askforce has carefully considered the increased representation of people with disability within the criminal justice systems </w:t>
      </w:r>
      <w:proofErr w:type="gramStart"/>
      <w:r w:rsidR="00D12DB7" w:rsidRPr="008F5E75">
        <w:rPr>
          <w:rFonts w:ascii="Arial" w:hAnsi="Arial" w:cs="Arial"/>
          <w:color w:val="000000" w:themeColor="text1"/>
        </w:rPr>
        <w:t>as a result of</w:t>
      </w:r>
      <w:proofErr w:type="gramEnd"/>
      <w:r w:rsidR="00D12DB7" w:rsidRPr="008F5E75">
        <w:rPr>
          <w:rFonts w:ascii="Arial" w:hAnsi="Arial" w:cs="Arial"/>
          <w:color w:val="000000" w:themeColor="text1"/>
        </w:rPr>
        <w:t xml:space="preserve"> disability, and the additional barriers for people with disability to reporting sexual violence and abuse. </w:t>
      </w:r>
      <w:r w:rsidR="0083711F" w:rsidRPr="008F5E75">
        <w:rPr>
          <w:rFonts w:ascii="Arial" w:hAnsi="Arial" w:cs="Arial"/>
          <w:color w:val="000000" w:themeColor="text1"/>
        </w:rPr>
        <w:t xml:space="preserve">The </w:t>
      </w:r>
      <w:r w:rsidR="00D12DB7" w:rsidRPr="008F5E75">
        <w:rPr>
          <w:rFonts w:ascii="Arial" w:hAnsi="Arial" w:cs="Arial"/>
          <w:color w:val="000000" w:themeColor="text1"/>
        </w:rPr>
        <w:t xml:space="preserve">Queensland Government is actively considering the findings of the </w:t>
      </w:r>
      <w:r w:rsidR="00F235B5" w:rsidRPr="008F5E75">
        <w:rPr>
          <w:rFonts w:ascii="Arial" w:hAnsi="Arial" w:cs="Arial"/>
          <w:color w:val="000000" w:themeColor="text1"/>
        </w:rPr>
        <w:t>t</w:t>
      </w:r>
      <w:r w:rsidR="00D12DB7" w:rsidRPr="008F5E75">
        <w:rPr>
          <w:rFonts w:ascii="Arial" w:hAnsi="Arial" w:cs="Arial"/>
          <w:color w:val="000000" w:themeColor="text1"/>
        </w:rPr>
        <w:t>askforce.</w:t>
      </w:r>
      <w:r w:rsidRPr="008F5E75">
        <w:rPr>
          <w:rStyle w:val="FootnoteReference"/>
          <w:rFonts w:ascii="Arial" w:hAnsi="Arial" w:cs="Arial"/>
          <w:color w:val="000000" w:themeColor="text1"/>
        </w:rPr>
        <w:footnoteReference w:id="23"/>
      </w:r>
      <w:r w:rsidRPr="008F5E75">
        <w:rPr>
          <w:rFonts w:ascii="Arial" w:hAnsi="Arial" w:cs="Arial"/>
          <w:i/>
          <w:iCs/>
          <w:color w:val="000000" w:themeColor="text1"/>
        </w:rPr>
        <w:t xml:space="preserve">  </w:t>
      </w:r>
    </w:p>
    <w:p w14:paraId="1F3BB262" w14:textId="4172A53E" w:rsidR="000365E2" w:rsidRPr="008F5E75" w:rsidRDefault="00E637EB" w:rsidP="0046188A">
      <w:pPr>
        <w:pStyle w:val="ListParagraph"/>
        <w:numPr>
          <w:ilvl w:val="0"/>
          <w:numId w:val="16"/>
        </w:numPr>
        <w:spacing w:after="200" w:line="276" w:lineRule="auto"/>
        <w:contextualSpacing w:val="0"/>
        <w:jc w:val="both"/>
        <w:rPr>
          <w:rFonts w:ascii="Arial" w:hAnsi="Arial" w:cs="Arial"/>
          <w:i/>
          <w:iCs/>
          <w:color w:val="000000" w:themeColor="text1"/>
        </w:rPr>
      </w:pPr>
      <w:r w:rsidRPr="008F5E75">
        <w:rPr>
          <w:rFonts w:ascii="Arial" w:hAnsi="Arial" w:cs="Arial"/>
          <w:i/>
          <w:iCs/>
          <w:color w:val="000000" w:themeColor="text1"/>
        </w:rPr>
        <w:t xml:space="preserve">The First Nations Justice </w:t>
      </w:r>
      <w:r w:rsidR="66CA1EE7" w:rsidRPr="008F5E75">
        <w:rPr>
          <w:rFonts w:ascii="Arial" w:hAnsi="Arial" w:cs="Arial"/>
          <w:i/>
          <w:iCs/>
          <w:color w:val="000000" w:themeColor="text1"/>
        </w:rPr>
        <w:t>O</w:t>
      </w:r>
      <w:r w:rsidR="07390DDC" w:rsidRPr="008F5E75">
        <w:rPr>
          <w:rFonts w:ascii="Arial" w:hAnsi="Arial" w:cs="Arial"/>
          <w:i/>
          <w:iCs/>
          <w:color w:val="000000" w:themeColor="text1"/>
        </w:rPr>
        <w:t>ffice</w:t>
      </w:r>
      <w:r w:rsidRPr="008F5E75">
        <w:rPr>
          <w:rFonts w:ascii="Arial" w:hAnsi="Arial" w:cs="Arial"/>
          <w:i/>
          <w:iCs/>
          <w:color w:val="000000" w:themeColor="text1"/>
        </w:rPr>
        <w:t xml:space="preserve">: </w:t>
      </w:r>
      <w:r w:rsidRPr="008F5E75">
        <w:rPr>
          <w:rFonts w:ascii="Arial" w:hAnsi="Arial" w:cs="Arial"/>
          <w:color w:val="000000" w:themeColor="text1"/>
        </w:rPr>
        <w:t xml:space="preserve">This office is being established to lead the development of a co-designed, whole-of-government and community (justice) strategy to reduce the overrepresentation of </w:t>
      </w:r>
      <w:r w:rsidR="00E4763C" w:rsidRPr="008F5E75">
        <w:rPr>
          <w:rFonts w:ascii="Arial" w:hAnsi="Arial" w:cs="Arial"/>
          <w:color w:val="000000" w:themeColor="text1"/>
        </w:rPr>
        <w:t xml:space="preserve">First Nations </w:t>
      </w:r>
      <w:r w:rsidRPr="008F5E75">
        <w:rPr>
          <w:rFonts w:ascii="Arial" w:hAnsi="Arial" w:cs="Arial"/>
          <w:color w:val="000000" w:themeColor="text1"/>
        </w:rPr>
        <w:t xml:space="preserve">peoples in the criminal justice system. The </w:t>
      </w:r>
      <w:r w:rsidR="00F235B5" w:rsidRPr="008F5E75">
        <w:rPr>
          <w:rFonts w:ascii="Arial" w:hAnsi="Arial" w:cs="Arial"/>
          <w:color w:val="000000" w:themeColor="text1"/>
        </w:rPr>
        <w:t>o</w:t>
      </w:r>
      <w:r w:rsidRPr="008F5E75">
        <w:rPr>
          <w:rFonts w:ascii="Arial" w:hAnsi="Arial" w:cs="Arial"/>
          <w:color w:val="000000" w:themeColor="text1"/>
        </w:rPr>
        <w:t>ffice</w:t>
      </w:r>
      <w:r w:rsidR="00395EE9" w:rsidRPr="008F5E75">
        <w:rPr>
          <w:rFonts w:ascii="Arial" w:hAnsi="Arial" w:cs="Arial"/>
          <w:color w:val="000000" w:themeColor="text1"/>
        </w:rPr>
        <w:t xml:space="preserve">, supported by $9.4 million over </w:t>
      </w:r>
      <w:r w:rsidR="00F235B5" w:rsidRPr="008F5E75">
        <w:rPr>
          <w:rFonts w:ascii="Arial" w:hAnsi="Arial" w:cs="Arial"/>
          <w:color w:val="000000" w:themeColor="text1"/>
        </w:rPr>
        <w:t xml:space="preserve">4 </w:t>
      </w:r>
      <w:r w:rsidR="00395EE9" w:rsidRPr="008F5E75">
        <w:rPr>
          <w:rFonts w:ascii="Arial" w:hAnsi="Arial" w:cs="Arial"/>
          <w:color w:val="000000" w:themeColor="text1"/>
        </w:rPr>
        <w:t>years,</w:t>
      </w:r>
      <w:r w:rsidRPr="008F5E75">
        <w:rPr>
          <w:rFonts w:ascii="Arial" w:hAnsi="Arial" w:cs="Arial"/>
          <w:color w:val="000000" w:themeColor="text1"/>
        </w:rPr>
        <w:t xml:space="preserve"> will work across government and with institutions, community-controlled </w:t>
      </w:r>
      <w:proofErr w:type="gramStart"/>
      <w:r w:rsidRPr="008F5E75">
        <w:rPr>
          <w:rFonts w:ascii="Arial" w:hAnsi="Arial" w:cs="Arial"/>
          <w:color w:val="000000" w:themeColor="text1"/>
        </w:rPr>
        <w:t>organisations</w:t>
      </w:r>
      <w:proofErr w:type="gramEnd"/>
      <w:r w:rsidRPr="008F5E75">
        <w:rPr>
          <w:rFonts w:ascii="Arial" w:hAnsi="Arial" w:cs="Arial"/>
          <w:color w:val="000000" w:themeColor="text1"/>
        </w:rPr>
        <w:t xml:space="preserve"> and the community to ensure all aspects of quality and safety of services reduces the disadvantage experienced by </w:t>
      </w:r>
      <w:r w:rsidR="00E4763C" w:rsidRPr="008F5E75">
        <w:rPr>
          <w:rFonts w:ascii="Arial" w:hAnsi="Arial" w:cs="Arial"/>
          <w:color w:val="000000" w:themeColor="text1"/>
        </w:rPr>
        <w:t>First Nations</w:t>
      </w:r>
      <w:r w:rsidRPr="008F5E75">
        <w:rPr>
          <w:rFonts w:ascii="Arial" w:hAnsi="Arial" w:cs="Arial"/>
          <w:color w:val="000000" w:themeColor="text1"/>
        </w:rPr>
        <w:t xml:space="preserve"> people, including those with disability.</w:t>
      </w:r>
      <w:r w:rsidRPr="008F5E75">
        <w:rPr>
          <w:rFonts w:ascii="Arial" w:hAnsi="Arial" w:cs="Arial"/>
          <w:i/>
          <w:iCs/>
          <w:color w:val="000000" w:themeColor="text1"/>
        </w:rPr>
        <w:t xml:space="preserve"> </w:t>
      </w:r>
      <w:r w:rsidR="00C61995" w:rsidRPr="008F5E75">
        <w:rPr>
          <w:rFonts w:ascii="Arial" w:hAnsi="Arial" w:cs="Arial"/>
        </w:rPr>
        <w:t xml:space="preserve">The </w:t>
      </w:r>
      <w:r w:rsidR="00F235B5" w:rsidRPr="008F5E75">
        <w:rPr>
          <w:rFonts w:ascii="Arial" w:hAnsi="Arial" w:cs="Arial"/>
        </w:rPr>
        <w:t>o</w:t>
      </w:r>
      <w:r w:rsidR="00C61995" w:rsidRPr="008F5E75">
        <w:rPr>
          <w:rFonts w:ascii="Arial" w:hAnsi="Arial" w:cs="Arial"/>
        </w:rPr>
        <w:t xml:space="preserve">ffice and its operations will be co-designed to support key justice elements of the National Agreement on Closing the Gap targets, the NDIS and the </w:t>
      </w:r>
      <w:r w:rsidR="00C61995" w:rsidRPr="008F5E75">
        <w:rPr>
          <w:rFonts w:ascii="Arial" w:hAnsi="Arial" w:cs="Arial"/>
          <w:i/>
          <w:iCs/>
        </w:rPr>
        <w:t>NDIS Quality and Safeguarding Framework</w:t>
      </w:r>
      <w:r w:rsidR="00C61995" w:rsidRPr="008F5E75">
        <w:rPr>
          <w:rFonts w:ascii="Arial" w:hAnsi="Arial" w:cs="Arial"/>
        </w:rPr>
        <w:t>.</w:t>
      </w:r>
    </w:p>
    <w:p w14:paraId="50372820" w14:textId="77777777" w:rsidR="00E66D5B" w:rsidRPr="008F5E75" w:rsidRDefault="00E637EB" w:rsidP="0046188A">
      <w:pPr>
        <w:pStyle w:val="ListParagraph"/>
        <w:numPr>
          <w:ilvl w:val="0"/>
          <w:numId w:val="16"/>
        </w:numPr>
        <w:spacing w:after="200" w:line="276" w:lineRule="auto"/>
        <w:contextualSpacing w:val="0"/>
        <w:jc w:val="both"/>
        <w:rPr>
          <w:rFonts w:ascii="Arial" w:hAnsi="Arial" w:cs="Arial"/>
          <w:i/>
          <w:iCs/>
          <w:color w:val="000000" w:themeColor="text1"/>
        </w:rPr>
      </w:pPr>
      <w:r w:rsidRPr="008F5E75">
        <w:rPr>
          <w:rFonts w:ascii="Arial" w:hAnsi="Arial" w:cs="Arial"/>
          <w:i/>
          <w:iCs/>
          <w:color w:val="000000" w:themeColor="text1"/>
        </w:rPr>
        <w:t xml:space="preserve">Queensland Intermediary Scheme: </w:t>
      </w:r>
      <w:r w:rsidRPr="008F5E75">
        <w:rPr>
          <w:rFonts w:ascii="Arial" w:hAnsi="Arial" w:cs="Arial"/>
          <w:color w:val="000000" w:themeColor="text1"/>
        </w:rPr>
        <w:t xml:space="preserve">The scheme is an initiative arising out of recommendations from the </w:t>
      </w:r>
      <w:r w:rsidRPr="008F5E75">
        <w:rPr>
          <w:rFonts w:ascii="Arial" w:hAnsi="Arial" w:cs="Arial"/>
          <w:i/>
          <w:iCs/>
          <w:color w:val="000000" w:themeColor="text1"/>
        </w:rPr>
        <w:t>Royal Commission into Institutional Responses to Child Sexual Abuse</w:t>
      </w:r>
      <w:r w:rsidRPr="008F5E75">
        <w:rPr>
          <w:rFonts w:ascii="Arial" w:hAnsi="Arial" w:cs="Arial"/>
          <w:color w:val="000000" w:themeColor="text1"/>
        </w:rPr>
        <w:t xml:space="preserve">. It aims to overcome communication barriers that may arise for a range of reasons, including aged, trauma, disability, including ADHD, autism and intellectual and cognitive disability and mental illness. </w:t>
      </w:r>
      <w:proofErr w:type="gramStart"/>
      <w:r w:rsidRPr="008F5E75">
        <w:rPr>
          <w:rFonts w:ascii="Arial" w:hAnsi="Arial" w:cs="Arial"/>
          <w:color w:val="000000" w:themeColor="text1"/>
        </w:rPr>
        <w:t>Through the use of</w:t>
      </w:r>
      <w:proofErr w:type="gramEnd"/>
      <w:r w:rsidRPr="008F5E75">
        <w:rPr>
          <w:rFonts w:ascii="Arial" w:hAnsi="Arial" w:cs="Arial"/>
          <w:color w:val="000000" w:themeColor="text1"/>
        </w:rPr>
        <w:t xml:space="preserve"> intermediaries, the scheme assists witnesses in child sex offence matters who have communication needs to give their best evidence and create a more accessible justice system by facilitating the communication of evidence that may not otherwise be heard. The scheme, which commenced in July 2021, is currently operating as a two-year pilot program in Brisbane and Cairns.</w:t>
      </w:r>
      <w:r w:rsidRPr="008F5E75">
        <w:rPr>
          <w:rStyle w:val="FootnoteReference"/>
          <w:rFonts w:ascii="Arial" w:hAnsi="Arial" w:cs="Arial"/>
          <w:color w:val="000000" w:themeColor="text1"/>
        </w:rPr>
        <w:footnoteReference w:id="24"/>
      </w:r>
      <w:r w:rsidRPr="008F5E75">
        <w:rPr>
          <w:rFonts w:ascii="Arial" w:hAnsi="Arial" w:cs="Arial"/>
          <w:i/>
          <w:iCs/>
          <w:color w:val="000000" w:themeColor="text1"/>
        </w:rPr>
        <w:t xml:space="preserve"> </w:t>
      </w:r>
    </w:p>
    <w:p w14:paraId="6F0B3B40" w14:textId="77777777" w:rsidR="00812D98" w:rsidRPr="008F5E75" w:rsidRDefault="00E637EB" w:rsidP="00DC6DD9">
      <w:pPr>
        <w:jc w:val="both"/>
      </w:pPr>
      <w:r w:rsidRPr="008F5E75">
        <w:t>The Queensland Government also continues to work to ensure prisoners and offenders with disability are identified early, treated with dignity and respect, and have access to the supports and services they require to both navigate the justice system, and receive specialist disability and/or mainstream services. Supports for prisoners and offenders with disability include exploring options for safer admissions to custody, including early identification of individual needs, and collaborating with key stakeholders to improve coordination of supports for NDIS participants exiting custody.</w:t>
      </w:r>
    </w:p>
    <w:p w14:paraId="1CECE81C" w14:textId="77777777" w:rsidR="00812D98" w:rsidRPr="008F5E75" w:rsidRDefault="00E637EB" w:rsidP="007409CB">
      <w:pPr>
        <w:pStyle w:val="Heading3"/>
      </w:pPr>
      <w:bookmarkStart w:id="40" w:name="_Toc121747891"/>
      <w:bookmarkStart w:id="41" w:name="_Toc122339141"/>
      <w:r w:rsidRPr="008F5E75">
        <w:t xml:space="preserve">Increasing the accessibility of Queensland public transport to ensure mobility, agency and participation of all </w:t>
      </w:r>
      <w:proofErr w:type="gramStart"/>
      <w:r w:rsidRPr="008F5E75">
        <w:t>Queenslanders</w:t>
      </w:r>
      <w:bookmarkEnd w:id="40"/>
      <w:bookmarkEnd w:id="41"/>
      <w:proofErr w:type="gramEnd"/>
      <w:r w:rsidRPr="008F5E75">
        <w:t xml:space="preserve"> </w:t>
      </w:r>
    </w:p>
    <w:p w14:paraId="47913657" w14:textId="77777777" w:rsidR="00812D98" w:rsidRPr="008F5E75" w:rsidRDefault="00E637EB" w:rsidP="00DC6DD9">
      <w:pPr>
        <w:jc w:val="both"/>
      </w:pPr>
      <w:r w:rsidRPr="008F5E75">
        <w:t>The Disability Royal Commission has heard evidence that people with disability can confront barriers that prevent full and equal participation in the community. These barriers can be attitudinal, institution</w:t>
      </w:r>
      <w:r w:rsidR="00DC6DD9" w:rsidRPr="008F5E75">
        <w:t>al</w:t>
      </w:r>
      <w:r w:rsidRPr="008F5E75">
        <w:t xml:space="preserve">, </w:t>
      </w:r>
      <w:proofErr w:type="gramStart"/>
      <w:r w:rsidRPr="008F5E75">
        <w:t>environmental</w:t>
      </w:r>
      <w:proofErr w:type="gramEnd"/>
      <w:r w:rsidRPr="008F5E75">
        <w:t xml:space="preserve"> and communicative. </w:t>
      </w:r>
    </w:p>
    <w:p w14:paraId="28DE7BFA" w14:textId="663A10B7" w:rsidR="00812D98" w:rsidRPr="008F5E75" w:rsidRDefault="00E637EB" w:rsidP="00DC6DD9">
      <w:pPr>
        <w:jc w:val="both"/>
      </w:pPr>
      <w:r w:rsidRPr="008F5E75">
        <w:t xml:space="preserve">Affordable and accessible transport is a building block for ensuring equitable social and economic participation and mobility of all Queenslanders, including people with disability. A person’s agency is </w:t>
      </w:r>
      <w:r w:rsidR="0025048B" w:rsidRPr="008F5E75">
        <w:t xml:space="preserve">intrinsically </w:t>
      </w:r>
      <w:r w:rsidRPr="008F5E75">
        <w:t xml:space="preserve">linked with an ability to readily access all essential services, including education, employment, healthcare, and social and recreational activities. </w:t>
      </w:r>
    </w:p>
    <w:p w14:paraId="7A46ED86" w14:textId="612BE1D8" w:rsidR="00812D98" w:rsidRPr="008F5E75" w:rsidRDefault="00E637EB" w:rsidP="00DC6DD9">
      <w:pPr>
        <w:jc w:val="both"/>
      </w:pPr>
      <w:r w:rsidRPr="008F5E75">
        <w:t xml:space="preserve">The Queensland Government is actively implementing its vision of creating a single integrated transport network, accessible to all Queenslanders, through </w:t>
      </w:r>
      <w:r w:rsidR="0075798B" w:rsidRPr="008F5E75">
        <w:t xml:space="preserve">the Department of Transport and Main Roads’ </w:t>
      </w:r>
      <w:r w:rsidRPr="008F5E75">
        <w:rPr>
          <w:i/>
          <w:iCs/>
        </w:rPr>
        <w:t>Disability Action Plan 2018</w:t>
      </w:r>
      <w:r w:rsidR="009420E5" w:rsidRPr="008F5E75">
        <w:rPr>
          <w:i/>
          <w:iCs/>
        </w:rPr>
        <w:t>–</w:t>
      </w:r>
      <w:r w:rsidRPr="008F5E75">
        <w:rPr>
          <w:i/>
          <w:iCs/>
        </w:rPr>
        <w:t>2022</w:t>
      </w:r>
      <w:r w:rsidR="009F6E89" w:rsidRPr="008F5E75">
        <w:rPr>
          <w:i/>
          <w:iCs/>
        </w:rPr>
        <w:t xml:space="preserve"> </w:t>
      </w:r>
      <w:r w:rsidRPr="008F5E75">
        <w:t xml:space="preserve">(to be renewed </w:t>
      </w:r>
      <w:r w:rsidR="00E4763C" w:rsidRPr="008F5E75">
        <w:t xml:space="preserve">by the </w:t>
      </w:r>
      <w:r w:rsidRPr="008F5E75">
        <w:t>end of 2022).</w:t>
      </w:r>
      <w:r w:rsidR="009F6E89" w:rsidRPr="008F5E75">
        <w:rPr>
          <w:rStyle w:val="FootnoteReference"/>
        </w:rPr>
        <w:footnoteReference w:id="25"/>
      </w:r>
      <w:r w:rsidRPr="008F5E75">
        <w:t xml:space="preserve"> Queensland is committed to the implementation and ongoing provision of an innovative public transport system that is journey focused, achieving an integrated passenger experience that promotes independence, dignity and inclusivity, through:</w:t>
      </w:r>
    </w:p>
    <w:p w14:paraId="0E13275E" w14:textId="4243D3E7" w:rsidR="00812D98" w:rsidRPr="008F5E75" w:rsidRDefault="00E637EB" w:rsidP="00DC6DD9">
      <w:pPr>
        <w:pStyle w:val="ListParagraph"/>
        <w:numPr>
          <w:ilvl w:val="0"/>
          <w:numId w:val="17"/>
        </w:numPr>
        <w:spacing w:after="200" w:line="276" w:lineRule="auto"/>
        <w:contextualSpacing w:val="0"/>
        <w:jc w:val="both"/>
        <w:rPr>
          <w:rFonts w:ascii="Arial" w:hAnsi="Arial" w:cs="Arial"/>
        </w:rPr>
      </w:pPr>
      <w:r w:rsidRPr="008F5E75">
        <w:rPr>
          <w:rFonts w:ascii="Arial" w:hAnsi="Arial" w:cs="Arial"/>
          <w:i/>
          <w:iCs/>
        </w:rPr>
        <w:t>more informed journey planning</w:t>
      </w:r>
      <w:r w:rsidRPr="008F5E75">
        <w:rPr>
          <w:rFonts w:ascii="Arial" w:hAnsi="Arial" w:cs="Arial"/>
        </w:rPr>
        <w:t xml:space="preserve"> </w:t>
      </w:r>
      <w:r w:rsidR="009420E5" w:rsidRPr="008F5E75">
        <w:rPr>
          <w:rFonts w:ascii="Arial" w:hAnsi="Arial" w:cs="Arial"/>
        </w:rPr>
        <w:t xml:space="preserve">— </w:t>
      </w:r>
      <w:r w:rsidRPr="008F5E75">
        <w:rPr>
          <w:rFonts w:ascii="Arial" w:hAnsi="Arial" w:cs="Arial"/>
        </w:rPr>
        <w:t xml:space="preserve">providing customers with accessible information at all phases of their journey, enabling informed decisions and capacity to predict and manage travel obstacles with </w:t>
      </w:r>
      <w:proofErr w:type="gramStart"/>
      <w:r w:rsidRPr="008F5E75">
        <w:rPr>
          <w:rFonts w:ascii="Arial" w:hAnsi="Arial" w:cs="Arial"/>
        </w:rPr>
        <w:t>confidence</w:t>
      </w:r>
      <w:proofErr w:type="gramEnd"/>
      <w:r w:rsidRPr="008F5E75">
        <w:rPr>
          <w:rFonts w:ascii="Arial" w:hAnsi="Arial" w:cs="Arial"/>
        </w:rPr>
        <w:t xml:space="preserve"> </w:t>
      </w:r>
    </w:p>
    <w:p w14:paraId="0FD9F407" w14:textId="0EFFBFCE" w:rsidR="00812D98" w:rsidRPr="008F5E75" w:rsidRDefault="00E637EB" w:rsidP="00DC6DD9">
      <w:pPr>
        <w:pStyle w:val="ListParagraph"/>
        <w:numPr>
          <w:ilvl w:val="0"/>
          <w:numId w:val="17"/>
        </w:numPr>
        <w:spacing w:after="200" w:line="276" w:lineRule="auto"/>
        <w:contextualSpacing w:val="0"/>
        <w:jc w:val="both"/>
        <w:rPr>
          <w:rFonts w:ascii="Arial" w:hAnsi="Arial" w:cs="Arial"/>
        </w:rPr>
      </w:pPr>
      <w:r w:rsidRPr="008F5E75">
        <w:rPr>
          <w:rFonts w:ascii="Arial" w:hAnsi="Arial" w:cs="Arial"/>
          <w:i/>
          <w:iCs/>
        </w:rPr>
        <w:t>easier boarding of passenger transport vehicles</w:t>
      </w:r>
      <w:r w:rsidRPr="008F5E75">
        <w:rPr>
          <w:rFonts w:ascii="Arial" w:hAnsi="Arial" w:cs="Arial"/>
        </w:rPr>
        <w:t xml:space="preserve"> </w:t>
      </w:r>
      <w:r w:rsidR="009420E5" w:rsidRPr="008F5E75">
        <w:rPr>
          <w:rFonts w:ascii="Arial" w:hAnsi="Arial" w:cs="Arial"/>
        </w:rPr>
        <w:t xml:space="preserve">— </w:t>
      </w:r>
      <w:r w:rsidRPr="008F5E75">
        <w:rPr>
          <w:rFonts w:ascii="Arial" w:hAnsi="Arial" w:cs="Arial"/>
        </w:rPr>
        <w:t>building and providing accessible, customised infrastructure, and trained customer support staff with the skills to recognise and under</w:t>
      </w:r>
      <w:r w:rsidR="00E4763C" w:rsidRPr="008F5E75">
        <w:rPr>
          <w:rFonts w:ascii="Arial" w:hAnsi="Arial" w:cs="Arial"/>
        </w:rPr>
        <w:t>stand</w:t>
      </w:r>
      <w:r w:rsidRPr="008F5E75">
        <w:rPr>
          <w:rFonts w:ascii="Arial" w:hAnsi="Arial" w:cs="Arial"/>
        </w:rPr>
        <w:t xml:space="preserve"> the needs of people with disability to create an ease of </w:t>
      </w:r>
      <w:proofErr w:type="gramStart"/>
      <w:r w:rsidRPr="008F5E75">
        <w:rPr>
          <w:rFonts w:ascii="Arial" w:hAnsi="Arial" w:cs="Arial"/>
        </w:rPr>
        <w:t>experience</w:t>
      </w:r>
      <w:proofErr w:type="gramEnd"/>
    </w:p>
    <w:p w14:paraId="377370D5" w14:textId="046E0473" w:rsidR="00812D98" w:rsidRPr="008F5E75" w:rsidRDefault="00E637EB" w:rsidP="00DC6DD9">
      <w:pPr>
        <w:pStyle w:val="ListParagraph"/>
        <w:numPr>
          <w:ilvl w:val="0"/>
          <w:numId w:val="17"/>
        </w:numPr>
        <w:spacing w:after="200" w:line="276" w:lineRule="auto"/>
        <w:contextualSpacing w:val="0"/>
        <w:jc w:val="both"/>
        <w:rPr>
          <w:rFonts w:ascii="Arial" w:hAnsi="Arial" w:cs="Arial"/>
        </w:rPr>
      </w:pPr>
      <w:r w:rsidRPr="008F5E75">
        <w:rPr>
          <w:rFonts w:ascii="Arial" w:hAnsi="Arial" w:cs="Arial"/>
          <w:i/>
          <w:iCs/>
        </w:rPr>
        <w:t>delivering better customer experiences while travelling on the Queensland passenger transport network</w:t>
      </w:r>
      <w:r w:rsidRPr="008F5E75">
        <w:rPr>
          <w:rFonts w:ascii="Arial" w:hAnsi="Arial" w:cs="Arial"/>
        </w:rPr>
        <w:t xml:space="preserve"> </w:t>
      </w:r>
      <w:r w:rsidR="009420E5" w:rsidRPr="008F5E75">
        <w:rPr>
          <w:rFonts w:ascii="Arial" w:hAnsi="Arial" w:cs="Arial"/>
        </w:rPr>
        <w:t xml:space="preserve">— </w:t>
      </w:r>
      <w:r w:rsidRPr="008F5E75">
        <w:rPr>
          <w:rFonts w:ascii="Arial" w:hAnsi="Arial" w:cs="Arial"/>
        </w:rPr>
        <w:t xml:space="preserve">where customers feel safe, </w:t>
      </w:r>
      <w:proofErr w:type="gramStart"/>
      <w:r w:rsidRPr="008F5E75">
        <w:rPr>
          <w:rFonts w:ascii="Arial" w:hAnsi="Arial" w:cs="Arial"/>
        </w:rPr>
        <w:t>secure</w:t>
      </w:r>
      <w:proofErr w:type="gramEnd"/>
      <w:r w:rsidRPr="008F5E75">
        <w:rPr>
          <w:rFonts w:ascii="Arial" w:hAnsi="Arial" w:cs="Arial"/>
        </w:rPr>
        <w:t xml:space="preserve"> and empowered on their journey. </w:t>
      </w:r>
    </w:p>
    <w:p w14:paraId="62BC6F5F" w14:textId="77777777" w:rsidR="00812D98" w:rsidRPr="008F5E75" w:rsidRDefault="00E637EB" w:rsidP="00DC6DD9">
      <w:pPr>
        <w:jc w:val="both"/>
      </w:pPr>
      <w:r w:rsidRPr="008F5E75">
        <w:t>The customer journey is supported by key achievements and milestones to date, including:</w:t>
      </w:r>
    </w:p>
    <w:p w14:paraId="7209811A" w14:textId="5F20CF1F" w:rsidR="002A25B2" w:rsidRPr="008F5E75" w:rsidRDefault="00E637EB" w:rsidP="00DC6DD9">
      <w:pPr>
        <w:pStyle w:val="ListParagraph"/>
        <w:numPr>
          <w:ilvl w:val="0"/>
          <w:numId w:val="18"/>
        </w:numPr>
        <w:spacing w:after="200" w:line="276" w:lineRule="auto"/>
        <w:ind w:hanging="357"/>
        <w:contextualSpacing w:val="0"/>
        <w:jc w:val="both"/>
        <w:rPr>
          <w:rFonts w:ascii="Arial" w:hAnsi="Arial" w:cs="Arial"/>
        </w:rPr>
      </w:pPr>
      <w:r w:rsidRPr="008F5E75">
        <w:rPr>
          <w:rFonts w:ascii="Arial" w:hAnsi="Arial" w:cs="Arial"/>
          <w:i/>
          <w:iCs/>
        </w:rPr>
        <w:t>Passenger Transport Infrastructure Investment Program</w:t>
      </w:r>
      <w:r w:rsidRPr="008F5E75">
        <w:rPr>
          <w:rFonts w:ascii="Arial" w:hAnsi="Arial" w:cs="Arial"/>
        </w:rPr>
        <w:t xml:space="preserve">: The Queensland Government </w:t>
      </w:r>
      <w:r w:rsidR="1080C3DA" w:rsidRPr="008F5E75">
        <w:rPr>
          <w:rFonts w:ascii="Arial" w:eastAsia="Arial" w:hAnsi="Arial" w:cs="Arial"/>
          <w:lang w:val="en-US"/>
        </w:rPr>
        <w:t xml:space="preserve">continues to upgrade passenger transport infrastructure to meet </w:t>
      </w:r>
      <w:r w:rsidRPr="008F5E75">
        <w:rPr>
          <w:rFonts w:ascii="Arial" w:eastAsia="Arial" w:hAnsi="Arial" w:cs="Arial"/>
          <w:lang w:val="en-US"/>
        </w:rPr>
        <w:t xml:space="preserve">the </w:t>
      </w:r>
      <w:r w:rsidRPr="008F5E75">
        <w:rPr>
          <w:rFonts w:ascii="Arial" w:eastAsia="Arial" w:hAnsi="Arial" w:cs="Arial"/>
          <w:i/>
          <w:iCs/>
          <w:lang w:val="en-US"/>
        </w:rPr>
        <w:t xml:space="preserve">Disability Standards for Accessible Public </w:t>
      </w:r>
      <w:r w:rsidR="1080C3DA" w:rsidRPr="008F5E75">
        <w:rPr>
          <w:rFonts w:ascii="Arial" w:eastAsia="Arial" w:hAnsi="Arial" w:cs="Arial"/>
          <w:i/>
          <w:iCs/>
          <w:lang w:val="en-US"/>
        </w:rPr>
        <w:t>Transport</w:t>
      </w:r>
      <w:r w:rsidRPr="008F5E75">
        <w:rPr>
          <w:rFonts w:ascii="Arial" w:eastAsia="Arial" w:hAnsi="Arial" w:cs="Arial"/>
          <w:i/>
          <w:iCs/>
          <w:lang w:val="en-US"/>
        </w:rPr>
        <w:t xml:space="preserve"> 2002</w:t>
      </w:r>
      <w:r w:rsidR="1080C3DA" w:rsidRPr="008F5E75">
        <w:rPr>
          <w:rFonts w:ascii="Arial" w:eastAsia="Arial" w:hAnsi="Arial" w:cs="Arial"/>
          <w:lang w:val="en-US"/>
        </w:rPr>
        <w:t>. From 2019</w:t>
      </w:r>
      <w:r w:rsidR="009420E5" w:rsidRPr="008F5E75">
        <w:rPr>
          <w:rFonts w:ascii="Arial" w:eastAsia="Arial" w:hAnsi="Arial" w:cs="Arial"/>
          <w:lang w:val="en-US"/>
        </w:rPr>
        <w:t>–</w:t>
      </w:r>
      <w:r w:rsidR="1080C3DA" w:rsidRPr="008F5E75">
        <w:rPr>
          <w:rFonts w:ascii="Arial" w:eastAsia="Arial" w:hAnsi="Arial" w:cs="Arial"/>
          <w:lang w:val="en-US"/>
        </w:rPr>
        <w:t>20 to 2021</w:t>
      </w:r>
      <w:r w:rsidR="009420E5" w:rsidRPr="008F5E75">
        <w:rPr>
          <w:rFonts w:ascii="Arial" w:eastAsia="Arial" w:hAnsi="Arial" w:cs="Arial"/>
          <w:lang w:val="en-US"/>
        </w:rPr>
        <w:t>–</w:t>
      </w:r>
      <w:r w:rsidR="1080C3DA" w:rsidRPr="008F5E75">
        <w:rPr>
          <w:rFonts w:ascii="Arial" w:eastAsia="Arial" w:hAnsi="Arial" w:cs="Arial"/>
          <w:lang w:val="en-US"/>
        </w:rPr>
        <w:t xml:space="preserve">22, </w:t>
      </w:r>
      <w:r w:rsidR="00E4763C" w:rsidRPr="008F5E75">
        <w:rPr>
          <w:rFonts w:ascii="Arial" w:eastAsia="Arial" w:hAnsi="Arial" w:cs="Arial"/>
          <w:lang w:val="en-US"/>
        </w:rPr>
        <w:t xml:space="preserve">the </w:t>
      </w:r>
      <w:r w:rsidRPr="008F5E75">
        <w:rPr>
          <w:rFonts w:ascii="Arial" w:hAnsi="Arial" w:cs="Arial"/>
        </w:rPr>
        <w:t xml:space="preserve">Queensland </w:t>
      </w:r>
      <w:r w:rsidR="00E4763C" w:rsidRPr="008F5E75">
        <w:rPr>
          <w:rFonts w:ascii="Arial" w:hAnsi="Arial" w:cs="Arial"/>
        </w:rPr>
        <w:t xml:space="preserve">Government </w:t>
      </w:r>
      <w:r w:rsidRPr="008F5E75">
        <w:rPr>
          <w:rFonts w:ascii="Arial" w:hAnsi="Arial" w:cs="Arial"/>
        </w:rPr>
        <w:t xml:space="preserve">invested $260 million to upgrade existing, and provide new, accessible passenger transport infrastructure across Queensland. This investment </w:t>
      </w:r>
      <w:r w:rsidR="54568586" w:rsidRPr="008F5E75">
        <w:rPr>
          <w:rFonts w:ascii="Arial" w:eastAsia="Arial" w:hAnsi="Arial" w:cs="Arial"/>
          <w:lang w:val="en-US"/>
        </w:rPr>
        <w:t>included</w:t>
      </w:r>
      <w:r w:rsidRPr="008F5E75">
        <w:rPr>
          <w:rFonts w:ascii="Arial" w:eastAsia="Arial" w:hAnsi="Arial" w:cs="Arial"/>
          <w:lang w:val="en-US"/>
        </w:rPr>
        <w:t xml:space="preserve"> the</w:t>
      </w:r>
      <w:r w:rsidR="54568586" w:rsidRPr="008F5E75">
        <w:rPr>
          <w:rFonts w:ascii="Arial" w:eastAsia="Arial" w:hAnsi="Arial" w:cs="Arial"/>
          <w:lang w:val="en-US"/>
        </w:rPr>
        <w:t xml:space="preserve"> Passenger Transport Accessible Infrastructure Program, and Bus Stops Shelter Program which provided grants to upgrade over 1400 existing assets and built over 900 new assets</w:t>
      </w:r>
      <w:r w:rsidR="00DC6DD9" w:rsidRPr="008F5E75">
        <w:rPr>
          <w:rFonts w:ascii="Arial" w:eastAsia="Arial" w:hAnsi="Arial" w:cs="Arial"/>
          <w:lang w:val="en-US"/>
        </w:rPr>
        <w:t>.</w:t>
      </w:r>
    </w:p>
    <w:p w14:paraId="71AAAA5E" w14:textId="66FDDB02" w:rsidR="00812D98" w:rsidRPr="008F5E75" w:rsidRDefault="00E637EB" w:rsidP="00DC6DD9">
      <w:pPr>
        <w:pStyle w:val="ListParagraph"/>
        <w:numPr>
          <w:ilvl w:val="0"/>
          <w:numId w:val="18"/>
        </w:numPr>
        <w:spacing w:after="200" w:line="276" w:lineRule="auto"/>
        <w:ind w:hanging="357"/>
        <w:contextualSpacing w:val="0"/>
        <w:jc w:val="both"/>
        <w:rPr>
          <w:rFonts w:ascii="Arial" w:hAnsi="Arial" w:cs="Arial"/>
        </w:rPr>
      </w:pPr>
      <w:r w:rsidRPr="008F5E75">
        <w:rPr>
          <w:rFonts w:ascii="Arial" w:hAnsi="Arial" w:cs="Arial"/>
          <w:i/>
          <w:iCs/>
        </w:rPr>
        <w:t xml:space="preserve">Disability awareness training: </w:t>
      </w:r>
      <w:r w:rsidRPr="008F5E75">
        <w:rPr>
          <w:rFonts w:ascii="Arial" w:hAnsi="Arial" w:cs="Arial"/>
        </w:rPr>
        <w:t>In recognition that a key part of the journey also includes a human services component (in addition to physical access)</w:t>
      </w:r>
      <w:r w:rsidR="007C5DE0" w:rsidRPr="008F5E75">
        <w:rPr>
          <w:rFonts w:ascii="Arial" w:hAnsi="Arial" w:cs="Arial"/>
        </w:rPr>
        <w:t>,</w:t>
      </w:r>
      <w:r w:rsidRPr="008F5E75">
        <w:rPr>
          <w:rFonts w:ascii="Arial" w:hAnsi="Arial" w:cs="Arial"/>
        </w:rPr>
        <w:t xml:space="preserve"> the Queensland Government has implemented disability awareness training for passenger transport frontline </w:t>
      </w:r>
      <w:proofErr w:type="gramStart"/>
      <w:r w:rsidRPr="008F5E75">
        <w:rPr>
          <w:rFonts w:ascii="Arial" w:hAnsi="Arial" w:cs="Arial"/>
        </w:rPr>
        <w:t>staff</w:t>
      </w:r>
      <w:proofErr w:type="gramEnd"/>
      <w:r w:rsidRPr="008F5E75">
        <w:rPr>
          <w:rFonts w:ascii="Arial" w:hAnsi="Arial" w:cs="Arial"/>
        </w:rPr>
        <w:t xml:space="preserve"> so they are better equipped to recognise and understand the needs of people with disability.</w:t>
      </w:r>
    </w:p>
    <w:p w14:paraId="3B56D5F4" w14:textId="77777777" w:rsidR="0054F29B" w:rsidRPr="008F5E75" w:rsidRDefault="00E637EB" w:rsidP="00DC6DD9">
      <w:pPr>
        <w:pStyle w:val="ListParagraph"/>
        <w:numPr>
          <w:ilvl w:val="0"/>
          <w:numId w:val="18"/>
        </w:numPr>
        <w:spacing w:after="200" w:line="276" w:lineRule="auto"/>
        <w:ind w:hanging="357"/>
        <w:contextualSpacing w:val="0"/>
        <w:jc w:val="both"/>
        <w:rPr>
          <w:rFonts w:ascii="Arial" w:hAnsi="Arial" w:cs="Arial"/>
        </w:rPr>
      </w:pPr>
      <w:r w:rsidRPr="008F5E75">
        <w:rPr>
          <w:rFonts w:ascii="Arial" w:hAnsi="Arial" w:cs="Arial"/>
          <w:i/>
        </w:rPr>
        <w:t>Move Together</w:t>
      </w:r>
      <w:r w:rsidRPr="008F5E75">
        <w:rPr>
          <w:rFonts w:ascii="Arial" w:hAnsi="Arial" w:cs="Arial"/>
          <w:iCs/>
        </w:rPr>
        <w:t xml:space="preserve">: </w:t>
      </w:r>
      <w:r w:rsidR="002A25B2" w:rsidRPr="008F5E75">
        <w:rPr>
          <w:rFonts w:ascii="Arial" w:hAnsi="Arial" w:cs="Arial"/>
          <w:iCs/>
        </w:rPr>
        <w:t xml:space="preserve">The Queensland Government has implemented </w:t>
      </w:r>
      <w:r w:rsidRPr="008F5E75">
        <w:rPr>
          <w:rFonts w:ascii="Arial" w:hAnsi="Arial" w:cs="Arial"/>
          <w:iCs/>
        </w:rPr>
        <w:t xml:space="preserve">a </w:t>
      </w:r>
      <w:r w:rsidRPr="008F5E75">
        <w:rPr>
          <w:rFonts w:ascii="Arial" w:hAnsi="Arial" w:cs="Arial"/>
        </w:rPr>
        <w:t xml:space="preserve">social media campaign designed to enable </w:t>
      </w:r>
      <w:proofErr w:type="gramStart"/>
      <w:r w:rsidRPr="008F5E75">
        <w:rPr>
          <w:rFonts w:ascii="Arial" w:hAnsi="Arial" w:cs="Arial"/>
        </w:rPr>
        <w:t>general public</w:t>
      </w:r>
      <w:proofErr w:type="gramEnd"/>
      <w:r w:rsidRPr="008F5E75">
        <w:rPr>
          <w:rFonts w:ascii="Arial" w:hAnsi="Arial" w:cs="Arial"/>
        </w:rPr>
        <w:t xml:space="preserve"> transport users to understand the need for priority seating, allocated spaces and other accommodations to meet the diversity of needs of people with disability. Phase One of the </w:t>
      </w:r>
      <w:r w:rsidRPr="008F5E75">
        <w:rPr>
          <w:rFonts w:ascii="Arial" w:hAnsi="Arial" w:cs="Arial"/>
          <w:i/>
          <w:iCs/>
        </w:rPr>
        <w:t>Move Together</w:t>
      </w:r>
      <w:r w:rsidRPr="008F5E75">
        <w:rPr>
          <w:rFonts w:ascii="Arial" w:hAnsi="Arial" w:cs="Arial"/>
        </w:rPr>
        <w:t xml:space="preserve"> social media campaign was released </w:t>
      </w:r>
      <w:r w:rsidR="00DC6DD9" w:rsidRPr="008F5E75">
        <w:rPr>
          <w:rFonts w:ascii="Arial" w:hAnsi="Arial" w:cs="Arial"/>
        </w:rPr>
        <w:t>i</w:t>
      </w:r>
      <w:r w:rsidRPr="008F5E75">
        <w:rPr>
          <w:rFonts w:ascii="Arial" w:hAnsi="Arial" w:cs="Arial"/>
        </w:rPr>
        <w:t>n June 2022, with an overwhelming</w:t>
      </w:r>
      <w:r w:rsidR="002A25B2" w:rsidRPr="008F5E75">
        <w:rPr>
          <w:rFonts w:ascii="Arial" w:hAnsi="Arial" w:cs="Arial"/>
        </w:rPr>
        <w:t>ly</w:t>
      </w:r>
      <w:r w:rsidRPr="008F5E75">
        <w:rPr>
          <w:rFonts w:ascii="Arial" w:hAnsi="Arial" w:cs="Arial"/>
        </w:rPr>
        <w:t xml:space="preserve"> positive response from the community. Phase</w:t>
      </w:r>
      <w:r w:rsidR="00DC6DD9" w:rsidRPr="008F5E75">
        <w:rPr>
          <w:rFonts w:ascii="Arial" w:hAnsi="Arial" w:cs="Arial"/>
        </w:rPr>
        <w:t>s</w:t>
      </w:r>
      <w:r w:rsidRPr="008F5E75">
        <w:rPr>
          <w:rFonts w:ascii="Arial" w:hAnsi="Arial" w:cs="Arial"/>
        </w:rPr>
        <w:t xml:space="preserve"> Two and Three are scheduled for release in 2023. </w:t>
      </w:r>
    </w:p>
    <w:p w14:paraId="0D5ACA95" w14:textId="032ADAE4" w:rsidR="00812D98" w:rsidRPr="008F5E75" w:rsidRDefault="00E637EB" w:rsidP="00DC6DD9">
      <w:pPr>
        <w:pStyle w:val="ListParagraph"/>
        <w:numPr>
          <w:ilvl w:val="0"/>
          <w:numId w:val="18"/>
        </w:numPr>
        <w:spacing w:after="200" w:line="276" w:lineRule="auto"/>
        <w:ind w:hanging="357"/>
        <w:contextualSpacing w:val="0"/>
        <w:jc w:val="both"/>
        <w:rPr>
          <w:rFonts w:ascii="Arial" w:hAnsi="Arial" w:cs="Arial"/>
        </w:rPr>
      </w:pPr>
      <w:r w:rsidRPr="008F5E75">
        <w:rPr>
          <w:rFonts w:ascii="Arial" w:hAnsi="Arial" w:cs="Arial"/>
          <w:i/>
          <w:iCs/>
        </w:rPr>
        <w:t xml:space="preserve">Subsidised travel: </w:t>
      </w:r>
      <w:r w:rsidRPr="008F5E75">
        <w:rPr>
          <w:rFonts w:ascii="Arial" w:hAnsi="Arial" w:cs="Arial"/>
        </w:rPr>
        <w:t>The Queensland Government provides numerous subsid</w:t>
      </w:r>
      <w:r w:rsidR="00DA0EBC" w:rsidRPr="008F5E75">
        <w:rPr>
          <w:rFonts w:ascii="Arial" w:hAnsi="Arial" w:cs="Arial"/>
        </w:rPr>
        <w:t>is</w:t>
      </w:r>
      <w:r w:rsidRPr="008F5E75">
        <w:rPr>
          <w:rFonts w:ascii="Arial" w:hAnsi="Arial" w:cs="Arial"/>
        </w:rPr>
        <w:t xml:space="preserve">ed or free public transport, private or collective transport options for people with disability. The travel programs include: </w:t>
      </w:r>
    </w:p>
    <w:p w14:paraId="6F1A80E8" w14:textId="08B6B58D" w:rsidR="662E1775" w:rsidRPr="008F5E75" w:rsidRDefault="00E637EB" w:rsidP="00DC6DD9">
      <w:pPr>
        <w:pStyle w:val="ListParagraph"/>
        <w:numPr>
          <w:ilvl w:val="1"/>
          <w:numId w:val="18"/>
        </w:numPr>
        <w:spacing w:after="200" w:line="276" w:lineRule="auto"/>
        <w:ind w:hanging="357"/>
        <w:contextualSpacing w:val="0"/>
        <w:jc w:val="both"/>
      </w:pPr>
      <w:r w:rsidRPr="008F5E75">
        <w:rPr>
          <w:rFonts w:ascii="Arial" w:hAnsi="Arial" w:cs="Arial"/>
        </w:rPr>
        <w:t>concession fares for people with disability for travel on</w:t>
      </w:r>
      <w:r w:rsidR="0D7F393E" w:rsidRPr="008F5E75">
        <w:rPr>
          <w:rFonts w:ascii="Arial" w:hAnsi="Arial" w:cs="Arial"/>
        </w:rPr>
        <w:t xml:space="preserve"> </w:t>
      </w:r>
      <w:proofErr w:type="spellStart"/>
      <w:r w:rsidR="0D7F393E" w:rsidRPr="008F5E75">
        <w:rPr>
          <w:rFonts w:ascii="Arial" w:eastAsia="Arial" w:hAnsi="Arial" w:cs="Arial"/>
          <w:lang w:val="en-US"/>
        </w:rPr>
        <w:t>Translink</w:t>
      </w:r>
      <w:proofErr w:type="spellEnd"/>
      <w:r w:rsidR="0D7F393E" w:rsidRPr="008F5E75">
        <w:rPr>
          <w:rFonts w:ascii="Arial" w:eastAsia="Arial" w:hAnsi="Arial" w:cs="Arial"/>
          <w:lang w:val="en-US"/>
        </w:rPr>
        <w:t xml:space="preserve"> services</w:t>
      </w:r>
      <w:r w:rsidRPr="008F5E75">
        <w:rPr>
          <w:rFonts w:ascii="Arial" w:hAnsi="Arial" w:cs="Arial"/>
        </w:rPr>
        <w:t xml:space="preserve">, equating to 50 per cent of the cost of an adult fare and free public transport for participating services for eligible people with vision </w:t>
      </w:r>
      <w:proofErr w:type="gramStart"/>
      <w:r w:rsidRPr="008F5E75">
        <w:rPr>
          <w:rFonts w:ascii="Arial" w:hAnsi="Arial" w:cs="Arial"/>
        </w:rPr>
        <w:t>impairment</w:t>
      </w:r>
      <w:proofErr w:type="gramEnd"/>
    </w:p>
    <w:p w14:paraId="66D028C2" w14:textId="645F9B2B" w:rsidR="00812D98" w:rsidRPr="008F5E75" w:rsidRDefault="00E637EB" w:rsidP="00DC6DD9">
      <w:pPr>
        <w:pStyle w:val="ListParagraph"/>
        <w:numPr>
          <w:ilvl w:val="1"/>
          <w:numId w:val="18"/>
        </w:numPr>
        <w:spacing w:after="200" w:line="276" w:lineRule="auto"/>
        <w:ind w:hanging="357"/>
        <w:contextualSpacing w:val="0"/>
        <w:jc w:val="both"/>
        <w:rPr>
          <w:rFonts w:ascii="Arial" w:hAnsi="Arial" w:cs="Arial"/>
        </w:rPr>
      </w:pPr>
      <w:r w:rsidRPr="008F5E75">
        <w:rPr>
          <w:rFonts w:ascii="Arial" w:hAnsi="Arial" w:cs="Arial"/>
        </w:rPr>
        <w:t>companion card for free travel for the carer of a person with disability</w:t>
      </w:r>
    </w:p>
    <w:p w14:paraId="5AB88AA5" w14:textId="77777777" w:rsidR="00812D98" w:rsidRPr="008F5E75" w:rsidRDefault="00E637EB" w:rsidP="00DC6DD9">
      <w:pPr>
        <w:pStyle w:val="ListParagraph"/>
        <w:numPr>
          <w:ilvl w:val="1"/>
          <w:numId w:val="18"/>
        </w:numPr>
        <w:spacing w:after="200" w:line="276" w:lineRule="auto"/>
        <w:ind w:hanging="357"/>
        <w:contextualSpacing w:val="0"/>
        <w:jc w:val="both"/>
        <w:rPr>
          <w:rFonts w:ascii="Arial" w:hAnsi="Arial" w:cs="Arial"/>
        </w:rPr>
      </w:pPr>
      <w:r w:rsidRPr="008F5E75">
        <w:rPr>
          <w:rFonts w:ascii="Arial" w:hAnsi="Arial" w:cs="Arial"/>
        </w:rPr>
        <w:t xml:space="preserve">Community Transport Program which provides door-to-door transport through </w:t>
      </w:r>
      <w:r w:rsidR="008B5C49" w:rsidRPr="008F5E75">
        <w:rPr>
          <w:rFonts w:ascii="Arial" w:hAnsi="Arial" w:cs="Arial"/>
        </w:rPr>
        <w:t>funded service providers</w:t>
      </w:r>
      <w:r w:rsidRPr="008F5E75">
        <w:rPr>
          <w:rFonts w:ascii="Arial" w:hAnsi="Arial" w:cs="Arial"/>
        </w:rPr>
        <w:t xml:space="preserve">, enabling eligible people to access and stay connected with their local community, resulting in increased social and economic participation and wellbeing. </w:t>
      </w:r>
    </w:p>
    <w:p w14:paraId="74ABB28E" w14:textId="77777777" w:rsidR="00812D98" w:rsidRPr="008F5E75" w:rsidRDefault="00E637EB" w:rsidP="00DC6DD9">
      <w:pPr>
        <w:jc w:val="both"/>
      </w:pPr>
      <w:r w:rsidRPr="008F5E75">
        <w:t>In recognition that transport infrastructure, the social environment, and the technology and user experiences that underpin transport services are constantly evolving, the Queensland Government established the Queensland Accessible Transport Advisory Council to ensure genuine engagement is undertaken with the disability sector in the development of all Queensland’s major transport projects.</w:t>
      </w:r>
    </w:p>
    <w:p w14:paraId="79EDF0E3" w14:textId="42D09C42" w:rsidR="00812D98" w:rsidRPr="008F5E75" w:rsidRDefault="00E637EB" w:rsidP="00DC6DD9">
      <w:pPr>
        <w:jc w:val="both"/>
      </w:pPr>
      <w:r w:rsidRPr="008F5E75">
        <w:t xml:space="preserve">The Queensland Accessible Transport Advisory Council has become a key part of the transport infrastructure planning model, requiring the </w:t>
      </w:r>
      <w:r w:rsidR="009420E5" w:rsidRPr="008F5E75">
        <w:t>c</w:t>
      </w:r>
      <w:r w:rsidRPr="008F5E75">
        <w:t xml:space="preserve">ouncil be formally consulted before the </w:t>
      </w:r>
      <w:proofErr w:type="spellStart"/>
      <w:r w:rsidRPr="008F5E75">
        <w:t>finalisation</w:t>
      </w:r>
      <w:proofErr w:type="spellEnd"/>
      <w:r w:rsidRPr="008F5E75">
        <w:t xml:space="preserve"> of any project plans, making Queensland a leader in co-design and universal design principles. </w:t>
      </w:r>
    </w:p>
    <w:p w14:paraId="383F25AF" w14:textId="77777777" w:rsidR="00812D98" w:rsidRPr="008F5E75" w:rsidRDefault="00E637EB" w:rsidP="007409CB">
      <w:pPr>
        <w:pStyle w:val="Heading3"/>
      </w:pPr>
      <w:bookmarkStart w:id="42" w:name="_Toc121747892"/>
      <w:bookmarkStart w:id="43" w:name="_Toc122339142"/>
      <w:r w:rsidRPr="008F5E75">
        <w:t xml:space="preserve">Working to provide Queenslanders with disability safe and inclusive housing </w:t>
      </w:r>
      <w:proofErr w:type="gramStart"/>
      <w:r w:rsidRPr="008F5E75">
        <w:t>options</w:t>
      </w:r>
      <w:bookmarkEnd w:id="42"/>
      <w:bookmarkEnd w:id="43"/>
      <w:proofErr w:type="gramEnd"/>
      <w:r w:rsidR="00EF0F66" w:rsidRPr="008F5E75">
        <w:t xml:space="preserve"> </w:t>
      </w:r>
    </w:p>
    <w:p w14:paraId="69956FBB" w14:textId="77777777" w:rsidR="00E4763C" w:rsidRPr="008F5E75" w:rsidRDefault="00E637EB" w:rsidP="00DC6DD9">
      <w:pPr>
        <w:jc w:val="both"/>
      </w:pPr>
      <w:r w:rsidRPr="008F5E75">
        <w:t xml:space="preserve">As evidenced at the Disability Royal Commission, </w:t>
      </w:r>
      <w:r w:rsidR="00057448" w:rsidRPr="008F5E75">
        <w:t>people with disability face numerous challenges i</w:t>
      </w:r>
      <w:r w:rsidR="00597543" w:rsidRPr="008F5E75">
        <w:t>n</w:t>
      </w:r>
      <w:r w:rsidR="00057448" w:rsidRPr="008F5E75">
        <w:t xml:space="preserve"> finding and accessing safe, </w:t>
      </w:r>
      <w:proofErr w:type="gramStart"/>
      <w:r w:rsidR="00057448" w:rsidRPr="008F5E75">
        <w:t>secure</w:t>
      </w:r>
      <w:proofErr w:type="gramEnd"/>
      <w:r w:rsidR="00057448" w:rsidRPr="008F5E75">
        <w:t xml:space="preserve"> and accessible housing. People with disability face a significant lack of choice and control about where and with whom they live</w:t>
      </w:r>
      <w:r w:rsidR="007C5DE0" w:rsidRPr="008F5E75">
        <w:t>,</w:t>
      </w:r>
      <w:r w:rsidR="00057448" w:rsidRPr="008F5E75">
        <w:t xml:space="preserve"> increasing the risk of experiencing instances of violence, abuse, </w:t>
      </w:r>
      <w:proofErr w:type="gramStart"/>
      <w:r w:rsidR="00057448" w:rsidRPr="008F5E75">
        <w:t>neglect</w:t>
      </w:r>
      <w:proofErr w:type="gramEnd"/>
      <w:r w:rsidR="00057448" w:rsidRPr="008F5E75">
        <w:t xml:space="preserve"> and exploitation. </w:t>
      </w:r>
    </w:p>
    <w:p w14:paraId="24EC4BE0" w14:textId="77777777" w:rsidR="00812D98" w:rsidRPr="008F5E75" w:rsidRDefault="00E637EB" w:rsidP="00DC6DD9">
      <w:pPr>
        <w:jc w:val="both"/>
      </w:pPr>
      <w:r w:rsidRPr="008F5E75">
        <w:t>The Queensland Government</w:t>
      </w:r>
      <w:r w:rsidR="00AB0155" w:rsidRPr="008F5E75">
        <w:t xml:space="preserve"> is working in collaboration </w:t>
      </w:r>
      <w:r w:rsidRPr="008F5E75">
        <w:t xml:space="preserve">with all states, </w:t>
      </w:r>
      <w:proofErr w:type="gramStart"/>
      <w:r w:rsidRPr="008F5E75">
        <w:t>territories</w:t>
      </w:r>
      <w:proofErr w:type="gramEnd"/>
      <w:r w:rsidRPr="008F5E75">
        <w:t xml:space="preserve"> and the Commonwealth to ensure inclusive, accessible and well-designed homes are available for all communities. Australia’s Disability Strategy</w:t>
      </w:r>
      <w:r w:rsidRPr="008F5E75">
        <w:rPr>
          <w:i/>
          <w:iCs/>
        </w:rPr>
        <w:t xml:space="preserve"> </w:t>
      </w:r>
      <w:proofErr w:type="spellStart"/>
      <w:r w:rsidRPr="008F5E75">
        <w:t>recognises</w:t>
      </w:r>
      <w:proofErr w:type="spellEnd"/>
      <w:r w:rsidRPr="008F5E75">
        <w:t xml:space="preserve"> there is a need to increase availability of affordable housing across all jurisdictions</w:t>
      </w:r>
      <w:r w:rsidR="00AB0155" w:rsidRPr="008F5E75">
        <w:t xml:space="preserve">. Housing should be </w:t>
      </w:r>
      <w:r w:rsidRPr="008F5E75">
        <w:t xml:space="preserve">accessible and </w:t>
      </w:r>
      <w:r w:rsidR="00AB0155" w:rsidRPr="008F5E75">
        <w:t xml:space="preserve">people with disability should have </w:t>
      </w:r>
      <w:r w:rsidRPr="008F5E75">
        <w:t>choice and control about where and with whom</w:t>
      </w:r>
      <w:r w:rsidR="00DC6DD9" w:rsidRPr="008F5E75">
        <w:t xml:space="preserve"> </w:t>
      </w:r>
      <w:r w:rsidR="00AB0155" w:rsidRPr="008F5E75">
        <w:t>they live</w:t>
      </w:r>
      <w:r w:rsidRPr="008F5E75">
        <w:t xml:space="preserve">, and how they interact and engage within their local communities. </w:t>
      </w:r>
    </w:p>
    <w:p w14:paraId="18279C48" w14:textId="304ADEE6" w:rsidR="00812D98" w:rsidRPr="008F5E75" w:rsidRDefault="00E637EB" w:rsidP="00DC6DD9">
      <w:pPr>
        <w:jc w:val="both"/>
      </w:pPr>
      <w:r w:rsidRPr="008F5E75">
        <w:t xml:space="preserve">The Queensland Government has a vision to create and support thriving communities where all Queenslanders can have a safe and stable place to live and enjoy social and economic wellbeing. Supported by the </w:t>
      </w:r>
      <w:r w:rsidRPr="008F5E75">
        <w:rPr>
          <w:i/>
          <w:iCs/>
        </w:rPr>
        <w:t>Queensland Housing Strategy 2017</w:t>
      </w:r>
      <w:r w:rsidR="009420E5" w:rsidRPr="008F5E75">
        <w:rPr>
          <w:rFonts w:eastAsia="Arial"/>
        </w:rPr>
        <w:t>–</w:t>
      </w:r>
      <w:r w:rsidRPr="008F5E75">
        <w:rPr>
          <w:i/>
          <w:iCs/>
        </w:rPr>
        <w:t>2027</w:t>
      </w:r>
      <w:r w:rsidR="009F6E89" w:rsidRPr="008F5E75">
        <w:rPr>
          <w:i/>
          <w:iCs/>
        </w:rPr>
        <w:t>,</w:t>
      </w:r>
      <w:r w:rsidRPr="008F5E75">
        <w:rPr>
          <w:rStyle w:val="FootnoteReference"/>
        </w:rPr>
        <w:footnoteReference w:id="26"/>
      </w:r>
      <w:r w:rsidRPr="008F5E75">
        <w:rPr>
          <w:i/>
          <w:iCs/>
        </w:rPr>
        <w:t xml:space="preserve"> </w:t>
      </w:r>
      <w:r w:rsidRPr="008F5E75">
        <w:t xml:space="preserve">the Queensland Government is working to ensure Queenslanders with disability have the same opportunities as </w:t>
      </w:r>
      <w:r w:rsidR="00591694" w:rsidRPr="008F5E75">
        <w:t>Queenslanders without disability in accessing</w:t>
      </w:r>
      <w:r w:rsidRPr="008F5E75">
        <w:t xml:space="preserve"> housing and community services. </w:t>
      </w:r>
    </w:p>
    <w:p w14:paraId="42A329B5" w14:textId="229728F5" w:rsidR="004161AF" w:rsidRPr="008F5E75" w:rsidRDefault="00E637EB" w:rsidP="00DC6DD9">
      <w:pPr>
        <w:jc w:val="both"/>
      </w:pPr>
      <w:r w:rsidRPr="008F5E75">
        <w:t xml:space="preserve">Under </w:t>
      </w:r>
      <w:r w:rsidR="00812D98" w:rsidRPr="008F5E75">
        <w:t xml:space="preserve">the </w:t>
      </w:r>
      <w:bookmarkStart w:id="44" w:name="_Hlk117604839"/>
      <w:r w:rsidR="00812D98" w:rsidRPr="008F5E75">
        <w:rPr>
          <w:i/>
          <w:iCs/>
        </w:rPr>
        <w:t xml:space="preserve">Queensland Housing </w:t>
      </w:r>
      <w:r w:rsidRPr="008F5E75">
        <w:rPr>
          <w:i/>
          <w:iCs/>
        </w:rPr>
        <w:t>and Homelessness Action Plan 2021</w:t>
      </w:r>
      <w:r w:rsidR="009420E5" w:rsidRPr="008F5E75">
        <w:rPr>
          <w:rFonts w:eastAsia="Arial"/>
        </w:rPr>
        <w:t>–</w:t>
      </w:r>
      <w:r w:rsidRPr="008F5E75">
        <w:rPr>
          <w:i/>
          <w:iCs/>
        </w:rPr>
        <w:t>2025</w:t>
      </w:r>
      <w:bookmarkEnd w:id="44"/>
      <w:r w:rsidR="009F6E89" w:rsidRPr="008F5E75">
        <w:rPr>
          <w:i/>
          <w:iCs/>
        </w:rPr>
        <w:t>,</w:t>
      </w:r>
      <w:r w:rsidRPr="008F5E75">
        <w:rPr>
          <w:rStyle w:val="FootnoteReference"/>
        </w:rPr>
        <w:footnoteReference w:id="27"/>
      </w:r>
      <w:r w:rsidRPr="008F5E75">
        <w:rPr>
          <w:i/>
          <w:iCs/>
        </w:rPr>
        <w:t xml:space="preserve"> </w:t>
      </w:r>
      <w:r w:rsidRPr="008F5E75">
        <w:t>the second action plan to deliver on the Queensland Housing Strategy</w:t>
      </w:r>
      <w:r w:rsidR="00812D98" w:rsidRPr="008F5E75">
        <w:rPr>
          <w:i/>
          <w:iCs/>
        </w:rPr>
        <w:t xml:space="preserve">, </w:t>
      </w:r>
      <w:r w:rsidR="00812D98" w:rsidRPr="008F5E75">
        <w:t xml:space="preserve">Queensland has committed $1.813 billion to the </w:t>
      </w:r>
      <w:r w:rsidRPr="008F5E75">
        <w:t>Queensland</w:t>
      </w:r>
      <w:r w:rsidR="00DC6DD9" w:rsidRPr="008F5E75">
        <w:t xml:space="preserve"> </w:t>
      </w:r>
      <w:r w:rsidR="00812D98" w:rsidRPr="008F5E75">
        <w:t>Housing Investment Growth Initiative to create 6365 new social housing homes across Queensland. As part of th</w:t>
      </w:r>
      <w:r w:rsidR="00DC6DD9" w:rsidRPr="008F5E75">
        <w:t>is</w:t>
      </w:r>
      <w:r w:rsidR="00812D98" w:rsidRPr="008F5E75">
        <w:t xml:space="preserve"> investment, Queensland will develop and encourage social housing that upholds accessible living. </w:t>
      </w:r>
      <w:r w:rsidRPr="008F5E75">
        <w:t xml:space="preserve">Through this initiative, housing providers are encouraged to include </w:t>
      </w:r>
      <w:r w:rsidR="0075798B" w:rsidRPr="008F5E75">
        <w:t xml:space="preserve">NDIS </w:t>
      </w:r>
      <w:r w:rsidRPr="008F5E75">
        <w:t xml:space="preserve">Specialist Disability Accommodation and affordable housing in development proposals to be delivered alongside social housing, but fully funded by providers. The provider is also responsible for determining the viability and cost/benefit of the inclusion of </w:t>
      </w:r>
      <w:r w:rsidR="00057448" w:rsidRPr="008F5E75">
        <w:t>Specialist Disability Accommodation</w:t>
      </w:r>
      <w:r w:rsidRPr="008F5E75">
        <w:t xml:space="preserve"> into any developments. </w:t>
      </w:r>
    </w:p>
    <w:p w14:paraId="0883DD66" w14:textId="77777777" w:rsidR="00812D98" w:rsidRPr="008F5E75" w:rsidRDefault="00E637EB" w:rsidP="00DC6DD9">
      <w:pPr>
        <w:jc w:val="both"/>
      </w:pPr>
      <w:r w:rsidRPr="008F5E75">
        <w:t xml:space="preserve">Under the Housing and Homelessness Action Plan, the Queensland Government has committed to develop a </w:t>
      </w:r>
      <w:proofErr w:type="spellStart"/>
      <w:r w:rsidRPr="008F5E75">
        <w:t>formalised</w:t>
      </w:r>
      <w:proofErr w:type="spellEnd"/>
      <w:r w:rsidRPr="008F5E75">
        <w:t xml:space="preserve"> service delivery framework to prevent people exiting government services into homelessness; working with the National Disability Insurance Agency</w:t>
      </w:r>
      <w:r w:rsidR="00DC20B0" w:rsidRPr="008F5E75">
        <w:t xml:space="preserve"> (NDIA)</w:t>
      </w:r>
      <w:r w:rsidRPr="008F5E75">
        <w:t xml:space="preserve"> to support Queenslanders to access</w:t>
      </w:r>
      <w:r w:rsidR="00CF0524" w:rsidRPr="008F5E75">
        <w:t xml:space="preserve"> and </w:t>
      </w:r>
      <w:proofErr w:type="spellStart"/>
      <w:r w:rsidR="00CF0524" w:rsidRPr="008F5E75">
        <w:t>maximise</w:t>
      </w:r>
      <w:proofErr w:type="spellEnd"/>
      <w:r w:rsidRPr="008F5E75">
        <w:t xml:space="preserve"> NDIS packages</w:t>
      </w:r>
      <w:r w:rsidR="00CF0524" w:rsidRPr="008F5E75">
        <w:t xml:space="preserve"> and</w:t>
      </w:r>
      <w:r w:rsidRPr="008F5E75">
        <w:t xml:space="preserve"> </w:t>
      </w:r>
      <w:r w:rsidR="00057448" w:rsidRPr="008F5E75">
        <w:t>Specialist Disability Accommodation</w:t>
      </w:r>
      <w:r w:rsidR="007921FE" w:rsidRPr="008F5E75">
        <w:t>;</w:t>
      </w:r>
      <w:r w:rsidRPr="008F5E75">
        <w:t xml:space="preserve"> co-designing housing responses with people with disability and peak and expert </w:t>
      </w:r>
      <w:proofErr w:type="spellStart"/>
      <w:r w:rsidRPr="008F5E75">
        <w:t>organisations</w:t>
      </w:r>
      <w:proofErr w:type="spellEnd"/>
      <w:r w:rsidRPr="008F5E75">
        <w:t>; and deliver integrated responses that increase the diversity and supply of housing for people with disability</w:t>
      </w:r>
      <w:r w:rsidR="00F835B0" w:rsidRPr="008F5E75">
        <w:t>.</w:t>
      </w:r>
    </w:p>
    <w:p w14:paraId="45D140F6" w14:textId="77777777" w:rsidR="00812D98" w:rsidRPr="008F5E75" w:rsidRDefault="00E637EB" w:rsidP="00DC6DD9">
      <w:pPr>
        <w:pStyle w:val="ListParagraph"/>
        <w:numPr>
          <w:ilvl w:val="0"/>
          <w:numId w:val="19"/>
        </w:numPr>
        <w:spacing w:after="200" w:line="276" w:lineRule="auto"/>
        <w:contextualSpacing w:val="0"/>
        <w:jc w:val="both"/>
        <w:rPr>
          <w:rFonts w:ascii="Arial" w:eastAsia="Times New Roman" w:hAnsi="Arial" w:cs="Arial"/>
        </w:rPr>
      </w:pPr>
      <w:r w:rsidRPr="008F5E75">
        <w:rPr>
          <w:rFonts w:ascii="Arial" w:hAnsi="Arial" w:cs="Arial"/>
          <w:bCs/>
          <w:i/>
          <w:iCs/>
        </w:rPr>
        <w:t>Housing with Shared Support program phase out</w:t>
      </w:r>
      <w:r w:rsidRPr="008F5E75">
        <w:rPr>
          <w:rFonts w:ascii="Arial" w:hAnsi="Arial" w:cs="Arial"/>
        </w:rPr>
        <w:t xml:space="preserve">: </w:t>
      </w:r>
      <w:r w:rsidR="00547975" w:rsidRPr="008F5E75">
        <w:rPr>
          <w:rFonts w:ascii="Arial" w:hAnsi="Arial" w:cs="Arial"/>
        </w:rPr>
        <w:t xml:space="preserve">With full implementation of the NDIS, and in line with its principles of choice and control, the </w:t>
      </w:r>
      <w:r w:rsidRPr="008F5E75">
        <w:rPr>
          <w:rFonts w:ascii="Arial" w:hAnsi="Arial" w:cs="Arial"/>
        </w:rPr>
        <w:t xml:space="preserve">Queensland </w:t>
      </w:r>
      <w:r w:rsidR="00547975" w:rsidRPr="008F5E75">
        <w:rPr>
          <w:rFonts w:ascii="Arial" w:hAnsi="Arial" w:cs="Arial"/>
        </w:rPr>
        <w:t xml:space="preserve">Government </w:t>
      </w:r>
      <w:r w:rsidR="00591694" w:rsidRPr="008F5E75">
        <w:rPr>
          <w:rFonts w:ascii="Arial" w:hAnsi="Arial" w:cs="Arial"/>
        </w:rPr>
        <w:t>is phasing</w:t>
      </w:r>
      <w:r w:rsidRPr="008F5E75">
        <w:rPr>
          <w:rFonts w:ascii="Arial" w:hAnsi="Arial" w:cs="Arial"/>
        </w:rPr>
        <w:t xml:space="preserve"> out </w:t>
      </w:r>
      <w:r w:rsidR="00547975" w:rsidRPr="008F5E75">
        <w:rPr>
          <w:rFonts w:ascii="Arial" w:hAnsi="Arial" w:cs="Arial"/>
        </w:rPr>
        <w:t xml:space="preserve">the Housing with Shared Support program so that no new </w:t>
      </w:r>
      <w:r w:rsidRPr="008F5E75">
        <w:rPr>
          <w:rFonts w:ascii="Arial" w:hAnsi="Arial" w:cs="Arial"/>
        </w:rPr>
        <w:t>group home arrangements in public housing</w:t>
      </w:r>
      <w:r w:rsidR="00DC6DD9" w:rsidRPr="008F5E75">
        <w:rPr>
          <w:rFonts w:ascii="Arial" w:hAnsi="Arial" w:cs="Arial"/>
        </w:rPr>
        <w:t xml:space="preserve"> </w:t>
      </w:r>
      <w:r w:rsidR="00547975" w:rsidRPr="008F5E75">
        <w:rPr>
          <w:rFonts w:ascii="Arial" w:hAnsi="Arial" w:cs="Arial"/>
        </w:rPr>
        <w:t>are created or trialled</w:t>
      </w:r>
      <w:r w:rsidRPr="008F5E75">
        <w:rPr>
          <w:rFonts w:ascii="Arial" w:hAnsi="Arial" w:cs="Arial"/>
        </w:rPr>
        <w:t xml:space="preserve"> and </w:t>
      </w:r>
      <w:r w:rsidR="00547975" w:rsidRPr="008F5E75">
        <w:rPr>
          <w:rFonts w:ascii="Arial" w:hAnsi="Arial" w:cs="Arial"/>
        </w:rPr>
        <w:t xml:space="preserve">instead </w:t>
      </w:r>
      <w:r w:rsidR="00591694" w:rsidRPr="008F5E75">
        <w:rPr>
          <w:rFonts w:ascii="Arial" w:hAnsi="Arial" w:cs="Arial"/>
        </w:rPr>
        <w:t>empower</w:t>
      </w:r>
      <w:r w:rsidR="00547975" w:rsidRPr="008F5E75">
        <w:rPr>
          <w:rFonts w:ascii="Arial" w:hAnsi="Arial" w:cs="Arial"/>
        </w:rPr>
        <w:t>ing</w:t>
      </w:r>
      <w:r w:rsidR="00591694" w:rsidRPr="008F5E75">
        <w:rPr>
          <w:rFonts w:ascii="Arial" w:hAnsi="Arial" w:cs="Arial"/>
        </w:rPr>
        <w:t xml:space="preserve"> customers with disability </w:t>
      </w:r>
      <w:r w:rsidRPr="008F5E75">
        <w:rPr>
          <w:rFonts w:ascii="Arial" w:hAnsi="Arial" w:cs="Arial"/>
        </w:rPr>
        <w:t xml:space="preserve">to make informed choices about their housing options and living arrangements. </w:t>
      </w:r>
    </w:p>
    <w:p w14:paraId="07B5EBF9" w14:textId="6DF92857" w:rsidR="00812D98" w:rsidRPr="008F5E75" w:rsidRDefault="00E637EB" w:rsidP="00DC6DD9">
      <w:pPr>
        <w:pStyle w:val="ListParagraph"/>
        <w:numPr>
          <w:ilvl w:val="0"/>
          <w:numId w:val="19"/>
        </w:numPr>
        <w:spacing w:after="200" w:line="276" w:lineRule="auto"/>
        <w:contextualSpacing w:val="0"/>
        <w:jc w:val="both"/>
        <w:rPr>
          <w:rFonts w:ascii="Arial" w:eastAsia="Times New Roman" w:hAnsi="Arial" w:cs="Arial"/>
        </w:rPr>
      </w:pPr>
      <w:proofErr w:type="spellStart"/>
      <w:r w:rsidRPr="008F5E75">
        <w:rPr>
          <w:rFonts w:ascii="Arial" w:hAnsi="Arial" w:cs="Arial"/>
          <w:i/>
          <w:iCs/>
        </w:rPr>
        <w:t>Livable</w:t>
      </w:r>
      <w:proofErr w:type="spellEnd"/>
      <w:r w:rsidRPr="008F5E75">
        <w:rPr>
          <w:rFonts w:ascii="Arial" w:hAnsi="Arial" w:cs="Arial"/>
          <w:i/>
          <w:iCs/>
        </w:rPr>
        <w:t xml:space="preserve"> Housing Design: </w:t>
      </w:r>
      <w:r w:rsidRPr="008F5E75">
        <w:rPr>
          <w:rFonts w:ascii="Arial" w:hAnsi="Arial" w:cs="Arial"/>
        </w:rPr>
        <w:t xml:space="preserve">The Queensland Government has committed to a target of 50 per cent of new social housing to be developed </w:t>
      </w:r>
      <w:r w:rsidR="00C60CBE" w:rsidRPr="008F5E75">
        <w:rPr>
          <w:rFonts w:ascii="Arial" w:hAnsi="Arial" w:cs="Arial"/>
        </w:rPr>
        <w:t xml:space="preserve">commensurate with the intent of </w:t>
      </w:r>
      <w:r w:rsidRPr="008F5E75">
        <w:rPr>
          <w:rFonts w:ascii="Arial" w:hAnsi="Arial" w:cs="Arial"/>
        </w:rPr>
        <w:t xml:space="preserve">the </w:t>
      </w:r>
      <w:proofErr w:type="spellStart"/>
      <w:r w:rsidRPr="008F5E75">
        <w:rPr>
          <w:rFonts w:ascii="Arial" w:hAnsi="Arial" w:cs="Arial"/>
        </w:rPr>
        <w:t>Livable</w:t>
      </w:r>
      <w:proofErr w:type="spellEnd"/>
      <w:r w:rsidRPr="008F5E75">
        <w:rPr>
          <w:rFonts w:ascii="Arial" w:hAnsi="Arial" w:cs="Arial"/>
        </w:rPr>
        <w:t xml:space="preserve"> Housing Design Guidelines </w:t>
      </w:r>
      <w:r w:rsidR="00C60CBE" w:rsidRPr="008F5E75">
        <w:rPr>
          <w:rFonts w:ascii="Arial" w:hAnsi="Arial" w:cs="Arial"/>
        </w:rPr>
        <w:t>gold and platinum levels, tailored to the needs of social housing customers</w:t>
      </w:r>
      <w:r w:rsidRPr="008F5E75">
        <w:rPr>
          <w:rFonts w:ascii="Arial" w:hAnsi="Arial" w:cs="Arial"/>
        </w:rPr>
        <w:t>. In 2021</w:t>
      </w:r>
      <w:r w:rsidR="009420E5" w:rsidRPr="008F5E75">
        <w:rPr>
          <w:rFonts w:ascii="Arial" w:eastAsia="Arial" w:hAnsi="Arial" w:cs="Arial"/>
          <w:lang w:val="en-US"/>
        </w:rPr>
        <w:t>–</w:t>
      </w:r>
      <w:r w:rsidRPr="008F5E75">
        <w:rPr>
          <w:rFonts w:ascii="Arial" w:hAnsi="Arial" w:cs="Arial"/>
        </w:rPr>
        <w:t>22, 60.8 per cent of new social housing dwellings were delivered within scope of the gold and/or platinum level. The 6</w:t>
      </w:r>
      <w:r w:rsidR="00644990" w:rsidRPr="008F5E75">
        <w:rPr>
          <w:rFonts w:ascii="Arial" w:hAnsi="Arial" w:cs="Arial"/>
        </w:rPr>
        <w:t>,</w:t>
      </w:r>
      <w:r w:rsidRPr="008F5E75">
        <w:rPr>
          <w:rFonts w:ascii="Arial" w:hAnsi="Arial" w:cs="Arial"/>
        </w:rPr>
        <w:t xml:space="preserve">635 houses proposed under the $1.813 billion Housing Investment Growth Initiative will also be constructed in accordance with the guidelines and target rate. </w:t>
      </w:r>
    </w:p>
    <w:p w14:paraId="692A5153" w14:textId="729B7554" w:rsidR="00812D98" w:rsidRPr="008F5E75" w:rsidRDefault="00E637EB" w:rsidP="00DC6DD9">
      <w:pPr>
        <w:pStyle w:val="ListParagraph"/>
        <w:numPr>
          <w:ilvl w:val="0"/>
          <w:numId w:val="19"/>
        </w:numPr>
        <w:spacing w:after="200" w:line="276" w:lineRule="auto"/>
        <w:contextualSpacing w:val="0"/>
        <w:jc w:val="both"/>
        <w:rPr>
          <w:rFonts w:ascii="Arial" w:eastAsia="Times New Roman" w:hAnsi="Arial" w:cs="Arial"/>
        </w:rPr>
      </w:pPr>
      <w:r w:rsidRPr="008F5E75">
        <w:rPr>
          <w:rFonts w:ascii="Arial" w:hAnsi="Arial" w:cs="Arial"/>
          <w:i/>
          <w:iCs/>
        </w:rPr>
        <w:t xml:space="preserve">Home modifications to ensure people can live independently: </w:t>
      </w:r>
      <w:r w:rsidR="00643F09" w:rsidRPr="008F5E75">
        <w:rPr>
          <w:rFonts w:ascii="Arial" w:hAnsi="Arial" w:cs="Arial"/>
        </w:rPr>
        <w:t>In 2021</w:t>
      </w:r>
      <w:r w:rsidR="009420E5" w:rsidRPr="008F5E75">
        <w:rPr>
          <w:rFonts w:ascii="Arial" w:eastAsia="Arial" w:hAnsi="Arial" w:cs="Arial"/>
          <w:lang w:val="en-US"/>
        </w:rPr>
        <w:t>–</w:t>
      </w:r>
      <w:r w:rsidR="00643F09" w:rsidRPr="008F5E75">
        <w:rPr>
          <w:rFonts w:ascii="Arial" w:hAnsi="Arial" w:cs="Arial"/>
        </w:rPr>
        <w:t xml:space="preserve">22, the Queensland Government provided </w:t>
      </w:r>
      <w:r w:rsidRPr="008F5E75">
        <w:rPr>
          <w:rFonts w:ascii="Arial" w:eastAsia="Times New Roman" w:hAnsi="Arial" w:cs="Arial"/>
        </w:rPr>
        <w:t xml:space="preserve">$11.9 million to deliver 2,916 disability </w:t>
      </w:r>
      <w:proofErr w:type="gramStart"/>
      <w:r w:rsidRPr="008F5E75">
        <w:rPr>
          <w:rFonts w:ascii="Arial" w:eastAsia="Times New Roman" w:hAnsi="Arial" w:cs="Arial"/>
        </w:rPr>
        <w:t>modifications, and</w:t>
      </w:r>
      <w:proofErr w:type="gramEnd"/>
      <w:r w:rsidRPr="008F5E75">
        <w:rPr>
          <w:rFonts w:ascii="Arial" w:eastAsia="Times New Roman" w:hAnsi="Arial" w:cs="Arial"/>
        </w:rPr>
        <w:t xml:space="preserve"> </w:t>
      </w:r>
      <w:r w:rsidR="00643F09" w:rsidRPr="008F5E75">
        <w:rPr>
          <w:rFonts w:ascii="Arial" w:eastAsia="Times New Roman" w:hAnsi="Arial" w:cs="Arial"/>
        </w:rPr>
        <w:t xml:space="preserve">committed </w:t>
      </w:r>
      <w:r w:rsidRPr="008F5E75">
        <w:rPr>
          <w:rFonts w:ascii="Arial" w:eastAsia="Times New Roman" w:hAnsi="Arial" w:cs="Arial"/>
        </w:rPr>
        <w:t>a further $14.1</w:t>
      </w:r>
      <w:r w:rsidR="00DC6DD9" w:rsidRPr="008F5E75">
        <w:rPr>
          <w:rFonts w:ascii="Arial" w:eastAsia="Times New Roman" w:hAnsi="Arial" w:cs="Arial"/>
        </w:rPr>
        <w:t> </w:t>
      </w:r>
      <w:r w:rsidRPr="008F5E75">
        <w:rPr>
          <w:rFonts w:ascii="Arial" w:eastAsia="Times New Roman" w:hAnsi="Arial" w:cs="Arial"/>
        </w:rPr>
        <w:t>million in 2022–23 to deliver a target of 3</w:t>
      </w:r>
      <w:r w:rsidR="0025048B" w:rsidRPr="008F5E75">
        <w:rPr>
          <w:rFonts w:ascii="Arial" w:eastAsia="Times New Roman" w:hAnsi="Arial" w:cs="Arial"/>
        </w:rPr>
        <w:t>,</w:t>
      </w:r>
      <w:r w:rsidRPr="008F5E75">
        <w:rPr>
          <w:rFonts w:ascii="Arial" w:eastAsia="Times New Roman" w:hAnsi="Arial" w:cs="Arial"/>
        </w:rPr>
        <w:t xml:space="preserve">500 disability modifications, to promote </w:t>
      </w:r>
      <w:r w:rsidR="0000580E" w:rsidRPr="008F5E75">
        <w:rPr>
          <w:rFonts w:ascii="Arial" w:eastAsia="Times New Roman" w:hAnsi="Arial" w:cs="Arial"/>
        </w:rPr>
        <w:t xml:space="preserve">independence for </w:t>
      </w:r>
      <w:r w:rsidRPr="008F5E75">
        <w:rPr>
          <w:rFonts w:ascii="Arial" w:eastAsia="Times New Roman" w:hAnsi="Arial" w:cs="Arial"/>
        </w:rPr>
        <w:t xml:space="preserve">people with disability and ensure homes are safe and well maintained. Through Housing Service Centres, occupational therapists are also employed to provide specialist assessment and advice on the technical aspects of building design and home modifications for customers, including people with disability. </w:t>
      </w:r>
    </w:p>
    <w:p w14:paraId="177EBAE4" w14:textId="6E098281" w:rsidR="00812D98" w:rsidRPr="008F5E75" w:rsidRDefault="00B20194" w:rsidP="008F5E75">
      <w:pPr>
        <w:jc w:val="both"/>
      </w:pPr>
      <w:r w:rsidRPr="008F5E75">
        <w:t xml:space="preserve">In addition to housing supports, the Queensland Government operates the </w:t>
      </w:r>
      <w:r w:rsidR="00337A2A" w:rsidRPr="008F5E75">
        <w:rPr>
          <w:i/>
          <w:iCs/>
        </w:rPr>
        <w:t xml:space="preserve">Queensland </w:t>
      </w:r>
      <w:r w:rsidR="00E637EB" w:rsidRPr="008F5E75">
        <w:rPr>
          <w:i/>
          <w:iCs/>
        </w:rPr>
        <w:t>Community Support Scheme</w:t>
      </w:r>
      <w:r w:rsidRPr="008F5E75">
        <w:rPr>
          <w:i/>
          <w:iCs/>
        </w:rPr>
        <w:t>,</w:t>
      </w:r>
      <w:r w:rsidRPr="008F5E75">
        <w:t xml:space="preserve"> </w:t>
      </w:r>
      <w:r w:rsidR="79BD5BB5" w:rsidRPr="008F5E75">
        <w:t xml:space="preserve">providing </w:t>
      </w:r>
      <w:r w:rsidR="79BD5BB5" w:rsidRPr="008F5E75">
        <w:rPr>
          <w:rFonts w:eastAsia="Arial"/>
        </w:rPr>
        <w:t>$38.9 million in 2022</w:t>
      </w:r>
      <w:r w:rsidR="009420E5" w:rsidRPr="008F5E75">
        <w:rPr>
          <w:rFonts w:eastAsia="Arial"/>
        </w:rPr>
        <w:t>–</w:t>
      </w:r>
      <w:r w:rsidR="79BD5BB5" w:rsidRPr="008F5E75">
        <w:rPr>
          <w:rFonts w:eastAsia="Arial"/>
        </w:rPr>
        <w:t>23 for the scheme</w:t>
      </w:r>
      <w:r w:rsidRPr="008F5E75">
        <w:rPr>
          <w:rFonts w:eastAsia="Arial"/>
        </w:rPr>
        <w:t>,</w:t>
      </w:r>
      <w:r w:rsidR="79BD5BB5" w:rsidRPr="008F5E75">
        <w:rPr>
          <w:rFonts w:eastAsia="Arial"/>
        </w:rPr>
        <w:t xml:space="preserve"> which will provide</w:t>
      </w:r>
      <w:r w:rsidR="007921FE" w:rsidRPr="008F5E75">
        <w:rPr>
          <w:rFonts w:eastAsia="Arial"/>
          <w:sz w:val="22"/>
          <w:szCs w:val="22"/>
        </w:rPr>
        <w:t xml:space="preserve"> </w:t>
      </w:r>
      <w:r w:rsidR="00E637EB" w:rsidRPr="008F5E75">
        <w:t xml:space="preserve">in-home and community access support to people with disability (who are not eligible for the NDIS, or who live with a chronic illness, mental </w:t>
      </w:r>
      <w:proofErr w:type="gramStart"/>
      <w:r w:rsidR="00E637EB" w:rsidRPr="008F5E75">
        <w:t>health</w:t>
      </w:r>
      <w:proofErr w:type="gramEnd"/>
      <w:r w:rsidR="00E637EB" w:rsidRPr="008F5E75">
        <w:t xml:space="preserve"> or other condition) to ensure people live as independently and safely as possible in their homes. The </w:t>
      </w:r>
      <w:r w:rsidR="00C60CBE" w:rsidRPr="008F5E75">
        <w:t xml:space="preserve">Queensland </w:t>
      </w:r>
      <w:r w:rsidR="00E637EB" w:rsidRPr="008F5E75">
        <w:t xml:space="preserve">Community Support Scheme provides Queenslanders </w:t>
      </w:r>
      <w:r w:rsidR="0075798B" w:rsidRPr="008F5E75">
        <w:t xml:space="preserve">with </w:t>
      </w:r>
      <w:r w:rsidR="00E637EB" w:rsidRPr="008F5E75">
        <w:t xml:space="preserve">access to opportunities for participation in their community; alternative or complementary supports and/or services to </w:t>
      </w:r>
      <w:r w:rsidR="00665321" w:rsidRPr="008F5E75">
        <w:t xml:space="preserve">ensure </w:t>
      </w:r>
      <w:r w:rsidR="00E637EB" w:rsidRPr="008F5E75">
        <w:t>a person</w:t>
      </w:r>
      <w:r w:rsidR="00F835B0" w:rsidRPr="008F5E75">
        <w:t>’</w:t>
      </w:r>
      <w:r w:rsidR="00E637EB" w:rsidRPr="008F5E75">
        <w:t>s support needs are met in the most appropriate way</w:t>
      </w:r>
      <w:r w:rsidR="0075798B" w:rsidRPr="008F5E75">
        <w:t>,</w:t>
      </w:r>
      <w:r w:rsidR="00E637EB" w:rsidRPr="008F5E75">
        <w:t xml:space="preserve"> </w:t>
      </w:r>
      <w:proofErr w:type="spellStart"/>
      <w:r w:rsidR="00E637EB" w:rsidRPr="008F5E75">
        <w:t>minimising</w:t>
      </w:r>
      <w:proofErr w:type="spellEnd"/>
      <w:r w:rsidR="00E637EB" w:rsidRPr="008F5E75">
        <w:t xml:space="preserve"> the requirement for high</w:t>
      </w:r>
      <w:r w:rsidR="009420E5" w:rsidRPr="008F5E75">
        <w:t>-</w:t>
      </w:r>
      <w:r w:rsidR="00E637EB" w:rsidRPr="008F5E75">
        <w:t>intensity specialist services and aims to work with Queenslanders to increase physical and emotional wellbeing and encourag</w:t>
      </w:r>
      <w:r w:rsidR="0075798B" w:rsidRPr="008F5E75">
        <w:t>e</w:t>
      </w:r>
      <w:r w:rsidR="00E637EB" w:rsidRPr="008F5E75">
        <w:t xml:space="preserve"> person</w:t>
      </w:r>
      <w:r w:rsidR="00C60CBE" w:rsidRPr="008F5E75">
        <w:t>al</w:t>
      </w:r>
      <w:r w:rsidR="00E637EB" w:rsidRPr="008F5E75">
        <w:t xml:space="preserve"> independence, </w:t>
      </w:r>
      <w:proofErr w:type="gramStart"/>
      <w:r w:rsidR="00E637EB" w:rsidRPr="008F5E75">
        <w:t>empowerment</w:t>
      </w:r>
      <w:proofErr w:type="gramEnd"/>
      <w:r w:rsidR="00E637EB" w:rsidRPr="008F5E75">
        <w:t xml:space="preserve"> and autonomy.</w:t>
      </w:r>
    </w:p>
    <w:p w14:paraId="73D47938" w14:textId="77777777" w:rsidR="00812D98" w:rsidRPr="008F5E75" w:rsidRDefault="00E637EB" w:rsidP="007409CB">
      <w:r w:rsidRPr="008F5E75">
        <w:t xml:space="preserve">The provision of housing that is accessible, affordable and upholds the dignity of all Queenslanders is a joint responsibility across all levels of government, and Queensland is committed to encouraging and investing in inclusive places, </w:t>
      </w:r>
      <w:proofErr w:type="gramStart"/>
      <w:r w:rsidRPr="008F5E75">
        <w:t>spaces</w:t>
      </w:r>
      <w:proofErr w:type="gramEnd"/>
      <w:r w:rsidRPr="008F5E75">
        <w:t xml:space="preserve"> and communities. </w:t>
      </w:r>
    </w:p>
    <w:p w14:paraId="393B429E" w14:textId="77777777" w:rsidR="00812D98" w:rsidRPr="008F5E75" w:rsidRDefault="00E637EB" w:rsidP="007409CB">
      <w:pPr>
        <w:pStyle w:val="Heading3"/>
      </w:pPr>
      <w:bookmarkStart w:id="45" w:name="_Toc121747893"/>
      <w:bookmarkStart w:id="46" w:name="_Toc122339143"/>
      <w:r w:rsidRPr="008F5E75">
        <w:t>Increasing employment opportunities for people with disability in Queensland</w:t>
      </w:r>
      <w:bookmarkEnd w:id="45"/>
      <w:bookmarkEnd w:id="46"/>
      <w:r w:rsidRPr="008F5E75">
        <w:t xml:space="preserve"> </w:t>
      </w:r>
    </w:p>
    <w:p w14:paraId="3177892E" w14:textId="77777777" w:rsidR="00812D98" w:rsidRPr="008F5E75" w:rsidRDefault="00E637EB" w:rsidP="00DC6DD9">
      <w:pPr>
        <w:jc w:val="both"/>
        <w:rPr>
          <w:rFonts w:eastAsiaTheme="minorHAnsi"/>
        </w:rPr>
      </w:pPr>
      <w:r w:rsidRPr="008F5E75">
        <w:t xml:space="preserve">The Disability Royal Commission has highlighted that people with disability experience high levels of socio-economic disadvantage and are more likely than people without disability to experience poverty, financial </w:t>
      </w:r>
      <w:proofErr w:type="gramStart"/>
      <w:r w:rsidRPr="008F5E75">
        <w:t>hardship</w:t>
      </w:r>
      <w:proofErr w:type="gramEnd"/>
      <w:r w:rsidRPr="008F5E75">
        <w:t xml:space="preserve"> and unemployment, with lower incomes and higher costs associated with living with disability. </w:t>
      </w:r>
      <w:r w:rsidR="003E5909" w:rsidRPr="008F5E75">
        <w:t xml:space="preserve">The Queensland Government </w:t>
      </w:r>
      <w:proofErr w:type="spellStart"/>
      <w:r w:rsidR="003E5909" w:rsidRPr="008F5E75">
        <w:t>recognises</w:t>
      </w:r>
      <w:proofErr w:type="spellEnd"/>
      <w:r w:rsidR="003E5909" w:rsidRPr="008F5E75">
        <w:t xml:space="preserve"> that employment and financial security are essential to ensuring independence, increasing choice and control, and strengthening health and wellbeing of all Queenslanders.</w:t>
      </w:r>
    </w:p>
    <w:p w14:paraId="51D6851F" w14:textId="77777777" w:rsidR="003E5909" w:rsidRPr="008F5E75" w:rsidRDefault="00E637EB" w:rsidP="00DC6DD9">
      <w:pPr>
        <w:jc w:val="both"/>
        <w:rPr>
          <w:rFonts w:eastAsiaTheme="minorHAnsi"/>
          <w:i/>
          <w:iCs/>
        </w:rPr>
      </w:pPr>
      <w:r w:rsidRPr="008F5E75">
        <w:t xml:space="preserve">Alongside other states and territories, Queensland has committed to ensuring people with disability have economic security, enabling them to </w:t>
      </w:r>
      <w:proofErr w:type="gramStart"/>
      <w:r w:rsidRPr="008F5E75">
        <w:t>plan for the future</w:t>
      </w:r>
      <w:proofErr w:type="gramEnd"/>
      <w:r w:rsidRPr="008F5E75">
        <w:t xml:space="preserve"> and exercise choice and control over their lives as part of the commitments outlined in the Australia’s Disability Strategy</w:t>
      </w:r>
      <w:r w:rsidRPr="008F5E75">
        <w:rPr>
          <w:i/>
          <w:iCs/>
        </w:rPr>
        <w:t xml:space="preserve">. </w:t>
      </w:r>
    </w:p>
    <w:p w14:paraId="2DBDE72E" w14:textId="27371B08" w:rsidR="00812D98" w:rsidRPr="008F5E75" w:rsidRDefault="00E637EB" w:rsidP="00DC6DD9">
      <w:pPr>
        <w:jc w:val="both"/>
      </w:pPr>
      <w:r w:rsidRPr="008F5E75">
        <w:t xml:space="preserve">The </w:t>
      </w:r>
      <w:r w:rsidR="2AEFF177" w:rsidRPr="008F5E75">
        <w:t>Queensland</w:t>
      </w:r>
      <w:r w:rsidRPr="008F5E75">
        <w:t xml:space="preserve"> Government</w:t>
      </w:r>
      <w:r w:rsidR="2AEFF177" w:rsidRPr="008F5E75">
        <w:t xml:space="preserve"> </w:t>
      </w:r>
      <w:proofErr w:type="spellStart"/>
      <w:r w:rsidR="2AEFF177" w:rsidRPr="008F5E75">
        <w:t>recognises</w:t>
      </w:r>
      <w:proofErr w:type="spellEnd"/>
      <w:r w:rsidR="2AEFF177" w:rsidRPr="008F5E75">
        <w:t xml:space="preserve"> that skill development and learning is critical </w:t>
      </w:r>
      <w:proofErr w:type="gramStart"/>
      <w:r w:rsidR="2AEFF177" w:rsidRPr="008F5E75">
        <w:t>in order to</w:t>
      </w:r>
      <w:proofErr w:type="gramEnd"/>
      <w:r w:rsidR="2AEFF177" w:rsidRPr="008F5E75">
        <w:t xml:space="preserve"> participate in the workforce</w:t>
      </w:r>
      <w:r w:rsidR="1425B9C5" w:rsidRPr="008F5E75">
        <w:t xml:space="preserve">. The </w:t>
      </w:r>
      <w:r w:rsidR="0075798B" w:rsidRPr="008F5E75">
        <w:t xml:space="preserve">new </w:t>
      </w:r>
      <w:r w:rsidR="0075798B" w:rsidRPr="008F5E75">
        <w:rPr>
          <w:i/>
          <w:iCs/>
        </w:rPr>
        <w:t>Good People</w:t>
      </w:r>
      <w:r w:rsidR="001061A3" w:rsidRPr="008F5E75">
        <w:rPr>
          <w:i/>
          <w:iCs/>
        </w:rPr>
        <w:t>.</w:t>
      </w:r>
      <w:r w:rsidR="0075798B" w:rsidRPr="008F5E75">
        <w:rPr>
          <w:i/>
          <w:iCs/>
        </w:rPr>
        <w:t xml:space="preserve"> Good Jobs: </w:t>
      </w:r>
      <w:r w:rsidR="1425B9C5" w:rsidRPr="008F5E75">
        <w:rPr>
          <w:i/>
          <w:iCs/>
        </w:rPr>
        <w:t xml:space="preserve">Queensland Workforce Strategy </w:t>
      </w:r>
      <w:r w:rsidR="0075798B" w:rsidRPr="008F5E75">
        <w:rPr>
          <w:i/>
          <w:iCs/>
        </w:rPr>
        <w:t>2022</w:t>
      </w:r>
      <w:r w:rsidR="00311167" w:rsidRPr="008F5E75">
        <w:rPr>
          <w:rFonts w:eastAsia="Arial"/>
        </w:rPr>
        <w:t>–</w:t>
      </w:r>
      <w:r w:rsidR="0075798B" w:rsidRPr="008F5E75">
        <w:rPr>
          <w:i/>
          <w:iCs/>
        </w:rPr>
        <w:t xml:space="preserve">2032 </w:t>
      </w:r>
      <w:r w:rsidR="1425B9C5" w:rsidRPr="008F5E75">
        <w:t xml:space="preserve">demonstrates Queensland’s overarching focus on </w:t>
      </w:r>
      <w:proofErr w:type="spellStart"/>
      <w:r w:rsidR="1425B9C5" w:rsidRPr="008F5E75">
        <w:t>maximising</w:t>
      </w:r>
      <w:proofErr w:type="spellEnd"/>
      <w:r w:rsidR="1425B9C5" w:rsidRPr="008F5E75">
        <w:t xml:space="preserve"> workforce participation and building workforce diversity, including </w:t>
      </w:r>
      <w:r w:rsidR="5931355A" w:rsidRPr="008F5E75">
        <w:t xml:space="preserve">in relation to addressing current and future challenges for Queenslanders with disability in relation to the NDIS. </w:t>
      </w:r>
      <w:r w:rsidR="4705D672" w:rsidRPr="008F5E75">
        <w:t>The Queensland Government</w:t>
      </w:r>
      <w:r w:rsidR="2AEFF177" w:rsidRPr="008F5E75">
        <w:t xml:space="preserve"> has </w:t>
      </w:r>
      <w:r w:rsidR="57EA9A36" w:rsidRPr="008F5E75">
        <w:t xml:space="preserve">also </w:t>
      </w:r>
      <w:r w:rsidR="2AEFF177" w:rsidRPr="008F5E75">
        <w:t xml:space="preserve">developed programs and initiatives that seek to develop skills, create pathways </w:t>
      </w:r>
      <w:r w:rsidR="00311167" w:rsidRPr="008F5E75">
        <w:t xml:space="preserve">— </w:t>
      </w:r>
      <w:r w:rsidR="2AEFF177" w:rsidRPr="008F5E75">
        <w:t>both traditional and innovative, to provide students, prospective employees and employers with the confidence and skills to work collaboratively to develop productive economic and training relationships</w:t>
      </w:r>
      <w:r w:rsidR="00DC6DD9" w:rsidRPr="008F5E75">
        <w:t>.</w:t>
      </w:r>
    </w:p>
    <w:p w14:paraId="695A9F48" w14:textId="77804558" w:rsidR="4194DE40" w:rsidRPr="008F5E75" w:rsidRDefault="00E637EB" w:rsidP="00DC6DD9">
      <w:pPr>
        <w:pStyle w:val="ListParagraph"/>
        <w:numPr>
          <w:ilvl w:val="0"/>
          <w:numId w:val="20"/>
        </w:numPr>
        <w:spacing w:after="200" w:line="276" w:lineRule="auto"/>
        <w:ind w:left="357" w:hanging="357"/>
        <w:contextualSpacing w:val="0"/>
        <w:jc w:val="both"/>
        <w:rPr>
          <w:rFonts w:ascii="Arial" w:eastAsia="Arial" w:hAnsi="Arial" w:cs="Arial"/>
        </w:rPr>
      </w:pPr>
      <w:r w:rsidRPr="008F5E75">
        <w:rPr>
          <w:rFonts w:ascii="Arial" w:eastAsia="Arial" w:hAnsi="Arial" w:cs="Arial"/>
          <w:i/>
          <w:iCs/>
        </w:rPr>
        <w:t>Supporting skilling and training pathways</w:t>
      </w:r>
      <w:r w:rsidRPr="008F5E75">
        <w:rPr>
          <w:rFonts w:ascii="Arial" w:eastAsia="Arial" w:hAnsi="Arial" w:cs="Arial"/>
        </w:rPr>
        <w:t>: The Queensland Government’s $1</w:t>
      </w:r>
      <w:r w:rsidR="00B20194" w:rsidRPr="008F5E75">
        <w:rPr>
          <w:rFonts w:ascii="Arial" w:eastAsia="Arial" w:hAnsi="Arial" w:cs="Arial"/>
        </w:rPr>
        <w:t>.2</w:t>
      </w:r>
      <w:r w:rsidR="76B3404A" w:rsidRPr="008F5E75">
        <w:rPr>
          <w:rFonts w:ascii="Arial" w:eastAsia="Arial" w:hAnsi="Arial" w:cs="Arial"/>
        </w:rPr>
        <w:t xml:space="preserve"> billion</w:t>
      </w:r>
      <w:r w:rsidRPr="008F5E75">
        <w:rPr>
          <w:rFonts w:ascii="Arial" w:eastAsia="Arial" w:hAnsi="Arial" w:cs="Arial"/>
        </w:rPr>
        <w:t xml:space="preserve"> investment in vocational education and training for eligible Queenslanders</w:t>
      </w:r>
      <w:r w:rsidR="00311167" w:rsidRPr="008F5E75">
        <w:rPr>
          <w:rFonts w:ascii="Arial" w:eastAsia="Arial" w:hAnsi="Arial" w:cs="Arial"/>
        </w:rPr>
        <w:t>,</w:t>
      </w:r>
      <w:r w:rsidRPr="008F5E75">
        <w:rPr>
          <w:rFonts w:ascii="Arial" w:eastAsia="Arial" w:hAnsi="Arial" w:cs="Arial"/>
        </w:rPr>
        <w:t xml:space="preserve"> including those with a disability, is to support skilling and training pathways including from school, as well as employment outcomes, career development and jobs growth. Under vocational education and training investment, a higher subsidy is paid to support participation by concessional students to reflect the additional barriers that may</w:t>
      </w:r>
      <w:r w:rsidR="00DC6DD9" w:rsidRPr="008F5E75">
        <w:rPr>
          <w:rFonts w:ascii="Arial" w:eastAsia="Arial" w:hAnsi="Arial" w:cs="Arial"/>
        </w:rPr>
        <w:t xml:space="preserve"> </w:t>
      </w:r>
      <w:r w:rsidRPr="008F5E75">
        <w:rPr>
          <w:rFonts w:ascii="Arial" w:eastAsia="Arial" w:hAnsi="Arial" w:cs="Arial"/>
        </w:rPr>
        <w:t xml:space="preserve">be faced by a particular cohort, </w:t>
      </w:r>
      <w:r w:rsidR="003E5909" w:rsidRPr="008F5E75">
        <w:rPr>
          <w:rFonts w:ascii="Arial" w:eastAsia="Arial" w:hAnsi="Arial" w:cs="Arial"/>
        </w:rPr>
        <w:t xml:space="preserve">including </w:t>
      </w:r>
      <w:r w:rsidRPr="008F5E75">
        <w:rPr>
          <w:rFonts w:ascii="Arial" w:eastAsia="Arial" w:hAnsi="Arial" w:cs="Arial"/>
        </w:rPr>
        <w:t xml:space="preserve">people with a disability.  </w:t>
      </w:r>
    </w:p>
    <w:p w14:paraId="549D899C" w14:textId="77777777" w:rsidR="44CEC681" w:rsidRPr="008F5E75" w:rsidRDefault="00E637EB" w:rsidP="00DC6DD9">
      <w:pPr>
        <w:pStyle w:val="ListParagraph"/>
        <w:numPr>
          <w:ilvl w:val="0"/>
          <w:numId w:val="20"/>
        </w:numPr>
        <w:spacing w:after="200" w:line="276" w:lineRule="auto"/>
        <w:ind w:left="357" w:hanging="357"/>
        <w:contextualSpacing w:val="0"/>
        <w:jc w:val="both"/>
        <w:rPr>
          <w:rFonts w:ascii="Arial" w:hAnsi="Arial" w:cs="Arial"/>
          <w:i/>
          <w:iCs/>
        </w:rPr>
      </w:pPr>
      <w:r w:rsidRPr="008F5E75">
        <w:rPr>
          <w:rFonts w:ascii="Arial" w:hAnsi="Arial" w:cs="Arial"/>
          <w:i/>
          <w:iCs/>
        </w:rPr>
        <w:t xml:space="preserve">NDIS Training and Skills Support Strategy: </w:t>
      </w:r>
      <w:r w:rsidR="4194DE40" w:rsidRPr="008F5E75">
        <w:rPr>
          <w:rFonts w:ascii="Arial" w:hAnsi="Arial" w:cs="Arial"/>
        </w:rPr>
        <w:t>The NDIS Training and Skills Support Strategy is an industry-led, multifaceted approach to developing a quality workforce, and represents an additional $5 million investment from the Queensland Gover</w:t>
      </w:r>
      <w:r w:rsidR="0EBBF1F1" w:rsidRPr="008F5E75">
        <w:rPr>
          <w:rFonts w:ascii="Arial" w:hAnsi="Arial" w:cs="Arial"/>
        </w:rPr>
        <w:t xml:space="preserve">nment </w:t>
      </w:r>
      <w:r w:rsidR="4194DE40" w:rsidRPr="008F5E75">
        <w:rPr>
          <w:rFonts w:ascii="Arial" w:hAnsi="Arial" w:cs="Arial"/>
        </w:rPr>
        <w:t xml:space="preserve">over 3 to 4 years for targeted training, </w:t>
      </w:r>
      <w:proofErr w:type="gramStart"/>
      <w:r w:rsidR="4194DE40" w:rsidRPr="008F5E75">
        <w:rPr>
          <w:rFonts w:ascii="Arial" w:hAnsi="Arial" w:cs="Arial"/>
        </w:rPr>
        <w:t>support</w:t>
      </w:r>
      <w:proofErr w:type="gramEnd"/>
      <w:r w:rsidR="4194DE40" w:rsidRPr="008F5E75">
        <w:rPr>
          <w:rFonts w:ascii="Arial" w:hAnsi="Arial" w:cs="Arial"/>
        </w:rPr>
        <w:t xml:space="preserve"> and workforce development activities.</w:t>
      </w:r>
    </w:p>
    <w:p w14:paraId="3AB51A90" w14:textId="0499F218" w:rsidR="001061A3" w:rsidRPr="008F5E75" w:rsidRDefault="00E637EB" w:rsidP="008F5E75">
      <w:pPr>
        <w:pStyle w:val="ListParagraph"/>
        <w:numPr>
          <w:ilvl w:val="0"/>
          <w:numId w:val="20"/>
        </w:numPr>
        <w:spacing w:after="200" w:line="276" w:lineRule="auto"/>
        <w:ind w:left="357" w:hanging="357"/>
        <w:contextualSpacing w:val="0"/>
        <w:jc w:val="both"/>
        <w:rPr>
          <w:rFonts w:ascii="Arial" w:hAnsi="Arial" w:cs="Arial"/>
          <w:i/>
          <w:iCs/>
        </w:rPr>
      </w:pPr>
      <w:r w:rsidRPr="008F5E75">
        <w:rPr>
          <w:rFonts w:ascii="Arial" w:hAnsi="Arial" w:cs="Arial"/>
          <w:i/>
          <w:iCs/>
        </w:rPr>
        <w:t xml:space="preserve">Skilling Queenslanders for Work: </w:t>
      </w:r>
      <w:r w:rsidR="003E5909" w:rsidRPr="008F5E75">
        <w:rPr>
          <w:rFonts w:ascii="Arial" w:hAnsi="Arial" w:cs="Arial"/>
          <w:i/>
          <w:iCs/>
        </w:rPr>
        <w:t>Skilling Queenslanders for Work</w:t>
      </w:r>
      <w:r w:rsidR="00DC6DD9" w:rsidRPr="008F5E75">
        <w:rPr>
          <w:rFonts w:ascii="Arial" w:hAnsi="Arial" w:cs="Arial"/>
          <w:i/>
          <w:iCs/>
        </w:rPr>
        <w:t xml:space="preserve"> </w:t>
      </w:r>
      <w:r w:rsidRPr="008F5E75">
        <w:rPr>
          <w:rFonts w:ascii="Arial" w:hAnsi="Arial" w:cs="Arial"/>
        </w:rPr>
        <w:t>focuses on developing the participant</w:t>
      </w:r>
      <w:r w:rsidR="00BF5309" w:rsidRPr="008F5E75">
        <w:rPr>
          <w:rFonts w:ascii="Arial" w:hAnsi="Arial" w:cs="Arial"/>
        </w:rPr>
        <w:t>’</w:t>
      </w:r>
      <w:r w:rsidRPr="008F5E75">
        <w:rPr>
          <w:rFonts w:ascii="Arial" w:hAnsi="Arial" w:cs="Arial"/>
        </w:rPr>
        <w:t>s skills, supporting them to begin a learning pathway to a Certificate III level qualification, and providing direct assistance to those Queenslanders that need extra support to enter and stay in the workforce.</w:t>
      </w:r>
      <w:r w:rsidR="00B20194" w:rsidRPr="008F5E75">
        <w:rPr>
          <w:rFonts w:ascii="Arial" w:hAnsi="Arial" w:cs="Arial"/>
        </w:rPr>
        <w:t xml:space="preserve"> Since 2015, $578 million has been committed </w:t>
      </w:r>
      <w:proofErr w:type="spellStart"/>
      <w:r w:rsidR="00B20194" w:rsidRPr="008F5E75">
        <w:rPr>
          <w:rFonts w:ascii="Arial" w:hAnsi="Arial" w:cs="Arial"/>
        </w:rPr>
        <w:t>statewide</w:t>
      </w:r>
      <w:proofErr w:type="spellEnd"/>
      <w:r w:rsidR="00B20194" w:rsidRPr="008F5E75">
        <w:rPr>
          <w:rFonts w:ascii="Arial" w:hAnsi="Arial" w:cs="Arial"/>
        </w:rPr>
        <w:t xml:space="preserve"> in the program, and as </w:t>
      </w:r>
      <w:proofErr w:type="gramStart"/>
      <w:r w:rsidR="00B20194" w:rsidRPr="008F5E75">
        <w:rPr>
          <w:rFonts w:ascii="Arial" w:hAnsi="Arial" w:cs="Arial"/>
        </w:rPr>
        <w:t>at</w:t>
      </w:r>
      <w:proofErr w:type="gramEnd"/>
      <w:r w:rsidR="00B20194" w:rsidRPr="008F5E75">
        <w:rPr>
          <w:rFonts w:ascii="Arial" w:hAnsi="Arial" w:cs="Arial"/>
        </w:rPr>
        <w:t xml:space="preserve"> 31 July 2022, 58.1 per cent of participants with disability that have exited the program have achieved a positive outcome as a result of their participation in </w:t>
      </w:r>
      <w:r w:rsidR="00B20194" w:rsidRPr="008F5E75">
        <w:rPr>
          <w:rFonts w:ascii="Arial" w:hAnsi="Arial" w:cs="Arial"/>
          <w:i/>
          <w:iCs/>
        </w:rPr>
        <w:t>Skilling Queenslanders for Work</w:t>
      </w:r>
      <w:r w:rsidR="00B20194" w:rsidRPr="008F5E75">
        <w:rPr>
          <w:rFonts w:ascii="Arial" w:hAnsi="Arial" w:cs="Arial"/>
        </w:rPr>
        <w:t>.</w:t>
      </w:r>
    </w:p>
    <w:p w14:paraId="50C8C793" w14:textId="6AECE609" w:rsidR="00812D98" w:rsidRPr="008F5E75" w:rsidRDefault="00E637EB" w:rsidP="008F5E75">
      <w:pPr>
        <w:pStyle w:val="ListParagraph"/>
        <w:numPr>
          <w:ilvl w:val="0"/>
          <w:numId w:val="20"/>
        </w:numPr>
        <w:spacing w:after="200" w:line="276" w:lineRule="auto"/>
        <w:ind w:left="357" w:hanging="357"/>
        <w:contextualSpacing w:val="0"/>
        <w:jc w:val="both"/>
        <w:rPr>
          <w:rFonts w:ascii="Arial" w:hAnsi="Arial" w:cs="Arial"/>
          <w:i/>
          <w:iCs/>
        </w:rPr>
      </w:pPr>
      <w:r w:rsidRPr="008F5E75">
        <w:rPr>
          <w:rFonts w:ascii="Arial" w:hAnsi="Arial" w:cs="Arial"/>
          <w:i/>
          <w:iCs/>
        </w:rPr>
        <w:t xml:space="preserve">Back to Work: </w:t>
      </w:r>
      <w:r w:rsidR="003E5909" w:rsidRPr="008F5E75">
        <w:rPr>
          <w:rFonts w:ascii="Arial" w:hAnsi="Arial" w:cs="Arial"/>
          <w:i/>
          <w:iCs/>
        </w:rPr>
        <w:t>Back to Work</w:t>
      </w:r>
      <w:r w:rsidRPr="008F5E75">
        <w:rPr>
          <w:rFonts w:ascii="Arial" w:hAnsi="Arial" w:cs="Arial"/>
          <w:i/>
          <w:iCs/>
        </w:rPr>
        <w:t xml:space="preserve"> </w:t>
      </w:r>
      <w:r w:rsidRPr="008F5E75">
        <w:rPr>
          <w:rFonts w:ascii="Arial" w:hAnsi="Arial" w:cs="Arial"/>
        </w:rPr>
        <w:t xml:space="preserve">provides financial and non-financial support to encourage and support the employment of individuals who identify as living with disability; </w:t>
      </w:r>
      <w:r w:rsidR="003E5909" w:rsidRPr="008F5E75">
        <w:rPr>
          <w:rFonts w:ascii="Arial" w:hAnsi="Arial" w:cs="Arial"/>
        </w:rPr>
        <w:t>First Nations</w:t>
      </w:r>
      <w:r w:rsidRPr="008F5E75">
        <w:rPr>
          <w:rFonts w:ascii="Arial" w:hAnsi="Arial" w:cs="Arial"/>
        </w:rPr>
        <w:t xml:space="preserve"> peoples; young people aged 15</w:t>
      </w:r>
      <w:r w:rsidR="00311167" w:rsidRPr="008F5E75">
        <w:rPr>
          <w:rFonts w:ascii="Arial" w:hAnsi="Arial" w:cs="Arial"/>
        </w:rPr>
        <w:t xml:space="preserve"> to </w:t>
      </w:r>
      <w:r w:rsidRPr="008F5E75">
        <w:rPr>
          <w:rFonts w:ascii="Arial" w:hAnsi="Arial" w:cs="Arial"/>
        </w:rPr>
        <w:t>24 years</w:t>
      </w:r>
      <w:r w:rsidR="00C06AFA" w:rsidRPr="008F5E75">
        <w:rPr>
          <w:rFonts w:ascii="Arial" w:hAnsi="Arial" w:cs="Arial"/>
        </w:rPr>
        <w:t>;</w:t>
      </w:r>
      <w:r w:rsidRPr="008F5E75">
        <w:rPr>
          <w:rFonts w:ascii="Arial" w:hAnsi="Arial" w:cs="Arial"/>
        </w:rPr>
        <w:t xml:space="preserve"> and long-term unemployed persons. The program operates throughout regional Queensland, and since 2016,</w:t>
      </w:r>
      <w:r w:rsidR="00B20194" w:rsidRPr="008F5E75">
        <w:rPr>
          <w:rFonts w:ascii="Arial" w:hAnsi="Arial" w:cs="Arial"/>
        </w:rPr>
        <w:t xml:space="preserve"> more than 2</w:t>
      </w:r>
      <w:r w:rsidR="0025048B" w:rsidRPr="008F5E75">
        <w:rPr>
          <w:rFonts w:ascii="Arial" w:hAnsi="Arial" w:cs="Arial"/>
        </w:rPr>
        <w:t>,</w:t>
      </w:r>
      <w:r w:rsidR="00B20194" w:rsidRPr="008F5E75">
        <w:rPr>
          <w:rFonts w:ascii="Arial" w:hAnsi="Arial" w:cs="Arial"/>
        </w:rPr>
        <w:t xml:space="preserve">974 </w:t>
      </w:r>
      <w:r w:rsidRPr="008F5E75">
        <w:rPr>
          <w:rFonts w:ascii="Arial" w:hAnsi="Arial" w:cs="Arial"/>
        </w:rPr>
        <w:t>people with disability have been supported into employment with over</w:t>
      </w:r>
      <w:r w:rsidR="00B20194" w:rsidRPr="008F5E75">
        <w:rPr>
          <w:rFonts w:ascii="Arial" w:hAnsi="Arial" w:cs="Arial"/>
        </w:rPr>
        <w:t xml:space="preserve"> 1</w:t>
      </w:r>
      <w:r w:rsidR="0025048B" w:rsidRPr="008F5E75">
        <w:rPr>
          <w:rFonts w:ascii="Arial" w:hAnsi="Arial" w:cs="Arial"/>
        </w:rPr>
        <w:t>,</w:t>
      </w:r>
      <w:r w:rsidR="00B20194" w:rsidRPr="008F5E75">
        <w:rPr>
          <w:rFonts w:ascii="Arial" w:hAnsi="Arial" w:cs="Arial"/>
        </w:rPr>
        <w:t>947</w:t>
      </w:r>
      <w:r w:rsidR="00311167" w:rsidRPr="008F5E75">
        <w:rPr>
          <w:rFonts w:ascii="Arial" w:hAnsi="Arial" w:cs="Arial"/>
        </w:rPr>
        <w:t xml:space="preserve"> </w:t>
      </w:r>
      <w:r w:rsidRPr="008F5E75">
        <w:rPr>
          <w:rFonts w:ascii="Arial" w:hAnsi="Arial" w:cs="Arial"/>
        </w:rPr>
        <w:t>businesses</w:t>
      </w:r>
      <w:r w:rsidR="00CC1ADE" w:rsidRPr="008F5E75">
        <w:rPr>
          <w:rFonts w:ascii="Arial" w:hAnsi="Arial" w:cs="Arial"/>
        </w:rPr>
        <w:t xml:space="preserve"> as </w:t>
      </w:r>
      <w:proofErr w:type="gramStart"/>
      <w:r w:rsidR="00CC1ADE" w:rsidRPr="008F5E75">
        <w:rPr>
          <w:rFonts w:ascii="Arial" w:hAnsi="Arial" w:cs="Arial"/>
        </w:rPr>
        <w:t>at</w:t>
      </w:r>
      <w:proofErr w:type="gramEnd"/>
      <w:r w:rsidR="00CC1ADE" w:rsidRPr="008F5E75">
        <w:rPr>
          <w:rFonts w:ascii="Arial" w:hAnsi="Arial" w:cs="Arial"/>
        </w:rPr>
        <w:t xml:space="preserve"> 31 July 2022</w:t>
      </w:r>
      <w:r w:rsidRPr="008F5E75">
        <w:rPr>
          <w:rFonts w:ascii="Arial" w:hAnsi="Arial" w:cs="Arial"/>
        </w:rPr>
        <w:t xml:space="preserve">. In addition to providing supports to assist </w:t>
      </w:r>
      <w:r w:rsidR="0000580E" w:rsidRPr="008F5E75">
        <w:rPr>
          <w:rFonts w:ascii="Arial" w:hAnsi="Arial" w:cs="Arial"/>
        </w:rPr>
        <w:t>people</w:t>
      </w:r>
      <w:r w:rsidRPr="008F5E75">
        <w:rPr>
          <w:rFonts w:ascii="Arial" w:hAnsi="Arial" w:cs="Arial"/>
        </w:rPr>
        <w:t xml:space="preserve"> seeking employment (skill identification, training opportunity and career mentoring), it also develops short courses for businesses (including access and equity and effective communication). </w:t>
      </w:r>
    </w:p>
    <w:p w14:paraId="419D3442" w14:textId="617FF166" w:rsidR="00812D98" w:rsidRPr="008F5E75" w:rsidRDefault="00E637EB" w:rsidP="00DC6DD9">
      <w:pPr>
        <w:pStyle w:val="ListParagraph"/>
        <w:numPr>
          <w:ilvl w:val="0"/>
          <w:numId w:val="20"/>
        </w:numPr>
        <w:spacing w:after="200" w:line="276" w:lineRule="auto"/>
        <w:ind w:left="357" w:hanging="357"/>
        <w:contextualSpacing w:val="0"/>
        <w:jc w:val="both"/>
        <w:rPr>
          <w:rFonts w:ascii="Arial" w:hAnsi="Arial" w:cs="Arial"/>
        </w:rPr>
      </w:pPr>
      <w:r w:rsidRPr="008F5E75">
        <w:rPr>
          <w:rFonts w:ascii="Arial" w:hAnsi="Arial" w:cs="Arial"/>
          <w:i/>
          <w:iCs/>
        </w:rPr>
        <w:t xml:space="preserve">All Kinds of Minds neurodiversity pilot: </w:t>
      </w:r>
      <w:r w:rsidR="00DC20B0" w:rsidRPr="008F5E75">
        <w:rPr>
          <w:rFonts w:ascii="Arial" w:hAnsi="Arial" w:cs="Arial"/>
        </w:rPr>
        <w:t>This</w:t>
      </w:r>
      <w:r w:rsidR="00DC20B0" w:rsidRPr="008F5E75">
        <w:rPr>
          <w:rFonts w:ascii="Arial" w:hAnsi="Arial" w:cs="Arial"/>
          <w:i/>
          <w:iCs/>
        </w:rPr>
        <w:t xml:space="preserve"> </w:t>
      </w:r>
      <w:r w:rsidRPr="008F5E75">
        <w:rPr>
          <w:rFonts w:ascii="Arial" w:hAnsi="Arial" w:cs="Arial"/>
        </w:rPr>
        <w:t xml:space="preserve">pilot will be delivered over five years and aims to establish recruitment pathways that target the strengths and talent of a diverse workforce, focusing on people who are neurodiverse. Phase 1 of the pilot included a co-design process to identify strategies that would assist shift organisational cultures </w:t>
      </w:r>
      <w:r w:rsidR="00C820CE" w:rsidRPr="008F5E75">
        <w:rPr>
          <w:rFonts w:ascii="Arial" w:hAnsi="Arial" w:cs="Arial"/>
        </w:rPr>
        <w:t xml:space="preserve">with </w:t>
      </w:r>
      <w:r w:rsidRPr="008F5E75">
        <w:rPr>
          <w:rFonts w:ascii="Arial" w:hAnsi="Arial" w:cs="Arial"/>
        </w:rPr>
        <w:t>a medical model of neurodiversity to a social model. Stage</w:t>
      </w:r>
      <w:r w:rsidR="00DC6DD9" w:rsidRPr="008F5E75">
        <w:rPr>
          <w:rFonts w:ascii="Arial" w:hAnsi="Arial" w:cs="Arial"/>
        </w:rPr>
        <w:t>s</w:t>
      </w:r>
      <w:r w:rsidRPr="008F5E75">
        <w:rPr>
          <w:rFonts w:ascii="Arial" w:hAnsi="Arial" w:cs="Arial"/>
        </w:rPr>
        <w:t xml:space="preserve"> 2 and 3 of the </w:t>
      </w:r>
      <w:proofErr w:type="gramStart"/>
      <w:r w:rsidRPr="008F5E75">
        <w:rPr>
          <w:rFonts w:ascii="Arial" w:hAnsi="Arial" w:cs="Arial"/>
        </w:rPr>
        <w:t>pilot</w:t>
      </w:r>
      <w:proofErr w:type="gramEnd"/>
      <w:r w:rsidRPr="008F5E75">
        <w:rPr>
          <w:rFonts w:ascii="Arial" w:hAnsi="Arial" w:cs="Arial"/>
        </w:rPr>
        <w:t xml:space="preserve"> included a rigorous assessment centre to support Queensland Government employment of neurodiverse applications. </w:t>
      </w:r>
    </w:p>
    <w:p w14:paraId="46EAAA5B" w14:textId="77777777" w:rsidR="00812D98" w:rsidRPr="008F5E75" w:rsidRDefault="00E637EB" w:rsidP="00DC6DD9">
      <w:pPr>
        <w:jc w:val="both"/>
      </w:pPr>
      <w:r w:rsidRPr="008F5E75">
        <w:t>Whil</w:t>
      </w:r>
      <w:r w:rsidR="395E02E1" w:rsidRPr="008F5E75">
        <w:t>e</w:t>
      </w:r>
      <w:r w:rsidRPr="008F5E75">
        <w:t xml:space="preserve"> the Queensland Government </w:t>
      </w:r>
      <w:proofErr w:type="spellStart"/>
      <w:r w:rsidRPr="008F5E75">
        <w:t>recognises</w:t>
      </w:r>
      <w:proofErr w:type="spellEnd"/>
      <w:r w:rsidRPr="008F5E75">
        <w:t xml:space="preserve"> that more needs to be done to support people with disability to fully participate in the </w:t>
      </w:r>
      <w:r w:rsidR="00DC20B0" w:rsidRPr="008F5E75">
        <w:t xml:space="preserve">economy and the </w:t>
      </w:r>
      <w:r w:rsidRPr="008F5E75">
        <w:t>community, the above demonstrates the policies and initiatives of the Queensland Government to strengthen mainstream services across the areas of education, justice, transport, housing</w:t>
      </w:r>
      <w:r w:rsidR="3642CCB7" w:rsidRPr="008F5E75">
        <w:t xml:space="preserve">, </w:t>
      </w:r>
      <w:proofErr w:type="gramStart"/>
      <w:r w:rsidR="3642CCB7" w:rsidRPr="008F5E75">
        <w:t>training</w:t>
      </w:r>
      <w:proofErr w:type="gramEnd"/>
      <w:r w:rsidRPr="008F5E75">
        <w:t xml:space="preserve"> and employment. Together with a</w:t>
      </w:r>
      <w:r w:rsidR="003A62A9" w:rsidRPr="008F5E75">
        <w:t>n effective</w:t>
      </w:r>
      <w:r w:rsidRPr="008F5E75">
        <w:t xml:space="preserve"> NDIS, these policies and initiatives seek to create thriving and inclusive communities. </w:t>
      </w:r>
    </w:p>
    <w:p w14:paraId="339651DB" w14:textId="77777777" w:rsidR="00812D98" w:rsidRPr="008F5E75" w:rsidRDefault="00E637EB" w:rsidP="00812D98">
      <w:pPr>
        <w:pStyle w:val="Heading2"/>
        <w:rPr>
          <w:bCs w:val="0"/>
          <w:iCs w:val="0"/>
        </w:rPr>
      </w:pPr>
      <w:bookmarkStart w:id="47" w:name="_Toc116051024"/>
      <w:bookmarkStart w:id="48" w:name="_Toc122339144"/>
      <w:r w:rsidRPr="008F5E75">
        <w:rPr>
          <w:bCs w:val="0"/>
          <w:iCs w:val="0"/>
        </w:rPr>
        <w:t xml:space="preserve">The provision of </w:t>
      </w:r>
      <w:r w:rsidR="00F835B0" w:rsidRPr="008F5E75">
        <w:rPr>
          <w:bCs w:val="0"/>
          <w:iCs w:val="0"/>
        </w:rPr>
        <w:t>high-quality</w:t>
      </w:r>
      <w:r w:rsidRPr="008F5E75">
        <w:rPr>
          <w:bCs w:val="0"/>
          <w:iCs w:val="0"/>
        </w:rPr>
        <w:t xml:space="preserve"> disability capable mainstream services is dependent on the efficient operation of the NDIS and specialist disability </w:t>
      </w:r>
      <w:proofErr w:type="gramStart"/>
      <w:r w:rsidRPr="008F5E75">
        <w:rPr>
          <w:bCs w:val="0"/>
          <w:iCs w:val="0"/>
        </w:rPr>
        <w:t>supports</w:t>
      </w:r>
      <w:bookmarkEnd w:id="47"/>
      <w:bookmarkEnd w:id="48"/>
      <w:proofErr w:type="gramEnd"/>
    </w:p>
    <w:p w14:paraId="28CF0E82" w14:textId="77777777" w:rsidR="00812D98" w:rsidRPr="008F5E75" w:rsidRDefault="00E637EB" w:rsidP="00DC6DD9">
      <w:pPr>
        <w:jc w:val="both"/>
      </w:pPr>
      <w:r w:rsidRPr="008F5E75">
        <w:t xml:space="preserve">The development and implementation of the NDIS </w:t>
      </w:r>
      <w:r w:rsidR="0037695B" w:rsidRPr="008F5E75">
        <w:t>i</w:t>
      </w:r>
      <w:r w:rsidRPr="008F5E75">
        <w:t xml:space="preserve">s a significant social reform, spanning the breadth of Australia’s health and social services landscape, transforming the funding, regulation and delivery of specialist disability supports for </w:t>
      </w:r>
      <w:r w:rsidR="0000580E" w:rsidRPr="008F5E75">
        <w:t>people</w:t>
      </w:r>
      <w:r w:rsidRPr="008F5E75">
        <w:t xml:space="preserve"> living with </w:t>
      </w:r>
      <w:r w:rsidR="0075798B" w:rsidRPr="008F5E75">
        <w:t>permanent</w:t>
      </w:r>
      <w:r w:rsidRPr="008F5E75">
        <w:t xml:space="preserve"> disability. It provides participants with dignity, </w:t>
      </w:r>
      <w:proofErr w:type="gramStart"/>
      <w:r w:rsidRPr="008F5E75">
        <w:t>choice</w:t>
      </w:r>
      <w:proofErr w:type="gramEnd"/>
      <w:r w:rsidRPr="008F5E75">
        <w:t xml:space="preserve"> and control to access specialist disability supports and services tailored to individual need, so that </w:t>
      </w:r>
      <w:r w:rsidR="0075798B" w:rsidRPr="008F5E75">
        <w:t xml:space="preserve">participants </w:t>
      </w:r>
      <w:r w:rsidRPr="008F5E75">
        <w:t>a</w:t>
      </w:r>
      <w:r w:rsidR="0037695B" w:rsidRPr="008F5E75">
        <w:t>re</w:t>
      </w:r>
      <w:r w:rsidRPr="008F5E75">
        <w:t xml:space="preserve"> supported and empowered to live the life they want.</w:t>
      </w:r>
    </w:p>
    <w:p w14:paraId="2A6C63CD" w14:textId="77777777" w:rsidR="00812D98" w:rsidRPr="008F5E75" w:rsidRDefault="00E637EB" w:rsidP="00DC6DD9">
      <w:pPr>
        <w:jc w:val="both"/>
      </w:pPr>
      <w:r w:rsidRPr="008F5E75">
        <w:t xml:space="preserve">Over 110,000 Queenslanders are receiving NDIS supports, and by June 2030, over </w:t>
      </w:r>
      <w:r w:rsidR="0037695B" w:rsidRPr="008F5E75">
        <w:t xml:space="preserve">180,000 </w:t>
      </w:r>
      <w:r w:rsidRPr="008F5E75">
        <w:t xml:space="preserve">Queenslanders are anticipated to be participating in the NDIS. The Queensland Government contributes approximately </w:t>
      </w:r>
      <w:r w:rsidR="0037695B" w:rsidRPr="008F5E75">
        <w:t xml:space="preserve">$2.3 billion </w:t>
      </w:r>
      <w:r w:rsidRPr="008F5E75">
        <w:t xml:space="preserve">each year to the NDIS (increasing annually) as part of its bilateral funding agreement with the Commonwealth. As a </w:t>
      </w:r>
      <w:r w:rsidR="00326B4E" w:rsidRPr="008F5E75">
        <w:t>co-</w:t>
      </w:r>
      <w:proofErr w:type="spellStart"/>
      <w:r w:rsidR="00326B4E" w:rsidRPr="008F5E75">
        <w:t>funder</w:t>
      </w:r>
      <w:proofErr w:type="spellEnd"/>
      <w:r w:rsidRPr="008F5E75">
        <w:t xml:space="preserve"> </w:t>
      </w:r>
      <w:r w:rsidR="00326B4E" w:rsidRPr="008F5E75">
        <w:t xml:space="preserve">of </w:t>
      </w:r>
      <w:r w:rsidRPr="008F5E75">
        <w:t xml:space="preserve">the scheme, the Queensland Government has a vested interest in the NDIS operating effectively and providing all eligible participants with the </w:t>
      </w:r>
      <w:r w:rsidR="003A62A9" w:rsidRPr="008F5E75">
        <w:t xml:space="preserve">disability </w:t>
      </w:r>
      <w:r w:rsidRPr="008F5E75">
        <w:t xml:space="preserve">supports </w:t>
      </w:r>
      <w:r w:rsidR="003A62A9" w:rsidRPr="008F5E75">
        <w:t xml:space="preserve">they need </w:t>
      </w:r>
      <w:r w:rsidRPr="008F5E75">
        <w:t xml:space="preserve">to live active, </w:t>
      </w:r>
      <w:proofErr w:type="gramStart"/>
      <w:r w:rsidRPr="008F5E75">
        <w:t>healthy</w:t>
      </w:r>
      <w:proofErr w:type="gramEnd"/>
      <w:r w:rsidRPr="008F5E75">
        <w:t xml:space="preserve"> and dignified lives. </w:t>
      </w:r>
    </w:p>
    <w:p w14:paraId="1B3D6965" w14:textId="00A26971" w:rsidR="0037695B" w:rsidRPr="008F5E75" w:rsidRDefault="00E637EB" w:rsidP="00DC6DD9">
      <w:pPr>
        <w:jc w:val="both"/>
      </w:pPr>
      <w:r w:rsidRPr="008F5E75">
        <w:t>Despite the historic transformation of the disability support landscape provided by the NDIS, and the achievements to date, there are significant and ongoing issues with implementation of the scheme. These issues are well documented and include scheme access and support planning, thin markets, and interfaces between the NDIS and mainstream services. Delays in resolving these issues have day</w:t>
      </w:r>
      <w:r w:rsidR="00311167" w:rsidRPr="008F5E75">
        <w:t>-</w:t>
      </w:r>
      <w:r w:rsidRPr="008F5E75">
        <w:t>to</w:t>
      </w:r>
      <w:r w:rsidR="00311167" w:rsidRPr="008F5E75">
        <w:t>-</w:t>
      </w:r>
      <w:r w:rsidRPr="008F5E75">
        <w:t xml:space="preserve">day impacts on </w:t>
      </w:r>
      <w:r w:rsidR="003A62A9" w:rsidRPr="008F5E75">
        <w:t xml:space="preserve">Queensland participants and their families. These issues also impact </w:t>
      </w:r>
      <w:r w:rsidRPr="008F5E75">
        <w:t xml:space="preserve">mainstream service resources and have flow on impacts </w:t>
      </w:r>
      <w:r w:rsidR="003A62A9" w:rsidRPr="008F5E75">
        <w:t>on</w:t>
      </w:r>
      <w:r w:rsidRPr="008F5E75">
        <w:t xml:space="preserve"> the funding, regulation and enhancement of disability capable mainstream supports.</w:t>
      </w:r>
    </w:p>
    <w:p w14:paraId="1E010AD4" w14:textId="78ED8BF5" w:rsidR="00675FAE" w:rsidRPr="008F5E75" w:rsidRDefault="00E637EB" w:rsidP="00DC6DD9">
      <w:pPr>
        <w:jc w:val="both"/>
      </w:pPr>
      <w:r w:rsidRPr="008F5E75">
        <w:t>On 18 October 2022</w:t>
      </w:r>
      <w:r w:rsidR="0000580E" w:rsidRPr="008F5E75">
        <w:t>,</w:t>
      </w:r>
      <w:r w:rsidRPr="008F5E75">
        <w:t xml:space="preserve"> an Independent Review </w:t>
      </w:r>
      <w:r w:rsidR="00B80D7C" w:rsidRPr="008F5E75">
        <w:t xml:space="preserve">of the NDIS </w:t>
      </w:r>
      <w:r w:rsidRPr="008F5E75">
        <w:t>was announced</w:t>
      </w:r>
      <w:r w:rsidR="00B80D7C" w:rsidRPr="008F5E75">
        <w:t xml:space="preserve"> and will be a two-part review, to be run concurrently: Part 1 </w:t>
      </w:r>
      <w:r w:rsidR="00311167" w:rsidRPr="008F5E75">
        <w:t>—</w:t>
      </w:r>
      <w:r w:rsidR="00B80D7C" w:rsidRPr="008F5E75">
        <w:t xml:space="preserve">examine the design, </w:t>
      </w:r>
      <w:proofErr w:type="gramStart"/>
      <w:r w:rsidR="00B80D7C" w:rsidRPr="008F5E75">
        <w:t>operations</w:t>
      </w:r>
      <w:proofErr w:type="gramEnd"/>
      <w:r w:rsidR="00B80D7C" w:rsidRPr="008F5E75">
        <w:t xml:space="preserve"> and sustainability of the NDIS; and Part 2</w:t>
      </w:r>
      <w:r w:rsidR="00311167" w:rsidRPr="008F5E75">
        <w:t xml:space="preserve"> — </w:t>
      </w:r>
      <w:r w:rsidR="00B80D7C" w:rsidRPr="008F5E75">
        <w:t xml:space="preserve">examine ways to build a more responsive, supportive and sustainable market and workforce. </w:t>
      </w:r>
    </w:p>
    <w:p w14:paraId="29093744" w14:textId="61FF9D23" w:rsidR="008A4551" w:rsidRPr="008F5E75" w:rsidRDefault="00E637EB" w:rsidP="00DC6DD9">
      <w:pPr>
        <w:jc w:val="both"/>
        <w:rPr>
          <w:rFonts w:eastAsia="Arial"/>
        </w:rPr>
      </w:pPr>
      <w:r w:rsidRPr="008F5E75">
        <w:t xml:space="preserve">The </w:t>
      </w:r>
      <w:r w:rsidR="7B5CB7C9" w:rsidRPr="008F5E75">
        <w:t xml:space="preserve">Queensland </w:t>
      </w:r>
      <w:r w:rsidRPr="008F5E75">
        <w:t xml:space="preserve">Government </w:t>
      </w:r>
      <w:r w:rsidR="7B5CB7C9" w:rsidRPr="008F5E75">
        <w:t xml:space="preserve">will be an active contributor to the NDIS </w:t>
      </w:r>
      <w:r w:rsidR="00311167" w:rsidRPr="008F5E75">
        <w:t>r</w:t>
      </w:r>
      <w:r w:rsidR="7B5CB7C9" w:rsidRPr="008F5E75">
        <w:t>eview</w:t>
      </w:r>
      <w:r w:rsidR="00AA459E" w:rsidRPr="008F5E75">
        <w:t>,</w:t>
      </w:r>
      <w:r w:rsidR="58434A06" w:rsidRPr="008F5E75">
        <w:rPr>
          <w:rFonts w:eastAsia="Arial"/>
        </w:rPr>
        <w:t xml:space="preserve"> including through the Disability Reform Ministers </w:t>
      </w:r>
      <w:r w:rsidR="0000580E" w:rsidRPr="008F5E75">
        <w:rPr>
          <w:rFonts w:eastAsia="Arial"/>
        </w:rPr>
        <w:t>m</w:t>
      </w:r>
      <w:r w:rsidR="58434A06" w:rsidRPr="008F5E75">
        <w:rPr>
          <w:rFonts w:eastAsia="Arial"/>
        </w:rPr>
        <w:t>eeting</w:t>
      </w:r>
      <w:r w:rsidR="0000580E" w:rsidRPr="008F5E75">
        <w:rPr>
          <w:rFonts w:eastAsia="Arial"/>
        </w:rPr>
        <w:t>s</w:t>
      </w:r>
      <w:r w:rsidR="58434A06" w:rsidRPr="008F5E75">
        <w:rPr>
          <w:rFonts w:eastAsia="Arial"/>
        </w:rPr>
        <w:t xml:space="preserve"> and through other opportunities to express the key priorities of Queenslanders with disability, disability stakeholders and the Queensland Government.</w:t>
      </w:r>
      <w:r w:rsidR="00654C96" w:rsidRPr="008F5E75">
        <w:rPr>
          <w:rFonts w:eastAsia="Arial"/>
        </w:rPr>
        <w:t xml:space="preserve"> Priority issues for Queensland include: </w:t>
      </w:r>
    </w:p>
    <w:p w14:paraId="6199F3C8" w14:textId="5BFBFC50" w:rsidR="00654C96" w:rsidRPr="008F5E75" w:rsidRDefault="00E637EB" w:rsidP="00654C96">
      <w:pPr>
        <w:pStyle w:val="ListParagraph"/>
        <w:numPr>
          <w:ilvl w:val="0"/>
          <w:numId w:val="50"/>
        </w:numPr>
        <w:jc w:val="both"/>
        <w:rPr>
          <w:bCs/>
          <w:iCs/>
        </w:rPr>
      </w:pPr>
      <w:r w:rsidRPr="008F5E75">
        <w:rPr>
          <w:rFonts w:ascii="Arial" w:hAnsi="Arial" w:cs="Arial"/>
        </w:rPr>
        <w:t>reducing unnecessary barriers that prevent eligible people from accessing the scheme and placing additional focus on supporting under-represented cohorts into the scheme (also see 5.2.1)</w:t>
      </w:r>
    </w:p>
    <w:p w14:paraId="6A2A35D1" w14:textId="6D0B6885" w:rsidR="00654C96" w:rsidRPr="008F5E75" w:rsidRDefault="00E637EB" w:rsidP="00654C96">
      <w:pPr>
        <w:pStyle w:val="ListParagraph"/>
        <w:numPr>
          <w:ilvl w:val="0"/>
          <w:numId w:val="50"/>
        </w:numPr>
        <w:jc w:val="both"/>
        <w:rPr>
          <w:bCs/>
          <w:iCs/>
        </w:rPr>
      </w:pPr>
      <w:r w:rsidRPr="008F5E75">
        <w:rPr>
          <w:rFonts w:ascii="Arial" w:hAnsi="Arial" w:cs="Arial"/>
        </w:rPr>
        <w:t xml:space="preserve">improving the quality of the planning process to get </w:t>
      </w:r>
      <w:r w:rsidRPr="008F5E75">
        <w:rPr>
          <w:rFonts w:ascii="Arial" w:eastAsia="Times New Roman" w:hAnsi="Arial" w:cs="Arial"/>
          <w:bCs/>
          <w:iCs/>
        </w:rPr>
        <w:t>plans right the first time</w:t>
      </w:r>
      <w:r w:rsidRPr="008F5E75">
        <w:rPr>
          <w:rFonts w:ascii="Arial" w:hAnsi="Arial" w:cs="Arial"/>
        </w:rPr>
        <w:t xml:space="preserve"> </w:t>
      </w:r>
      <w:r w:rsidRPr="008F5E75">
        <w:rPr>
          <w:rFonts w:ascii="Arial" w:eastAsia="Times New Roman" w:hAnsi="Arial" w:cs="Arial"/>
          <w:bCs/>
          <w:iCs/>
        </w:rPr>
        <w:t xml:space="preserve">and providing greater transparency in </w:t>
      </w:r>
      <w:proofErr w:type="gramStart"/>
      <w:r w:rsidRPr="008F5E75">
        <w:rPr>
          <w:rFonts w:ascii="Arial" w:eastAsia="Times New Roman" w:hAnsi="Arial" w:cs="Arial"/>
          <w:bCs/>
          <w:iCs/>
        </w:rPr>
        <w:t>decision-maki</w:t>
      </w:r>
      <w:r w:rsidRPr="008F5E75">
        <w:rPr>
          <w:rFonts w:ascii="Arial" w:hAnsi="Arial" w:cs="Arial"/>
          <w:bCs/>
          <w:iCs/>
        </w:rPr>
        <w:t>ng</w:t>
      </w:r>
      <w:proofErr w:type="gramEnd"/>
    </w:p>
    <w:p w14:paraId="705F7DEC" w14:textId="69B59FE3" w:rsidR="00654C96" w:rsidRPr="008F5E75" w:rsidRDefault="00E637EB" w:rsidP="00654C96">
      <w:pPr>
        <w:pStyle w:val="ListParagraph"/>
        <w:numPr>
          <w:ilvl w:val="0"/>
          <w:numId w:val="50"/>
        </w:numPr>
        <w:jc w:val="both"/>
      </w:pPr>
      <w:r w:rsidRPr="008F5E75">
        <w:rPr>
          <w:rFonts w:ascii="Arial" w:hAnsi="Arial" w:cs="Arial"/>
        </w:rPr>
        <w:t xml:space="preserve">resolving issues with home and living supports, particularly regarding unexpected reductions in plan budgets; providing better market data to inform provider decisions, particularly in relation to disability housing needs; and setting appropriate Specialist Disability Accommodation policy and pricing to reflect how people </w:t>
      </w:r>
      <w:proofErr w:type="gramStart"/>
      <w:r w:rsidRPr="008F5E75">
        <w:rPr>
          <w:rFonts w:ascii="Arial" w:hAnsi="Arial" w:cs="Arial"/>
        </w:rPr>
        <w:t>live</w:t>
      </w:r>
      <w:proofErr w:type="gramEnd"/>
    </w:p>
    <w:p w14:paraId="1A6EAF43" w14:textId="77C3C51E" w:rsidR="00654C96" w:rsidRPr="008F5E75" w:rsidRDefault="00E637EB" w:rsidP="00654C96">
      <w:pPr>
        <w:pStyle w:val="ListParagraph"/>
        <w:numPr>
          <w:ilvl w:val="0"/>
          <w:numId w:val="50"/>
        </w:numPr>
        <w:jc w:val="both"/>
      </w:pPr>
      <w:r w:rsidRPr="008F5E75">
        <w:rPr>
          <w:rFonts w:ascii="Arial" w:hAnsi="Arial" w:cs="Arial"/>
          <w:bCs/>
          <w:iCs/>
        </w:rPr>
        <w:t xml:space="preserve">exploring scheme governance arrangements and the extent they support effective operation of the </w:t>
      </w:r>
      <w:proofErr w:type="gramStart"/>
      <w:r w:rsidRPr="008F5E75">
        <w:rPr>
          <w:rFonts w:ascii="Arial" w:hAnsi="Arial" w:cs="Arial"/>
          <w:bCs/>
          <w:iCs/>
        </w:rPr>
        <w:t>schem</w:t>
      </w:r>
      <w:r w:rsidR="0000580E" w:rsidRPr="008F5E75">
        <w:rPr>
          <w:rFonts w:ascii="Arial" w:hAnsi="Arial" w:cs="Arial"/>
          <w:bCs/>
          <w:iCs/>
        </w:rPr>
        <w:t>e</w:t>
      </w:r>
      <w:proofErr w:type="gramEnd"/>
    </w:p>
    <w:p w14:paraId="23465FCE" w14:textId="77777777" w:rsidR="00654C96" w:rsidRPr="008F5E75" w:rsidRDefault="00E637EB" w:rsidP="00654C96">
      <w:pPr>
        <w:pStyle w:val="ListParagraph"/>
        <w:numPr>
          <w:ilvl w:val="0"/>
          <w:numId w:val="50"/>
        </w:numPr>
        <w:jc w:val="both"/>
        <w:rPr>
          <w:rFonts w:ascii="Arial" w:hAnsi="Arial" w:cs="Arial"/>
        </w:rPr>
      </w:pPr>
      <w:r w:rsidRPr="008F5E75">
        <w:rPr>
          <w:rFonts w:ascii="Arial" w:hAnsi="Arial" w:cs="Arial"/>
          <w:bCs/>
          <w:iCs/>
        </w:rPr>
        <w:t xml:space="preserve">addressing thin markets and plan underutilisation, particularly in rural and remote areas and for First Nations participants. </w:t>
      </w:r>
    </w:p>
    <w:p w14:paraId="60E73574" w14:textId="6FAE8A6A" w:rsidR="0025048B" w:rsidRPr="008F5E75" w:rsidRDefault="00E637EB" w:rsidP="005D186E">
      <w:pPr>
        <w:jc w:val="both"/>
        <w:rPr>
          <w:rFonts w:eastAsia="Arial"/>
        </w:rPr>
      </w:pPr>
      <w:r w:rsidRPr="008F5E75">
        <w:rPr>
          <w:rFonts w:eastAsia="Arial"/>
        </w:rPr>
        <w:t xml:space="preserve">Queensland is also actively participating in activities occurring outside the </w:t>
      </w:r>
      <w:r w:rsidR="00311167" w:rsidRPr="008F5E75">
        <w:rPr>
          <w:rFonts w:eastAsia="Arial"/>
        </w:rPr>
        <w:t>r</w:t>
      </w:r>
      <w:r w:rsidRPr="008F5E75">
        <w:rPr>
          <w:rFonts w:eastAsia="Arial"/>
        </w:rPr>
        <w:t xml:space="preserve">eview to ensure that, where appropriate, improvements to the participant experience are happening now rather than waiting until the </w:t>
      </w:r>
      <w:r w:rsidR="00311167" w:rsidRPr="008F5E75">
        <w:rPr>
          <w:rFonts w:eastAsia="Arial"/>
        </w:rPr>
        <w:t>r</w:t>
      </w:r>
      <w:r w:rsidRPr="008F5E75">
        <w:rPr>
          <w:rFonts w:eastAsia="Arial"/>
        </w:rPr>
        <w:t>eview is completed.</w:t>
      </w:r>
    </w:p>
    <w:p w14:paraId="79A6081A" w14:textId="77777777" w:rsidR="00812D98" w:rsidRPr="008F5E75" w:rsidRDefault="00E637EB" w:rsidP="007409CB">
      <w:pPr>
        <w:pStyle w:val="Heading3"/>
      </w:pPr>
      <w:bookmarkStart w:id="49" w:name="_Toc117678714"/>
      <w:bookmarkStart w:id="50" w:name="_Toc121747895"/>
      <w:bookmarkStart w:id="51" w:name="_Toc122339145"/>
      <w:bookmarkEnd w:id="49"/>
      <w:r w:rsidRPr="008F5E75">
        <w:t xml:space="preserve">Supporting eligible Queenslanders to access the </w:t>
      </w:r>
      <w:proofErr w:type="gramStart"/>
      <w:r w:rsidRPr="008F5E75">
        <w:t>NDIS</w:t>
      </w:r>
      <w:bookmarkEnd w:id="50"/>
      <w:bookmarkEnd w:id="51"/>
      <w:proofErr w:type="gramEnd"/>
      <w:r w:rsidRPr="008F5E75">
        <w:t xml:space="preserve"> </w:t>
      </w:r>
    </w:p>
    <w:p w14:paraId="7191C03C" w14:textId="77777777" w:rsidR="00654C96" w:rsidRPr="008F5E75" w:rsidRDefault="00E637EB" w:rsidP="00AA459E">
      <w:pPr>
        <w:jc w:val="both"/>
      </w:pPr>
      <w:r w:rsidRPr="008F5E75">
        <w:t xml:space="preserve">Queensland has also been taking action to address specific issues for Queenslanders with disability, including supporting eligible Queenslanders to access the NDIS. </w:t>
      </w:r>
    </w:p>
    <w:p w14:paraId="7F88A21F" w14:textId="77777777" w:rsidR="00DA2E05" w:rsidRPr="008F5E75" w:rsidRDefault="00E637EB" w:rsidP="00AA459E">
      <w:pPr>
        <w:jc w:val="both"/>
      </w:pPr>
      <w:r w:rsidRPr="008F5E75">
        <w:t xml:space="preserve">The (former) Queensland Productivity Commission, in its inquiry into the NDIS market in Queensland, identified that certain cohorts face additional barriers to accessing the NDIS and using their plan, including people from culturally and linguistically diverse backgrounds, people living in rural and remote areas, </w:t>
      </w:r>
      <w:r w:rsidR="00DC20B0" w:rsidRPr="008F5E75">
        <w:t>First Nations</w:t>
      </w:r>
      <w:r w:rsidRPr="008F5E75">
        <w:t xml:space="preserve"> peoples and people with psychosocial disabilities.</w:t>
      </w:r>
    </w:p>
    <w:p w14:paraId="37C087DB" w14:textId="1600F44E" w:rsidR="001822A5" w:rsidRPr="008F5E75" w:rsidRDefault="00E637EB" w:rsidP="00AA459E">
      <w:pPr>
        <w:jc w:val="both"/>
      </w:pPr>
      <w:r w:rsidRPr="008F5E75">
        <w:t>To support</w:t>
      </w:r>
      <w:r w:rsidR="00DA2E05" w:rsidRPr="008F5E75">
        <w:t xml:space="preserve"> equitable access to the </w:t>
      </w:r>
      <w:r w:rsidR="00DC20B0" w:rsidRPr="008F5E75">
        <w:t xml:space="preserve">NDIS </w:t>
      </w:r>
      <w:r w:rsidR="00DA2E05" w:rsidRPr="008F5E75">
        <w:t>for Queenslanders</w:t>
      </w:r>
      <w:r w:rsidR="00311167" w:rsidRPr="008F5E75">
        <w:t>,</w:t>
      </w:r>
      <w:r w:rsidR="00DA2E05" w:rsidRPr="008F5E75">
        <w:t xml:space="preserve"> </w:t>
      </w:r>
      <w:r w:rsidRPr="008F5E75">
        <w:t xml:space="preserve">and </w:t>
      </w:r>
      <w:r w:rsidR="00DA2E05" w:rsidRPr="008F5E75">
        <w:t xml:space="preserve">to </w:t>
      </w:r>
      <w:r w:rsidRPr="008F5E75">
        <w:t xml:space="preserve">achieve maximum outcomes, the Queensland Government </w:t>
      </w:r>
      <w:r w:rsidR="00D95695" w:rsidRPr="008F5E75">
        <w:t xml:space="preserve">secured a Commonwealth Government investment to </w:t>
      </w:r>
      <w:r w:rsidRPr="008F5E75">
        <w:t>establish the Disability Connect and Outreach Program, including the Assessment and Referral Team pro</w:t>
      </w:r>
      <w:r w:rsidR="00D95695" w:rsidRPr="008F5E75">
        <w:t>ject</w:t>
      </w:r>
      <w:r w:rsidR="00DD4F8C" w:rsidRPr="008F5E75">
        <w:t>.</w:t>
      </w:r>
      <w:r w:rsidRPr="008F5E75">
        <w:rPr>
          <w:rStyle w:val="FootnoteReference"/>
        </w:rPr>
        <w:footnoteReference w:id="28"/>
      </w:r>
      <w:r w:rsidRPr="008F5E75">
        <w:t xml:space="preserve"> The Assessment and Referral Team improves access to disability support for people with disability across rural, regional and remote parts of the state by providing free, </w:t>
      </w:r>
      <w:proofErr w:type="spellStart"/>
      <w:r w:rsidRPr="008F5E75">
        <w:t>individualised</w:t>
      </w:r>
      <w:proofErr w:type="spellEnd"/>
      <w:r w:rsidRPr="008F5E75">
        <w:t xml:space="preserve">, one-on-one NDIS application assistance. </w:t>
      </w:r>
      <w:bookmarkStart w:id="52" w:name="_Hlk118727395"/>
    </w:p>
    <w:p w14:paraId="7028BB7D" w14:textId="56362379" w:rsidR="00B37A25" w:rsidRPr="008F5E75" w:rsidRDefault="00E637EB" w:rsidP="00AA459E">
      <w:pPr>
        <w:jc w:val="both"/>
      </w:pPr>
      <w:r w:rsidRPr="008F5E75">
        <w:t>Since February 2020, the Assessment and Referral Team has supported 3</w:t>
      </w:r>
      <w:r w:rsidR="00275EAF" w:rsidRPr="008F5E75">
        <w:t>,</w:t>
      </w:r>
      <w:r w:rsidRPr="008F5E75">
        <w:t xml:space="preserve">070 Queenslanders to transition to the NDIS. </w:t>
      </w:r>
      <w:r w:rsidR="001822A5" w:rsidRPr="008F5E75">
        <w:t xml:space="preserve">Given the success of the project, the Queensland Government has continued to fund the Assessment and Referral Team for </w:t>
      </w:r>
      <w:r w:rsidR="00DC20B0" w:rsidRPr="008F5E75">
        <w:t>2022</w:t>
      </w:r>
      <w:r w:rsidR="00311167" w:rsidRPr="008F5E75">
        <w:t>–</w:t>
      </w:r>
      <w:r w:rsidR="00DC20B0" w:rsidRPr="008F5E75">
        <w:t>23</w:t>
      </w:r>
      <w:r w:rsidR="001822A5" w:rsidRPr="008F5E75">
        <w:t xml:space="preserve"> with</w:t>
      </w:r>
      <w:r w:rsidRPr="008F5E75">
        <w:t xml:space="preserve"> a focus on children and young people aged 7</w:t>
      </w:r>
      <w:r w:rsidR="00311167" w:rsidRPr="008F5E75">
        <w:t xml:space="preserve"> to </w:t>
      </w:r>
      <w:r w:rsidRPr="008F5E75">
        <w:t xml:space="preserve">25 years who identify as First Nations, LGBTQIA+ and culturally or linguistically diverse; </w:t>
      </w:r>
      <w:r w:rsidR="0000580E" w:rsidRPr="008F5E75">
        <w:t xml:space="preserve">are </w:t>
      </w:r>
      <w:r w:rsidRPr="008F5E75">
        <w:t>engaged in</w:t>
      </w:r>
      <w:r w:rsidR="00654C96" w:rsidRPr="008F5E75">
        <w:t xml:space="preserve"> or</w:t>
      </w:r>
      <w:r w:rsidRPr="008F5E75">
        <w:t xml:space="preserve"> at risk of entering the justice or child protection systems; disengaged from education or transitioning from school; experiencing, or at risk of, domestic and family violence, harm, homelessness or social isolation;</w:t>
      </w:r>
      <w:r w:rsidR="006270B3" w:rsidRPr="008F5E75">
        <w:t xml:space="preserve"> are young carers</w:t>
      </w:r>
      <w:r w:rsidR="00311167" w:rsidRPr="008F5E75">
        <w:t>;</w:t>
      </w:r>
      <w:r w:rsidRPr="008F5E75">
        <w:t xml:space="preserve"> or living in regional, rural and remote communities</w:t>
      </w:r>
      <w:r w:rsidR="009645D9" w:rsidRPr="008F5E75">
        <w:t>.</w:t>
      </w:r>
    </w:p>
    <w:p w14:paraId="65ADAFEE" w14:textId="77777777" w:rsidR="00812D98" w:rsidRPr="008F5E75" w:rsidRDefault="00E637EB" w:rsidP="007409CB">
      <w:pPr>
        <w:pStyle w:val="Heading3"/>
      </w:pPr>
      <w:bookmarkStart w:id="53" w:name="_Toc121747896"/>
      <w:bookmarkStart w:id="54" w:name="_Toc122339146"/>
      <w:bookmarkEnd w:id="52"/>
      <w:r w:rsidRPr="008F5E75">
        <w:t xml:space="preserve">NDIS interface with Queensland mainstream services impacting on service </w:t>
      </w:r>
      <w:proofErr w:type="gramStart"/>
      <w:r w:rsidRPr="008F5E75">
        <w:t>provision</w:t>
      </w:r>
      <w:bookmarkEnd w:id="53"/>
      <w:bookmarkEnd w:id="54"/>
      <w:proofErr w:type="gramEnd"/>
    </w:p>
    <w:p w14:paraId="534331AD" w14:textId="25B5CD47" w:rsidR="00423BAA" w:rsidRPr="008F5E75" w:rsidRDefault="00E637EB" w:rsidP="003057C2">
      <w:pPr>
        <w:pStyle w:val="Default"/>
        <w:spacing w:after="200" w:line="276" w:lineRule="auto"/>
        <w:jc w:val="both"/>
        <w:rPr>
          <w:rFonts w:ascii="Arial" w:eastAsia="Times New Roman" w:hAnsi="Arial" w:cs="Arial"/>
          <w:sz w:val="21"/>
          <w:szCs w:val="21"/>
        </w:rPr>
      </w:pPr>
      <w:r w:rsidRPr="008F5E75">
        <w:rPr>
          <w:rFonts w:ascii="Arial" w:eastAsia="Times New Roman" w:hAnsi="Arial" w:cs="Arial"/>
          <w:sz w:val="21"/>
          <w:szCs w:val="21"/>
        </w:rPr>
        <w:t xml:space="preserve">The Queensland Government is committed to working collaboratively with the NDIA on NDIS </w:t>
      </w:r>
      <w:r w:rsidR="007B6EA7" w:rsidRPr="008F5E75">
        <w:rPr>
          <w:rFonts w:ascii="Arial" w:eastAsia="Times New Roman" w:hAnsi="Arial" w:cs="Arial"/>
          <w:sz w:val="21"/>
          <w:szCs w:val="21"/>
        </w:rPr>
        <w:t xml:space="preserve">operation </w:t>
      </w:r>
      <w:r w:rsidRPr="008F5E75">
        <w:rPr>
          <w:rFonts w:ascii="Arial" w:eastAsia="Times New Roman" w:hAnsi="Arial" w:cs="Arial"/>
          <w:sz w:val="21"/>
          <w:szCs w:val="21"/>
        </w:rPr>
        <w:t xml:space="preserve">and implementation, including the </w:t>
      </w:r>
      <w:r w:rsidR="00311167" w:rsidRPr="008F5E75">
        <w:rPr>
          <w:rFonts w:ascii="Arial" w:eastAsia="Times New Roman" w:hAnsi="Arial" w:cs="Arial"/>
          <w:sz w:val="21"/>
          <w:szCs w:val="21"/>
        </w:rPr>
        <w:t>s</w:t>
      </w:r>
      <w:r w:rsidRPr="008F5E75">
        <w:rPr>
          <w:rFonts w:ascii="Arial" w:eastAsia="Times New Roman" w:hAnsi="Arial" w:cs="Arial"/>
          <w:sz w:val="21"/>
          <w:szCs w:val="21"/>
        </w:rPr>
        <w:t>cheme’s interface with other government and non-government service systems and supports.</w:t>
      </w:r>
    </w:p>
    <w:p w14:paraId="53D5891F" w14:textId="77777777" w:rsidR="00423BAA" w:rsidRPr="008F5E75" w:rsidRDefault="00E637EB">
      <w:pPr>
        <w:pStyle w:val="Default"/>
        <w:spacing w:after="200" w:line="276" w:lineRule="auto"/>
        <w:jc w:val="both"/>
        <w:rPr>
          <w:rFonts w:ascii="Arial" w:eastAsia="Times New Roman" w:hAnsi="Arial" w:cs="Arial"/>
          <w:sz w:val="21"/>
          <w:szCs w:val="21"/>
        </w:rPr>
      </w:pPr>
      <w:r w:rsidRPr="008F5E75">
        <w:rPr>
          <w:rFonts w:ascii="Arial" w:eastAsia="Times New Roman" w:hAnsi="Arial" w:cs="Arial"/>
          <w:sz w:val="21"/>
          <w:szCs w:val="21"/>
        </w:rPr>
        <w:t xml:space="preserve">While substantial progress has been made since the NDIS commenced in Queensland, </w:t>
      </w:r>
      <w:r w:rsidR="193C9C2E" w:rsidRPr="008F5E75">
        <w:rPr>
          <w:rFonts w:ascii="Arial" w:eastAsia="Times New Roman" w:hAnsi="Arial" w:cs="Arial"/>
          <w:sz w:val="21"/>
          <w:szCs w:val="21"/>
        </w:rPr>
        <w:t xml:space="preserve">some </w:t>
      </w:r>
      <w:r w:rsidRPr="008F5E75">
        <w:rPr>
          <w:rFonts w:ascii="Arial" w:eastAsia="Times New Roman" w:hAnsi="Arial" w:cs="Arial"/>
          <w:sz w:val="21"/>
          <w:szCs w:val="21"/>
        </w:rPr>
        <w:t>outstanding interface issues</w:t>
      </w:r>
      <w:r w:rsidR="7B974D3D" w:rsidRPr="008F5E75">
        <w:rPr>
          <w:rFonts w:ascii="Arial" w:eastAsia="Times New Roman" w:hAnsi="Arial" w:cs="Arial"/>
          <w:sz w:val="21"/>
          <w:szCs w:val="21"/>
        </w:rPr>
        <w:t xml:space="preserve"> remain</w:t>
      </w:r>
      <w:r w:rsidRPr="008F5E75">
        <w:rPr>
          <w:rFonts w:ascii="Arial" w:eastAsia="Times New Roman" w:hAnsi="Arial" w:cs="Arial"/>
          <w:sz w:val="21"/>
          <w:szCs w:val="21"/>
        </w:rPr>
        <w:t xml:space="preserve"> between Queensland’s mainstream services and the NDIS that require resolution. Key </w:t>
      </w:r>
      <w:r w:rsidR="00654C96" w:rsidRPr="008F5E75">
        <w:rPr>
          <w:rFonts w:ascii="Arial" w:eastAsia="Times New Roman" w:hAnsi="Arial" w:cs="Arial"/>
          <w:sz w:val="21"/>
          <w:szCs w:val="21"/>
        </w:rPr>
        <w:t xml:space="preserve">issues </w:t>
      </w:r>
      <w:proofErr w:type="gramStart"/>
      <w:r w:rsidRPr="008F5E75">
        <w:rPr>
          <w:rFonts w:ascii="Arial" w:eastAsia="Times New Roman" w:hAnsi="Arial" w:cs="Arial"/>
          <w:sz w:val="21"/>
          <w:szCs w:val="21"/>
        </w:rPr>
        <w:t>include</w:t>
      </w:r>
      <w:r w:rsidR="00C06AFA" w:rsidRPr="008F5E75">
        <w:rPr>
          <w:rFonts w:ascii="Arial" w:eastAsia="Times New Roman" w:hAnsi="Arial" w:cs="Arial"/>
          <w:sz w:val="21"/>
          <w:szCs w:val="21"/>
        </w:rPr>
        <w:t>:</w:t>
      </w:r>
      <w:proofErr w:type="gramEnd"/>
      <w:r w:rsidRPr="008F5E75">
        <w:rPr>
          <w:rFonts w:ascii="Arial" w:eastAsia="Times New Roman" w:hAnsi="Arial" w:cs="Arial"/>
          <w:sz w:val="21"/>
          <w:szCs w:val="21"/>
        </w:rPr>
        <w:t xml:space="preserve"> differing interpretations of the Applied Principl</w:t>
      </w:r>
      <w:r w:rsidR="007B6EA7" w:rsidRPr="008F5E75">
        <w:rPr>
          <w:rFonts w:ascii="Arial" w:eastAsia="Times New Roman" w:hAnsi="Arial" w:cs="Arial"/>
          <w:sz w:val="21"/>
          <w:szCs w:val="21"/>
        </w:rPr>
        <w:t>e</w:t>
      </w:r>
      <w:r w:rsidRPr="008F5E75">
        <w:rPr>
          <w:rFonts w:ascii="Arial" w:eastAsia="Times New Roman" w:hAnsi="Arial" w:cs="Arial"/>
          <w:sz w:val="21"/>
          <w:szCs w:val="21"/>
        </w:rPr>
        <w:t>s and Tables of Suppor</w:t>
      </w:r>
      <w:r w:rsidR="00D87AD6" w:rsidRPr="008F5E75">
        <w:rPr>
          <w:rFonts w:ascii="Arial" w:eastAsia="Times New Roman" w:hAnsi="Arial" w:cs="Arial"/>
          <w:sz w:val="21"/>
          <w:szCs w:val="21"/>
        </w:rPr>
        <w:t>t</w:t>
      </w:r>
      <w:r w:rsidRPr="008F5E75">
        <w:rPr>
          <w:rFonts w:ascii="Arial" w:eastAsia="Times New Roman" w:hAnsi="Arial" w:cs="Arial"/>
          <w:sz w:val="21"/>
          <w:szCs w:val="21"/>
        </w:rPr>
        <w:t xml:space="preserve"> for the NDIS</w:t>
      </w:r>
      <w:r w:rsidR="00654C96" w:rsidRPr="008F5E75">
        <w:rPr>
          <w:rFonts w:ascii="Arial" w:eastAsia="Times New Roman" w:hAnsi="Arial" w:cs="Arial"/>
          <w:sz w:val="21"/>
          <w:szCs w:val="21"/>
        </w:rPr>
        <w:t>, which sets out roles and responsibilities</w:t>
      </w:r>
      <w:r w:rsidRPr="008F5E75">
        <w:rPr>
          <w:rFonts w:ascii="Arial" w:eastAsia="Times New Roman" w:hAnsi="Arial" w:cs="Arial"/>
          <w:sz w:val="21"/>
          <w:szCs w:val="21"/>
        </w:rPr>
        <w:t xml:space="preserve"> between the Commonwealth Government and jurisdictions</w:t>
      </w:r>
      <w:r w:rsidR="00C06AFA" w:rsidRPr="008F5E75">
        <w:rPr>
          <w:rFonts w:ascii="Arial" w:eastAsia="Times New Roman" w:hAnsi="Arial" w:cs="Arial"/>
          <w:sz w:val="21"/>
          <w:szCs w:val="21"/>
        </w:rPr>
        <w:t>;</w:t>
      </w:r>
      <w:r w:rsidRPr="008F5E75">
        <w:rPr>
          <w:rFonts w:ascii="Arial" w:eastAsia="Times New Roman" w:hAnsi="Arial" w:cs="Arial"/>
          <w:sz w:val="21"/>
          <w:szCs w:val="21"/>
        </w:rPr>
        <w:t xml:space="preserve"> NDIS pricing arrangements not meeting the needs of participants transitioning between service systems</w:t>
      </w:r>
      <w:r w:rsidR="00C06AFA" w:rsidRPr="008F5E75">
        <w:rPr>
          <w:rFonts w:ascii="Arial" w:eastAsia="Times New Roman" w:hAnsi="Arial" w:cs="Arial"/>
          <w:sz w:val="21"/>
          <w:szCs w:val="21"/>
        </w:rPr>
        <w:t>;</w:t>
      </w:r>
      <w:r w:rsidRPr="008F5E75">
        <w:rPr>
          <w:rFonts w:ascii="Arial" w:eastAsia="Times New Roman" w:hAnsi="Arial" w:cs="Arial"/>
          <w:sz w:val="21"/>
          <w:szCs w:val="21"/>
        </w:rPr>
        <w:t xml:space="preserve"> and incompatibilities in operational processes and policies between </w:t>
      </w:r>
      <w:r w:rsidR="00654C96" w:rsidRPr="008F5E75">
        <w:rPr>
          <w:rFonts w:ascii="Arial" w:eastAsia="Times New Roman" w:hAnsi="Arial" w:cs="Arial"/>
          <w:sz w:val="21"/>
          <w:szCs w:val="21"/>
        </w:rPr>
        <w:t>the Commonwealth and states and territories</w:t>
      </w:r>
      <w:r w:rsidRPr="008F5E75">
        <w:rPr>
          <w:rFonts w:ascii="Arial" w:eastAsia="Times New Roman" w:hAnsi="Arial" w:cs="Arial"/>
          <w:sz w:val="21"/>
          <w:szCs w:val="21"/>
        </w:rPr>
        <w:t>. These issues span the transport, education, child protection, justice, health</w:t>
      </w:r>
      <w:r w:rsidR="00654C96" w:rsidRPr="008F5E75">
        <w:rPr>
          <w:rFonts w:ascii="Arial" w:eastAsia="Times New Roman" w:hAnsi="Arial" w:cs="Arial"/>
          <w:sz w:val="21"/>
          <w:szCs w:val="21"/>
        </w:rPr>
        <w:t>,</w:t>
      </w:r>
      <w:r w:rsidRPr="008F5E75">
        <w:rPr>
          <w:rFonts w:ascii="Arial" w:eastAsia="Times New Roman" w:hAnsi="Arial" w:cs="Arial"/>
          <w:sz w:val="21"/>
          <w:szCs w:val="21"/>
        </w:rPr>
        <w:t xml:space="preserve"> forensic </w:t>
      </w:r>
      <w:proofErr w:type="gramStart"/>
      <w:r w:rsidRPr="008F5E75">
        <w:rPr>
          <w:rFonts w:ascii="Arial" w:eastAsia="Times New Roman" w:hAnsi="Arial" w:cs="Arial"/>
          <w:sz w:val="21"/>
          <w:szCs w:val="21"/>
        </w:rPr>
        <w:t>disability</w:t>
      </w:r>
      <w:proofErr w:type="gramEnd"/>
      <w:r w:rsidRPr="008F5E75">
        <w:rPr>
          <w:rFonts w:ascii="Arial" w:eastAsia="Times New Roman" w:hAnsi="Arial" w:cs="Arial"/>
          <w:sz w:val="21"/>
          <w:szCs w:val="21"/>
        </w:rPr>
        <w:t xml:space="preserve"> and mental health systems.</w:t>
      </w:r>
    </w:p>
    <w:p w14:paraId="41FA4AD8" w14:textId="272B19B9" w:rsidR="00763E8C" w:rsidRPr="008F5E75" w:rsidRDefault="00E637EB" w:rsidP="003057C2">
      <w:pPr>
        <w:jc w:val="both"/>
      </w:pPr>
      <w:r w:rsidRPr="008F5E75">
        <w:t xml:space="preserve">A challenge experienced by all states and territories is ensuring patients with disability can safely leave hospital in a timely manner, with delays experienced often due to inadequate NDIS community supports. While options to address this issue are currently being developed by Health and Disability Ministers, in April 2021 the Queensland Government committed $5.4 million to establish the Long Stay Rapid Response program. </w:t>
      </w:r>
    </w:p>
    <w:p w14:paraId="3A161F7A" w14:textId="4A90F4C2" w:rsidR="1074F03C" w:rsidRPr="008F5E75" w:rsidRDefault="00E637EB" w:rsidP="003057C2">
      <w:pPr>
        <w:jc w:val="both"/>
        <w:rPr>
          <w:i/>
          <w:iCs/>
        </w:rPr>
      </w:pPr>
      <w:r w:rsidRPr="008F5E75">
        <w:t xml:space="preserve">The Long Stay Rapid Response program provides an escalation pathway for Queensland Hospital and Health Services to enable long stay patients to leave </w:t>
      </w:r>
      <w:proofErr w:type="gramStart"/>
      <w:r w:rsidRPr="008F5E75">
        <w:t>hospital, and</w:t>
      </w:r>
      <w:proofErr w:type="gramEnd"/>
      <w:r w:rsidRPr="008F5E75">
        <w:t xml:space="preserve"> address the service delivery gaps in the aged care and disability systems. </w:t>
      </w:r>
      <w:r w:rsidRPr="008F5E75">
        <w:rPr>
          <w:color w:val="242424"/>
          <w:shd w:val="clear" w:color="auto" w:fill="FFFFFF"/>
        </w:rPr>
        <w:t xml:space="preserve">The recent Queensland Health budget announced a further $16 million in funding over the next </w:t>
      </w:r>
      <w:r w:rsidR="00311167" w:rsidRPr="008F5E75">
        <w:rPr>
          <w:color w:val="242424"/>
          <w:shd w:val="clear" w:color="auto" w:fill="FFFFFF"/>
        </w:rPr>
        <w:t xml:space="preserve">4 </w:t>
      </w:r>
      <w:r w:rsidRPr="008F5E75">
        <w:rPr>
          <w:color w:val="242424"/>
          <w:shd w:val="clear" w:color="auto" w:fill="FFFFFF"/>
        </w:rPr>
        <w:t xml:space="preserve">years to continue the Long Stay Rapid Response program. As </w:t>
      </w:r>
      <w:proofErr w:type="gramStart"/>
      <w:r w:rsidRPr="008F5E75">
        <w:rPr>
          <w:color w:val="242424"/>
          <w:shd w:val="clear" w:color="auto" w:fill="FFFFFF"/>
        </w:rPr>
        <w:t>at</w:t>
      </w:r>
      <w:proofErr w:type="gramEnd"/>
      <w:r w:rsidRPr="008F5E75">
        <w:rPr>
          <w:color w:val="242424"/>
          <w:shd w:val="clear" w:color="auto" w:fill="FFFFFF"/>
        </w:rPr>
        <w:t xml:space="preserve"> 21 October 2022, 300 patients </w:t>
      </w:r>
      <w:r w:rsidR="00C06AFA" w:rsidRPr="008F5E75">
        <w:rPr>
          <w:color w:val="242424"/>
          <w:shd w:val="clear" w:color="auto" w:fill="FFFFFF"/>
        </w:rPr>
        <w:t xml:space="preserve">have been </w:t>
      </w:r>
      <w:r w:rsidRPr="008F5E75">
        <w:rPr>
          <w:color w:val="242424"/>
          <w:shd w:val="clear" w:color="auto" w:fill="FFFFFF"/>
        </w:rPr>
        <w:t>approved for funding from the program and have been able to transition out of the hospital into more suitable environments</w:t>
      </w:r>
      <w:r w:rsidR="0000580E" w:rsidRPr="008F5E75">
        <w:rPr>
          <w:color w:val="242424"/>
          <w:shd w:val="clear" w:color="auto" w:fill="FFFFFF"/>
        </w:rPr>
        <w:t>.</w:t>
      </w:r>
    </w:p>
    <w:p w14:paraId="7DC27172" w14:textId="4FB974CD" w:rsidR="531B388C" w:rsidRPr="008F5E75" w:rsidRDefault="00E637EB">
      <w:pPr>
        <w:jc w:val="both"/>
        <w:rPr>
          <w:rFonts w:eastAsia="Arial"/>
        </w:rPr>
      </w:pPr>
      <w:r w:rsidRPr="008F5E75">
        <w:rPr>
          <w:rFonts w:eastAsia="Arial"/>
        </w:rPr>
        <w:t xml:space="preserve">NDIS interface issues </w:t>
      </w:r>
      <w:r w:rsidR="00BB5618" w:rsidRPr="008F5E75">
        <w:rPr>
          <w:rFonts w:eastAsia="Arial"/>
        </w:rPr>
        <w:t xml:space="preserve">are </w:t>
      </w:r>
      <w:r w:rsidRPr="008F5E75">
        <w:rPr>
          <w:rFonts w:eastAsia="Arial"/>
        </w:rPr>
        <w:t>also impact</w:t>
      </w:r>
      <w:r w:rsidR="00BB5618" w:rsidRPr="008F5E75">
        <w:rPr>
          <w:rFonts w:eastAsia="Arial"/>
        </w:rPr>
        <w:t>ing</w:t>
      </w:r>
      <w:r w:rsidR="00654C96" w:rsidRPr="008F5E75">
        <w:rPr>
          <w:rFonts w:eastAsia="Arial"/>
        </w:rPr>
        <w:t>, for example,</w:t>
      </w:r>
      <w:r w:rsidRPr="008F5E75">
        <w:rPr>
          <w:rFonts w:eastAsia="Arial"/>
        </w:rPr>
        <w:t xml:space="preserve"> statutory child protection service delivery</w:t>
      </w:r>
      <w:r w:rsidR="00D87AD6" w:rsidRPr="008F5E75">
        <w:rPr>
          <w:rFonts w:eastAsia="Arial"/>
        </w:rPr>
        <w:t xml:space="preserve"> </w:t>
      </w:r>
      <w:r w:rsidR="002E1DEE" w:rsidRPr="008F5E75">
        <w:rPr>
          <w:rFonts w:eastAsia="Arial"/>
        </w:rPr>
        <w:t>due to delays in the development of a long-term solution to enable child protection agencies to access the NDIS Portal. Without access to the NDIS Portal, the Queensland</w:t>
      </w:r>
      <w:r w:rsidRPr="008F5E75">
        <w:rPr>
          <w:rFonts w:eastAsia="Arial"/>
        </w:rPr>
        <w:t xml:space="preserve"> child protection system </w:t>
      </w:r>
      <w:r w:rsidR="002E1DEE" w:rsidRPr="008F5E75">
        <w:rPr>
          <w:rFonts w:eastAsia="Arial"/>
        </w:rPr>
        <w:t xml:space="preserve">is not able to view the supports included in a child’s NDIS plan and monitor the </w:t>
      </w:r>
      <w:proofErr w:type="spellStart"/>
      <w:r w:rsidR="002E1DEE" w:rsidRPr="008F5E75">
        <w:rPr>
          <w:rFonts w:eastAsia="Arial"/>
        </w:rPr>
        <w:t>utilisation</w:t>
      </w:r>
      <w:proofErr w:type="spellEnd"/>
      <w:r w:rsidR="002E1DEE" w:rsidRPr="008F5E75">
        <w:rPr>
          <w:rFonts w:eastAsia="Arial"/>
        </w:rPr>
        <w:t xml:space="preserve"> of funding, impacting plan implementation and creating significant delay and further disadvantages for children with disability who are under the care of the Queensland Government. </w:t>
      </w:r>
      <w:r w:rsidR="009A5B52" w:rsidRPr="008F5E75">
        <w:rPr>
          <w:rFonts w:eastAsia="Arial"/>
        </w:rPr>
        <w:t>This interface issue has been ongoing since 2017, with i</w:t>
      </w:r>
      <w:r w:rsidR="6AF6A958" w:rsidRPr="008F5E75">
        <w:rPr>
          <w:rFonts w:eastAsia="Arial"/>
        </w:rPr>
        <w:t>nterim solutions delayed by years</w:t>
      </w:r>
      <w:r w:rsidR="002A17DB" w:rsidRPr="008F5E75">
        <w:rPr>
          <w:rFonts w:eastAsia="Arial"/>
        </w:rPr>
        <w:t>,</w:t>
      </w:r>
      <w:r w:rsidR="6AF6A958" w:rsidRPr="008F5E75">
        <w:rPr>
          <w:rFonts w:eastAsia="Arial"/>
        </w:rPr>
        <w:t xml:space="preserve"> and impact</w:t>
      </w:r>
      <w:r w:rsidR="009A5B52" w:rsidRPr="008F5E75">
        <w:rPr>
          <w:rFonts w:eastAsia="Arial"/>
        </w:rPr>
        <w:t>s to</w:t>
      </w:r>
      <w:r w:rsidR="6AF6A958" w:rsidRPr="008F5E75">
        <w:rPr>
          <w:rFonts w:eastAsia="Arial"/>
        </w:rPr>
        <w:t xml:space="preserve"> service delivery</w:t>
      </w:r>
      <w:r w:rsidR="009A5B52" w:rsidRPr="008F5E75">
        <w:rPr>
          <w:rFonts w:eastAsia="Arial"/>
        </w:rPr>
        <w:t xml:space="preserve"> continu</w:t>
      </w:r>
      <w:r w:rsidR="00275EAF" w:rsidRPr="008F5E75">
        <w:rPr>
          <w:rFonts w:eastAsia="Arial"/>
        </w:rPr>
        <w:t>ing.</w:t>
      </w:r>
    </w:p>
    <w:p w14:paraId="2787125C" w14:textId="0373CEBC" w:rsidR="002A17DB" w:rsidRPr="008F5E75" w:rsidRDefault="00E637EB">
      <w:pPr>
        <w:jc w:val="both"/>
        <w:rPr>
          <w:rFonts w:eastAsia="Calibri"/>
        </w:rPr>
      </w:pPr>
      <w:r w:rsidRPr="008F5E75">
        <w:rPr>
          <w:rFonts w:eastAsia="Calibri"/>
        </w:rPr>
        <w:t>The NDI</w:t>
      </w:r>
      <w:r w:rsidR="00FB07E3" w:rsidRPr="008F5E75">
        <w:rPr>
          <w:rFonts w:eastAsia="Calibri"/>
        </w:rPr>
        <w:t>S</w:t>
      </w:r>
      <w:r w:rsidRPr="008F5E75">
        <w:rPr>
          <w:rFonts w:eastAsia="Calibri"/>
        </w:rPr>
        <w:t xml:space="preserve"> is intended to sit within a broader system of mainstream and community supports responsive to the needs of people with disability, </w:t>
      </w:r>
      <w:proofErr w:type="gramStart"/>
      <w:r w:rsidRPr="008F5E75">
        <w:rPr>
          <w:rFonts w:eastAsia="Calibri"/>
        </w:rPr>
        <w:t>comprising:</w:t>
      </w:r>
      <w:proofErr w:type="gramEnd"/>
      <w:r w:rsidRPr="008F5E75">
        <w:rPr>
          <w:rFonts w:eastAsia="Calibri"/>
        </w:rPr>
        <w:t xml:space="preserve"> reasonably adjusted mainstream and community supports; interface, connection and capacity building supports (such as I</w:t>
      </w:r>
      <w:r w:rsidR="00FB07E3" w:rsidRPr="008F5E75">
        <w:rPr>
          <w:rFonts w:eastAsia="Calibri"/>
        </w:rPr>
        <w:t>nformation, Linkages and Capacity Building</w:t>
      </w:r>
      <w:r w:rsidR="00275EAF" w:rsidRPr="008F5E75">
        <w:rPr>
          <w:rFonts w:eastAsia="Calibri"/>
        </w:rPr>
        <w:t xml:space="preserve"> </w:t>
      </w:r>
      <w:r w:rsidRPr="008F5E75">
        <w:rPr>
          <w:rFonts w:eastAsia="Calibri"/>
        </w:rPr>
        <w:t>and Local Area Coordination)</w:t>
      </w:r>
      <w:r w:rsidR="00FB07E3" w:rsidRPr="008F5E75">
        <w:rPr>
          <w:rFonts w:eastAsia="Calibri"/>
        </w:rPr>
        <w:t xml:space="preserve">; and specialist disability supports. </w:t>
      </w:r>
    </w:p>
    <w:p w14:paraId="7E7D6F73" w14:textId="77777777" w:rsidR="00275EAF" w:rsidRPr="008F5E75" w:rsidRDefault="00E637EB">
      <w:pPr>
        <w:jc w:val="both"/>
        <w:rPr>
          <w:rFonts w:eastAsia="Calibri"/>
        </w:rPr>
      </w:pPr>
      <w:r w:rsidRPr="008F5E75">
        <w:rPr>
          <w:rFonts w:eastAsia="Calibri"/>
        </w:rPr>
        <w:t>A well-managed ND</w:t>
      </w:r>
      <w:r w:rsidR="00FB07E3" w:rsidRPr="008F5E75">
        <w:rPr>
          <w:rFonts w:eastAsia="Calibri"/>
        </w:rPr>
        <w:t xml:space="preserve">IS </w:t>
      </w:r>
      <w:r w:rsidRPr="008F5E75">
        <w:rPr>
          <w:rFonts w:eastAsia="Calibri"/>
        </w:rPr>
        <w:t xml:space="preserve">that </w:t>
      </w:r>
      <w:r w:rsidR="00FB07E3" w:rsidRPr="008F5E75">
        <w:rPr>
          <w:rFonts w:eastAsia="Calibri"/>
        </w:rPr>
        <w:t xml:space="preserve">is supported across this broader system of supports </w:t>
      </w:r>
      <w:r w:rsidRPr="008F5E75">
        <w:rPr>
          <w:rFonts w:eastAsia="Calibri"/>
        </w:rPr>
        <w:t xml:space="preserve">is essential to ensuring Queenslanders get the supports they need, in the right place and at the right time. The Queensland Government is committed to working with the Commonwealth to deliver practical solutions to ensure </w:t>
      </w:r>
      <w:r w:rsidR="00C925F7" w:rsidRPr="008F5E75">
        <w:rPr>
          <w:rFonts w:eastAsia="Calibri"/>
        </w:rPr>
        <w:t>the NDIS and mainstream services</w:t>
      </w:r>
      <w:r w:rsidRPr="008F5E75">
        <w:rPr>
          <w:rFonts w:eastAsia="Calibri"/>
        </w:rPr>
        <w:t xml:space="preserve"> operate in an efficient and sustainable manner that upholds the dignity</w:t>
      </w:r>
      <w:r w:rsidR="00654C96" w:rsidRPr="008F5E75">
        <w:rPr>
          <w:rFonts w:eastAsia="Calibri"/>
        </w:rPr>
        <w:t>,</w:t>
      </w:r>
      <w:r w:rsidRPr="008F5E75">
        <w:rPr>
          <w:rFonts w:eastAsia="Calibri"/>
        </w:rPr>
        <w:t xml:space="preserve"> </w:t>
      </w:r>
      <w:proofErr w:type="gramStart"/>
      <w:r w:rsidRPr="008F5E75">
        <w:rPr>
          <w:rFonts w:eastAsia="Calibri"/>
        </w:rPr>
        <w:t>wellbeing</w:t>
      </w:r>
      <w:proofErr w:type="gramEnd"/>
      <w:r w:rsidRPr="008F5E75">
        <w:rPr>
          <w:rFonts w:eastAsia="Calibri"/>
        </w:rPr>
        <w:t xml:space="preserve"> </w:t>
      </w:r>
      <w:r w:rsidR="00654C96" w:rsidRPr="008F5E75">
        <w:rPr>
          <w:rFonts w:eastAsia="Calibri"/>
        </w:rPr>
        <w:t xml:space="preserve">and aspirations </w:t>
      </w:r>
      <w:r w:rsidRPr="008F5E75">
        <w:rPr>
          <w:rFonts w:eastAsia="Calibri"/>
        </w:rPr>
        <w:t xml:space="preserve">of </w:t>
      </w:r>
      <w:r w:rsidR="00654C96" w:rsidRPr="008F5E75">
        <w:rPr>
          <w:rFonts w:eastAsia="Calibri"/>
        </w:rPr>
        <w:t xml:space="preserve">all </w:t>
      </w:r>
      <w:r w:rsidRPr="008F5E75">
        <w:rPr>
          <w:rFonts w:eastAsia="Calibri"/>
        </w:rPr>
        <w:t>Queenslanders.</w:t>
      </w:r>
    </w:p>
    <w:p w14:paraId="2D1753AD" w14:textId="77777777" w:rsidR="00275EAF" w:rsidRPr="008F5E75" w:rsidRDefault="00275EAF">
      <w:pPr>
        <w:spacing w:after="0" w:line="240" w:lineRule="auto"/>
        <w:rPr>
          <w:rFonts w:eastAsia="Calibri"/>
        </w:rPr>
      </w:pPr>
      <w:r w:rsidRPr="008F5E75">
        <w:rPr>
          <w:rFonts w:eastAsia="Calibri"/>
        </w:rPr>
        <w:br w:type="page"/>
      </w:r>
    </w:p>
    <w:p w14:paraId="13B55E66" w14:textId="7181FA34" w:rsidR="00812D98" w:rsidRPr="008F5E75" w:rsidRDefault="00812D98" w:rsidP="008F5E75">
      <w:pPr>
        <w:jc w:val="both"/>
        <w:rPr>
          <w:rFonts w:eastAsia="Calibri" w:cstheme="minorHAnsi"/>
          <w:sz w:val="22"/>
          <w:szCs w:val="22"/>
        </w:rPr>
      </w:pPr>
    </w:p>
    <w:p w14:paraId="2FF33078" w14:textId="77777777" w:rsidR="00812D98" w:rsidRPr="008F5E75" w:rsidRDefault="00E637EB" w:rsidP="00812D98">
      <w:pPr>
        <w:pStyle w:val="Heading1"/>
      </w:pPr>
      <w:bookmarkStart w:id="55" w:name="_Toc116051025"/>
      <w:bookmarkStart w:id="56" w:name="_Toc122339147"/>
      <w:r w:rsidRPr="008F5E75">
        <w:t xml:space="preserve">Safeguards: </w:t>
      </w:r>
      <w:bookmarkStart w:id="57" w:name="_Hlk116414121"/>
      <w:r w:rsidRPr="008F5E75">
        <w:t>Contemporary safeguards to prevent violence, abuse, neglect and exploitation</w:t>
      </w:r>
      <w:bookmarkEnd w:id="55"/>
      <w:bookmarkEnd w:id="56"/>
      <w:r w:rsidRPr="008F5E75">
        <w:t xml:space="preserve"> </w:t>
      </w:r>
      <w:bookmarkEnd w:id="57"/>
    </w:p>
    <w:p w14:paraId="1F973507" w14:textId="77777777" w:rsidR="00812D98" w:rsidRPr="008F5E75" w:rsidRDefault="00E637EB" w:rsidP="00D87AD6">
      <w:pPr>
        <w:jc w:val="both"/>
        <w:rPr>
          <w:rFonts w:cstheme="minorHAnsi"/>
        </w:rPr>
      </w:pPr>
      <w:r w:rsidRPr="008F5E75">
        <w:rPr>
          <w:rFonts w:cstheme="minorHAnsi"/>
        </w:rPr>
        <w:t xml:space="preserve">As the Disability Royal Commission has assessed, despite the major social reform of the NDIS, there are significant inconsistencies between the experiences of people with disability and the supports, services and safeguards that are built into our communities to ensure that all persons with disability, regardless of age, sex, </w:t>
      </w:r>
      <w:proofErr w:type="gramStart"/>
      <w:r w:rsidRPr="008F5E75">
        <w:rPr>
          <w:rFonts w:cstheme="minorHAnsi"/>
        </w:rPr>
        <w:t>location</w:t>
      </w:r>
      <w:proofErr w:type="gramEnd"/>
      <w:r w:rsidRPr="008F5E75">
        <w:rPr>
          <w:rFonts w:cstheme="minorHAnsi"/>
        </w:rPr>
        <w:t xml:space="preserve"> or support requirement, are protected from violence, abuse, neglect and exploitation.</w:t>
      </w:r>
    </w:p>
    <w:p w14:paraId="06DA0152" w14:textId="4146D9A1" w:rsidR="00812D98" w:rsidRPr="008F5E75" w:rsidRDefault="00E637EB" w:rsidP="00D87AD6">
      <w:pPr>
        <w:jc w:val="both"/>
        <w:rPr>
          <w:rFonts w:cstheme="minorHAnsi"/>
        </w:rPr>
      </w:pPr>
      <w:r w:rsidRPr="008F5E75">
        <w:rPr>
          <w:rFonts w:cstheme="minorHAnsi"/>
        </w:rPr>
        <w:t xml:space="preserve">The Queensland Government is committed to strengthening safeguards for Queenslanders with disability. Queensland is effecting this commitment by working with the </w:t>
      </w:r>
      <w:r w:rsidR="003A62A9" w:rsidRPr="008F5E75">
        <w:rPr>
          <w:rFonts w:cstheme="minorHAnsi"/>
        </w:rPr>
        <w:t xml:space="preserve">Commonwealth Government </w:t>
      </w:r>
      <w:r w:rsidRPr="008F5E75">
        <w:rPr>
          <w:rFonts w:cstheme="minorHAnsi"/>
        </w:rPr>
        <w:t xml:space="preserve">to ensure the NDIS Quality and Safeguards Commission is supported to properly execute its functions; providing high-quality safeguards to Queenslanders under the </w:t>
      </w:r>
      <w:r w:rsidRPr="008F5E75">
        <w:rPr>
          <w:rFonts w:cstheme="minorHAnsi"/>
          <w:i/>
          <w:iCs/>
        </w:rPr>
        <w:t>NDIS Quality and Safeguard</w:t>
      </w:r>
      <w:r w:rsidR="00554E48" w:rsidRPr="008F5E75">
        <w:rPr>
          <w:rFonts w:cstheme="minorHAnsi"/>
          <w:i/>
          <w:iCs/>
        </w:rPr>
        <w:t>ing</w:t>
      </w:r>
      <w:r w:rsidRPr="008F5E75">
        <w:rPr>
          <w:rFonts w:cstheme="minorHAnsi"/>
          <w:i/>
          <w:iCs/>
        </w:rPr>
        <w:t xml:space="preserve"> Framework </w:t>
      </w:r>
      <w:r w:rsidRPr="008F5E75">
        <w:rPr>
          <w:rFonts w:cstheme="minorHAnsi"/>
        </w:rPr>
        <w:t xml:space="preserve">and </w:t>
      </w:r>
      <w:r w:rsidRPr="008F5E75">
        <w:rPr>
          <w:rFonts w:cstheme="minorHAnsi"/>
          <w:i/>
          <w:iCs/>
        </w:rPr>
        <w:t xml:space="preserve">Bilateral Agreement between the Commonwealth </w:t>
      </w:r>
      <w:r w:rsidR="00AB3046" w:rsidRPr="008F5E75">
        <w:rPr>
          <w:rFonts w:cstheme="minorHAnsi"/>
          <w:i/>
          <w:iCs/>
        </w:rPr>
        <w:t>o</w:t>
      </w:r>
      <w:r w:rsidR="00974628" w:rsidRPr="008F5E75">
        <w:rPr>
          <w:rFonts w:cstheme="minorHAnsi"/>
          <w:i/>
          <w:iCs/>
        </w:rPr>
        <w:t>f</w:t>
      </w:r>
      <w:r w:rsidR="00554E48" w:rsidRPr="008F5E75">
        <w:rPr>
          <w:rFonts w:cstheme="minorHAnsi"/>
          <w:i/>
          <w:iCs/>
        </w:rPr>
        <w:t xml:space="preserve"> Australia and State of Queensland </w:t>
      </w:r>
      <w:r w:rsidRPr="008F5E75">
        <w:rPr>
          <w:rFonts w:cstheme="minorHAnsi"/>
          <w:i/>
          <w:iCs/>
        </w:rPr>
        <w:t>on the</w:t>
      </w:r>
      <w:r w:rsidR="0087182E" w:rsidRPr="008F5E75">
        <w:rPr>
          <w:rFonts w:cstheme="minorHAnsi"/>
          <w:i/>
          <w:iCs/>
        </w:rPr>
        <w:t xml:space="preserve"> National Disability Insurance Scheme</w:t>
      </w:r>
      <w:r w:rsidRPr="008F5E75">
        <w:rPr>
          <w:rFonts w:cstheme="minorHAnsi"/>
          <w:i/>
          <w:iCs/>
        </w:rPr>
        <w:t xml:space="preserve"> </w:t>
      </w:r>
      <w:r w:rsidRPr="008F5E75">
        <w:rPr>
          <w:rFonts w:cstheme="minorHAnsi"/>
        </w:rPr>
        <w:t>(Full Scheme Agreement)</w:t>
      </w:r>
      <w:r w:rsidR="00974628" w:rsidRPr="008F5E75">
        <w:rPr>
          <w:rFonts w:cstheme="minorHAnsi"/>
        </w:rPr>
        <w:t>;</w:t>
      </w:r>
      <w:r w:rsidRPr="008F5E75">
        <w:rPr>
          <w:rFonts w:cstheme="minorHAnsi"/>
          <w:i/>
          <w:iCs/>
        </w:rPr>
        <w:t xml:space="preserve"> </w:t>
      </w:r>
      <w:r w:rsidRPr="008F5E75">
        <w:rPr>
          <w:rFonts w:cstheme="minorHAnsi"/>
        </w:rPr>
        <w:t>and actively developing and maintaining mainstream services to provide contemporary rights</w:t>
      </w:r>
      <w:r w:rsidR="00DE4F53" w:rsidRPr="008F5E75">
        <w:rPr>
          <w:rFonts w:cstheme="minorHAnsi"/>
        </w:rPr>
        <w:t>-</w:t>
      </w:r>
      <w:r w:rsidRPr="008F5E75">
        <w:rPr>
          <w:rFonts w:cstheme="minorHAnsi"/>
        </w:rPr>
        <w:t xml:space="preserve">based accessible protections to ensure people with disability have their rights protected. A preventative approach that targets the drivers of violence, abuse, </w:t>
      </w:r>
      <w:proofErr w:type="gramStart"/>
      <w:r w:rsidRPr="008F5E75">
        <w:rPr>
          <w:rFonts w:cstheme="minorHAnsi"/>
        </w:rPr>
        <w:t>neglect</w:t>
      </w:r>
      <w:proofErr w:type="gramEnd"/>
      <w:r w:rsidRPr="008F5E75">
        <w:rPr>
          <w:rFonts w:cstheme="minorHAnsi"/>
        </w:rPr>
        <w:t xml:space="preserve"> and exploitation requires system</w:t>
      </w:r>
      <w:r w:rsidR="00275EAF" w:rsidRPr="008F5E75">
        <w:rPr>
          <w:rFonts w:cstheme="minorHAnsi"/>
        </w:rPr>
        <w:t>ic</w:t>
      </w:r>
      <w:r w:rsidRPr="008F5E75">
        <w:rPr>
          <w:rFonts w:cstheme="minorHAnsi"/>
        </w:rPr>
        <w:t xml:space="preserve"> and attitudinal change to ensure that people with disability have choice and control to the most active extent possible over decisions that impact their lives. </w:t>
      </w:r>
    </w:p>
    <w:p w14:paraId="74716DF8" w14:textId="5617DB64" w:rsidR="00812D98" w:rsidRPr="008F5E75" w:rsidRDefault="00E637EB" w:rsidP="00D87AD6">
      <w:pPr>
        <w:jc w:val="both"/>
        <w:rPr>
          <w:rFonts w:cstheme="minorBidi"/>
        </w:rPr>
      </w:pPr>
      <w:r w:rsidRPr="008F5E75">
        <w:rPr>
          <w:rFonts w:cstheme="minorBidi"/>
        </w:rPr>
        <w:t xml:space="preserve">Outlined below are initiatives undertaken by the Queensland Government that seek to protect and safeguard people with disability through formal and informal approaches. </w:t>
      </w:r>
      <w:r w:rsidR="192E5172" w:rsidRPr="008F5E75">
        <w:rPr>
          <w:rFonts w:cstheme="minorBidi"/>
        </w:rPr>
        <w:t xml:space="preserve">The </w:t>
      </w:r>
      <w:r w:rsidRPr="008F5E75">
        <w:rPr>
          <w:rFonts w:cstheme="minorBidi"/>
        </w:rPr>
        <w:t xml:space="preserve">Queensland </w:t>
      </w:r>
      <w:r w:rsidR="192E5172" w:rsidRPr="008F5E75">
        <w:rPr>
          <w:rFonts w:cstheme="minorBidi"/>
        </w:rPr>
        <w:t xml:space="preserve">Government </w:t>
      </w:r>
      <w:r w:rsidR="00E20F56" w:rsidRPr="008F5E75">
        <w:rPr>
          <w:rFonts w:cstheme="minorBidi"/>
        </w:rPr>
        <w:t xml:space="preserve">notes </w:t>
      </w:r>
      <w:r w:rsidRPr="008F5E75">
        <w:rPr>
          <w:rFonts w:cstheme="minorBidi"/>
        </w:rPr>
        <w:t>that the NDIS Quality and Safeguards Commission is</w:t>
      </w:r>
      <w:r w:rsidR="00554E48" w:rsidRPr="008F5E75">
        <w:rPr>
          <w:rFonts w:cstheme="minorBidi"/>
        </w:rPr>
        <w:t xml:space="preserve"> continuing to</w:t>
      </w:r>
      <w:r w:rsidRPr="008F5E75">
        <w:rPr>
          <w:rFonts w:cstheme="minorBidi"/>
        </w:rPr>
        <w:t xml:space="preserve"> undertak</w:t>
      </w:r>
      <w:r w:rsidR="00554E48" w:rsidRPr="008F5E75">
        <w:rPr>
          <w:rFonts w:cstheme="minorBidi"/>
        </w:rPr>
        <w:t>e long-term</w:t>
      </w:r>
      <w:r w:rsidRPr="008F5E75">
        <w:rPr>
          <w:rFonts w:cstheme="minorBidi"/>
        </w:rPr>
        <w:t xml:space="preserve"> foundational work to embed an entirely new quality and safeguarding framework within the disability support ecosystem</w:t>
      </w:r>
      <w:r w:rsidR="00D87AD6" w:rsidRPr="008F5E75">
        <w:rPr>
          <w:rFonts w:cstheme="minorBidi"/>
        </w:rPr>
        <w:t xml:space="preserve">. </w:t>
      </w:r>
      <w:r w:rsidR="00E20F56" w:rsidRPr="008F5E75">
        <w:rPr>
          <w:rFonts w:cstheme="minorBidi"/>
        </w:rPr>
        <w:t xml:space="preserve">As such, </w:t>
      </w:r>
      <w:r w:rsidR="00D87AD6" w:rsidRPr="008F5E75">
        <w:rPr>
          <w:rFonts w:cstheme="minorBidi"/>
        </w:rPr>
        <w:t>the</w:t>
      </w:r>
      <w:r w:rsidRPr="008F5E75">
        <w:rPr>
          <w:rFonts w:cstheme="minorBidi"/>
        </w:rPr>
        <w:t xml:space="preserve"> development of state and territory supports through the mainstream system</w:t>
      </w:r>
      <w:r w:rsidR="00D87AD6" w:rsidRPr="008F5E75">
        <w:rPr>
          <w:rFonts w:cstheme="minorBidi"/>
        </w:rPr>
        <w:t>,</w:t>
      </w:r>
      <w:r w:rsidRPr="008F5E75">
        <w:rPr>
          <w:rFonts w:cstheme="minorBidi"/>
        </w:rPr>
        <w:t xml:space="preserve"> that compl</w:t>
      </w:r>
      <w:r w:rsidR="192E5172" w:rsidRPr="008F5E75">
        <w:rPr>
          <w:rFonts w:cstheme="minorBidi"/>
        </w:rPr>
        <w:t>e</w:t>
      </w:r>
      <w:r w:rsidRPr="008F5E75">
        <w:rPr>
          <w:rFonts w:cstheme="minorBidi"/>
        </w:rPr>
        <w:t>ment and intersect with the NDIS</w:t>
      </w:r>
      <w:r w:rsidR="00CA7968" w:rsidRPr="008F5E75">
        <w:rPr>
          <w:rFonts w:cstheme="minorBidi"/>
        </w:rPr>
        <w:t>,</w:t>
      </w:r>
      <w:r w:rsidRPr="008F5E75">
        <w:rPr>
          <w:rFonts w:cstheme="minorBidi"/>
        </w:rPr>
        <w:t xml:space="preserve"> will be iterative, with constant consultation and review required to support the implementation and development of contemporary safeguards. </w:t>
      </w:r>
      <w:r w:rsidR="192E5172" w:rsidRPr="008F5E75">
        <w:rPr>
          <w:rFonts w:cstheme="minorBidi"/>
        </w:rPr>
        <w:t xml:space="preserve">The </w:t>
      </w:r>
      <w:r w:rsidRPr="008F5E75">
        <w:rPr>
          <w:rFonts w:cstheme="minorBidi"/>
        </w:rPr>
        <w:t xml:space="preserve">Queensland </w:t>
      </w:r>
      <w:r w:rsidR="192E5172" w:rsidRPr="008F5E75">
        <w:rPr>
          <w:rFonts w:cstheme="minorBidi"/>
        </w:rPr>
        <w:t xml:space="preserve">Government </w:t>
      </w:r>
      <w:r w:rsidRPr="008F5E75">
        <w:rPr>
          <w:rFonts w:cstheme="minorBidi"/>
        </w:rPr>
        <w:t xml:space="preserve">is committed to strengthening responses, informed by the experiences and perspectives of people with disability, their </w:t>
      </w:r>
      <w:proofErr w:type="gramStart"/>
      <w:r w:rsidRPr="008F5E75">
        <w:rPr>
          <w:rFonts w:cstheme="minorBidi"/>
        </w:rPr>
        <w:t>families</w:t>
      </w:r>
      <w:proofErr w:type="gramEnd"/>
      <w:r w:rsidRPr="008F5E75">
        <w:rPr>
          <w:rFonts w:cstheme="minorBidi"/>
        </w:rPr>
        <w:t xml:space="preserve"> and the disability community.  </w:t>
      </w:r>
    </w:p>
    <w:p w14:paraId="3E94B25D" w14:textId="77777777" w:rsidR="00812D98" w:rsidRPr="008F5E75" w:rsidRDefault="00E637EB" w:rsidP="00812D98">
      <w:pPr>
        <w:pStyle w:val="Heading2"/>
        <w:rPr>
          <w:bCs w:val="0"/>
          <w:iCs w:val="0"/>
        </w:rPr>
      </w:pPr>
      <w:bookmarkStart w:id="58" w:name="_Toc116051017"/>
      <w:bookmarkStart w:id="59" w:name="_Toc122339148"/>
      <w:bookmarkStart w:id="60" w:name="_Toc116051026"/>
      <w:r w:rsidRPr="008F5E75">
        <w:rPr>
          <w:bCs w:val="0"/>
          <w:iCs w:val="0"/>
        </w:rPr>
        <w:t xml:space="preserve">Establishing frameworks so that Queensland disability services are safe, responsible and accountable for the needs of people with </w:t>
      </w:r>
      <w:proofErr w:type="gramStart"/>
      <w:r w:rsidRPr="008F5E75">
        <w:rPr>
          <w:bCs w:val="0"/>
          <w:iCs w:val="0"/>
        </w:rPr>
        <w:t>disability</w:t>
      </w:r>
      <w:bookmarkEnd w:id="58"/>
      <w:bookmarkEnd w:id="59"/>
      <w:proofErr w:type="gramEnd"/>
      <w:r w:rsidRPr="008F5E75">
        <w:rPr>
          <w:bCs w:val="0"/>
          <w:iCs w:val="0"/>
        </w:rPr>
        <w:t xml:space="preserve"> </w:t>
      </w:r>
    </w:p>
    <w:p w14:paraId="698B6995" w14:textId="77777777" w:rsidR="00812D98" w:rsidRPr="008F5E75" w:rsidRDefault="00E637EB" w:rsidP="00D87AD6">
      <w:pPr>
        <w:pStyle w:val="ListParagraph"/>
        <w:spacing w:after="200" w:line="276" w:lineRule="auto"/>
        <w:ind w:left="0"/>
        <w:contextualSpacing w:val="0"/>
        <w:jc w:val="both"/>
        <w:rPr>
          <w:rFonts w:ascii="Arial" w:hAnsi="Arial" w:cs="Arial"/>
        </w:rPr>
      </w:pPr>
      <w:r w:rsidRPr="008F5E75">
        <w:rPr>
          <w:rFonts w:ascii="Arial" w:hAnsi="Arial" w:cs="Arial"/>
        </w:rPr>
        <w:t xml:space="preserve">Queensland’s </w:t>
      </w:r>
      <w:r w:rsidRPr="008F5E75">
        <w:rPr>
          <w:rFonts w:ascii="Arial" w:hAnsi="Arial" w:cs="Arial"/>
          <w:i/>
          <w:iCs/>
        </w:rPr>
        <w:t>Disability Services Act 2006</w:t>
      </w:r>
      <w:r w:rsidRPr="008F5E75">
        <w:rPr>
          <w:rFonts w:ascii="Arial" w:hAnsi="Arial" w:cs="Arial"/>
        </w:rPr>
        <w:t xml:space="preserve"> (Qld) provide</w:t>
      </w:r>
      <w:r w:rsidR="0087182E" w:rsidRPr="008F5E75">
        <w:rPr>
          <w:rFonts w:ascii="Arial" w:hAnsi="Arial" w:cs="Arial"/>
        </w:rPr>
        <w:t>s</w:t>
      </w:r>
      <w:r w:rsidRPr="008F5E75">
        <w:rPr>
          <w:rFonts w:ascii="Arial" w:hAnsi="Arial" w:cs="Arial"/>
        </w:rPr>
        <w:t xml:space="preserve"> a framework for safeguarding the rights of people with disability in the Queensland community. </w:t>
      </w:r>
      <w:r w:rsidR="00554E48" w:rsidRPr="008F5E75">
        <w:rPr>
          <w:rFonts w:ascii="Arial" w:hAnsi="Arial" w:cs="Arial"/>
        </w:rPr>
        <w:t>This framework recognises that,</w:t>
      </w:r>
      <w:r w:rsidR="00554E48" w:rsidRPr="008F5E75">
        <w:rPr>
          <w:rFonts w:ascii="Arial" w:eastAsia="Times New Roman" w:hAnsi="Arial" w:cs="Arial"/>
        </w:rPr>
        <w:t xml:space="preserve"> t</w:t>
      </w:r>
      <w:r w:rsidRPr="008F5E75">
        <w:rPr>
          <w:rFonts w:ascii="Arial" w:eastAsia="Times New Roman" w:hAnsi="Arial" w:cs="Arial"/>
        </w:rPr>
        <w:t>o provide for equality of access and opportunity in Queensland, all</w:t>
      </w:r>
      <w:r w:rsidRPr="008F5E75">
        <w:rPr>
          <w:rFonts w:ascii="Arial" w:hAnsi="Arial" w:cs="Arial"/>
        </w:rPr>
        <w:t xml:space="preserve"> services, and particularly disability services that are funded </w:t>
      </w:r>
      <w:r w:rsidR="00554E48" w:rsidRPr="008F5E75">
        <w:rPr>
          <w:rFonts w:ascii="Arial" w:hAnsi="Arial" w:cs="Arial"/>
        </w:rPr>
        <w:t xml:space="preserve">or operated </w:t>
      </w:r>
      <w:r w:rsidRPr="008F5E75">
        <w:rPr>
          <w:rFonts w:ascii="Arial" w:hAnsi="Arial" w:cs="Arial"/>
        </w:rPr>
        <w:t xml:space="preserve">by the Queensland Government, must be accountable, safe, responsive, and support the operation of the NDIS in Queensland. </w:t>
      </w:r>
    </w:p>
    <w:p w14:paraId="245E6421" w14:textId="6C48665D" w:rsidR="00812D98" w:rsidRPr="008F5E75" w:rsidRDefault="00E637EB" w:rsidP="00D87AD6">
      <w:pPr>
        <w:pStyle w:val="ListParagraph"/>
        <w:spacing w:after="200" w:line="276" w:lineRule="auto"/>
        <w:ind w:left="0"/>
        <w:contextualSpacing w:val="0"/>
        <w:jc w:val="both"/>
        <w:rPr>
          <w:rFonts w:ascii="Arial" w:eastAsia="Calibri" w:hAnsi="Arial" w:cs="Arial"/>
        </w:rPr>
      </w:pPr>
      <w:r w:rsidRPr="008F5E75">
        <w:rPr>
          <w:rFonts w:ascii="Arial" w:eastAsia="Calibri" w:hAnsi="Arial" w:cs="Arial"/>
        </w:rPr>
        <w:t xml:space="preserve">In addition to affirming that people with disability have the same human rights as other members of society, the </w:t>
      </w:r>
      <w:r w:rsidRPr="008F5E75">
        <w:rPr>
          <w:rFonts w:ascii="Arial" w:hAnsi="Arial" w:cs="Arial"/>
          <w:i/>
          <w:iCs/>
        </w:rPr>
        <w:t xml:space="preserve">Disability Services Act 2006 </w:t>
      </w:r>
      <w:r w:rsidRPr="008F5E75">
        <w:rPr>
          <w:rFonts w:ascii="Arial" w:hAnsi="Arial" w:cs="Arial"/>
        </w:rPr>
        <w:t>(Qld)</w:t>
      </w:r>
      <w:r w:rsidRPr="008F5E75">
        <w:rPr>
          <w:rFonts w:ascii="Arial" w:hAnsi="Arial" w:cs="Arial"/>
          <w:i/>
          <w:iCs/>
        </w:rPr>
        <w:t xml:space="preserve"> </w:t>
      </w:r>
      <w:r w:rsidRPr="008F5E75">
        <w:rPr>
          <w:rFonts w:ascii="Arial" w:eastAsia="Calibri" w:hAnsi="Arial" w:cs="Arial"/>
        </w:rPr>
        <w:t xml:space="preserve">includes specific rights for people with disability when using </w:t>
      </w:r>
      <w:r w:rsidR="00DE4F53" w:rsidRPr="008F5E75">
        <w:rPr>
          <w:rFonts w:ascii="Arial" w:eastAsia="Calibri" w:hAnsi="Arial" w:cs="Arial"/>
        </w:rPr>
        <w:t>s</w:t>
      </w:r>
      <w:r w:rsidR="0087182E" w:rsidRPr="008F5E75">
        <w:rPr>
          <w:rFonts w:ascii="Arial" w:eastAsia="Calibri" w:hAnsi="Arial" w:cs="Arial"/>
        </w:rPr>
        <w:t xml:space="preserve">tate-funded or operated </w:t>
      </w:r>
      <w:r w:rsidRPr="008F5E75">
        <w:rPr>
          <w:rFonts w:ascii="Arial" w:eastAsia="Calibri" w:hAnsi="Arial" w:cs="Arial"/>
        </w:rPr>
        <w:t>disability or NDIS supports</w:t>
      </w:r>
      <w:r w:rsidR="003C5B5B" w:rsidRPr="008F5E75">
        <w:rPr>
          <w:rFonts w:ascii="Arial" w:eastAsia="Calibri" w:hAnsi="Arial" w:cs="Arial"/>
        </w:rPr>
        <w:t>. These include</w:t>
      </w:r>
      <w:r w:rsidRPr="008F5E75">
        <w:rPr>
          <w:rFonts w:ascii="Arial" w:eastAsia="Calibri" w:hAnsi="Arial" w:cs="Arial"/>
        </w:rPr>
        <w:t xml:space="preserve"> </w:t>
      </w:r>
      <w:r w:rsidR="003C5B5B" w:rsidRPr="008F5E75">
        <w:rPr>
          <w:rFonts w:ascii="Arial" w:eastAsia="Calibri" w:hAnsi="Arial" w:cs="Arial"/>
        </w:rPr>
        <w:t xml:space="preserve">receiving </w:t>
      </w:r>
      <w:r w:rsidRPr="008F5E75">
        <w:rPr>
          <w:rFonts w:ascii="Arial" w:eastAsia="Calibri" w:hAnsi="Arial" w:cs="Arial"/>
        </w:rPr>
        <w:t>services that actively support and help the person achieve full participation in society, in a way that is the least restrictive, confidential and in an accessible and safe</w:t>
      </w:r>
      <w:r w:rsidR="00CA7968" w:rsidRPr="008F5E75">
        <w:rPr>
          <w:rFonts w:ascii="Arial" w:eastAsia="Calibri" w:hAnsi="Arial" w:cs="Arial"/>
        </w:rPr>
        <w:t>ly</w:t>
      </w:r>
      <w:r w:rsidRPr="008F5E75">
        <w:rPr>
          <w:rFonts w:ascii="Arial" w:eastAsia="Calibri" w:hAnsi="Arial" w:cs="Arial"/>
        </w:rPr>
        <w:t xml:space="preserve"> built environment.</w:t>
      </w:r>
    </w:p>
    <w:p w14:paraId="54340826" w14:textId="03D8590A" w:rsidR="00812D98" w:rsidRPr="008F5E75" w:rsidRDefault="00E637EB" w:rsidP="00D87AD6">
      <w:pPr>
        <w:pStyle w:val="ListParagraph"/>
        <w:spacing w:after="200" w:line="276" w:lineRule="auto"/>
        <w:ind w:left="0"/>
        <w:contextualSpacing w:val="0"/>
        <w:jc w:val="both"/>
        <w:rPr>
          <w:rFonts w:ascii="Arial" w:hAnsi="Arial" w:cs="Arial"/>
        </w:rPr>
      </w:pPr>
      <w:r w:rsidRPr="008F5E75">
        <w:rPr>
          <w:rFonts w:ascii="Arial" w:hAnsi="Arial" w:cs="Arial"/>
        </w:rPr>
        <w:t xml:space="preserve">The </w:t>
      </w:r>
      <w:r w:rsidRPr="008F5E75">
        <w:rPr>
          <w:rFonts w:ascii="Arial" w:hAnsi="Arial" w:cs="Arial"/>
          <w:i/>
          <w:iCs/>
        </w:rPr>
        <w:t xml:space="preserve">Disability Services Act 2006 </w:t>
      </w:r>
      <w:r w:rsidRPr="008F5E75">
        <w:rPr>
          <w:rFonts w:ascii="Arial" w:hAnsi="Arial" w:cs="Arial"/>
        </w:rPr>
        <w:t xml:space="preserve">(Qld) also places a legislative obligation on all Queensland Government </w:t>
      </w:r>
      <w:r w:rsidR="00CA7968" w:rsidRPr="008F5E75">
        <w:rPr>
          <w:rFonts w:ascii="Arial" w:hAnsi="Arial" w:cs="Arial"/>
        </w:rPr>
        <w:t xml:space="preserve">departments </w:t>
      </w:r>
      <w:r w:rsidRPr="008F5E75">
        <w:rPr>
          <w:rFonts w:ascii="Arial" w:hAnsi="Arial" w:cs="Arial"/>
        </w:rPr>
        <w:t xml:space="preserve">to develop a Disability Service Plan. The Disability Service Plan applies to all the operations of the </w:t>
      </w:r>
      <w:r w:rsidR="00CA7968" w:rsidRPr="008F5E75">
        <w:rPr>
          <w:rFonts w:ascii="Arial" w:hAnsi="Arial" w:cs="Arial"/>
        </w:rPr>
        <w:t xml:space="preserve">department </w:t>
      </w:r>
      <w:r w:rsidRPr="008F5E75">
        <w:rPr>
          <w:rFonts w:ascii="Arial" w:hAnsi="Arial" w:cs="Arial"/>
        </w:rPr>
        <w:t xml:space="preserve">and ensures every Queensland Government </w:t>
      </w:r>
      <w:r w:rsidR="00CA7968" w:rsidRPr="008F5E75">
        <w:rPr>
          <w:rFonts w:ascii="Arial" w:hAnsi="Arial" w:cs="Arial"/>
        </w:rPr>
        <w:t xml:space="preserve">department </w:t>
      </w:r>
      <w:r w:rsidRPr="008F5E75">
        <w:rPr>
          <w:rFonts w:ascii="Arial" w:hAnsi="Arial" w:cs="Arial"/>
        </w:rPr>
        <w:t>take</w:t>
      </w:r>
      <w:r w:rsidR="00974628" w:rsidRPr="008F5E75">
        <w:rPr>
          <w:rFonts w:ascii="Arial" w:hAnsi="Arial" w:cs="Arial"/>
        </w:rPr>
        <w:t>s</w:t>
      </w:r>
      <w:r w:rsidRPr="008F5E75">
        <w:rPr>
          <w:rFonts w:ascii="Arial" w:hAnsi="Arial" w:cs="Arial"/>
        </w:rPr>
        <w:t xml:space="preserve"> specific and dedicated actions to improve outcomes for people with disability relevant to the portfolio and services it provides. </w:t>
      </w:r>
    </w:p>
    <w:p w14:paraId="6B29828D" w14:textId="1DDC906E" w:rsidR="00C60CBE" w:rsidRPr="008F5E75" w:rsidRDefault="00E637EB" w:rsidP="00D87AD6">
      <w:pPr>
        <w:pStyle w:val="ListParagraph"/>
        <w:spacing w:after="200" w:line="276" w:lineRule="auto"/>
        <w:ind w:left="0"/>
        <w:contextualSpacing w:val="0"/>
        <w:jc w:val="both"/>
        <w:rPr>
          <w:rFonts w:ascii="Arial" w:hAnsi="Arial" w:cs="Arial"/>
        </w:rPr>
      </w:pPr>
      <w:r w:rsidRPr="008F5E75">
        <w:rPr>
          <w:rFonts w:ascii="Arial" w:hAnsi="Arial" w:cs="Arial"/>
        </w:rPr>
        <w:t xml:space="preserve">The Queensland Government provides a </w:t>
      </w:r>
      <w:r w:rsidRPr="008F5E75">
        <w:rPr>
          <w:rFonts w:ascii="Arial" w:hAnsi="Arial" w:cs="Arial"/>
          <w:i/>
          <w:iCs/>
        </w:rPr>
        <w:t>Guideline on Creating and Keeping Records for the Proactive Protection of Vulnerable Persons</w:t>
      </w:r>
      <w:r w:rsidRPr="008F5E75">
        <w:rPr>
          <w:rFonts w:ascii="Arial" w:hAnsi="Arial" w:cs="Arial"/>
        </w:rPr>
        <w:t xml:space="preserve"> for government bodies. With the establishment of the Disability Royal Commission, the Queensland Government broadened the scope of the guideline to provide coverage for relevant records relating to the Terms of Reference of the Disability Royal Commission</w:t>
      </w:r>
      <w:r w:rsidR="00916B05" w:rsidRPr="008F5E75">
        <w:rPr>
          <w:rFonts w:ascii="Arial" w:hAnsi="Arial" w:cs="Arial"/>
        </w:rPr>
        <w:t>.</w:t>
      </w:r>
      <w:r w:rsidRPr="008F5E75">
        <w:rPr>
          <w:rStyle w:val="FootnoteReference"/>
          <w:rFonts w:ascii="Arial" w:hAnsi="Arial" w:cs="Arial"/>
        </w:rPr>
        <w:footnoteReference w:id="29"/>
      </w:r>
      <w:r w:rsidRPr="008F5E75">
        <w:rPr>
          <w:rFonts w:ascii="Arial" w:hAnsi="Arial" w:cs="Arial"/>
        </w:rPr>
        <w:t xml:space="preserve"> The </w:t>
      </w:r>
      <w:r w:rsidR="000C4167" w:rsidRPr="008F5E75">
        <w:rPr>
          <w:rFonts w:ascii="Arial" w:hAnsi="Arial" w:cs="Arial"/>
        </w:rPr>
        <w:t>g</w:t>
      </w:r>
      <w:r w:rsidRPr="008F5E75">
        <w:rPr>
          <w:rFonts w:ascii="Arial" w:hAnsi="Arial" w:cs="Arial"/>
        </w:rPr>
        <w:t xml:space="preserve">uideline helps government bodies in Queensland to identify, keep and manage records about their interactions with vulnerable people. The records are kept for agreed time periods in case they are needed to prove an incident or allegation of abuse of a vulnerable person. </w:t>
      </w:r>
    </w:p>
    <w:p w14:paraId="328258E1" w14:textId="77777777" w:rsidR="00812D98" w:rsidRPr="008F5E75" w:rsidRDefault="00E637EB" w:rsidP="00812D98">
      <w:pPr>
        <w:pStyle w:val="Heading2"/>
        <w:rPr>
          <w:bCs w:val="0"/>
          <w:iCs w:val="0"/>
        </w:rPr>
      </w:pPr>
      <w:bookmarkStart w:id="61" w:name="_Toc117678720"/>
      <w:bookmarkStart w:id="62" w:name="_Toc122339149"/>
      <w:bookmarkEnd w:id="61"/>
      <w:r w:rsidRPr="008F5E75">
        <w:rPr>
          <w:bCs w:val="0"/>
          <w:iCs w:val="0"/>
        </w:rPr>
        <w:t>Substitute</w:t>
      </w:r>
      <w:r w:rsidR="004F2A22" w:rsidRPr="008F5E75">
        <w:rPr>
          <w:bCs w:val="0"/>
          <w:iCs w:val="0"/>
        </w:rPr>
        <w:t>d</w:t>
      </w:r>
      <w:r w:rsidRPr="008F5E75">
        <w:rPr>
          <w:bCs w:val="0"/>
          <w:iCs w:val="0"/>
        </w:rPr>
        <w:t xml:space="preserve"> decision-making for people with impaired decision-making </w:t>
      </w:r>
      <w:proofErr w:type="gramStart"/>
      <w:r w:rsidRPr="008F5E75">
        <w:rPr>
          <w:bCs w:val="0"/>
          <w:iCs w:val="0"/>
        </w:rPr>
        <w:t>capacity</w:t>
      </w:r>
      <w:bookmarkEnd w:id="60"/>
      <w:bookmarkEnd w:id="62"/>
      <w:proofErr w:type="gramEnd"/>
    </w:p>
    <w:p w14:paraId="4D987ABE" w14:textId="77777777" w:rsidR="00812D98" w:rsidRPr="008F5E75" w:rsidRDefault="00E637EB" w:rsidP="00D87AD6">
      <w:pPr>
        <w:jc w:val="both"/>
      </w:pPr>
      <w:r w:rsidRPr="008F5E75">
        <w:t xml:space="preserve">Queensland has a long-standing guardianship system, providing a formal safeguarding framework </w:t>
      </w:r>
      <w:r w:rsidR="0087182E" w:rsidRPr="008F5E75">
        <w:t xml:space="preserve">under which </w:t>
      </w:r>
      <w:r w:rsidRPr="008F5E75">
        <w:t xml:space="preserve">individuals </w:t>
      </w:r>
      <w:r w:rsidR="0087182E" w:rsidRPr="008F5E75">
        <w:t>may be</w:t>
      </w:r>
      <w:r w:rsidRPr="008F5E75">
        <w:t xml:space="preserve"> appointed to make personal, health and financial decisions on behalf of adults who no longer have capacity to make decisions about certain matters themselves. The system, to the greatest extent possible, encourages supported decision</w:t>
      </w:r>
      <w:r w:rsidR="00D87AD6" w:rsidRPr="008F5E75">
        <w:t>-</w:t>
      </w:r>
      <w:r w:rsidRPr="008F5E75">
        <w:t>making and active participation of the person with disability</w:t>
      </w:r>
      <w:r w:rsidR="00F43393" w:rsidRPr="008F5E75">
        <w:t xml:space="preserve"> and their</w:t>
      </w:r>
      <w:r w:rsidRPr="008F5E75">
        <w:t xml:space="preserve"> family and carers. It also provides a scheme where adults can </w:t>
      </w:r>
      <w:proofErr w:type="gramStart"/>
      <w:r w:rsidRPr="008F5E75">
        <w:t>plan ahead</w:t>
      </w:r>
      <w:proofErr w:type="gramEnd"/>
      <w:r w:rsidRPr="008F5E75">
        <w:t xml:space="preserve"> and appoint individuals of their choice to make personal, health and financial decisions and give directions about their future health care. </w:t>
      </w:r>
    </w:p>
    <w:p w14:paraId="6DA99E0B" w14:textId="5D4D8018" w:rsidR="00812D98" w:rsidRPr="008F5E75" w:rsidRDefault="00E637EB" w:rsidP="00603FC8">
      <w:pPr>
        <w:jc w:val="both"/>
      </w:pPr>
      <w:r w:rsidRPr="008F5E75">
        <w:t xml:space="preserve">The </w:t>
      </w:r>
      <w:bookmarkStart w:id="63" w:name="_Hlk117607039"/>
      <w:r w:rsidRPr="008F5E75">
        <w:rPr>
          <w:i/>
          <w:iCs/>
        </w:rPr>
        <w:t>Guardianship and Administration Act 2000</w:t>
      </w:r>
      <w:r w:rsidRPr="008F5E75">
        <w:t xml:space="preserve"> (Qld), </w:t>
      </w:r>
      <w:r w:rsidRPr="008F5E75">
        <w:rPr>
          <w:i/>
          <w:iCs/>
        </w:rPr>
        <w:t>Powers of Attorney Act 1998</w:t>
      </w:r>
      <w:r w:rsidRPr="008F5E75">
        <w:t xml:space="preserve"> (Qld)</w:t>
      </w:r>
      <w:r w:rsidR="0087182E" w:rsidRPr="008F5E75">
        <w:t xml:space="preserve">, </w:t>
      </w:r>
      <w:r w:rsidRPr="008F5E75">
        <w:rPr>
          <w:i/>
          <w:iCs/>
        </w:rPr>
        <w:t>Public Guardian Act 2014</w:t>
      </w:r>
      <w:r w:rsidRPr="008F5E75">
        <w:t xml:space="preserve"> (Qld)</w:t>
      </w:r>
      <w:r w:rsidR="0087182E" w:rsidRPr="008F5E75">
        <w:t xml:space="preserve"> and </w:t>
      </w:r>
      <w:r w:rsidR="0087182E" w:rsidRPr="008F5E75">
        <w:rPr>
          <w:i/>
          <w:iCs/>
        </w:rPr>
        <w:t xml:space="preserve">Public Trustee Act 1978 </w:t>
      </w:r>
      <w:r w:rsidR="0087182E" w:rsidRPr="008F5E75">
        <w:t xml:space="preserve">(Qld) </w:t>
      </w:r>
      <w:bookmarkEnd w:id="63"/>
      <w:r w:rsidRPr="008F5E75">
        <w:t xml:space="preserve">provide the legislative basis for Queensland’s guardianship </w:t>
      </w:r>
      <w:r w:rsidR="004F2A22" w:rsidRPr="008F5E75">
        <w:t xml:space="preserve">and administration </w:t>
      </w:r>
      <w:r w:rsidRPr="008F5E75">
        <w:t>system. The Queensland Civil and Administrative Tribunal</w:t>
      </w:r>
      <w:r w:rsidR="005D186E" w:rsidRPr="008F5E75">
        <w:t xml:space="preserve"> (QCAT)</w:t>
      </w:r>
      <w:r w:rsidRPr="008F5E75">
        <w:t>, Public Guardian, Public Trustee and Public Advocate provide the operational basis for Queensland’s guardianship system.</w:t>
      </w:r>
    </w:p>
    <w:p w14:paraId="1F20EFBA" w14:textId="05754CF9" w:rsidR="00812D98" w:rsidRDefault="00E637EB" w:rsidP="007409CB">
      <w:pPr>
        <w:jc w:val="both"/>
      </w:pPr>
      <w:r w:rsidRPr="008F5E75">
        <w:t>The general principles and the health care principles set out within</w:t>
      </w:r>
      <w:r w:rsidR="004F2A22" w:rsidRPr="008F5E75">
        <w:t xml:space="preserve"> the </w:t>
      </w:r>
      <w:r w:rsidR="004F2A22" w:rsidRPr="008F5E75">
        <w:rPr>
          <w:i/>
          <w:iCs/>
        </w:rPr>
        <w:t xml:space="preserve">Guardianship and Administration Act 2000 </w:t>
      </w:r>
      <w:r w:rsidR="00A209B3" w:rsidRPr="008F5E75">
        <w:t xml:space="preserve">(Qld) </w:t>
      </w:r>
      <w:r w:rsidR="004F2A22" w:rsidRPr="008F5E75">
        <w:t xml:space="preserve">and </w:t>
      </w:r>
      <w:r w:rsidR="004F2A22" w:rsidRPr="008F5E75">
        <w:rPr>
          <w:i/>
          <w:iCs/>
        </w:rPr>
        <w:t xml:space="preserve">Powers of Attorney Act </w:t>
      </w:r>
      <w:r w:rsidR="00A209B3" w:rsidRPr="008F5E75">
        <w:rPr>
          <w:i/>
          <w:iCs/>
        </w:rPr>
        <w:t xml:space="preserve">1998 </w:t>
      </w:r>
      <w:r w:rsidR="00A209B3" w:rsidRPr="008F5E75">
        <w:t>(Qld)</w:t>
      </w:r>
      <w:r w:rsidR="00A209B3" w:rsidRPr="008F5E75">
        <w:rPr>
          <w:i/>
          <w:iCs/>
        </w:rPr>
        <w:t xml:space="preserve"> </w:t>
      </w:r>
      <w:r w:rsidRPr="008F5E75">
        <w:t xml:space="preserve">underpin Queensland’s guardianship framework and are consistent with the underlying principles in the </w:t>
      </w:r>
      <w:r w:rsidRPr="008F5E75">
        <w:rPr>
          <w:i/>
          <w:iCs/>
        </w:rPr>
        <w:t>United Nations Convention on the Rights of Persons with Disabilities</w:t>
      </w:r>
      <w:r w:rsidRPr="008F5E75">
        <w:t xml:space="preserve"> through references to non-discrimination and the respect for difference, including the acceptance of persons with impaired </w:t>
      </w:r>
      <w:r w:rsidR="004F2A22" w:rsidRPr="008F5E75">
        <w:t xml:space="preserve">decision-making </w:t>
      </w:r>
      <w:r w:rsidRPr="008F5E75">
        <w:t>capacity as part of human diversity. Contemporary language such as ‘safeguards’ is used</w:t>
      </w:r>
      <w:r w:rsidR="004F2A22" w:rsidRPr="008F5E75">
        <w:t xml:space="preserve"> in this legislation,</w:t>
      </w:r>
      <w:r w:rsidRPr="008F5E75">
        <w:t xml:space="preserve"> and it is the adult’s ‘rights, interests and opportunities’ that are promoted and safeguarded, rather than their ‘best interests’. General Principle 10 provides for a structured approach to decision-making. The approach </w:t>
      </w:r>
      <w:proofErr w:type="spellStart"/>
      <w:r w:rsidRPr="008F5E75">
        <w:t>emphasises</w:t>
      </w:r>
      <w:proofErr w:type="spellEnd"/>
      <w:r w:rsidRPr="008F5E75">
        <w:t xml:space="preserve"> </w:t>
      </w:r>
      <w:proofErr w:type="spellStart"/>
      <w:r w:rsidRPr="008F5E75">
        <w:t>recognising</w:t>
      </w:r>
      <w:proofErr w:type="spellEnd"/>
      <w:r w:rsidRPr="008F5E75">
        <w:t xml:space="preserve"> the adult’s (expressed or demonstrated) current views, wishes, and preferences rather than simply relying on substituted decision-making. </w:t>
      </w:r>
    </w:p>
    <w:p w14:paraId="00169B24" w14:textId="77777777" w:rsidR="0058150D" w:rsidRPr="008F5E75" w:rsidRDefault="0058150D" w:rsidP="007409CB">
      <w:pPr>
        <w:jc w:val="both"/>
      </w:pPr>
    </w:p>
    <w:p w14:paraId="4D99836B" w14:textId="77777777" w:rsidR="00812D98" w:rsidRPr="008F5E75" w:rsidRDefault="00E637EB" w:rsidP="007409CB">
      <w:pPr>
        <w:pStyle w:val="Heading3"/>
      </w:pPr>
      <w:bookmarkStart w:id="64" w:name="_Toc121747900"/>
      <w:bookmarkStart w:id="65" w:name="_Toc122339150"/>
      <w:r w:rsidRPr="008F5E75">
        <w:t>Queensland Public Guardian</w:t>
      </w:r>
      <w:bookmarkEnd w:id="64"/>
      <w:bookmarkEnd w:id="65"/>
    </w:p>
    <w:p w14:paraId="15537957" w14:textId="49AA0017" w:rsidR="00812D98" w:rsidRPr="008F5E75" w:rsidRDefault="00E637EB" w:rsidP="00603FC8">
      <w:pPr>
        <w:jc w:val="both"/>
      </w:pPr>
      <w:r w:rsidRPr="008F5E75">
        <w:t xml:space="preserve">The Queensland Public Guardian has an overarching function to promote and protect the rights and interests of adults with impaired decision-making capacity, including protecting adults with impaired capacity from neglect, </w:t>
      </w:r>
      <w:proofErr w:type="gramStart"/>
      <w:r w:rsidRPr="008F5E75">
        <w:t>exploitation</w:t>
      </w:r>
      <w:proofErr w:type="gramEnd"/>
      <w:r w:rsidRPr="008F5E75">
        <w:t xml:space="preserve"> or abuse. The Public Guardian can also act as an adult’s guardian (if appointed</w:t>
      </w:r>
      <w:r w:rsidR="00785520" w:rsidRPr="008F5E75">
        <w:t xml:space="preserve"> by QCAT</w:t>
      </w:r>
      <w:r w:rsidRPr="008F5E75">
        <w:t xml:space="preserve"> or an attorney (if appointed by the adult or </w:t>
      </w:r>
      <w:r w:rsidR="00603FC8" w:rsidRPr="008F5E75">
        <w:t>QCAT</w:t>
      </w:r>
      <w:r w:rsidR="00B50734" w:rsidRPr="008F5E75">
        <w:t>)</w:t>
      </w:r>
      <w:r w:rsidR="0087182E" w:rsidRPr="008F5E75">
        <w:t xml:space="preserve"> </w:t>
      </w:r>
      <w:r w:rsidRPr="008F5E75">
        <w:t xml:space="preserve">in relation to personal, health care and legal matters (excluding property and finance matters). When acting as guardian or attorney, the Public Guardian undertakes structured (supported and substituted) decision-making, supporting adults to participate in decisions about their lives and acknowledging their right to live as a valued member of society. The Public Guardian has extensive powers to investigate and respond to allegations of neglect, </w:t>
      </w:r>
      <w:proofErr w:type="gramStart"/>
      <w:r w:rsidRPr="008F5E75">
        <w:t>exploitation</w:t>
      </w:r>
      <w:proofErr w:type="gramEnd"/>
      <w:r w:rsidRPr="008F5E75">
        <w:t xml:space="preserve"> or abuse of adults with impaired capacity.</w:t>
      </w:r>
      <w:r w:rsidR="00785520" w:rsidRPr="008F5E75">
        <w:t xml:space="preserve"> Under the </w:t>
      </w:r>
      <w:r w:rsidR="00785520" w:rsidRPr="008F5E75">
        <w:rPr>
          <w:i/>
          <w:iCs/>
        </w:rPr>
        <w:t>Public Guardian Act 2014</w:t>
      </w:r>
      <w:r w:rsidR="00A209B3" w:rsidRPr="008F5E75">
        <w:rPr>
          <w:i/>
          <w:iCs/>
        </w:rPr>
        <w:t xml:space="preserve"> </w:t>
      </w:r>
      <w:r w:rsidR="00A209B3" w:rsidRPr="008F5E75">
        <w:t>(Qld)</w:t>
      </w:r>
      <w:r w:rsidR="00785520" w:rsidRPr="008F5E75">
        <w:t xml:space="preserve">, the Public Guardian has strong protective powers to intervene in cases of suspected neglect, </w:t>
      </w:r>
      <w:proofErr w:type="gramStart"/>
      <w:r w:rsidR="00785520" w:rsidRPr="008F5E75">
        <w:t>exploitation</w:t>
      </w:r>
      <w:proofErr w:type="gramEnd"/>
      <w:r w:rsidR="00785520" w:rsidRPr="008F5E75">
        <w:t xml:space="preserve"> or abuse, including the ability to:</w:t>
      </w:r>
      <w:r w:rsidRPr="008F5E75">
        <w:t> </w:t>
      </w:r>
    </w:p>
    <w:p w14:paraId="3E62AD70" w14:textId="77777777" w:rsidR="00812D98" w:rsidRPr="008F5E75" w:rsidRDefault="00E637EB" w:rsidP="00603FC8">
      <w:pPr>
        <w:numPr>
          <w:ilvl w:val="0"/>
          <w:numId w:val="23"/>
        </w:numPr>
        <w:jc w:val="both"/>
      </w:pPr>
      <w:r w:rsidRPr="008F5E75">
        <w:t xml:space="preserve">exercise rights to access all information necessary to investigate a complaint or allegation, including the power to require an attorney or administrator to file a summary of receipts and expenditure, or more detailed accounts of dealings and transactions for an adult for a specified </w:t>
      </w:r>
      <w:proofErr w:type="gramStart"/>
      <w:r w:rsidRPr="008F5E75">
        <w:t>period</w:t>
      </w:r>
      <w:proofErr w:type="gramEnd"/>
    </w:p>
    <w:p w14:paraId="6AA46951" w14:textId="77777777" w:rsidR="00812D98" w:rsidRPr="008F5E75" w:rsidRDefault="00E637EB" w:rsidP="00603FC8">
      <w:pPr>
        <w:numPr>
          <w:ilvl w:val="0"/>
          <w:numId w:val="23"/>
        </w:numPr>
        <w:jc w:val="both"/>
      </w:pPr>
      <w:r w:rsidRPr="008F5E75">
        <w:t xml:space="preserve">exercise rights to apply for warrants for entry and removal where the Public Guardian considers there are reasonable grounds for suspecting immediate risk of harm to an </w:t>
      </w:r>
      <w:proofErr w:type="gramStart"/>
      <w:r w:rsidRPr="008F5E75">
        <w:t>adult</w:t>
      </w:r>
      <w:proofErr w:type="gramEnd"/>
    </w:p>
    <w:p w14:paraId="40693B24" w14:textId="24C433BF" w:rsidR="00812D98" w:rsidRPr="008F5E75" w:rsidRDefault="00E637EB" w:rsidP="00603FC8">
      <w:pPr>
        <w:numPr>
          <w:ilvl w:val="0"/>
          <w:numId w:val="23"/>
        </w:numPr>
        <w:jc w:val="both"/>
      </w:pPr>
      <w:r w:rsidRPr="008F5E75">
        <w:t xml:space="preserve">require the attendance of a person before the </w:t>
      </w:r>
      <w:r w:rsidR="0087182E" w:rsidRPr="008F5E75">
        <w:t>P</w:t>
      </w:r>
      <w:r w:rsidRPr="008F5E75">
        <w:t xml:space="preserve">ublic </w:t>
      </w:r>
      <w:r w:rsidR="0087182E" w:rsidRPr="008F5E75">
        <w:t>G</w:t>
      </w:r>
      <w:r w:rsidRPr="008F5E75">
        <w:t>uardian to give information and answer question</w:t>
      </w:r>
      <w:r w:rsidR="00A209B3" w:rsidRPr="008F5E75">
        <w:t>s</w:t>
      </w:r>
      <w:r w:rsidRPr="008F5E75">
        <w:t xml:space="preserve">, or produce stated documents or </w:t>
      </w:r>
      <w:proofErr w:type="gramStart"/>
      <w:r w:rsidRPr="008F5E75">
        <w:t>things</w:t>
      </w:r>
      <w:proofErr w:type="gramEnd"/>
    </w:p>
    <w:p w14:paraId="200EB171" w14:textId="77777777" w:rsidR="00812D98" w:rsidRPr="008F5E75" w:rsidRDefault="00E637EB" w:rsidP="00603FC8">
      <w:pPr>
        <w:numPr>
          <w:ilvl w:val="0"/>
          <w:numId w:val="23"/>
        </w:numPr>
        <w:jc w:val="both"/>
      </w:pPr>
      <w:r w:rsidRPr="008F5E75">
        <w:t xml:space="preserve">suspend any current power of attorney while an investigation is </w:t>
      </w:r>
      <w:proofErr w:type="gramStart"/>
      <w:r w:rsidRPr="008F5E75">
        <w:t>underway</w:t>
      </w:r>
      <w:proofErr w:type="gramEnd"/>
    </w:p>
    <w:p w14:paraId="6EB9FBF6" w14:textId="77777777" w:rsidR="00785520" w:rsidRPr="008F5E75" w:rsidRDefault="00E637EB" w:rsidP="00785520">
      <w:pPr>
        <w:numPr>
          <w:ilvl w:val="0"/>
          <w:numId w:val="23"/>
        </w:numPr>
        <w:jc w:val="both"/>
      </w:pPr>
      <w:r w:rsidRPr="008F5E75">
        <w:t xml:space="preserve">refer a matter to </w:t>
      </w:r>
      <w:r w:rsidR="00603FC8" w:rsidRPr="008F5E75">
        <w:t xml:space="preserve">the QCAT </w:t>
      </w:r>
      <w:r w:rsidRPr="008F5E75">
        <w:t xml:space="preserve">for the suspension or revocation of an enduring power of attorney and the appointment of a more appropriate guardian and/or </w:t>
      </w:r>
      <w:proofErr w:type="gramStart"/>
      <w:r w:rsidRPr="008F5E75">
        <w:t>administrator</w:t>
      </w:r>
      <w:proofErr w:type="gramEnd"/>
    </w:p>
    <w:p w14:paraId="70040A3E" w14:textId="77777777" w:rsidR="00812D98" w:rsidRPr="008F5E75" w:rsidRDefault="00E637EB" w:rsidP="00785520">
      <w:pPr>
        <w:numPr>
          <w:ilvl w:val="0"/>
          <w:numId w:val="23"/>
        </w:numPr>
        <w:jc w:val="both"/>
      </w:pPr>
      <w:r w:rsidRPr="008F5E75">
        <w:t xml:space="preserve">suspend the operation of an attorney’s power and the power to apply for an entry and removal warrant to remove a person who is at immediate risk of harm. </w:t>
      </w:r>
    </w:p>
    <w:p w14:paraId="6609F2B8" w14:textId="77777777" w:rsidR="00812D98" w:rsidRPr="008F5E75" w:rsidRDefault="00E637EB" w:rsidP="00603FC8">
      <w:pPr>
        <w:jc w:val="both"/>
        <w:rPr>
          <w:lang w:val="en-GB"/>
        </w:rPr>
      </w:pPr>
      <w:r w:rsidRPr="008F5E75">
        <w:rPr>
          <w:lang w:val="en-GB"/>
        </w:rPr>
        <w:t xml:space="preserve">The Public Guardian has a community education function and undertakes education initiatives to highlight </w:t>
      </w:r>
      <w:r w:rsidR="000C4167" w:rsidRPr="008F5E75">
        <w:rPr>
          <w:lang w:val="en-GB"/>
        </w:rPr>
        <w:t>its</w:t>
      </w:r>
      <w:r w:rsidRPr="008F5E75">
        <w:rPr>
          <w:lang w:val="en-GB"/>
        </w:rPr>
        <w:t xml:space="preserve"> investigation function and role in combating elder abuse, where the adult has impaired decision-making capacity. </w:t>
      </w:r>
      <w:r w:rsidR="00603FC8" w:rsidRPr="008F5E75">
        <w:rPr>
          <w:lang w:val="en-GB"/>
        </w:rPr>
        <w:t xml:space="preserve">The Office of the Public Guardian </w:t>
      </w:r>
      <w:r w:rsidRPr="008F5E75">
        <w:rPr>
          <w:lang w:val="en-GB"/>
        </w:rPr>
        <w:t>engages with the banking and health sectors to enhance knowledge about the Public Guardian’s investigation function, including one-on-one engagement with individual banks and Hospital and Health Services in relation to their internal staff training.</w:t>
      </w:r>
    </w:p>
    <w:p w14:paraId="26B162F9" w14:textId="77777777" w:rsidR="00812D98" w:rsidRPr="008F5E75" w:rsidRDefault="00E637EB" w:rsidP="008F5E75">
      <w:pPr>
        <w:pStyle w:val="Heading3"/>
        <w:keepNext/>
        <w:keepLines/>
      </w:pPr>
      <w:bookmarkStart w:id="66" w:name="_Toc121747901"/>
      <w:bookmarkStart w:id="67" w:name="_Toc122339151"/>
      <w:r w:rsidRPr="008F5E75">
        <w:t>Community Visitor Program</w:t>
      </w:r>
      <w:bookmarkEnd w:id="66"/>
      <w:bookmarkEnd w:id="67"/>
    </w:p>
    <w:p w14:paraId="7E2EB408" w14:textId="77777777" w:rsidR="00ED2DE5" w:rsidRPr="008F5E75" w:rsidRDefault="00E637EB" w:rsidP="008F5E75">
      <w:pPr>
        <w:keepNext/>
        <w:keepLines/>
        <w:jc w:val="both"/>
      </w:pPr>
      <w:r w:rsidRPr="008F5E75">
        <w:t>Queensland established a Community Visitor Program</w:t>
      </w:r>
      <w:r w:rsidRPr="008F5E75">
        <w:rPr>
          <w:rStyle w:val="FootnoteReference"/>
        </w:rPr>
        <w:footnoteReference w:id="30"/>
      </w:r>
      <w:r w:rsidR="55350AFC" w:rsidRPr="008F5E75">
        <w:t xml:space="preserve"> </w:t>
      </w:r>
      <w:r w:rsidRPr="008F5E75">
        <w:t xml:space="preserve">(adult) to protect the rights and interests of consumers, staying at visitable sites. Visitable sites are defined under the </w:t>
      </w:r>
      <w:r w:rsidRPr="008F5E75">
        <w:rPr>
          <w:i/>
          <w:iCs/>
        </w:rPr>
        <w:t>Public Guardian Act 2014</w:t>
      </w:r>
      <w:r w:rsidRPr="008F5E75">
        <w:t xml:space="preserve"> (Qld) </w:t>
      </w:r>
      <w:r w:rsidR="00B23671" w:rsidRPr="008F5E75">
        <w:t xml:space="preserve">and </w:t>
      </w:r>
      <w:r w:rsidR="00B23671" w:rsidRPr="008F5E75">
        <w:rPr>
          <w:i/>
          <w:iCs/>
        </w:rPr>
        <w:t xml:space="preserve">Public Guardian Regulation 2014 </w:t>
      </w:r>
      <w:r w:rsidRPr="008F5E75">
        <w:t xml:space="preserve">and include residential accommodation settings. </w:t>
      </w:r>
    </w:p>
    <w:p w14:paraId="60BDA558" w14:textId="77777777" w:rsidR="00812D98" w:rsidRPr="008F5E75" w:rsidRDefault="00E637EB" w:rsidP="007409CB">
      <w:pPr>
        <w:jc w:val="both"/>
        <w:rPr>
          <w:color w:val="000000" w:themeColor="text1"/>
        </w:rPr>
      </w:pPr>
      <w:r w:rsidRPr="008F5E75">
        <w:t xml:space="preserve">Community visitors </w:t>
      </w:r>
      <w:r w:rsidR="0019031A" w:rsidRPr="008F5E75">
        <w:t xml:space="preserve">have </w:t>
      </w:r>
      <w:r w:rsidRPr="008F5E75">
        <w:t>a range of</w:t>
      </w:r>
      <w:r w:rsidR="0019031A" w:rsidRPr="008F5E75">
        <w:t xml:space="preserve"> </w:t>
      </w:r>
      <w:r w:rsidR="00ED156B" w:rsidRPr="008F5E75">
        <w:t>independent inquiry</w:t>
      </w:r>
      <w:r w:rsidRPr="008F5E75">
        <w:t xml:space="preserve"> and complaints functions. The inquiry functions relate to the adequacy and accessibility of information available to adults about their rights and complaint mechanisms and the appropriateness and standard of the services they need</w:t>
      </w:r>
      <w:r w:rsidR="0019031A" w:rsidRPr="008F5E75">
        <w:t>. For example, the adequacy of their treatment and support, that services are provided in a way that is least restrictive of rights, and there is appropriate standards of accommodation and wellbeing</w:t>
      </w:r>
      <w:r w:rsidRPr="008F5E75">
        <w:t xml:space="preserve">. The complaints functions relate to inquiring into and seeking to resolve complaints and making referrals including to external agencies, such as the NDIS Quality and Safeguards Commission, where appropriate. </w:t>
      </w:r>
    </w:p>
    <w:p w14:paraId="667D0658" w14:textId="355A1979" w:rsidR="00785520" w:rsidRPr="008F5E75" w:rsidRDefault="00E637EB" w:rsidP="007409CB">
      <w:pPr>
        <w:jc w:val="both"/>
        <w:rPr>
          <w:color w:val="000000" w:themeColor="text1"/>
        </w:rPr>
      </w:pPr>
      <w:r w:rsidRPr="008F5E75">
        <w:t xml:space="preserve">The </w:t>
      </w:r>
      <w:r w:rsidRPr="008F5E75">
        <w:rPr>
          <w:i/>
          <w:iCs/>
        </w:rPr>
        <w:t>Public Guardian Act 2014</w:t>
      </w:r>
      <w:r w:rsidRPr="008F5E75">
        <w:t xml:space="preserve"> (Qld) also establishes a Community Visitor Program (child). </w:t>
      </w:r>
      <w:r w:rsidRPr="008F5E75">
        <w:rPr>
          <w:color w:val="000000" w:themeColor="text1"/>
        </w:rPr>
        <w:t>Community visitors inspect and report on the appropriateness of accommodation in visitable sites (</w:t>
      </w:r>
      <w:r w:rsidR="00F720AD" w:rsidRPr="008F5E75">
        <w:rPr>
          <w:color w:val="000000" w:themeColor="text1"/>
        </w:rPr>
        <w:t>for example,</w:t>
      </w:r>
      <w:r w:rsidRPr="008F5E75">
        <w:rPr>
          <w:color w:val="000000" w:themeColor="text1"/>
        </w:rPr>
        <w:t xml:space="preserve"> residential care facilities, youth detention </w:t>
      </w:r>
      <w:proofErr w:type="spellStart"/>
      <w:r w:rsidRPr="008F5E75">
        <w:rPr>
          <w:color w:val="000000" w:themeColor="text1"/>
        </w:rPr>
        <w:t>centres</w:t>
      </w:r>
      <w:proofErr w:type="spellEnd"/>
      <w:r w:rsidRPr="008F5E75">
        <w:rPr>
          <w:color w:val="000000" w:themeColor="text1"/>
        </w:rPr>
        <w:t xml:space="preserve">, </w:t>
      </w:r>
      <w:proofErr w:type="spellStart"/>
      <w:r w:rsidRPr="008F5E75">
        <w:rPr>
          <w:color w:val="000000" w:themeColor="text1"/>
        </w:rPr>
        <w:t>Authorised</w:t>
      </w:r>
      <w:proofErr w:type="spellEnd"/>
      <w:r w:rsidRPr="008F5E75">
        <w:rPr>
          <w:color w:val="000000" w:themeColor="text1"/>
        </w:rPr>
        <w:t xml:space="preserve"> Mental Health </w:t>
      </w:r>
      <w:proofErr w:type="gramStart"/>
      <w:r w:rsidRPr="008F5E75">
        <w:rPr>
          <w:color w:val="000000" w:themeColor="text1"/>
        </w:rPr>
        <w:t>Services</w:t>
      </w:r>
      <w:proofErr w:type="gramEnd"/>
      <w:r w:rsidRPr="008F5E75">
        <w:rPr>
          <w:color w:val="000000" w:themeColor="text1"/>
        </w:rPr>
        <w:t xml:space="preserve"> and some disability services) and visitable homes (foster care and kinship care)</w:t>
      </w:r>
      <w:r w:rsidR="00F720AD" w:rsidRPr="008F5E75">
        <w:rPr>
          <w:color w:val="000000" w:themeColor="text1"/>
        </w:rPr>
        <w:t>)</w:t>
      </w:r>
      <w:r w:rsidRPr="008F5E75">
        <w:rPr>
          <w:color w:val="000000" w:themeColor="text1"/>
        </w:rPr>
        <w:t>. Community visitors also advocate for children and young people’s access to information, their rights and access to the services they need</w:t>
      </w:r>
      <w:r w:rsidR="0019031A" w:rsidRPr="008F5E75">
        <w:rPr>
          <w:color w:val="000000" w:themeColor="text1"/>
        </w:rPr>
        <w:t>; and provide information and support regarding</w:t>
      </w:r>
      <w:r w:rsidR="00CC35FB" w:rsidRPr="008F5E75">
        <w:rPr>
          <w:color w:val="000000" w:themeColor="text1"/>
        </w:rPr>
        <w:t>, for example,</w:t>
      </w:r>
      <w:r w:rsidR="0019031A" w:rsidRPr="008F5E75">
        <w:rPr>
          <w:color w:val="000000" w:themeColor="text1"/>
        </w:rPr>
        <w:t xml:space="preserve"> family contact issues, issues with government or child safety officers and </w:t>
      </w:r>
      <w:r w:rsidR="00CC35FB" w:rsidRPr="008F5E75">
        <w:rPr>
          <w:color w:val="000000" w:themeColor="text1"/>
        </w:rPr>
        <w:t xml:space="preserve">financial matters. </w:t>
      </w:r>
    </w:p>
    <w:p w14:paraId="656954F4" w14:textId="1B65C697" w:rsidR="00785520" w:rsidRPr="008F5E75" w:rsidRDefault="00E637EB" w:rsidP="007409CB">
      <w:pPr>
        <w:jc w:val="both"/>
        <w:rPr>
          <w:color w:val="000000" w:themeColor="text1"/>
        </w:rPr>
      </w:pPr>
      <w:r w:rsidRPr="008F5E75">
        <w:rPr>
          <w:color w:val="000000" w:themeColor="text1"/>
        </w:rPr>
        <w:t>With over 100 community visitors, covering a geographic area of 1.7 million kilometers, Queensland’s adult and child community visitor program is the most comprehensive in Australia.</w:t>
      </w:r>
      <w:r w:rsidR="00554E48" w:rsidRPr="008F5E75">
        <w:rPr>
          <w:color w:val="000000" w:themeColor="text1"/>
        </w:rPr>
        <w:t xml:space="preserve"> In 2020</w:t>
      </w:r>
      <w:r w:rsidR="00420803" w:rsidRPr="008F5E75">
        <w:rPr>
          <w:color w:val="000000" w:themeColor="text1"/>
        </w:rPr>
        <w:t>–</w:t>
      </w:r>
      <w:r w:rsidR="00554E48" w:rsidRPr="008F5E75">
        <w:rPr>
          <w:color w:val="000000" w:themeColor="text1"/>
        </w:rPr>
        <w:t xml:space="preserve">21, Queensland’s </w:t>
      </w:r>
      <w:r w:rsidR="000F228A" w:rsidRPr="008F5E75">
        <w:rPr>
          <w:color w:val="000000" w:themeColor="text1"/>
        </w:rPr>
        <w:t xml:space="preserve">Office of the Public Guardian </w:t>
      </w:r>
      <w:r w:rsidR="00554E48" w:rsidRPr="008F5E75">
        <w:rPr>
          <w:color w:val="000000" w:themeColor="text1"/>
        </w:rPr>
        <w:t>conducted 5</w:t>
      </w:r>
      <w:r w:rsidR="00AF1BFE" w:rsidRPr="008F5E75">
        <w:rPr>
          <w:color w:val="000000" w:themeColor="text1"/>
        </w:rPr>
        <w:t>,</w:t>
      </w:r>
      <w:r w:rsidR="00554E48" w:rsidRPr="008F5E75">
        <w:rPr>
          <w:color w:val="000000" w:themeColor="text1"/>
        </w:rPr>
        <w:t>167 visits to 7</w:t>
      </w:r>
      <w:r w:rsidR="00AF1BFE" w:rsidRPr="008F5E75">
        <w:rPr>
          <w:color w:val="000000" w:themeColor="text1"/>
        </w:rPr>
        <w:t>,</w:t>
      </w:r>
      <w:r w:rsidR="00554E48" w:rsidRPr="008F5E75">
        <w:rPr>
          <w:color w:val="000000" w:themeColor="text1"/>
        </w:rPr>
        <w:t>422 adults in 1</w:t>
      </w:r>
      <w:r w:rsidR="00AF1BFE" w:rsidRPr="008F5E75">
        <w:rPr>
          <w:color w:val="000000" w:themeColor="text1"/>
        </w:rPr>
        <w:t>,</w:t>
      </w:r>
      <w:r w:rsidR="00554E48" w:rsidRPr="008F5E75">
        <w:rPr>
          <w:color w:val="000000" w:themeColor="text1"/>
        </w:rPr>
        <w:t>696 visitable locations; and 38,466 visits to 10,203 children in 5</w:t>
      </w:r>
      <w:r w:rsidR="00AF1BFE" w:rsidRPr="008F5E75">
        <w:rPr>
          <w:color w:val="000000" w:themeColor="text1"/>
        </w:rPr>
        <w:t>,</w:t>
      </w:r>
      <w:r w:rsidR="00554E48" w:rsidRPr="008F5E75">
        <w:rPr>
          <w:color w:val="000000" w:themeColor="text1"/>
        </w:rPr>
        <w:t>026 visitable locations.</w:t>
      </w:r>
      <w:r w:rsidRPr="008F5E75">
        <w:rPr>
          <w:rStyle w:val="FootnoteReference"/>
          <w:color w:val="000000" w:themeColor="text1"/>
        </w:rPr>
        <w:footnoteReference w:id="31"/>
      </w:r>
    </w:p>
    <w:p w14:paraId="14ECFF91" w14:textId="77777777" w:rsidR="00812D98" w:rsidRPr="008F5E75" w:rsidRDefault="00E637EB" w:rsidP="007409CB">
      <w:pPr>
        <w:pStyle w:val="Heading3"/>
      </w:pPr>
      <w:bookmarkStart w:id="68" w:name="_Toc121747902"/>
      <w:bookmarkStart w:id="69" w:name="_Toc122339152"/>
      <w:r w:rsidRPr="008F5E75">
        <w:t>Queensland Civil and Administrative Tribunal</w:t>
      </w:r>
      <w:bookmarkEnd w:id="68"/>
      <w:bookmarkEnd w:id="69"/>
      <w:r w:rsidRPr="008F5E75">
        <w:t xml:space="preserve"> </w:t>
      </w:r>
    </w:p>
    <w:p w14:paraId="631518DE" w14:textId="189CA49A" w:rsidR="00812D98" w:rsidRPr="008F5E75" w:rsidRDefault="00E637EB" w:rsidP="007409CB">
      <w:pPr>
        <w:jc w:val="both"/>
      </w:pPr>
      <w:r w:rsidRPr="008F5E75">
        <w:t xml:space="preserve">The </w:t>
      </w:r>
      <w:r w:rsidR="00603FC8" w:rsidRPr="008F5E75">
        <w:t>QCAT</w:t>
      </w:r>
      <w:r w:rsidRPr="008F5E75">
        <w:t xml:space="preserve"> is an independent tribunal that can appoint people as guardian or administrator for an adult with impaired capacity for a matter and can make a formal declaration or finding about an adult’s capacity. QCAT can also:</w:t>
      </w:r>
    </w:p>
    <w:p w14:paraId="3B67E985" w14:textId="77777777" w:rsidR="00812D98" w:rsidRPr="008F5E75" w:rsidRDefault="00E637EB" w:rsidP="007409CB">
      <w:pPr>
        <w:numPr>
          <w:ilvl w:val="0"/>
          <w:numId w:val="22"/>
        </w:numPr>
        <w:jc w:val="both"/>
      </w:pPr>
      <w:r w:rsidRPr="008F5E75">
        <w:t>consent to health care and special health care for adults with impaired capacity</w:t>
      </w:r>
    </w:p>
    <w:p w14:paraId="1C766A3C" w14:textId="77777777" w:rsidR="00812D98" w:rsidRPr="008F5E75" w:rsidRDefault="00E637EB" w:rsidP="007409CB">
      <w:pPr>
        <w:numPr>
          <w:ilvl w:val="0"/>
          <w:numId w:val="22"/>
        </w:numPr>
        <w:jc w:val="both"/>
      </w:pPr>
      <w:r w:rsidRPr="008F5E75">
        <w:t>make various orders about attorneys and enduring documents (Enduring Powers of Attorney) and Advance Health Directives, this jurisdiction is shared with the Supreme Court</w:t>
      </w:r>
      <w:r w:rsidR="000C4167" w:rsidRPr="008F5E75">
        <w:t>.</w:t>
      </w:r>
    </w:p>
    <w:p w14:paraId="05D64E40" w14:textId="77777777" w:rsidR="00812D98" w:rsidRPr="008F5E75" w:rsidRDefault="00E637EB" w:rsidP="007409CB">
      <w:pPr>
        <w:jc w:val="both"/>
      </w:pPr>
      <w:r w:rsidRPr="008F5E75">
        <w:t>In Queensland</w:t>
      </w:r>
      <w:r w:rsidR="000C4167" w:rsidRPr="008F5E75">
        <w:t>,</w:t>
      </w:r>
      <w:r w:rsidRPr="008F5E75">
        <w:t xml:space="preserve"> a variety of remedies are available for QCAT or the Supreme Court to exercise where a guardian, administrator or attorney ha</w:t>
      </w:r>
      <w:r w:rsidR="000C4167" w:rsidRPr="008F5E75">
        <w:t>s</w:t>
      </w:r>
      <w:r w:rsidRPr="008F5E75">
        <w:t xml:space="preserve"> failed to comply with their duties and obligations including:</w:t>
      </w:r>
    </w:p>
    <w:p w14:paraId="0984A78C" w14:textId="4C636037" w:rsidR="00812D98" w:rsidRPr="008F5E75" w:rsidRDefault="00E637EB" w:rsidP="007409CB">
      <w:pPr>
        <w:pStyle w:val="ListParagraph"/>
        <w:numPr>
          <w:ilvl w:val="0"/>
          <w:numId w:val="21"/>
        </w:numPr>
        <w:spacing w:after="200" w:line="276" w:lineRule="auto"/>
        <w:contextualSpacing w:val="0"/>
        <w:jc w:val="both"/>
        <w:rPr>
          <w:rFonts w:ascii="Arial" w:hAnsi="Arial" w:cs="Arial"/>
        </w:rPr>
      </w:pPr>
      <w:r w:rsidRPr="008F5E75">
        <w:rPr>
          <w:rFonts w:ascii="Arial" w:hAnsi="Arial" w:cs="Arial"/>
        </w:rPr>
        <w:t xml:space="preserve">QCAT can order current or former attorneys or administrators to file QCAT records and audited accounts of the administrator’s or attorney’s </w:t>
      </w:r>
      <w:proofErr w:type="gramStart"/>
      <w:r w:rsidRPr="008F5E75">
        <w:rPr>
          <w:rFonts w:ascii="Arial" w:hAnsi="Arial" w:cs="Arial"/>
        </w:rPr>
        <w:t>dealings</w:t>
      </w:r>
      <w:proofErr w:type="gramEnd"/>
    </w:p>
    <w:p w14:paraId="411C6579" w14:textId="1B6F07A2" w:rsidR="00812D98" w:rsidRPr="008F5E75" w:rsidRDefault="00E637EB" w:rsidP="007409CB">
      <w:pPr>
        <w:pStyle w:val="ListParagraph"/>
        <w:numPr>
          <w:ilvl w:val="0"/>
          <w:numId w:val="21"/>
        </w:numPr>
        <w:spacing w:after="200" w:line="276" w:lineRule="auto"/>
        <w:contextualSpacing w:val="0"/>
        <w:jc w:val="both"/>
        <w:rPr>
          <w:rFonts w:ascii="Arial" w:hAnsi="Arial" w:cs="Arial"/>
        </w:rPr>
      </w:pPr>
      <w:r w:rsidRPr="008F5E75">
        <w:rPr>
          <w:rFonts w:ascii="Arial" w:hAnsi="Arial" w:cs="Arial"/>
          <w:lang w:val="en-US"/>
        </w:rPr>
        <w:t xml:space="preserve">QCAT or the Court can order current or former </w:t>
      </w:r>
      <w:r w:rsidRPr="008F5E75">
        <w:rPr>
          <w:rFonts w:ascii="Arial" w:hAnsi="Arial" w:cs="Arial"/>
        </w:rPr>
        <w:t xml:space="preserve">guardian, </w:t>
      </w:r>
      <w:proofErr w:type="gramStart"/>
      <w:r w:rsidRPr="008F5E75">
        <w:rPr>
          <w:rFonts w:ascii="Arial" w:hAnsi="Arial" w:cs="Arial"/>
        </w:rPr>
        <w:t>administrator</w:t>
      </w:r>
      <w:proofErr w:type="gramEnd"/>
      <w:r w:rsidRPr="008F5E75">
        <w:rPr>
          <w:rFonts w:ascii="Arial" w:hAnsi="Arial" w:cs="Arial"/>
        </w:rPr>
        <w:t xml:space="preserve"> or attorney</w:t>
      </w:r>
      <w:r w:rsidRPr="008F5E75">
        <w:rPr>
          <w:rFonts w:ascii="Arial" w:hAnsi="Arial" w:cs="Arial"/>
          <w:lang w:val="en-US"/>
        </w:rPr>
        <w:t>, including former appointees, to pay compensation for a loss to the adult or the adult’s estate due to the attorney’s, administrator’s or guardian’s failure to comply with his or her duties (even after the adult has died)</w:t>
      </w:r>
    </w:p>
    <w:p w14:paraId="796DB4F6" w14:textId="77777777" w:rsidR="00812D98" w:rsidRPr="008F5E75" w:rsidRDefault="00E637EB" w:rsidP="007409CB">
      <w:pPr>
        <w:pStyle w:val="ListParagraph"/>
        <w:numPr>
          <w:ilvl w:val="0"/>
          <w:numId w:val="21"/>
        </w:numPr>
        <w:spacing w:after="200" w:line="276" w:lineRule="auto"/>
        <w:contextualSpacing w:val="0"/>
        <w:jc w:val="both"/>
        <w:rPr>
          <w:rFonts w:ascii="Arial" w:hAnsi="Arial" w:cs="Arial"/>
        </w:rPr>
      </w:pPr>
      <w:r w:rsidRPr="008F5E75">
        <w:rPr>
          <w:rFonts w:ascii="Arial" w:hAnsi="Arial" w:cs="Arial"/>
        </w:rPr>
        <w:t xml:space="preserve">QCAT or the Court can order current or former guardian, </w:t>
      </w:r>
      <w:proofErr w:type="gramStart"/>
      <w:r w:rsidRPr="008F5E75">
        <w:rPr>
          <w:rFonts w:ascii="Arial" w:hAnsi="Arial" w:cs="Arial"/>
        </w:rPr>
        <w:t>administrator</w:t>
      </w:r>
      <w:proofErr w:type="gramEnd"/>
      <w:r w:rsidRPr="008F5E75">
        <w:rPr>
          <w:rFonts w:ascii="Arial" w:hAnsi="Arial" w:cs="Arial"/>
        </w:rPr>
        <w:t xml:space="preserve"> or attorney an account of profit in circumstances where the administrator or attorney has acted in breach of the duty to avoid a conflict transaction (or some other duty) (even after the adult has died).</w:t>
      </w:r>
    </w:p>
    <w:p w14:paraId="00C431B0" w14:textId="77777777" w:rsidR="00812D98" w:rsidRPr="008F5E75" w:rsidRDefault="00E637EB" w:rsidP="007F5904">
      <w:pPr>
        <w:pStyle w:val="Heading3"/>
        <w:keepNext/>
        <w:keepLines/>
      </w:pPr>
      <w:bookmarkStart w:id="70" w:name="_Toc121747903"/>
      <w:bookmarkStart w:id="71" w:name="_Toc122339153"/>
      <w:r w:rsidRPr="008F5E75">
        <w:t>Queensland Public Trustee</w:t>
      </w:r>
      <w:bookmarkEnd w:id="70"/>
      <w:bookmarkEnd w:id="71"/>
    </w:p>
    <w:p w14:paraId="01B2EB35" w14:textId="77777777" w:rsidR="00812D98" w:rsidRPr="008F5E75" w:rsidRDefault="00E637EB" w:rsidP="007409CB">
      <w:pPr>
        <w:jc w:val="both"/>
      </w:pPr>
      <w:r w:rsidRPr="008F5E75">
        <w:t xml:space="preserve">The Public Trustee also forms a central role in the guardianship system in Queensland, including </w:t>
      </w:r>
      <w:r w:rsidR="000C4167" w:rsidRPr="008F5E75">
        <w:t xml:space="preserve">by </w:t>
      </w:r>
      <w:r w:rsidRPr="008F5E75">
        <w:t xml:space="preserve">providing administration services to more than 10,000 Queenslanders each year. The Public Trustee may be appointed by QCAT under the </w:t>
      </w:r>
      <w:r w:rsidRPr="008F5E75">
        <w:rPr>
          <w:i/>
          <w:iCs/>
        </w:rPr>
        <w:t>Guardianship and Administration Act 2000</w:t>
      </w:r>
      <w:r w:rsidRPr="008F5E75">
        <w:t xml:space="preserve"> (Qld) as an administrator and as an attorney under an enduring power of attorney to make decisions about financial matters or legal matters.</w:t>
      </w:r>
    </w:p>
    <w:p w14:paraId="47F6018F" w14:textId="0D8489AD" w:rsidR="00AF1BFE" w:rsidRPr="008F5E75" w:rsidRDefault="00E637EB" w:rsidP="007409CB">
      <w:pPr>
        <w:jc w:val="both"/>
      </w:pPr>
      <w:r w:rsidRPr="008F5E75">
        <w:t xml:space="preserve">On 11 May 2022, the Queensland Parliament passed the </w:t>
      </w:r>
      <w:r w:rsidRPr="008F5E75">
        <w:rPr>
          <w:i/>
          <w:iCs/>
        </w:rPr>
        <w:t>Public Trustee (Advisory and Monitoring Board) Amendment Act 2022</w:t>
      </w:r>
      <w:r w:rsidRPr="008F5E75">
        <w:t xml:space="preserve"> to establish the Public Trustee Advisory and Monitoring Board. The </w:t>
      </w:r>
      <w:r w:rsidR="00420803" w:rsidRPr="008F5E75">
        <w:t>b</w:t>
      </w:r>
      <w:r w:rsidRPr="008F5E75">
        <w:t xml:space="preserve">oard will provide an effective oversight mechanism over the performance of the Public Trustee’s functions to improve the Public Trustee’s performance, </w:t>
      </w:r>
      <w:proofErr w:type="gramStart"/>
      <w:r w:rsidRPr="008F5E75">
        <w:t>transparency</w:t>
      </w:r>
      <w:proofErr w:type="gramEnd"/>
      <w:r w:rsidRPr="008F5E75">
        <w:t xml:space="preserve"> and public accountability. </w:t>
      </w:r>
    </w:p>
    <w:p w14:paraId="0318872D" w14:textId="64B5D2EC" w:rsidR="00043D6D" w:rsidRPr="008F5E75" w:rsidRDefault="00AF1BFE" w:rsidP="008F5E75">
      <w:pPr>
        <w:spacing w:after="0" w:line="240" w:lineRule="auto"/>
      </w:pPr>
      <w:r w:rsidRPr="008F5E75">
        <w:br w:type="page"/>
      </w:r>
    </w:p>
    <w:p w14:paraId="43A69DDB" w14:textId="77777777" w:rsidR="00812D98" w:rsidRPr="008F5E75" w:rsidRDefault="00E637EB" w:rsidP="007409CB">
      <w:pPr>
        <w:pStyle w:val="Heading3"/>
      </w:pPr>
      <w:bookmarkStart w:id="72" w:name="_Toc121747904"/>
      <w:bookmarkStart w:id="73" w:name="_Toc122339154"/>
      <w:r w:rsidRPr="008F5E75">
        <w:t>Queensland Public Advocate</w:t>
      </w:r>
      <w:bookmarkEnd w:id="72"/>
      <w:bookmarkEnd w:id="73"/>
      <w:r w:rsidRPr="008F5E75">
        <w:t xml:space="preserve"> </w:t>
      </w:r>
    </w:p>
    <w:p w14:paraId="6A02B00D" w14:textId="430497C4" w:rsidR="00812D98" w:rsidRPr="008F5E75" w:rsidRDefault="00E637EB" w:rsidP="007409CB">
      <w:pPr>
        <w:jc w:val="both"/>
        <w:rPr>
          <w:bCs/>
          <w:color w:val="000000" w:themeColor="text1"/>
        </w:rPr>
      </w:pPr>
      <w:r w:rsidRPr="008F5E75">
        <w:rPr>
          <w:bCs/>
          <w:color w:val="000000" w:themeColor="text1"/>
        </w:rPr>
        <w:t xml:space="preserve">The Public Advocate is established under the </w:t>
      </w:r>
      <w:r w:rsidRPr="008F5E75">
        <w:rPr>
          <w:i/>
          <w:iCs/>
        </w:rPr>
        <w:t>Guardianship and Administration Act 2000</w:t>
      </w:r>
      <w:r w:rsidRPr="008F5E75">
        <w:t xml:space="preserve"> (Qld) </w:t>
      </w:r>
      <w:r w:rsidRPr="008F5E75">
        <w:rPr>
          <w:bCs/>
          <w:color w:val="000000" w:themeColor="text1"/>
        </w:rPr>
        <w:t>to promote and protect the rights and interests of Queensland adults with impaired decision-making capacity through systemic advocacy. Systemic advocacy plays an integral role in supporting system</w:t>
      </w:r>
      <w:r w:rsidR="00420803" w:rsidRPr="008F5E75">
        <w:rPr>
          <w:bCs/>
          <w:color w:val="000000" w:themeColor="text1"/>
        </w:rPr>
        <w:t>-</w:t>
      </w:r>
      <w:r w:rsidRPr="008F5E75">
        <w:rPr>
          <w:bCs/>
          <w:color w:val="000000" w:themeColor="text1"/>
        </w:rPr>
        <w:t xml:space="preserve">level awareness, </w:t>
      </w:r>
      <w:proofErr w:type="gramStart"/>
      <w:r w:rsidRPr="008F5E75">
        <w:rPr>
          <w:bCs/>
          <w:color w:val="000000" w:themeColor="text1"/>
        </w:rPr>
        <w:t>review</w:t>
      </w:r>
      <w:proofErr w:type="gramEnd"/>
      <w:r w:rsidRPr="008F5E75">
        <w:rPr>
          <w:bCs/>
          <w:color w:val="000000" w:themeColor="text1"/>
        </w:rPr>
        <w:t xml:space="preserve"> and change, while also encouraging and bringing individual and self-advocacy to the forefront for decision-makers. </w:t>
      </w:r>
    </w:p>
    <w:p w14:paraId="0428C63B" w14:textId="6627DBBD" w:rsidR="00812D98" w:rsidRPr="008F5E75" w:rsidRDefault="00E637EB" w:rsidP="007409CB">
      <w:pPr>
        <w:jc w:val="both"/>
        <w:rPr>
          <w:bCs/>
          <w:color w:val="000000" w:themeColor="text1"/>
        </w:rPr>
      </w:pPr>
      <w:r w:rsidRPr="008F5E75">
        <w:rPr>
          <w:bCs/>
          <w:color w:val="000000" w:themeColor="text1"/>
        </w:rPr>
        <w:t xml:space="preserve">The Public Advocate </w:t>
      </w:r>
      <w:r w:rsidR="00E57E37" w:rsidRPr="008F5E75">
        <w:rPr>
          <w:bCs/>
          <w:color w:val="000000" w:themeColor="text1"/>
        </w:rPr>
        <w:t>can</w:t>
      </w:r>
      <w:r w:rsidRPr="008F5E75">
        <w:rPr>
          <w:bCs/>
          <w:color w:val="000000" w:themeColor="text1"/>
        </w:rPr>
        <w:t xml:space="preserve"> promote and protect the rights of adults with impaired capacity for a matter, including protection from neglect, </w:t>
      </w:r>
      <w:proofErr w:type="gramStart"/>
      <w:r w:rsidRPr="008F5E75">
        <w:rPr>
          <w:bCs/>
          <w:color w:val="000000" w:themeColor="text1"/>
        </w:rPr>
        <w:t>exploitation</w:t>
      </w:r>
      <w:proofErr w:type="gramEnd"/>
      <w:r w:rsidR="00420803" w:rsidRPr="008F5E75">
        <w:rPr>
          <w:bCs/>
          <w:color w:val="000000" w:themeColor="text1"/>
        </w:rPr>
        <w:t xml:space="preserve"> </w:t>
      </w:r>
      <w:r w:rsidRPr="008F5E75">
        <w:rPr>
          <w:bCs/>
          <w:color w:val="000000" w:themeColor="text1"/>
        </w:rPr>
        <w:t xml:space="preserve">or abuse. The Public </w:t>
      </w:r>
      <w:r w:rsidR="00E57E37" w:rsidRPr="008F5E75">
        <w:rPr>
          <w:bCs/>
          <w:color w:val="000000" w:themeColor="text1"/>
        </w:rPr>
        <w:t>Advocate</w:t>
      </w:r>
      <w:r w:rsidRPr="008F5E75">
        <w:rPr>
          <w:bCs/>
          <w:color w:val="000000" w:themeColor="text1"/>
        </w:rPr>
        <w:t xml:space="preserve"> also holds a systemic role, encouraging the development of programs to help </w:t>
      </w:r>
      <w:r w:rsidR="00FF6BE8" w:rsidRPr="008F5E75">
        <w:rPr>
          <w:bCs/>
          <w:color w:val="000000" w:themeColor="text1"/>
        </w:rPr>
        <w:t xml:space="preserve">adults with impaired capacity </w:t>
      </w:r>
      <w:r w:rsidRPr="008F5E75">
        <w:rPr>
          <w:bCs/>
          <w:color w:val="000000" w:themeColor="text1"/>
        </w:rPr>
        <w:t>to reach the greatest practicable degree of autonomy and exercise support</w:t>
      </w:r>
      <w:r w:rsidR="000F228A" w:rsidRPr="008F5E75">
        <w:rPr>
          <w:bCs/>
          <w:color w:val="000000" w:themeColor="text1"/>
        </w:rPr>
        <w:t>ed</w:t>
      </w:r>
      <w:r w:rsidR="0095136B" w:rsidRPr="008F5E75">
        <w:rPr>
          <w:bCs/>
          <w:color w:val="000000" w:themeColor="text1"/>
        </w:rPr>
        <w:t xml:space="preserve"> </w:t>
      </w:r>
      <w:proofErr w:type="gramStart"/>
      <w:r w:rsidRPr="008F5E75">
        <w:rPr>
          <w:bCs/>
          <w:color w:val="000000" w:themeColor="text1"/>
        </w:rPr>
        <w:t>decision-making;</w:t>
      </w:r>
      <w:proofErr w:type="gramEnd"/>
      <w:r w:rsidRPr="008F5E75">
        <w:rPr>
          <w:bCs/>
          <w:color w:val="000000" w:themeColor="text1"/>
        </w:rPr>
        <w:t xml:space="preserve"> promot</w:t>
      </w:r>
      <w:r w:rsidR="00FF6BE8" w:rsidRPr="008F5E75">
        <w:rPr>
          <w:bCs/>
          <w:color w:val="000000" w:themeColor="text1"/>
        </w:rPr>
        <w:t>ing</w:t>
      </w:r>
      <w:r w:rsidRPr="008F5E75">
        <w:rPr>
          <w:bCs/>
          <w:color w:val="000000" w:themeColor="text1"/>
        </w:rPr>
        <w:t xml:space="preserve"> the provision of services and facilities and monitor</w:t>
      </w:r>
      <w:r w:rsidR="00FF6BE8" w:rsidRPr="008F5E75">
        <w:rPr>
          <w:bCs/>
          <w:color w:val="000000" w:themeColor="text1"/>
        </w:rPr>
        <w:t>ing</w:t>
      </w:r>
      <w:r w:rsidRPr="008F5E75">
        <w:rPr>
          <w:bCs/>
          <w:color w:val="000000" w:themeColor="text1"/>
        </w:rPr>
        <w:t xml:space="preserve"> and review</w:t>
      </w:r>
      <w:r w:rsidR="00FF6BE8" w:rsidRPr="008F5E75">
        <w:rPr>
          <w:bCs/>
          <w:color w:val="000000" w:themeColor="text1"/>
        </w:rPr>
        <w:t>ing</w:t>
      </w:r>
      <w:r w:rsidRPr="008F5E75">
        <w:rPr>
          <w:bCs/>
          <w:color w:val="000000" w:themeColor="text1"/>
        </w:rPr>
        <w:t xml:space="preserve"> the delivery of services and facilities.</w:t>
      </w:r>
    </w:p>
    <w:p w14:paraId="2B49814E" w14:textId="77777777" w:rsidR="00812D98" w:rsidRPr="008F5E75" w:rsidRDefault="00E637EB" w:rsidP="007409CB">
      <w:pPr>
        <w:jc w:val="both"/>
        <w:rPr>
          <w:bCs/>
          <w:color w:val="000000" w:themeColor="text1"/>
        </w:rPr>
      </w:pPr>
      <w:r w:rsidRPr="008F5E75">
        <w:rPr>
          <w:bCs/>
          <w:color w:val="000000" w:themeColor="text1"/>
        </w:rPr>
        <w:t>To support these functions, the Public Advocate has the power to do all things necessary or convenient to perform the Public Advocate’s functions; intervene in a proceeding before a court or tribunal, or in an official inquiry (involving the protection of the rights or interests of adults with impaired decision-making capacity)</w:t>
      </w:r>
      <w:r w:rsidR="00043D6D" w:rsidRPr="008F5E75">
        <w:rPr>
          <w:bCs/>
          <w:color w:val="000000" w:themeColor="text1"/>
        </w:rPr>
        <w:t>;</w:t>
      </w:r>
      <w:r w:rsidRPr="008F5E75">
        <w:rPr>
          <w:bCs/>
          <w:color w:val="000000" w:themeColor="text1"/>
        </w:rPr>
        <w:t xml:space="preserve"> and has access to all information necessary to monitor and review the delivery of services and facilities, make arrangements for the provision of services or input on the policies and procedures of a service or facility relating to the adults with impaired capacity for a matter. </w:t>
      </w:r>
    </w:p>
    <w:p w14:paraId="3DF245D5" w14:textId="77777777" w:rsidR="00812D98" w:rsidRPr="008F5E75" w:rsidRDefault="00E637EB" w:rsidP="00D87AD6">
      <w:pPr>
        <w:pStyle w:val="Heading3"/>
        <w:keepNext/>
        <w:keepLines/>
      </w:pPr>
      <w:bookmarkStart w:id="74" w:name="_Toc121747905"/>
      <w:bookmarkStart w:id="75" w:name="_Toc122339155"/>
      <w:r w:rsidRPr="008F5E75">
        <w:t>Queensland Adult Safeguarding Project</w:t>
      </w:r>
      <w:bookmarkEnd w:id="74"/>
      <w:bookmarkEnd w:id="75"/>
      <w:r w:rsidRPr="008F5E75">
        <w:t xml:space="preserve"> </w:t>
      </w:r>
    </w:p>
    <w:p w14:paraId="126DD493" w14:textId="2225D3A1" w:rsidR="00812D98" w:rsidRPr="008F5E75" w:rsidRDefault="00E637EB" w:rsidP="00D87AD6">
      <w:pPr>
        <w:pStyle w:val="ListParagraph"/>
        <w:spacing w:after="200" w:line="276" w:lineRule="auto"/>
        <w:ind w:left="0"/>
        <w:contextualSpacing w:val="0"/>
        <w:jc w:val="both"/>
        <w:rPr>
          <w:rFonts w:ascii="Arial" w:hAnsi="Arial" w:cs="Arial"/>
        </w:rPr>
      </w:pPr>
      <w:r w:rsidRPr="008F5E75">
        <w:rPr>
          <w:rFonts w:ascii="Arial" w:hAnsi="Arial" w:cs="Arial"/>
        </w:rPr>
        <w:t xml:space="preserve">Queensland is committed to reviewing, and constantly building on learnings and lived experience, to identify opportunities to increase safeguards. In 2021, the Public Advocate established the Queensland Adult Safeguarding Project to assist in identifying current safeguarding issues and gaps in Queensland for ‘at-risk adults’ in the community. The aim of </w:t>
      </w:r>
      <w:r w:rsidR="00E57E37" w:rsidRPr="008F5E75">
        <w:rPr>
          <w:rFonts w:ascii="Arial" w:hAnsi="Arial" w:cs="Arial"/>
        </w:rPr>
        <w:t>the</w:t>
      </w:r>
      <w:r w:rsidRPr="008F5E75">
        <w:rPr>
          <w:rFonts w:ascii="Arial" w:hAnsi="Arial" w:cs="Arial"/>
        </w:rPr>
        <w:t xml:space="preserve"> project is to explore, enliven and expand on the Australian Law Reform Commission’s adult safeguarding recommendations insofar as the recommendations relate to Queensland, taking account of the </w:t>
      </w:r>
      <w:proofErr w:type="gramStart"/>
      <w:r w:rsidRPr="008F5E75">
        <w:rPr>
          <w:rFonts w:ascii="Arial" w:hAnsi="Arial" w:cs="Arial"/>
        </w:rPr>
        <w:t>particular features</w:t>
      </w:r>
      <w:proofErr w:type="gramEnd"/>
      <w:r w:rsidRPr="008F5E75">
        <w:rPr>
          <w:rFonts w:ascii="Arial" w:hAnsi="Arial" w:cs="Arial"/>
        </w:rPr>
        <w:t xml:space="preserve"> of Queensland’s geographically diverse social and health services sectors, and the diverse characteristics of the </w:t>
      </w:r>
      <w:r w:rsidR="00420803" w:rsidRPr="008F5E75">
        <w:rPr>
          <w:rFonts w:ascii="Arial" w:hAnsi="Arial" w:cs="Arial"/>
        </w:rPr>
        <w:t>s</w:t>
      </w:r>
      <w:r w:rsidRPr="008F5E75">
        <w:rPr>
          <w:rFonts w:ascii="Arial" w:hAnsi="Arial" w:cs="Arial"/>
        </w:rPr>
        <w:t xml:space="preserve">tate, while also considering recent state and national regulatory developments. </w:t>
      </w:r>
    </w:p>
    <w:p w14:paraId="1A80B6DD" w14:textId="6F9DDC90" w:rsidR="00812D98" w:rsidRPr="008F5E75" w:rsidRDefault="00E637EB" w:rsidP="007409CB">
      <w:pPr>
        <w:jc w:val="both"/>
        <w:rPr>
          <w:bCs/>
          <w:color w:val="000000" w:themeColor="text1"/>
        </w:rPr>
      </w:pPr>
      <w:r w:rsidRPr="008F5E75">
        <w:t xml:space="preserve">The results of the project </w:t>
      </w:r>
      <w:r w:rsidR="0095136B" w:rsidRPr="008F5E75">
        <w:t>have been</w:t>
      </w:r>
      <w:r w:rsidRPr="008F5E75">
        <w:t xml:space="preserve"> published as two volumes, with Volume One</w:t>
      </w:r>
      <w:r w:rsidR="00B23671" w:rsidRPr="008F5E75">
        <w:t xml:space="preserve"> published on 11 August 2022</w:t>
      </w:r>
      <w:r w:rsidRPr="008F5E75">
        <w:rPr>
          <w:rStyle w:val="FootnoteReference"/>
        </w:rPr>
        <w:footnoteReference w:id="32"/>
      </w:r>
      <w:r w:rsidR="00B23671" w:rsidRPr="008F5E75">
        <w:t>,</w:t>
      </w:r>
      <w:r w:rsidRPr="008F5E75">
        <w:t xml:space="preserve"> describing safeguarding themes and issues</w:t>
      </w:r>
      <w:r w:rsidR="00416CA4" w:rsidRPr="008F5E75">
        <w:t xml:space="preserve">. </w:t>
      </w:r>
      <w:r w:rsidRPr="008F5E75">
        <w:t>Volume Two</w:t>
      </w:r>
      <w:r w:rsidR="00416CA4" w:rsidRPr="008F5E75">
        <w:t xml:space="preserve"> was </w:t>
      </w:r>
      <w:r w:rsidR="000F228A" w:rsidRPr="008F5E75">
        <w:t xml:space="preserve">published </w:t>
      </w:r>
      <w:r w:rsidR="0095136B" w:rsidRPr="008F5E75">
        <w:t>i</w:t>
      </w:r>
      <w:r w:rsidR="000F228A" w:rsidRPr="008F5E75">
        <w:t>n November 2022</w:t>
      </w:r>
      <w:r w:rsidR="001B5CE0" w:rsidRPr="008F5E75">
        <w:t xml:space="preserve"> </w:t>
      </w:r>
      <w:r w:rsidR="00416CA4" w:rsidRPr="008F5E75">
        <w:t xml:space="preserve">and </w:t>
      </w:r>
      <w:r w:rsidR="0095136B" w:rsidRPr="008F5E75">
        <w:t>outlin</w:t>
      </w:r>
      <w:r w:rsidR="00416CA4" w:rsidRPr="008F5E75">
        <w:t>es</w:t>
      </w:r>
      <w:r w:rsidRPr="008F5E75">
        <w:t xml:space="preserve"> recommendations</w:t>
      </w:r>
      <w:r w:rsidR="0095136B" w:rsidRPr="008F5E75">
        <w:t xml:space="preserve"> for </w:t>
      </w:r>
      <w:r w:rsidR="00420803" w:rsidRPr="008F5E75">
        <w:t>g</w:t>
      </w:r>
      <w:r w:rsidR="0095136B" w:rsidRPr="008F5E75">
        <w:t>overnment consideration</w:t>
      </w:r>
      <w:r w:rsidRPr="008F5E75">
        <w:t xml:space="preserve"> regarding </w:t>
      </w:r>
      <w:r w:rsidR="0095136B" w:rsidRPr="008F5E75">
        <w:t>options for the reform of adult safeguarding laws and approaches.</w:t>
      </w:r>
      <w:r w:rsidR="001B5CE0" w:rsidRPr="008F5E75">
        <w:rPr>
          <w:rStyle w:val="FootnoteReference"/>
        </w:rPr>
        <w:footnoteReference w:id="33"/>
      </w:r>
      <w:r w:rsidR="001B5CE0" w:rsidRPr="008F5E75">
        <w:t xml:space="preserve"> </w:t>
      </w:r>
      <w:r w:rsidR="0039022D" w:rsidRPr="008F5E75">
        <w:t xml:space="preserve">The </w:t>
      </w:r>
      <w:r w:rsidRPr="008F5E75">
        <w:t xml:space="preserve">Queensland Government </w:t>
      </w:r>
      <w:r w:rsidR="000F228A" w:rsidRPr="008F5E75">
        <w:t xml:space="preserve">is </w:t>
      </w:r>
      <w:r w:rsidRPr="008F5E75">
        <w:t>consider</w:t>
      </w:r>
      <w:r w:rsidR="000F228A" w:rsidRPr="008F5E75">
        <w:t>ing</w:t>
      </w:r>
      <w:r w:rsidRPr="008F5E75">
        <w:t xml:space="preserve"> the </w:t>
      </w:r>
      <w:r w:rsidR="00BA7CB8" w:rsidRPr="008F5E75">
        <w:t xml:space="preserve">recommendations </w:t>
      </w:r>
      <w:r w:rsidRPr="008F5E75">
        <w:t>of th</w:t>
      </w:r>
      <w:r w:rsidR="00BA7CB8" w:rsidRPr="008F5E75">
        <w:t>is report and will respond in due course</w:t>
      </w:r>
      <w:r w:rsidR="000F228A" w:rsidRPr="008F5E75">
        <w:t>.</w:t>
      </w:r>
    </w:p>
    <w:p w14:paraId="56F3FD3F" w14:textId="77777777" w:rsidR="00812D98" w:rsidRPr="008F5E75" w:rsidRDefault="00E637EB" w:rsidP="00812D98">
      <w:pPr>
        <w:pStyle w:val="Heading2"/>
        <w:rPr>
          <w:bCs w:val="0"/>
          <w:iCs w:val="0"/>
        </w:rPr>
      </w:pPr>
      <w:bookmarkStart w:id="76" w:name="_Toc116051027"/>
      <w:bookmarkStart w:id="77" w:name="_Toc122339156"/>
      <w:r w:rsidRPr="008F5E75">
        <w:rPr>
          <w:bCs w:val="0"/>
          <w:iCs w:val="0"/>
        </w:rPr>
        <w:t xml:space="preserve">Safeguards to ensure people with disability are supported when receiving </w:t>
      </w:r>
      <w:r w:rsidR="003C5B5B" w:rsidRPr="008F5E75">
        <w:rPr>
          <w:bCs w:val="0"/>
          <w:iCs w:val="0"/>
        </w:rPr>
        <w:t xml:space="preserve">specialist </w:t>
      </w:r>
      <w:r w:rsidRPr="008F5E75">
        <w:rPr>
          <w:bCs w:val="0"/>
          <w:iCs w:val="0"/>
        </w:rPr>
        <w:t xml:space="preserve">disability supports and mainstream </w:t>
      </w:r>
      <w:proofErr w:type="gramStart"/>
      <w:r w:rsidRPr="008F5E75">
        <w:rPr>
          <w:bCs w:val="0"/>
          <w:iCs w:val="0"/>
        </w:rPr>
        <w:t>services</w:t>
      </w:r>
      <w:bookmarkEnd w:id="76"/>
      <w:bookmarkEnd w:id="77"/>
      <w:proofErr w:type="gramEnd"/>
    </w:p>
    <w:p w14:paraId="6947463B" w14:textId="77777777" w:rsidR="00043D6D" w:rsidRPr="008F5E75" w:rsidRDefault="00E637EB" w:rsidP="00D87AD6">
      <w:pPr>
        <w:jc w:val="both"/>
        <w:rPr>
          <w:lang w:val="en-AU"/>
        </w:rPr>
      </w:pPr>
      <w:r w:rsidRPr="008F5E75">
        <w:t xml:space="preserve">The Queensland Government </w:t>
      </w:r>
      <w:proofErr w:type="spellStart"/>
      <w:r w:rsidRPr="008F5E75">
        <w:t>recognises</w:t>
      </w:r>
      <w:proofErr w:type="spellEnd"/>
      <w:r w:rsidRPr="008F5E75">
        <w:t xml:space="preserve"> that no two individuals are identical, and similarly, no one experience or characteristic places a person at risk</w:t>
      </w:r>
      <w:r w:rsidR="00FF6BE8" w:rsidRPr="008F5E75">
        <w:t>;</w:t>
      </w:r>
      <w:r w:rsidRPr="008F5E75">
        <w:t xml:space="preserve"> nor is a risk factor for one person necessarily a risk for another. Specialist disability and mainstream support services need to be flexible and adapt to the needs of each person with disability</w:t>
      </w:r>
      <w:r w:rsidR="06191B8C" w:rsidRPr="008F5E75">
        <w:t xml:space="preserve"> </w:t>
      </w:r>
      <w:r w:rsidR="06191B8C" w:rsidRPr="008F5E75">
        <w:rPr>
          <w:rFonts w:eastAsia="Arial"/>
        </w:rPr>
        <w:t>and work to ensure quality safeguards are embedded across the service system.</w:t>
      </w:r>
      <w:r w:rsidR="06191B8C" w:rsidRPr="008F5E75">
        <w:rPr>
          <w:lang w:val="en-AU"/>
        </w:rPr>
        <w:t xml:space="preserve"> </w:t>
      </w:r>
    </w:p>
    <w:p w14:paraId="6E5E384C" w14:textId="77777777" w:rsidR="00517DFE" w:rsidRPr="008F5E75" w:rsidRDefault="00E637EB" w:rsidP="00517DFE">
      <w:pPr>
        <w:pStyle w:val="Heading3"/>
      </w:pPr>
      <w:bookmarkStart w:id="78" w:name="_Toc121747907"/>
      <w:bookmarkStart w:id="79" w:name="_Toc122339157"/>
      <w:r w:rsidRPr="008F5E75">
        <w:t>Nationally consistent worker screening</w:t>
      </w:r>
      <w:bookmarkEnd w:id="78"/>
      <w:bookmarkEnd w:id="79"/>
    </w:p>
    <w:p w14:paraId="2FA2A6E8" w14:textId="77777777" w:rsidR="00517DFE" w:rsidRPr="008F5E75" w:rsidRDefault="00E637EB" w:rsidP="00D87AD6">
      <w:pPr>
        <w:pStyle w:val="Default"/>
        <w:spacing w:after="200" w:line="276" w:lineRule="auto"/>
        <w:jc w:val="both"/>
        <w:rPr>
          <w:rFonts w:ascii="Arial" w:hAnsi="Arial" w:cs="Arial"/>
          <w:sz w:val="21"/>
          <w:szCs w:val="21"/>
        </w:rPr>
      </w:pPr>
      <w:r w:rsidRPr="008F5E75">
        <w:rPr>
          <w:rFonts w:ascii="Arial" w:hAnsi="Arial" w:cs="Arial"/>
          <w:sz w:val="21"/>
          <w:szCs w:val="21"/>
        </w:rPr>
        <w:t xml:space="preserve">In collaboration, and </w:t>
      </w:r>
      <w:proofErr w:type="gramStart"/>
      <w:r w:rsidRPr="008F5E75">
        <w:rPr>
          <w:rFonts w:ascii="Arial" w:hAnsi="Arial" w:cs="Arial"/>
          <w:sz w:val="21"/>
          <w:szCs w:val="21"/>
        </w:rPr>
        <w:t>as a result of</w:t>
      </w:r>
      <w:proofErr w:type="gramEnd"/>
      <w:r w:rsidRPr="008F5E75">
        <w:rPr>
          <w:rFonts w:ascii="Arial" w:hAnsi="Arial" w:cs="Arial"/>
          <w:sz w:val="21"/>
          <w:szCs w:val="21"/>
        </w:rPr>
        <w:t xml:space="preserve"> concerted efforts with </w:t>
      </w:r>
      <w:r w:rsidR="00C92BD0" w:rsidRPr="008F5E75">
        <w:rPr>
          <w:rFonts w:ascii="Arial" w:hAnsi="Arial" w:cs="Arial"/>
          <w:sz w:val="21"/>
          <w:szCs w:val="21"/>
        </w:rPr>
        <w:t xml:space="preserve">the Commonwealth and </w:t>
      </w:r>
      <w:r w:rsidRPr="008F5E75">
        <w:rPr>
          <w:rFonts w:ascii="Arial" w:hAnsi="Arial" w:cs="Arial"/>
          <w:sz w:val="21"/>
          <w:szCs w:val="21"/>
        </w:rPr>
        <w:t xml:space="preserve">all states and territories, Queensland implemented a nationally consistent NDIS </w:t>
      </w:r>
      <w:r w:rsidR="00C92BD0" w:rsidRPr="008F5E75">
        <w:rPr>
          <w:rFonts w:ascii="Arial" w:hAnsi="Arial" w:cs="Arial"/>
          <w:sz w:val="21"/>
          <w:szCs w:val="21"/>
        </w:rPr>
        <w:t>w</w:t>
      </w:r>
      <w:r w:rsidRPr="008F5E75">
        <w:rPr>
          <w:rFonts w:ascii="Arial" w:hAnsi="Arial" w:cs="Arial"/>
          <w:sz w:val="21"/>
          <w:szCs w:val="21"/>
        </w:rPr>
        <w:t xml:space="preserve">orker </w:t>
      </w:r>
      <w:r w:rsidR="00C92BD0" w:rsidRPr="008F5E75">
        <w:rPr>
          <w:rFonts w:ascii="Arial" w:hAnsi="Arial" w:cs="Arial"/>
          <w:sz w:val="21"/>
          <w:szCs w:val="21"/>
        </w:rPr>
        <w:t>s</w:t>
      </w:r>
      <w:r w:rsidRPr="008F5E75">
        <w:rPr>
          <w:rFonts w:ascii="Arial" w:hAnsi="Arial" w:cs="Arial"/>
          <w:sz w:val="21"/>
          <w:szCs w:val="21"/>
        </w:rPr>
        <w:t xml:space="preserve">creening </w:t>
      </w:r>
      <w:r w:rsidR="00C92BD0" w:rsidRPr="008F5E75">
        <w:rPr>
          <w:rFonts w:ascii="Arial" w:hAnsi="Arial" w:cs="Arial"/>
          <w:sz w:val="21"/>
          <w:szCs w:val="21"/>
        </w:rPr>
        <w:t>s</w:t>
      </w:r>
      <w:r w:rsidRPr="008F5E75">
        <w:rPr>
          <w:rFonts w:ascii="Arial" w:hAnsi="Arial" w:cs="Arial"/>
          <w:sz w:val="21"/>
          <w:szCs w:val="21"/>
        </w:rPr>
        <w:t xml:space="preserve">ystem </w:t>
      </w:r>
      <w:r w:rsidR="003C5B5B" w:rsidRPr="008F5E75">
        <w:rPr>
          <w:rFonts w:ascii="Arial" w:hAnsi="Arial" w:cs="Arial"/>
          <w:sz w:val="21"/>
          <w:szCs w:val="21"/>
        </w:rPr>
        <w:t xml:space="preserve">on </w:t>
      </w:r>
      <w:r w:rsidRPr="008F5E75">
        <w:rPr>
          <w:rFonts w:ascii="Arial" w:hAnsi="Arial" w:cs="Arial"/>
          <w:sz w:val="21"/>
          <w:szCs w:val="21"/>
        </w:rPr>
        <w:t xml:space="preserve">1 February 2021. </w:t>
      </w:r>
    </w:p>
    <w:p w14:paraId="0DE9F052" w14:textId="30EE5B2D" w:rsidR="0087182E" w:rsidRPr="008F5E75" w:rsidRDefault="00E637EB" w:rsidP="00D87AD6">
      <w:pPr>
        <w:jc w:val="both"/>
      </w:pPr>
      <w:r w:rsidRPr="008F5E75">
        <w:t xml:space="preserve">A key tenet of the NDIS is the nationally consistent delivery of safe, </w:t>
      </w:r>
      <w:proofErr w:type="gramStart"/>
      <w:r w:rsidRPr="008F5E75">
        <w:t>accessible</w:t>
      </w:r>
      <w:proofErr w:type="gramEnd"/>
      <w:r w:rsidRPr="008F5E75">
        <w:t xml:space="preserve"> and </w:t>
      </w:r>
      <w:r w:rsidR="0039022D" w:rsidRPr="008F5E75">
        <w:t>high-quality</w:t>
      </w:r>
      <w:r w:rsidRPr="008F5E75">
        <w:t xml:space="preserve"> disability support services to persons with disability. </w:t>
      </w:r>
      <w:r w:rsidR="00C92BD0" w:rsidRPr="008F5E75">
        <w:t>N</w:t>
      </w:r>
      <w:r w:rsidRPr="008F5E75">
        <w:t xml:space="preserve">ationally consistent worker screening is an important safeguard to support </w:t>
      </w:r>
      <w:r w:rsidR="00B4365B" w:rsidRPr="008F5E75">
        <w:t xml:space="preserve">the </w:t>
      </w:r>
      <w:r w:rsidRPr="008F5E75">
        <w:t xml:space="preserve">delivery of safe services, and the operation of the broader scheme. Queensland delivers the NDIS worker screening system as part of Queensland’s commitments under the </w:t>
      </w:r>
      <w:r w:rsidRPr="008F5E75">
        <w:rPr>
          <w:i/>
          <w:iCs/>
        </w:rPr>
        <w:t xml:space="preserve">NDIS Quality and Safeguarding Framework </w:t>
      </w:r>
      <w:r w:rsidRPr="008F5E75">
        <w:t xml:space="preserve">and Full Scheme Agreement. Queensland also provides a complementary worker screening system for workers engaged in the provision of disability services by the department or a departmentally funded service provider. </w:t>
      </w:r>
    </w:p>
    <w:p w14:paraId="62B52BB1" w14:textId="77777777" w:rsidR="0087182E" w:rsidRPr="008F5E75" w:rsidRDefault="00E637EB" w:rsidP="00D87AD6">
      <w:pPr>
        <w:jc w:val="both"/>
      </w:pPr>
      <w:r w:rsidRPr="008F5E75">
        <w:t xml:space="preserve">The new worker screening framework has strengthened safeguards for people with disability by introducing the 'no card, no start’ policy; a contemporary identity checking process; a stronger framework for disqualifying people charged with, or convicted of, certain nationally consistent offences; </w:t>
      </w:r>
      <w:r w:rsidR="00C92BD0" w:rsidRPr="008F5E75">
        <w:t xml:space="preserve">and </w:t>
      </w:r>
      <w:r w:rsidRPr="008F5E75">
        <w:t>a decision-making framework that focuses on risk and considers a broader range of criminal, investigative, domestic violence and disciplinary information when deciding applications for clearances. Once issued, a clearance is supported by ongoing monitoring of a screened worker’s national criminal history, and, for the first time, work</w:t>
      </w:r>
      <w:r w:rsidR="00C92BD0" w:rsidRPr="008F5E75">
        <w:t>er</w:t>
      </w:r>
      <w:r w:rsidRPr="008F5E75">
        <w:t xml:space="preserve"> screening c</w:t>
      </w:r>
      <w:r w:rsidRPr="008F5E75">
        <w:rPr>
          <w:color w:val="000000"/>
        </w:rPr>
        <w:t>learances and exclusions</w:t>
      </w:r>
      <w:r w:rsidRPr="008F5E75">
        <w:t xml:space="preserve"> </w:t>
      </w:r>
      <w:r w:rsidRPr="008F5E75">
        <w:rPr>
          <w:color w:val="000000"/>
        </w:rPr>
        <w:t>are</w:t>
      </w:r>
      <w:r w:rsidR="00C92BD0" w:rsidRPr="008F5E75">
        <w:rPr>
          <w:color w:val="000000"/>
        </w:rPr>
        <w:t xml:space="preserve"> </w:t>
      </w:r>
      <w:r w:rsidRPr="008F5E75">
        <w:rPr>
          <w:color w:val="000000"/>
        </w:rPr>
        <w:t>portable across</w:t>
      </w:r>
      <w:r w:rsidR="00C92BD0" w:rsidRPr="008F5E75">
        <w:rPr>
          <w:color w:val="000000"/>
        </w:rPr>
        <w:t xml:space="preserve"> risk-assessed NDIS</w:t>
      </w:r>
      <w:r w:rsidRPr="008F5E75">
        <w:rPr>
          <w:color w:val="000000"/>
        </w:rPr>
        <w:t xml:space="preserve"> roles and employers in all states and territories. </w:t>
      </w:r>
    </w:p>
    <w:p w14:paraId="5B59FE17" w14:textId="1623641F" w:rsidR="00517DFE" w:rsidRPr="008F5E75" w:rsidRDefault="00E637EB" w:rsidP="00D87AD6">
      <w:pPr>
        <w:jc w:val="both"/>
      </w:pPr>
      <w:r w:rsidRPr="008F5E75">
        <w:t>During 2021</w:t>
      </w:r>
      <w:r w:rsidR="00420803" w:rsidRPr="008F5E75">
        <w:t>–</w:t>
      </w:r>
      <w:r w:rsidRPr="008F5E75">
        <w:t xml:space="preserve">22, </w:t>
      </w:r>
      <w:r w:rsidR="00AA60B2" w:rsidRPr="008F5E75">
        <w:t xml:space="preserve">the </w:t>
      </w:r>
      <w:r w:rsidRPr="008F5E75">
        <w:t xml:space="preserve">Queensland Government has completed 86,852 worker screening </w:t>
      </w:r>
      <w:r w:rsidR="00C92BD0" w:rsidRPr="008F5E75">
        <w:t>checks</w:t>
      </w:r>
      <w:r w:rsidRPr="008F5E75">
        <w:t xml:space="preserve">, and prevented 289 high-risk individuals from working with people with a disability through screening processes in Queensland. </w:t>
      </w:r>
    </w:p>
    <w:p w14:paraId="26759B90" w14:textId="77777777" w:rsidR="00812D98" w:rsidRPr="008F5E75" w:rsidRDefault="00E637EB" w:rsidP="007409CB">
      <w:pPr>
        <w:pStyle w:val="Heading3"/>
      </w:pPr>
      <w:bookmarkStart w:id="80" w:name="_Toc121747908"/>
      <w:bookmarkStart w:id="81" w:name="_Toc122339158"/>
      <w:r w:rsidRPr="008F5E75">
        <w:t>The authorisation of restrictive practices and Queensland’s Positive Behaviour Supports and Restrictive Practices Review</w:t>
      </w:r>
      <w:bookmarkEnd w:id="80"/>
      <w:bookmarkEnd w:id="81"/>
      <w:r w:rsidRPr="008F5E75">
        <w:t xml:space="preserve"> </w:t>
      </w:r>
    </w:p>
    <w:p w14:paraId="08DDA9AD" w14:textId="77777777" w:rsidR="0087182E" w:rsidRPr="008F5E75" w:rsidRDefault="00E637EB" w:rsidP="00D87AD6">
      <w:pPr>
        <w:pStyle w:val="Default"/>
        <w:spacing w:after="200" w:line="276" w:lineRule="auto"/>
        <w:jc w:val="both"/>
        <w:rPr>
          <w:rFonts w:ascii="Arial" w:hAnsi="Arial" w:cs="Arial"/>
          <w:sz w:val="21"/>
          <w:szCs w:val="21"/>
        </w:rPr>
      </w:pPr>
      <w:r w:rsidRPr="008F5E75">
        <w:rPr>
          <w:rFonts w:ascii="Arial" w:hAnsi="Arial" w:cs="Arial"/>
          <w:sz w:val="21"/>
          <w:szCs w:val="21"/>
        </w:rPr>
        <w:t>As evidenced before the Disability Royal Commission, restrictive practices are highly complex and sensitive practices, involving a range of restrictions on the rights and free movement of people to manage risk of harm to a person with disability and others. The use of restrictive practices can constitute a significant infringement on the human rights of people to whom they are applied. Sometimes the use of regulated restrictive practices can be justified when a person’s behaviour place</w:t>
      </w:r>
      <w:r w:rsidR="00D87AD6" w:rsidRPr="008F5E75">
        <w:rPr>
          <w:rFonts w:ascii="Arial" w:hAnsi="Arial" w:cs="Arial"/>
          <w:sz w:val="21"/>
          <w:szCs w:val="21"/>
        </w:rPr>
        <w:t>s</w:t>
      </w:r>
      <w:r w:rsidRPr="008F5E75">
        <w:rPr>
          <w:rFonts w:ascii="Arial" w:hAnsi="Arial" w:cs="Arial"/>
          <w:sz w:val="21"/>
          <w:szCs w:val="21"/>
        </w:rPr>
        <w:t xml:space="preserve"> the person or others at risk of harm, where the least restrictive practice is used as a last resort and in accordance with a tailored plan prepared by a positive behaviour support practitioner. </w:t>
      </w:r>
    </w:p>
    <w:p w14:paraId="3AC2F477" w14:textId="77777777" w:rsidR="0087182E" w:rsidRPr="008F5E75" w:rsidRDefault="00E637EB" w:rsidP="00D87AD6">
      <w:pPr>
        <w:pStyle w:val="Default"/>
        <w:spacing w:after="200" w:line="276" w:lineRule="auto"/>
        <w:jc w:val="both"/>
        <w:rPr>
          <w:rFonts w:ascii="Arial" w:hAnsi="Arial" w:cs="Arial"/>
          <w:sz w:val="21"/>
          <w:szCs w:val="21"/>
        </w:rPr>
      </w:pPr>
      <w:r w:rsidRPr="008F5E75">
        <w:rPr>
          <w:rFonts w:ascii="Arial" w:hAnsi="Arial" w:cs="Arial"/>
          <w:sz w:val="21"/>
          <w:szCs w:val="21"/>
        </w:rPr>
        <w:t xml:space="preserve">Unfortunately, restrictive practices can be used inappropriately, without sufficient clinical support or oversight, and can involve violence, </w:t>
      </w:r>
      <w:proofErr w:type="gramStart"/>
      <w:r w:rsidRPr="008F5E75">
        <w:rPr>
          <w:rFonts w:ascii="Arial" w:hAnsi="Arial" w:cs="Arial"/>
          <w:sz w:val="21"/>
          <w:szCs w:val="21"/>
        </w:rPr>
        <w:t>abuse</w:t>
      </w:r>
      <w:proofErr w:type="gramEnd"/>
      <w:r w:rsidRPr="008F5E75">
        <w:rPr>
          <w:rFonts w:ascii="Arial" w:hAnsi="Arial" w:cs="Arial"/>
          <w:sz w:val="21"/>
          <w:szCs w:val="21"/>
        </w:rPr>
        <w:t xml:space="preserve"> and neglect against people with disability. The use of restrictive practices should be </w:t>
      </w:r>
      <w:r w:rsidR="006270B3" w:rsidRPr="008F5E75">
        <w:rPr>
          <w:rFonts w:ascii="Arial" w:hAnsi="Arial" w:cs="Arial"/>
          <w:sz w:val="21"/>
          <w:szCs w:val="21"/>
        </w:rPr>
        <w:t xml:space="preserve">in a planned way, documented in a positive behaviour support plan, with a clear focus </w:t>
      </w:r>
      <w:r w:rsidRPr="008F5E75">
        <w:rPr>
          <w:rFonts w:ascii="Arial" w:hAnsi="Arial" w:cs="Arial"/>
          <w:sz w:val="21"/>
          <w:szCs w:val="21"/>
        </w:rPr>
        <w:t>on preventing or reducing the occurrence of behaviours causing harm</w:t>
      </w:r>
      <w:r w:rsidR="006270B3" w:rsidRPr="008F5E75">
        <w:rPr>
          <w:rFonts w:ascii="Arial" w:hAnsi="Arial" w:cs="Arial"/>
          <w:sz w:val="21"/>
          <w:szCs w:val="21"/>
        </w:rPr>
        <w:t xml:space="preserve">, developing </w:t>
      </w:r>
      <w:proofErr w:type="gramStart"/>
      <w:r w:rsidR="006270B3" w:rsidRPr="008F5E75">
        <w:rPr>
          <w:rFonts w:ascii="Arial" w:hAnsi="Arial" w:cs="Arial"/>
          <w:sz w:val="21"/>
          <w:szCs w:val="21"/>
        </w:rPr>
        <w:t>skills</w:t>
      </w:r>
      <w:proofErr w:type="gramEnd"/>
      <w:r w:rsidR="006270B3" w:rsidRPr="008F5E75">
        <w:rPr>
          <w:rFonts w:ascii="Arial" w:hAnsi="Arial" w:cs="Arial"/>
          <w:sz w:val="21"/>
          <w:szCs w:val="21"/>
        </w:rPr>
        <w:t xml:space="preserve"> and improving quality of life</w:t>
      </w:r>
      <w:r w:rsidRPr="008F5E75">
        <w:rPr>
          <w:rFonts w:ascii="Arial" w:hAnsi="Arial" w:cs="Arial"/>
          <w:sz w:val="21"/>
          <w:szCs w:val="21"/>
        </w:rPr>
        <w:t xml:space="preserve">. </w:t>
      </w:r>
    </w:p>
    <w:p w14:paraId="64294FEC" w14:textId="59F86B89" w:rsidR="0087182E" w:rsidRPr="008F5E75" w:rsidRDefault="00E637EB" w:rsidP="00D87AD6">
      <w:pPr>
        <w:pStyle w:val="Default"/>
        <w:spacing w:after="200" w:line="276" w:lineRule="auto"/>
        <w:jc w:val="both"/>
        <w:rPr>
          <w:rFonts w:ascii="Arial" w:hAnsi="Arial" w:cs="Arial"/>
          <w:sz w:val="21"/>
          <w:szCs w:val="21"/>
        </w:rPr>
      </w:pPr>
      <w:bookmarkStart w:id="82" w:name="_Hlk121916582"/>
      <w:r w:rsidRPr="008F5E75">
        <w:rPr>
          <w:rFonts w:ascii="Arial" w:hAnsi="Arial" w:cs="Arial"/>
          <w:sz w:val="21"/>
          <w:szCs w:val="21"/>
        </w:rPr>
        <w:t xml:space="preserve">Queensland has a well-established framework for authorising the use of restrictive practices with adults with an intellectual or cognitive disability receiving disability supports from a NDIS provider (or disability supports funded or provided by the department). </w:t>
      </w:r>
      <w:bookmarkStart w:id="83" w:name="_Hlk121916594"/>
      <w:bookmarkEnd w:id="82"/>
      <w:r w:rsidRPr="008F5E75">
        <w:rPr>
          <w:rFonts w:ascii="Arial" w:hAnsi="Arial" w:cs="Arial"/>
          <w:sz w:val="21"/>
          <w:szCs w:val="21"/>
        </w:rPr>
        <w:t>The authorisation function is delivered as part of Queensland</w:t>
      </w:r>
      <w:r w:rsidR="00B4365B" w:rsidRPr="008F5E75">
        <w:rPr>
          <w:rFonts w:ascii="Arial" w:hAnsi="Arial" w:cs="Arial"/>
          <w:sz w:val="21"/>
          <w:szCs w:val="21"/>
        </w:rPr>
        <w:t>’s</w:t>
      </w:r>
      <w:r w:rsidRPr="008F5E75">
        <w:rPr>
          <w:rFonts w:ascii="Arial" w:hAnsi="Arial" w:cs="Arial"/>
          <w:sz w:val="21"/>
          <w:szCs w:val="21"/>
        </w:rPr>
        <w:t xml:space="preserve"> commitments under the </w:t>
      </w:r>
      <w:r w:rsidRPr="008F5E75">
        <w:rPr>
          <w:rFonts w:ascii="Arial" w:hAnsi="Arial" w:cs="Arial"/>
          <w:i/>
          <w:iCs/>
          <w:sz w:val="21"/>
          <w:szCs w:val="21"/>
        </w:rPr>
        <w:t xml:space="preserve">NDIS Quality and Safeguarding Framework </w:t>
      </w:r>
      <w:r w:rsidRPr="008F5E75">
        <w:rPr>
          <w:rFonts w:ascii="Arial" w:hAnsi="Arial" w:cs="Arial"/>
          <w:sz w:val="21"/>
          <w:szCs w:val="21"/>
        </w:rPr>
        <w:t xml:space="preserve">and Full Scheme Agreement. </w:t>
      </w:r>
      <w:bookmarkEnd w:id="83"/>
      <w:r w:rsidR="00B23671" w:rsidRPr="008F5E75">
        <w:rPr>
          <w:rFonts w:ascii="Arial" w:eastAsia="Times New Roman" w:hAnsi="Arial" w:cs="Arial"/>
          <w:color w:val="auto"/>
          <w:sz w:val="21"/>
          <w:szCs w:val="21"/>
          <w:lang w:val="en-US" w:eastAsia="en-AU"/>
        </w:rPr>
        <w:t xml:space="preserve">Under the framework, three decision-makers can </w:t>
      </w:r>
      <w:proofErr w:type="spellStart"/>
      <w:r w:rsidR="00B23671" w:rsidRPr="008F5E75">
        <w:rPr>
          <w:rFonts w:ascii="Arial" w:eastAsia="Times New Roman" w:hAnsi="Arial" w:cs="Arial"/>
          <w:color w:val="auto"/>
          <w:sz w:val="21"/>
          <w:szCs w:val="21"/>
          <w:lang w:val="en-US" w:eastAsia="en-AU"/>
        </w:rPr>
        <w:t>authorise</w:t>
      </w:r>
      <w:proofErr w:type="spellEnd"/>
      <w:r w:rsidR="00B23671" w:rsidRPr="008F5E75">
        <w:rPr>
          <w:rFonts w:ascii="Arial" w:eastAsia="Times New Roman" w:hAnsi="Arial" w:cs="Arial"/>
          <w:color w:val="auto"/>
          <w:sz w:val="21"/>
          <w:szCs w:val="21"/>
          <w:lang w:val="en-US" w:eastAsia="en-AU"/>
        </w:rPr>
        <w:t xml:space="preserve"> or consent to the use of restrictive practices, depending on the type of practice to be used. Decision-making is shared between guardians (private or public), the </w:t>
      </w:r>
      <w:r w:rsidR="0081528C" w:rsidRPr="008F5E75">
        <w:rPr>
          <w:rFonts w:ascii="Arial" w:eastAsia="Times New Roman" w:hAnsi="Arial" w:cs="Arial"/>
          <w:color w:val="auto"/>
          <w:sz w:val="21"/>
          <w:szCs w:val="21"/>
          <w:lang w:val="en-US" w:eastAsia="en-AU"/>
        </w:rPr>
        <w:t xml:space="preserve">Queensland Government </w:t>
      </w:r>
      <w:r w:rsidR="00B23671" w:rsidRPr="008F5E75">
        <w:rPr>
          <w:rFonts w:ascii="Arial" w:eastAsia="Times New Roman" w:hAnsi="Arial" w:cs="Arial"/>
          <w:color w:val="auto"/>
          <w:sz w:val="21"/>
          <w:szCs w:val="21"/>
          <w:lang w:val="en-US" w:eastAsia="en-AU"/>
        </w:rPr>
        <w:t>Department of Seniors, Disability Services and Aboriginal and Torres Strait Islander Partnerships</w:t>
      </w:r>
      <w:r w:rsidR="00420803" w:rsidRPr="008F5E75">
        <w:rPr>
          <w:rFonts w:ascii="Arial" w:eastAsia="Times New Roman" w:hAnsi="Arial" w:cs="Arial"/>
          <w:color w:val="auto"/>
          <w:sz w:val="21"/>
          <w:szCs w:val="21"/>
          <w:lang w:val="en-US" w:eastAsia="en-AU"/>
        </w:rPr>
        <w:t>,</w:t>
      </w:r>
      <w:r w:rsidR="00B23671" w:rsidRPr="008F5E75">
        <w:rPr>
          <w:rFonts w:ascii="Arial" w:eastAsia="Times New Roman" w:hAnsi="Arial" w:cs="Arial"/>
          <w:color w:val="auto"/>
          <w:sz w:val="21"/>
          <w:szCs w:val="21"/>
          <w:lang w:val="en-US" w:eastAsia="en-AU"/>
        </w:rPr>
        <w:t xml:space="preserve"> and QCAT within a guardianship framework. In the case of seclusion and containment, only QCAT may </w:t>
      </w:r>
      <w:proofErr w:type="spellStart"/>
      <w:r w:rsidR="00B23671" w:rsidRPr="008F5E75">
        <w:rPr>
          <w:rFonts w:ascii="Arial" w:eastAsia="Times New Roman" w:hAnsi="Arial" w:cs="Arial"/>
          <w:color w:val="auto"/>
          <w:sz w:val="21"/>
          <w:szCs w:val="21"/>
          <w:lang w:val="en-US" w:eastAsia="en-AU"/>
        </w:rPr>
        <w:t>authorise</w:t>
      </w:r>
      <w:proofErr w:type="spellEnd"/>
      <w:r w:rsidR="00B23671" w:rsidRPr="008F5E75">
        <w:rPr>
          <w:rFonts w:ascii="Arial" w:eastAsia="Times New Roman" w:hAnsi="Arial" w:cs="Arial"/>
          <w:color w:val="auto"/>
          <w:sz w:val="21"/>
          <w:szCs w:val="21"/>
          <w:lang w:val="en-US" w:eastAsia="en-AU"/>
        </w:rPr>
        <w:t xml:space="preserve"> the use of these practices. The framework has been in place since 2008.</w:t>
      </w:r>
    </w:p>
    <w:p w14:paraId="1FEBF0A5" w14:textId="77777777" w:rsidR="0087182E" w:rsidRPr="008F5E75" w:rsidRDefault="00E637EB" w:rsidP="00D87AD6">
      <w:pPr>
        <w:pStyle w:val="Default"/>
        <w:spacing w:after="200" w:line="276" w:lineRule="auto"/>
        <w:jc w:val="both"/>
        <w:rPr>
          <w:rFonts w:ascii="Arial" w:hAnsi="Arial" w:cs="Arial"/>
          <w:sz w:val="21"/>
          <w:szCs w:val="21"/>
        </w:rPr>
      </w:pPr>
      <w:r w:rsidRPr="008F5E75">
        <w:rPr>
          <w:rFonts w:ascii="Arial" w:hAnsi="Arial" w:cs="Arial"/>
          <w:sz w:val="21"/>
          <w:szCs w:val="21"/>
        </w:rPr>
        <w:t xml:space="preserve">In consultation with the disability sector and providers, the Queensland Government is working </w:t>
      </w:r>
      <w:bookmarkStart w:id="84" w:name="_Hlk121916663"/>
      <w:r w:rsidRPr="008F5E75">
        <w:rPr>
          <w:rFonts w:ascii="Arial" w:hAnsi="Arial" w:cs="Arial"/>
          <w:sz w:val="21"/>
          <w:szCs w:val="21"/>
        </w:rPr>
        <w:t xml:space="preserve">to determine how Queensland’s authorisation framework for the use of restrictive practices with NDIS participants could better align with the new roles and responsibilities under the </w:t>
      </w:r>
      <w:r w:rsidRPr="008F5E75">
        <w:rPr>
          <w:rFonts w:ascii="Arial" w:hAnsi="Arial" w:cs="Arial"/>
          <w:i/>
          <w:iCs/>
          <w:sz w:val="21"/>
          <w:szCs w:val="21"/>
        </w:rPr>
        <w:t>NDIS Quality and Safeguarding Framework</w:t>
      </w:r>
      <w:r w:rsidRPr="008F5E75">
        <w:rPr>
          <w:rFonts w:ascii="Arial" w:hAnsi="Arial" w:cs="Arial"/>
          <w:sz w:val="21"/>
          <w:szCs w:val="21"/>
        </w:rPr>
        <w:t xml:space="preserve">, NDIS legislation and the draft principles for nationally consistent authorisation processes developed for jurisdictions by the NDIS Commission. </w:t>
      </w:r>
      <w:bookmarkEnd w:id="84"/>
      <w:r w:rsidR="00FF6BE8" w:rsidRPr="008F5E75">
        <w:rPr>
          <w:rFonts w:ascii="Arial" w:hAnsi="Arial" w:cs="Arial"/>
          <w:sz w:val="21"/>
          <w:szCs w:val="21"/>
        </w:rPr>
        <w:t xml:space="preserve">The </w:t>
      </w:r>
      <w:r w:rsidRPr="008F5E75">
        <w:rPr>
          <w:rFonts w:ascii="Arial" w:hAnsi="Arial" w:cs="Arial"/>
          <w:sz w:val="21"/>
          <w:szCs w:val="21"/>
        </w:rPr>
        <w:t>Queensland</w:t>
      </w:r>
      <w:r w:rsidR="00FF6BE8" w:rsidRPr="008F5E75">
        <w:rPr>
          <w:rFonts w:ascii="Arial" w:hAnsi="Arial" w:cs="Arial"/>
          <w:sz w:val="21"/>
          <w:szCs w:val="21"/>
        </w:rPr>
        <w:t xml:space="preserve"> Government</w:t>
      </w:r>
      <w:r w:rsidRPr="008F5E75">
        <w:rPr>
          <w:rFonts w:ascii="Arial" w:hAnsi="Arial" w:cs="Arial"/>
          <w:sz w:val="21"/>
          <w:szCs w:val="21"/>
        </w:rPr>
        <w:t xml:space="preserve"> is committed to considering how to minimise harm, encourage best practice and </w:t>
      </w:r>
      <w:r w:rsidR="00EF3D6A" w:rsidRPr="008F5E75">
        <w:rPr>
          <w:rFonts w:ascii="Arial" w:hAnsi="Arial" w:cs="Arial"/>
          <w:sz w:val="21"/>
          <w:szCs w:val="21"/>
        </w:rPr>
        <w:t xml:space="preserve">continuing to have strong </w:t>
      </w:r>
      <w:r w:rsidRPr="008F5E75">
        <w:rPr>
          <w:rFonts w:ascii="Arial" w:hAnsi="Arial" w:cs="Arial"/>
          <w:sz w:val="21"/>
          <w:szCs w:val="21"/>
        </w:rPr>
        <w:t xml:space="preserve">safeguards </w:t>
      </w:r>
      <w:r w:rsidR="00EF3D6A" w:rsidRPr="008F5E75">
        <w:rPr>
          <w:rFonts w:ascii="Arial" w:hAnsi="Arial" w:cs="Arial"/>
          <w:sz w:val="21"/>
          <w:szCs w:val="21"/>
        </w:rPr>
        <w:t xml:space="preserve">as </w:t>
      </w:r>
      <w:r w:rsidRPr="008F5E75">
        <w:rPr>
          <w:rFonts w:ascii="Arial" w:hAnsi="Arial" w:cs="Arial"/>
          <w:sz w:val="21"/>
          <w:szCs w:val="21"/>
        </w:rPr>
        <w:t xml:space="preserve">provided by the current framework, while, in recognition of the findings of the Disability Royal Commission, working towards more streamlined and nationally consistent approaches wherever possible. </w:t>
      </w:r>
    </w:p>
    <w:p w14:paraId="397BB099" w14:textId="77777777" w:rsidR="00812D98" w:rsidRPr="008F5E75" w:rsidRDefault="00E637EB" w:rsidP="007409CB">
      <w:pPr>
        <w:pStyle w:val="Heading3"/>
      </w:pPr>
      <w:bookmarkStart w:id="85" w:name="_Toc121747909"/>
      <w:bookmarkStart w:id="86" w:name="_Toc122339159"/>
      <w:r w:rsidRPr="008F5E75">
        <w:t xml:space="preserve">Interventions and safeguards to support people to navigate the health </w:t>
      </w:r>
      <w:proofErr w:type="gramStart"/>
      <w:r w:rsidRPr="008F5E75">
        <w:t>system</w:t>
      </w:r>
      <w:bookmarkEnd w:id="85"/>
      <w:bookmarkEnd w:id="86"/>
      <w:proofErr w:type="gramEnd"/>
    </w:p>
    <w:p w14:paraId="5932C26F" w14:textId="77777777" w:rsidR="0081528C" w:rsidRPr="008F5E75" w:rsidRDefault="00E637EB" w:rsidP="00D87AD6">
      <w:pPr>
        <w:jc w:val="both"/>
      </w:pPr>
      <w:r w:rsidRPr="008F5E75">
        <w:t xml:space="preserve">The Disability Royal Commission has heard that people with disability can experience barriers to accessing and receiving the care and support they need from the health system, including insufficient communication, </w:t>
      </w:r>
      <w:proofErr w:type="gramStart"/>
      <w:r w:rsidRPr="008F5E75">
        <w:t>collaboration</w:t>
      </w:r>
      <w:proofErr w:type="gramEnd"/>
      <w:r w:rsidRPr="008F5E75">
        <w:t xml:space="preserve"> and information sharing. </w:t>
      </w:r>
      <w:r w:rsidR="2AEFF177" w:rsidRPr="008F5E75">
        <w:t xml:space="preserve">Access to health services without discrimination is a protected right under the </w:t>
      </w:r>
      <w:r w:rsidR="2AEFF177" w:rsidRPr="008F5E75">
        <w:rPr>
          <w:i/>
          <w:iCs/>
        </w:rPr>
        <w:t xml:space="preserve">Human Rights Act 2019 </w:t>
      </w:r>
      <w:r w:rsidR="2AEFF177" w:rsidRPr="008F5E75">
        <w:t xml:space="preserve">(Qld) and article 25 of the </w:t>
      </w:r>
      <w:r w:rsidR="2AEFF177" w:rsidRPr="008F5E75">
        <w:rPr>
          <w:i/>
          <w:iCs/>
        </w:rPr>
        <w:t xml:space="preserve">United Nations Convention on the Rights of Persons with Disabilities </w:t>
      </w:r>
      <w:proofErr w:type="spellStart"/>
      <w:r w:rsidR="2AEFF177" w:rsidRPr="008F5E75">
        <w:t>recognises</w:t>
      </w:r>
      <w:proofErr w:type="spellEnd"/>
      <w:r w:rsidR="2AEFF177" w:rsidRPr="008F5E75">
        <w:t xml:space="preserve"> all state and territories commitment to provide the highest attainable standard of healthcare to </w:t>
      </w:r>
      <w:r w:rsidRPr="008F5E75">
        <w:t xml:space="preserve">people </w:t>
      </w:r>
      <w:r w:rsidR="2AEFF177" w:rsidRPr="008F5E75">
        <w:t xml:space="preserve">with disability. </w:t>
      </w:r>
    </w:p>
    <w:p w14:paraId="0B5A08E6" w14:textId="77777777" w:rsidR="00812D98" w:rsidRPr="008F5E75" w:rsidRDefault="00E637EB" w:rsidP="00D87AD6">
      <w:pPr>
        <w:jc w:val="both"/>
      </w:pPr>
      <w:r w:rsidRPr="008F5E75">
        <w:t xml:space="preserve">Navigating the health service system can be challenging for many consumers, </w:t>
      </w:r>
      <w:proofErr w:type="gramStart"/>
      <w:r w:rsidRPr="008F5E75">
        <w:t>families</w:t>
      </w:r>
      <w:proofErr w:type="gramEnd"/>
      <w:r w:rsidRPr="008F5E75">
        <w:t xml:space="preserve"> and carers</w:t>
      </w:r>
      <w:r w:rsidR="2AEFF177" w:rsidRPr="008F5E75">
        <w:t>, particularly during times of illness and heightened stress.</w:t>
      </w:r>
      <w:r w:rsidR="3660F9EB" w:rsidRPr="008F5E75">
        <w:t xml:space="preserve"> Outlined below are examples of initiatives specifically designed to support and empower patients and their families to raise concerns and improve communication regarding their care needs</w:t>
      </w:r>
      <w:r w:rsidR="4C1BBBA6" w:rsidRPr="008F5E75">
        <w:t xml:space="preserve"> within the Queensland health system.</w:t>
      </w:r>
    </w:p>
    <w:p w14:paraId="18141A9A" w14:textId="77777777" w:rsidR="00812D98" w:rsidRPr="008F5E75" w:rsidRDefault="00E637EB" w:rsidP="00DD16EF">
      <w:pPr>
        <w:pStyle w:val="Heading4"/>
      </w:pPr>
      <w:r w:rsidRPr="008F5E75">
        <w:t>Ryan’s Rule</w:t>
      </w:r>
    </w:p>
    <w:p w14:paraId="564D3E84" w14:textId="77777777" w:rsidR="00812D98" w:rsidRPr="008F5E75" w:rsidRDefault="00E637EB" w:rsidP="00D87AD6">
      <w:pPr>
        <w:jc w:val="both"/>
        <w:rPr>
          <w:i/>
          <w:iCs/>
        </w:rPr>
      </w:pPr>
      <w:r w:rsidRPr="008F5E75">
        <w:t xml:space="preserve">The Ryan’s Rule initiative is </w:t>
      </w:r>
      <w:r w:rsidR="00146327" w:rsidRPr="008F5E75">
        <w:t xml:space="preserve">a </w:t>
      </w:r>
      <w:r w:rsidR="00146327" w:rsidRPr="008F5E75">
        <w:rPr>
          <w:color w:val="000000" w:themeColor="text1"/>
        </w:rPr>
        <w:t>three-step</w:t>
      </w:r>
      <w:r w:rsidRPr="008F5E75">
        <w:rPr>
          <w:color w:val="000000" w:themeColor="text1"/>
        </w:rPr>
        <w:t xml:space="preserve"> escalation process to support patients of any age, their </w:t>
      </w:r>
      <w:proofErr w:type="gramStart"/>
      <w:r w:rsidRPr="008F5E75">
        <w:rPr>
          <w:color w:val="000000" w:themeColor="text1"/>
        </w:rPr>
        <w:t>families</w:t>
      </w:r>
      <w:proofErr w:type="gramEnd"/>
      <w:r w:rsidRPr="008F5E75">
        <w:rPr>
          <w:color w:val="000000" w:themeColor="text1"/>
        </w:rPr>
        <w:t xml:space="preserve"> and carers, to raise concerns if a patient’s health condition is getting worse or not improving as well as expected. Ryan’s Rule applies to all patients admitted to any Queensland public hospital, including the emergency department, and in some Hospital in the Home services</w:t>
      </w:r>
      <w:r w:rsidR="5B4F288B" w:rsidRPr="008F5E75">
        <w:rPr>
          <w:color w:val="000000" w:themeColor="text1"/>
        </w:rPr>
        <w:t xml:space="preserve">, </w:t>
      </w:r>
      <w:r w:rsidR="5B4F288B" w:rsidRPr="008F5E75">
        <w:rPr>
          <w:rFonts w:eastAsia="Arial"/>
          <w:color w:val="000000" w:themeColor="text1"/>
        </w:rPr>
        <w:t>in line with the National Safety and Quality Health Service Standards. Communication materials, including</w:t>
      </w:r>
      <w:r w:rsidR="00577D72" w:rsidRPr="008F5E75">
        <w:rPr>
          <w:rFonts w:eastAsia="Arial"/>
          <w:color w:val="000000" w:themeColor="text1"/>
        </w:rPr>
        <w:t xml:space="preserve"> fact sheets and short video, have been developed</w:t>
      </w:r>
      <w:r w:rsidR="5B4F288B" w:rsidRPr="008F5E75">
        <w:rPr>
          <w:rFonts w:eastAsia="Arial"/>
          <w:color w:val="000000" w:themeColor="text1"/>
        </w:rPr>
        <w:t xml:space="preserve"> to specifically increase awareness of Ryan’s Rule among people with disability and their </w:t>
      </w:r>
      <w:r w:rsidR="00B8400D" w:rsidRPr="008F5E75">
        <w:rPr>
          <w:rFonts w:eastAsia="Arial"/>
          <w:color w:val="000000" w:themeColor="text1"/>
        </w:rPr>
        <w:t>f</w:t>
      </w:r>
      <w:r w:rsidR="5B4F288B" w:rsidRPr="008F5E75">
        <w:rPr>
          <w:rFonts w:eastAsia="Arial"/>
          <w:color w:val="000000" w:themeColor="text1"/>
        </w:rPr>
        <w:t>amilies and carers</w:t>
      </w:r>
      <w:r w:rsidR="00577D72" w:rsidRPr="008F5E75">
        <w:rPr>
          <w:rFonts w:eastAsia="Arial"/>
          <w:color w:val="000000" w:themeColor="text1"/>
        </w:rPr>
        <w:t>.</w:t>
      </w:r>
      <w:r w:rsidR="00D87AD6" w:rsidRPr="008F5E75">
        <w:rPr>
          <w:color w:val="000000" w:themeColor="text1"/>
        </w:rPr>
        <w:t xml:space="preserve"> </w:t>
      </w:r>
    </w:p>
    <w:p w14:paraId="6C642D1C" w14:textId="601E78BD" w:rsidR="00812D98" w:rsidRDefault="00E637EB" w:rsidP="00D87AD6">
      <w:pPr>
        <w:jc w:val="both"/>
      </w:pPr>
      <w:r w:rsidRPr="008F5E75">
        <w:t>To activate Ryan’s Rule, (</w:t>
      </w:r>
      <w:proofErr w:type="spellStart"/>
      <w:r w:rsidRPr="008F5E75">
        <w:t>i</w:t>
      </w:r>
      <w:proofErr w:type="spellEnd"/>
      <w:r w:rsidRPr="008F5E75">
        <w:t xml:space="preserve">) a patient, family member or carer raise the issue with any nurse or doctor. If the response is unsatisfactory, (ii) the patient, carer or family member can communicate the concern to the nurse in charge of the shift, and if required, (iii) contact 13 HEALTH and request a Ryan’s Rule Clinical Review. A dedicated Ryan’s Rule nurse or doctor will review the patient within 72 hours and </w:t>
      </w:r>
      <w:proofErr w:type="gramStart"/>
      <w:r w:rsidRPr="008F5E75">
        <w:t>provide assistance</w:t>
      </w:r>
      <w:proofErr w:type="gramEnd"/>
      <w:r w:rsidRPr="008F5E75">
        <w:t xml:space="preserve">. </w:t>
      </w:r>
    </w:p>
    <w:p w14:paraId="0C0AC673" w14:textId="77777777" w:rsidR="00D07222" w:rsidRPr="008F5E75" w:rsidRDefault="00D07222" w:rsidP="00D87AD6">
      <w:pPr>
        <w:jc w:val="both"/>
      </w:pPr>
    </w:p>
    <w:p w14:paraId="5A237F3C" w14:textId="77777777" w:rsidR="00812D98" w:rsidRPr="008F5E75" w:rsidRDefault="00E637EB" w:rsidP="00DD16EF">
      <w:pPr>
        <w:pStyle w:val="Heading4"/>
      </w:pPr>
      <w:r w:rsidRPr="008F5E75">
        <w:t>Julian’s Key Health Passport</w:t>
      </w:r>
    </w:p>
    <w:p w14:paraId="1ED50893" w14:textId="66C4AAA3" w:rsidR="00812D98" w:rsidRPr="008F5E75" w:rsidRDefault="00E637EB" w:rsidP="00D87AD6">
      <w:pPr>
        <w:jc w:val="both"/>
      </w:pPr>
      <w:r w:rsidRPr="008F5E75">
        <w:t>Julian’s Key Health passport is a patient/carer-controlled tool designed to improve communication and empower people with disability, their families and carers to be as actively involved in their healthcare and decisions as possible</w:t>
      </w:r>
      <w:r w:rsidR="007C2790" w:rsidRPr="008F5E75">
        <w:t>.</w:t>
      </w:r>
      <w:r w:rsidRPr="008F5E75">
        <w:rPr>
          <w:rStyle w:val="FootnoteReference"/>
        </w:rPr>
        <w:footnoteReference w:id="34"/>
      </w:r>
      <w:r w:rsidRPr="008F5E75">
        <w:t xml:space="preserve"> As the Disability Royal Commission has investigated, poor communication and information sharing; insufficient advocacy </w:t>
      </w:r>
      <w:proofErr w:type="gramStart"/>
      <w:r w:rsidRPr="008F5E75">
        <w:t>supports</w:t>
      </w:r>
      <w:proofErr w:type="gramEnd"/>
      <w:r w:rsidRPr="008F5E75">
        <w:t xml:space="preserve"> and pervasive societal attitudes can lead to diagnostic overshadowing and poor health outcomes for people with disability. This can lead to people with disability disengaging, or not seeking health supports, when required.  </w:t>
      </w:r>
    </w:p>
    <w:p w14:paraId="6DB6B8D4" w14:textId="21D323F5" w:rsidR="00812D98" w:rsidRPr="008F5E75" w:rsidRDefault="00E637EB" w:rsidP="00D87AD6">
      <w:pPr>
        <w:jc w:val="both"/>
        <w:rPr>
          <w:color w:val="FF0000"/>
        </w:rPr>
      </w:pPr>
      <w:r w:rsidRPr="008F5E75">
        <w:t xml:space="preserve">Julian’s Key Health </w:t>
      </w:r>
      <w:r w:rsidR="2AEFF177" w:rsidRPr="008F5E75">
        <w:t xml:space="preserve">Passport </w:t>
      </w:r>
      <w:proofErr w:type="gramStart"/>
      <w:r w:rsidR="2AEFF177" w:rsidRPr="008F5E75">
        <w:t>is able to</w:t>
      </w:r>
      <w:proofErr w:type="gramEnd"/>
      <w:r w:rsidR="2AEFF177" w:rsidRPr="008F5E75">
        <w:t xml:space="preserve"> assist in the communication of care needs, to guide referral and handover, and deliver better informed person-</w:t>
      </w:r>
      <w:proofErr w:type="spellStart"/>
      <w:r w:rsidR="2AEFF177" w:rsidRPr="008F5E75">
        <w:t>centred</w:t>
      </w:r>
      <w:proofErr w:type="spellEnd"/>
      <w:r w:rsidR="2AEFF177" w:rsidRPr="008F5E75">
        <w:t xml:space="preserve"> care. The </w:t>
      </w:r>
      <w:proofErr w:type="spellStart"/>
      <w:r w:rsidR="2AEFF177" w:rsidRPr="008F5E75">
        <w:t>personalised</w:t>
      </w:r>
      <w:proofErr w:type="spellEnd"/>
      <w:r w:rsidR="2AEFF177" w:rsidRPr="008F5E75">
        <w:t xml:space="preserve"> aspects of the </w:t>
      </w:r>
      <w:r w:rsidR="00420803" w:rsidRPr="008F5E75">
        <w:t>p</w:t>
      </w:r>
      <w:r w:rsidR="2AEFF177" w:rsidRPr="008F5E75">
        <w:t xml:space="preserve">assport are empowering to the consumer and encourage ownership and self-advocacy. </w:t>
      </w:r>
    </w:p>
    <w:p w14:paraId="15DD9D85" w14:textId="77777777" w:rsidR="00812D98" w:rsidRPr="008F5E75" w:rsidRDefault="00E637EB" w:rsidP="00812D98">
      <w:pPr>
        <w:pStyle w:val="Heading2"/>
        <w:rPr>
          <w:bCs w:val="0"/>
          <w:iCs w:val="0"/>
        </w:rPr>
      </w:pPr>
      <w:bookmarkStart w:id="87" w:name="_Toc116051028"/>
      <w:bookmarkStart w:id="88" w:name="_Toc122339160"/>
      <w:r w:rsidRPr="008F5E75">
        <w:rPr>
          <w:bCs w:val="0"/>
          <w:iCs w:val="0"/>
        </w:rPr>
        <w:t xml:space="preserve">Strengthening emergency preparedness responses to safeguard people with </w:t>
      </w:r>
      <w:proofErr w:type="gramStart"/>
      <w:r w:rsidRPr="008F5E75">
        <w:rPr>
          <w:bCs w:val="0"/>
          <w:iCs w:val="0"/>
        </w:rPr>
        <w:t>disability</w:t>
      </w:r>
      <w:bookmarkEnd w:id="87"/>
      <w:bookmarkEnd w:id="88"/>
      <w:proofErr w:type="gramEnd"/>
      <w:r w:rsidRPr="008F5E75">
        <w:rPr>
          <w:bCs w:val="0"/>
          <w:iCs w:val="0"/>
        </w:rPr>
        <w:t xml:space="preserve"> </w:t>
      </w:r>
    </w:p>
    <w:p w14:paraId="71F0BE92" w14:textId="3C172155" w:rsidR="00812D98" w:rsidRPr="008F5E75" w:rsidRDefault="00E637EB" w:rsidP="00D87AD6">
      <w:pPr>
        <w:jc w:val="both"/>
      </w:pPr>
      <w:r w:rsidRPr="008F5E75">
        <w:t>As evidenced before the Disability Royal Commission and its consideration of emergency planning and the COVID-19 pandemic, including preparedness and responses, pre-existing inequalities and exclusion experienced by people with disability, can be deepened during emergency situations. Closely entwined with the delivery of emergency services is the consideration that some people with disability, seniors and people living with long-term health conditions, require a range of specialist supports in their everyday life. The removal of essential daily care supports, food and nutrition, health care and accessible information, even temporarily, can have life</w:t>
      </w:r>
      <w:r w:rsidR="00420803" w:rsidRPr="008F5E75">
        <w:t>-</w:t>
      </w:r>
      <w:r w:rsidRPr="008F5E75">
        <w:t xml:space="preserve">altering repercussions. </w:t>
      </w:r>
    </w:p>
    <w:p w14:paraId="3BCBDD47" w14:textId="77777777" w:rsidR="00812D98" w:rsidRPr="008F5E75" w:rsidRDefault="00E637EB" w:rsidP="00D87AD6">
      <w:pPr>
        <w:jc w:val="both"/>
      </w:pPr>
      <w:r w:rsidRPr="008F5E75">
        <w:t xml:space="preserve">The Queensland Government has committed to ensuring disaster and emergency planning processes are inclusive of people with disability and that these preparedness and recovery processes support the health and wellbeing of people with disability before, during and after emergencies. This commitment is evidenced through Queensland’s </w:t>
      </w:r>
      <w:r w:rsidR="00146327" w:rsidRPr="008F5E75">
        <w:t xml:space="preserve">commitments </w:t>
      </w:r>
      <w:r w:rsidRPr="008F5E75">
        <w:t>under</w:t>
      </w:r>
      <w:r w:rsidR="00146327" w:rsidRPr="008F5E75">
        <w:t xml:space="preserve"> the</w:t>
      </w:r>
      <w:r w:rsidRPr="008F5E75">
        <w:t xml:space="preserve"> Australia’s Disability Strategy</w:t>
      </w:r>
      <w:r w:rsidRPr="008F5E75">
        <w:rPr>
          <w:i/>
          <w:iCs/>
        </w:rPr>
        <w:t xml:space="preserve"> </w:t>
      </w:r>
      <w:r w:rsidRPr="008F5E75">
        <w:t>Emergency Management Targeted Action Plan:</w:t>
      </w:r>
    </w:p>
    <w:p w14:paraId="16F4B88C" w14:textId="77777777" w:rsidR="00812D98" w:rsidRPr="008F5E75" w:rsidRDefault="00E637EB" w:rsidP="00D87AD6">
      <w:pPr>
        <w:pStyle w:val="ListParagraph"/>
        <w:numPr>
          <w:ilvl w:val="0"/>
          <w:numId w:val="24"/>
        </w:numPr>
        <w:spacing w:after="200" w:line="276" w:lineRule="auto"/>
        <w:contextualSpacing w:val="0"/>
        <w:jc w:val="both"/>
        <w:rPr>
          <w:rFonts w:ascii="Arial" w:hAnsi="Arial" w:cs="Arial"/>
        </w:rPr>
      </w:pPr>
      <w:r w:rsidRPr="008F5E75">
        <w:rPr>
          <w:rFonts w:ascii="Arial" w:hAnsi="Arial" w:cs="Arial"/>
        </w:rPr>
        <w:t>Implement the recommendations out of the</w:t>
      </w:r>
      <w:r w:rsidRPr="008F5E75">
        <w:rPr>
          <w:rFonts w:ascii="Arial" w:hAnsi="Arial" w:cs="Arial"/>
          <w:i/>
          <w:iCs/>
        </w:rPr>
        <w:t xml:space="preserve"> Royal Commission into National Natural Disaster Arrangements</w:t>
      </w:r>
      <w:r w:rsidRPr="008F5E75">
        <w:rPr>
          <w:rFonts w:ascii="Arial" w:hAnsi="Arial" w:cs="Arial"/>
        </w:rPr>
        <w:t xml:space="preserve"> in recognition of the work of the Disability Royal Commission and its findings.</w:t>
      </w:r>
    </w:p>
    <w:p w14:paraId="45589ED6" w14:textId="77777777" w:rsidR="00812D98" w:rsidRPr="008F5E75" w:rsidRDefault="00E637EB" w:rsidP="00D87AD6">
      <w:pPr>
        <w:pStyle w:val="ListParagraph"/>
        <w:numPr>
          <w:ilvl w:val="0"/>
          <w:numId w:val="24"/>
        </w:numPr>
        <w:spacing w:after="200" w:line="276" w:lineRule="auto"/>
        <w:contextualSpacing w:val="0"/>
        <w:jc w:val="both"/>
        <w:rPr>
          <w:rFonts w:ascii="Arial" w:hAnsi="Arial" w:cs="Arial"/>
        </w:rPr>
      </w:pPr>
      <w:r w:rsidRPr="008F5E75">
        <w:rPr>
          <w:rFonts w:ascii="Arial" w:hAnsi="Arial" w:cs="Arial"/>
        </w:rPr>
        <w:t>Raise awareness of</w:t>
      </w:r>
      <w:r w:rsidR="00B8400D" w:rsidRPr="008F5E75">
        <w:rPr>
          <w:rFonts w:ascii="Arial" w:hAnsi="Arial" w:cs="Arial"/>
        </w:rPr>
        <w:t xml:space="preserve">, </w:t>
      </w:r>
      <w:r w:rsidRPr="008F5E75">
        <w:rPr>
          <w:rFonts w:ascii="Arial" w:hAnsi="Arial" w:cs="Arial"/>
        </w:rPr>
        <w:t>and promote access to</w:t>
      </w:r>
      <w:r w:rsidR="00B8400D" w:rsidRPr="008F5E75">
        <w:rPr>
          <w:rFonts w:ascii="Arial" w:hAnsi="Arial" w:cs="Arial"/>
        </w:rPr>
        <w:t>,</w:t>
      </w:r>
      <w:r w:rsidRPr="008F5E75">
        <w:rPr>
          <w:rFonts w:ascii="Arial" w:hAnsi="Arial" w:cs="Arial"/>
        </w:rPr>
        <w:t xml:space="preserve"> </w:t>
      </w:r>
      <w:r w:rsidRPr="008F5E75">
        <w:rPr>
          <w:rFonts w:ascii="Arial" w:hAnsi="Arial" w:cs="Arial"/>
          <w:i/>
          <w:iCs/>
        </w:rPr>
        <w:t>Disability Inclusive Disaster Risk Reduction Queensland Framework Toolkit</w:t>
      </w:r>
      <w:r w:rsidRPr="008F5E75">
        <w:rPr>
          <w:rFonts w:ascii="Arial" w:hAnsi="Arial" w:cs="Arial"/>
        </w:rPr>
        <w:t xml:space="preserve"> </w:t>
      </w:r>
      <w:r w:rsidR="00C60CBE" w:rsidRPr="008F5E75">
        <w:rPr>
          <w:rFonts w:ascii="Arial" w:hAnsi="Arial" w:cs="Arial"/>
        </w:rPr>
        <w:t xml:space="preserve">and Person-Centred Emergency Preparedness tool </w:t>
      </w:r>
      <w:r w:rsidRPr="008F5E75">
        <w:rPr>
          <w:rFonts w:ascii="Arial" w:hAnsi="Arial" w:cs="Arial"/>
        </w:rPr>
        <w:t>to facilitate greater inclusion of people with disability in planning and assessment processes</w:t>
      </w:r>
      <w:r w:rsidRPr="008F5E75">
        <w:rPr>
          <w:rStyle w:val="FootnoteReference"/>
          <w:rFonts w:ascii="Arial" w:hAnsi="Arial" w:cs="Arial"/>
        </w:rPr>
        <w:footnoteReference w:id="35"/>
      </w:r>
      <w:r w:rsidRPr="008F5E75">
        <w:rPr>
          <w:rFonts w:ascii="Arial" w:hAnsi="Arial" w:cs="Arial"/>
        </w:rPr>
        <w:t xml:space="preserve">. Queensland partnered with </w:t>
      </w:r>
      <w:r w:rsidRPr="008F5E75">
        <w:rPr>
          <w:rFonts w:ascii="Arial" w:eastAsia="Times New Roman" w:hAnsi="Arial" w:cs="Arial"/>
        </w:rPr>
        <w:t>the University of Sydney, the Queenslanders with Disability Network and Community Services Industry Alliance to work with people with disability, community services and disability support providers and disaster management practitioners to collaboratively identify how to reduce the risks before, during and after disasters.</w:t>
      </w:r>
    </w:p>
    <w:p w14:paraId="73D2589F" w14:textId="77777777" w:rsidR="00812D98" w:rsidRPr="008F5E75" w:rsidRDefault="00E637EB" w:rsidP="00D87AD6">
      <w:pPr>
        <w:pStyle w:val="ListParagraph"/>
        <w:numPr>
          <w:ilvl w:val="0"/>
          <w:numId w:val="24"/>
        </w:numPr>
        <w:spacing w:after="200" w:line="276" w:lineRule="auto"/>
        <w:contextualSpacing w:val="0"/>
        <w:jc w:val="both"/>
        <w:rPr>
          <w:rFonts w:ascii="Arial" w:hAnsi="Arial" w:cs="Arial"/>
        </w:rPr>
      </w:pPr>
      <w:r w:rsidRPr="008F5E75">
        <w:rPr>
          <w:rFonts w:ascii="Arial" w:hAnsi="Arial" w:cs="Arial"/>
        </w:rPr>
        <w:t xml:space="preserve">Design and deliver disaster and emergency management services according to local risk and community need. Lead locally trusted networks to prioritise risk reduction, preparedness and information sharing across all services to ensure a consistent and integrated recovery plan that incorporates disability and health responses. </w:t>
      </w:r>
    </w:p>
    <w:p w14:paraId="679EC6A4" w14:textId="77777777" w:rsidR="00812D98" w:rsidRPr="008F5E75" w:rsidRDefault="00E637EB" w:rsidP="00D87AD6">
      <w:pPr>
        <w:pStyle w:val="ListParagraph"/>
        <w:numPr>
          <w:ilvl w:val="0"/>
          <w:numId w:val="24"/>
        </w:numPr>
        <w:spacing w:after="200" w:line="276" w:lineRule="auto"/>
        <w:contextualSpacing w:val="0"/>
        <w:jc w:val="both"/>
        <w:rPr>
          <w:rFonts w:ascii="Arial" w:hAnsi="Arial" w:cs="Arial"/>
        </w:rPr>
      </w:pPr>
      <w:r w:rsidRPr="008F5E75">
        <w:rPr>
          <w:rFonts w:ascii="Arial" w:hAnsi="Arial" w:cs="Arial"/>
        </w:rPr>
        <w:t xml:space="preserve">Oversee the development and implementation of a new whole-of-person, </w:t>
      </w:r>
      <w:proofErr w:type="gramStart"/>
      <w:r w:rsidRPr="008F5E75">
        <w:rPr>
          <w:rFonts w:ascii="Arial" w:hAnsi="Arial" w:cs="Arial"/>
        </w:rPr>
        <w:t>community</w:t>
      </w:r>
      <w:proofErr w:type="gramEnd"/>
      <w:r w:rsidRPr="008F5E75">
        <w:rPr>
          <w:rFonts w:ascii="Arial" w:hAnsi="Arial" w:cs="Arial"/>
        </w:rPr>
        <w:t xml:space="preserve"> and Queensland </w:t>
      </w:r>
      <w:r w:rsidR="00146327" w:rsidRPr="008F5E75">
        <w:rPr>
          <w:rFonts w:ascii="Arial" w:hAnsi="Arial" w:cs="Arial"/>
        </w:rPr>
        <w:t>G</w:t>
      </w:r>
      <w:r w:rsidRPr="008F5E75">
        <w:rPr>
          <w:rFonts w:ascii="Arial" w:hAnsi="Arial" w:cs="Arial"/>
        </w:rPr>
        <w:t xml:space="preserve">overnment strategy for addressing </w:t>
      </w:r>
      <w:r w:rsidR="00FF6BE8" w:rsidRPr="008F5E75">
        <w:rPr>
          <w:rFonts w:ascii="Arial" w:hAnsi="Arial" w:cs="Arial"/>
        </w:rPr>
        <w:t>s</w:t>
      </w:r>
      <w:r w:rsidRPr="008F5E75">
        <w:rPr>
          <w:rFonts w:ascii="Arial" w:hAnsi="Arial" w:cs="Arial"/>
        </w:rPr>
        <w:t xml:space="preserve">ocial </w:t>
      </w:r>
      <w:r w:rsidR="00FF6BE8" w:rsidRPr="008F5E75">
        <w:rPr>
          <w:rFonts w:ascii="Arial" w:hAnsi="Arial" w:cs="Arial"/>
        </w:rPr>
        <w:t>i</w:t>
      </w:r>
      <w:r w:rsidRPr="008F5E75">
        <w:rPr>
          <w:rFonts w:ascii="Arial" w:hAnsi="Arial" w:cs="Arial"/>
        </w:rPr>
        <w:t xml:space="preserve">solation and </w:t>
      </w:r>
      <w:r w:rsidR="00FF6BE8" w:rsidRPr="008F5E75">
        <w:rPr>
          <w:rFonts w:ascii="Arial" w:hAnsi="Arial" w:cs="Arial"/>
        </w:rPr>
        <w:t>l</w:t>
      </w:r>
      <w:r w:rsidRPr="008F5E75">
        <w:rPr>
          <w:rFonts w:ascii="Arial" w:hAnsi="Arial" w:cs="Arial"/>
        </w:rPr>
        <w:t xml:space="preserve">oneliness, as a result of the Queensland Parliamentary Inquiry into Social Isolation and Loneliness in Queensland. </w:t>
      </w:r>
    </w:p>
    <w:p w14:paraId="51377D95" w14:textId="1CEDD1AB" w:rsidR="00812D98" w:rsidRPr="008F5E75" w:rsidRDefault="00E637EB" w:rsidP="00D87AD6">
      <w:pPr>
        <w:pStyle w:val="ListParagraph"/>
        <w:numPr>
          <w:ilvl w:val="0"/>
          <w:numId w:val="24"/>
        </w:numPr>
        <w:spacing w:after="200" w:line="276" w:lineRule="auto"/>
        <w:contextualSpacing w:val="0"/>
        <w:jc w:val="both"/>
        <w:rPr>
          <w:rFonts w:ascii="Arial" w:hAnsi="Arial" w:cs="Arial"/>
        </w:rPr>
      </w:pPr>
      <w:r w:rsidRPr="008F5E75">
        <w:rPr>
          <w:rFonts w:ascii="Arial" w:hAnsi="Arial" w:cs="Arial"/>
        </w:rPr>
        <w:t xml:space="preserve">Maintain the </w:t>
      </w:r>
      <w:r w:rsidR="00C60CBE" w:rsidRPr="008F5E75">
        <w:rPr>
          <w:rFonts w:ascii="Arial" w:hAnsi="Arial" w:cs="Arial"/>
        </w:rPr>
        <w:t xml:space="preserve">District </w:t>
      </w:r>
      <w:r w:rsidRPr="008F5E75">
        <w:rPr>
          <w:rFonts w:ascii="Arial" w:hAnsi="Arial" w:cs="Arial"/>
        </w:rPr>
        <w:t>Human and Social Recovery Group</w:t>
      </w:r>
      <w:r w:rsidRPr="008F5E75">
        <w:rPr>
          <w:rStyle w:val="FootnoteReference"/>
          <w:rFonts w:ascii="Arial" w:hAnsi="Arial" w:cs="Arial"/>
        </w:rPr>
        <w:footnoteReference w:id="36"/>
      </w:r>
      <w:r w:rsidR="004636BF" w:rsidRPr="008F5E75">
        <w:rPr>
          <w:rFonts w:ascii="Arial" w:hAnsi="Arial" w:cs="Arial"/>
        </w:rPr>
        <w:t xml:space="preserve"> </w:t>
      </w:r>
      <w:r w:rsidR="00C60CBE" w:rsidRPr="008F5E75">
        <w:rPr>
          <w:rFonts w:ascii="Arial" w:hAnsi="Arial" w:cs="Arial"/>
        </w:rPr>
        <w:t xml:space="preserve">within each Disaster District </w:t>
      </w:r>
      <w:r w:rsidRPr="008F5E75">
        <w:rPr>
          <w:rFonts w:ascii="Arial" w:hAnsi="Arial" w:cs="Arial"/>
        </w:rPr>
        <w:t>to support Queenslanders</w:t>
      </w:r>
      <w:r w:rsidR="00FF6BE8" w:rsidRPr="008F5E75">
        <w:rPr>
          <w:rFonts w:ascii="Arial" w:hAnsi="Arial" w:cs="Arial"/>
        </w:rPr>
        <w:t>’</w:t>
      </w:r>
      <w:r w:rsidRPr="008F5E75">
        <w:rPr>
          <w:rFonts w:ascii="Arial" w:hAnsi="Arial" w:cs="Arial"/>
        </w:rPr>
        <w:t xml:space="preserve"> </w:t>
      </w:r>
      <w:r w:rsidRPr="008F5E75">
        <w:rPr>
          <w:rFonts w:ascii="Arial" w:eastAsia="Times New Roman" w:hAnsi="Arial" w:cs="Arial"/>
        </w:rPr>
        <w:t xml:space="preserve">emotional, </w:t>
      </w:r>
      <w:proofErr w:type="gramStart"/>
      <w:r w:rsidRPr="008F5E75">
        <w:rPr>
          <w:rFonts w:ascii="Arial" w:eastAsia="Times New Roman" w:hAnsi="Arial" w:cs="Arial"/>
        </w:rPr>
        <w:t>physical</w:t>
      </w:r>
      <w:proofErr w:type="gramEnd"/>
      <w:r w:rsidRPr="008F5E75">
        <w:rPr>
          <w:rFonts w:ascii="Arial" w:eastAsia="Times New Roman" w:hAnsi="Arial" w:cs="Arial"/>
        </w:rPr>
        <w:t xml:space="preserve"> and social wellbeing after a disaster. Supports</w:t>
      </w:r>
      <w:r w:rsidR="00C60CBE" w:rsidRPr="008F5E75">
        <w:rPr>
          <w:rFonts w:ascii="Arial" w:eastAsia="Times New Roman" w:hAnsi="Arial" w:cs="Arial"/>
        </w:rPr>
        <w:t xml:space="preserve"> provided through these groups</w:t>
      </w:r>
      <w:r w:rsidRPr="008F5E75">
        <w:rPr>
          <w:rFonts w:ascii="Arial" w:eastAsia="Times New Roman" w:hAnsi="Arial" w:cs="Arial"/>
        </w:rPr>
        <w:t xml:space="preserve"> include assistance to reconnect to family, social and community networks; providing access to financial assistance; and providing access to psychosocial supports. To ensure the</w:t>
      </w:r>
      <w:r w:rsidRPr="008F5E75">
        <w:rPr>
          <w:rFonts w:ascii="Arial" w:eastAsia="Times New Roman" w:hAnsi="Arial" w:cs="Arial"/>
          <w:i/>
          <w:iCs/>
        </w:rPr>
        <w:t xml:space="preserve"> </w:t>
      </w:r>
      <w:r w:rsidRPr="008F5E75">
        <w:rPr>
          <w:rFonts w:ascii="Arial" w:eastAsia="Times New Roman" w:hAnsi="Arial" w:cs="Arial"/>
        </w:rPr>
        <w:t>initiative is effective in supporting the needs of all people with disability, during the 2021</w:t>
      </w:r>
      <w:r w:rsidR="003E7280" w:rsidRPr="008F5E75">
        <w:rPr>
          <w:rFonts w:ascii="Arial" w:eastAsia="Times New Roman" w:hAnsi="Arial" w:cs="Arial"/>
        </w:rPr>
        <w:t>–</w:t>
      </w:r>
      <w:r w:rsidRPr="008F5E75">
        <w:rPr>
          <w:rFonts w:ascii="Arial" w:eastAsia="Times New Roman" w:hAnsi="Arial" w:cs="Arial"/>
        </w:rPr>
        <w:t>22 disaster season, 100</w:t>
      </w:r>
      <w:r w:rsidR="004636BF" w:rsidRPr="008F5E75">
        <w:rPr>
          <w:rFonts w:ascii="Arial" w:eastAsia="Times New Roman" w:hAnsi="Arial" w:cs="Arial"/>
        </w:rPr>
        <w:t xml:space="preserve"> per cent</w:t>
      </w:r>
      <w:r w:rsidRPr="008F5E75">
        <w:rPr>
          <w:rFonts w:ascii="Arial" w:eastAsia="Times New Roman" w:hAnsi="Arial" w:cs="Arial"/>
        </w:rPr>
        <w:t xml:space="preserve"> of the District Human and Social Recovery Groups included a person with disability, a representative of people with disability or ha</w:t>
      </w:r>
      <w:r w:rsidR="00D87AD6" w:rsidRPr="008F5E75">
        <w:rPr>
          <w:rFonts w:ascii="Arial" w:eastAsia="Times New Roman" w:hAnsi="Arial" w:cs="Arial"/>
        </w:rPr>
        <w:t>d</w:t>
      </w:r>
      <w:r w:rsidRPr="008F5E75">
        <w:rPr>
          <w:rFonts w:ascii="Arial" w:eastAsia="Times New Roman" w:hAnsi="Arial" w:cs="Arial"/>
        </w:rPr>
        <w:t xml:space="preserve"> mechanisms to engage representatives of people with disability. </w:t>
      </w:r>
    </w:p>
    <w:p w14:paraId="58D9AE92" w14:textId="77777777" w:rsidR="00812D98" w:rsidRPr="008F5E75" w:rsidRDefault="00E637EB" w:rsidP="00DD16EF">
      <w:pPr>
        <w:pStyle w:val="Heading3"/>
      </w:pPr>
      <w:bookmarkStart w:id="89" w:name="_Toc121747911"/>
      <w:bookmarkStart w:id="90" w:name="_Toc122339161"/>
      <w:r w:rsidRPr="008F5E75">
        <w:t>Accessibility, Affordability, Ability Digital Inclusion Project</w:t>
      </w:r>
      <w:bookmarkEnd w:id="89"/>
      <w:bookmarkEnd w:id="90"/>
    </w:p>
    <w:p w14:paraId="320AF107" w14:textId="77777777" w:rsidR="00812D98" w:rsidRPr="008F5E75" w:rsidRDefault="00E637EB" w:rsidP="00D87AD6">
      <w:pPr>
        <w:jc w:val="both"/>
      </w:pPr>
      <w:r w:rsidRPr="008F5E75">
        <w:t xml:space="preserve">The Queensland Government </w:t>
      </w:r>
      <w:proofErr w:type="spellStart"/>
      <w:r w:rsidRPr="008F5E75">
        <w:t>recognises</w:t>
      </w:r>
      <w:proofErr w:type="spellEnd"/>
      <w:r w:rsidRPr="008F5E75">
        <w:t xml:space="preserve"> the importance of people with disability remaining connected to their community and supports before, during and after emergency events. In recent natural disasters, including the COVID-19 health emergency, the ability to access the digital world has been </w:t>
      </w:r>
      <w:proofErr w:type="gramStart"/>
      <w:r w:rsidRPr="008F5E75">
        <w:t>key</w:t>
      </w:r>
      <w:proofErr w:type="gramEnd"/>
      <w:r w:rsidRPr="008F5E75">
        <w:t xml:space="preserve"> to enabling people with disability to have accurate and timely information, as well as access to essential goods and services to support their health, emotional wellbeing and continued social connection, to ensure natural safeguards are maintained.</w:t>
      </w:r>
    </w:p>
    <w:p w14:paraId="68CD7926" w14:textId="654D7260" w:rsidR="00812D98" w:rsidRPr="008F5E75" w:rsidRDefault="00E637EB" w:rsidP="00D87AD6">
      <w:pPr>
        <w:jc w:val="both"/>
      </w:pPr>
      <w:r w:rsidRPr="008F5E75">
        <w:t xml:space="preserve">The Queensland Government has committed $0.5 million to fund a pilot program that connects </w:t>
      </w:r>
      <w:r w:rsidR="00146327" w:rsidRPr="008F5E75">
        <w:t xml:space="preserve">people </w:t>
      </w:r>
      <w:r w:rsidRPr="008F5E75">
        <w:t xml:space="preserve">with disability with Care Army </w:t>
      </w:r>
      <w:r w:rsidR="003E7280" w:rsidRPr="008F5E75">
        <w:t>v</w:t>
      </w:r>
      <w:r w:rsidRPr="008F5E75">
        <w:t>olunteers</w:t>
      </w:r>
      <w:r w:rsidR="007C2790" w:rsidRPr="008F5E75">
        <w:t>.</w:t>
      </w:r>
      <w:r w:rsidRPr="008F5E75">
        <w:rPr>
          <w:rStyle w:val="FootnoteReference"/>
        </w:rPr>
        <w:footnoteReference w:id="37"/>
      </w:r>
      <w:r w:rsidRPr="008F5E75">
        <w:t xml:space="preserve"> The initiative seeks to ensure all </w:t>
      </w:r>
      <w:r w:rsidR="00146327" w:rsidRPr="008F5E75">
        <w:t xml:space="preserve">people </w:t>
      </w:r>
      <w:r w:rsidRPr="008F5E75">
        <w:t xml:space="preserve">with disability are able to make full use of digital technologies to manage their health and wellbeing, access education and services, </w:t>
      </w:r>
      <w:proofErr w:type="spellStart"/>
      <w:r w:rsidRPr="008F5E75">
        <w:t>organise</w:t>
      </w:r>
      <w:proofErr w:type="spellEnd"/>
      <w:r w:rsidRPr="008F5E75">
        <w:t xml:space="preserve"> their finances, and connect with friends, family, and the community. In addition to improving access for people with disability to digital devices, affordable data, digital awareness and skills, and the inherent connection to community and supports, before, during and after disasters, the pilot will also build the capacity of volunteers in the Queensland Care Army and </w:t>
      </w:r>
      <w:proofErr w:type="spellStart"/>
      <w:r w:rsidRPr="008F5E75">
        <w:t>Neighbourhood</w:t>
      </w:r>
      <w:proofErr w:type="spellEnd"/>
      <w:r w:rsidRPr="008F5E75">
        <w:t xml:space="preserve"> </w:t>
      </w:r>
      <w:proofErr w:type="spellStart"/>
      <w:r w:rsidRPr="008F5E75">
        <w:t>Centres</w:t>
      </w:r>
      <w:proofErr w:type="spellEnd"/>
      <w:r w:rsidRPr="008F5E75">
        <w:t xml:space="preserve"> to partner with people with disability and build networks. </w:t>
      </w:r>
    </w:p>
    <w:p w14:paraId="2DAD9E51" w14:textId="4806BCF3" w:rsidR="00812D98" w:rsidRPr="00812D98" w:rsidRDefault="00E637EB" w:rsidP="008F47A8">
      <w:pPr>
        <w:jc w:val="both"/>
      </w:pPr>
      <w:r w:rsidRPr="008F5E75">
        <w:t xml:space="preserve">While Queensland as a </w:t>
      </w:r>
      <w:r w:rsidR="003E7280" w:rsidRPr="008F5E75">
        <w:t>s</w:t>
      </w:r>
      <w:r w:rsidRPr="008F5E75">
        <w:t>tate, and more individual Queenslanders</w:t>
      </w:r>
      <w:r w:rsidR="004636BF" w:rsidRPr="008F5E75">
        <w:t>,</w:t>
      </w:r>
      <w:r w:rsidRPr="008F5E75">
        <w:t xml:space="preserve"> are becoming well-versed in disaster preparation and responses</w:t>
      </w:r>
      <w:r w:rsidR="004636BF" w:rsidRPr="008F5E75">
        <w:t>,</w:t>
      </w:r>
      <w:r w:rsidRPr="008F5E75">
        <w:t xml:space="preserve"> the findings of the Disability Royal Commission reinforce that no </w:t>
      </w:r>
      <w:r w:rsidR="003E7280" w:rsidRPr="008F5E75">
        <w:t>s</w:t>
      </w:r>
      <w:r w:rsidRPr="008F5E75">
        <w:t xml:space="preserve">tate can ever be too prepared. Queensland is committed to continuing to learn from the expert findings of the numerous inquiry </w:t>
      </w:r>
      <w:r w:rsidR="00FF6BE8" w:rsidRPr="008F5E75">
        <w:t xml:space="preserve">and review </w:t>
      </w:r>
      <w:r w:rsidRPr="008F5E75">
        <w:t xml:space="preserve">processes into natural and health emergency events and continually adapting in an accessible and inclusive manner, </w:t>
      </w:r>
      <w:proofErr w:type="spellStart"/>
      <w:r w:rsidRPr="008F5E75">
        <w:t>maximising</w:t>
      </w:r>
      <w:proofErr w:type="spellEnd"/>
      <w:r w:rsidRPr="008F5E75">
        <w:t xml:space="preserve"> the use of digital technologies as an agent for connection and resilience to ensure Queenslanders, and people with disability, are safeguarded during these events.</w:t>
      </w:r>
      <w:r w:rsidRPr="007409CB">
        <w:t xml:space="preserve"> </w:t>
      </w:r>
    </w:p>
    <w:sectPr w:rsidR="00812D98" w:rsidRPr="00812D98" w:rsidSect="007E69F9">
      <w:headerReference w:type="default" r:id="rId15"/>
      <w:footerReference w:type="default" r:id="rId16"/>
      <w:headerReference w:type="first" r:id="rId17"/>
      <w:footerReference w:type="first" r:id="rId18"/>
      <w:endnotePr>
        <w:numFmt w:val="decimal"/>
      </w:endnotePr>
      <w:pgSz w:w="11906" w:h="16838" w:code="9"/>
      <w:pgMar w:top="1418" w:right="1134" w:bottom="1021" w:left="1134" w:header="680" w:footer="39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5E80" w14:textId="77777777" w:rsidR="007755B4" w:rsidRDefault="007755B4">
      <w:pPr>
        <w:spacing w:after="0" w:line="240" w:lineRule="auto"/>
      </w:pPr>
      <w:r>
        <w:separator/>
      </w:r>
    </w:p>
  </w:endnote>
  <w:endnote w:type="continuationSeparator" w:id="0">
    <w:p w14:paraId="72544EF2" w14:textId="77777777" w:rsidR="007755B4" w:rsidRDefault="0077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ta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49BD" w14:textId="49CA95EC" w:rsidR="007755B4" w:rsidRDefault="007755B4">
    <w:pPr>
      <w:pStyle w:val="Footer"/>
    </w:pPr>
    <w:r>
      <w:drawing>
        <wp:anchor distT="0" distB="0" distL="114300" distR="114300" simplePos="0" relativeHeight="251660800" behindDoc="1" locked="0" layoutInCell="1" allowOverlap="1" wp14:anchorId="1662F598" wp14:editId="49DC5175">
          <wp:simplePos x="0" y="0"/>
          <wp:positionH relativeFrom="column">
            <wp:posOffset>47625</wp:posOffset>
          </wp:positionH>
          <wp:positionV relativeFrom="paragraph">
            <wp:posOffset>7618730</wp:posOffset>
          </wp:positionV>
          <wp:extent cx="6120130" cy="875030"/>
          <wp:effectExtent l="0" t="0" r="0" b="1270"/>
          <wp:wrapTight wrapText="bothSides">
            <wp:wrapPolygon edited="0">
              <wp:start x="0" y="0"/>
              <wp:lineTo x="0" y="21161"/>
              <wp:lineTo x="21515" y="21161"/>
              <wp:lineTo x="21515" y="0"/>
              <wp:lineTo x="0" y="0"/>
            </wp:wrapPolygon>
          </wp:wrapTight>
          <wp:docPr id="220" name="Picture 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503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7728" behindDoc="1" locked="0" layoutInCell="1" allowOverlap="1" wp14:anchorId="1662F598" wp14:editId="242DDA23">
          <wp:simplePos x="0" y="0"/>
          <wp:positionH relativeFrom="column">
            <wp:posOffset>0</wp:posOffset>
          </wp:positionH>
          <wp:positionV relativeFrom="paragraph">
            <wp:posOffset>9599930</wp:posOffset>
          </wp:positionV>
          <wp:extent cx="6120130" cy="875030"/>
          <wp:effectExtent l="0" t="0" r="0" b="1270"/>
          <wp:wrapNone/>
          <wp:docPr id="221" name="Picture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503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5680" behindDoc="1" locked="0" layoutInCell="1" allowOverlap="1" wp14:anchorId="1662F598" wp14:editId="0E163906">
          <wp:simplePos x="0" y="0"/>
          <wp:positionH relativeFrom="column">
            <wp:posOffset>0</wp:posOffset>
          </wp:positionH>
          <wp:positionV relativeFrom="paragraph">
            <wp:posOffset>9599930</wp:posOffset>
          </wp:positionV>
          <wp:extent cx="6120130" cy="875030"/>
          <wp:effectExtent l="0" t="0" r="0" b="1270"/>
          <wp:wrapNone/>
          <wp:docPr id="222" name="Picture 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50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4DFC" w14:textId="2B7E8A4E" w:rsidR="007755B4" w:rsidRPr="00A320B9" w:rsidRDefault="007755B4" w:rsidP="009F5922">
    <w:pPr>
      <w:pStyle w:val="Footer"/>
    </w:pPr>
    <w:r>
      <w:drawing>
        <wp:anchor distT="0" distB="0" distL="114300" distR="114300" simplePos="0" relativeHeight="251658752" behindDoc="1" locked="0" layoutInCell="1" allowOverlap="1" wp14:anchorId="1662F598" wp14:editId="05965986">
          <wp:simplePos x="0" y="0"/>
          <wp:positionH relativeFrom="column">
            <wp:posOffset>0</wp:posOffset>
          </wp:positionH>
          <wp:positionV relativeFrom="paragraph">
            <wp:posOffset>9599930</wp:posOffset>
          </wp:positionV>
          <wp:extent cx="6120130" cy="875030"/>
          <wp:effectExtent l="0" t="0" r="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5030"/>
                  </a:xfrm>
                  <a:prstGeom prst="rect">
                    <a:avLst/>
                  </a:prstGeom>
                  <a:noFill/>
                </pic:spPr>
              </pic:pic>
            </a:graphicData>
          </a:graphic>
          <wp14:sizeRelH relativeFrom="page">
            <wp14:pctWidth>0</wp14:pctWidth>
          </wp14:sizeRelH>
          <wp14:sizeRelV relativeFrom="page">
            <wp14:pctHeight>0</wp14:pctHeight>
          </wp14:sizeRelV>
        </wp:anchor>
      </w:drawing>
    </w:r>
    <w:r>
      <w:tab/>
    </w:r>
    <w:r w:rsidRPr="00A320B9">
      <w:rPr>
        <w:rStyle w:val="PageNumber"/>
      </w:rPr>
      <w:fldChar w:fldCharType="begin"/>
    </w:r>
    <w:r w:rsidRPr="00A320B9">
      <w:rPr>
        <w:rStyle w:val="PageNumber"/>
      </w:rPr>
      <w:instrText xml:space="preserve"> PAGE   \* MERGEFORMAT </w:instrText>
    </w:r>
    <w:r w:rsidRPr="00A320B9">
      <w:rPr>
        <w:rStyle w:val="PageNumber"/>
      </w:rPr>
      <w:fldChar w:fldCharType="separate"/>
    </w:r>
    <w:r>
      <w:rPr>
        <w:rStyle w:val="PageNumber"/>
      </w:rPr>
      <w:t>ii</w:t>
    </w:r>
    <w:r w:rsidRPr="00A320B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708720468"/>
      <w:docPartObj>
        <w:docPartGallery w:val="Page Numbers (Bottom of Page)"/>
        <w:docPartUnique/>
      </w:docPartObj>
    </w:sdtPr>
    <w:sdtEndPr>
      <w:rPr>
        <w:noProof/>
      </w:rPr>
    </w:sdtEndPr>
    <w:sdtContent>
      <w:p w14:paraId="30DC10FF" w14:textId="52AD9C22" w:rsidR="007755B4" w:rsidRDefault="007755B4">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2E14D63A" w14:textId="69B07096" w:rsidR="007755B4" w:rsidRPr="009F5922" w:rsidRDefault="007755B4" w:rsidP="009F59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EF4D" w14:textId="77777777" w:rsidR="007755B4" w:rsidRDefault="007755B4" w:rsidP="00FC716F">
    <w:r>
      <w:rPr>
        <w:noProof/>
        <w:lang w:val="en-AU"/>
      </w:rPr>
      <w:drawing>
        <wp:anchor distT="0" distB="0" distL="114300" distR="114300" simplePos="0" relativeHeight="251652608" behindDoc="0" locked="0" layoutInCell="1" allowOverlap="0" wp14:anchorId="2E7C0570" wp14:editId="53CFDA19">
          <wp:simplePos x="0" y="0"/>
          <wp:positionH relativeFrom="column">
            <wp:posOffset>163195</wp:posOffset>
          </wp:positionH>
          <wp:positionV relativeFrom="paragraph">
            <wp:posOffset>-3524250</wp:posOffset>
          </wp:positionV>
          <wp:extent cx="6673850" cy="454660"/>
          <wp:effectExtent l="0" t="0" r="0" b="0"/>
          <wp:wrapNone/>
          <wp:docPr id="34"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F52D" w14:textId="77777777" w:rsidR="007755B4" w:rsidRDefault="007755B4" w:rsidP="00DB66C3">
      <w:r>
        <w:separator/>
      </w:r>
    </w:p>
    <w:p w14:paraId="118BAFD1" w14:textId="77777777" w:rsidR="007755B4" w:rsidRDefault="007755B4" w:rsidP="00DB66C3"/>
    <w:p w14:paraId="36E4B10E" w14:textId="77777777" w:rsidR="007755B4" w:rsidRDefault="007755B4"/>
  </w:footnote>
  <w:footnote w:type="continuationSeparator" w:id="0">
    <w:p w14:paraId="242B56C6" w14:textId="77777777" w:rsidR="007755B4" w:rsidRDefault="007755B4" w:rsidP="00DB66C3">
      <w:r>
        <w:continuationSeparator/>
      </w:r>
    </w:p>
    <w:p w14:paraId="2DACC079" w14:textId="77777777" w:rsidR="007755B4" w:rsidRDefault="007755B4" w:rsidP="00DB66C3"/>
    <w:p w14:paraId="5760B3ED" w14:textId="77777777" w:rsidR="007755B4" w:rsidRDefault="007755B4"/>
  </w:footnote>
  <w:footnote w:type="continuationNotice" w:id="1">
    <w:p w14:paraId="39C02D87" w14:textId="77777777" w:rsidR="007755B4" w:rsidRDefault="007755B4">
      <w:pPr>
        <w:spacing w:after="0" w:line="240" w:lineRule="auto"/>
      </w:pPr>
    </w:p>
  </w:footnote>
  <w:footnote w:id="2">
    <w:p w14:paraId="2255B27F" w14:textId="77777777" w:rsidR="007755B4" w:rsidRPr="008F5E75" w:rsidRDefault="007755B4">
      <w:pPr>
        <w:pStyle w:val="FootnoteText"/>
        <w:rPr>
          <w:sz w:val="14"/>
          <w:szCs w:val="14"/>
          <w:lang w:val="en-AU"/>
        </w:rPr>
      </w:pPr>
      <w:r w:rsidRPr="008F5E75">
        <w:rPr>
          <w:rStyle w:val="FootnoteReference"/>
          <w:sz w:val="14"/>
          <w:szCs w:val="14"/>
        </w:rPr>
        <w:footnoteRef/>
      </w:r>
      <w:r w:rsidRPr="008F5E75">
        <w:rPr>
          <w:sz w:val="14"/>
          <w:szCs w:val="14"/>
        </w:rPr>
        <w:t xml:space="preserve"> Queensland Government Statistician’s Office, </w:t>
      </w:r>
      <w:r w:rsidRPr="008F5E75">
        <w:rPr>
          <w:i/>
          <w:iCs/>
          <w:sz w:val="14"/>
          <w:szCs w:val="14"/>
        </w:rPr>
        <w:t xml:space="preserve">Population growth, Queensland </w:t>
      </w:r>
      <w:r w:rsidRPr="008F5E75">
        <w:rPr>
          <w:sz w:val="14"/>
          <w:szCs w:val="14"/>
        </w:rPr>
        <w:t>(Report, March 2022).</w:t>
      </w:r>
    </w:p>
  </w:footnote>
  <w:footnote w:id="3">
    <w:p w14:paraId="4CAD7AE4" w14:textId="77777777" w:rsidR="007755B4" w:rsidRPr="008F5E75" w:rsidRDefault="007755B4" w:rsidP="00B2412F">
      <w:pPr>
        <w:pStyle w:val="FootnoteText"/>
        <w:rPr>
          <w:sz w:val="14"/>
          <w:szCs w:val="14"/>
        </w:rPr>
      </w:pPr>
      <w:r w:rsidRPr="008F5E75">
        <w:rPr>
          <w:rStyle w:val="FootnoteReference"/>
          <w:sz w:val="14"/>
          <w:szCs w:val="14"/>
        </w:rPr>
        <w:footnoteRef/>
      </w:r>
      <w:r w:rsidRPr="008F5E75">
        <w:rPr>
          <w:sz w:val="14"/>
          <w:szCs w:val="14"/>
        </w:rPr>
        <w:t xml:space="preserve"> Australian Bureau of Statistics (2020). Table 1.1 Persons with disability, by age and sex-2012, 2015 and 2018, estimate.  </w:t>
      </w:r>
      <w:r w:rsidRPr="008F5E75">
        <w:rPr>
          <w:i/>
          <w:iCs/>
          <w:sz w:val="14"/>
          <w:szCs w:val="14"/>
        </w:rPr>
        <w:t>44300D003_2018 Disability, Ageing and Carers, Australia: Queensland, 2018.</w:t>
      </w:r>
      <w:r w:rsidRPr="008F5E75">
        <w:rPr>
          <w:sz w:val="14"/>
          <w:szCs w:val="14"/>
        </w:rPr>
        <w:t xml:space="preserve">Retrieved from </w:t>
      </w:r>
      <w:hyperlink r:id="rId1" w:anchor="data-download" w:history="1">
        <w:r w:rsidRPr="008F5E75">
          <w:rPr>
            <w:rStyle w:val="Hyperlink"/>
            <w:sz w:val="14"/>
            <w:szCs w:val="14"/>
          </w:rPr>
          <w:t>https://www.abs.gov.au/statistics/health/disability/disability-ageing-and-carers-australia-summary-findings/latest-release#data-download</w:t>
        </w:r>
      </w:hyperlink>
    </w:p>
  </w:footnote>
  <w:footnote w:id="4">
    <w:p w14:paraId="365064FB" w14:textId="77777777" w:rsidR="007755B4" w:rsidRPr="008F5E75" w:rsidRDefault="007755B4" w:rsidP="00A263A4">
      <w:pPr>
        <w:pStyle w:val="FootnoteText"/>
        <w:rPr>
          <w:sz w:val="14"/>
          <w:szCs w:val="14"/>
        </w:rPr>
      </w:pPr>
      <w:r w:rsidRPr="008F5E75">
        <w:rPr>
          <w:rStyle w:val="FootnoteReference"/>
          <w:sz w:val="14"/>
          <w:szCs w:val="14"/>
        </w:rPr>
        <w:footnoteRef/>
      </w:r>
      <w:r w:rsidRPr="008F5E75">
        <w:rPr>
          <w:sz w:val="14"/>
          <w:szCs w:val="14"/>
        </w:rPr>
        <w:t xml:space="preserve"> Australian Bureau of Statistics (2020). Table 1.1 Persons with disability by age and sex-2012, 2015 and 2018, proportion of persons.  </w:t>
      </w:r>
      <w:r w:rsidRPr="008F5E75">
        <w:rPr>
          <w:i/>
          <w:iCs/>
          <w:sz w:val="14"/>
          <w:szCs w:val="14"/>
        </w:rPr>
        <w:t xml:space="preserve">44300D003_2018 Disability, Ageing and Carers, Australia: Queensland, 2018. </w:t>
      </w:r>
      <w:r w:rsidRPr="008F5E75">
        <w:rPr>
          <w:sz w:val="14"/>
          <w:szCs w:val="14"/>
        </w:rPr>
        <w:t xml:space="preserve">Retrieved from </w:t>
      </w:r>
      <w:hyperlink r:id="rId2" w:anchor="data-download" w:history="1">
        <w:r w:rsidRPr="008F5E75">
          <w:rPr>
            <w:rStyle w:val="Hyperlink"/>
            <w:sz w:val="14"/>
            <w:szCs w:val="14"/>
          </w:rPr>
          <w:t>https://www.abs.gov.au/statistics/health/disability/disability-ageing-and-carers-australia-summary-findings/latest-release#data-download</w:t>
        </w:r>
      </w:hyperlink>
    </w:p>
  </w:footnote>
  <w:footnote w:id="5">
    <w:p w14:paraId="453EB717" w14:textId="77777777" w:rsidR="007755B4" w:rsidRPr="008F5E75" w:rsidRDefault="007755B4" w:rsidP="00A263A4">
      <w:pPr>
        <w:pStyle w:val="FootnoteText"/>
        <w:rPr>
          <w:sz w:val="14"/>
          <w:szCs w:val="14"/>
        </w:rPr>
      </w:pPr>
      <w:r w:rsidRPr="008F5E75">
        <w:rPr>
          <w:rStyle w:val="FootnoteReference"/>
          <w:sz w:val="14"/>
          <w:szCs w:val="14"/>
        </w:rPr>
        <w:footnoteRef/>
      </w:r>
      <w:r w:rsidRPr="008F5E75">
        <w:rPr>
          <w:sz w:val="14"/>
          <w:szCs w:val="14"/>
        </w:rPr>
        <w:t xml:space="preserve"> National Disability Insurance Agency (2022). Queensland.  </w:t>
      </w:r>
      <w:r w:rsidRPr="008F5E75">
        <w:rPr>
          <w:i/>
          <w:iCs/>
          <w:sz w:val="14"/>
          <w:szCs w:val="14"/>
        </w:rPr>
        <w:t>The NDIS in each state.</w:t>
      </w:r>
      <w:r w:rsidRPr="008F5E75">
        <w:rPr>
          <w:sz w:val="14"/>
          <w:szCs w:val="14"/>
        </w:rPr>
        <w:t xml:space="preserve"> Retrieved from </w:t>
      </w:r>
      <w:hyperlink r:id="rId3" w:history="1">
        <w:r w:rsidRPr="008F5E75">
          <w:rPr>
            <w:rStyle w:val="Hyperlink"/>
            <w:sz w:val="14"/>
            <w:szCs w:val="14"/>
          </w:rPr>
          <w:t>https://www.ndis.gov.au/understanding/ndis-each-state/queensland</w:t>
        </w:r>
      </w:hyperlink>
    </w:p>
  </w:footnote>
  <w:footnote w:id="6">
    <w:p w14:paraId="1202D941" w14:textId="32B04C00" w:rsidR="007755B4" w:rsidRPr="008F5E75" w:rsidRDefault="007755B4" w:rsidP="00A263A4">
      <w:pPr>
        <w:pStyle w:val="FootnoteText"/>
        <w:rPr>
          <w:sz w:val="14"/>
          <w:szCs w:val="14"/>
        </w:rPr>
      </w:pPr>
      <w:r w:rsidRPr="008F5E75">
        <w:rPr>
          <w:rStyle w:val="FootnoteReference"/>
          <w:sz w:val="14"/>
          <w:szCs w:val="14"/>
        </w:rPr>
        <w:footnoteRef/>
      </w:r>
      <w:r w:rsidRPr="008F5E75">
        <w:rPr>
          <w:sz w:val="14"/>
          <w:szCs w:val="14"/>
        </w:rPr>
        <w:t xml:space="preserve"> National Disability Insurance Agency (2022).  Data downloads.  Aboriginal and Torres Strait Islander participants</w:t>
      </w:r>
      <w:r w:rsidRPr="008F5E75">
        <w:rPr>
          <w:i/>
          <w:iCs/>
          <w:sz w:val="14"/>
          <w:szCs w:val="14"/>
        </w:rPr>
        <w:t xml:space="preserve">. Data current as at: 31 March </w:t>
      </w:r>
      <w:r w:rsidRPr="008F5E75">
        <w:rPr>
          <w:sz w:val="14"/>
          <w:szCs w:val="14"/>
        </w:rPr>
        <w:t xml:space="preserve">2022. Retrieved from </w:t>
      </w:r>
      <w:hyperlink r:id="rId4" w:anchor="participant" w:history="1">
        <w:r w:rsidRPr="008F5E75">
          <w:rPr>
            <w:rStyle w:val="Hyperlink"/>
            <w:sz w:val="14"/>
            <w:szCs w:val="14"/>
          </w:rPr>
          <w:t>https://data.ndis.gov.au/data-downloads#participant</w:t>
        </w:r>
      </w:hyperlink>
    </w:p>
  </w:footnote>
  <w:footnote w:id="7">
    <w:p w14:paraId="12555BAC" w14:textId="1E32D5ED" w:rsidR="007755B4" w:rsidRPr="008F5E75" w:rsidRDefault="007755B4" w:rsidP="00A263A4">
      <w:pPr>
        <w:pStyle w:val="FootnoteText"/>
        <w:rPr>
          <w:sz w:val="14"/>
          <w:szCs w:val="14"/>
        </w:rPr>
      </w:pPr>
      <w:r w:rsidRPr="008F5E75">
        <w:rPr>
          <w:rStyle w:val="FootnoteReference"/>
          <w:sz w:val="14"/>
          <w:szCs w:val="14"/>
        </w:rPr>
        <w:footnoteRef/>
      </w:r>
      <w:r w:rsidRPr="008F5E75">
        <w:rPr>
          <w:sz w:val="14"/>
          <w:szCs w:val="14"/>
        </w:rPr>
        <w:t xml:space="preserve"> National Disability Insurance Agency (2022).  Data downloads.  Culturally and linguistically diverse participants. </w:t>
      </w:r>
      <w:r w:rsidRPr="008F5E75">
        <w:rPr>
          <w:i/>
          <w:iCs/>
          <w:sz w:val="14"/>
          <w:szCs w:val="14"/>
        </w:rPr>
        <w:t xml:space="preserve">Data current as at: 31 March </w:t>
      </w:r>
      <w:r w:rsidRPr="008F5E75">
        <w:rPr>
          <w:sz w:val="14"/>
          <w:szCs w:val="14"/>
        </w:rPr>
        <w:t xml:space="preserve">2022. Retrieved from </w:t>
      </w:r>
      <w:hyperlink r:id="rId5" w:anchor="participant" w:history="1">
        <w:r w:rsidRPr="008F5E75">
          <w:rPr>
            <w:rStyle w:val="Hyperlink"/>
            <w:sz w:val="14"/>
            <w:szCs w:val="14"/>
          </w:rPr>
          <w:t>https://data.ndis.gov.au/data-downloads#participant</w:t>
        </w:r>
      </w:hyperlink>
    </w:p>
  </w:footnote>
  <w:footnote w:id="8">
    <w:p w14:paraId="6FAA8CC7" w14:textId="24F9D10E" w:rsidR="007755B4" w:rsidRPr="008F5E75" w:rsidRDefault="007755B4">
      <w:pPr>
        <w:pStyle w:val="FootnoteText"/>
        <w:rPr>
          <w:lang w:val="en-AU"/>
        </w:rPr>
      </w:pPr>
      <w:r w:rsidRPr="008F5E75">
        <w:rPr>
          <w:rStyle w:val="FootnoteReference"/>
          <w:sz w:val="14"/>
          <w:szCs w:val="14"/>
        </w:rPr>
        <w:footnoteRef/>
      </w:r>
      <w:r w:rsidRPr="008F5E75">
        <w:rPr>
          <w:sz w:val="14"/>
          <w:szCs w:val="14"/>
        </w:rPr>
        <w:t xml:space="preserve"> </w:t>
      </w:r>
      <w:r w:rsidRPr="008F5E75">
        <w:rPr>
          <w:sz w:val="14"/>
          <w:szCs w:val="14"/>
          <w:lang w:val="en-AU"/>
        </w:rPr>
        <w:t xml:space="preserve">National Disability Insurance Agency (2022) Quarterly Report, data current as at 31 March 2022. Retrieved from: </w:t>
      </w:r>
      <w:hyperlink r:id="rId6" w:history="1">
        <w:r w:rsidRPr="008F5E75">
          <w:rPr>
            <w:rStyle w:val="Hyperlink"/>
            <w:sz w:val="14"/>
            <w:szCs w:val="14"/>
          </w:rPr>
          <w:t>https://www.ndis.gov.au/media/4465/download?attachment</w:t>
        </w:r>
      </w:hyperlink>
      <w:r w:rsidRPr="008F5E75">
        <w:rPr>
          <w:sz w:val="14"/>
          <w:szCs w:val="14"/>
        </w:rPr>
        <w:t xml:space="preserve"> </w:t>
      </w:r>
    </w:p>
  </w:footnote>
  <w:footnote w:id="9">
    <w:p w14:paraId="7CE7B071" w14:textId="7B16E080" w:rsidR="007755B4" w:rsidRPr="008F5E75" w:rsidRDefault="007755B4" w:rsidP="00A263A4">
      <w:pPr>
        <w:pStyle w:val="FootnoteText"/>
        <w:rPr>
          <w:sz w:val="14"/>
          <w:szCs w:val="14"/>
        </w:rPr>
      </w:pPr>
      <w:r w:rsidRPr="008F5E75">
        <w:rPr>
          <w:rStyle w:val="FootnoteReference"/>
          <w:sz w:val="14"/>
          <w:szCs w:val="14"/>
        </w:rPr>
        <w:footnoteRef/>
      </w:r>
      <w:r w:rsidRPr="008F5E75">
        <w:rPr>
          <w:sz w:val="14"/>
          <w:szCs w:val="14"/>
        </w:rPr>
        <w:t xml:space="preserve"> National Disability Insurance Agency (2021). </w:t>
      </w:r>
      <w:r w:rsidRPr="008F5E75">
        <w:rPr>
          <w:i/>
          <w:iCs/>
          <w:sz w:val="14"/>
          <w:szCs w:val="14"/>
        </w:rPr>
        <w:t xml:space="preserve">Annual Financial Sustainability Report 2020-21.  </w:t>
      </w:r>
      <w:r w:rsidRPr="008F5E75">
        <w:rPr>
          <w:sz w:val="14"/>
          <w:szCs w:val="14"/>
        </w:rPr>
        <w:t xml:space="preserve">Date Accessed July 29, 2022. Retrieved from </w:t>
      </w:r>
      <w:hyperlink r:id="rId7" w:history="1">
        <w:r w:rsidRPr="008F5E75">
          <w:rPr>
            <w:rStyle w:val="Hyperlink"/>
            <w:sz w:val="14"/>
            <w:szCs w:val="14"/>
          </w:rPr>
          <w:t>https://www.ndis.gov.au/about-us/publications/annual-financial-sustainability-reports</w:t>
        </w:r>
      </w:hyperlink>
    </w:p>
  </w:footnote>
  <w:footnote w:id="10">
    <w:p w14:paraId="5F68CC85" w14:textId="77777777" w:rsidR="007755B4" w:rsidRPr="008F5E75" w:rsidRDefault="007755B4">
      <w:pPr>
        <w:pStyle w:val="FootnoteText"/>
        <w:rPr>
          <w:sz w:val="14"/>
          <w:szCs w:val="14"/>
          <w:lang w:val="en-AU"/>
        </w:rPr>
      </w:pPr>
      <w:r w:rsidRPr="008F5E75">
        <w:rPr>
          <w:rStyle w:val="FootnoteReference"/>
          <w:sz w:val="14"/>
          <w:szCs w:val="14"/>
        </w:rPr>
        <w:footnoteRef/>
      </w:r>
      <w:r w:rsidRPr="008F5E75">
        <w:rPr>
          <w:sz w:val="14"/>
          <w:szCs w:val="14"/>
        </w:rPr>
        <w:t xml:space="preserve"> </w:t>
      </w:r>
      <w:r w:rsidRPr="008F5E75">
        <w:rPr>
          <w:sz w:val="14"/>
          <w:szCs w:val="14"/>
          <w:lang w:val="en-AU"/>
        </w:rPr>
        <w:t xml:space="preserve">Queensland Productivity Commission (2021). </w:t>
      </w:r>
      <w:r w:rsidRPr="008F5E75">
        <w:rPr>
          <w:i/>
          <w:iCs/>
          <w:sz w:val="14"/>
          <w:szCs w:val="14"/>
          <w:lang w:val="en-AU"/>
        </w:rPr>
        <w:t xml:space="preserve">The NDIS Market in Queensland Final Report. </w:t>
      </w:r>
      <w:r w:rsidRPr="008F5E75">
        <w:rPr>
          <w:sz w:val="14"/>
          <w:szCs w:val="14"/>
          <w:lang w:val="en-AU"/>
        </w:rPr>
        <w:t xml:space="preserve">Date Accessed 10 October 2022. Retrieved from </w:t>
      </w:r>
      <w:hyperlink r:id="rId8" w:history="1">
        <w:r w:rsidRPr="008F5E75">
          <w:rPr>
            <w:rStyle w:val="Hyperlink"/>
            <w:sz w:val="14"/>
            <w:szCs w:val="14"/>
            <w:lang w:val="en-AU"/>
          </w:rPr>
          <w:t>https://s3.treasury.qld.gov.au/files/NDIS-final-report-volume-1.pdf</w:t>
        </w:r>
      </w:hyperlink>
      <w:r w:rsidRPr="008F5E75">
        <w:rPr>
          <w:sz w:val="14"/>
          <w:szCs w:val="14"/>
          <w:lang w:val="en-AU"/>
        </w:rPr>
        <w:t xml:space="preserve"> </w:t>
      </w:r>
    </w:p>
  </w:footnote>
  <w:footnote w:id="11">
    <w:p w14:paraId="527AF2B1" w14:textId="77777777" w:rsidR="007755B4" w:rsidRPr="008F5E75" w:rsidRDefault="007755B4">
      <w:pPr>
        <w:pStyle w:val="FootnoteText"/>
        <w:rPr>
          <w:sz w:val="14"/>
          <w:szCs w:val="14"/>
          <w:lang w:val="en-AU"/>
        </w:rPr>
      </w:pPr>
      <w:r w:rsidRPr="008F5E75">
        <w:rPr>
          <w:rStyle w:val="FootnoteReference"/>
          <w:sz w:val="14"/>
          <w:szCs w:val="14"/>
        </w:rPr>
        <w:footnoteRef/>
      </w:r>
      <w:r w:rsidRPr="008F5E75">
        <w:rPr>
          <w:sz w:val="14"/>
          <w:szCs w:val="14"/>
        </w:rPr>
        <w:t xml:space="preserve"> </w:t>
      </w:r>
      <w:r w:rsidRPr="008F5E75">
        <w:rPr>
          <w:sz w:val="14"/>
          <w:szCs w:val="14"/>
          <w:lang w:val="en-AU"/>
        </w:rPr>
        <w:t xml:space="preserve">Queensland Productivity Commission (2021). </w:t>
      </w:r>
      <w:r w:rsidRPr="008F5E75">
        <w:rPr>
          <w:i/>
          <w:iCs/>
          <w:sz w:val="14"/>
          <w:szCs w:val="14"/>
          <w:lang w:val="en-AU"/>
        </w:rPr>
        <w:t xml:space="preserve">The NDIS Market in Queensland Final Report. </w:t>
      </w:r>
      <w:r w:rsidRPr="008F5E75">
        <w:rPr>
          <w:sz w:val="14"/>
          <w:szCs w:val="14"/>
          <w:lang w:val="en-AU"/>
        </w:rPr>
        <w:t xml:space="preserve">Date Accessed 10 October 2022. Retrieved from </w:t>
      </w:r>
      <w:hyperlink r:id="rId9" w:history="1">
        <w:r w:rsidRPr="008F5E75">
          <w:rPr>
            <w:rStyle w:val="Hyperlink"/>
            <w:sz w:val="14"/>
            <w:szCs w:val="14"/>
            <w:lang w:val="en-AU"/>
          </w:rPr>
          <w:t>https://s3.treasury.qld.gov.au/files/NDIS-final-report-volume-1.pdf</w:t>
        </w:r>
      </w:hyperlink>
      <w:r w:rsidRPr="008F5E75">
        <w:rPr>
          <w:sz w:val="14"/>
          <w:szCs w:val="14"/>
          <w:lang w:val="en-AU"/>
        </w:rPr>
        <w:t xml:space="preserve"> [page xIiv-xlv].</w:t>
      </w:r>
    </w:p>
  </w:footnote>
  <w:footnote w:id="12">
    <w:p w14:paraId="51BD4B1D" w14:textId="2FDBF058" w:rsidR="007755B4" w:rsidRPr="008F5E75" w:rsidRDefault="007755B4" w:rsidP="00814E48">
      <w:pPr>
        <w:pStyle w:val="FootnoteText"/>
        <w:rPr>
          <w:sz w:val="14"/>
          <w:szCs w:val="14"/>
        </w:rPr>
      </w:pPr>
      <w:r w:rsidRPr="008F5E75">
        <w:rPr>
          <w:rStyle w:val="FootnoteReference"/>
          <w:sz w:val="14"/>
          <w:szCs w:val="14"/>
        </w:rPr>
        <w:footnoteRef/>
      </w:r>
      <w:r w:rsidRPr="008F5E75">
        <w:rPr>
          <w:sz w:val="14"/>
          <w:szCs w:val="14"/>
        </w:rPr>
        <w:t xml:space="preserve"> Further information is available at: </w:t>
      </w:r>
      <w:hyperlink r:id="rId10" w:history="1">
        <w:r w:rsidRPr="008F5E75">
          <w:rPr>
            <w:rStyle w:val="Hyperlink"/>
            <w:sz w:val="14"/>
            <w:szCs w:val="14"/>
          </w:rPr>
          <w:t>Queensland’s Disability Plan - Queensland's Disability Plan (dsdsatsip.qld.gov.au)</w:t>
        </w:r>
      </w:hyperlink>
    </w:p>
  </w:footnote>
  <w:footnote w:id="13">
    <w:p w14:paraId="65F77711" w14:textId="17BF0D48" w:rsidR="007755B4" w:rsidRPr="008F5E75" w:rsidRDefault="007755B4" w:rsidP="00814E48">
      <w:pPr>
        <w:pStyle w:val="FootnoteText"/>
        <w:rPr>
          <w:sz w:val="14"/>
          <w:szCs w:val="14"/>
        </w:rPr>
      </w:pPr>
      <w:r w:rsidRPr="008F5E75">
        <w:rPr>
          <w:rStyle w:val="FootnoteReference"/>
          <w:sz w:val="14"/>
          <w:szCs w:val="14"/>
        </w:rPr>
        <w:footnoteRef/>
      </w:r>
      <w:r w:rsidRPr="008F5E75">
        <w:rPr>
          <w:sz w:val="14"/>
          <w:szCs w:val="14"/>
        </w:rPr>
        <w:t xml:space="preserve"> Further information is available at: </w:t>
      </w:r>
      <w:hyperlink r:id="rId11" w:history="1">
        <w:r w:rsidRPr="008F5E75">
          <w:rPr>
            <w:rStyle w:val="Hyperlink"/>
            <w:sz w:val="14"/>
            <w:szCs w:val="14"/>
          </w:rPr>
          <w:t>https://www.dsdsatsip.qld.gov.au/our-work/disability-services/disability-connect-queensland/queensland-disability-advisory-council</w:t>
        </w:r>
      </w:hyperlink>
    </w:p>
  </w:footnote>
  <w:footnote w:id="14">
    <w:p w14:paraId="2F2C46BC" w14:textId="16FAD953" w:rsidR="005D0642" w:rsidRPr="008307B3" w:rsidRDefault="005D0642">
      <w:pPr>
        <w:pStyle w:val="FootnoteText"/>
        <w:rPr>
          <w:lang w:val="en-AU"/>
        </w:rPr>
      </w:pPr>
      <w:r w:rsidRPr="008307B3">
        <w:rPr>
          <w:rStyle w:val="FootnoteReference"/>
          <w:sz w:val="14"/>
          <w:szCs w:val="14"/>
        </w:rPr>
        <w:footnoteRef/>
      </w:r>
      <w:r w:rsidRPr="008307B3">
        <w:rPr>
          <w:sz w:val="14"/>
          <w:szCs w:val="14"/>
        </w:rPr>
        <w:t xml:space="preserve"> </w:t>
      </w:r>
      <w:r w:rsidRPr="008307B3">
        <w:rPr>
          <w:sz w:val="14"/>
          <w:szCs w:val="14"/>
          <w:lang w:val="en-AU"/>
        </w:rPr>
        <w:t xml:space="preserve">Further information is available at: </w:t>
      </w:r>
      <w:hyperlink r:id="rId12" w:history="1">
        <w:r w:rsidRPr="008307B3">
          <w:rPr>
            <w:rStyle w:val="Hyperlink"/>
            <w:sz w:val="14"/>
            <w:szCs w:val="14"/>
            <w:lang w:val="en-AU"/>
          </w:rPr>
          <w:t>https://www.chde.qld.gov.au/about/strategy/communities2032</w:t>
        </w:r>
      </w:hyperlink>
      <w:r w:rsidRPr="008307B3">
        <w:rPr>
          <w:sz w:val="14"/>
          <w:szCs w:val="14"/>
          <w:lang w:val="en-AU"/>
        </w:rPr>
        <w:t xml:space="preserve"> </w:t>
      </w:r>
    </w:p>
  </w:footnote>
  <w:footnote w:id="15">
    <w:p w14:paraId="4757E0F0" w14:textId="77777777" w:rsidR="007755B4" w:rsidRPr="008F5E75" w:rsidRDefault="007755B4" w:rsidP="00814E48">
      <w:pPr>
        <w:pStyle w:val="FootnoteText"/>
        <w:rPr>
          <w:sz w:val="14"/>
          <w:szCs w:val="14"/>
        </w:rPr>
      </w:pPr>
      <w:r w:rsidRPr="008F5E75">
        <w:rPr>
          <w:rStyle w:val="FootnoteReference"/>
          <w:sz w:val="14"/>
          <w:szCs w:val="14"/>
        </w:rPr>
        <w:footnoteRef/>
      </w:r>
      <w:r w:rsidRPr="008F5E75">
        <w:rPr>
          <w:sz w:val="14"/>
          <w:szCs w:val="14"/>
        </w:rPr>
        <w:t xml:space="preserve"> Further information is available at: </w:t>
      </w:r>
      <w:hyperlink r:id="rId13" w:history="1">
        <w:r w:rsidRPr="008F5E75">
          <w:rPr>
            <w:rStyle w:val="Hyperlink"/>
            <w:sz w:val="14"/>
            <w:szCs w:val="14"/>
          </w:rPr>
          <w:t>https://www.qld.gov.au/about/Brisbane2032</w:t>
        </w:r>
      </w:hyperlink>
      <w:r w:rsidRPr="008F5E75">
        <w:rPr>
          <w:sz w:val="14"/>
          <w:szCs w:val="14"/>
        </w:rPr>
        <w:t xml:space="preserve"> </w:t>
      </w:r>
    </w:p>
  </w:footnote>
  <w:footnote w:id="16">
    <w:p w14:paraId="115D41E3" w14:textId="77777777" w:rsidR="007755B4" w:rsidRPr="008F5E75" w:rsidRDefault="007755B4" w:rsidP="00814E48">
      <w:pPr>
        <w:pStyle w:val="FootnoteText"/>
        <w:rPr>
          <w:sz w:val="14"/>
          <w:szCs w:val="14"/>
        </w:rPr>
      </w:pPr>
      <w:r w:rsidRPr="008F5E75">
        <w:rPr>
          <w:rStyle w:val="FootnoteReference"/>
          <w:sz w:val="14"/>
          <w:szCs w:val="14"/>
        </w:rPr>
        <w:footnoteRef/>
      </w:r>
      <w:r w:rsidRPr="008F5E75">
        <w:rPr>
          <w:sz w:val="14"/>
          <w:szCs w:val="14"/>
        </w:rPr>
        <w:t xml:space="preserve"> Further information is available at: </w:t>
      </w:r>
      <w:hyperlink r:id="rId14" w:anchor=":~:text=The%20Queensland%20Disability%20Advocacy%20Program,to%20understand%20their%20rights" w:history="1">
        <w:r w:rsidRPr="008F5E75">
          <w:rPr>
            <w:rStyle w:val="Hyperlink"/>
            <w:sz w:val="14"/>
            <w:szCs w:val="14"/>
          </w:rPr>
          <w:t>https://www.qld.gov.au/disability/legal-and-rights/advocacy#:~:text=The%20Queensland%20Disability%20Advocacy%20Program,to%20understand%20their%20rights</w:t>
        </w:r>
      </w:hyperlink>
      <w:r w:rsidRPr="008F5E75">
        <w:rPr>
          <w:sz w:val="14"/>
          <w:szCs w:val="14"/>
        </w:rPr>
        <w:t xml:space="preserve"> </w:t>
      </w:r>
    </w:p>
  </w:footnote>
  <w:footnote w:id="17">
    <w:p w14:paraId="41B56E1E" w14:textId="77777777" w:rsidR="007755B4" w:rsidRPr="008F5E75" w:rsidRDefault="007755B4" w:rsidP="00814E48">
      <w:pPr>
        <w:pStyle w:val="FootnoteText"/>
        <w:rPr>
          <w:sz w:val="14"/>
          <w:szCs w:val="14"/>
        </w:rPr>
      </w:pPr>
      <w:r w:rsidRPr="008F5E75">
        <w:rPr>
          <w:rStyle w:val="FootnoteReference"/>
          <w:sz w:val="14"/>
          <w:szCs w:val="14"/>
        </w:rPr>
        <w:footnoteRef/>
      </w:r>
      <w:r w:rsidRPr="008F5E75">
        <w:rPr>
          <w:sz w:val="14"/>
          <w:szCs w:val="14"/>
        </w:rPr>
        <w:t xml:space="preserve"> Further information is available at: </w:t>
      </w:r>
      <w:hyperlink r:id="rId15" w:anchor=":~:text=The%20Queensland%20Disability%20Advocacy%20Program,to%20understand%20their%20rights" w:history="1">
        <w:r w:rsidRPr="008F5E75">
          <w:rPr>
            <w:rStyle w:val="Hyperlink"/>
            <w:sz w:val="14"/>
            <w:szCs w:val="14"/>
          </w:rPr>
          <w:t>https://www.qld.gov.au/disability/legal-and-rights/advocacy#:~:text=The%20Queensland%20Disability%20Advocacy%20Program,to%20understand%20their%20rights</w:t>
        </w:r>
      </w:hyperlink>
      <w:r w:rsidRPr="008F5E75">
        <w:rPr>
          <w:sz w:val="14"/>
          <w:szCs w:val="14"/>
        </w:rPr>
        <w:t xml:space="preserve"> </w:t>
      </w:r>
    </w:p>
  </w:footnote>
  <w:footnote w:id="18">
    <w:p w14:paraId="684E47C4" w14:textId="77777777" w:rsidR="007755B4" w:rsidRPr="008F5E75" w:rsidRDefault="007755B4" w:rsidP="00814E48">
      <w:pPr>
        <w:pStyle w:val="FootnoteText"/>
        <w:rPr>
          <w:sz w:val="14"/>
          <w:szCs w:val="14"/>
        </w:rPr>
      </w:pPr>
      <w:r w:rsidRPr="008F5E75">
        <w:rPr>
          <w:rStyle w:val="FootnoteReference"/>
          <w:sz w:val="14"/>
          <w:szCs w:val="14"/>
        </w:rPr>
        <w:footnoteRef/>
      </w:r>
      <w:r w:rsidRPr="008F5E75">
        <w:rPr>
          <w:sz w:val="14"/>
          <w:szCs w:val="14"/>
        </w:rPr>
        <w:t xml:space="preserve"> Further information is available at: </w:t>
      </w:r>
      <w:hyperlink r:id="rId16" w:history="1">
        <w:r w:rsidRPr="008F5E75">
          <w:rPr>
            <w:rStyle w:val="Hyperlink"/>
            <w:sz w:val="14"/>
            <w:szCs w:val="14"/>
          </w:rPr>
          <w:t>https://education.qld.gov.au/student/Documents/disability-review-report.pdf</w:t>
        </w:r>
      </w:hyperlink>
      <w:r w:rsidRPr="008F5E75">
        <w:rPr>
          <w:sz w:val="14"/>
          <w:szCs w:val="14"/>
        </w:rPr>
        <w:t xml:space="preserve"> </w:t>
      </w:r>
    </w:p>
  </w:footnote>
  <w:footnote w:id="19">
    <w:p w14:paraId="1E24265D" w14:textId="77777777" w:rsidR="007755B4" w:rsidRPr="008F5E75" w:rsidRDefault="007755B4" w:rsidP="00814E48">
      <w:pPr>
        <w:pStyle w:val="FootnoteText"/>
        <w:rPr>
          <w:sz w:val="14"/>
          <w:szCs w:val="14"/>
        </w:rPr>
      </w:pPr>
      <w:r w:rsidRPr="008F5E75">
        <w:rPr>
          <w:rStyle w:val="FootnoteReference"/>
          <w:sz w:val="14"/>
          <w:szCs w:val="14"/>
        </w:rPr>
        <w:footnoteRef/>
      </w:r>
      <w:r w:rsidRPr="008F5E75">
        <w:rPr>
          <w:sz w:val="14"/>
          <w:szCs w:val="14"/>
        </w:rPr>
        <w:t xml:space="preserve"> Further information is available at: </w:t>
      </w:r>
      <w:hyperlink r:id="rId17" w:history="1">
        <w:r w:rsidRPr="008F5E75">
          <w:rPr>
            <w:rStyle w:val="Hyperlink"/>
            <w:sz w:val="14"/>
            <w:szCs w:val="14"/>
          </w:rPr>
          <w:t>https://ppr.qed.qld.gov.au/pp/inclusive-education-policy</w:t>
        </w:r>
      </w:hyperlink>
      <w:r w:rsidRPr="008F5E75">
        <w:rPr>
          <w:sz w:val="14"/>
          <w:szCs w:val="14"/>
        </w:rPr>
        <w:t xml:space="preserve"> </w:t>
      </w:r>
    </w:p>
  </w:footnote>
  <w:footnote w:id="20">
    <w:p w14:paraId="6BE0706F" w14:textId="77777777" w:rsidR="007755B4" w:rsidRPr="008F5E75" w:rsidRDefault="007755B4">
      <w:pPr>
        <w:pStyle w:val="FootnoteText"/>
        <w:rPr>
          <w:sz w:val="14"/>
          <w:szCs w:val="14"/>
          <w:lang w:val="en-AU"/>
        </w:rPr>
      </w:pPr>
      <w:r w:rsidRPr="008F5E75">
        <w:rPr>
          <w:rStyle w:val="FootnoteReference"/>
          <w:sz w:val="14"/>
          <w:szCs w:val="14"/>
        </w:rPr>
        <w:footnoteRef/>
      </w:r>
      <w:r w:rsidRPr="008F5E75">
        <w:rPr>
          <w:sz w:val="14"/>
          <w:szCs w:val="14"/>
        </w:rPr>
        <w:t xml:space="preserve"> Further information is available at: </w:t>
      </w:r>
      <w:hyperlink r:id="rId18" w:history="1">
        <w:r w:rsidRPr="008F5E75">
          <w:rPr>
            <w:rStyle w:val="Hyperlink"/>
            <w:sz w:val="14"/>
            <w:szCs w:val="14"/>
          </w:rPr>
          <w:t>https://education.qld.gov.au/student/Documents/every-student-with-disability-succeeding-plan.pdf</w:t>
        </w:r>
      </w:hyperlink>
      <w:r w:rsidRPr="008F5E75">
        <w:rPr>
          <w:sz w:val="14"/>
          <w:szCs w:val="14"/>
        </w:rPr>
        <w:t xml:space="preserve"> </w:t>
      </w:r>
    </w:p>
  </w:footnote>
  <w:footnote w:id="21">
    <w:p w14:paraId="1C464A70" w14:textId="77777777" w:rsidR="007755B4" w:rsidRPr="008F5E75" w:rsidRDefault="007755B4">
      <w:pPr>
        <w:pStyle w:val="FootnoteText"/>
        <w:rPr>
          <w:sz w:val="14"/>
          <w:szCs w:val="14"/>
        </w:rPr>
      </w:pPr>
      <w:r w:rsidRPr="008F5E75">
        <w:rPr>
          <w:rStyle w:val="FootnoteReference"/>
          <w:sz w:val="14"/>
          <w:szCs w:val="14"/>
        </w:rPr>
        <w:footnoteRef/>
      </w:r>
      <w:r w:rsidRPr="008F5E75">
        <w:rPr>
          <w:sz w:val="14"/>
          <w:szCs w:val="14"/>
        </w:rPr>
        <w:t xml:space="preserve"> Further information is available at: </w:t>
      </w:r>
      <w:hyperlink r:id="rId19" w:history="1">
        <w:r w:rsidRPr="008F5E75">
          <w:rPr>
            <w:rStyle w:val="Hyperlink"/>
            <w:sz w:val="14"/>
            <w:szCs w:val="14"/>
          </w:rPr>
          <w:t>https://www.publications.qld.gov.au/dataset/domestic-and-family-violence-prevention/resource/0204cf2c-c9a3-49a3-803f-2cbe6cb8399e</w:t>
        </w:r>
      </w:hyperlink>
      <w:r w:rsidRPr="008F5E75">
        <w:rPr>
          <w:sz w:val="14"/>
          <w:szCs w:val="14"/>
        </w:rPr>
        <w:t xml:space="preserve"> </w:t>
      </w:r>
    </w:p>
  </w:footnote>
  <w:footnote w:id="22">
    <w:p w14:paraId="4FA264C2" w14:textId="77777777" w:rsidR="007755B4" w:rsidRPr="008F5E75" w:rsidRDefault="007755B4" w:rsidP="00814E48">
      <w:pPr>
        <w:pStyle w:val="FootnoteText"/>
        <w:rPr>
          <w:sz w:val="14"/>
          <w:szCs w:val="14"/>
        </w:rPr>
      </w:pPr>
      <w:r w:rsidRPr="008F5E75">
        <w:rPr>
          <w:rStyle w:val="FootnoteReference"/>
          <w:sz w:val="14"/>
          <w:szCs w:val="14"/>
        </w:rPr>
        <w:footnoteRef/>
      </w:r>
      <w:r w:rsidRPr="008F5E75">
        <w:rPr>
          <w:sz w:val="14"/>
          <w:szCs w:val="14"/>
        </w:rPr>
        <w:t xml:space="preserve"> Further information is available at: </w:t>
      </w:r>
      <w:hyperlink r:id="rId20" w:history="1">
        <w:r w:rsidRPr="008F5E75">
          <w:rPr>
            <w:rStyle w:val="Hyperlink"/>
            <w:sz w:val="14"/>
            <w:szCs w:val="14"/>
          </w:rPr>
          <w:t>https://www.qld.gov.au/law/crime-and-police/victims-and-witnesses-of-crime/agency-training-funding-and-research/funding-for-support-agencies</w:t>
        </w:r>
      </w:hyperlink>
      <w:r w:rsidRPr="008F5E75">
        <w:rPr>
          <w:sz w:val="14"/>
          <w:szCs w:val="14"/>
        </w:rPr>
        <w:t xml:space="preserve"> </w:t>
      </w:r>
    </w:p>
  </w:footnote>
  <w:footnote w:id="23">
    <w:p w14:paraId="2400378D" w14:textId="77777777" w:rsidR="007755B4" w:rsidRPr="008F5E75" w:rsidRDefault="007755B4">
      <w:pPr>
        <w:pStyle w:val="FootnoteText"/>
        <w:rPr>
          <w:lang w:val="en-AU"/>
        </w:rPr>
      </w:pPr>
      <w:r w:rsidRPr="008F5E75">
        <w:rPr>
          <w:rStyle w:val="FootnoteReference"/>
          <w:sz w:val="14"/>
          <w:szCs w:val="14"/>
        </w:rPr>
        <w:footnoteRef/>
      </w:r>
      <w:r w:rsidRPr="008F5E75">
        <w:t xml:space="preserve"> </w:t>
      </w:r>
      <w:r w:rsidRPr="008F5E75">
        <w:rPr>
          <w:sz w:val="14"/>
          <w:szCs w:val="14"/>
        </w:rPr>
        <w:t xml:space="preserve">Further information is available at: </w:t>
      </w:r>
      <w:hyperlink r:id="rId21" w:history="1">
        <w:r w:rsidRPr="008F5E75">
          <w:rPr>
            <w:rStyle w:val="Hyperlink"/>
            <w:sz w:val="14"/>
            <w:szCs w:val="14"/>
          </w:rPr>
          <w:t>https://www.womenstaskforce.qld.gov.au/</w:t>
        </w:r>
      </w:hyperlink>
      <w:r w:rsidRPr="008F5E75">
        <w:rPr>
          <w:sz w:val="14"/>
          <w:szCs w:val="14"/>
        </w:rPr>
        <w:t xml:space="preserve"> </w:t>
      </w:r>
    </w:p>
  </w:footnote>
  <w:footnote w:id="24">
    <w:p w14:paraId="375FE43B" w14:textId="77777777" w:rsidR="007755B4" w:rsidRPr="008F5E75" w:rsidRDefault="007755B4">
      <w:pPr>
        <w:pStyle w:val="FootnoteText"/>
        <w:rPr>
          <w:sz w:val="14"/>
          <w:szCs w:val="14"/>
          <w:lang w:val="en-AU"/>
        </w:rPr>
      </w:pPr>
      <w:r w:rsidRPr="008F5E75">
        <w:rPr>
          <w:rStyle w:val="FootnoteReference"/>
          <w:sz w:val="14"/>
          <w:szCs w:val="14"/>
        </w:rPr>
        <w:footnoteRef/>
      </w:r>
      <w:r w:rsidRPr="008F5E75">
        <w:rPr>
          <w:sz w:val="14"/>
          <w:szCs w:val="14"/>
        </w:rPr>
        <w:t xml:space="preserve"> </w:t>
      </w:r>
      <w:r w:rsidRPr="008F5E75">
        <w:rPr>
          <w:sz w:val="14"/>
          <w:szCs w:val="14"/>
          <w:lang w:val="en-AU"/>
        </w:rPr>
        <w:t xml:space="preserve">Further information is available at: </w:t>
      </w:r>
      <w:hyperlink r:id="rId22" w:history="1">
        <w:r w:rsidRPr="008F5E75">
          <w:rPr>
            <w:rStyle w:val="Hyperlink"/>
            <w:sz w:val="14"/>
            <w:szCs w:val="14"/>
            <w:lang w:val="en-AU"/>
          </w:rPr>
          <w:t>https://www.courts.qld.gov.au/services/queensland-intermediary-scheme</w:t>
        </w:r>
      </w:hyperlink>
    </w:p>
  </w:footnote>
  <w:footnote w:id="25">
    <w:p w14:paraId="4DEEBE39" w14:textId="77777777" w:rsidR="007755B4" w:rsidRPr="008F5E75" w:rsidRDefault="007755B4" w:rsidP="009F6E89">
      <w:pPr>
        <w:pStyle w:val="FootnoteText"/>
        <w:rPr>
          <w:sz w:val="14"/>
          <w:szCs w:val="14"/>
        </w:rPr>
      </w:pPr>
      <w:r w:rsidRPr="008F5E75">
        <w:rPr>
          <w:rStyle w:val="FootnoteReference"/>
          <w:sz w:val="14"/>
          <w:szCs w:val="14"/>
        </w:rPr>
        <w:footnoteRef/>
      </w:r>
      <w:r w:rsidRPr="008F5E75">
        <w:rPr>
          <w:sz w:val="14"/>
          <w:szCs w:val="14"/>
        </w:rPr>
        <w:t xml:space="preserve"> Further information is available at: </w:t>
      </w:r>
      <w:hyperlink r:id="rId23" w:history="1">
        <w:r w:rsidRPr="008F5E75">
          <w:rPr>
            <w:rStyle w:val="Hyperlink"/>
            <w:sz w:val="14"/>
            <w:szCs w:val="14"/>
          </w:rPr>
          <w:t>https://www.tmr.qld.gov.au/Travel-and-transport/Disability-access-and-mobility/Disability-Action-Plan</w:t>
        </w:r>
      </w:hyperlink>
      <w:r w:rsidRPr="008F5E75">
        <w:rPr>
          <w:sz w:val="14"/>
          <w:szCs w:val="14"/>
        </w:rPr>
        <w:t xml:space="preserve"> </w:t>
      </w:r>
    </w:p>
  </w:footnote>
  <w:footnote w:id="26">
    <w:p w14:paraId="09501D76" w14:textId="77777777" w:rsidR="007755B4" w:rsidRPr="008F5E75" w:rsidRDefault="007755B4" w:rsidP="00814E48">
      <w:pPr>
        <w:pStyle w:val="FootnoteText"/>
        <w:rPr>
          <w:sz w:val="14"/>
          <w:szCs w:val="14"/>
        </w:rPr>
      </w:pPr>
      <w:r w:rsidRPr="008F5E75">
        <w:rPr>
          <w:rStyle w:val="FootnoteReference"/>
          <w:sz w:val="14"/>
          <w:szCs w:val="14"/>
        </w:rPr>
        <w:footnoteRef/>
      </w:r>
      <w:r w:rsidRPr="008F5E75">
        <w:rPr>
          <w:sz w:val="14"/>
          <w:szCs w:val="14"/>
        </w:rPr>
        <w:t xml:space="preserve"> Further information is available at: </w:t>
      </w:r>
      <w:hyperlink r:id="rId24" w:history="1">
        <w:r w:rsidRPr="008F5E75">
          <w:rPr>
            <w:rStyle w:val="Hyperlink"/>
            <w:sz w:val="14"/>
            <w:szCs w:val="14"/>
          </w:rPr>
          <w:t>https://www.chde.qld.gov.au/about/strategy/housing/about</w:t>
        </w:r>
      </w:hyperlink>
      <w:r w:rsidRPr="008F5E75">
        <w:rPr>
          <w:sz w:val="14"/>
          <w:szCs w:val="14"/>
        </w:rPr>
        <w:t xml:space="preserve"> </w:t>
      </w:r>
    </w:p>
  </w:footnote>
  <w:footnote w:id="27">
    <w:p w14:paraId="6186F9BA" w14:textId="77777777" w:rsidR="007755B4" w:rsidRPr="008F5E75" w:rsidRDefault="007755B4" w:rsidP="00814E48">
      <w:pPr>
        <w:pStyle w:val="FootnoteText"/>
        <w:rPr>
          <w:sz w:val="14"/>
          <w:szCs w:val="14"/>
        </w:rPr>
      </w:pPr>
      <w:r w:rsidRPr="008F5E75">
        <w:rPr>
          <w:rStyle w:val="FootnoteReference"/>
          <w:sz w:val="14"/>
          <w:szCs w:val="14"/>
        </w:rPr>
        <w:footnoteRef/>
      </w:r>
      <w:r w:rsidRPr="008F5E75">
        <w:rPr>
          <w:sz w:val="14"/>
          <w:szCs w:val="14"/>
        </w:rPr>
        <w:t xml:space="preserve"> Further information is available at: </w:t>
      </w:r>
      <w:hyperlink r:id="rId25" w:history="1">
        <w:r w:rsidRPr="008F5E75">
          <w:rPr>
            <w:rStyle w:val="Hyperlink"/>
            <w:sz w:val="14"/>
            <w:szCs w:val="14"/>
          </w:rPr>
          <w:t>https://www.chde.qld.gov.au/__data/assets/pdf_file/0023/17429/QldHousingStrategyActionPlan2021-25.pdf</w:t>
        </w:r>
      </w:hyperlink>
      <w:r w:rsidRPr="008F5E75">
        <w:rPr>
          <w:sz w:val="14"/>
          <w:szCs w:val="14"/>
        </w:rPr>
        <w:t xml:space="preserve"> </w:t>
      </w:r>
    </w:p>
  </w:footnote>
  <w:footnote w:id="28">
    <w:p w14:paraId="122747D0" w14:textId="77777777" w:rsidR="007755B4" w:rsidRPr="008F5E75" w:rsidRDefault="007755B4" w:rsidP="002D06DC">
      <w:pPr>
        <w:pStyle w:val="FootnoteText"/>
        <w:rPr>
          <w:sz w:val="14"/>
          <w:szCs w:val="14"/>
          <w:lang w:val="en-AU"/>
        </w:rPr>
      </w:pPr>
      <w:r w:rsidRPr="008F5E75">
        <w:rPr>
          <w:rStyle w:val="FootnoteReference"/>
          <w:sz w:val="14"/>
          <w:szCs w:val="14"/>
        </w:rPr>
        <w:footnoteRef/>
      </w:r>
      <w:r w:rsidRPr="008F5E75">
        <w:rPr>
          <w:sz w:val="14"/>
          <w:szCs w:val="14"/>
        </w:rPr>
        <w:t xml:space="preserve"> </w:t>
      </w:r>
      <w:r w:rsidRPr="008F5E75">
        <w:rPr>
          <w:sz w:val="14"/>
          <w:szCs w:val="14"/>
          <w:lang w:val="en-AU"/>
        </w:rPr>
        <w:t xml:space="preserve">Further information is available at: </w:t>
      </w:r>
      <w:hyperlink r:id="rId26" w:history="1">
        <w:r w:rsidRPr="008F5E75">
          <w:rPr>
            <w:rStyle w:val="Hyperlink"/>
            <w:sz w:val="14"/>
            <w:szCs w:val="14"/>
            <w:lang w:val="en-AU"/>
          </w:rPr>
          <w:t>https://qchub.dsdsatsip.qld.gov.au/art</w:t>
        </w:r>
      </w:hyperlink>
      <w:r w:rsidRPr="008F5E75">
        <w:rPr>
          <w:sz w:val="14"/>
          <w:szCs w:val="14"/>
          <w:lang w:val="en-AU"/>
        </w:rPr>
        <w:t xml:space="preserve"> </w:t>
      </w:r>
    </w:p>
  </w:footnote>
  <w:footnote w:id="29">
    <w:p w14:paraId="07FAB7FB" w14:textId="77777777" w:rsidR="007755B4" w:rsidRPr="008F5E75" w:rsidRDefault="007755B4" w:rsidP="002D06DC">
      <w:pPr>
        <w:pStyle w:val="FootnoteText"/>
        <w:rPr>
          <w:sz w:val="14"/>
          <w:szCs w:val="14"/>
          <w:lang w:val="en-AU"/>
        </w:rPr>
      </w:pPr>
      <w:r w:rsidRPr="008F5E75">
        <w:rPr>
          <w:rStyle w:val="FootnoteReference"/>
          <w:sz w:val="14"/>
          <w:szCs w:val="14"/>
        </w:rPr>
        <w:footnoteRef/>
      </w:r>
      <w:r w:rsidRPr="008F5E75">
        <w:rPr>
          <w:sz w:val="14"/>
          <w:szCs w:val="14"/>
        </w:rPr>
        <w:t xml:space="preserve"> </w:t>
      </w:r>
      <w:r w:rsidRPr="008F5E75">
        <w:rPr>
          <w:sz w:val="14"/>
          <w:szCs w:val="14"/>
          <w:lang w:val="en-AU"/>
        </w:rPr>
        <w:t>Further information is available at :</w:t>
      </w:r>
      <w:r w:rsidRPr="008F5E75">
        <w:rPr>
          <w:sz w:val="14"/>
          <w:szCs w:val="14"/>
        </w:rPr>
        <w:t xml:space="preserve"> </w:t>
      </w:r>
      <w:hyperlink r:id="rId27" w:history="1">
        <w:r w:rsidRPr="008F5E75">
          <w:rPr>
            <w:rStyle w:val="Hyperlink"/>
            <w:sz w:val="14"/>
            <w:szCs w:val="14"/>
            <w:lang w:val="en-AU"/>
          </w:rPr>
          <w:t>https://www.forgov.qld.gov.au/__data/assets/pdf_file/0023/245615/Approved-FINAL-Guideline-on-creating-and-keeping-records-for-the-proactive-protection-of-vulnerable-persons.PDF</w:t>
        </w:r>
      </w:hyperlink>
      <w:r w:rsidRPr="008F5E75">
        <w:rPr>
          <w:sz w:val="14"/>
          <w:szCs w:val="14"/>
          <w:lang w:val="en-AU"/>
        </w:rPr>
        <w:t xml:space="preserve"> </w:t>
      </w:r>
    </w:p>
  </w:footnote>
  <w:footnote w:id="30">
    <w:p w14:paraId="3870BB40" w14:textId="77777777" w:rsidR="007755B4" w:rsidRPr="008F5E75" w:rsidRDefault="007755B4" w:rsidP="002D06DC">
      <w:pPr>
        <w:pStyle w:val="FootnoteText"/>
        <w:rPr>
          <w:sz w:val="14"/>
          <w:szCs w:val="14"/>
          <w:lang w:val="en-AU"/>
        </w:rPr>
      </w:pPr>
      <w:r w:rsidRPr="008F5E75">
        <w:rPr>
          <w:rStyle w:val="FootnoteReference"/>
          <w:sz w:val="14"/>
          <w:szCs w:val="14"/>
        </w:rPr>
        <w:footnoteRef/>
      </w:r>
      <w:r w:rsidRPr="008F5E75">
        <w:rPr>
          <w:sz w:val="14"/>
          <w:szCs w:val="14"/>
        </w:rPr>
        <w:t xml:space="preserve"> Further information is available at: </w:t>
      </w:r>
      <w:hyperlink r:id="rId28" w:history="1">
        <w:r w:rsidRPr="008F5E75">
          <w:rPr>
            <w:rStyle w:val="Hyperlink"/>
            <w:sz w:val="14"/>
            <w:szCs w:val="14"/>
          </w:rPr>
          <w:t>https://www.publicguardian.qld.gov.au/about-us/community-visitor-program</w:t>
        </w:r>
      </w:hyperlink>
      <w:r w:rsidRPr="008F5E75">
        <w:rPr>
          <w:sz w:val="14"/>
          <w:szCs w:val="14"/>
        </w:rPr>
        <w:t xml:space="preserve"> </w:t>
      </w:r>
    </w:p>
  </w:footnote>
  <w:footnote w:id="31">
    <w:p w14:paraId="57CC6063" w14:textId="77777777" w:rsidR="007755B4" w:rsidRPr="008F5E75" w:rsidRDefault="007755B4" w:rsidP="00554E48">
      <w:pPr>
        <w:pStyle w:val="FootnoteText"/>
        <w:rPr>
          <w:sz w:val="14"/>
          <w:szCs w:val="14"/>
          <w:lang w:val="en-AU"/>
        </w:rPr>
      </w:pPr>
      <w:r w:rsidRPr="008F5E75">
        <w:rPr>
          <w:rStyle w:val="FootnoteReference"/>
          <w:sz w:val="14"/>
          <w:szCs w:val="14"/>
        </w:rPr>
        <w:footnoteRef/>
      </w:r>
      <w:r w:rsidRPr="008F5E75">
        <w:rPr>
          <w:sz w:val="14"/>
          <w:szCs w:val="14"/>
        </w:rPr>
        <w:t xml:space="preserve"> Further information is available at: </w:t>
      </w:r>
      <w:hyperlink r:id="rId29" w:history="1">
        <w:r w:rsidRPr="008F5E75">
          <w:rPr>
            <w:rStyle w:val="Hyperlink"/>
            <w:sz w:val="14"/>
            <w:szCs w:val="14"/>
          </w:rPr>
          <w:t>https://www.publicguardian.qld.gov.au/__data/assets/pdf_file/0006/709350/opg-annual-report-2020-21-final.pdf</w:t>
        </w:r>
      </w:hyperlink>
      <w:r w:rsidRPr="008F5E75">
        <w:rPr>
          <w:sz w:val="14"/>
          <w:szCs w:val="14"/>
        </w:rPr>
        <w:t xml:space="preserve"> </w:t>
      </w:r>
    </w:p>
  </w:footnote>
  <w:footnote w:id="32">
    <w:p w14:paraId="569AA382" w14:textId="77777777" w:rsidR="007755B4" w:rsidRPr="008F5E75" w:rsidRDefault="007755B4">
      <w:pPr>
        <w:pStyle w:val="FootnoteText"/>
        <w:rPr>
          <w:sz w:val="14"/>
          <w:szCs w:val="14"/>
          <w:lang w:val="en-AU"/>
        </w:rPr>
      </w:pPr>
      <w:r w:rsidRPr="008F5E75">
        <w:rPr>
          <w:rStyle w:val="FootnoteReference"/>
          <w:sz w:val="14"/>
          <w:szCs w:val="14"/>
        </w:rPr>
        <w:footnoteRef/>
      </w:r>
      <w:r w:rsidRPr="008F5E75">
        <w:rPr>
          <w:sz w:val="14"/>
          <w:szCs w:val="14"/>
        </w:rPr>
        <w:t xml:space="preserve">Further information is available at: </w:t>
      </w:r>
      <w:hyperlink r:id="rId30" w:history="1">
        <w:r w:rsidRPr="008F5E75">
          <w:rPr>
            <w:rStyle w:val="Hyperlink"/>
            <w:sz w:val="14"/>
            <w:szCs w:val="14"/>
          </w:rPr>
          <w:t>https://www.justice.qld.gov.au/__data/assets/pdf_file/0011/726599/202207-adult-safeguarding-issues-paper-volume-one-final-.pdf</w:t>
        </w:r>
      </w:hyperlink>
      <w:r w:rsidRPr="008F5E75">
        <w:rPr>
          <w:sz w:val="14"/>
          <w:szCs w:val="14"/>
        </w:rPr>
        <w:t xml:space="preserve"> </w:t>
      </w:r>
    </w:p>
  </w:footnote>
  <w:footnote w:id="33">
    <w:p w14:paraId="1C30AE55" w14:textId="77777777" w:rsidR="007755B4" w:rsidRPr="008F5E75" w:rsidRDefault="007755B4" w:rsidP="001B5CE0">
      <w:pPr>
        <w:pStyle w:val="FootnoteText"/>
        <w:rPr>
          <w:sz w:val="14"/>
          <w:szCs w:val="14"/>
          <w:lang w:val="en-AU"/>
        </w:rPr>
      </w:pPr>
      <w:r w:rsidRPr="008F5E75">
        <w:rPr>
          <w:rStyle w:val="FootnoteReference"/>
          <w:sz w:val="14"/>
          <w:szCs w:val="14"/>
        </w:rPr>
        <w:footnoteRef/>
      </w:r>
      <w:r w:rsidRPr="008F5E75">
        <w:t xml:space="preserve"> </w:t>
      </w:r>
      <w:r w:rsidRPr="008F5E75">
        <w:rPr>
          <w:sz w:val="14"/>
          <w:szCs w:val="14"/>
          <w:lang w:val="en-AU"/>
        </w:rPr>
        <w:t xml:space="preserve">Further information is available at: </w:t>
      </w:r>
      <w:hyperlink r:id="rId31" w:history="1">
        <w:r w:rsidRPr="008F5E75">
          <w:rPr>
            <w:rStyle w:val="Hyperlink"/>
            <w:sz w:val="14"/>
            <w:szCs w:val="14"/>
          </w:rPr>
          <w:t>adult-safeguarding-vol-2-final.pdf (justice.qld.gov.au)</w:t>
        </w:r>
      </w:hyperlink>
    </w:p>
  </w:footnote>
  <w:footnote w:id="34">
    <w:p w14:paraId="057FA180" w14:textId="77777777" w:rsidR="007755B4" w:rsidRPr="008F5E75" w:rsidRDefault="007755B4" w:rsidP="002D06DC">
      <w:pPr>
        <w:pStyle w:val="FootnoteText"/>
        <w:rPr>
          <w:sz w:val="14"/>
          <w:szCs w:val="14"/>
          <w:lang w:val="en-AU"/>
        </w:rPr>
      </w:pPr>
      <w:r w:rsidRPr="008F5E75">
        <w:rPr>
          <w:rStyle w:val="FootnoteReference"/>
          <w:sz w:val="14"/>
          <w:szCs w:val="14"/>
        </w:rPr>
        <w:footnoteRef/>
      </w:r>
      <w:r w:rsidRPr="008F5E75">
        <w:rPr>
          <w:sz w:val="14"/>
          <w:szCs w:val="14"/>
        </w:rPr>
        <w:t xml:space="preserve"> </w:t>
      </w:r>
      <w:r w:rsidRPr="008F5E75">
        <w:rPr>
          <w:sz w:val="14"/>
          <w:szCs w:val="14"/>
          <w:lang w:val="en-AU"/>
        </w:rPr>
        <w:t xml:space="preserve">Further information is available at: </w:t>
      </w:r>
      <w:hyperlink r:id="rId32" w:history="1">
        <w:r w:rsidRPr="008F5E75">
          <w:rPr>
            <w:rStyle w:val="Hyperlink"/>
            <w:sz w:val="14"/>
            <w:szCs w:val="14"/>
            <w:lang w:val="en-AU"/>
          </w:rPr>
          <w:t>https://www.health.qld.gov.au/public-health/groups/disability</w:t>
        </w:r>
      </w:hyperlink>
      <w:r w:rsidRPr="008F5E75">
        <w:rPr>
          <w:sz w:val="14"/>
          <w:szCs w:val="14"/>
          <w:lang w:val="en-AU"/>
        </w:rPr>
        <w:t xml:space="preserve"> </w:t>
      </w:r>
    </w:p>
  </w:footnote>
  <w:footnote w:id="35">
    <w:p w14:paraId="0C6354DD" w14:textId="77777777" w:rsidR="007755B4" w:rsidRPr="008F5E75" w:rsidRDefault="007755B4" w:rsidP="002D06DC">
      <w:pPr>
        <w:pStyle w:val="FootnoteText"/>
        <w:rPr>
          <w:sz w:val="14"/>
          <w:szCs w:val="14"/>
          <w:lang w:val="en-AU"/>
        </w:rPr>
      </w:pPr>
      <w:r w:rsidRPr="008F5E75">
        <w:rPr>
          <w:rStyle w:val="FootnoteReference"/>
          <w:sz w:val="14"/>
          <w:szCs w:val="14"/>
        </w:rPr>
        <w:footnoteRef/>
      </w:r>
      <w:r w:rsidRPr="008F5E75">
        <w:rPr>
          <w:sz w:val="14"/>
          <w:szCs w:val="14"/>
        </w:rPr>
        <w:t xml:space="preserve"> </w:t>
      </w:r>
      <w:r w:rsidRPr="008F5E75">
        <w:rPr>
          <w:sz w:val="14"/>
          <w:szCs w:val="14"/>
          <w:lang w:val="en-AU"/>
        </w:rPr>
        <w:t xml:space="preserve">Furter information is available at: </w:t>
      </w:r>
      <w:hyperlink r:id="rId33" w:history="1">
        <w:r w:rsidRPr="008F5E75">
          <w:rPr>
            <w:rStyle w:val="Hyperlink"/>
            <w:sz w:val="14"/>
            <w:szCs w:val="14"/>
            <w:lang w:val="en-AU"/>
          </w:rPr>
          <w:t>https://collaborating4inclusion.org/disability-inclusive-disaster-risk-reduction/</w:t>
        </w:r>
      </w:hyperlink>
      <w:r w:rsidRPr="008F5E75">
        <w:rPr>
          <w:sz w:val="14"/>
          <w:szCs w:val="14"/>
          <w:lang w:val="en-AU"/>
        </w:rPr>
        <w:t xml:space="preserve"> </w:t>
      </w:r>
    </w:p>
  </w:footnote>
  <w:footnote w:id="36">
    <w:p w14:paraId="59BB5FF3" w14:textId="77777777" w:rsidR="007755B4" w:rsidRPr="008F5E75" w:rsidRDefault="007755B4" w:rsidP="002D06DC">
      <w:pPr>
        <w:pStyle w:val="FootnoteText"/>
        <w:rPr>
          <w:sz w:val="14"/>
          <w:szCs w:val="14"/>
          <w:lang w:val="en-AU"/>
        </w:rPr>
      </w:pPr>
      <w:r w:rsidRPr="008F5E75">
        <w:rPr>
          <w:rStyle w:val="FootnoteReference"/>
          <w:sz w:val="14"/>
          <w:szCs w:val="14"/>
        </w:rPr>
        <w:footnoteRef/>
      </w:r>
      <w:r w:rsidRPr="008F5E75">
        <w:rPr>
          <w:sz w:val="14"/>
          <w:szCs w:val="14"/>
        </w:rPr>
        <w:t xml:space="preserve"> </w:t>
      </w:r>
      <w:r w:rsidRPr="008F5E75">
        <w:rPr>
          <w:sz w:val="14"/>
          <w:szCs w:val="14"/>
          <w:lang w:val="en-AU"/>
        </w:rPr>
        <w:t>Further information is available at :</w:t>
      </w:r>
      <w:r w:rsidRPr="008F5E75">
        <w:rPr>
          <w:sz w:val="14"/>
          <w:szCs w:val="14"/>
        </w:rPr>
        <w:t xml:space="preserve"> </w:t>
      </w:r>
      <w:hyperlink r:id="rId34" w:history="1">
        <w:r w:rsidRPr="008F5E75">
          <w:rPr>
            <w:rStyle w:val="Hyperlink"/>
            <w:sz w:val="14"/>
            <w:szCs w:val="14"/>
            <w:lang w:val="en-AU"/>
          </w:rPr>
          <w:t>https://www.qra.qld.gov.au/recovery/recovery-governance/functional-recovery-groups/human-and-social-recovery-group</w:t>
        </w:r>
      </w:hyperlink>
      <w:r w:rsidRPr="008F5E75">
        <w:rPr>
          <w:sz w:val="14"/>
          <w:szCs w:val="14"/>
          <w:lang w:val="en-AU"/>
        </w:rPr>
        <w:t xml:space="preserve"> </w:t>
      </w:r>
    </w:p>
  </w:footnote>
  <w:footnote w:id="37">
    <w:p w14:paraId="045CD9ED" w14:textId="77777777" w:rsidR="007755B4" w:rsidRPr="00763E8C" w:rsidRDefault="007755B4" w:rsidP="002D06DC">
      <w:pPr>
        <w:pStyle w:val="FootnoteText"/>
        <w:rPr>
          <w:sz w:val="14"/>
          <w:szCs w:val="14"/>
          <w:lang w:val="en-AU"/>
        </w:rPr>
      </w:pPr>
      <w:r w:rsidRPr="008F5E75">
        <w:rPr>
          <w:rStyle w:val="FootnoteReference"/>
          <w:sz w:val="14"/>
          <w:szCs w:val="14"/>
        </w:rPr>
        <w:footnoteRef/>
      </w:r>
      <w:r w:rsidRPr="008F5E75">
        <w:rPr>
          <w:sz w:val="14"/>
          <w:szCs w:val="14"/>
        </w:rPr>
        <w:t xml:space="preserve"> </w:t>
      </w:r>
      <w:r w:rsidRPr="008F5E75">
        <w:rPr>
          <w:sz w:val="14"/>
          <w:szCs w:val="14"/>
          <w:lang w:val="en-AU"/>
        </w:rPr>
        <w:t xml:space="preserve">Further Information is available at: </w:t>
      </w:r>
      <w:hyperlink r:id="rId35" w:history="1">
        <w:r w:rsidRPr="008F5E75">
          <w:rPr>
            <w:rStyle w:val="Hyperlink"/>
            <w:sz w:val="14"/>
            <w:szCs w:val="14"/>
            <w:lang w:val="en-AU"/>
          </w:rPr>
          <w:t>https://www.chde.qld.gov.au/about/initiatives/care-army</w:t>
        </w:r>
      </w:hyperlink>
      <w:r w:rsidRPr="00763E8C">
        <w:rPr>
          <w:sz w:val="14"/>
          <w:szCs w:val="14"/>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4774" w14:textId="508D1DCE" w:rsidR="007755B4" w:rsidRDefault="007755B4" w:rsidP="009F5922">
    <w:pPr>
      <w:pStyle w:val="Header"/>
    </w:pPr>
    <w:r>
      <mc:AlternateContent>
        <mc:Choice Requires="wpg">
          <w:drawing>
            <wp:anchor distT="0" distB="0" distL="114300" distR="114300" simplePos="0" relativeHeight="251661824" behindDoc="0" locked="0" layoutInCell="1" allowOverlap="1" wp14:anchorId="50BD4113" wp14:editId="0321FC65">
              <wp:simplePos x="0" y="0"/>
              <wp:positionH relativeFrom="column">
                <wp:posOffset>-720090</wp:posOffset>
              </wp:positionH>
              <wp:positionV relativeFrom="paragraph">
                <wp:posOffset>-441748</wp:posOffset>
              </wp:positionV>
              <wp:extent cx="7571740" cy="10673291"/>
              <wp:effectExtent l="0" t="0" r="0" b="0"/>
              <wp:wrapTight wrapText="bothSides">
                <wp:wrapPolygon edited="0">
                  <wp:start x="0" y="0"/>
                  <wp:lineTo x="0" y="2159"/>
                  <wp:lineTo x="10760" y="2467"/>
                  <wp:lineTo x="10760" y="19122"/>
                  <wp:lineTo x="0" y="19315"/>
                  <wp:lineTo x="0" y="21551"/>
                  <wp:lineTo x="21520" y="21551"/>
                  <wp:lineTo x="21520" y="19315"/>
                  <wp:lineTo x="10706" y="19122"/>
                  <wp:lineTo x="10760" y="2467"/>
                  <wp:lineTo x="15814" y="2467"/>
                  <wp:lineTo x="21520" y="2159"/>
                  <wp:lineTo x="21520" y="0"/>
                  <wp:lineTo x="0" y="0"/>
                </wp:wrapPolygon>
              </wp:wrapTight>
              <wp:docPr id="203" name="Group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71740" cy="10673291"/>
                        <a:chOff x="0" y="0"/>
                        <a:chExt cx="7571740" cy="10673291"/>
                      </a:xfrm>
                    </wpg:grpSpPr>
                    <pic:pic xmlns:pic="http://schemas.openxmlformats.org/drawingml/2006/picture">
                      <pic:nvPicPr>
                        <pic:cNvPr id="198" name="Picture 198">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8467" y="0"/>
                          <a:ext cx="7531735" cy="1074420"/>
                        </a:xfrm>
                        <a:prstGeom prst="rect">
                          <a:avLst/>
                        </a:prstGeom>
                      </pic:spPr>
                    </pic:pic>
                    <pic:pic xmlns:pic="http://schemas.openxmlformats.org/drawingml/2006/picture">
                      <pic:nvPicPr>
                        <pic:cNvPr id="199" name="Picture 199">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9558866"/>
                          <a:ext cx="7571740" cy="1114425"/>
                        </a:xfrm>
                        <a:prstGeom prst="rect">
                          <a:avLst/>
                        </a:prstGeom>
                        <a:noFill/>
                      </pic:spPr>
                    </pic:pic>
                  </wpg:wgp>
                </a:graphicData>
              </a:graphic>
            </wp:anchor>
          </w:drawing>
        </mc:Choice>
        <mc:Fallback>
          <w:pict>
            <v:group w14:anchorId="7539C64E" id="Group 203" o:spid="_x0000_s1026" alt="&quot;&quot;" style="position:absolute;margin-left:-56.7pt;margin-top:-34.8pt;width:596.2pt;height:840.4pt;z-index:251661824" coordsize="75717,106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27" type="#_x0000_t75" alt="&quot;&quot;" style="position:absolute;left:84;width:75318;height:10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">
                <v:imagedata r:id="rId3" o:title=""/>
              </v:shape>
              <v:shape id="Picture 199" o:spid="_x0000_s1028" type="#_x0000_t75" alt="&quot;&quot;" style="position:absolute;top:95588;width:75717;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">
                <v:imagedata r:id="rId4" o:title=""/>
              </v:shape>
              <w10:wrap type="tight"/>
            </v:group>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E24A" w14:textId="71149E1C" w:rsidR="007755B4" w:rsidRPr="009F5922" w:rsidRDefault="007755B4" w:rsidP="009F5922">
    <w:pPr>
      <w:pStyle w:val="Header"/>
      <w:rPr>
        <w:noProof w:val="0"/>
      </w:rPr>
    </w:pPr>
    <w:r>
      <w:drawing>
        <wp:anchor distT="0" distB="0" distL="114300" distR="114300" simplePos="0" relativeHeight="251656704" behindDoc="1" locked="0" layoutInCell="1" allowOverlap="1" wp14:anchorId="598F6963" wp14:editId="7E89F362">
          <wp:simplePos x="0" y="0"/>
          <wp:positionH relativeFrom="page">
            <wp:posOffset>8467</wp:posOffset>
          </wp:positionH>
          <wp:positionV relativeFrom="paragraph">
            <wp:posOffset>-450215</wp:posOffset>
          </wp:positionV>
          <wp:extent cx="7531735" cy="1074420"/>
          <wp:effectExtent l="0" t="0" r="0" b="0"/>
          <wp:wrapTight wrapText="bothSides">
            <wp:wrapPolygon edited="0">
              <wp:start x="0" y="0"/>
              <wp:lineTo x="0" y="21064"/>
              <wp:lineTo x="21525" y="21064"/>
              <wp:lineTo x="21525"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735" cy="1074420"/>
                  </a:xfrm>
                  <a:prstGeom prst="rect">
                    <a:avLst/>
                  </a:prstGeom>
                </pic:spPr>
              </pic:pic>
            </a:graphicData>
          </a:graphic>
          <wp14:sizeRelH relativeFrom="page">
            <wp14:pctWidth>0</wp14:pctWidth>
          </wp14:sizeRelH>
          <wp14:sizeRelV relativeFrom="page">
            <wp14:pctHeight>0</wp14:pctHeight>
          </wp14:sizeRelV>
        </wp:anchor>
      </w:drawing>
    </w:r>
    <w:r>
      <w:rPr>
        <w:noProof w:val="0"/>
      </w:rPr>
      <w:t>Queensland Government submission to the Disability Royal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C54E" w14:textId="262DF79F" w:rsidR="007755B4" w:rsidRPr="007E69F9" w:rsidRDefault="007755B4" w:rsidP="007E69F9">
    <w:pPr>
      <w:pStyle w:val="Header"/>
    </w:pPr>
    <w:r>
      <w:drawing>
        <wp:anchor distT="0" distB="0" distL="114300" distR="114300" simplePos="0" relativeHeight="251659776" behindDoc="1" locked="0" layoutInCell="1" allowOverlap="1" wp14:anchorId="62A2149F" wp14:editId="73F521F3">
          <wp:simplePos x="0" y="0"/>
          <wp:positionH relativeFrom="page">
            <wp:posOffset>11218</wp:posOffset>
          </wp:positionH>
          <wp:positionV relativeFrom="paragraph">
            <wp:posOffset>-431800</wp:posOffset>
          </wp:positionV>
          <wp:extent cx="7531735" cy="1074420"/>
          <wp:effectExtent l="0" t="0" r="0" b="0"/>
          <wp:wrapTight wrapText="bothSides">
            <wp:wrapPolygon edited="0">
              <wp:start x="0" y="0"/>
              <wp:lineTo x="0" y="21064"/>
              <wp:lineTo x="21525" y="21064"/>
              <wp:lineTo x="21525"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735" cy="1074420"/>
                  </a:xfrm>
                  <a:prstGeom prst="rect">
                    <a:avLst/>
                  </a:prstGeom>
                </pic:spPr>
              </pic:pic>
            </a:graphicData>
          </a:graphic>
          <wp14:sizeRelH relativeFrom="page">
            <wp14:pctWidth>0</wp14:pctWidth>
          </wp14:sizeRelH>
          <wp14:sizeRelV relativeFrom="page">
            <wp14:pctHeight>0</wp14:pctHeight>
          </wp14:sizeRelV>
        </wp:anchor>
      </w:drawing>
    </w:r>
    <w:r>
      <w:rPr>
        <w:noProof w:val="0"/>
      </w:rPr>
      <w:t>Queensland Government submission to the Disability Royal Commission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3944" w14:textId="77777777" w:rsidR="007755B4" w:rsidRDefault="007755B4" w:rsidP="00FC716F">
    <w:r>
      <w:rPr>
        <w:noProof/>
        <w:lang w:val="en-AU"/>
      </w:rPr>
      <w:drawing>
        <wp:anchor distT="0" distB="0" distL="114300" distR="114300" simplePos="0" relativeHeight="251654656" behindDoc="1" locked="0" layoutInCell="1" allowOverlap="1" wp14:anchorId="757A70DF" wp14:editId="1E2450EE">
          <wp:simplePos x="0" y="0"/>
          <wp:positionH relativeFrom="column">
            <wp:posOffset>-718185</wp:posOffset>
          </wp:positionH>
          <wp:positionV relativeFrom="paragraph">
            <wp:posOffset>-474345</wp:posOffset>
          </wp:positionV>
          <wp:extent cx="7570470" cy="10713085"/>
          <wp:effectExtent l="0" t="0" r="0" b="0"/>
          <wp:wrapNone/>
          <wp:docPr id="3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470" cy="10713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rPr>
      <w:drawing>
        <wp:anchor distT="0" distB="0" distL="114300" distR="114300" simplePos="0" relativeHeight="251653632" behindDoc="0" locked="0" layoutInCell="1" allowOverlap="0" wp14:anchorId="10A5DEBB" wp14:editId="7241726E">
          <wp:simplePos x="0" y="0"/>
          <wp:positionH relativeFrom="column">
            <wp:posOffset>882650</wp:posOffset>
          </wp:positionH>
          <wp:positionV relativeFrom="paragraph">
            <wp:posOffset>6762750</wp:posOffset>
          </wp:positionV>
          <wp:extent cx="6673850" cy="454660"/>
          <wp:effectExtent l="0" t="0" r="0" b="0"/>
          <wp:wrapNone/>
          <wp:docPr id="3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948A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5858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C4BE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E29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529F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23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522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8E024DC"/>
    <w:lvl w:ilvl="0">
      <w:start w:val="1"/>
      <w:numFmt w:val="decimal"/>
      <w:pStyle w:val="ListNumber"/>
      <w:lvlText w:val="%1."/>
      <w:lvlJc w:val="left"/>
      <w:pPr>
        <w:tabs>
          <w:tab w:val="num" w:pos="360"/>
        </w:tabs>
        <w:ind w:left="360" w:hanging="360"/>
      </w:pPr>
      <w:rPr>
        <w:color w:val="7F7F7F" w:themeColor="text1" w:themeTint="80"/>
      </w:rPr>
    </w:lvl>
  </w:abstractNum>
  <w:abstractNum w:abstractNumId="8" w15:restartNumberingAfterBreak="0">
    <w:nsid w:val="FFFFFF89"/>
    <w:multiLevelType w:val="singleLevel"/>
    <w:tmpl w:val="5FF6BB9E"/>
    <w:lvl w:ilvl="0">
      <w:start w:val="1"/>
      <w:numFmt w:val="bullet"/>
      <w:pStyle w:val="ListBullet"/>
      <w:lvlText w:val=""/>
      <w:lvlJc w:val="left"/>
      <w:pPr>
        <w:tabs>
          <w:tab w:val="num" w:pos="360"/>
        </w:tabs>
        <w:ind w:left="360" w:hanging="360"/>
      </w:pPr>
      <w:rPr>
        <w:rFonts w:ascii="Symbol" w:hAnsi="Symbol" w:hint="default"/>
        <w:color w:val="7F7F7F" w:themeColor="text1" w:themeTint="80"/>
      </w:rPr>
    </w:lvl>
  </w:abstractNum>
  <w:abstractNum w:abstractNumId="9" w15:restartNumberingAfterBreak="0">
    <w:nsid w:val="00706FA5"/>
    <w:multiLevelType w:val="multilevel"/>
    <w:tmpl w:val="57363F3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50065BA"/>
    <w:multiLevelType w:val="multilevel"/>
    <w:tmpl w:val="70D8B02C"/>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1287"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CE77DC7"/>
    <w:multiLevelType w:val="multilevel"/>
    <w:tmpl w:val="57363F3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EBD172D"/>
    <w:multiLevelType w:val="hybridMultilevel"/>
    <w:tmpl w:val="953EF44C"/>
    <w:lvl w:ilvl="0" w:tplc="F15862AC">
      <w:start w:val="1"/>
      <w:numFmt w:val="bullet"/>
      <w:lvlText w:val="·"/>
      <w:lvlJc w:val="left"/>
      <w:pPr>
        <w:ind w:left="720" w:hanging="360"/>
      </w:pPr>
      <w:rPr>
        <w:rFonts w:ascii="Symbol" w:hAnsi="Symbol" w:hint="default"/>
      </w:rPr>
    </w:lvl>
    <w:lvl w:ilvl="1" w:tplc="EE76EE24">
      <w:start w:val="1"/>
      <w:numFmt w:val="bullet"/>
      <w:lvlText w:val="o"/>
      <w:lvlJc w:val="left"/>
      <w:pPr>
        <w:ind w:left="1440" w:hanging="360"/>
      </w:pPr>
      <w:rPr>
        <w:rFonts w:ascii="Courier New" w:hAnsi="Courier New" w:hint="default"/>
      </w:rPr>
    </w:lvl>
    <w:lvl w:ilvl="2" w:tplc="756E677E">
      <w:start w:val="1"/>
      <w:numFmt w:val="bullet"/>
      <w:lvlText w:val=""/>
      <w:lvlJc w:val="left"/>
      <w:pPr>
        <w:ind w:left="2160" w:hanging="360"/>
      </w:pPr>
      <w:rPr>
        <w:rFonts w:ascii="Wingdings" w:hAnsi="Wingdings" w:hint="default"/>
      </w:rPr>
    </w:lvl>
    <w:lvl w:ilvl="3" w:tplc="CCA6BC62">
      <w:start w:val="1"/>
      <w:numFmt w:val="bullet"/>
      <w:lvlText w:val=""/>
      <w:lvlJc w:val="left"/>
      <w:pPr>
        <w:ind w:left="2880" w:hanging="360"/>
      </w:pPr>
      <w:rPr>
        <w:rFonts w:ascii="Symbol" w:hAnsi="Symbol" w:hint="default"/>
      </w:rPr>
    </w:lvl>
    <w:lvl w:ilvl="4" w:tplc="A964D9F2">
      <w:start w:val="1"/>
      <w:numFmt w:val="bullet"/>
      <w:lvlText w:val="o"/>
      <w:lvlJc w:val="left"/>
      <w:pPr>
        <w:ind w:left="3600" w:hanging="360"/>
      </w:pPr>
      <w:rPr>
        <w:rFonts w:ascii="Courier New" w:hAnsi="Courier New" w:hint="default"/>
      </w:rPr>
    </w:lvl>
    <w:lvl w:ilvl="5" w:tplc="AE64A91C">
      <w:start w:val="1"/>
      <w:numFmt w:val="bullet"/>
      <w:lvlText w:val=""/>
      <w:lvlJc w:val="left"/>
      <w:pPr>
        <w:ind w:left="4320" w:hanging="360"/>
      </w:pPr>
      <w:rPr>
        <w:rFonts w:ascii="Wingdings" w:hAnsi="Wingdings" w:hint="default"/>
      </w:rPr>
    </w:lvl>
    <w:lvl w:ilvl="6" w:tplc="338028D2">
      <w:start w:val="1"/>
      <w:numFmt w:val="bullet"/>
      <w:lvlText w:val=""/>
      <w:lvlJc w:val="left"/>
      <w:pPr>
        <w:ind w:left="5040" w:hanging="360"/>
      </w:pPr>
      <w:rPr>
        <w:rFonts w:ascii="Symbol" w:hAnsi="Symbol" w:hint="default"/>
      </w:rPr>
    </w:lvl>
    <w:lvl w:ilvl="7" w:tplc="46A6D89E">
      <w:start w:val="1"/>
      <w:numFmt w:val="bullet"/>
      <w:lvlText w:val="o"/>
      <w:lvlJc w:val="left"/>
      <w:pPr>
        <w:ind w:left="5760" w:hanging="360"/>
      </w:pPr>
      <w:rPr>
        <w:rFonts w:ascii="Courier New" w:hAnsi="Courier New" w:hint="default"/>
      </w:rPr>
    </w:lvl>
    <w:lvl w:ilvl="8" w:tplc="BF024EFE">
      <w:start w:val="1"/>
      <w:numFmt w:val="bullet"/>
      <w:lvlText w:val=""/>
      <w:lvlJc w:val="left"/>
      <w:pPr>
        <w:ind w:left="6480" w:hanging="360"/>
      </w:pPr>
      <w:rPr>
        <w:rFonts w:ascii="Wingdings" w:hAnsi="Wingdings" w:hint="default"/>
      </w:rPr>
    </w:lvl>
  </w:abstractNum>
  <w:abstractNum w:abstractNumId="13" w15:restartNumberingAfterBreak="0">
    <w:nsid w:val="212D65F2"/>
    <w:multiLevelType w:val="multilevel"/>
    <w:tmpl w:val="57363F3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15B47CE"/>
    <w:multiLevelType w:val="hybridMultilevel"/>
    <w:tmpl w:val="A7BEBC60"/>
    <w:lvl w:ilvl="0" w:tplc="2556D252">
      <w:numFmt w:val="bullet"/>
      <w:lvlText w:val="-"/>
      <w:lvlJc w:val="left"/>
      <w:pPr>
        <w:ind w:left="720" w:hanging="360"/>
      </w:pPr>
      <w:rPr>
        <w:rFonts w:ascii="Arial" w:eastAsia="Times New Roman" w:hAnsi="Arial" w:cs="Arial" w:hint="default"/>
      </w:rPr>
    </w:lvl>
    <w:lvl w:ilvl="1" w:tplc="414EB00E" w:tentative="1">
      <w:start w:val="1"/>
      <w:numFmt w:val="bullet"/>
      <w:lvlText w:val="o"/>
      <w:lvlJc w:val="left"/>
      <w:pPr>
        <w:ind w:left="1440" w:hanging="360"/>
      </w:pPr>
      <w:rPr>
        <w:rFonts w:ascii="Courier New" w:hAnsi="Courier New" w:cs="Courier New" w:hint="default"/>
      </w:rPr>
    </w:lvl>
    <w:lvl w:ilvl="2" w:tplc="BD6ED6DA" w:tentative="1">
      <w:start w:val="1"/>
      <w:numFmt w:val="bullet"/>
      <w:lvlText w:val=""/>
      <w:lvlJc w:val="left"/>
      <w:pPr>
        <w:ind w:left="2160" w:hanging="360"/>
      </w:pPr>
      <w:rPr>
        <w:rFonts w:ascii="Wingdings" w:hAnsi="Wingdings" w:hint="default"/>
      </w:rPr>
    </w:lvl>
    <w:lvl w:ilvl="3" w:tplc="F34899F0" w:tentative="1">
      <w:start w:val="1"/>
      <w:numFmt w:val="bullet"/>
      <w:lvlText w:val=""/>
      <w:lvlJc w:val="left"/>
      <w:pPr>
        <w:ind w:left="2880" w:hanging="360"/>
      </w:pPr>
      <w:rPr>
        <w:rFonts w:ascii="Symbol" w:hAnsi="Symbol" w:hint="default"/>
      </w:rPr>
    </w:lvl>
    <w:lvl w:ilvl="4" w:tplc="F6501638" w:tentative="1">
      <w:start w:val="1"/>
      <w:numFmt w:val="bullet"/>
      <w:lvlText w:val="o"/>
      <w:lvlJc w:val="left"/>
      <w:pPr>
        <w:ind w:left="3600" w:hanging="360"/>
      </w:pPr>
      <w:rPr>
        <w:rFonts w:ascii="Courier New" w:hAnsi="Courier New" w:cs="Courier New" w:hint="default"/>
      </w:rPr>
    </w:lvl>
    <w:lvl w:ilvl="5" w:tplc="A91408AE" w:tentative="1">
      <w:start w:val="1"/>
      <w:numFmt w:val="bullet"/>
      <w:lvlText w:val=""/>
      <w:lvlJc w:val="left"/>
      <w:pPr>
        <w:ind w:left="4320" w:hanging="360"/>
      </w:pPr>
      <w:rPr>
        <w:rFonts w:ascii="Wingdings" w:hAnsi="Wingdings" w:hint="default"/>
      </w:rPr>
    </w:lvl>
    <w:lvl w:ilvl="6" w:tplc="7D0CB6A8" w:tentative="1">
      <w:start w:val="1"/>
      <w:numFmt w:val="bullet"/>
      <w:lvlText w:val=""/>
      <w:lvlJc w:val="left"/>
      <w:pPr>
        <w:ind w:left="5040" w:hanging="360"/>
      </w:pPr>
      <w:rPr>
        <w:rFonts w:ascii="Symbol" w:hAnsi="Symbol" w:hint="default"/>
      </w:rPr>
    </w:lvl>
    <w:lvl w:ilvl="7" w:tplc="EA6E208E" w:tentative="1">
      <w:start w:val="1"/>
      <w:numFmt w:val="bullet"/>
      <w:lvlText w:val="o"/>
      <w:lvlJc w:val="left"/>
      <w:pPr>
        <w:ind w:left="5760" w:hanging="360"/>
      </w:pPr>
      <w:rPr>
        <w:rFonts w:ascii="Courier New" w:hAnsi="Courier New" w:cs="Courier New" w:hint="default"/>
      </w:rPr>
    </w:lvl>
    <w:lvl w:ilvl="8" w:tplc="2D98A1C6" w:tentative="1">
      <w:start w:val="1"/>
      <w:numFmt w:val="bullet"/>
      <w:lvlText w:val=""/>
      <w:lvlJc w:val="left"/>
      <w:pPr>
        <w:ind w:left="6480" w:hanging="360"/>
      </w:pPr>
      <w:rPr>
        <w:rFonts w:ascii="Wingdings" w:hAnsi="Wingdings" w:hint="default"/>
      </w:rPr>
    </w:lvl>
  </w:abstractNum>
  <w:abstractNum w:abstractNumId="15" w15:restartNumberingAfterBreak="0">
    <w:nsid w:val="269A18F6"/>
    <w:multiLevelType w:val="multilevel"/>
    <w:tmpl w:val="57363F3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FAA3DC6"/>
    <w:multiLevelType w:val="multilevel"/>
    <w:tmpl w:val="57363F3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0D05207"/>
    <w:multiLevelType w:val="hybridMultilevel"/>
    <w:tmpl w:val="7CDC7BA2"/>
    <w:lvl w:ilvl="0" w:tplc="EF9E3782">
      <w:start w:val="1"/>
      <w:numFmt w:val="bullet"/>
      <w:pStyle w:val="ListBullet2"/>
      <w:lvlText w:val="-"/>
      <w:lvlJc w:val="left"/>
      <w:pPr>
        <w:ind w:left="717" w:hanging="360"/>
      </w:pPr>
      <w:rPr>
        <w:rFonts w:ascii="Courier New" w:hAnsi="Courier New" w:hint="default"/>
        <w:color w:val="7F7F7F" w:themeColor="text1" w:themeTint="80"/>
      </w:rPr>
    </w:lvl>
    <w:lvl w:ilvl="1" w:tplc="F0966DEA" w:tentative="1">
      <w:start w:val="1"/>
      <w:numFmt w:val="bullet"/>
      <w:lvlText w:val="o"/>
      <w:lvlJc w:val="left"/>
      <w:pPr>
        <w:ind w:left="1437" w:hanging="360"/>
      </w:pPr>
      <w:rPr>
        <w:rFonts w:ascii="Courier New" w:hAnsi="Courier New" w:cs="Courier New" w:hint="default"/>
      </w:rPr>
    </w:lvl>
    <w:lvl w:ilvl="2" w:tplc="4C7A7BF4" w:tentative="1">
      <w:start w:val="1"/>
      <w:numFmt w:val="bullet"/>
      <w:lvlText w:val=""/>
      <w:lvlJc w:val="left"/>
      <w:pPr>
        <w:ind w:left="2157" w:hanging="360"/>
      </w:pPr>
      <w:rPr>
        <w:rFonts w:ascii="Wingdings" w:hAnsi="Wingdings" w:hint="default"/>
      </w:rPr>
    </w:lvl>
    <w:lvl w:ilvl="3" w:tplc="A6AA627E" w:tentative="1">
      <w:start w:val="1"/>
      <w:numFmt w:val="bullet"/>
      <w:lvlText w:val=""/>
      <w:lvlJc w:val="left"/>
      <w:pPr>
        <w:ind w:left="2877" w:hanging="360"/>
      </w:pPr>
      <w:rPr>
        <w:rFonts w:ascii="Symbol" w:hAnsi="Symbol" w:hint="default"/>
      </w:rPr>
    </w:lvl>
    <w:lvl w:ilvl="4" w:tplc="D1D0AC88" w:tentative="1">
      <w:start w:val="1"/>
      <w:numFmt w:val="bullet"/>
      <w:lvlText w:val="o"/>
      <w:lvlJc w:val="left"/>
      <w:pPr>
        <w:ind w:left="3597" w:hanging="360"/>
      </w:pPr>
      <w:rPr>
        <w:rFonts w:ascii="Courier New" w:hAnsi="Courier New" w:cs="Courier New" w:hint="default"/>
      </w:rPr>
    </w:lvl>
    <w:lvl w:ilvl="5" w:tplc="90BCDF6E" w:tentative="1">
      <w:start w:val="1"/>
      <w:numFmt w:val="bullet"/>
      <w:lvlText w:val=""/>
      <w:lvlJc w:val="left"/>
      <w:pPr>
        <w:ind w:left="4317" w:hanging="360"/>
      </w:pPr>
      <w:rPr>
        <w:rFonts w:ascii="Wingdings" w:hAnsi="Wingdings" w:hint="default"/>
      </w:rPr>
    </w:lvl>
    <w:lvl w:ilvl="6" w:tplc="1E3A18BE" w:tentative="1">
      <w:start w:val="1"/>
      <w:numFmt w:val="bullet"/>
      <w:lvlText w:val=""/>
      <w:lvlJc w:val="left"/>
      <w:pPr>
        <w:ind w:left="5037" w:hanging="360"/>
      </w:pPr>
      <w:rPr>
        <w:rFonts w:ascii="Symbol" w:hAnsi="Symbol" w:hint="default"/>
      </w:rPr>
    </w:lvl>
    <w:lvl w:ilvl="7" w:tplc="A3BE1B8E" w:tentative="1">
      <w:start w:val="1"/>
      <w:numFmt w:val="bullet"/>
      <w:lvlText w:val="o"/>
      <w:lvlJc w:val="left"/>
      <w:pPr>
        <w:ind w:left="5757" w:hanging="360"/>
      </w:pPr>
      <w:rPr>
        <w:rFonts w:ascii="Courier New" w:hAnsi="Courier New" w:cs="Courier New" w:hint="default"/>
      </w:rPr>
    </w:lvl>
    <w:lvl w:ilvl="8" w:tplc="9C54EADC" w:tentative="1">
      <w:start w:val="1"/>
      <w:numFmt w:val="bullet"/>
      <w:lvlText w:val=""/>
      <w:lvlJc w:val="left"/>
      <w:pPr>
        <w:ind w:left="6477" w:hanging="360"/>
      </w:pPr>
      <w:rPr>
        <w:rFonts w:ascii="Wingdings" w:hAnsi="Wingdings" w:hint="default"/>
      </w:rPr>
    </w:lvl>
  </w:abstractNum>
  <w:abstractNum w:abstractNumId="18" w15:restartNumberingAfterBreak="0">
    <w:nsid w:val="3715535E"/>
    <w:multiLevelType w:val="multilevel"/>
    <w:tmpl w:val="57363F3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95B1892"/>
    <w:multiLevelType w:val="multilevel"/>
    <w:tmpl w:val="57363F3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EC543C8"/>
    <w:multiLevelType w:val="hybridMultilevel"/>
    <w:tmpl w:val="389C050C"/>
    <w:lvl w:ilvl="0" w:tplc="C74A01DC">
      <w:start w:val="1"/>
      <w:numFmt w:val="bullet"/>
      <w:lvlText w:val=""/>
      <w:lvlJc w:val="left"/>
      <w:pPr>
        <w:ind w:left="720" w:hanging="360"/>
      </w:pPr>
      <w:rPr>
        <w:rFonts w:ascii="Symbol" w:hAnsi="Symbol" w:hint="default"/>
      </w:rPr>
    </w:lvl>
    <w:lvl w:ilvl="1" w:tplc="AC629EFC" w:tentative="1">
      <w:start w:val="1"/>
      <w:numFmt w:val="bullet"/>
      <w:lvlText w:val="o"/>
      <w:lvlJc w:val="left"/>
      <w:pPr>
        <w:ind w:left="1440" w:hanging="360"/>
      </w:pPr>
      <w:rPr>
        <w:rFonts w:ascii="Courier New" w:hAnsi="Courier New" w:cs="Courier New" w:hint="default"/>
      </w:rPr>
    </w:lvl>
    <w:lvl w:ilvl="2" w:tplc="AB2683B6" w:tentative="1">
      <w:start w:val="1"/>
      <w:numFmt w:val="bullet"/>
      <w:lvlText w:val=""/>
      <w:lvlJc w:val="left"/>
      <w:pPr>
        <w:ind w:left="2160" w:hanging="360"/>
      </w:pPr>
      <w:rPr>
        <w:rFonts w:ascii="Wingdings" w:hAnsi="Wingdings" w:hint="default"/>
      </w:rPr>
    </w:lvl>
    <w:lvl w:ilvl="3" w:tplc="6C52222C" w:tentative="1">
      <w:start w:val="1"/>
      <w:numFmt w:val="bullet"/>
      <w:lvlText w:val=""/>
      <w:lvlJc w:val="left"/>
      <w:pPr>
        <w:ind w:left="2880" w:hanging="360"/>
      </w:pPr>
      <w:rPr>
        <w:rFonts w:ascii="Symbol" w:hAnsi="Symbol" w:hint="default"/>
      </w:rPr>
    </w:lvl>
    <w:lvl w:ilvl="4" w:tplc="4B6824C8" w:tentative="1">
      <w:start w:val="1"/>
      <w:numFmt w:val="bullet"/>
      <w:lvlText w:val="o"/>
      <w:lvlJc w:val="left"/>
      <w:pPr>
        <w:ind w:left="3600" w:hanging="360"/>
      </w:pPr>
      <w:rPr>
        <w:rFonts w:ascii="Courier New" w:hAnsi="Courier New" w:cs="Courier New" w:hint="default"/>
      </w:rPr>
    </w:lvl>
    <w:lvl w:ilvl="5" w:tplc="76F4DF5C" w:tentative="1">
      <w:start w:val="1"/>
      <w:numFmt w:val="bullet"/>
      <w:lvlText w:val=""/>
      <w:lvlJc w:val="left"/>
      <w:pPr>
        <w:ind w:left="4320" w:hanging="360"/>
      </w:pPr>
      <w:rPr>
        <w:rFonts w:ascii="Wingdings" w:hAnsi="Wingdings" w:hint="default"/>
      </w:rPr>
    </w:lvl>
    <w:lvl w:ilvl="6" w:tplc="7902A25E" w:tentative="1">
      <w:start w:val="1"/>
      <w:numFmt w:val="bullet"/>
      <w:lvlText w:val=""/>
      <w:lvlJc w:val="left"/>
      <w:pPr>
        <w:ind w:left="5040" w:hanging="360"/>
      </w:pPr>
      <w:rPr>
        <w:rFonts w:ascii="Symbol" w:hAnsi="Symbol" w:hint="default"/>
      </w:rPr>
    </w:lvl>
    <w:lvl w:ilvl="7" w:tplc="9FE8238A" w:tentative="1">
      <w:start w:val="1"/>
      <w:numFmt w:val="bullet"/>
      <w:lvlText w:val="o"/>
      <w:lvlJc w:val="left"/>
      <w:pPr>
        <w:ind w:left="5760" w:hanging="360"/>
      </w:pPr>
      <w:rPr>
        <w:rFonts w:ascii="Courier New" w:hAnsi="Courier New" w:cs="Courier New" w:hint="default"/>
      </w:rPr>
    </w:lvl>
    <w:lvl w:ilvl="8" w:tplc="ADB22202" w:tentative="1">
      <w:start w:val="1"/>
      <w:numFmt w:val="bullet"/>
      <w:lvlText w:val=""/>
      <w:lvlJc w:val="left"/>
      <w:pPr>
        <w:ind w:left="6480" w:hanging="360"/>
      </w:pPr>
      <w:rPr>
        <w:rFonts w:ascii="Wingdings" w:hAnsi="Wingdings" w:hint="default"/>
      </w:rPr>
    </w:lvl>
  </w:abstractNum>
  <w:abstractNum w:abstractNumId="21" w15:restartNumberingAfterBreak="0">
    <w:nsid w:val="49DB083E"/>
    <w:multiLevelType w:val="multilevel"/>
    <w:tmpl w:val="57363F3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3854D95"/>
    <w:multiLevelType w:val="multilevel"/>
    <w:tmpl w:val="57363F3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45F78F8"/>
    <w:multiLevelType w:val="multilevel"/>
    <w:tmpl w:val="6504C148"/>
    <w:styleLink w:val="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2.%3.1"/>
      <w:lvlJc w:val="left"/>
      <w:pPr>
        <w:ind w:left="454" w:hanging="454"/>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4" w15:restartNumberingAfterBreak="0">
    <w:nsid w:val="58AE4415"/>
    <w:multiLevelType w:val="hybridMultilevel"/>
    <w:tmpl w:val="318AC75A"/>
    <w:lvl w:ilvl="0" w:tplc="D90C4F90">
      <w:start w:val="1"/>
      <w:numFmt w:val="bullet"/>
      <w:lvlText w:val=""/>
      <w:lvlJc w:val="left"/>
      <w:pPr>
        <w:tabs>
          <w:tab w:val="num" w:pos="540"/>
        </w:tabs>
        <w:ind w:left="540" w:hanging="360"/>
      </w:pPr>
      <w:rPr>
        <w:rFonts w:ascii="Wingdings" w:hAnsi="Wingdings" w:hint="default"/>
      </w:rPr>
    </w:lvl>
    <w:lvl w:ilvl="1" w:tplc="B032DD64">
      <w:start w:val="1"/>
      <w:numFmt w:val="bullet"/>
      <w:lvlText w:val=""/>
      <w:lvlJc w:val="left"/>
      <w:pPr>
        <w:tabs>
          <w:tab w:val="num" w:pos="1260"/>
        </w:tabs>
        <w:ind w:left="1260" w:hanging="360"/>
      </w:pPr>
      <w:rPr>
        <w:rFonts w:ascii="Symbol" w:hAnsi="Symbol" w:hint="default"/>
      </w:rPr>
    </w:lvl>
    <w:lvl w:ilvl="2" w:tplc="09FC42BC">
      <w:start w:val="1"/>
      <w:numFmt w:val="bullet"/>
      <w:lvlText w:val="o"/>
      <w:lvlJc w:val="left"/>
      <w:pPr>
        <w:tabs>
          <w:tab w:val="num" w:pos="1980"/>
        </w:tabs>
        <w:ind w:left="1980" w:hanging="360"/>
      </w:pPr>
      <w:rPr>
        <w:rFonts w:ascii="Courier New" w:hAnsi="Courier New" w:cs="Courier New" w:hint="default"/>
      </w:rPr>
    </w:lvl>
    <w:lvl w:ilvl="3" w:tplc="856AA2BA">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tplc="4DD6A02E">
      <w:start w:val="1"/>
      <w:numFmt w:val="bullet"/>
      <w:lvlText w:val="o"/>
      <w:lvlJc w:val="left"/>
      <w:pPr>
        <w:tabs>
          <w:tab w:val="num" w:pos="3420"/>
        </w:tabs>
        <w:ind w:left="3420" w:hanging="360"/>
      </w:pPr>
      <w:rPr>
        <w:rFonts w:ascii="Courier New" w:hAnsi="Courier New" w:cs="Courier New" w:hint="default"/>
      </w:rPr>
    </w:lvl>
    <w:lvl w:ilvl="5" w:tplc="94B0CEA8">
      <w:start w:val="1"/>
      <w:numFmt w:val="bullet"/>
      <w:lvlText w:val=""/>
      <w:lvlJc w:val="left"/>
      <w:pPr>
        <w:tabs>
          <w:tab w:val="num" w:pos="4140"/>
        </w:tabs>
        <w:ind w:left="4140" w:hanging="360"/>
      </w:pPr>
      <w:rPr>
        <w:rFonts w:ascii="Wingdings" w:hAnsi="Wingdings" w:hint="default"/>
      </w:rPr>
    </w:lvl>
    <w:lvl w:ilvl="6" w:tplc="86F26F62">
      <w:start w:val="1"/>
      <w:numFmt w:val="bullet"/>
      <w:lvlText w:val=""/>
      <w:lvlJc w:val="left"/>
      <w:pPr>
        <w:tabs>
          <w:tab w:val="num" w:pos="4860"/>
        </w:tabs>
        <w:ind w:left="4860" w:hanging="360"/>
      </w:pPr>
      <w:rPr>
        <w:rFonts w:ascii="Symbol" w:hAnsi="Symbol" w:hint="default"/>
      </w:rPr>
    </w:lvl>
    <w:lvl w:ilvl="7" w:tplc="6FDCD99C">
      <w:start w:val="1"/>
      <w:numFmt w:val="bullet"/>
      <w:lvlText w:val="o"/>
      <w:lvlJc w:val="left"/>
      <w:pPr>
        <w:tabs>
          <w:tab w:val="num" w:pos="5580"/>
        </w:tabs>
        <w:ind w:left="5580" w:hanging="360"/>
      </w:pPr>
      <w:rPr>
        <w:rFonts w:ascii="Courier New" w:hAnsi="Courier New" w:cs="Courier New" w:hint="default"/>
      </w:rPr>
    </w:lvl>
    <w:lvl w:ilvl="8" w:tplc="DC6492EC">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5E553415"/>
    <w:multiLevelType w:val="multilevel"/>
    <w:tmpl w:val="57363F3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04345BB"/>
    <w:multiLevelType w:val="hybridMultilevel"/>
    <w:tmpl w:val="F50423B4"/>
    <w:lvl w:ilvl="0" w:tplc="0562FEBA">
      <w:start w:val="1"/>
      <w:numFmt w:val="bullet"/>
      <w:pStyle w:val="Tablebullet"/>
      <w:lvlText w:val=""/>
      <w:lvlJc w:val="left"/>
      <w:pPr>
        <w:ind w:left="720" w:hanging="360"/>
      </w:pPr>
      <w:rPr>
        <w:rFonts w:ascii="Symbol" w:hAnsi="Symbol" w:hint="default"/>
        <w:color w:val="7F7F7F"/>
      </w:rPr>
    </w:lvl>
    <w:lvl w:ilvl="1" w:tplc="D2FA5EBA" w:tentative="1">
      <w:start w:val="1"/>
      <w:numFmt w:val="bullet"/>
      <w:lvlText w:val="o"/>
      <w:lvlJc w:val="left"/>
      <w:pPr>
        <w:ind w:left="1440" w:hanging="360"/>
      </w:pPr>
      <w:rPr>
        <w:rFonts w:ascii="Courier New" w:hAnsi="Courier New" w:cs="Courier New" w:hint="default"/>
      </w:rPr>
    </w:lvl>
    <w:lvl w:ilvl="2" w:tplc="9732DC4C" w:tentative="1">
      <w:start w:val="1"/>
      <w:numFmt w:val="bullet"/>
      <w:lvlText w:val=""/>
      <w:lvlJc w:val="left"/>
      <w:pPr>
        <w:ind w:left="2160" w:hanging="360"/>
      </w:pPr>
      <w:rPr>
        <w:rFonts w:ascii="Wingdings" w:hAnsi="Wingdings" w:hint="default"/>
      </w:rPr>
    </w:lvl>
    <w:lvl w:ilvl="3" w:tplc="E348F936" w:tentative="1">
      <w:start w:val="1"/>
      <w:numFmt w:val="bullet"/>
      <w:lvlText w:val=""/>
      <w:lvlJc w:val="left"/>
      <w:pPr>
        <w:ind w:left="2880" w:hanging="360"/>
      </w:pPr>
      <w:rPr>
        <w:rFonts w:ascii="Symbol" w:hAnsi="Symbol" w:hint="default"/>
      </w:rPr>
    </w:lvl>
    <w:lvl w:ilvl="4" w:tplc="3B187374" w:tentative="1">
      <w:start w:val="1"/>
      <w:numFmt w:val="bullet"/>
      <w:lvlText w:val="o"/>
      <w:lvlJc w:val="left"/>
      <w:pPr>
        <w:ind w:left="3600" w:hanging="360"/>
      </w:pPr>
      <w:rPr>
        <w:rFonts w:ascii="Courier New" w:hAnsi="Courier New" w:cs="Courier New" w:hint="default"/>
      </w:rPr>
    </w:lvl>
    <w:lvl w:ilvl="5" w:tplc="9A5EA3E2" w:tentative="1">
      <w:start w:val="1"/>
      <w:numFmt w:val="bullet"/>
      <w:lvlText w:val=""/>
      <w:lvlJc w:val="left"/>
      <w:pPr>
        <w:ind w:left="4320" w:hanging="360"/>
      </w:pPr>
      <w:rPr>
        <w:rFonts w:ascii="Wingdings" w:hAnsi="Wingdings" w:hint="default"/>
      </w:rPr>
    </w:lvl>
    <w:lvl w:ilvl="6" w:tplc="C7661E3A" w:tentative="1">
      <w:start w:val="1"/>
      <w:numFmt w:val="bullet"/>
      <w:lvlText w:val=""/>
      <w:lvlJc w:val="left"/>
      <w:pPr>
        <w:ind w:left="5040" w:hanging="360"/>
      </w:pPr>
      <w:rPr>
        <w:rFonts w:ascii="Symbol" w:hAnsi="Symbol" w:hint="default"/>
      </w:rPr>
    </w:lvl>
    <w:lvl w:ilvl="7" w:tplc="15FA9DA8" w:tentative="1">
      <w:start w:val="1"/>
      <w:numFmt w:val="bullet"/>
      <w:lvlText w:val="o"/>
      <w:lvlJc w:val="left"/>
      <w:pPr>
        <w:ind w:left="5760" w:hanging="360"/>
      </w:pPr>
      <w:rPr>
        <w:rFonts w:ascii="Courier New" w:hAnsi="Courier New" w:cs="Courier New" w:hint="default"/>
      </w:rPr>
    </w:lvl>
    <w:lvl w:ilvl="8" w:tplc="D70EB304" w:tentative="1">
      <w:start w:val="1"/>
      <w:numFmt w:val="bullet"/>
      <w:lvlText w:val=""/>
      <w:lvlJc w:val="left"/>
      <w:pPr>
        <w:ind w:left="6480" w:hanging="360"/>
      </w:pPr>
      <w:rPr>
        <w:rFonts w:ascii="Wingdings" w:hAnsi="Wingdings" w:hint="default"/>
      </w:rPr>
    </w:lvl>
  </w:abstractNum>
  <w:abstractNum w:abstractNumId="27" w15:restartNumberingAfterBreak="0">
    <w:nsid w:val="687762E6"/>
    <w:multiLevelType w:val="multilevel"/>
    <w:tmpl w:val="57363F3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DCD21C9"/>
    <w:multiLevelType w:val="multilevel"/>
    <w:tmpl w:val="57363F3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0AB231F"/>
    <w:multiLevelType w:val="hybridMultilevel"/>
    <w:tmpl w:val="07300FAA"/>
    <w:lvl w:ilvl="0" w:tplc="9828C8BC">
      <w:start w:val="1"/>
      <w:numFmt w:val="bullet"/>
      <w:lvlText w:val=""/>
      <w:lvlJc w:val="left"/>
      <w:pPr>
        <w:ind w:left="720" w:hanging="360"/>
      </w:pPr>
      <w:rPr>
        <w:rFonts w:ascii="Symbol" w:hAnsi="Symbol" w:hint="default"/>
      </w:rPr>
    </w:lvl>
    <w:lvl w:ilvl="1" w:tplc="7BFCDC56" w:tentative="1">
      <w:start w:val="1"/>
      <w:numFmt w:val="bullet"/>
      <w:lvlText w:val="o"/>
      <w:lvlJc w:val="left"/>
      <w:pPr>
        <w:ind w:left="1440" w:hanging="360"/>
      </w:pPr>
      <w:rPr>
        <w:rFonts w:ascii="Courier New" w:hAnsi="Courier New" w:cs="Courier New" w:hint="default"/>
      </w:rPr>
    </w:lvl>
    <w:lvl w:ilvl="2" w:tplc="8814CC4E" w:tentative="1">
      <w:start w:val="1"/>
      <w:numFmt w:val="bullet"/>
      <w:lvlText w:val=""/>
      <w:lvlJc w:val="left"/>
      <w:pPr>
        <w:ind w:left="2160" w:hanging="360"/>
      </w:pPr>
      <w:rPr>
        <w:rFonts w:ascii="Wingdings" w:hAnsi="Wingdings" w:hint="default"/>
      </w:rPr>
    </w:lvl>
    <w:lvl w:ilvl="3" w:tplc="4F46A814" w:tentative="1">
      <w:start w:val="1"/>
      <w:numFmt w:val="bullet"/>
      <w:lvlText w:val=""/>
      <w:lvlJc w:val="left"/>
      <w:pPr>
        <w:ind w:left="2880" w:hanging="360"/>
      </w:pPr>
      <w:rPr>
        <w:rFonts w:ascii="Symbol" w:hAnsi="Symbol" w:hint="default"/>
      </w:rPr>
    </w:lvl>
    <w:lvl w:ilvl="4" w:tplc="A4E2DCA2" w:tentative="1">
      <w:start w:val="1"/>
      <w:numFmt w:val="bullet"/>
      <w:lvlText w:val="o"/>
      <w:lvlJc w:val="left"/>
      <w:pPr>
        <w:ind w:left="3600" w:hanging="360"/>
      </w:pPr>
      <w:rPr>
        <w:rFonts w:ascii="Courier New" w:hAnsi="Courier New" w:cs="Courier New" w:hint="default"/>
      </w:rPr>
    </w:lvl>
    <w:lvl w:ilvl="5" w:tplc="BEE83BD0" w:tentative="1">
      <w:start w:val="1"/>
      <w:numFmt w:val="bullet"/>
      <w:lvlText w:val=""/>
      <w:lvlJc w:val="left"/>
      <w:pPr>
        <w:ind w:left="4320" w:hanging="360"/>
      </w:pPr>
      <w:rPr>
        <w:rFonts w:ascii="Wingdings" w:hAnsi="Wingdings" w:hint="default"/>
      </w:rPr>
    </w:lvl>
    <w:lvl w:ilvl="6" w:tplc="0A3C0968" w:tentative="1">
      <w:start w:val="1"/>
      <w:numFmt w:val="bullet"/>
      <w:lvlText w:val=""/>
      <w:lvlJc w:val="left"/>
      <w:pPr>
        <w:ind w:left="5040" w:hanging="360"/>
      </w:pPr>
      <w:rPr>
        <w:rFonts w:ascii="Symbol" w:hAnsi="Symbol" w:hint="default"/>
      </w:rPr>
    </w:lvl>
    <w:lvl w:ilvl="7" w:tplc="21BC857E" w:tentative="1">
      <w:start w:val="1"/>
      <w:numFmt w:val="bullet"/>
      <w:lvlText w:val="o"/>
      <w:lvlJc w:val="left"/>
      <w:pPr>
        <w:ind w:left="5760" w:hanging="360"/>
      </w:pPr>
      <w:rPr>
        <w:rFonts w:ascii="Courier New" w:hAnsi="Courier New" w:cs="Courier New" w:hint="default"/>
      </w:rPr>
    </w:lvl>
    <w:lvl w:ilvl="8" w:tplc="C1C8A4B8" w:tentative="1">
      <w:start w:val="1"/>
      <w:numFmt w:val="bullet"/>
      <w:lvlText w:val=""/>
      <w:lvlJc w:val="left"/>
      <w:pPr>
        <w:ind w:left="6480" w:hanging="360"/>
      </w:pPr>
      <w:rPr>
        <w:rFonts w:ascii="Wingdings" w:hAnsi="Wingdings" w:hint="default"/>
      </w:rPr>
    </w:lvl>
  </w:abstractNum>
  <w:abstractNum w:abstractNumId="30" w15:restartNumberingAfterBreak="0">
    <w:nsid w:val="763B0468"/>
    <w:multiLevelType w:val="multilevel"/>
    <w:tmpl w:val="57363F3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C0D6390"/>
    <w:multiLevelType w:val="multilevel"/>
    <w:tmpl w:val="57363F3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C3C4AB3"/>
    <w:multiLevelType w:val="multilevel"/>
    <w:tmpl w:val="57363F3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715740315">
    <w:abstractNumId w:val="12"/>
  </w:num>
  <w:num w:numId="2" w16cid:durableId="247351104">
    <w:abstractNumId w:val="8"/>
  </w:num>
  <w:num w:numId="3" w16cid:durableId="1069962831">
    <w:abstractNumId w:val="7"/>
  </w:num>
  <w:num w:numId="4" w16cid:durableId="131144132">
    <w:abstractNumId w:val="8"/>
  </w:num>
  <w:num w:numId="5" w16cid:durableId="985352743">
    <w:abstractNumId w:val="17"/>
  </w:num>
  <w:num w:numId="6" w16cid:durableId="1521429843">
    <w:abstractNumId w:val="7"/>
  </w:num>
  <w:num w:numId="7" w16cid:durableId="386227470">
    <w:abstractNumId w:val="26"/>
  </w:num>
  <w:num w:numId="8" w16cid:durableId="962617227">
    <w:abstractNumId w:val="23"/>
  </w:num>
  <w:num w:numId="9" w16cid:durableId="1763793242">
    <w:abstractNumId w:val="24"/>
  </w:num>
  <w:num w:numId="10" w16cid:durableId="2042590889">
    <w:abstractNumId w:val="10"/>
  </w:num>
  <w:num w:numId="11" w16cid:durableId="1970277997">
    <w:abstractNumId w:val="9"/>
  </w:num>
  <w:num w:numId="12" w16cid:durableId="1463379806">
    <w:abstractNumId w:val="16"/>
  </w:num>
  <w:num w:numId="13" w16cid:durableId="1817065916">
    <w:abstractNumId w:val="13"/>
  </w:num>
  <w:num w:numId="14" w16cid:durableId="702174412">
    <w:abstractNumId w:val="31"/>
  </w:num>
  <w:num w:numId="15" w16cid:durableId="630020849">
    <w:abstractNumId w:val="21"/>
  </w:num>
  <w:num w:numId="16" w16cid:durableId="853424196">
    <w:abstractNumId w:val="27"/>
  </w:num>
  <w:num w:numId="17" w16cid:durableId="1401714091">
    <w:abstractNumId w:val="28"/>
  </w:num>
  <w:num w:numId="18" w16cid:durableId="195385286">
    <w:abstractNumId w:val="22"/>
  </w:num>
  <w:num w:numId="19" w16cid:durableId="1991204497">
    <w:abstractNumId w:val="11"/>
  </w:num>
  <w:num w:numId="20" w16cid:durableId="1512135357">
    <w:abstractNumId w:val="32"/>
  </w:num>
  <w:num w:numId="21" w16cid:durableId="2125153547">
    <w:abstractNumId w:val="30"/>
  </w:num>
  <w:num w:numId="22" w16cid:durableId="115998808">
    <w:abstractNumId w:val="15"/>
  </w:num>
  <w:num w:numId="23" w16cid:durableId="1350452125">
    <w:abstractNumId w:val="18"/>
  </w:num>
  <w:num w:numId="24" w16cid:durableId="1199972124">
    <w:abstractNumId w:val="19"/>
  </w:num>
  <w:num w:numId="25" w16cid:durableId="83034431">
    <w:abstractNumId w:val="25"/>
  </w:num>
  <w:num w:numId="26" w16cid:durableId="2109739448">
    <w:abstractNumId w:val="10"/>
  </w:num>
  <w:num w:numId="27" w16cid:durableId="2084447537">
    <w:abstractNumId w:val="10"/>
  </w:num>
  <w:num w:numId="28" w16cid:durableId="1882280396">
    <w:abstractNumId w:val="10"/>
  </w:num>
  <w:num w:numId="29" w16cid:durableId="2094665207">
    <w:abstractNumId w:val="10"/>
  </w:num>
  <w:num w:numId="30" w16cid:durableId="1162502002">
    <w:abstractNumId w:val="10"/>
  </w:num>
  <w:num w:numId="31" w16cid:durableId="1028028060">
    <w:abstractNumId w:val="10"/>
  </w:num>
  <w:num w:numId="32" w16cid:durableId="1485048410">
    <w:abstractNumId w:val="10"/>
  </w:num>
  <w:num w:numId="33" w16cid:durableId="910505274">
    <w:abstractNumId w:val="10"/>
  </w:num>
  <w:num w:numId="34" w16cid:durableId="1940064120">
    <w:abstractNumId w:val="10"/>
  </w:num>
  <w:num w:numId="35" w16cid:durableId="1117258810">
    <w:abstractNumId w:val="10"/>
  </w:num>
  <w:num w:numId="36" w16cid:durableId="1990592236">
    <w:abstractNumId w:val="10"/>
  </w:num>
  <w:num w:numId="37" w16cid:durableId="348527532">
    <w:abstractNumId w:val="10"/>
  </w:num>
  <w:num w:numId="38" w16cid:durableId="232396403">
    <w:abstractNumId w:val="10"/>
  </w:num>
  <w:num w:numId="39" w16cid:durableId="163014142">
    <w:abstractNumId w:val="10"/>
  </w:num>
  <w:num w:numId="40" w16cid:durableId="1785732375">
    <w:abstractNumId w:val="10"/>
  </w:num>
  <w:num w:numId="41" w16cid:durableId="38358235">
    <w:abstractNumId w:val="10"/>
  </w:num>
  <w:num w:numId="42" w16cid:durableId="2037542161">
    <w:abstractNumId w:val="10"/>
  </w:num>
  <w:num w:numId="43" w16cid:durableId="1479111572">
    <w:abstractNumId w:val="10"/>
  </w:num>
  <w:num w:numId="44" w16cid:durableId="331761011">
    <w:abstractNumId w:val="10"/>
  </w:num>
  <w:num w:numId="45" w16cid:durableId="2092507348">
    <w:abstractNumId w:val="10"/>
  </w:num>
  <w:num w:numId="46" w16cid:durableId="289866784">
    <w:abstractNumId w:val="10"/>
  </w:num>
  <w:num w:numId="47" w16cid:durableId="1685402216">
    <w:abstractNumId w:val="10"/>
  </w:num>
  <w:num w:numId="48" w16cid:durableId="741952244">
    <w:abstractNumId w:val="10"/>
  </w:num>
  <w:num w:numId="49" w16cid:durableId="1502740661">
    <w:abstractNumId w:val="10"/>
  </w:num>
  <w:num w:numId="50" w16cid:durableId="1102606435">
    <w:abstractNumId w:val="29"/>
  </w:num>
  <w:num w:numId="51" w16cid:durableId="483207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91228968">
    <w:abstractNumId w:val="13"/>
  </w:num>
  <w:num w:numId="53" w16cid:durableId="1282801873">
    <w:abstractNumId w:val="20"/>
  </w:num>
  <w:num w:numId="54" w16cid:durableId="1798178805">
    <w:abstractNumId w:val="14"/>
  </w:num>
  <w:num w:numId="55" w16cid:durableId="831145227">
    <w:abstractNumId w:val="6"/>
  </w:num>
  <w:num w:numId="56" w16cid:durableId="557322687">
    <w:abstractNumId w:val="5"/>
  </w:num>
  <w:num w:numId="57" w16cid:durableId="1425415352">
    <w:abstractNumId w:val="4"/>
  </w:num>
  <w:num w:numId="58" w16cid:durableId="1944070017">
    <w:abstractNumId w:val="3"/>
  </w:num>
  <w:num w:numId="59" w16cid:durableId="283465847">
    <w:abstractNumId w:val="2"/>
  </w:num>
  <w:num w:numId="60" w16cid:durableId="975793644">
    <w:abstractNumId w:val="1"/>
  </w:num>
  <w:num w:numId="61" w16cid:durableId="788746439">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autoFormatOverride/>
  <w:defaultTabStop w:val="720"/>
  <w:characterSpacingControl w:val="doNotCompress"/>
  <w:hdrShapeDefaults>
    <o:shapedefaults v:ext="edit" spidmax="8193"/>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A82"/>
    <w:rsid w:val="0000580E"/>
    <w:rsid w:val="00005A8B"/>
    <w:rsid w:val="00006E90"/>
    <w:rsid w:val="000154B2"/>
    <w:rsid w:val="00022416"/>
    <w:rsid w:val="00022775"/>
    <w:rsid w:val="0002455C"/>
    <w:rsid w:val="000254F4"/>
    <w:rsid w:val="0003211E"/>
    <w:rsid w:val="000338E3"/>
    <w:rsid w:val="000365E2"/>
    <w:rsid w:val="00040AD7"/>
    <w:rsid w:val="00042670"/>
    <w:rsid w:val="00043D6D"/>
    <w:rsid w:val="00043E65"/>
    <w:rsid w:val="0004738B"/>
    <w:rsid w:val="0005507A"/>
    <w:rsid w:val="00055354"/>
    <w:rsid w:val="00056314"/>
    <w:rsid w:val="00056516"/>
    <w:rsid w:val="00057448"/>
    <w:rsid w:val="00066211"/>
    <w:rsid w:val="00067B5A"/>
    <w:rsid w:val="00077CA7"/>
    <w:rsid w:val="0009061A"/>
    <w:rsid w:val="000A1DA9"/>
    <w:rsid w:val="000A391B"/>
    <w:rsid w:val="000A69DF"/>
    <w:rsid w:val="000B4222"/>
    <w:rsid w:val="000C4167"/>
    <w:rsid w:val="000D2058"/>
    <w:rsid w:val="000D3540"/>
    <w:rsid w:val="000E0EBE"/>
    <w:rsid w:val="000F228A"/>
    <w:rsid w:val="00100A82"/>
    <w:rsid w:val="0010322A"/>
    <w:rsid w:val="001051A6"/>
    <w:rsid w:val="001061A3"/>
    <w:rsid w:val="00113D9D"/>
    <w:rsid w:val="00117CEB"/>
    <w:rsid w:val="00120009"/>
    <w:rsid w:val="00122A9A"/>
    <w:rsid w:val="0012737C"/>
    <w:rsid w:val="0012798B"/>
    <w:rsid w:val="00135931"/>
    <w:rsid w:val="00136CEB"/>
    <w:rsid w:val="00136D68"/>
    <w:rsid w:val="00142290"/>
    <w:rsid w:val="00146327"/>
    <w:rsid w:val="00152E59"/>
    <w:rsid w:val="001553D6"/>
    <w:rsid w:val="0016520F"/>
    <w:rsid w:val="00176041"/>
    <w:rsid w:val="00177381"/>
    <w:rsid w:val="001822A5"/>
    <w:rsid w:val="0019031A"/>
    <w:rsid w:val="00190CF2"/>
    <w:rsid w:val="00192765"/>
    <w:rsid w:val="00193105"/>
    <w:rsid w:val="00194BA5"/>
    <w:rsid w:val="00196B73"/>
    <w:rsid w:val="001976F0"/>
    <w:rsid w:val="001A17DE"/>
    <w:rsid w:val="001A3780"/>
    <w:rsid w:val="001A4D61"/>
    <w:rsid w:val="001A55E0"/>
    <w:rsid w:val="001B4B3A"/>
    <w:rsid w:val="001B5CE0"/>
    <w:rsid w:val="001C069F"/>
    <w:rsid w:val="001C31C5"/>
    <w:rsid w:val="001D1E3D"/>
    <w:rsid w:val="001D4591"/>
    <w:rsid w:val="001D519B"/>
    <w:rsid w:val="001D798A"/>
    <w:rsid w:val="001E18A2"/>
    <w:rsid w:val="001E25CB"/>
    <w:rsid w:val="001E54F4"/>
    <w:rsid w:val="001E7548"/>
    <w:rsid w:val="001F2883"/>
    <w:rsid w:val="001F7DF0"/>
    <w:rsid w:val="00204E36"/>
    <w:rsid w:val="0020678A"/>
    <w:rsid w:val="00213A66"/>
    <w:rsid w:val="002152F5"/>
    <w:rsid w:val="002205FA"/>
    <w:rsid w:val="00237A4E"/>
    <w:rsid w:val="00237CC2"/>
    <w:rsid w:val="0025048B"/>
    <w:rsid w:val="002520D2"/>
    <w:rsid w:val="00264F05"/>
    <w:rsid w:val="002655D9"/>
    <w:rsid w:val="00265836"/>
    <w:rsid w:val="00275EAF"/>
    <w:rsid w:val="00275EFE"/>
    <w:rsid w:val="002852A1"/>
    <w:rsid w:val="002904F5"/>
    <w:rsid w:val="002908A4"/>
    <w:rsid w:val="00293379"/>
    <w:rsid w:val="0029644E"/>
    <w:rsid w:val="002A17DB"/>
    <w:rsid w:val="002A25B2"/>
    <w:rsid w:val="002A4D8E"/>
    <w:rsid w:val="002A55FB"/>
    <w:rsid w:val="002B29E2"/>
    <w:rsid w:val="002B6AC1"/>
    <w:rsid w:val="002B7108"/>
    <w:rsid w:val="002C0A88"/>
    <w:rsid w:val="002C127D"/>
    <w:rsid w:val="002C6206"/>
    <w:rsid w:val="002D06DC"/>
    <w:rsid w:val="002E1DEE"/>
    <w:rsid w:val="002F1DF1"/>
    <w:rsid w:val="002F1F70"/>
    <w:rsid w:val="002F2727"/>
    <w:rsid w:val="002F5013"/>
    <w:rsid w:val="002F5C06"/>
    <w:rsid w:val="002F6AFF"/>
    <w:rsid w:val="003001AB"/>
    <w:rsid w:val="0030056B"/>
    <w:rsid w:val="003057C2"/>
    <w:rsid w:val="0030783B"/>
    <w:rsid w:val="00311167"/>
    <w:rsid w:val="00321914"/>
    <w:rsid w:val="00325E20"/>
    <w:rsid w:val="00326B4E"/>
    <w:rsid w:val="00326C07"/>
    <w:rsid w:val="00326F83"/>
    <w:rsid w:val="0033149E"/>
    <w:rsid w:val="00332C2F"/>
    <w:rsid w:val="00335B04"/>
    <w:rsid w:val="00337A2A"/>
    <w:rsid w:val="0033E1E9"/>
    <w:rsid w:val="003409DE"/>
    <w:rsid w:val="00341FDF"/>
    <w:rsid w:val="00350544"/>
    <w:rsid w:val="0035161F"/>
    <w:rsid w:val="00354307"/>
    <w:rsid w:val="00362383"/>
    <w:rsid w:val="00362870"/>
    <w:rsid w:val="00365496"/>
    <w:rsid w:val="00374680"/>
    <w:rsid w:val="0037695B"/>
    <w:rsid w:val="00382541"/>
    <w:rsid w:val="0039022D"/>
    <w:rsid w:val="00393EEA"/>
    <w:rsid w:val="00395EE9"/>
    <w:rsid w:val="003A33D0"/>
    <w:rsid w:val="003A465B"/>
    <w:rsid w:val="003A4AA8"/>
    <w:rsid w:val="003A62A9"/>
    <w:rsid w:val="003A6BF8"/>
    <w:rsid w:val="003A6F41"/>
    <w:rsid w:val="003C5731"/>
    <w:rsid w:val="003C5B5B"/>
    <w:rsid w:val="003CC758"/>
    <w:rsid w:val="003E12AF"/>
    <w:rsid w:val="003E2316"/>
    <w:rsid w:val="003E348A"/>
    <w:rsid w:val="003E4785"/>
    <w:rsid w:val="003E5909"/>
    <w:rsid w:val="003E6C98"/>
    <w:rsid w:val="003E7280"/>
    <w:rsid w:val="003F3AAF"/>
    <w:rsid w:val="003F644B"/>
    <w:rsid w:val="00400D7D"/>
    <w:rsid w:val="00406638"/>
    <w:rsid w:val="00406963"/>
    <w:rsid w:val="004108F7"/>
    <w:rsid w:val="004139CF"/>
    <w:rsid w:val="004161AF"/>
    <w:rsid w:val="00416CA4"/>
    <w:rsid w:val="00420803"/>
    <w:rsid w:val="0042161A"/>
    <w:rsid w:val="004222B8"/>
    <w:rsid w:val="00423BAA"/>
    <w:rsid w:val="00424321"/>
    <w:rsid w:val="00425B34"/>
    <w:rsid w:val="0042766D"/>
    <w:rsid w:val="004329CE"/>
    <w:rsid w:val="004361C0"/>
    <w:rsid w:val="00441931"/>
    <w:rsid w:val="00454E51"/>
    <w:rsid w:val="00456C81"/>
    <w:rsid w:val="0046188A"/>
    <w:rsid w:val="004636BF"/>
    <w:rsid w:val="00465E90"/>
    <w:rsid w:val="00466E8F"/>
    <w:rsid w:val="00473F62"/>
    <w:rsid w:val="0047499B"/>
    <w:rsid w:val="00474D29"/>
    <w:rsid w:val="00475AF3"/>
    <w:rsid w:val="004822E4"/>
    <w:rsid w:val="00491D27"/>
    <w:rsid w:val="00491F42"/>
    <w:rsid w:val="004937A7"/>
    <w:rsid w:val="00495C9F"/>
    <w:rsid w:val="00497913"/>
    <w:rsid w:val="004A0ECB"/>
    <w:rsid w:val="004A1146"/>
    <w:rsid w:val="004A3C4F"/>
    <w:rsid w:val="004B0A2D"/>
    <w:rsid w:val="004C4162"/>
    <w:rsid w:val="004C5ACC"/>
    <w:rsid w:val="004D2BE0"/>
    <w:rsid w:val="004E3965"/>
    <w:rsid w:val="004E45E2"/>
    <w:rsid w:val="004E6CE8"/>
    <w:rsid w:val="004F08F6"/>
    <w:rsid w:val="004F130E"/>
    <w:rsid w:val="004F2A22"/>
    <w:rsid w:val="004F2CF9"/>
    <w:rsid w:val="004F4B81"/>
    <w:rsid w:val="004F4D04"/>
    <w:rsid w:val="00504DBF"/>
    <w:rsid w:val="0051291D"/>
    <w:rsid w:val="00517DFE"/>
    <w:rsid w:val="00520EBF"/>
    <w:rsid w:val="005312C0"/>
    <w:rsid w:val="00532994"/>
    <w:rsid w:val="00533473"/>
    <w:rsid w:val="0053654A"/>
    <w:rsid w:val="00547725"/>
    <w:rsid w:val="00547975"/>
    <w:rsid w:val="0054F29B"/>
    <w:rsid w:val="005506C7"/>
    <w:rsid w:val="00553EE9"/>
    <w:rsid w:val="00554E48"/>
    <w:rsid w:val="00561ACC"/>
    <w:rsid w:val="00561FF9"/>
    <w:rsid w:val="00565CE7"/>
    <w:rsid w:val="00565E0E"/>
    <w:rsid w:val="00570072"/>
    <w:rsid w:val="005707A3"/>
    <w:rsid w:val="00577D72"/>
    <w:rsid w:val="0058150D"/>
    <w:rsid w:val="00584876"/>
    <w:rsid w:val="0058531C"/>
    <w:rsid w:val="00586407"/>
    <w:rsid w:val="00587212"/>
    <w:rsid w:val="00590E23"/>
    <w:rsid w:val="00591694"/>
    <w:rsid w:val="0059200E"/>
    <w:rsid w:val="00596687"/>
    <w:rsid w:val="00596B5E"/>
    <w:rsid w:val="00597543"/>
    <w:rsid w:val="005A2429"/>
    <w:rsid w:val="005B091D"/>
    <w:rsid w:val="005B1A36"/>
    <w:rsid w:val="005B1C7C"/>
    <w:rsid w:val="005C1C27"/>
    <w:rsid w:val="005C64CF"/>
    <w:rsid w:val="005C6D46"/>
    <w:rsid w:val="005D0642"/>
    <w:rsid w:val="005D186E"/>
    <w:rsid w:val="005D25B7"/>
    <w:rsid w:val="005D474C"/>
    <w:rsid w:val="005D6548"/>
    <w:rsid w:val="005E5210"/>
    <w:rsid w:val="005F60E7"/>
    <w:rsid w:val="005F6369"/>
    <w:rsid w:val="00603FC8"/>
    <w:rsid w:val="0060703C"/>
    <w:rsid w:val="0060733F"/>
    <w:rsid w:val="00614B3C"/>
    <w:rsid w:val="00616477"/>
    <w:rsid w:val="0062293D"/>
    <w:rsid w:val="00623422"/>
    <w:rsid w:val="006270B3"/>
    <w:rsid w:val="0062765B"/>
    <w:rsid w:val="00627988"/>
    <w:rsid w:val="00631BF8"/>
    <w:rsid w:val="0063547A"/>
    <w:rsid w:val="00643F09"/>
    <w:rsid w:val="00644990"/>
    <w:rsid w:val="00650439"/>
    <w:rsid w:val="00650468"/>
    <w:rsid w:val="0065209A"/>
    <w:rsid w:val="00654C96"/>
    <w:rsid w:val="006556E2"/>
    <w:rsid w:val="00661D2C"/>
    <w:rsid w:val="0066245E"/>
    <w:rsid w:val="00664903"/>
    <w:rsid w:val="00665321"/>
    <w:rsid w:val="00675104"/>
    <w:rsid w:val="00675FAE"/>
    <w:rsid w:val="00675FDA"/>
    <w:rsid w:val="00676C74"/>
    <w:rsid w:val="006902E5"/>
    <w:rsid w:val="00690593"/>
    <w:rsid w:val="00696482"/>
    <w:rsid w:val="00697B21"/>
    <w:rsid w:val="00697B81"/>
    <w:rsid w:val="00697DC9"/>
    <w:rsid w:val="006A4184"/>
    <w:rsid w:val="006A5F33"/>
    <w:rsid w:val="006A6474"/>
    <w:rsid w:val="006B14A5"/>
    <w:rsid w:val="006B5EA7"/>
    <w:rsid w:val="006B6C02"/>
    <w:rsid w:val="006C0CA6"/>
    <w:rsid w:val="006D48DB"/>
    <w:rsid w:val="006D7F63"/>
    <w:rsid w:val="006E03EF"/>
    <w:rsid w:val="006E1786"/>
    <w:rsid w:val="006F2671"/>
    <w:rsid w:val="006F393C"/>
    <w:rsid w:val="006F4944"/>
    <w:rsid w:val="006F6549"/>
    <w:rsid w:val="007042DF"/>
    <w:rsid w:val="00710587"/>
    <w:rsid w:val="00711BCE"/>
    <w:rsid w:val="00712B68"/>
    <w:rsid w:val="00721074"/>
    <w:rsid w:val="00722FD1"/>
    <w:rsid w:val="0073432B"/>
    <w:rsid w:val="00734C3B"/>
    <w:rsid w:val="00735E08"/>
    <w:rsid w:val="00740940"/>
    <w:rsid w:val="007409CB"/>
    <w:rsid w:val="00742149"/>
    <w:rsid w:val="00744DAD"/>
    <w:rsid w:val="007461E7"/>
    <w:rsid w:val="0075083A"/>
    <w:rsid w:val="007546FA"/>
    <w:rsid w:val="0075747D"/>
    <w:rsid w:val="0075798B"/>
    <w:rsid w:val="00763ADD"/>
    <w:rsid w:val="00763E8C"/>
    <w:rsid w:val="00771EC6"/>
    <w:rsid w:val="0077461A"/>
    <w:rsid w:val="007755B4"/>
    <w:rsid w:val="007818F6"/>
    <w:rsid w:val="007836A2"/>
    <w:rsid w:val="00783820"/>
    <w:rsid w:val="00785520"/>
    <w:rsid w:val="007880E1"/>
    <w:rsid w:val="00790FFF"/>
    <w:rsid w:val="007921FE"/>
    <w:rsid w:val="0079636C"/>
    <w:rsid w:val="007B5840"/>
    <w:rsid w:val="007B6EA7"/>
    <w:rsid w:val="007C2790"/>
    <w:rsid w:val="007C5DE0"/>
    <w:rsid w:val="007D523B"/>
    <w:rsid w:val="007D7152"/>
    <w:rsid w:val="007D7C76"/>
    <w:rsid w:val="007E301A"/>
    <w:rsid w:val="007E5C48"/>
    <w:rsid w:val="007E69F9"/>
    <w:rsid w:val="007F0419"/>
    <w:rsid w:val="007F176B"/>
    <w:rsid w:val="007F3296"/>
    <w:rsid w:val="007F45F6"/>
    <w:rsid w:val="007F5904"/>
    <w:rsid w:val="00802176"/>
    <w:rsid w:val="00811732"/>
    <w:rsid w:val="00812D98"/>
    <w:rsid w:val="00814E48"/>
    <w:rsid w:val="00814EBE"/>
    <w:rsid w:val="0081528C"/>
    <w:rsid w:val="00821919"/>
    <w:rsid w:val="00826185"/>
    <w:rsid w:val="008307B3"/>
    <w:rsid w:val="008311F7"/>
    <w:rsid w:val="008322AF"/>
    <w:rsid w:val="00832718"/>
    <w:rsid w:val="00833757"/>
    <w:rsid w:val="00834110"/>
    <w:rsid w:val="00836D00"/>
    <w:rsid w:val="0083711F"/>
    <w:rsid w:val="00840531"/>
    <w:rsid w:val="0084215D"/>
    <w:rsid w:val="008647CB"/>
    <w:rsid w:val="00865087"/>
    <w:rsid w:val="00865CC7"/>
    <w:rsid w:val="0087182E"/>
    <w:rsid w:val="00875411"/>
    <w:rsid w:val="008802C4"/>
    <w:rsid w:val="00881FD8"/>
    <w:rsid w:val="00883B4E"/>
    <w:rsid w:val="00884027"/>
    <w:rsid w:val="0089100B"/>
    <w:rsid w:val="0089105D"/>
    <w:rsid w:val="00891ABB"/>
    <w:rsid w:val="00891AD3"/>
    <w:rsid w:val="0089249D"/>
    <w:rsid w:val="00894AAF"/>
    <w:rsid w:val="00895E5A"/>
    <w:rsid w:val="008971C9"/>
    <w:rsid w:val="008A10AE"/>
    <w:rsid w:val="008A10C1"/>
    <w:rsid w:val="008A4551"/>
    <w:rsid w:val="008A76A8"/>
    <w:rsid w:val="008B1E44"/>
    <w:rsid w:val="008B1F33"/>
    <w:rsid w:val="008B3482"/>
    <w:rsid w:val="008B5C49"/>
    <w:rsid w:val="008B5C7E"/>
    <w:rsid w:val="008C1AD6"/>
    <w:rsid w:val="008C3EFB"/>
    <w:rsid w:val="008C7DD9"/>
    <w:rsid w:val="008D1EC1"/>
    <w:rsid w:val="008D4596"/>
    <w:rsid w:val="008D4888"/>
    <w:rsid w:val="008D634E"/>
    <w:rsid w:val="008E08E9"/>
    <w:rsid w:val="008F0CAA"/>
    <w:rsid w:val="008F1482"/>
    <w:rsid w:val="008F1E03"/>
    <w:rsid w:val="008F2D44"/>
    <w:rsid w:val="008F47A8"/>
    <w:rsid w:val="008F5E75"/>
    <w:rsid w:val="008FB4EE"/>
    <w:rsid w:val="009130ED"/>
    <w:rsid w:val="009149AB"/>
    <w:rsid w:val="00914B7B"/>
    <w:rsid w:val="00914DD0"/>
    <w:rsid w:val="00916B05"/>
    <w:rsid w:val="00926477"/>
    <w:rsid w:val="009300BD"/>
    <w:rsid w:val="009345E0"/>
    <w:rsid w:val="00935F02"/>
    <w:rsid w:val="009420E5"/>
    <w:rsid w:val="009426AB"/>
    <w:rsid w:val="0094348B"/>
    <w:rsid w:val="00944FD1"/>
    <w:rsid w:val="009506FC"/>
    <w:rsid w:val="0095073E"/>
    <w:rsid w:val="0095136B"/>
    <w:rsid w:val="0095525B"/>
    <w:rsid w:val="00955B66"/>
    <w:rsid w:val="00960E94"/>
    <w:rsid w:val="0096149B"/>
    <w:rsid w:val="009645D9"/>
    <w:rsid w:val="009653AC"/>
    <w:rsid w:val="009706D6"/>
    <w:rsid w:val="00970B9D"/>
    <w:rsid w:val="009712CC"/>
    <w:rsid w:val="00972893"/>
    <w:rsid w:val="00974628"/>
    <w:rsid w:val="0097EAD3"/>
    <w:rsid w:val="00982B27"/>
    <w:rsid w:val="009927F2"/>
    <w:rsid w:val="009944FA"/>
    <w:rsid w:val="0099496A"/>
    <w:rsid w:val="00997462"/>
    <w:rsid w:val="009A5B52"/>
    <w:rsid w:val="009A76C8"/>
    <w:rsid w:val="009B0659"/>
    <w:rsid w:val="009B0E99"/>
    <w:rsid w:val="009C0F28"/>
    <w:rsid w:val="009C782D"/>
    <w:rsid w:val="009D2751"/>
    <w:rsid w:val="009D2D13"/>
    <w:rsid w:val="009E2096"/>
    <w:rsid w:val="009E6694"/>
    <w:rsid w:val="009E7223"/>
    <w:rsid w:val="009F1059"/>
    <w:rsid w:val="009F4228"/>
    <w:rsid w:val="009F5922"/>
    <w:rsid w:val="009F5963"/>
    <w:rsid w:val="009F6E89"/>
    <w:rsid w:val="00A02548"/>
    <w:rsid w:val="00A02A16"/>
    <w:rsid w:val="00A02AAB"/>
    <w:rsid w:val="00A03246"/>
    <w:rsid w:val="00A04DBA"/>
    <w:rsid w:val="00A11437"/>
    <w:rsid w:val="00A13235"/>
    <w:rsid w:val="00A1568F"/>
    <w:rsid w:val="00A209B3"/>
    <w:rsid w:val="00A255D7"/>
    <w:rsid w:val="00A263A4"/>
    <w:rsid w:val="00A30D87"/>
    <w:rsid w:val="00A320B9"/>
    <w:rsid w:val="00A36DF7"/>
    <w:rsid w:val="00A37C30"/>
    <w:rsid w:val="00A42ABD"/>
    <w:rsid w:val="00A42EAB"/>
    <w:rsid w:val="00A45438"/>
    <w:rsid w:val="00A46E5E"/>
    <w:rsid w:val="00A52401"/>
    <w:rsid w:val="00A52CE5"/>
    <w:rsid w:val="00A53324"/>
    <w:rsid w:val="00A53DCF"/>
    <w:rsid w:val="00A54FDE"/>
    <w:rsid w:val="00A561CE"/>
    <w:rsid w:val="00A57D22"/>
    <w:rsid w:val="00A62A9F"/>
    <w:rsid w:val="00A705BE"/>
    <w:rsid w:val="00A766D4"/>
    <w:rsid w:val="00A82F4D"/>
    <w:rsid w:val="00A868E0"/>
    <w:rsid w:val="00A93A54"/>
    <w:rsid w:val="00AA459E"/>
    <w:rsid w:val="00AA60B2"/>
    <w:rsid w:val="00AB0155"/>
    <w:rsid w:val="00AB3046"/>
    <w:rsid w:val="00AB40EE"/>
    <w:rsid w:val="00AB5674"/>
    <w:rsid w:val="00AB7F39"/>
    <w:rsid w:val="00AC25AB"/>
    <w:rsid w:val="00AC4388"/>
    <w:rsid w:val="00AC692E"/>
    <w:rsid w:val="00AC7596"/>
    <w:rsid w:val="00AC7705"/>
    <w:rsid w:val="00AC791B"/>
    <w:rsid w:val="00AD1C36"/>
    <w:rsid w:val="00AD735E"/>
    <w:rsid w:val="00AE62DC"/>
    <w:rsid w:val="00AEBB6D"/>
    <w:rsid w:val="00AF1BFE"/>
    <w:rsid w:val="00AF38C9"/>
    <w:rsid w:val="00B010B2"/>
    <w:rsid w:val="00B122BC"/>
    <w:rsid w:val="00B13AD9"/>
    <w:rsid w:val="00B200A1"/>
    <w:rsid w:val="00B20194"/>
    <w:rsid w:val="00B20E44"/>
    <w:rsid w:val="00B23671"/>
    <w:rsid w:val="00B2412F"/>
    <w:rsid w:val="00B300CC"/>
    <w:rsid w:val="00B30C8E"/>
    <w:rsid w:val="00B33B1F"/>
    <w:rsid w:val="00B35B32"/>
    <w:rsid w:val="00B35EE4"/>
    <w:rsid w:val="00B36AA6"/>
    <w:rsid w:val="00B37A25"/>
    <w:rsid w:val="00B404FD"/>
    <w:rsid w:val="00B41377"/>
    <w:rsid w:val="00B4365B"/>
    <w:rsid w:val="00B478A1"/>
    <w:rsid w:val="00B47C48"/>
    <w:rsid w:val="00B50734"/>
    <w:rsid w:val="00B52FCF"/>
    <w:rsid w:val="00B55C26"/>
    <w:rsid w:val="00B62571"/>
    <w:rsid w:val="00B63690"/>
    <w:rsid w:val="00B70541"/>
    <w:rsid w:val="00B71E37"/>
    <w:rsid w:val="00B72969"/>
    <w:rsid w:val="00B80D2B"/>
    <w:rsid w:val="00B80D7C"/>
    <w:rsid w:val="00B8400D"/>
    <w:rsid w:val="00B87594"/>
    <w:rsid w:val="00B91E05"/>
    <w:rsid w:val="00B93709"/>
    <w:rsid w:val="00B96002"/>
    <w:rsid w:val="00BA11BC"/>
    <w:rsid w:val="00BA34D3"/>
    <w:rsid w:val="00BA7CB8"/>
    <w:rsid w:val="00BB06F6"/>
    <w:rsid w:val="00BB171C"/>
    <w:rsid w:val="00BB5618"/>
    <w:rsid w:val="00BC1A45"/>
    <w:rsid w:val="00BD4DE5"/>
    <w:rsid w:val="00BE031B"/>
    <w:rsid w:val="00BE32E4"/>
    <w:rsid w:val="00BF0442"/>
    <w:rsid w:val="00BF5309"/>
    <w:rsid w:val="00BF5B7F"/>
    <w:rsid w:val="00BF7464"/>
    <w:rsid w:val="00BF75FC"/>
    <w:rsid w:val="00C0188F"/>
    <w:rsid w:val="00C01E54"/>
    <w:rsid w:val="00C04578"/>
    <w:rsid w:val="00C06AFA"/>
    <w:rsid w:val="00C06C34"/>
    <w:rsid w:val="00C06DF3"/>
    <w:rsid w:val="00C13AD5"/>
    <w:rsid w:val="00C15529"/>
    <w:rsid w:val="00C15FFF"/>
    <w:rsid w:val="00C16DD0"/>
    <w:rsid w:val="00C30604"/>
    <w:rsid w:val="00C316BA"/>
    <w:rsid w:val="00C41400"/>
    <w:rsid w:val="00C42E9D"/>
    <w:rsid w:val="00C56B9E"/>
    <w:rsid w:val="00C60CBE"/>
    <w:rsid w:val="00C61995"/>
    <w:rsid w:val="00C64404"/>
    <w:rsid w:val="00C650D3"/>
    <w:rsid w:val="00C70272"/>
    <w:rsid w:val="00C77E23"/>
    <w:rsid w:val="00C811E2"/>
    <w:rsid w:val="00C81413"/>
    <w:rsid w:val="00C820CE"/>
    <w:rsid w:val="00C8260B"/>
    <w:rsid w:val="00C8362D"/>
    <w:rsid w:val="00C925F7"/>
    <w:rsid w:val="00C92BD0"/>
    <w:rsid w:val="00C9581C"/>
    <w:rsid w:val="00C9603B"/>
    <w:rsid w:val="00CA0014"/>
    <w:rsid w:val="00CA0D06"/>
    <w:rsid w:val="00CA2306"/>
    <w:rsid w:val="00CA4FFB"/>
    <w:rsid w:val="00CA5EE0"/>
    <w:rsid w:val="00CA6850"/>
    <w:rsid w:val="00CA6958"/>
    <w:rsid w:val="00CA7968"/>
    <w:rsid w:val="00CB3CBE"/>
    <w:rsid w:val="00CB674C"/>
    <w:rsid w:val="00CC0661"/>
    <w:rsid w:val="00CC1ADE"/>
    <w:rsid w:val="00CC35FB"/>
    <w:rsid w:val="00CC6F98"/>
    <w:rsid w:val="00CD0F62"/>
    <w:rsid w:val="00CD6BCB"/>
    <w:rsid w:val="00CEE5A5"/>
    <w:rsid w:val="00CF0524"/>
    <w:rsid w:val="00CF1BBB"/>
    <w:rsid w:val="00CF3D22"/>
    <w:rsid w:val="00CF4732"/>
    <w:rsid w:val="00D05237"/>
    <w:rsid w:val="00D07222"/>
    <w:rsid w:val="00D1125A"/>
    <w:rsid w:val="00D126D8"/>
    <w:rsid w:val="00D12DB7"/>
    <w:rsid w:val="00D23298"/>
    <w:rsid w:val="00D30B2E"/>
    <w:rsid w:val="00D3272B"/>
    <w:rsid w:val="00D33D34"/>
    <w:rsid w:val="00D44C2A"/>
    <w:rsid w:val="00D51443"/>
    <w:rsid w:val="00D54773"/>
    <w:rsid w:val="00D57700"/>
    <w:rsid w:val="00D61BC2"/>
    <w:rsid w:val="00D73A93"/>
    <w:rsid w:val="00D748AA"/>
    <w:rsid w:val="00D77419"/>
    <w:rsid w:val="00D77671"/>
    <w:rsid w:val="00D84B13"/>
    <w:rsid w:val="00D85BC2"/>
    <w:rsid w:val="00D87AD6"/>
    <w:rsid w:val="00D93690"/>
    <w:rsid w:val="00D95695"/>
    <w:rsid w:val="00DA0EBC"/>
    <w:rsid w:val="00DA2E05"/>
    <w:rsid w:val="00DB4304"/>
    <w:rsid w:val="00DB66C3"/>
    <w:rsid w:val="00DC20B0"/>
    <w:rsid w:val="00DC52F7"/>
    <w:rsid w:val="00DC6DD9"/>
    <w:rsid w:val="00DD16EF"/>
    <w:rsid w:val="00DD4F8C"/>
    <w:rsid w:val="00DE0568"/>
    <w:rsid w:val="00DE19FE"/>
    <w:rsid w:val="00DE4F53"/>
    <w:rsid w:val="00DF33EB"/>
    <w:rsid w:val="00E01373"/>
    <w:rsid w:val="00E029FB"/>
    <w:rsid w:val="00E03BC0"/>
    <w:rsid w:val="00E04770"/>
    <w:rsid w:val="00E04FFF"/>
    <w:rsid w:val="00E05E2E"/>
    <w:rsid w:val="00E07835"/>
    <w:rsid w:val="00E10E0C"/>
    <w:rsid w:val="00E11B08"/>
    <w:rsid w:val="00E1387B"/>
    <w:rsid w:val="00E14C16"/>
    <w:rsid w:val="00E16DD9"/>
    <w:rsid w:val="00E17E3E"/>
    <w:rsid w:val="00E20F56"/>
    <w:rsid w:val="00E24919"/>
    <w:rsid w:val="00E26549"/>
    <w:rsid w:val="00E320BB"/>
    <w:rsid w:val="00E32AAD"/>
    <w:rsid w:val="00E34CD4"/>
    <w:rsid w:val="00E422C2"/>
    <w:rsid w:val="00E46F33"/>
    <w:rsid w:val="00E4763C"/>
    <w:rsid w:val="00E47EBC"/>
    <w:rsid w:val="00E510E7"/>
    <w:rsid w:val="00E5624D"/>
    <w:rsid w:val="00E57E37"/>
    <w:rsid w:val="00E61D1D"/>
    <w:rsid w:val="00E637EB"/>
    <w:rsid w:val="00E66D5B"/>
    <w:rsid w:val="00E71229"/>
    <w:rsid w:val="00E735E9"/>
    <w:rsid w:val="00E76A58"/>
    <w:rsid w:val="00E9206E"/>
    <w:rsid w:val="00E97DD6"/>
    <w:rsid w:val="00EA2C28"/>
    <w:rsid w:val="00EA2F5E"/>
    <w:rsid w:val="00EA67B1"/>
    <w:rsid w:val="00EA7552"/>
    <w:rsid w:val="00EA7C8C"/>
    <w:rsid w:val="00EB542A"/>
    <w:rsid w:val="00EB5F1E"/>
    <w:rsid w:val="00EB686D"/>
    <w:rsid w:val="00ED0BA0"/>
    <w:rsid w:val="00ED156B"/>
    <w:rsid w:val="00ED2006"/>
    <w:rsid w:val="00ED2DE5"/>
    <w:rsid w:val="00ED47C0"/>
    <w:rsid w:val="00EE0998"/>
    <w:rsid w:val="00EE3D98"/>
    <w:rsid w:val="00EF0F66"/>
    <w:rsid w:val="00EF3D6A"/>
    <w:rsid w:val="00EF7344"/>
    <w:rsid w:val="00F006FC"/>
    <w:rsid w:val="00F0667C"/>
    <w:rsid w:val="00F07613"/>
    <w:rsid w:val="00F17612"/>
    <w:rsid w:val="00F21A87"/>
    <w:rsid w:val="00F22592"/>
    <w:rsid w:val="00F22C35"/>
    <w:rsid w:val="00F235B5"/>
    <w:rsid w:val="00F23BE1"/>
    <w:rsid w:val="00F27225"/>
    <w:rsid w:val="00F300A0"/>
    <w:rsid w:val="00F32F6C"/>
    <w:rsid w:val="00F33C00"/>
    <w:rsid w:val="00F34059"/>
    <w:rsid w:val="00F3FD08"/>
    <w:rsid w:val="00F4033B"/>
    <w:rsid w:val="00F43393"/>
    <w:rsid w:val="00F656C5"/>
    <w:rsid w:val="00F70B3E"/>
    <w:rsid w:val="00F720AD"/>
    <w:rsid w:val="00F72877"/>
    <w:rsid w:val="00F76DD4"/>
    <w:rsid w:val="00F835B0"/>
    <w:rsid w:val="00F84725"/>
    <w:rsid w:val="00F84FF6"/>
    <w:rsid w:val="00F9377E"/>
    <w:rsid w:val="00FA3571"/>
    <w:rsid w:val="00FB07E3"/>
    <w:rsid w:val="00FB717E"/>
    <w:rsid w:val="00FB74E7"/>
    <w:rsid w:val="00FB7E04"/>
    <w:rsid w:val="00FC0BF0"/>
    <w:rsid w:val="00FC1A72"/>
    <w:rsid w:val="00FC716F"/>
    <w:rsid w:val="00FD0105"/>
    <w:rsid w:val="00FE61DF"/>
    <w:rsid w:val="00FF2835"/>
    <w:rsid w:val="00FF2A40"/>
    <w:rsid w:val="00FF546D"/>
    <w:rsid w:val="00FF6B42"/>
    <w:rsid w:val="00FF6BE8"/>
    <w:rsid w:val="012109ED"/>
    <w:rsid w:val="016AC734"/>
    <w:rsid w:val="017A8239"/>
    <w:rsid w:val="01819B7D"/>
    <w:rsid w:val="01ACDADA"/>
    <w:rsid w:val="01D316E1"/>
    <w:rsid w:val="020FF34B"/>
    <w:rsid w:val="0226D96A"/>
    <w:rsid w:val="02287477"/>
    <w:rsid w:val="02307D35"/>
    <w:rsid w:val="02409136"/>
    <w:rsid w:val="027E011F"/>
    <w:rsid w:val="0284F5B0"/>
    <w:rsid w:val="028B7932"/>
    <w:rsid w:val="02954468"/>
    <w:rsid w:val="02AA7B4E"/>
    <w:rsid w:val="02B58FD3"/>
    <w:rsid w:val="02CB914B"/>
    <w:rsid w:val="02D1BDCF"/>
    <w:rsid w:val="032430EF"/>
    <w:rsid w:val="033D1741"/>
    <w:rsid w:val="033EDBA1"/>
    <w:rsid w:val="03ACD79A"/>
    <w:rsid w:val="03D557B0"/>
    <w:rsid w:val="03E4116C"/>
    <w:rsid w:val="03EB1A28"/>
    <w:rsid w:val="044E155F"/>
    <w:rsid w:val="047A86FC"/>
    <w:rsid w:val="0511DAE0"/>
    <w:rsid w:val="051D65E9"/>
    <w:rsid w:val="055DDAEC"/>
    <w:rsid w:val="058AB0C2"/>
    <w:rsid w:val="05910ECC"/>
    <w:rsid w:val="05AC852C"/>
    <w:rsid w:val="05BCD766"/>
    <w:rsid w:val="05D36FF3"/>
    <w:rsid w:val="06191B8C"/>
    <w:rsid w:val="0681C2ED"/>
    <w:rsid w:val="06B256DC"/>
    <w:rsid w:val="06B9C8C4"/>
    <w:rsid w:val="06C00FBF"/>
    <w:rsid w:val="06DD98BD"/>
    <w:rsid w:val="07045479"/>
    <w:rsid w:val="07050794"/>
    <w:rsid w:val="0721A8D5"/>
    <w:rsid w:val="0735D386"/>
    <w:rsid w:val="07390DDC"/>
    <w:rsid w:val="0746102D"/>
    <w:rsid w:val="07477DC8"/>
    <w:rsid w:val="075D88D7"/>
    <w:rsid w:val="07612DA7"/>
    <w:rsid w:val="076642A8"/>
    <w:rsid w:val="079058AE"/>
    <w:rsid w:val="07D098DD"/>
    <w:rsid w:val="07D525FF"/>
    <w:rsid w:val="0858D6AB"/>
    <w:rsid w:val="08D1EDFD"/>
    <w:rsid w:val="08F5DBA3"/>
    <w:rsid w:val="08FFB201"/>
    <w:rsid w:val="091A544A"/>
    <w:rsid w:val="09545E8F"/>
    <w:rsid w:val="09B230CA"/>
    <w:rsid w:val="09B94CB8"/>
    <w:rsid w:val="09F8F16A"/>
    <w:rsid w:val="0A19C33A"/>
    <w:rsid w:val="0A1FC4DD"/>
    <w:rsid w:val="0A5EBA29"/>
    <w:rsid w:val="0A60CBEC"/>
    <w:rsid w:val="0AC66363"/>
    <w:rsid w:val="0AE67C59"/>
    <w:rsid w:val="0B29A1EC"/>
    <w:rsid w:val="0B4E5A27"/>
    <w:rsid w:val="0B56458E"/>
    <w:rsid w:val="0B60D8EA"/>
    <w:rsid w:val="0BBA6956"/>
    <w:rsid w:val="0BBE5AB6"/>
    <w:rsid w:val="0BEA4664"/>
    <w:rsid w:val="0C1213BD"/>
    <w:rsid w:val="0C2E9399"/>
    <w:rsid w:val="0C5E70C0"/>
    <w:rsid w:val="0C71A95B"/>
    <w:rsid w:val="0C994FC3"/>
    <w:rsid w:val="0CA1B7E0"/>
    <w:rsid w:val="0D00DD6D"/>
    <w:rsid w:val="0D28AE21"/>
    <w:rsid w:val="0D7F393E"/>
    <w:rsid w:val="0D8C8669"/>
    <w:rsid w:val="0D9C9C35"/>
    <w:rsid w:val="0DA55F20"/>
    <w:rsid w:val="0DE60AB8"/>
    <w:rsid w:val="0E2DF3A9"/>
    <w:rsid w:val="0E4857E9"/>
    <w:rsid w:val="0EBBF1F1"/>
    <w:rsid w:val="0EE03452"/>
    <w:rsid w:val="0F5FE784"/>
    <w:rsid w:val="0F7F1E69"/>
    <w:rsid w:val="0F9872C5"/>
    <w:rsid w:val="0F99B3F0"/>
    <w:rsid w:val="100E4268"/>
    <w:rsid w:val="10140D79"/>
    <w:rsid w:val="103BA4C3"/>
    <w:rsid w:val="104214C5"/>
    <w:rsid w:val="104CCDDA"/>
    <w:rsid w:val="1074F03C"/>
    <w:rsid w:val="1080C3DA"/>
    <w:rsid w:val="10D20830"/>
    <w:rsid w:val="10EE600E"/>
    <w:rsid w:val="10FCFB39"/>
    <w:rsid w:val="1120803C"/>
    <w:rsid w:val="11322CEE"/>
    <w:rsid w:val="11B408C0"/>
    <w:rsid w:val="11D855AD"/>
    <w:rsid w:val="11E73CC8"/>
    <w:rsid w:val="120FA006"/>
    <w:rsid w:val="12353B15"/>
    <w:rsid w:val="12AE72DB"/>
    <w:rsid w:val="12FEB6AE"/>
    <w:rsid w:val="131BEE32"/>
    <w:rsid w:val="13308FB8"/>
    <w:rsid w:val="13332B01"/>
    <w:rsid w:val="13502317"/>
    <w:rsid w:val="135BB1CF"/>
    <w:rsid w:val="1384B217"/>
    <w:rsid w:val="138EB99C"/>
    <w:rsid w:val="13CA2CFB"/>
    <w:rsid w:val="13D62E22"/>
    <w:rsid w:val="1425B9C5"/>
    <w:rsid w:val="145EFFBD"/>
    <w:rsid w:val="1462059A"/>
    <w:rsid w:val="1466CCAA"/>
    <w:rsid w:val="146CFDD5"/>
    <w:rsid w:val="14B0A901"/>
    <w:rsid w:val="151B7A35"/>
    <w:rsid w:val="1561D655"/>
    <w:rsid w:val="15864BE0"/>
    <w:rsid w:val="1599774C"/>
    <w:rsid w:val="15E6F5A8"/>
    <w:rsid w:val="163A2C6E"/>
    <w:rsid w:val="163C2267"/>
    <w:rsid w:val="163E384E"/>
    <w:rsid w:val="16538EF4"/>
    <w:rsid w:val="16639DBF"/>
    <w:rsid w:val="16E9CD53"/>
    <w:rsid w:val="1701A4D5"/>
    <w:rsid w:val="171D7E77"/>
    <w:rsid w:val="17351DD5"/>
    <w:rsid w:val="1760AC1A"/>
    <w:rsid w:val="177F8B5B"/>
    <w:rsid w:val="17D3832F"/>
    <w:rsid w:val="17DD3FED"/>
    <w:rsid w:val="17FB0250"/>
    <w:rsid w:val="180534F5"/>
    <w:rsid w:val="1852C992"/>
    <w:rsid w:val="188592C0"/>
    <w:rsid w:val="18FC7C7B"/>
    <w:rsid w:val="192E5172"/>
    <w:rsid w:val="193C9C2E"/>
    <w:rsid w:val="1941607F"/>
    <w:rsid w:val="197BE41F"/>
    <w:rsid w:val="19C1BB05"/>
    <w:rsid w:val="19D9CEDC"/>
    <w:rsid w:val="1A3EB67F"/>
    <w:rsid w:val="1A45B7BC"/>
    <w:rsid w:val="1AAFC624"/>
    <w:rsid w:val="1AED9484"/>
    <w:rsid w:val="1AFED9CA"/>
    <w:rsid w:val="1B7D3858"/>
    <w:rsid w:val="1B84C5A0"/>
    <w:rsid w:val="1BD03FE4"/>
    <w:rsid w:val="1BDCB1B5"/>
    <w:rsid w:val="1BF904F4"/>
    <w:rsid w:val="1BFB886B"/>
    <w:rsid w:val="1C264680"/>
    <w:rsid w:val="1C2FAA14"/>
    <w:rsid w:val="1C341D3D"/>
    <w:rsid w:val="1C62E40B"/>
    <w:rsid w:val="1C71DAC4"/>
    <w:rsid w:val="1C9AA4BC"/>
    <w:rsid w:val="1CE36A09"/>
    <w:rsid w:val="1CE8E5F2"/>
    <w:rsid w:val="1D484B2D"/>
    <w:rsid w:val="1D884200"/>
    <w:rsid w:val="1D9D30E5"/>
    <w:rsid w:val="1DF0205F"/>
    <w:rsid w:val="1DF563BD"/>
    <w:rsid w:val="1E22D310"/>
    <w:rsid w:val="1EA77DAC"/>
    <w:rsid w:val="1F081D84"/>
    <w:rsid w:val="1F086E57"/>
    <w:rsid w:val="1F511631"/>
    <w:rsid w:val="1F95B0F9"/>
    <w:rsid w:val="1FA6128C"/>
    <w:rsid w:val="1FB10F59"/>
    <w:rsid w:val="1FB78ACB"/>
    <w:rsid w:val="1FB817D9"/>
    <w:rsid w:val="1FD04C96"/>
    <w:rsid w:val="1FD60566"/>
    <w:rsid w:val="1FF1D200"/>
    <w:rsid w:val="207FA88C"/>
    <w:rsid w:val="2085B494"/>
    <w:rsid w:val="209BCDBD"/>
    <w:rsid w:val="20A3B296"/>
    <w:rsid w:val="20B18E66"/>
    <w:rsid w:val="21071932"/>
    <w:rsid w:val="215EE7EA"/>
    <w:rsid w:val="219248CC"/>
    <w:rsid w:val="21D8E719"/>
    <w:rsid w:val="21F4ACBC"/>
    <w:rsid w:val="22165264"/>
    <w:rsid w:val="221A0237"/>
    <w:rsid w:val="2239A150"/>
    <w:rsid w:val="2257613B"/>
    <w:rsid w:val="22723A46"/>
    <w:rsid w:val="228BFFB0"/>
    <w:rsid w:val="22989450"/>
    <w:rsid w:val="22DA121A"/>
    <w:rsid w:val="22E03CCF"/>
    <w:rsid w:val="238749E8"/>
    <w:rsid w:val="23DEE5D8"/>
    <w:rsid w:val="240988A4"/>
    <w:rsid w:val="2489DC64"/>
    <w:rsid w:val="249BDF56"/>
    <w:rsid w:val="24D9436E"/>
    <w:rsid w:val="24E0F118"/>
    <w:rsid w:val="259C502D"/>
    <w:rsid w:val="25A055E3"/>
    <w:rsid w:val="260A031B"/>
    <w:rsid w:val="2616623D"/>
    <w:rsid w:val="265118AD"/>
    <w:rsid w:val="26605136"/>
    <w:rsid w:val="26773E4F"/>
    <w:rsid w:val="268DD446"/>
    <w:rsid w:val="26A53BF6"/>
    <w:rsid w:val="26EBB5FA"/>
    <w:rsid w:val="2707EF30"/>
    <w:rsid w:val="271D6E9D"/>
    <w:rsid w:val="277125B0"/>
    <w:rsid w:val="277C86C8"/>
    <w:rsid w:val="278C5B5F"/>
    <w:rsid w:val="279315F4"/>
    <w:rsid w:val="27C1C89C"/>
    <w:rsid w:val="27CFCB3C"/>
    <w:rsid w:val="27FA1DEA"/>
    <w:rsid w:val="28030019"/>
    <w:rsid w:val="280755B0"/>
    <w:rsid w:val="28160224"/>
    <w:rsid w:val="28564D78"/>
    <w:rsid w:val="28677859"/>
    <w:rsid w:val="28763C3C"/>
    <w:rsid w:val="2896E5F6"/>
    <w:rsid w:val="28A97024"/>
    <w:rsid w:val="28D5018F"/>
    <w:rsid w:val="28E23F2E"/>
    <w:rsid w:val="28FFDCCC"/>
    <w:rsid w:val="290E7EA8"/>
    <w:rsid w:val="292BE749"/>
    <w:rsid w:val="29509579"/>
    <w:rsid w:val="29B062BE"/>
    <w:rsid w:val="2A262437"/>
    <w:rsid w:val="2A584295"/>
    <w:rsid w:val="2A817E9E"/>
    <w:rsid w:val="2AB4278A"/>
    <w:rsid w:val="2ACD4FE7"/>
    <w:rsid w:val="2AECF876"/>
    <w:rsid w:val="2AEFF177"/>
    <w:rsid w:val="2B1E5539"/>
    <w:rsid w:val="2B579D8D"/>
    <w:rsid w:val="2B6F68A6"/>
    <w:rsid w:val="2B7075BA"/>
    <w:rsid w:val="2B8600B4"/>
    <w:rsid w:val="2BB6ADE1"/>
    <w:rsid w:val="2BBB042C"/>
    <w:rsid w:val="2BE828EC"/>
    <w:rsid w:val="2BF0AE0B"/>
    <w:rsid w:val="2BFDCEF1"/>
    <w:rsid w:val="2C882235"/>
    <w:rsid w:val="2C8A5175"/>
    <w:rsid w:val="2C8BFCB5"/>
    <w:rsid w:val="2C985655"/>
    <w:rsid w:val="2C99D227"/>
    <w:rsid w:val="2CFA70B5"/>
    <w:rsid w:val="2D10DAC9"/>
    <w:rsid w:val="2DB38ED8"/>
    <w:rsid w:val="2E04F0A9"/>
    <w:rsid w:val="2E0A65C1"/>
    <w:rsid w:val="2E2463DC"/>
    <w:rsid w:val="2E2B4574"/>
    <w:rsid w:val="2E68C9C2"/>
    <w:rsid w:val="2E77ADF9"/>
    <w:rsid w:val="2E7EABBB"/>
    <w:rsid w:val="2EC34CA7"/>
    <w:rsid w:val="2ED2EA6A"/>
    <w:rsid w:val="2F2209C0"/>
    <w:rsid w:val="2F4226D6"/>
    <w:rsid w:val="2F483020"/>
    <w:rsid w:val="2F59F532"/>
    <w:rsid w:val="2F731F69"/>
    <w:rsid w:val="2F940337"/>
    <w:rsid w:val="2FA56CCF"/>
    <w:rsid w:val="2FD03E4C"/>
    <w:rsid w:val="2FD7B1CC"/>
    <w:rsid w:val="2FD9BA1A"/>
    <w:rsid w:val="300F84D2"/>
    <w:rsid w:val="3019B363"/>
    <w:rsid w:val="30312D5D"/>
    <w:rsid w:val="305ECBAF"/>
    <w:rsid w:val="30615F5D"/>
    <w:rsid w:val="30CDEFF4"/>
    <w:rsid w:val="30DA9979"/>
    <w:rsid w:val="30E56F04"/>
    <w:rsid w:val="30EE4E75"/>
    <w:rsid w:val="3138EB08"/>
    <w:rsid w:val="31489248"/>
    <w:rsid w:val="3185ABA7"/>
    <w:rsid w:val="318820FC"/>
    <w:rsid w:val="3191FE6B"/>
    <w:rsid w:val="31AE6087"/>
    <w:rsid w:val="31CAEA97"/>
    <w:rsid w:val="32172C01"/>
    <w:rsid w:val="326929D1"/>
    <w:rsid w:val="32B8956A"/>
    <w:rsid w:val="32F248A8"/>
    <w:rsid w:val="330F875C"/>
    <w:rsid w:val="331359A7"/>
    <w:rsid w:val="332B27AD"/>
    <w:rsid w:val="332B3266"/>
    <w:rsid w:val="338FD934"/>
    <w:rsid w:val="33F7B82D"/>
    <w:rsid w:val="342213BE"/>
    <w:rsid w:val="3431414F"/>
    <w:rsid w:val="34758A73"/>
    <w:rsid w:val="34B8EA17"/>
    <w:rsid w:val="34BD4C69"/>
    <w:rsid w:val="34DFE680"/>
    <w:rsid w:val="35CA3BB1"/>
    <w:rsid w:val="3611EAD6"/>
    <w:rsid w:val="363AB6BE"/>
    <w:rsid w:val="3642CCB7"/>
    <w:rsid w:val="364704B3"/>
    <w:rsid w:val="3660F9EB"/>
    <w:rsid w:val="36782BD8"/>
    <w:rsid w:val="36E32D83"/>
    <w:rsid w:val="370DCD25"/>
    <w:rsid w:val="3724CA73"/>
    <w:rsid w:val="37C7E070"/>
    <w:rsid w:val="38B03941"/>
    <w:rsid w:val="38E0CE71"/>
    <w:rsid w:val="3901A7EF"/>
    <w:rsid w:val="395190C6"/>
    <w:rsid w:val="395E02E1"/>
    <w:rsid w:val="396810CA"/>
    <w:rsid w:val="398B28B1"/>
    <w:rsid w:val="398F4CD0"/>
    <w:rsid w:val="39F3C510"/>
    <w:rsid w:val="3A5B7D86"/>
    <w:rsid w:val="3A721E64"/>
    <w:rsid w:val="3AA70992"/>
    <w:rsid w:val="3B2C242A"/>
    <w:rsid w:val="3B71756F"/>
    <w:rsid w:val="3B9E7268"/>
    <w:rsid w:val="3BE46642"/>
    <w:rsid w:val="3C250B64"/>
    <w:rsid w:val="3C84E118"/>
    <w:rsid w:val="3CB795F6"/>
    <w:rsid w:val="3D9C4826"/>
    <w:rsid w:val="3DAFC3DB"/>
    <w:rsid w:val="3E62BDF3"/>
    <w:rsid w:val="3E7C787A"/>
    <w:rsid w:val="3E8ECE51"/>
    <w:rsid w:val="3EAD2537"/>
    <w:rsid w:val="3EB7292E"/>
    <w:rsid w:val="3F0538D1"/>
    <w:rsid w:val="3F05AF41"/>
    <w:rsid w:val="3F1F9034"/>
    <w:rsid w:val="3F2FA987"/>
    <w:rsid w:val="4061CA15"/>
    <w:rsid w:val="4074D910"/>
    <w:rsid w:val="40BEC82D"/>
    <w:rsid w:val="40C374D9"/>
    <w:rsid w:val="412EF609"/>
    <w:rsid w:val="4140DA93"/>
    <w:rsid w:val="414F4F98"/>
    <w:rsid w:val="4166631C"/>
    <w:rsid w:val="4166B4AB"/>
    <w:rsid w:val="4194DE40"/>
    <w:rsid w:val="41C469CB"/>
    <w:rsid w:val="41D23E47"/>
    <w:rsid w:val="4221BBE2"/>
    <w:rsid w:val="4244EEDB"/>
    <w:rsid w:val="426EB9F0"/>
    <w:rsid w:val="42885FFD"/>
    <w:rsid w:val="42D538DF"/>
    <w:rsid w:val="431FC7AD"/>
    <w:rsid w:val="432C4B91"/>
    <w:rsid w:val="4377F46C"/>
    <w:rsid w:val="437D4A82"/>
    <w:rsid w:val="43A37597"/>
    <w:rsid w:val="43D9883A"/>
    <w:rsid w:val="44123A68"/>
    <w:rsid w:val="447E5D67"/>
    <w:rsid w:val="44CEC681"/>
    <w:rsid w:val="44DE77B5"/>
    <w:rsid w:val="45091317"/>
    <w:rsid w:val="45340157"/>
    <w:rsid w:val="4540F4C4"/>
    <w:rsid w:val="459DE520"/>
    <w:rsid w:val="45C9A91A"/>
    <w:rsid w:val="45F30FD8"/>
    <w:rsid w:val="45F97D87"/>
    <w:rsid w:val="462379B3"/>
    <w:rsid w:val="4632EA4E"/>
    <w:rsid w:val="46397D14"/>
    <w:rsid w:val="467B3146"/>
    <w:rsid w:val="469B443C"/>
    <w:rsid w:val="4705D672"/>
    <w:rsid w:val="47120DD3"/>
    <w:rsid w:val="4743F4B5"/>
    <w:rsid w:val="477CD5BC"/>
    <w:rsid w:val="478F1A1A"/>
    <w:rsid w:val="47C15F41"/>
    <w:rsid w:val="47CDE198"/>
    <w:rsid w:val="47F561D7"/>
    <w:rsid w:val="48C53BF3"/>
    <w:rsid w:val="48E5AB8B"/>
    <w:rsid w:val="4904BEF2"/>
    <w:rsid w:val="4921CDDD"/>
    <w:rsid w:val="49270D2A"/>
    <w:rsid w:val="492F6067"/>
    <w:rsid w:val="493D2F49"/>
    <w:rsid w:val="49837C66"/>
    <w:rsid w:val="49905442"/>
    <w:rsid w:val="4997F469"/>
    <w:rsid w:val="49B2678E"/>
    <w:rsid w:val="49ED1689"/>
    <w:rsid w:val="4A1F3953"/>
    <w:rsid w:val="4A24292E"/>
    <w:rsid w:val="4A3CDAA9"/>
    <w:rsid w:val="4A54A145"/>
    <w:rsid w:val="4A74843B"/>
    <w:rsid w:val="4A993C01"/>
    <w:rsid w:val="4AE8CF23"/>
    <w:rsid w:val="4B065B71"/>
    <w:rsid w:val="4B3019FA"/>
    <w:rsid w:val="4B528CE5"/>
    <w:rsid w:val="4B54258E"/>
    <w:rsid w:val="4C1BBBA6"/>
    <w:rsid w:val="4C57178E"/>
    <w:rsid w:val="4CA1D8BA"/>
    <w:rsid w:val="4CF17DF9"/>
    <w:rsid w:val="4D0F2F87"/>
    <w:rsid w:val="4D4FD03D"/>
    <w:rsid w:val="4D59F8C3"/>
    <w:rsid w:val="4D942F5E"/>
    <w:rsid w:val="4D9AF477"/>
    <w:rsid w:val="4DBE6830"/>
    <w:rsid w:val="4DFE2169"/>
    <w:rsid w:val="4E35BE12"/>
    <w:rsid w:val="4EC0F309"/>
    <w:rsid w:val="4EE8D177"/>
    <w:rsid w:val="5083632A"/>
    <w:rsid w:val="508E7AD7"/>
    <w:rsid w:val="508EF8F9"/>
    <w:rsid w:val="509D0C65"/>
    <w:rsid w:val="50B9985E"/>
    <w:rsid w:val="50F0BD70"/>
    <w:rsid w:val="51684187"/>
    <w:rsid w:val="51A01637"/>
    <w:rsid w:val="51BA2AAB"/>
    <w:rsid w:val="51E4E722"/>
    <w:rsid w:val="51E6061D"/>
    <w:rsid w:val="51F687C8"/>
    <w:rsid w:val="5218C3FD"/>
    <w:rsid w:val="524DC898"/>
    <w:rsid w:val="5300A60C"/>
    <w:rsid w:val="531B388C"/>
    <w:rsid w:val="5326CF97"/>
    <w:rsid w:val="53398472"/>
    <w:rsid w:val="53405DAE"/>
    <w:rsid w:val="5409BC5A"/>
    <w:rsid w:val="542D3206"/>
    <w:rsid w:val="543F082C"/>
    <w:rsid w:val="54568586"/>
    <w:rsid w:val="5465F018"/>
    <w:rsid w:val="5482CBB5"/>
    <w:rsid w:val="5485E84B"/>
    <w:rsid w:val="548C2FD0"/>
    <w:rsid w:val="54EF09E2"/>
    <w:rsid w:val="550E5498"/>
    <w:rsid w:val="5516A993"/>
    <w:rsid w:val="55350AFC"/>
    <w:rsid w:val="555A4A60"/>
    <w:rsid w:val="558F0197"/>
    <w:rsid w:val="55D8F0DC"/>
    <w:rsid w:val="5697A092"/>
    <w:rsid w:val="569B3501"/>
    <w:rsid w:val="56F5FA4E"/>
    <w:rsid w:val="571EC692"/>
    <w:rsid w:val="5722A68A"/>
    <w:rsid w:val="57999F63"/>
    <w:rsid w:val="579CEE9B"/>
    <w:rsid w:val="57EA9A36"/>
    <w:rsid w:val="58267B8F"/>
    <w:rsid w:val="58434A06"/>
    <w:rsid w:val="58543506"/>
    <w:rsid w:val="585BD1BF"/>
    <w:rsid w:val="58B3B0DE"/>
    <w:rsid w:val="58B823E4"/>
    <w:rsid w:val="58EDDF53"/>
    <w:rsid w:val="58F725A3"/>
    <w:rsid w:val="5914E7E9"/>
    <w:rsid w:val="5931355A"/>
    <w:rsid w:val="59366984"/>
    <w:rsid w:val="596F2EAA"/>
    <w:rsid w:val="5970363B"/>
    <w:rsid w:val="597F8F35"/>
    <w:rsid w:val="5990F4EF"/>
    <w:rsid w:val="59FF8368"/>
    <w:rsid w:val="5A92F604"/>
    <w:rsid w:val="5A95E219"/>
    <w:rsid w:val="5AA3FB6E"/>
    <w:rsid w:val="5AF0A1B9"/>
    <w:rsid w:val="5B33CC89"/>
    <w:rsid w:val="5B4381F5"/>
    <w:rsid w:val="5B4F288B"/>
    <w:rsid w:val="5B78E8EC"/>
    <w:rsid w:val="5B87D1D4"/>
    <w:rsid w:val="5B8DCB23"/>
    <w:rsid w:val="5BE5CC63"/>
    <w:rsid w:val="5BE9BE63"/>
    <w:rsid w:val="5BECFE31"/>
    <w:rsid w:val="5C49895A"/>
    <w:rsid w:val="5C715E6C"/>
    <w:rsid w:val="5CAAFA80"/>
    <w:rsid w:val="5D437D37"/>
    <w:rsid w:val="5D4A07D0"/>
    <w:rsid w:val="5D69A46E"/>
    <w:rsid w:val="5D714502"/>
    <w:rsid w:val="5D858EC4"/>
    <w:rsid w:val="5D8B85FC"/>
    <w:rsid w:val="5E46E76A"/>
    <w:rsid w:val="5E7A9917"/>
    <w:rsid w:val="5E806961"/>
    <w:rsid w:val="5E8CEA49"/>
    <w:rsid w:val="5E95914C"/>
    <w:rsid w:val="5E9977FC"/>
    <w:rsid w:val="5EA6D65F"/>
    <w:rsid w:val="5EB00CDA"/>
    <w:rsid w:val="5F215F25"/>
    <w:rsid w:val="5F51407C"/>
    <w:rsid w:val="5F596165"/>
    <w:rsid w:val="5F73AFF2"/>
    <w:rsid w:val="60614921"/>
    <w:rsid w:val="60B716DF"/>
    <w:rsid w:val="60D657E3"/>
    <w:rsid w:val="60FB67DF"/>
    <w:rsid w:val="61255742"/>
    <w:rsid w:val="6127B483"/>
    <w:rsid w:val="615A78D8"/>
    <w:rsid w:val="6184E50E"/>
    <w:rsid w:val="61B46F53"/>
    <w:rsid w:val="61C569E3"/>
    <w:rsid w:val="61F5FA7B"/>
    <w:rsid w:val="620DE07C"/>
    <w:rsid w:val="6240BAE2"/>
    <w:rsid w:val="625B04BE"/>
    <w:rsid w:val="62722844"/>
    <w:rsid w:val="62B95A9E"/>
    <w:rsid w:val="62E991FA"/>
    <w:rsid w:val="63042E43"/>
    <w:rsid w:val="6315F5BD"/>
    <w:rsid w:val="639CBDB1"/>
    <w:rsid w:val="63A476F5"/>
    <w:rsid w:val="63C9BC09"/>
    <w:rsid w:val="63D6838E"/>
    <w:rsid w:val="63FAAB2F"/>
    <w:rsid w:val="640C4015"/>
    <w:rsid w:val="64E1F780"/>
    <w:rsid w:val="64E8933B"/>
    <w:rsid w:val="64F0A2A1"/>
    <w:rsid w:val="657791B7"/>
    <w:rsid w:val="6591BFA3"/>
    <w:rsid w:val="662E1775"/>
    <w:rsid w:val="6654F502"/>
    <w:rsid w:val="6676D775"/>
    <w:rsid w:val="66BD104E"/>
    <w:rsid w:val="66C8E7AE"/>
    <w:rsid w:val="66CA1EE7"/>
    <w:rsid w:val="66FFF4D0"/>
    <w:rsid w:val="673B2A17"/>
    <w:rsid w:val="6794176B"/>
    <w:rsid w:val="679A4812"/>
    <w:rsid w:val="679B59AF"/>
    <w:rsid w:val="67E6FDDA"/>
    <w:rsid w:val="67F66841"/>
    <w:rsid w:val="680F909E"/>
    <w:rsid w:val="684E89C5"/>
    <w:rsid w:val="68690C6D"/>
    <w:rsid w:val="6879A505"/>
    <w:rsid w:val="68C8416B"/>
    <w:rsid w:val="68CE5F0E"/>
    <w:rsid w:val="68F690B8"/>
    <w:rsid w:val="68F868BF"/>
    <w:rsid w:val="69005190"/>
    <w:rsid w:val="690799B9"/>
    <w:rsid w:val="69394739"/>
    <w:rsid w:val="693FADD1"/>
    <w:rsid w:val="694CBB8C"/>
    <w:rsid w:val="6960833F"/>
    <w:rsid w:val="69C98436"/>
    <w:rsid w:val="69D6C578"/>
    <w:rsid w:val="69E1926C"/>
    <w:rsid w:val="6A298CBB"/>
    <w:rsid w:val="6A4E3AAC"/>
    <w:rsid w:val="6AA557ED"/>
    <w:rsid w:val="6AF6A958"/>
    <w:rsid w:val="6B0BDD6E"/>
    <w:rsid w:val="6B2B794D"/>
    <w:rsid w:val="6B317B72"/>
    <w:rsid w:val="6B473160"/>
    <w:rsid w:val="6B502698"/>
    <w:rsid w:val="6B78D3BD"/>
    <w:rsid w:val="6B9BBB89"/>
    <w:rsid w:val="6BB08274"/>
    <w:rsid w:val="6BB5BFFA"/>
    <w:rsid w:val="6BC3021A"/>
    <w:rsid w:val="6C37219A"/>
    <w:rsid w:val="6C3B0BC8"/>
    <w:rsid w:val="6C825D57"/>
    <w:rsid w:val="6C9784F0"/>
    <w:rsid w:val="6CC9D964"/>
    <w:rsid w:val="6CD8CF6A"/>
    <w:rsid w:val="6CE4D656"/>
    <w:rsid w:val="6D085CFE"/>
    <w:rsid w:val="6D1C987A"/>
    <w:rsid w:val="6D65D497"/>
    <w:rsid w:val="6D88C3E1"/>
    <w:rsid w:val="6D8DAF85"/>
    <w:rsid w:val="6D9D3C0D"/>
    <w:rsid w:val="6DBC6885"/>
    <w:rsid w:val="6DDDE9C0"/>
    <w:rsid w:val="6DED3427"/>
    <w:rsid w:val="6DF6D3DF"/>
    <w:rsid w:val="6DFC14FD"/>
    <w:rsid w:val="6E083A34"/>
    <w:rsid w:val="6E0E2E81"/>
    <w:rsid w:val="6E238DCD"/>
    <w:rsid w:val="6E4D3123"/>
    <w:rsid w:val="6E500B78"/>
    <w:rsid w:val="6E7A7F57"/>
    <w:rsid w:val="6EB144BC"/>
    <w:rsid w:val="6ECDDA0D"/>
    <w:rsid w:val="6EFF7F30"/>
    <w:rsid w:val="6F2FB85C"/>
    <w:rsid w:val="6F3782EF"/>
    <w:rsid w:val="6F3AAC35"/>
    <w:rsid w:val="6FA41CAE"/>
    <w:rsid w:val="6FAF0F97"/>
    <w:rsid w:val="6FB5786A"/>
    <w:rsid w:val="70070C11"/>
    <w:rsid w:val="70075006"/>
    <w:rsid w:val="700A3B92"/>
    <w:rsid w:val="700B566F"/>
    <w:rsid w:val="701CEAF2"/>
    <w:rsid w:val="706D5FE9"/>
    <w:rsid w:val="7085D511"/>
    <w:rsid w:val="708EDA73"/>
    <w:rsid w:val="70909A85"/>
    <w:rsid w:val="70DE3778"/>
    <w:rsid w:val="70E33B39"/>
    <w:rsid w:val="71A60BF3"/>
    <w:rsid w:val="71ADEDE6"/>
    <w:rsid w:val="71F45412"/>
    <w:rsid w:val="725850B4"/>
    <w:rsid w:val="7265892E"/>
    <w:rsid w:val="72746A6C"/>
    <w:rsid w:val="72846CA5"/>
    <w:rsid w:val="728579A3"/>
    <w:rsid w:val="729DA38C"/>
    <w:rsid w:val="72EEF3EC"/>
    <w:rsid w:val="737D92A2"/>
    <w:rsid w:val="739FAE41"/>
    <w:rsid w:val="73D01636"/>
    <w:rsid w:val="73E1F95C"/>
    <w:rsid w:val="73E71423"/>
    <w:rsid w:val="73ECC742"/>
    <w:rsid w:val="740AF412"/>
    <w:rsid w:val="7420095F"/>
    <w:rsid w:val="7424F055"/>
    <w:rsid w:val="7427650E"/>
    <w:rsid w:val="7474FAED"/>
    <w:rsid w:val="74D98976"/>
    <w:rsid w:val="74DE301A"/>
    <w:rsid w:val="74DFFF02"/>
    <w:rsid w:val="74EBE9E4"/>
    <w:rsid w:val="750A0866"/>
    <w:rsid w:val="752174B4"/>
    <w:rsid w:val="75372DE2"/>
    <w:rsid w:val="75714FCB"/>
    <w:rsid w:val="758A508E"/>
    <w:rsid w:val="75BA42C9"/>
    <w:rsid w:val="75C224BC"/>
    <w:rsid w:val="75E2D3DD"/>
    <w:rsid w:val="75F0EA99"/>
    <w:rsid w:val="75FAA70E"/>
    <w:rsid w:val="76027A12"/>
    <w:rsid w:val="76329B94"/>
    <w:rsid w:val="764DCD42"/>
    <w:rsid w:val="767B5156"/>
    <w:rsid w:val="769210DF"/>
    <w:rsid w:val="76AF5152"/>
    <w:rsid w:val="76B3404A"/>
    <w:rsid w:val="76F1EA34"/>
    <w:rsid w:val="76F57609"/>
    <w:rsid w:val="76F68CAC"/>
    <w:rsid w:val="7720D5E5"/>
    <w:rsid w:val="772F5E40"/>
    <w:rsid w:val="777661FF"/>
    <w:rsid w:val="777759D8"/>
    <w:rsid w:val="77847F65"/>
    <w:rsid w:val="77CA0B10"/>
    <w:rsid w:val="77DB3BAB"/>
    <w:rsid w:val="77E9BF32"/>
    <w:rsid w:val="7871D12D"/>
    <w:rsid w:val="78C56F8D"/>
    <w:rsid w:val="78D12085"/>
    <w:rsid w:val="78E3D94D"/>
    <w:rsid w:val="792A81B3"/>
    <w:rsid w:val="7930058C"/>
    <w:rsid w:val="79533209"/>
    <w:rsid w:val="797D4471"/>
    <w:rsid w:val="7984560B"/>
    <w:rsid w:val="79A85C6C"/>
    <w:rsid w:val="79BD5BB5"/>
    <w:rsid w:val="79DEC2C1"/>
    <w:rsid w:val="7A08EEC8"/>
    <w:rsid w:val="7A0A9F05"/>
    <w:rsid w:val="7A2232D0"/>
    <w:rsid w:val="7AC05B75"/>
    <w:rsid w:val="7AE9C54F"/>
    <w:rsid w:val="7B2FCDAC"/>
    <w:rsid w:val="7B4868DC"/>
    <w:rsid w:val="7B5CB7C9"/>
    <w:rsid w:val="7B7271AF"/>
    <w:rsid w:val="7B974D3D"/>
    <w:rsid w:val="7BA37EB8"/>
    <w:rsid w:val="7BD671FF"/>
    <w:rsid w:val="7C49D322"/>
    <w:rsid w:val="7C704D88"/>
    <w:rsid w:val="7D03F64E"/>
    <w:rsid w:val="7D2FC60A"/>
    <w:rsid w:val="7D423FC7"/>
    <w:rsid w:val="7D5766B7"/>
    <w:rsid w:val="7D629D15"/>
    <w:rsid w:val="7D827104"/>
    <w:rsid w:val="7DCD2AE1"/>
    <w:rsid w:val="7DD3C021"/>
    <w:rsid w:val="7E038DA6"/>
    <w:rsid w:val="7E6FCB33"/>
    <w:rsid w:val="7EA5577F"/>
    <w:rsid w:val="7EAD9169"/>
    <w:rsid w:val="7EBA1BED"/>
    <w:rsid w:val="7F9245A5"/>
    <w:rsid w:val="7FB04996"/>
    <w:rsid w:val="7FC6D3C7"/>
    <w:rsid w:val="7FDD1447"/>
    <w:rsid w:val="7FF30B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4D2CFB"/>
  <w15:docId w15:val="{19291E54-1573-4C6F-8513-0828526E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locked="0"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A76C8"/>
    <w:pPr>
      <w:spacing w:after="200" w:line="276" w:lineRule="auto"/>
    </w:pPr>
    <w:rPr>
      <w:rFonts w:cs="Arial"/>
      <w:sz w:val="21"/>
      <w:szCs w:val="21"/>
      <w:lang w:val="en-US"/>
    </w:rPr>
  </w:style>
  <w:style w:type="paragraph" w:styleId="Heading1">
    <w:name w:val="heading 1"/>
    <w:basedOn w:val="Normal"/>
    <w:next w:val="Normal"/>
    <w:link w:val="Heading1Char"/>
    <w:uiPriority w:val="9"/>
    <w:qFormat/>
    <w:rsid w:val="00321914"/>
    <w:pPr>
      <w:keepNext/>
      <w:numPr>
        <w:numId w:val="10"/>
      </w:numPr>
      <w:spacing w:after="180" w:line="240" w:lineRule="auto"/>
      <w:outlineLvl w:val="0"/>
    </w:pPr>
    <w:rPr>
      <w:b/>
      <w:noProof/>
      <w:kern w:val="32"/>
      <w:sz w:val="32"/>
      <w:szCs w:val="32"/>
      <w:lang w:val="en-AU" w:eastAsia="en-US"/>
    </w:rPr>
  </w:style>
  <w:style w:type="paragraph" w:styleId="Heading2">
    <w:name w:val="heading 2"/>
    <w:basedOn w:val="Normal"/>
    <w:next w:val="Normal"/>
    <w:link w:val="Heading2Char"/>
    <w:uiPriority w:val="9"/>
    <w:qFormat/>
    <w:rsid w:val="00321914"/>
    <w:pPr>
      <w:keepNext/>
      <w:numPr>
        <w:ilvl w:val="1"/>
        <w:numId w:val="10"/>
      </w:numPr>
      <w:spacing w:after="120" w:line="240" w:lineRule="auto"/>
      <w:outlineLvl w:val="1"/>
    </w:pPr>
    <w:rPr>
      <w:bCs/>
      <w:iCs/>
      <w:sz w:val="30"/>
      <w:szCs w:val="30"/>
      <w:lang w:val="en-AU" w:eastAsia="en-US"/>
    </w:rPr>
  </w:style>
  <w:style w:type="paragraph" w:styleId="Heading3">
    <w:name w:val="heading 3"/>
    <w:basedOn w:val="Normal"/>
    <w:next w:val="Normal"/>
    <w:link w:val="Heading3Char"/>
    <w:uiPriority w:val="9"/>
    <w:qFormat/>
    <w:rsid w:val="005D474C"/>
    <w:pPr>
      <w:numPr>
        <w:ilvl w:val="2"/>
        <w:numId w:val="10"/>
      </w:numPr>
      <w:spacing w:after="120" w:line="240" w:lineRule="auto"/>
      <w:ind w:left="720"/>
      <w:outlineLvl w:val="2"/>
    </w:pPr>
    <w:rPr>
      <w:sz w:val="28"/>
      <w:szCs w:val="28"/>
      <w:lang w:val="en-AU" w:eastAsia="en-US"/>
    </w:rPr>
  </w:style>
  <w:style w:type="paragraph" w:styleId="Heading4">
    <w:name w:val="heading 4"/>
    <w:basedOn w:val="BodyText"/>
    <w:next w:val="Normal"/>
    <w:link w:val="Heading4Char"/>
    <w:uiPriority w:val="9"/>
    <w:unhideWhenUsed/>
    <w:qFormat/>
    <w:rsid w:val="00CA6958"/>
    <w:pPr>
      <w:numPr>
        <w:ilvl w:val="3"/>
        <w:numId w:val="10"/>
      </w:numPr>
      <w:spacing w:after="40"/>
      <w:outlineLvl w:val="3"/>
    </w:pPr>
    <w:rPr>
      <w:b/>
    </w:rPr>
  </w:style>
  <w:style w:type="paragraph" w:styleId="Heading5">
    <w:name w:val="heading 5"/>
    <w:basedOn w:val="BodyText"/>
    <w:next w:val="Normal"/>
    <w:link w:val="Heading5Char"/>
    <w:uiPriority w:val="9"/>
    <w:unhideWhenUsed/>
    <w:qFormat/>
    <w:rsid w:val="00CA6958"/>
    <w:pPr>
      <w:numPr>
        <w:ilvl w:val="4"/>
        <w:numId w:val="10"/>
      </w:numPr>
      <w:spacing w:after="40"/>
      <w:outlineLvl w:val="4"/>
    </w:pPr>
    <w:rPr>
      <w:b/>
      <w:i/>
    </w:rPr>
  </w:style>
  <w:style w:type="paragraph" w:styleId="Heading6">
    <w:name w:val="heading 6"/>
    <w:basedOn w:val="Normal"/>
    <w:next w:val="Normal"/>
    <w:link w:val="Heading6Char"/>
    <w:uiPriority w:val="9"/>
    <w:unhideWhenUsed/>
    <w:qFormat/>
    <w:rsid w:val="009712CC"/>
    <w:pPr>
      <w:numPr>
        <w:ilvl w:val="5"/>
        <w:numId w:val="10"/>
      </w:numPr>
      <w:spacing w:before="240" w:after="60"/>
      <w:outlineLvl w:val="5"/>
    </w:pPr>
    <w:rPr>
      <w:rFonts w:cs="Times New Roman"/>
      <w:bCs/>
      <w:szCs w:val="22"/>
    </w:rPr>
  </w:style>
  <w:style w:type="paragraph" w:styleId="Heading7">
    <w:name w:val="heading 7"/>
    <w:basedOn w:val="TableFigure"/>
    <w:next w:val="Normal"/>
    <w:link w:val="Heading7Char"/>
    <w:uiPriority w:val="9"/>
    <w:unhideWhenUsed/>
    <w:qFormat/>
    <w:locked/>
    <w:rsid w:val="00E32AAD"/>
    <w:pPr>
      <w:numPr>
        <w:ilvl w:val="6"/>
        <w:numId w:val="10"/>
      </w:numPr>
      <w:outlineLvl w:val="6"/>
    </w:pPr>
    <w:rPr>
      <w:sz w:val="21"/>
      <w:szCs w:val="21"/>
    </w:rPr>
  </w:style>
  <w:style w:type="paragraph" w:styleId="Heading8">
    <w:name w:val="heading 8"/>
    <w:basedOn w:val="Normal"/>
    <w:next w:val="Normal"/>
    <w:link w:val="Heading8Char"/>
    <w:uiPriority w:val="9"/>
    <w:semiHidden/>
    <w:unhideWhenUsed/>
    <w:qFormat/>
    <w:locked/>
    <w:rsid w:val="008A10C1"/>
    <w:pPr>
      <w:numPr>
        <w:ilvl w:val="7"/>
        <w:numId w:val="10"/>
      </w:num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9"/>
    <w:semiHidden/>
    <w:unhideWhenUsed/>
    <w:qFormat/>
    <w:locked/>
    <w:rsid w:val="008A10C1"/>
    <w:pPr>
      <w:numPr>
        <w:ilvl w:val="8"/>
        <w:numId w:val="10"/>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21914"/>
    <w:rPr>
      <w:rFonts w:cs="Arial"/>
      <w:bCs/>
      <w:iCs/>
      <w:sz w:val="30"/>
      <w:szCs w:val="30"/>
      <w:lang w:eastAsia="en-US"/>
    </w:rPr>
  </w:style>
  <w:style w:type="table" w:customStyle="1" w:styleId="Tablestyle-header">
    <w:name w:val="Table style - header"/>
    <w:basedOn w:val="TableNormal"/>
    <w:uiPriority w:val="99"/>
    <w:rsid w:val="00944FD1"/>
    <w:tblPr/>
  </w:style>
  <w:style w:type="character" w:customStyle="1" w:styleId="Heading1Char">
    <w:name w:val="Heading 1 Char"/>
    <w:link w:val="Heading1"/>
    <w:uiPriority w:val="9"/>
    <w:rsid w:val="00321914"/>
    <w:rPr>
      <w:rFonts w:cs="Arial"/>
      <w:b/>
      <w:noProof/>
      <w:kern w:val="32"/>
      <w:sz w:val="32"/>
      <w:szCs w:val="32"/>
      <w:lang w:eastAsia="en-US"/>
    </w:rPr>
  </w:style>
  <w:style w:type="character" w:customStyle="1" w:styleId="Heading3Char">
    <w:name w:val="Heading 3 Char"/>
    <w:link w:val="Heading3"/>
    <w:uiPriority w:val="9"/>
    <w:rsid w:val="005D474C"/>
    <w:rPr>
      <w:rFonts w:cs="Arial"/>
      <w:sz w:val="28"/>
      <w:szCs w:val="28"/>
      <w:lang w:eastAsia="en-US"/>
    </w:rPr>
  </w:style>
  <w:style w:type="paragraph" w:customStyle="1" w:styleId="Contactdetails">
    <w:name w:val="Contact details"/>
    <w:qFormat/>
    <w:rsid w:val="00596687"/>
    <w:pPr>
      <w:tabs>
        <w:tab w:val="left" w:pos="2552"/>
      </w:tabs>
      <w:spacing w:after="120"/>
      <w:ind w:left="1843" w:hanging="1843"/>
    </w:pPr>
    <w:rPr>
      <w:rFonts w:cs="Arial"/>
      <w:color w:val="006E89"/>
      <w:sz w:val="21"/>
      <w:szCs w:val="21"/>
      <w:lang w:val="en-US"/>
    </w:rPr>
  </w:style>
  <w:style w:type="paragraph" w:styleId="BodyText">
    <w:name w:val="Body Text"/>
    <w:basedOn w:val="Normal"/>
    <w:link w:val="BodyTextChar"/>
    <w:rsid w:val="00EE3D98"/>
  </w:style>
  <w:style w:type="character" w:customStyle="1" w:styleId="BodyTextChar">
    <w:name w:val="Body Text Char"/>
    <w:link w:val="BodyText"/>
    <w:rsid w:val="00EE3D98"/>
    <w:rPr>
      <w:rFonts w:ascii="Arial" w:hAnsi="Arial" w:cs="Arial"/>
      <w:sz w:val="21"/>
      <w:szCs w:val="21"/>
      <w:lang w:val="en-US"/>
    </w:rPr>
  </w:style>
  <w:style w:type="paragraph" w:styleId="Footer">
    <w:name w:val="footer"/>
    <w:basedOn w:val="Normal"/>
    <w:link w:val="FooterChar"/>
    <w:uiPriority w:val="99"/>
    <w:rsid w:val="005D474C"/>
    <w:pPr>
      <w:tabs>
        <w:tab w:val="center" w:pos="4153"/>
        <w:tab w:val="right" w:pos="9639"/>
        <w:tab w:val="right" w:pos="14601"/>
      </w:tabs>
    </w:pPr>
    <w:rPr>
      <w:noProof/>
      <w:sz w:val="16"/>
      <w:szCs w:val="16"/>
      <w:lang w:val="en-AU"/>
    </w:rPr>
  </w:style>
  <w:style w:type="character" w:customStyle="1" w:styleId="FooterChar">
    <w:name w:val="Footer Char"/>
    <w:link w:val="Footer"/>
    <w:uiPriority w:val="99"/>
    <w:rsid w:val="005D474C"/>
    <w:rPr>
      <w:rFonts w:cs="Arial"/>
      <w:noProof/>
      <w:sz w:val="16"/>
      <w:szCs w:val="16"/>
    </w:rPr>
  </w:style>
  <w:style w:type="paragraph" w:styleId="Header">
    <w:name w:val="header"/>
    <w:basedOn w:val="Normal"/>
    <w:link w:val="HeaderChar"/>
    <w:uiPriority w:val="99"/>
    <w:rsid w:val="005D474C"/>
    <w:pPr>
      <w:tabs>
        <w:tab w:val="center" w:pos="4153"/>
        <w:tab w:val="right" w:pos="8306"/>
      </w:tabs>
    </w:pPr>
    <w:rPr>
      <w:noProof/>
      <w:sz w:val="20"/>
    </w:rPr>
  </w:style>
  <w:style w:type="character" w:customStyle="1" w:styleId="HeaderChar">
    <w:name w:val="Header Char"/>
    <w:link w:val="Header"/>
    <w:uiPriority w:val="99"/>
    <w:rsid w:val="005D474C"/>
    <w:rPr>
      <w:rFonts w:cs="Arial"/>
      <w:noProof/>
      <w:szCs w:val="21"/>
      <w:lang w:val="en-US"/>
    </w:rPr>
  </w:style>
  <w:style w:type="paragraph" w:styleId="ListBullet">
    <w:name w:val="List Bullet"/>
    <w:basedOn w:val="Normal"/>
    <w:uiPriority w:val="99"/>
    <w:rsid w:val="00F27225"/>
    <w:pPr>
      <w:numPr>
        <w:numId w:val="4"/>
      </w:numPr>
      <w:tabs>
        <w:tab w:val="clear" w:pos="360"/>
        <w:tab w:val="num" w:pos="284"/>
      </w:tabs>
      <w:spacing w:after="120"/>
      <w:ind w:left="284" w:hanging="284"/>
      <w:contextualSpacing/>
    </w:pPr>
  </w:style>
  <w:style w:type="paragraph" w:styleId="ListBullet2">
    <w:name w:val="List Bullet 2"/>
    <w:basedOn w:val="ListBullet"/>
    <w:rsid w:val="00F27225"/>
    <w:pPr>
      <w:numPr>
        <w:numId w:val="5"/>
      </w:numPr>
      <w:ind w:left="641" w:hanging="357"/>
    </w:pPr>
  </w:style>
  <w:style w:type="paragraph" w:styleId="ListNumber">
    <w:name w:val="List Number"/>
    <w:basedOn w:val="Normal"/>
    <w:rsid w:val="00F27225"/>
    <w:pPr>
      <w:numPr>
        <w:numId w:val="6"/>
      </w:numPr>
      <w:spacing w:after="120"/>
      <w:ind w:left="357" w:hanging="357"/>
      <w:contextualSpacing/>
    </w:pPr>
  </w:style>
  <w:style w:type="paragraph" w:customStyle="1" w:styleId="Contactheader">
    <w:name w:val="Contact header"/>
    <w:qFormat/>
    <w:rsid w:val="00596687"/>
    <w:pPr>
      <w:spacing w:after="120"/>
    </w:pPr>
    <w:rPr>
      <w:rFonts w:cs="Arial"/>
      <w:b/>
      <w:color w:val="006E89"/>
      <w:sz w:val="21"/>
      <w:szCs w:val="21"/>
      <w:lang w:val="en-US"/>
    </w:rPr>
  </w:style>
  <w:style w:type="character" w:styleId="PageNumber">
    <w:name w:val="page number"/>
    <w:rsid w:val="005D474C"/>
    <w:rPr>
      <w:color w:val="auto"/>
    </w:rPr>
  </w:style>
  <w:style w:type="character" w:customStyle="1" w:styleId="Heading4Char">
    <w:name w:val="Heading 4 Char"/>
    <w:link w:val="Heading4"/>
    <w:uiPriority w:val="9"/>
    <w:rsid w:val="00CA6958"/>
    <w:rPr>
      <w:rFonts w:cs="Arial"/>
      <w:b/>
      <w:sz w:val="21"/>
      <w:szCs w:val="21"/>
      <w:lang w:val="en-US"/>
    </w:rPr>
  </w:style>
  <w:style w:type="character" w:styleId="IntenseReference">
    <w:name w:val="Intense Reference"/>
    <w:uiPriority w:val="32"/>
    <w:qFormat/>
    <w:locked/>
    <w:rsid w:val="009A76C8"/>
  </w:style>
  <w:style w:type="paragraph" w:styleId="ListContinue">
    <w:name w:val="List Continue"/>
    <w:basedOn w:val="Normal"/>
    <w:rsid w:val="00A320B9"/>
    <w:pPr>
      <w:spacing w:after="120"/>
      <w:ind w:left="426"/>
      <w:contextualSpacing/>
    </w:pPr>
  </w:style>
  <w:style w:type="paragraph" w:customStyle="1" w:styleId="Tableheader">
    <w:name w:val="Table header"/>
    <w:qFormat/>
    <w:rsid w:val="00FA3571"/>
    <w:pPr>
      <w:shd w:val="clear" w:color="auto" w:fill="595959" w:themeFill="text1" w:themeFillTint="A6"/>
      <w:ind w:left="142"/>
    </w:pPr>
    <w:rPr>
      <w:rFonts w:cs="Arial"/>
      <w:color w:val="FFFFFF"/>
      <w:sz w:val="21"/>
      <w:szCs w:val="21"/>
      <w:lang w:val="en-US"/>
    </w:rPr>
  </w:style>
  <w:style w:type="paragraph" w:customStyle="1" w:styleId="Tabletext">
    <w:name w:val="Table text"/>
    <w:qFormat/>
    <w:rsid w:val="00814EBE"/>
    <w:pPr>
      <w:spacing w:before="40" w:after="40"/>
      <w:ind w:left="142"/>
    </w:pPr>
    <w:rPr>
      <w:rFonts w:cs="Arial"/>
      <w:sz w:val="19"/>
      <w:szCs w:val="19"/>
      <w:lang w:val="en-US"/>
    </w:rPr>
  </w:style>
  <w:style w:type="paragraph" w:customStyle="1" w:styleId="TableFigure">
    <w:name w:val="Table/Figure #"/>
    <w:qFormat/>
    <w:rsid w:val="0095525B"/>
    <w:pPr>
      <w:tabs>
        <w:tab w:val="left" w:pos="567"/>
      </w:tabs>
      <w:spacing w:before="200" w:after="60"/>
    </w:pPr>
    <w:rPr>
      <w:rFonts w:cs="Arial"/>
      <w:i/>
      <w:color w:val="7F7F7F"/>
      <w:sz w:val="18"/>
      <w:szCs w:val="18"/>
      <w:lang w:val="en-US"/>
    </w:rPr>
  </w:style>
  <w:style w:type="paragraph" w:styleId="TOC1">
    <w:name w:val="toc 1"/>
    <w:basedOn w:val="Normal"/>
    <w:next w:val="Normal"/>
    <w:autoRedefine/>
    <w:uiPriority w:val="39"/>
    <w:rsid w:val="00FB74E7"/>
    <w:pPr>
      <w:tabs>
        <w:tab w:val="left" w:pos="426"/>
        <w:tab w:val="right" w:pos="9639"/>
        <w:tab w:val="right" w:leader="dot" w:pos="14601"/>
      </w:tabs>
      <w:spacing w:after="40"/>
    </w:pPr>
    <w:rPr>
      <w:bCs/>
      <w:noProof/>
      <w:sz w:val="24"/>
      <w:szCs w:val="24"/>
    </w:rPr>
  </w:style>
  <w:style w:type="paragraph" w:styleId="TOC2">
    <w:name w:val="toc 2"/>
    <w:basedOn w:val="Normal"/>
    <w:next w:val="Normal"/>
    <w:autoRedefine/>
    <w:uiPriority w:val="39"/>
    <w:rsid w:val="00D93690"/>
    <w:pPr>
      <w:tabs>
        <w:tab w:val="left" w:pos="1134"/>
        <w:tab w:val="right" w:pos="9639"/>
        <w:tab w:val="right" w:leader="dot" w:pos="14601"/>
      </w:tabs>
      <w:spacing w:after="40" w:line="240" w:lineRule="auto"/>
      <w:ind w:left="1134" w:hanging="709"/>
    </w:pPr>
    <w:rPr>
      <w:noProof/>
      <w:color w:val="595959" w:themeColor="text1" w:themeTint="A6"/>
      <w:sz w:val="22"/>
      <w:szCs w:val="22"/>
    </w:rPr>
  </w:style>
  <w:style w:type="paragraph" w:styleId="TOC3">
    <w:name w:val="toc 3"/>
    <w:basedOn w:val="Normal"/>
    <w:next w:val="Normal"/>
    <w:autoRedefine/>
    <w:uiPriority w:val="39"/>
    <w:rsid w:val="00120009"/>
    <w:pPr>
      <w:tabs>
        <w:tab w:val="left" w:pos="1843"/>
        <w:tab w:val="right" w:pos="9639"/>
        <w:tab w:val="right" w:leader="dot" w:pos="14601"/>
      </w:tabs>
      <w:spacing w:after="40" w:line="240" w:lineRule="auto"/>
      <w:ind w:left="1843" w:hanging="709"/>
    </w:pPr>
    <w:rPr>
      <w:noProof/>
      <w:color w:val="808080"/>
      <w:sz w:val="20"/>
    </w:rPr>
  </w:style>
  <w:style w:type="paragraph" w:styleId="TOCHeading">
    <w:name w:val="TOC Heading"/>
    <w:next w:val="Normal"/>
    <w:uiPriority w:val="39"/>
    <w:unhideWhenUsed/>
    <w:qFormat/>
    <w:rsid w:val="00D93690"/>
    <w:pPr>
      <w:pageBreakBefore/>
      <w:spacing w:after="180" w:line="276" w:lineRule="auto"/>
    </w:pPr>
    <w:rPr>
      <w:rFonts w:cs="Arial"/>
      <w:b/>
      <w:iCs/>
      <w:noProof/>
      <w:sz w:val="34"/>
      <w:szCs w:val="34"/>
    </w:rPr>
  </w:style>
  <w:style w:type="character" w:styleId="Hyperlink">
    <w:name w:val="Hyperlink"/>
    <w:uiPriority w:val="99"/>
    <w:unhideWhenUsed/>
    <w:rsid w:val="00E1387B"/>
    <w:rPr>
      <w:color w:val="0000FF"/>
      <w:u w:val="single"/>
    </w:rPr>
  </w:style>
  <w:style w:type="character" w:styleId="Strong">
    <w:name w:val="Strong"/>
    <w:uiPriority w:val="22"/>
    <w:qFormat/>
    <w:rsid w:val="00A320B9"/>
    <w:rPr>
      <w:b/>
      <w:bCs/>
    </w:rPr>
  </w:style>
  <w:style w:type="table" w:styleId="TableGrid">
    <w:name w:val="Table Grid"/>
    <w:basedOn w:val="TableNormal"/>
    <w:locked/>
    <w:rsid w:val="00A320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qFormat/>
    <w:rsid w:val="00742149"/>
    <w:pPr>
      <w:numPr>
        <w:numId w:val="7"/>
      </w:numPr>
      <w:spacing w:before="40" w:after="40"/>
      <w:ind w:left="426" w:hanging="284"/>
    </w:pPr>
    <w:rPr>
      <w:rFonts w:cs="Arial"/>
      <w:sz w:val="19"/>
      <w:szCs w:val="19"/>
      <w:lang w:val="en-US"/>
    </w:rPr>
  </w:style>
  <w:style w:type="paragraph" w:customStyle="1" w:styleId="Coverpagebranchname">
    <w:name w:val="Cover page: branch name"/>
    <w:qFormat/>
    <w:rsid w:val="001D798A"/>
    <w:pPr>
      <w:spacing w:after="200"/>
    </w:pPr>
    <w:rPr>
      <w:rFonts w:cs="Arial"/>
      <w:bCs/>
      <w:color w:val="FFFFFF"/>
      <w:kern w:val="32"/>
      <w:sz w:val="28"/>
      <w:szCs w:val="28"/>
      <w:lang w:val="en-US"/>
    </w:rPr>
  </w:style>
  <w:style w:type="paragraph" w:customStyle="1" w:styleId="Coverpagetitle">
    <w:name w:val="Cover page: title"/>
    <w:qFormat/>
    <w:rsid w:val="008A76A8"/>
    <w:pPr>
      <w:spacing w:after="200"/>
    </w:pPr>
    <w:rPr>
      <w:rFonts w:ascii="Arial Black" w:hAnsi="Arial Black" w:cs="Arial"/>
      <w:bCs/>
      <w:kern w:val="32"/>
      <w:sz w:val="50"/>
      <w:szCs w:val="50"/>
      <w:lang w:val="en-US"/>
    </w:rPr>
  </w:style>
  <w:style w:type="paragraph" w:customStyle="1" w:styleId="Coverpageyear">
    <w:name w:val="Cover page: year"/>
    <w:qFormat/>
    <w:rsid w:val="008A76A8"/>
    <w:pPr>
      <w:spacing w:after="120"/>
    </w:pPr>
    <w:rPr>
      <w:rFonts w:cs="Arial"/>
      <w:sz w:val="28"/>
      <w:szCs w:val="28"/>
    </w:rPr>
  </w:style>
  <w:style w:type="numbering" w:customStyle="1" w:styleId="Headings">
    <w:name w:val="Headings"/>
    <w:uiPriority w:val="99"/>
    <w:rsid w:val="00AC7596"/>
    <w:pPr>
      <w:numPr>
        <w:numId w:val="8"/>
      </w:numPr>
    </w:pPr>
  </w:style>
  <w:style w:type="paragraph" w:styleId="EndnoteText">
    <w:name w:val="endnote text"/>
    <w:basedOn w:val="Normal"/>
    <w:link w:val="EndnoteTextChar"/>
    <w:uiPriority w:val="99"/>
    <w:unhideWhenUsed/>
    <w:rsid w:val="0030783B"/>
    <w:pPr>
      <w:spacing w:after="40" w:line="240" w:lineRule="auto"/>
    </w:pPr>
    <w:rPr>
      <w:sz w:val="18"/>
      <w:szCs w:val="18"/>
    </w:rPr>
  </w:style>
  <w:style w:type="character" w:customStyle="1" w:styleId="EndnoteTextChar">
    <w:name w:val="Endnote Text Char"/>
    <w:link w:val="EndnoteText"/>
    <w:uiPriority w:val="99"/>
    <w:rsid w:val="0030783B"/>
    <w:rPr>
      <w:rFonts w:cs="Arial"/>
      <w:sz w:val="18"/>
      <w:szCs w:val="18"/>
      <w:lang w:val="en-US"/>
    </w:rPr>
  </w:style>
  <w:style w:type="character" w:styleId="EndnoteReference">
    <w:name w:val="endnote reference"/>
    <w:uiPriority w:val="99"/>
    <w:unhideWhenUsed/>
    <w:rsid w:val="0030783B"/>
    <w:rPr>
      <w:sz w:val="16"/>
      <w:szCs w:val="16"/>
    </w:rPr>
  </w:style>
  <w:style w:type="character" w:styleId="SubtleReference">
    <w:name w:val="Subtle Reference"/>
    <w:aliases w:val="Legislation"/>
    <w:uiPriority w:val="31"/>
    <w:qFormat/>
    <w:rsid w:val="0095525B"/>
    <w:rPr>
      <w:i/>
    </w:rPr>
  </w:style>
  <w:style w:type="character" w:styleId="IntenseEmphasis">
    <w:name w:val="Intense Emphasis"/>
    <w:uiPriority w:val="21"/>
    <w:qFormat/>
    <w:locked/>
    <w:rsid w:val="009A76C8"/>
    <w:rPr>
      <w:i/>
    </w:rPr>
  </w:style>
  <w:style w:type="character" w:customStyle="1" w:styleId="Heading5Char">
    <w:name w:val="Heading 5 Char"/>
    <w:link w:val="Heading5"/>
    <w:uiPriority w:val="9"/>
    <w:rsid w:val="00CA6958"/>
    <w:rPr>
      <w:rFonts w:cs="Arial"/>
      <w:b/>
      <w:i/>
      <w:sz w:val="21"/>
      <w:szCs w:val="21"/>
      <w:lang w:val="en-US"/>
    </w:rPr>
  </w:style>
  <w:style w:type="character" w:styleId="PlaceholderText">
    <w:name w:val="Placeholder Text"/>
    <w:uiPriority w:val="99"/>
    <w:semiHidden/>
    <w:locked/>
    <w:rsid w:val="0095525B"/>
    <w:rPr>
      <w:color w:val="808080"/>
    </w:rPr>
  </w:style>
  <w:style w:type="paragraph" w:styleId="BalloonText">
    <w:name w:val="Balloon Text"/>
    <w:basedOn w:val="Normal"/>
    <w:link w:val="BalloonTextChar"/>
    <w:uiPriority w:val="99"/>
    <w:semiHidden/>
    <w:unhideWhenUsed/>
    <w:locked/>
    <w:rsid w:val="0095525B"/>
    <w:pPr>
      <w:spacing w:after="0" w:line="240" w:lineRule="auto"/>
    </w:pPr>
    <w:rPr>
      <w:rFonts w:ascii="Tahoma" w:hAnsi="Tahoma" w:cs="Tahoma"/>
      <w:sz w:val="16"/>
      <w:szCs w:val="16"/>
    </w:rPr>
  </w:style>
  <w:style w:type="paragraph" w:styleId="BlockText">
    <w:name w:val="Block Text"/>
    <w:basedOn w:val="Normal"/>
    <w:uiPriority w:val="99"/>
    <w:unhideWhenUsed/>
    <w:rsid w:val="00425B34"/>
    <w:pPr>
      <w:pBdr>
        <w:top w:val="single" w:sz="2" w:space="1" w:color="31849B" w:themeColor="accent5" w:themeShade="BF"/>
        <w:bottom w:val="single" w:sz="2" w:space="1" w:color="31849B" w:themeColor="accent5" w:themeShade="BF"/>
      </w:pBdr>
      <w:spacing w:before="300" w:after="300"/>
      <w:ind w:right="126"/>
    </w:pPr>
    <w:rPr>
      <w:i/>
      <w:color w:val="5C215E"/>
      <w:sz w:val="24"/>
      <w:szCs w:val="24"/>
    </w:rPr>
  </w:style>
  <w:style w:type="character" w:customStyle="1" w:styleId="Heading6Char">
    <w:name w:val="Heading 6 Char"/>
    <w:link w:val="Heading6"/>
    <w:uiPriority w:val="9"/>
    <w:rsid w:val="009712CC"/>
    <w:rPr>
      <w:bCs/>
      <w:sz w:val="21"/>
      <w:szCs w:val="22"/>
      <w:lang w:val="en-US"/>
    </w:rPr>
  </w:style>
  <w:style w:type="character" w:customStyle="1" w:styleId="Heading7Char">
    <w:name w:val="Heading 7 Char"/>
    <w:link w:val="Heading7"/>
    <w:uiPriority w:val="9"/>
    <w:rsid w:val="00E32AAD"/>
    <w:rPr>
      <w:rFonts w:cs="Arial"/>
      <w:i/>
      <w:color w:val="7F7F7F"/>
      <w:sz w:val="21"/>
      <w:szCs w:val="21"/>
      <w:lang w:val="en-US"/>
    </w:rPr>
  </w:style>
  <w:style w:type="character" w:customStyle="1" w:styleId="Heading8Char">
    <w:name w:val="Heading 8 Char"/>
    <w:link w:val="Heading8"/>
    <w:uiPriority w:val="9"/>
    <w:semiHidden/>
    <w:rsid w:val="008A10C1"/>
    <w:rPr>
      <w:rFonts w:ascii="Calibri" w:hAnsi="Calibri"/>
      <w:i/>
      <w:iCs/>
      <w:sz w:val="24"/>
      <w:szCs w:val="24"/>
      <w:lang w:val="en-US"/>
    </w:rPr>
  </w:style>
  <w:style w:type="character" w:customStyle="1" w:styleId="Heading9Char">
    <w:name w:val="Heading 9 Char"/>
    <w:link w:val="Heading9"/>
    <w:uiPriority w:val="9"/>
    <w:semiHidden/>
    <w:rsid w:val="008A10C1"/>
    <w:rPr>
      <w:rFonts w:ascii="Cambria" w:hAnsi="Cambria"/>
      <w:sz w:val="22"/>
      <w:szCs w:val="22"/>
      <w:lang w:val="en-US"/>
    </w:rPr>
  </w:style>
  <w:style w:type="character" w:customStyle="1" w:styleId="BalloonTextChar">
    <w:name w:val="Balloon Text Char"/>
    <w:link w:val="BalloonText"/>
    <w:uiPriority w:val="99"/>
    <w:semiHidden/>
    <w:rsid w:val="0095525B"/>
    <w:rPr>
      <w:rFonts w:ascii="Tahoma" w:hAnsi="Tahoma" w:cs="Tahoma"/>
      <w:sz w:val="16"/>
      <w:szCs w:val="16"/>
      <w:lang w:val="en-US"/>
    </w:rPr>
  </w:style>
  <w:style w:type="paragraph" w:customStyle="1" w:styleId="bullet">
    <w:name w:val="bullet"/>
    <w:basedOn w:val="ListBullet"/>
    <w:qFormat/>
    <w:rsid w:val="00C06C34"/>
  </w:style>
  <w:style w:type="paragraph" w:customStyle="1" w:styleId="secondarybullet">
    <w:name w:val="secondary bullet"/>
    <w:basedOn w:val="Normal"/>
    <w:qFormat/>
    <w:rsid w:val="00C06C34"/>
    <w:pPr>
      <w:numPr>
        <w:ilvl w:val="3"/>
        <w:numId w:val="9"/>
      </w:numPr>
      <w:tabs>
        <w:tab w:val="left" w:pos="1134"/>
      </w:tabs>
      <w:autoSpaceDE w:val="0"/>
      <w:autoSpaceDN w:val="0"/>
      <w:adjustRightInd w:val="0"/>
      <w:spacing w:after="0" w:line="240" w:lineRule="auto"/>
      <w:ind w:left="1134" w:hanging="567"/>
    </w:pPr>
    <w:rPr>
      <w:color w:val="000000"/>
      <w:sz w:val="22"/>
      <w:szCs w:val="22"/>
      <w:lang w:val="en-AU"/>
    </w:rPr>
  </w:style>
  <w:style w:type="paragraph" w:styleId="Title">
    <w:name w:val="Title"/>
    <w:basedOn w:val="Normal"/>
    <w:next w:val="Normal"/>
    <w:link w:val="TitleChar"/>
    <w:uiPriority w:val="10"/>
    <w:qFormat/>
    <w:locked/>
    <w:rsid w:val="00812D98"/>
    <w:pPr>
      <w:spacing w:after="0" w:line="240" w:lineRule="auto"/>
      <w:contextualSpacing/>
    </w:pPr>
    <w:rPr>
      <w:rFonts w:asciiTheme="majorHAnsi" w:eastAsiaTheme="majorEastAsia" w:hAnsiTheme="majorHAnsi" w:cstheme="majorBidi"/>
      <w:color w:val="365F91" w:themeColor="accent1" w:themeShade="BF"/>
      <w:spacing w:val="-7"/>
      <w:sz w:val="80"/>
      <w:szCs w:val="80"/>
      <w:lang w:val="en-AU" w:eastAsia="en-US"/>
    </w:rPr>
  </w:style>
  <w:style w:type="character" w:customStyle="1" w:styleId="TitleChar">
    <w:name w:val="Title Char"/>
    <w:basedOn w:val="DefaultParagraphFont"/>
    <w:link w:val="Title"/>
    <w:uiPriority w:val="10"/>
    <w:rsid w:val="00812D98"/>
    <w:rPr>
      <w:rFonts w:asciiTheme="majorHAnsi" w:eastAsiaTheme="majorEastAsia" w:hAnsiTheme="majorHAnsi" w:cstheme="majorBidi"/>
      <w:color w:val="365F91" w:themeColor="accent1" w:themeShade="BF"/>
      <w:spacing w:val="-7"/>
      <w:sz w:val="80"/>
      <w:szCs w:val="80"/>
      <w:lang w:eastAsia="en-US"/>
    </w:rPr>
  </w:style>
  <w:style w:type="paragraph" w:styleId="ListParagraph">
    <w:name w:val="List Paragraph"/>
    <w:aliases w:val="Bulit List -  Paragraph,CAB - List Bullet,CV text,Dot pt,F5 List Paragraph,L,List Bullet Cab,List Paragraph1,List Paragraph11,List Paragraph111,List Paragraph2,Main numbered paragraph,Medium Grid 1 - Accent 21,Recommendation,列"/>
    <w:basedOn w:val="Normal"/>
    <w:link w:val="ListParagraphChar"/>
    <w:uiPriority w:val="34"/>
    <w:qFormat/>
    <w:rsid w:val="00812D98"/>
    <w:pPr>
      <w:spacing w:after="120" w:line="264" w:lineRule="auto"/>
      <w:ind w:left="720"/>
      <w:contextualSpacing/>
    </w:pPr>
    <w:rPr>
      <w:rFonts w:asciiTheme="minorHAnsi" w:eastAsiaTheme="minorEastAsia" w:hAnsiTheme="minorHAnsi" w:cstheme="minorBidi"/>
      <w:lang w:val="en-AU" w:eastAsia="en-US"/>
    </w:rPr>
  </w:style>
  <w:style w:type="character" w:styleId="CommentReference">
    <w:name w:val="annotation reference"/>
    <w:basedOn w:val="DefaultParagraphFont"/>
    <w:uiPriority w:val="99"/>
    <w:semiHidden/>
    <w:unhideWhenUsed/>
    <w:locked/>
    <w:rsid w:val="00812D98"/>
    <w:rPr>
      <w:sz w:val="16"/>
      <w:szCs w:val="16"/>
    </w:rPr>
  </w:style>
  <w:style w:type="paragraph" w:styleId="CommentText">
    <w:name w:val="annotation text"/>
    <w:basedOn w:val="Normal"/>
    <w:link w:val="CommentTextChar"/>
    <w:uiPriority w:val="99"/>
    <w:unhideWhenUsed/>
    <w:locked/>
    <w:rsid w:val="00812D98"/>
    <w:pPr>
      <w:spacing w:after="120" w:line="240" w:lineRule="auto"/>
    </w:pPr>
    <w:rPr>
      <w:rFonts w:asciiTheme="minorHAnsi" w:eastAsiaTheme="minorEastAsia" w:hAnsiTheme="minorHAnsi" w:cstheme="minorBidi"/>
      <w:sz w:val="20"/>
      <w:szCs w:val="20"/>
      <w:lang w:val="en-AU" w:eastAsia="en-US"/>
    </w:rPr>
  </w:style>
  <w:style w:type="character" w:customStyle="1" w:styleId="CommentTextChar">
    <w:name w:val="Comment Text Char"/>
    <w:basedOn w:val="DefaultParagraphFont"/>
    <w:link w:val="CommentText"/>
    <w:uiPriority w:val="99"/>
    <w:rsid w:val="00812D98"/>
    <w:rPr>
      <w:rFonts w:asciiTheme="minorHAnsi" w:eastAsiaTheme="minorEastAsia" w:hAnsiTheme="minorHAnsi" w:cstheme="minorBidi"/>
      <w:lang w:eastAsia="en-US"/>
    </w:rPr>
  </w:style>
  <w:style w:type="paragraph" w:styleId="CommentSubject">
    <w:name w:val="annotation subject"/>
    <w:basedOn w:val="CommentText"/>
    <w:next w:val="CommentText"/>
    <w:link w:val="CommentSubjectChar"/>
    <w:uiPriority w:val="99"/>
    <w:semiHidden/>
    <w:unhideWhenUsed/>
    <w:locked/>
    <w:rsid w:val="00812D98"/>
    <w:rPr>
      <w:b/>
      <w:bCs/>
    </w:rPr>
  </w:style>
  <w:style w:type="character" w:customStyle="1" w:styleId="CommentSubjectChar">
    <w:name w:val="Comment Subject Char"/>
    <w:basedOn w:val="CommentTextChar"/>
    <w:link w:val="CommentSubject"/>
    <w:uiPriority w:val="99"/>
    <w:semiHidden/>
    <w:rsid w:val="00812D98"/>
    <w:rPr>
      <w:rFonts w:asciiTheme="minorHAnsi" w:eastAsiaTheme="minorEastAsia" w:hAnsiTheme="minorHAnsi" w:cstheme="minorBidi"/>
      <w:b/>
      <w:bCs/>
      <w:lang w:eastAsia="en-US"/>
    </w:rPr>
  </w:style>
  <w:style w:type="character" w:customStyle="1" w:styleId="ListParagraphChar">
    <w:name w:val="List Paragraph Char"/>
    <w:aliases w:val="Bulit List -  Paragraph Char,CAB - List Bullet Char,CV text Char,Dot pt Char,F5 List Paragraph Char,L Char,List Bullet Cab Char,List Paragraph1 Char,List Paragraph11 Char,List Paragraph111 Char,List Paragraph2 Char,列 Char"/>
    <w:link w:val="ListParagraph"/>
    <w:uiPriority w:val="34"/>
    <w:qFormat/>
    <w:locked/>
    <w:rsid w:val="00812D98"/>
    <w:rPr>
      <w:rFonts w:asciiTheme="minorHAnsi" w:eastAsiaTheme="minorEastAsia" w:hAnsiTheme="minorHAnsi" w:cstheme="minorBidi"/>
      <w:sz w:val="21"/>
      <w:szCs w:val="21"/>
      <w:lang w:eastAsia="en-US"/>
    </w:rPr>
  </w:style>
  <w:style w:type="paragraph" w:customStyle="1" w:styleId="xmsonormal">
    <w:name w:val="x_msonormal"/>
    <w:basedOn w:val="Normal"/>
    <w:rsid w:val="00812D98"/>
    <w:pPr>
      <w:spacing w:after="0" w:line="240" w:lineRule="auto"/>
    </w:pPr>
    <w:rPr>
      <w:rFonts w:ascii="Calibri" w:eastAsiaTheme="minorEastAsia" w:hAnsi="Calibri" w:cs="Calibri"/>
      <w:lang w:val="en-AU"/>
    </w:rPr>
  </w:style>
  <w:style w:type="paragraph" w:customStyle="1" w:styleId="xmsobodytext">
    <w:name w:val="x_msobodytext"/>
    <w:basedOn w:val="Normal"/>
    <w:rsid w:val="00812D98"/>
    <w:pPr>
      <w:spacing w:after="120" w:line="300" w:lineRule="atLeast"/>
    </w:pPr>
    <w:rPr>
      <w:rFonts w:eastAsiaTheme="minorEastAsia"/>
      <w:sz w:val="24"/>
      <w:szCs w:val="24"/>
      <w:lang w:val="en-AU"/>
    </w:rPr>
  </w:style>
  <w:style w:type="character" w:styleId="FollowedHyperlink">
    <w:name w:val="FollowedHyperlink"/>
    <w:basedOn w:val="DefaultParagraphFont"/>
    <w:uiPriority w:val="99"/>
    <w:semiHidden/>
    <w:unhideWhenUsed/>
    <w:locked/>
    <w:rsid w:val="00812D98"/>
    <w:rPr>
      <w:color w:val="800080" w:themeColor="followedHyperlink"/>
      <w:u w:val="single"/>
    </w:rPr>
  </w:style>
  <w:style w:type="paragraph" w:customStyle="1" w:styleId="Default">
    <w:name w:val="Default"/>
    <w:rsid w:val="00812D98"/>
    <w:pPr>
      <w:autoSpaceDE w:val="0"/>
      <w:autoSpaceDN w:val="0"/>
      <w:adjustRightInd w:val="0"/>
    </w:pPr>
    <w:rPr>
      <w:rFonts w:ascii="Times New Roman" w:eastAsiaTheme="minorEastAsia" w:hAnsi="Times New Roman"/>
      <w:color w:val="000000"/>
      <w:sz w:val="24"/>
      <w:szCs w:val="24"/>
      <w:lang w:eastAsia="en-US"/>
    </w:rPr>
  </w:style>
  <w:style w:type="paragraph" w:customStyle="1" w:styleId="Normal14pt">
    <w:name w:val="Normal +14pt"/>
    <w:basedOn w:val="Normal"/>
    <w:rsid w:val="00812D98"/>
    <w:pPr>
      <w:spacing w:after="0" w:line="240" w:lineRule="auto"/>
    </w:pPr>
    <w:rPr>
      <w:rFonts w:eastAsiaTheme="minorEastAsia"/>
      <w:b/>
      <w:bCs/>
      <w:sz w:val="28"/>
      <w:szCs w:val="28"/>
      <w:lang w:val="en-AU" w:eastAsia="en-US"/>
    </w:rPr>
  </w:style>
  <w:style w:type="character" w:styleId="Emphasis">
    <w:name w:val="Emphasis"/>
    <w:basedOn w:val="DefaultParagraphFont"/>
    <w:uiPriority w:val="20"/>
    <w:qFormat/>
    <w:locked/>
    <w:rsid w:val="00812D98"/>
    <w:rPr>
      <w:i/>
      <w:iCs/>
    </w:rPr>
  </w:style>
  <w:style w:type="character" w:customStyle="1" w:styleId="UnresolvedMention1">
    <w:name w:val="Unresolved Mention1"/>
    <w:basedOn w:val="DefaultParagraphFont"/>
    <w:uiPriority w:val="99"/>
    <w:semiHidden/>
    <w:unhideWhenUsed/>
    <w:rsid w:val="00812D98"/>
    <w:rPr>
      <w:color w:val="605E5C"/>
      <w:shd w:val="clear" w:color="auto" w:fill="E1DFDD"/>
    </w:rPr>
  </w:style>
  <w:style w:type="paragraph" w:customStyle="1" w:styleId="Pa13">
    <w:name w:val="Pa13"/>
    <w:basedOn w:val="Default"/>
    <w:next w:val="Default"/>
    <w:uiPriority w:val="99"/>
    <w:rsid w:val="00812D98"/>
    <w:pPr>
      <w:spacing w:line="201" w:lineRule="atLeast"/>
    </w:pPr>
    <w:rPr>
      <w:rFonts w:ascii="MetaPro-Bold" w:hAnsi="MetaPro-Bold" w:cstheme="minorBidi"/>
      <w:color w:val="auto"/>
    </w:rPr>
  </w:style>
  <w:style w:type="paragraph" w:styleId="Caption">
    <w:name w:val="caption"/>
    <w:basedOn w:val="Normal"/>
    <w:next w:val="Normal"/>
    <w:uiPriority w:val="35"/>
    <w:semiHidden/>
    <w:unhideWhenUsed/>
    <w:qFormat/>
    <w:locked/>
    <w:rsid w:val="00812D98"/>
    <w:pPr>
      <w:spacing w:after="120" w:line="240" w:lineRule="auto"/>
    </w:pPr>
    <w:rPr>
      <w:rFonts w:asciiTheme="minorHAnsi" w:eastAsiaTheme="minorEastAsia" w:hAnsiTheme="minorHAnsi" w:cstheme="minorBidi"/>
      <w:b/>
      <w:bCs/>
      <w:color w:val="404040" w:themeColor="text1" w:themeTint="BF"/>
      <w:sz w:val="20"/>
      <w:szCs w:val="20"/>
      <w:lang w:val="en-AU" w:eastAsia="en-US"/>
    </w:rPr>
  </w:style>
  <w:style w:type="paragraph" w:styleId="Subtitle">
    <w:name w:val="Subtitle"/>
    <w:basedOn w:val="Normal"/>
    <w:next w:val="Normal"/>
    <w:link w:val="SubtitleChar"/>
    <w:uiPriority w:val="11"/>
    <w:qFormat/>
    <w:locked/>
    <w:rsid w:val="00812D98"/>
    <w:pPr>
      <w:numPr>
        <w:ilvl w:val="1"/>
      </w:numPr>
      <w:spacing w:after="240" w:line="240" w:lineRule="auto"/>
    </w:pPr>
    <w:rPr>
      <w:rFonts w:asciiTheme="majorHAnsi" w:eastAsiaTheme="majorEastAsia" w:hAnsiTheme="majorHAnsi" w:cstheme="majorBidi"/>
      <w:color w:val="404040" w:themeColor="text1" w:themeTint="BF"/>
      <w:sz w:val="30"/>
      <w:szCs w:val="30"/>
      <w:lang w:val="en-AU" w:eastAsia="en-US"/>
    </w:rPr>
  </w:style>
  <w:style w:type="character" w:customStyle="1" w:styleId="SubtitleChar">
    <w:name w:val="Subtitle Char"/>
    <w:basedOn w:val="DefaultParagraphFont"/>
    <w:link w:val="Subtitle"/>
    <w:uiPriority w:val="11"/>
    <w:rsid w:val="00812D98"/>
    <w:rPr>
      <w:rFonts w:asciiTheme="majorHAnsi" w:eastAsiaTheme="majorEastAsia" w:hAnsiTheme="majorHAnsi" w:cstheme="majorBidi"/>
      <w:color w:val="404040" w:themeColor="text1" w:themeTint="BF"/>
      <w:sz w:val="30"/>
      <w:szCs w:val="30"/>
      <w:lang w:eastAsia="en-US"/>
    </w:rPr>
  </w:style>
  <w:style w:type="paragraph" w:styleId="NoSpacing">
    <w:name w:val="No Spacing"/>
    <w:uiPriority w:val="1"/>
    <w:qFormat/>
    <w:locked/>
    <w:rsid w:val="00812D98"/>
    <w:rPr>
      <w:rFonts w:asciiTheme="minorHAnsi" w:eastAsiaTheme="minorEastAsia" w:hAnsiTheme="minorHAnsi" w:cstheme="minorBidi"/>
      <w:sz w:val="21"/>
      <w:szCs w:val="21"/>
      <w:lang w:eastAsia="en-US"/>
    </w:rPr>
  </w:style>
  <w:style w:type="paragraph" w:styleId="Quote">
    <w:name w:val="Quote"/>
    <w:basedOn w:val="Normal"/>
    <w:next w:val="Normal"/>
    <w:link w:val="QuoteChar"/>
    <w:uiPriority w:val="29"/>
    <w:qFormat/>
    <w:locked/>
    <w:rsid w:val="00812D98"/>
    <w:pPr>
      <w:spacing w:before="240" w:after="240" w:line="252" w:lineRule="auto"/>
      <w:ind w:left="864" w:right="864"/>
      <w:jc w:val="center"/>
    </w:pPr>
    <w:rPr>
      <w:rFonts w:asciiTheme="minorHAnsi" w:eastAsiaTheme="minorEastAsia" w:hAnsiTheme="minorHAnsi" w:cstheme="minorBidi"/>
      <w:i/>
      <w:iCs/>
      <w:lang w:val="en-AU" w:eastAsia="en-US"/>
    </w:rPr>
  </w:style>
  <w:style w:type="character" w:customStyle="1" w:styleId="QuoteChar">
    <w:name w:val="Quote Char"/>
    <w:basedOn w:val="DefaultParagraphFont"/>
    <w:link w:val="Quote"/>
    <w:uiPriority w:val="29"/>
    <w:rsid w:val="00812D98"/>
    <w:rPr>
      <w:rFonts w:asciiTheme="minorHAnsi" w:eastAsiaTheme="minorEastAsia" w:hAnsiTheme="minorHAnsi" w:cstheme="minorBidi"/>
      <w:i/>
      <w:iCs/>
      <w:sz w:val="21"/>
      <w:szCs w:val="21"/>
      <w:lang w:eastAsia="en-US"/>
    </w:rPr>
  </w:style>
  <w:style w:type="paragraph" w:styleId="IntenseQuote">
    <w:name w:val="Intense Quote"/>
    <w:basedOn w:val="Normal"/>
    <w:next w:val="Normal"/>
    <w:link w:val="IntenseQuoteChar"/>
    <w:uiPriority w:val="30"/>
    <w:qFormat/>
    <w:locked/>
    <w:rsid w:val="00812D98"/>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val="en-AU" w:eastAsia="en-US"/>
    </w:rPr>
  </w:style>
  <w:style w:type="character" w:customStyle="1" w:styleId="IntenseQuoteChar">
    <w:name w:val="Intense Quote Char"/>
    <w:basedOn w:val="DefaultParagraphFont"/>
    <w:link w:val="IntenseQuote"/>
    <w:uiPriority w:val="30"/>
    <w:rsid w:val="00812D98"/>
    <w:rPr>
      <w:rFonts w:asciiTheme="majorHAnsi" w:eastAsiaTheme="majorEastAsia" w:hAnsiTheme="majorHAnsi" w:cstheme="majorBidi"/>
      <w:color w:val="4F81BD" w:themeColor="accent1"/>
      <w:sz w:val="28"/>
      <w:szCs w:val="28"/>
      <w:lang w:eastAsia="en-US"/>
    </w:rPr>
  </w:style>
  <w:style w:type="character" w:styleId="SubtleEmphasis">
    <w:name w:val="Subtle Emphasis"/>
    <w:basedOn w:val="DefaultParagraphFont"/>
    <w:uiPriority w:val="19"/>
    <w:qFormat/>
    <w:locked/>
    <w:rsid w:val="00812D98"/>
    <w:rPr>
      <w:i/>
      <w:iCs/>
      <w:color w:val="595959" w:themeColor="text1" w:themeTint="A6"/>
    </w:rPr>
  </w:style>
  <w:style w:type="character" w:styleId="BookTitle">
    <w:name w:val="Book Title"/>
    <w:basedOn w:val="DefaultParagraphFont"/>
    <w:uiPriority w:val="33"/>
    <w:qFormat/>
    <w:locked/>
    <w:rsid w:val="00812D98"/>
    <w:rPr>
      <w:b/>
      <w:bCs/>
      <w:smallCaps/>
    </w:rPr>
  </w:style>
  <w:style w:type="paragraph" w:styleId="FootnoteText">
    <w:name w:val="footnote text"/>
    <w:basedOn w:val="Normal"/>
    <w:link w:val="FootnoteTextChar"/>
    <w:uiPriority w:val="99"/>
    <w:semiHidden/>
    <w:unhideWhenUsed/>
    <w:rsid w:val="00F21A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1A87"/>
    <w:rPr>
      <w:rFonts w:cs="Arial"/>
      <w:lang w:val="en-US"/>
    </w:rPr>
  </w:style>
  <w:style w:type="character" w:styleId="FootnoteReference">
    <w:name w:val="footnote reference"/>
    <w:basedOn w:val="DefaultParagraphFont"/>
    <w:uiPriority w:val="99"/>
    <w:semiHidden/>
    <w:unhideWhenUsed/>
    <w:rsid w:val="00F21A87"/>
    <w:rPr>
      <w:vertAlign w:val="superscript"/>
    </w:rPr>
  </w:style>
  <w:style w:type="paragraph" w:styleId="Revision">
    <w:name w:val="Revision"/>
    <w:hidden/>
    <w:uiPriority w:val="99"/>
    <w:semiHidden/>
    <w:rsid w:val="0010322A"/>
    <w:rPr>
      <w:rFonts w:cs="Arial"/>
      <w:sz w:val="21"/>
      <w:szCs w:val="21"/>
      <w:lang w:val="en-US"/>
    </w:rPr>
  </w:style>
  <w:style w:type="character" w:customStyle="1" w:styleId="normaltextrun">
    <w:name w:val="normaltextrun"/>
    <w:basedOn w:val="DefaultParagraphFont"/>
    <w:rsid w:val="004E3965"/>
  </w:style>
  <w:style w:type="character" w:styleId="UnresolvedMention">
    <w:name w:val="Unresolved Mention"/>
    <w:basedOn w:val="DefaultParagraphFont"/>
    <w:uiPriority w:val="99"/>
    <w:locked/>
    <w:rsid w:val="008C7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eader1.xml" Type="http://schemas.openxmlformats.org/officeDocument/2006/relationships/header"/>
<Relationship Id="rId12" Target="footer1.xml" Type="http://schemas.openxmlformats.org/officeDocument/2006/relationships/footer"/>
<Relationship Id="rId13" Target="header2.xml" Type="http://schemas.openxmlformats.org/officeDocument/2006/relationships/header"/>
<Relationship Id="rId14" Target="footer2.xml" Type="http://schemas.openxmlformats.org/officeDocument/2006/relationships/footer"/>
<Relationship Id="rId15" Target="header3.xml" Type="http://schemas.openxmlformats.org/officeDocument/2006/relationships/header"/>
<Relationship Id="rId16" Target="footer3.xml" Type="http://schemas.openxmlformats.org/officeDocument/2006/relationships/footer"/>
<Relationship Id="rId17" Target="header4.xml" Type="http://schemas.openxmlformats.org/officeDocument/2006/relationships/header"/>
<Relationship Id="rId18" Target="footer4.xml" Type="http://schemas.openxmlformats.org/officeDocument/2006/relationships/footer"/>
<Relationship Id="rId19" Target="fontTable.xml" Type="http://schemas.openxmlformats.org/officeDocument/2006/relationships/fontTable"/>
<Relationship Id="rId2" Target="../customXml/item2.xml" Type="http://schemas.openxmlformats.org/officeDocument/2006/relationships/customXml"/>
<Relationship Id="rId20" Target="theme/theme1.xml" Type="http://schemas.openxmlformats.org/officeDocument/2006/relationships/theme"/>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footer1.xml.rels><?xml version="1.0" encoding="UTF-8" standalone="yes"?>
<Relationships xmlns="http://schemas.openxmlformats.org/package/2006/relationships">
<Relationship Id="rId1" Target="media/image5.png" Type="http://schemas.openxmlformats.org/officeDocument/2006/relationships/image"/>
</Relationships>

</file>

<file path=word/_rels/footer2.xml.rels><?xml version="1.0" encoding="UTF-8" standalone="yes"?>
<Relationships xmlns="http://schemas.openxmlformats.org/package/2006/relationships">
<Relationship Id="rId1" Target="media/image5.png" Type="http://schemas.openxmlformats.org/officeDocument/2006/relationships/image"/>
</Relationships>

</file>

<file path=word/_rels/footer4.xml.rels><?xml version="1.0" encoding="UTF-8" standalone="yes"?>
<Relationships xmlns="http://schemas.openxmlformats.org/package/2006/relationships">
<Relationship Id="rId1" Target="media/image7.emf" Type="http://schemas.openxmlformats.org/officeDocument/2006/relationships/image"/>
</Relationships>

</file>

<file path=word/_rels/footnotes.xml.rels><?xml version="1.0" encoding="UTF-8" standalone="yes"?>
<Relationships xmlns="http://schemas.openxmlformats.org/package/2006/relationships">
<Relationship Id="rId1" Target="https://www.abs.gov.au/statistics/health/disability/disability-ageing-and-carers-australia-summary-findings/latest-release" TargetMode="External" Type="http://schemas.openxmlformats.org/officeDocument/2006/relationships/hyperlink"/>
<Relationship Id="rId10" Target="https://www.dsdsatsip.qld.gov.au/campaign/queenslands-disability-plan" TargetMode="External" Type="http://schemas.openxmlformats.org/officeDocument/2006/relationships/hyperlink"/>
<Relationship Id="rId11" Target="https://www.dsdsatsip.qld.gov.au/our-work/disability-services/disability-connect-queensland/queensland-disability-advisory-council" TargetMode="External" Type="http://schemas.openxmlformats.org/officeDocument/2006/relationships/hyperlink"/>
<Relationship Id="rId12" Target="https://www.chde.qld.gov.au/about/strategy/communities2032" TargetMode="External" Type="http://schemas.openxmlformats.org/officeDocument/2006/relationships/hyperlink"/>
<Relationship Id="rId13" Target="https://www.qld.gov.au/about/Brisbane2032" TargetMode="External" Type="http://schemas.openxmlformats.org/officeDocument/2006/relationships/hyperlink"/>
<Relationship Id="rId14" Target="https://www.qld.gov.au/disability/legal-and-rights/advocacy" TargetMode="External" Type="http://schemas.openxmlformats.org/officeDocument/2006/relationships/hyperlink"/>
<Relationship Id="rId15" Target="https://www.qld.gov.au/disability/legal-and-rights/advocacy" TargetMode="External" Type="http://schemas.openxmlformats.org/officeDocument/2006/relationships/hyperlink"/>
<Relationship Id="rId16" Target="https://education.qld.gov.au/student/Documents/disability-review-report.pdf" TargetMode="External" Type="http://schemas.openxmlformats.org/officeDocument/2006/relationships/hyperlink"/>
<Relationship Id="rId17" Target="https://ppr.qed.qld.gov.au/pp/inclusive-education-policy" TargetMode="External" Type="http://schemas.openxmlformats.org/officeDocument/2006/relationships/hyperlink"/>
<Relationship Id="rId18" Target="https://education.qld.gov.au/student/Documents/every-student-with-disability-succeeding-plan.pdf" TargetMode="External" Type="http://schemas.openxmlformats.org/officeDocument/2006/relationships/hyperlink"/>
<Relationship Id="rId19" Target="https://www.publications.qld.gov.au/dataset/domestic-and-family-violence-prevention/resource/0204cf2c-c9a3-49a3-803f-2cbe6cb8399e" TargetMode="External" Type="http://schemas.openxmlformats.org/officeDocument/2006/relationships/hyperlink"/>
<Relationship Id="rId2" Target="https://www.abs.gov.au/statistics/health/disability/disability-ageing-and-carers-australia-summary-findings/latest-release" TargetMode="External" Type="http://schemas.openxmlformats.org/officeDocument/2006/relationships/hyperlink"/>
<Relationship Id="rId20" Target="https://www.qld.gov.au/law/crime-and-police/victims-and-witnesses-of-crime/agency-training-funding-and-research/funding-for-support-agencies" TargetMode="External" Type="http://schemas.openxmlformats.org/officeDocument/2006/relationships/hyperlink"/>
<Relationship Id="rId21" Target="https://www.womenstaskforce.qld.gov.au/" TargetMode="External" Type="http://schemas.openxmlformats.org/officeDocument/2006/relationships/hyperlink"/>
<Relationship Id="rId22" Target="https://www.courts.qld.gov.au/services/queensland-intermediary-scheme" TargetMode="External" Type="http://schemas.openxmlformats.org/officeDocument/2006/relationships/hyperlink"/>
<Relationship Id="rId23" Target="https://www.tmr.qld.gov.au/Travel-and-transport/Disability-access-and-mobility/Disability-Action-Plan" TargetMode="External" Type="http://schemas.openxmlformats.org/officeDocument/2006/relationships/hyperlink"/>
<Relationship Id="rId24" Target="https://www.chde.qld.gov.au/about/strategy/housing/about" TargetMode="External" Type="http://schemas.openxmlformats.org/officeDocument/2006/relationships/hyperlink"/>
<Relationship Id="rId25" Target="https://www.chde.qld.gov.au/__data/assets/pdf_file/0023/17429/QldHousingStrategyActionPlan2021-25.pdf" TargetMode="External" Type="http://schemas.openxmlformats.org/officeDocument/2006/relationships/hyperlink"/>
<Relationship Id="rId26" Target="https://qchub.dsdsatsip.qld.gov.au/art" TargetMode="External" Type="http://schemas.openxmlformats.org/officeDocument/2006/relationships/hyperlink"/>
<Relationship Id="rId27" Target="https://www.forgov.qld.gov.au/__data/assets/pdf_file/0023/245615/Approved-FINAL-Guideline-on-creating-and-keeping-records-for-the-proactive-protection-of-vulnerable-persons.PDF" TargetMode="External" Type="http://schemas.openxmlformats.org/officeDocument/2006/relationships/hyperlink"/>
<Relationship Id="rId28" Target="https://www.publicguardian.qld.gov.au/about-us/community-visitor-program" TargetMode="External" Type="http://schemas.openxmlformats.org/officeDocument/2006/relationships/hyperlink"/>
<Relationship Id="rId29" Target="https://www.publicguardian.qld.gov.au/__data/assets/pdf_file/0006/709350/opg-annual-report-2020-21-final.pdf" TargetMode="External" Type="http://schemas.openxmlformats.org/officeDocument/2006/relationships/hyperlink"/>
<Relationship Id="rId3" Target="https://www.ndis.gov.au/understanding/ndis-each-state/queensland" TargetMode="External" Type="http://schemas.openxmlformats.org/officeDocument/2006/relationships/hyperlink"/>
<Relationship Id="rId30" Target="https://www.justice.qld.gov.au/__data/assets/pdf_file/0011/726599/202207-adult-safeguarding-issues-paper-volume-one-final-.pdf" TargetMode="External" Type="http://schemas.openxmlformats.org/officeDocument/2006/relationships/hyperlink"/>
<Relationship Id="rId31" Target="https://www.justice.qld.gov.au/__data/assets/pdf_file/0011/749027/adult-safeguarding-vol-2-final.pdf" TargetMode="External" Type="http://schemas.openxmlformats.org/officeDocument/2006/relationships/hyperlink"/>
<Relationship Id="rId32" Target="https://www.health.qld.gov.au/public-health/groups/disability" TargetMode="External" Type="http://schemas.openxmlformats.org/officeDocument/2006/relationships/hyperlink"/>
<Relationship Id="rId33" Target="https://collaborating4inclusion.org/disability-inclusive-disaster-risk-reduction/" TargetMode="External" Type="http://schemas.openxmlformats.org/officeDocument/2006/relationships/hyperlink"/>
<Relationship Id="rId34" Target="https://www.qra.qld.gov.au/recovery/recovery-governance/functional-recovery-groups/human-and-social-recovery-group" TargetMode="External" Type="http://schemas.openxmlformats.org/officeDocument/2006/relationships/hyperlink"/>
<Relationship Id="rId35" Target="https://www.chde.qld.gov.au/about/initiatives/care-army" TargetMode="External" Type="http://schemas.openxmlformats.org/officeDocument/2006/relationships/hyperlink"/>
<Relationship Id="rId4" Target="https://data.ndis.gov.au/data-downloads" TargetMode="External" Type="http://schemas.openxmlformats.org/officeDocument/2006/relationships/hyperlink"/>
<Relationship Id="rId5" Target="https://data.ndis.gov.au/data-downloads" TargetMode="External" Type="http://schemas.openxmlformats.org/officeDocument/2006/relationships/hyperlink"/>
<Relationship Id="rId6" Target="https://www.ndis.gov.au/media/4465/download?attachment" TargetMode="External" Type="http://schemas.openxmlformats.org/officeDocument/2006/relationships/hyperlink"/>
<Relationship Id="rId7" Target="https://www.ndis.gov.au/about-us/publications/annual-financial-sustainability-reports" TargetMode="External" Type="http://schemas.openxmlformats.org/officeDocument/2006/relationships/hyperlink"/>
<Relationship Id="rId8" Target="https://s3.treasury.qld.gov.au/files/NDIS-final-report-volume-1.pdf" TargetMode="External" Type="http://schemas.openxmlformats.org/officeDocument/2006/relationships/hyperlink"/>
<Relationship Id="rId9" Target="https://s3.treasury.qld.gov.au/files/NDIS-final-report-volume-1.pdf"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 Id="rId2" Target="media/image2.png" Type="http://schemas.openxmlformats.org/officeDocument/2006/relationships/image"/>
<Relationship Id="rId3" Target="media/image3.png" Type="http://schemas.openxmlformats.org/officeDocument/2006/relationships/image"/>
<Relationship Id="rId4" Target="media/image4.png" Type="http://schemas.openxmlformats.org/officeDocument/2006/relationships/image"/>
</Relationships>

</file>

<file path=word/_rels/header2.xml.rels><?xml version="1.0" encoding="UTF-8" standalone="yes"?>
<Relationships xmlns="http://schemas.openxmlformats.org/package/2006/relationships">
<Relationship Id="rId1" Target="media/image1.png" Type="http://schemas.openxmlformats.org/officeDocument/2006/relationships/image"/>
</Relationships>

</file>

<file path=word/_rels/header3.xml.rels><?xml version="1.0" encoding="UTF-8" standalone="yes"?>
<Relationships xmlns="http://schemas.openxmlformats.org/package/2006/relationships">
<Relationship Id="rId1" Target="media/image1.png" Type="http://schemas.openxmlformats.org/officeDocument/2006/relationships/image"/>
</Relationships>

</file>

<file path=word/_rels/header4.xml.rels><?xml version="1.0" encoding="UTF-8" standalone="yes"?>
<Relationships xmlns="http://schemas.openxmlformats.org/package/2006/relationships">
<Relationship Id="rId1" Target="media/image6.png" Type="http://schemas.openxmlformats.org/officeDocument/2006/relationships/image"/>
<Relationship Id="rId2" Target="media/image7.emf"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13" ma:contentTypeDescription="Create a new document." ma:contentTypeScope="" ma:versionID="a0ca0b51948c6845636276ddaf8cd5cc">
  <xsd:schema xmlns:xsd="http://www.w3.org/2001/XMLSchema" xmlns:xs="http://www.w3.org/2001/XMLSchema" xmlns:p="http://schemas.microsoft.com/office/2006/metadata/properties" xmlns:ns3="b9c551ee-476e-4734-b3f5-aa4a6c9e03a5" xmlns:ns4="0c99abae-4ef1-4964-9f46-64a13e960e8c" targetNamespace="http://schemas.microsoft.com/office/2006/metadata/properties" ma:root="true" ma:fieldsID="16a3e53ac5d8875e7ed39c42c4bf5b4a" ns3:_="" ns4:_="">
    <xsd:import namespace="b9c551ee-476e-4734-b3f5-aa4a6c9e03a5"/>
    <xsd:import namespace="0c99abae-4ef1-4964-9f46-64a13e960e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551ee-476e-4734-b3f5-aa4a6c9e03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9c551ee-476e-4734-b3f5-aa4a6c9e03a5">
      <UserInfo>
        <DisplayName>Sharon White</DisplayName>
        <AccountId>1443</AccountId>
        <AccountType/>
      </UserInfo>
      <UserInfo>
        <DisplayName>Erika Christensen</DisplayName>
        <AccountId>2849</AccountId>
        <AccountType/>
      </UserInfo>
      <UserInfo>
        <DisplayName>Isobel Cruise</DisplayName>
        <AccountId>1457</AccountId>
        <AccountType/>
      </UserInfo>
      <UserInfo>
        <DisplayName>Philippa Dryden</DisplayName>
        <AccountId>2842</AccountId>
        <AccountType/>
      </UserInfo>
    </SharedWithUsers>
    <_activity xmlns="0c99abae-4ef1-4964-9f46-64a13e960e8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377F0-33DC-42B8-9B83-E073EF10E96E}">
  <ds:schemaRefs>
    <ds:schemaRef ds:uri="http://schemas.openxmlformats.org/officeDocument/2006/bibliography"/>
  </ds:schemaRefs>
</ds:datastoreItem>
</file>

<file path=customXml/itemProps2.xml><?xml version="1.0" encoding="utf-8"?>
<ds:datastoreItem xmlns:ds="http://schemas.openxmlformats.org/officeDocument/2006/customXml" ds:itemID="{EB0AD378-BD8A-44E4-BFF1-3961A8A66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551ee-476e-4734-b3f5-aa4a6c9e03a5"/>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6BCCD-29E2-4F55-9C96-4C32381D9D42}">
  <ds:schemaRefs>
    <ds:schemaRef ds:uri="http://purl.org/dc/terms/"/>
    <ds:schemaRef ds:uri="http://schemas.microsoft.com/office/2006/documentManagement/types"/>
    <ds:schemaRef ds:uri="http://purl.org/dc/dcmitype/"/>
    <ds:schemaRef ds:uri="http://www.w3.org/XML/1998/namespace"/>
    <ds:schemaRef ds:uri="http://purl.org/dc/elements/1.1/"/>
    <ds:schemaRef ds:uri="0c99abae-4ef1-4964-9f46-64a13e960e8c"/>
    <ds:schemaRef ds:uri="http://schemas.openxmlformats.org/package/2006/metadata/core-properties"/>
    <ds:schemaRef ds:uri="http://schemas.microsoft.com/office/infopath/2007/PartnerControls"/>
    <ds:schemaRef ds:uri="b9c551ee-476e-4734-b3f5-aa4a6c9e03a5"/>
    <ds:schemaRef ds:uri="http://schemas.microsoft.com/office/2006/metadata/properties"/>
  </ds:schemaRefs>
</ds:datastoreItem>
</file>

<file path=customXml/itemProps4.xml><?xml version="1.0" encoding="utf-8"?>
<ds:datastoreItem xmlns:ds="http://schemas.openxmlformats.org/officeDocument/2006/customXml" ds:itemID="{7707BB3C-A801-49FC-86D7-BBA12FC24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15270</Words>
  <Characters>87039</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Advance - Att 5 - QG DRC submission to DRC</vt:lpstr>
    </vt:vector>
  </TitlesOfParts>
  <Company>Queensland Government</Company>
  <LinksUpToDate>false</LinksUpToDate>
  <CharactersWithSpaces>102105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2023-09-14T00:12:00Z</dcterms:created>
  <dc:creator>Queensland Government</dc:creator>
  <dc:description>QG Submission</dc:description>
  <cp:keywords>submission, report, royal, commission</cp:keywords>
  <cp:lastModifiedBy>Napcia Bin Tahal</cp:lastModifiedBy>
  <cp:lastPrinted>2022-12-19T05:21:00Z</cp:lastPrinted>
  <dcterms:modified xsi:type="dcterms:W3CDTF">2023-09-14T00:14:00Z</dcterms:modified>
  <cp:revision>3</cp:revision>
  <dc:subject>Disability Royal Commission</dc:subject>
  <dc:title>QG Submission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y fmtid="{D5CDD505-2E9C-101B-9397-08002B2CF9AE}" pid="3" name="RecordsCategory">
    <vt:lpwstr>25;#Disability Services|7997d289-da7e-4bbe-94f8-78326114b719</vt:lpwstr>
  </property>
  <property fmtid="{D5CDD505-2E9C-101B-9397-08002B2CF9AE}" pid="4" name="TypeOfDocument">
    <vt:lpwstr>2;#General|0d2b879a-0e80-4be0-a339-283a7d647e61</vt:lpwstr>
  </property>
  <property fmtid="{D5CDD505-2E9C-101B-9397-08002B2CF9AE}" pid="5" name="_DocHome">
    <vt:i4>1210822972</vt:i4>
  </property>
</Properties>
</file>