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5280" w14:textId="77777777" w:rsidR="000F4FB6" w:rsidRPr="007772FB" w:rsidRDefault="00433B5C">
      <w:pPr>
        <w:spacing w:before="38"/>
        <w:ind w:left="5991"/>
        <w:rPr>
          <w:rFonts w:ascii="MetaOT-Book"/>
          <w:color w:val="000000" w:themeColor="text1"/>
          <w:sz w:val="20"/>
        </w:rPr>
      </w:pPr>
      <w:r w:rsidRPr="007772FB">
        <w:rPr>
          <w:rFonts w:ascii="MetaOT-Book"/>
          <w:color w:val="000000" w:themeColor="text1"/>
          <w:spacing w:val="-2"/>
          <w:sz w:val="20"/>
        </w:rPr>
        <w:t>Department</w:t>
      </w:r>
      <w:r w:rsidRPr="007772FB">
        <w:rPr>
          <w:rFonts w:ascii="MetaOT-Book"/>
          <w:color w:val="000000" w:themeColor="text1"/>
          <w:spacing w:val="-10"/>
          <w:sz w:val="20"/>
        </w:rPr>
        <w:t xml:space="preserve"> </w:t>
      </w:r>
      <w:r w:rsidRPr="007772FB">
        <w:rPr>
          <w:rFonts w:ascii="MetaOT-Book"/>
          <w:color w:val="000000" w:themeColor="text1"/>
          <w:spacing w:val="-2"/>
          <w:sz w:val="20"/>
        </w:rPr>
        <w:t>of</w:t>
      </w:r>
      <w:r w:rsidRPr="007772FB">
        <w:rPr>
          <w:rFonts w:ascii="MetaOT-Book"/>
          <w:color w:val="000000" w:themeColor="text1"/>
          <w:spacing w:val="-9"/>
          <w:sz w:val="20"/>
        </w:rPr>
        <w:t xml:space="preserve"> </w:t>
      </w:r>
      <w:r w:rsidRPr="007772FB">
        <w:rPr>
          <w:rFonts w:ascii="MetaOT-Book"/>
          <w:color w:val="000000" w:themeColor="text1"/>
          <w:spacing w:val="-2"/>
          <w:sz w:val="20"/>
        </w:rPr>
        <w:t>Child</w:t>
      </w:r>
      <w:r w:rsidRPr="007772FB">
        <w:rPr>
          <w:rFonts w:ascii="MetaOT-Book"/>
          <w:color w:val="000000" w:themeColor="text1"/>
          <w:spacing w:val="-10"/>
          <w:sz w:val="20"/>
        </w:rPr>
        <w:t xml:space="preserve"> </w:t>
      </w:r>
      <w:r w:rsidRPr="007772FB">
        <w:rPr>
          <w:rFonts w:ascii="MetaOT-Book"/>
          <w:color w:val="000000" w:themeColor="text1"/>
          <w:spacing w:val="-2"/>
          <w:sz w:val="20"/>
        </w:rPr>
        <w:t>Safety,</w:t>
      </w:r>
      <w:r w:rsidRPr="007772FB">
        <w:rPr>
          <w:rFonts w:ascii="MetaOT-Book"/>
          <w:color w:val="000000" w:themeColor="text1"/>
          <w:spacing w:val="-9"/>
          <w:sz w:val="20"/>
        </w:rPr>
        <w:t xml:space="preserve"> </w:t>
      </w:r>
      <w:proofErr w:type="gramStart"/>
      <w:r w:rsidRPr="007772FB">
        <w:rPr>
          <w:rFonts w:ascii="MetaOT-Book"/>
          <w:color w:val="000000" w:themeColor="text1"/>
          <w:spacing w:val="-2"/>
          <w:sz w:val="20"/>
        </w:rPr>
        <w:t>Seniors</w:t>
      </w:r>
      <w:proofErr w:type="gramEnd"/>
      <w:r w:rsidRPr="007772FB">
        <w:rPr>
          <w:rFonts w:ascii="MetaOT-Book"/>
          <w:color w:val="000000" w:themeColor="text1"/>
          <w:spacing w:val="-9"/>
          <w:sz w:val="20"/>
        </w:rPr>
        <w:t xml:space="preserve"> </w:t>
      </w:r>
      <w:r w:rsidRPr="007772FB">
        <w:rPr>
          <w:rFonts w:ascii="MetaOT-Book"/>
          <w:color w:val="000000" w:themeColor="text1"/>
          <w:spacing w:val="-2"/>
          <w:sz w:val="20"/>
        </w:rPr>
        <w:t>and</w:t>
      </w:r>
      <w:r w:rsidRPr="007772FB">
        <w:rPr>
          <w:rFonts w:ascii="MetaOT-Book"/>
          <w:color w:val="000000" w:themeColor="text1"/>
          <w:spacing w:val="-9"/>
          <w:sz w:val="20"/>
        </w:rPr>
        <w:t xml:space="preserve"> </w:t>
      </w:r>
      <w:r w:rsidRPr="007772FB">
        <w:rPr>
          <w:rFonts w:ascii="MetaOT-Book"/>
          <w:color w:val="000000" w:themeColor="text1"/>
          <w:spacing w:val="-2"/>
          <w:sz w:val="20"/>
        </w:rPr>
        <w:t>Disability</w:t>
      </w:r>
      <w:r w:rsidRPr="007772FB">
        <w:rPr>
          <w:rFonts w:ascii="MetaOT-Book"/>
          <w:color w:val="000000" w:themeColor="text1"/>
          <w:spacing w:val="-10"/>
          <w:sz w:val="20"/>
        </w:rPr>
        <w:t xml:space="preserve"> </w:t>
      </w:r>
      <w:r w:rsidRPr="007772FB">
        <w:rPr>
          <w:rFonts w:ascii="MetaOT-Book"/>
          <w:color w:val="000000" w:themeColor="text1"/>
          <w:spacing w:val="-2"/>
          <w:sz w:val="20"/>
        </w:rPr>
        <w:t>Services</w:t>
      </w:r>
    </w:p>
    <w:p w14:paraId="0A65B5FC" w14:textId="77777777" w:rsidR="000F4FB6" w:rsidRPr="007772FB" w:rsidRDefault="00433B5C" w:rsidP="00326303">
      <w:pPr>
        <w:pStyle w:val="Title"/>
        <w:spacing w:before="6120"/>
        <w:ind w:left="1094" w:right="1089"/>
        <w:rPr>
          <w:color w:val="000000" w:themeColor="text1"/>
        </w:rPr>
      </w:pPr>
      <w:r w:rsidRPr="007772FB">
        <w:rPr>
          <w:color w:val="000000" w:themeColor="text1"/>
        </w:rPr>
        <w:t>Breaking</w:t>
      </w:r>
      <w:r w:rsidRPr="007772FB">
        <w:rPr>
          <w:color w:val="000000" w:themeColor="text1"/>
          <w:spacing w:val="-49"/>
        </w:rPr>
        <w:t xml:space="preserve"> </w:t>
      </w:r>
      <w:r w:rsidRPr="007772FB">
        <w:rPr>
          <w:color w:val="000000" w:themeColor="text1"/>
          <w:spacing w:val="-2"/>
        </w:rPr>
        <w:t>Cycles</w:t>
      </w:r>
    </w:p>
    <w:p w14:paraId="7B032B48" w14:textId="77777777" w:rsidR="000F4FB6" w:rsidRPr="0050210F" w:rsidRDefault="00433B5C" w:rsidP="0050210F">
      <w:pPr>
        <w:pStyle w:val="Title"/>
        <w:spacing w:before="240" w:after="240" w:line="240" w:lineRule="auto"/>
        <w:ind w:left="1094" w:right="1089"/>
        <w:rPr>
          <w:sz w:val="40"/>
          <w:szCs w:val="40"/>
        </w:rPr>
      </w:pPr>
      <w:r w:rsidRPr="0050210F">
        <w:rPr>
          <w:sz w:val="40"/>
          <w:szCs w:val="40"/>
        </w:rPr>
        <w:t xml:space="preserve">An action plan: co-designing, </w:t>
      </w:r>
      <w:proofErr w:type="gramStart"/>
      <w:r w:rsidRPr="0050210F">
        <w:rPr>
          <w:sz w:val="40"/>
          <w:szCs w:val="40"/>
        </w:rPr>
        <w:t>developing</w:t>
      </w:r>
      <w:proofErr w:type="gramEnd"/>
      <w:r w:rsidRPr="0050210F">
        <w:rPr>
          <w:sz w:val="40"/>
          <w:szCs w:val="40"/>
        </w:rPr>
        <w:t xml:space="preserve"> and implementing</w:t>
      </w:r>
      <w:r w:rsidRPr="0050210F">
        <w:rPr>
          <w:spacing w:val="-10"/>
          <w:sz w:val="40"/>
          <w:szCs w:val="40"/>
        </w:rPr>
        <w:t xml:space="preserve"> </w:t>
      </w:r>
      <w:r w:rsidRPr="0050210F">
        <w:rPr>
          <w:sz w:val="40"/>
          <w:szCs w:val="40"/>
        </w:rPr>
        <w:t>services</w:t>
      </w:r>
      <w:r w:rsidRPr="0050210F">
        <w:rPr>
          <w:spacing w:val="-14"/>
          <w:sz w:val="40"/>
          <w:szCs w:val="40"/>
        </w:rPr>
        <w:t xml:space="preserve"> </w:t>
      </w:r>
      <w:r w:rsidRPr="0050210F">
        <w:rPr>
          <w:sz w:val="40"/>
          <w:szCs w:val="40"/>
        </w:rPr>
        <w:t>with</w:t>
      </w:r>
      <w:r w:rsidRPr="0050210F">
        <w:rPr>
          <w:spacing w:val="-10"/>
          <w:sz w:val="40"/>
          <w:szCs w:val="40"/>
        </w:rPr>
        <w:t xml:space="preserve"> </w:t>
      </w:r>
      <w:r w:rsidRPr="0050210F">
        <w:rPr>
          <w:sz w:val="40"/>
          <w:szCs w:val="40"/>
        </w:rPr>
        <w:t>and</w:t>
      </w:r>
      <w:r w:rsidRPr="0050210F">
        <w:rPr>
          <w:spacing w:val="-14"/>
          <w:sz w:val="40"/>
          <w:szCs w:val="40"/>
        </w:rPr>
        <w:t xml:space="preserve"> </w:t>
      </w:r>
      <w:r w:rsidRPr="0050210F">
        <w:rPr>
          <w:sz w:val="40"/>
          <w:szCs w:val="40"/>
        </w:rPr>
        <w:t>for</w:t>
      </w:r>
      <w:r w:rsidRPr="0050210F">
        <w:rPr>
          <w:spacing w:val="-10"/>
          <w:sz w:val="40"/>
          <w:szCs w:val="40"/>
        </w:rPr>
        <w:t xml:space="preserve"> </w:t>
      </w:r>
      <w:r w:rsidRPr="0050210F">
        <w:rPr>
          <w:sz w:val="40"/>
          <w:szCs w:val="40"/>
        </w:rPr>
        <w:t>Aboriginal</w:t>
      </w:r>
      <w:r w:rsidRPr="0050210F">
        <w:rPr>
          <w:spacing w:val="-14"/>
          <w:sz w:val="40"/>
          <w:szCs w:val="40"/>
        </w:rPr>
        <w:t xml:space="preserve"> </w:t>
      </w:r>
      <w:r w:rsidRPr="0050210F">
        <w:rPr>
          <w:sz w:val="40"/>
          <w:szCs w:val="40"/>
        </w:rPr>
        <w:t>and Torres Strait Islander children and families</w:t>
      </w:r>
    </w:p>
    <w:p w14:paraId="43A065D6" w14:textId="77777777" w:rsidR="000F4FB6" w:rsidRPr="0050210F" w:rsidRDefault="00433B5C" w:rsidP="0050210F">
      <w:pPr>
        <w:pStyle w:val="Title"/>
        <w:spacing w:line="240" w:lineRule="auto"/>
        <w:ind w:left="1094" w:right="1089"/>
        <w:rPr>
          <w:sz w:val="40"/>
          <w:szCs w:val="40"/>
        </w:rPr>
      </w:pPr>
      <w:r w:rsidRPr="0050210F">
        <w:rPr>
          <w:spacing w:val="-2"/>
          <w:sz w:val="40"/>
          <w:szCs w:val="40"/>
        </w:rPr>
        <w:t>2023–2025</w:t>
      </w:r>
    </w:p>
    <w:p w14:paraId="7B6FA62B" w14:textId="77777777" w:rsidR="000F4FB6" w:rsidRPr="007772FB" w:rsidRDefault="000F4FB6">
      <w:pPr>
        <w:jc w:val="center"/>
        <w:rPr>
          <w:rFonts w:ascii="MetaOT-BoldIta" w:hAnsi="MetaOT-BoldIta"/>
          <w:color w:val="000000" w:themeColor="text1"/>
          <w:sz w:val="40"/>
        </w:rPr>
        <w:sectPr w:rsidR="000F4FB6" w:rsidRPr="007772FB">
          <w:type w:val="continuous"/>
          <w:pgSz w:w="11910" w:h="16840"/>
          <w:pgMar w:top="320" w:right="340" w:bottom="280" w:left="340" w:header="720" w:footer="720" w:gutter="0"/>
          <w:cols w:space="720"/>
        </w:sectPr>
      </w:pPr>
    </w:p>
    <w:p w14:paraId="08BB7692" w14:textId="77777777" w:rsidR="000F4FB6" w:rsidRPr="007772FB" w:rsidRDefault="00433B5C" w:rsidP="00326303">
      <w:pPr>
        <w:spacing w:before="1200"/>
        <w:ind w:left="1446"/>
        <w:rPr>
          <w:rFonts w:ascii="MetaOT-BoldIta"/>
          <w:b/>
          <w:color w:val="000000" w:themeColor="text1"/>
          <w:sz w:val="34"/>
        </w:rPr>
      </w:pPr>
      <w:r w:rsidRPr="007772FB">
        <w:rPr>
          <w:rFonts w:ascii="MetaOT-BoldIta"/>
          <w:b/>
          <w:color w:val="000000" w:themeColor="text1"/>
          <w:spacing w:val="-2"/>
          <w:sz w:val="34"/>
        </w:rPr>
        <w:lastRenderedPageBreak/>
        <w:t>Acknowledgement</w:t>
      </w:r>
    </w:p>
    <w:p w14:paraId="1AC076CA" w14:textId="77777777" w:rsidR="000F4FB6" w:rsidRPr="007772FB" w:rsidRDefault="00433B5C">
      <w:pPr>
        <w:spacing w:before="55" w:line="206" w:lineRule="auto"/>
        <w:ind w:left="1445" w:right="1477"/>
        <w:rPr>
          <w:rFonts w:ascii="MetaOT-Medi"/>
          <w:color w:val="000000" w:themeColor="text1"/>
          <w:sz w:val="20"/>
        </w:rPr>
      </w:pPr>
      <w:r w:rsidRPr="007772FB">
        <w:rPr>
          <w:rFonts w:ascii="MetaOT-Medi"/>
          <w:color w:val="000000" w:themeColor="text1"/>
          <w:sz w:val="20"/>
        </w:rPr>
        <w:t>We respectfully acknowledge the Aboriginal and Torres Strait Islander peoples in the State of Queensland;</w:t>
      </w:r>
      <w:r w:rsidRPr="007772FB">
        <w:rPr>
          <w:rFonts w:ascii="MetaOT-Medi"/>
          <w:color w:val="000000" w:themeColor="text1"/>
          <w:spacing w:val="-7"/>
          <w:sz w:val="20"/>
        </w:rPr>
        <w:t xml:space="preserve"> </w:t>
      </w:r>
      <w:r w:rsidRPr="007772FB">
        <w:rPr>
          <w:rFonts w:ascii="MetaOT-Medi"/>
          <w:color w:val="000000" w:themeColor="text1"/>
          <w:sz w:val="20"/>
        </w:rPr>
        <w:t>we</w:t>
      </w:r>
      <w:r w:rsidRPr="007772FB">
        <w:rPr>
          <w:rFonts w:ascii="MetaOT-Medi"/>
          <w:color w:val="000000" w:themeColor="text1"/>
          <w:spacing w:val="-7"/>
          <w:sz w:val="20"/>
        </w:rPr>
        <w:t xml:space="preserve"> </w:t>
      </w:r>
      <w:r w:rsidRPr="007772FB">
        <w:rPr>
          <w:rFonts w:ascii="MetaOT-Medi"/>
          <w:color w:val="000000" w:themeColor="text1"/>
          <w:sz w:val="20"/>
        </w:rPr>
        <w:t>acknowledge</w:t>
      </w:r>
      <w:r w:rsidRPr="007772FB">
        <w:rPr>
          <w:rFonts w:ascii="MetaOT-Medi"/>
          <w:color w:val="000000" w:themeColor="text1"/>
          <w:spacing w:val="-7"/>
          <w:sz w:val="20"/>
        </w:rPr>
        <w:t xml:space="preserve"> </w:t>
      </w:r>
      <w:r w:rsidRPr="007772FB">
        <w:rPr>
          <w:rFonts w:ascii="MetaOT-Medi"/>
          <w:color w:val="000000" w:themeColor="text1"/>
          <w:sz w:val="20"/>
        </w:rPr>
        <w:t>the</w:t>
      </w:r>
      <w:r w:rsidRPr="007772FB">
        <w:rPr>
          <w:rFonts w:ascii="MetaOT-Medi"/>
          <w:color w:val="000000" w:themeColor="text1"/>
          <w:spacing w:val="-7"/>
          <w:sz w:val="20"/>
        </w:rPr>
        <w:t xml:space="preserve"> </w:t>
      </w:r>
      <w:r w:rsidRPr="007772FB">
        <w:rPr>
          <w:rFonts w:ascii="MetaOT-Medi"/>
          <w:color w:val="000000" w:themeColor="text1"/>
          <w:sz w:val="20"/>
        </w:rPr>
        <w:t>cultural</w:t>
      </w:r>
      <w:r w:rsidRPr="007772FB">
        <w:rPr>
          <w:rFonts w:ascii="MetaOT-Medi"/>
          <w:color w:val="000000" w:themeColor="text1"/>
          <w:spacing w:val="-9"/>
          <w:sz w:val="20"/>
        </w:rPr>
        <w:t xml:space="preserve"> </w:t>
      </w:r>
      <w:r w:rsidRPr="007772FB">
        <w:rPr>
          <w:rFonts w:ascii="MetaOT-Medi"/>
          <w:color w:val="000000" w:themeColor="text1"/>
          <w:sz w:val="20"/>
        </w:rPr>
        <w:t>and</w:t>
      </w:r>
      <w:r w:rsidRPr="007772FB">
        <w:rPr>
          <w:rFonts w:ascii="MetaOT-Medi"/>
          <w:color w:val="000000" w:themeColor="text1"/>
          <w:spacing w:val="-9"/>
          <w:sz w:val="20"/>
        </w:rPr>
        <w:t xml:space="preserve"> </w:t>
      </w:r>
      <w:r w:rsidRPr="007772FB">
        <w:rPr>
          <w:rFonts w:ascii="MetaOT-Medi"/>
          <w:color w:val="000000" w:themeColor="text1"/>
          <w:sz w:val="20"/>
        </w:rPr>
        <w:t>spiritual</w:t>
      </w:r>
      <w:r w:rsidRPr="007772FB">
        <w:rPr>
          <w:rFonts w:ascii="MetaOT-Medi"/>
          <w:color w:val="000000" w:themeColor="text1"/>
          <w:spacing w:val="-9"/>
          <w:sz w:val="20"/>
        </w:rPr>
        <w:t xml:space="preserve"> </w:t>
      </w:r>
      <w:r w:rsidRPr="007772FB">
        <w:rPr>
          <w:rFonts w:ascii="MetaOT-Medi"/>
          <w:color w:val="000000" w:themeColor="text1"/>
          <w:sz w:val="20"/>
        </w:rPr>
        <w:t>connection</w:t>
      </w:r>
      <w:r w:rsidRPr="007772FB">
        <w:rPr>
          <w:rFonts w:ascii="MetaOT-Medi"/>
          <w:color w:val="000000" w:themeColor="text1"/>
          <w:spacing w:val="-7"/>
          <w:sz w:val="20"/>
        </w:rPr>
        <w:t xml:space="preserve"> </w:t>
      </w:r>
      <w:r w:rsidRPr="007772FB">
        <w:rPr>
          <w:rFonts w:ascii="MetaOT-Medi"/>
          <w:color w:val="000000" w:themeColor="text1"/>
          <w:sz w:val="20"/>
        </w:rPr>
        <w:t>that</w:t>
      </w:r>
      <w:r w:rsidRPr="007772FB">
        <w:rPr>
          <w:rFonts w:ascii="MetaOT-Medi"/>
          <w:color w:val="000000" w:themeColor="text1"/>
          <w:spacing w:val="-9"/>
          <w:sz w:val="20"/>
        </w:rPr>
        <w:t xml:space="preserve"> </w:t>
      </w:r>
      <w:r w:rsidRPr="007772FB">
        <w:rPr>
          <w:rFonts w:ascii="MetaOT-Medi"/>
          <w:color w:val="000000" w:themeColor="text1"/>
          <w:sz w:val="20"/>
        </w:rPr>
        <w:t>Aboriginal</w:t>
      </w:r>
      <w:r w:rsidRPr="007772FB">
        <w:rPr>
          <w:rFonts w:ascii="MetaOT-Medi"/>
          <w:color w:val="000000" w:themeColor="text1"/>
          <w:spacing w:val="-9"/>
          <w:sz w:val="20"/>
        </w:rPr>
        <w:t xml:space="preserve"> </w:t>
      </w:r>
      <w:r w:rsidRPr="007772FB">
        <w:rPr>
          <w:rFonts w:ascii="MetaOT-Medi"/>
          <w:color w:val="000000" w:themeColor="text1"/>
          <w:sz w:val="20"/>
        </w:rPr>
        <w:t>peoples</w:t>
      </w:r>
      <w:r w:rsidRPr="007772FB">
        <w:rPr>
          <w:rFonts w:ascii="MetaOT-Medi"/>
          <w:color w:val="000000" w:themeColor="text1"/>
          <w:spacing w:val="-9"/>
          <w:sz w:val="20"/>
        </w:rPr>
        <w:t xml:space="preserve"> </w:t>
      </w:r>
      <w:r w:rsidRPr="007772FB">
        <w:rPr>
          <w:rFonts w:ascii="MetaOT-Medi"/>
          <w:color w:val="000000" w:themeColor="text1"/>
          <w:sz w:val="20"/>
        </w:rPr>
        <w:t>and Torres Strait Islander peoples have with the land and sea.</w:t>
      </w:r>
    </w:p>
    <w:p w14:paraId="6499DC40" w14:textId="77777777" w:rsidR="000F4FB6" w:rsidRPr="007772FB" w:rsidRDefault="00433B5C">
      <w:pPr>
        <w:spacing w:before="85" w:line="206" w:lineRule="auto"/>
        <w:ind w:left="1445" w:right="1477"/>
        <w:rPr>
          <w:rFonts w:ascii="MetaOT-Medi"/>
          <w:color w:val="000000" w:themeColor="text1"/>
          <w:sz w:val="20"/>
        </w:rPr>
      </w:pPr>
      <w:r w:rsidRPr="007772FB">
        <w:rPr>
          <w:rFonts w:ascii="MetaOT-Medi"/>
          <w:color w:val="000000" w:themeColor="text1"/>
          <w:sz w:val="20"/>
        </w:rPr>
        <w:t>We</w:t>
      </w:r>
      <w:r w:rsidRPr="007772FB">
        <w:rPr>
          <w:rFonts w:ascii="MetaOT-Medi"/>
          <w:color w:val="000000" w:themeColor="text1"/>
          <w:spacing w:val="-9"/>
          <w:sz w:val="20"/>
        </w:rPr>
        <w:t xml:space="preserve"> </w:t>
      </w:r>
      <w:r w:rsidRPr="007772FB">
        <w:rPr>
          <w:rFonts w:ascii="MetaOT-Medi"/>
          <w:color w:val="000000" w:themeColor="text1"/>
          <w:sz w:val="20"/>
        </w:rPr>
        <w:t>respectfully</w:t>
      </w:r>
      <w:r w:rsidRPr="007772FB">
        <w:rPr>
          <w:rFonts w:ascii="MetaOT-Medi"/>
          <w:color w:val="000000" w:themeColor="text1"/>
          <w:spacing w:val="-10"/>
          <w:sz w:val="20"/>
        </w:rPr>
        <w:t xml:space="preserve"> </w:t>
      </w:r>
      <w:r w:rsidRPr="007772FB">
        <w:rPr>
          <w:rFonts w:ascii="MetaOT-Medi"/>
          <w:color w:val="000000" w:themeColor="text1"/>
          <w:sz w:val="20"/>
        </w:rPr>
        <w:t>acknowledge</w:t>
      </w:r>
      <w:r w:rsidRPr="007772FB">
        <w:rPr>
          <w:rFonts w:ascii="MetaOT-Medi"/>
          <w:color w:val="000000" w:themeColor="text1"/>
          <w:spacing w:val="-8"/>
          <w:sz w:val="20"/>
        </w:rPr>
        <w:t xml:space="preserve"> </w:t>
      </w:r>
      <w:r w:rsidRPr="007772FB">
        <w:rPr>
          <w:rFonts w:ascii="MetaOT-Medi"/>
          <w:color w:val="000000" w:themeColor="text1"/>
          <w:sz w:val="20"/>
        </w:rPr>
        <w:t>Aboriginal</w:t>
      </w:r>
      <w:r w:rsidRPr="007772FB">
        <w:rPr>
          <w:rFonts w:ascii="MetaOT-Medi"/>
          <w:color w:val="000000" w:themeColor="text1"/>
          <w:spacing w:val="-10"/>
          <w:sz w:val="20"/>
        </w:rPr>
        <w:t xml:space="preserve"> </w:t>
      </w:r>
      <w:r w:rsidRPr="007772FB">
        <w:rPr>
          <w:rFonts w:ascii="MetaOT-Medi"/>
          <w:color w:val="000000" w:themeColor="text1"/>
          <w:sz w:val="20"/>
        </w:rPr>
        <w:t>peoples</w:t>
      </w:r>
      <w:r w:rsidRPr="007772FB">
        <w:rPr>
          <w:rFonts w:ascii="MetaOT-Medi"/>
          <w:color w:val="000000" w:themeColor="text1"/>
          <w:spacing w:val="-10"/>
          <w:sz w:val="20"/>
        </w:rPr>
        <w:t xml:space="preserve"> </w:t>
      </w:r>
      <w:r w:rsidRPr="007772FB">
        <w:rPr>
          <w:rFonts w:ascii="MetaOT-Medi"/>
          <w:color w:val="000000" w:themeColor="text1"/>
          <w:sz w:val="20"/>
        </w:rPr>
        <w:t>and</w:t>
      </w:r>
      <w:r w:rsidRPr="007772FB">
        <w:rPr>
          <w:rFonts w:ascii="MetaOT-Medi"/>
          <w:color w:val="000000" w:themeColor="text1"/>
          <w:spacing w:val="-11"/>
          <w:sz w:val="20"/>
        </w:rPr>
        <w:t xml:space="preserve"> </w:t>
      </w:r>
      <w:r w:rsidRPr="007772FB">
        <w:rPr>
          <w:rFonts w:ascii="MetaOT-Medi"/>
          <w:color w:val="000000" w:themeColor="text1"/>
          <w:sz w:val="20"/>
        </w:rPr>
        <w:t>Torres</w:t>
      </w:r>
      <w:r w:rsidRPr="007772FB">
        <w:rPr>
          <w:rFonts w:ascii="MetaOT-Medi"/>
          <w:color w:val="000000" w:themeColor="text1"/>
          <w:spacing w:val="-12"/>
          <w:sz w:val="20"/>
        </w:rPr>
        <w:t xml:space="preserve"> </w:t>
      </w:r>
      <w:r w:rsidRPr="007772FB">
        <w:rPr>
          <w:rFonts w:ascii="MetaOT-Medi"/>
          <w:color w:val="000000" w:themeColor="text1"/>
          <w:sz w:val="20"/>
        </w:rPr>
        <w:t>Strait</w:t>
      </w:r>
      <w:r w:rsidRPr="007772FB">
        <w:rPr>
          <w:rFonts w:ascii="MetaOT-Medi"/>
          <w:color w:val="000000" w:themeColor="text1"/>
          <w:spacing w:val="-10"/>
          <w:sz w:val="20"/>
        </w:rPr>
        <w:t xml:space="preserve"> </w:t>
      </w:r>
      <w:r w:rsidRPr="007772FB">
        <w:rPr>
          <w:rFonts w:ascii="MetaOT-Medi"/>
          <w:color w:val="000000" w:themeColor="text1"/>
          <w:sz w:val="20"/>
        </w:rPr>
        <w:t>Islander</w:t>
      </w:r>
      <w:r w:rsidRPr="007772FB">
        <w:rPr>
          <w:rFonts w:ascii="MetaOT-Medi"/>
          <w:color w:val="000000" w:themeColor="text1"/>
          <w:spacing w:val="-8"/>
          <w:sz w:val="20"/>
        </w:rPr>
        <w:t xml:space="preserve"> </w:t>
      </w:r>
      <w:r w:rsidRPr="007772FB">
        <w:rPr>
          <w:rFonts w:ascii="MetaOT-Medi"/>
          <w:color w:val="000000" w:themeColor="text1"/>
          <w:sz w:val="20"/>
        </w:rPr>
        <w:t>peoples</w:t>
      </w:r>
      <w:r w:rsidRPr="007772FB">
        <w:rPr>
          <w:rFonts w:ascii="MetaOT-Medi"/>
          <w:color w:val="000000" w:themeColor="text1"/>
          <w:spacing w:val="-10"/>
          <w:sz w:val="20"/>
        </w:rPr>
        <w:t xml:space="preserve"> </w:t>
      </w:r>
      <w:r w:rsidRPr="007772FB">
        <w:rPr>
          <w:rFonts w:ascii="MetaOT-Medi"/>
          <w:color w:val="000000" w:themeColor="text1"/>
          <w:sz w:val="20"/>
        </w:rPr>
        <w:t>as</w:t>
      </w:r>
      <w:r w:rsidRPr="007772FB">
        <w:rPr>
          <w:rFonts w:ascii="MetaOT-Medi"/>
          <w:color w:val="000000" w:themeColor="text1"/>
          <w:spacing w:val="-10"/>
          <w:sz w:val="20"/>
        </w:rPr>
        <w:t xml:space="preserve"> </w:t>
      </w:r>
      <w:r w:rsidRPr="007772FB">
        <w:rPr>
          <w:rFonts w:ascii="MetaOT-Medi"/>
          <w:color w:val="000000" w:themeColor="text1"/>
          <w:sz w:val="20"/>
        </w:rPr>
        <w:t>two unique and diverse peoples with their own rich and distinct cultures.</w:t>
      </w:r>
    </w:p>
    <w:p w14:paraId="7DA37E47" w14:textId="77777777" w:rsidR="000F4FB6" w:rsidRPr="007772FB" w:rsidRDefault="00433B5C">
      <w:pPr>
        <w:spacing w:before="85" w:line="206" w:lineRule="auto"/>
        <w:ind w:left="1445" w:right="1094"/>
        <w:rPr>
          <w:rFonts w:ascii="MetaOT-Medi"/>
          <w:color w:val="000000" w:themeColor="text1"/>
          <w:sz w:val="20"/>
        </w:rPr>
      </w:pPr>
      <w:r w:rsidRPr="007772FB">
        <w:rPr>
          <w:rFonts w:ascii="MetaOT-Medi"/>
          <w:color w:val="000000" w:themeColor="text1"/>
          <w:sz w:val="20"/>
        </w:rPr>
        <w:t>We</w:t>
      </w:r>
      <w:r w:rsidRPr="007772FB">
        <w:rPr>
          <w:rFonts w:ascii="MetaOT-Medi"/>
          <w:color w:val="000000" w:themeColor="text1"/>
          <w:spacing w:val="-5"/>
          <w:sz w:val="20"/>
        </w:rPr>
        <w:t xml:space="preserve"> </w:t>
      </w:r>
      <w:r w:rsidRPr="007772FB">
        <w:rPr>
          <w:rFonts w:ascii="MetaOT-Medi"/>
          <w:color w:val="000000" w:themeColor="text1"/>
          <w:sz w:val="20"/>
        </w:rPr>
        <w:t>pay</w:t>
      </w:r>
      <w:r w:rsidRPr="007772FB">
        <w:rPr>
          <w:rFonts w:ascii="MetaOT-Medi"/>
          <w:color w:val="000000" w:themeColor="text1"/>
          <w:spacing w:val="-7"/>
          <w:sz w:val="20"/>
        </w:rPr>
        <w:t xml:space="preserve"> </w:t>
      </w:r>
      <w:r w:rsidRPr="007772FB">
        <w:rPr>
          <w:rFonts w:ascii="MetaOT-Medi"/>
          <w:color w:val="000000" w:themeColor="text1"/>
          <w:sz w:val="20"/>
        </w:rPr>
        <w:t>our</w:t>
      </w:r>
      <w:r w:rsidRPr="007772FB">
        <w:rPr>
          <w:rFonts w:ascii="MetaOT-Medi"/>
          <w:color w:val="000000" w:themeColor="text1"/>
          <w:spacing w:val="-5"/>
          <w:sz w:val="20"/>
        </w:rPr>
        <w:t xml:space="preserve"> </w:t>
      </w:r>
      <w:r w:rsidRPr="007772FB">
        <w:rPr>
          <w:rFonts w:ascii="MetaOT-Medi"/>
          <w:color w:val="000000" w:themeColor="text1"/>
          <w:sz w:val="20"/>
        </w:rPr>
        <w:t>respects</w:t>
      </w:r>
      <w:r w:rsidRPr="007772FB">
        <w:rPr>
          <w:rFonts w:ascii="MetaOT-Medi"/>
          <w:color w:val="000000" w:themeColor="text1"/>
          <w:spacing w:val="-7"/>
          <w:sz w:val="20"/>
        </w:rPr>
        <w:t xml:space="preserve"> </w:t>
      </w:r>
      <w:r w:rsidRPr="007772FB">
        <w:rPr>
          <w:rFonts w:ascii="MetaOT-Medi"/>
          <w:color w:val="000000" w:themeColor="text1"/>
          <w:sz w:val="20"/>
        </w:rPr>
        <w:t>to</w:t>
      </w:r>
      <w:r w:rsidRPr="007772FB">
        <w:rPr>
          <w:rFonts w:ascii="MetaOT-Medi"/>
          <w:color w:val="000000" w:themeColor="text1"/>
          <w:spacing w:val="-5"/>
          <w:sz w:val="20"/>
        </w:rPr>
        <w:t xml:space="preserve"> </w:t>
      </w:r>
      <w:r w:rsidRPr="007772FB">
        <w:rPr>
          <w:rFonts w:ascii="MetaOT-Medi"/>
          <w:color w:val="000000" w:themeColor="text1"/>
          <w:sz w:val="20"/>
        </w:rPr>
        <w:t>Elders</w:t>
      </w:r>
      <w:r w:rsidRPr="007772FB">
        <w:rPr>
          <w:rFonts w:ascii="MetaOT-Medi"/>
          <w:color w:val="000000" w:themeColor="text1"/>
          <w:spacing w:val="-7"/>
          <w:sz w:val="20"/>
        </w:rPr>
        <w:t xml:space="preserve"> </w:t>
      </w:r>
      <w:r w:rsidRPr="007772FB">
        <w:rPr>
          <w:rFonts w:ascii="MetaOT-Medi"/>
          <w:color w:val="000000" w:themeColor="text1"/>
          <w:sz w:val="20"/>
        </w:rPr>
        <w:t>past</w:t>
      </w:r>
      <w:r w:rsidRPr="007772FB">
        <w:rPr>
          <w:rFonts w:ascii="MetaOT-Medi"/>
          <w:color w:val="000000" w:themeColor="text1"/>
          <w:spacing w:val="-8"/>
          <w:sz w:val="20"/>
        </w:rPr>
        <w:t xml:space="preserve"> </w:t>
      </w:r>
      <w:r w:rsidRPr="007772FB">
        <w:rPr>
          <w:rFonts w:ascii="MetaOT-Medi"/>
          <w:color w:val="000000" w:themeColor="text1"/>
          <w:sz w:val="20"/>
        </w:rPr>
        <w:t>and</w:t>
      </w:r>
      <w:r w:rsidRPr="007772FB">
        <w:rPr>
          <w:rFonts w:ascii="MetaOT-Medi"/>
          <w:color w:val="000000" w:themeColor="text1"/>
          <w:spacing w:val="-7"/>
          <w:sz w:val="20"/>
        </w:rPr>
        <w:t xml:space="preserve"> </w:t>
      </w:r>
      <w:r w:rsidRPr="007772FB">
        <w:rPr>
          <w:rFonts w:ascii="MetaOT-Medi"/>
          <w:color w:val="000000" w:themeColor="text1"/>
          <w:sz w:val="20"/>
        </w:rPr>
        <w:t>present</w:t>
      </w:r>
      <w:r w:rsidRPr="007772FB">
        <w:rPr>
          <w:rFonts w:ascii="MetaOT-Medi"/>
          <w:color w:val="000000" w:themeColor="text1"/>
          <w:spacing w:val="-7"/>
          <w:sz w:val="20"/>
        </w:rPr>
        <w:t xml:space="preserve"> </w:t>
      </w:r>
      <w:r w:rsidRPr="007772FB">
        <w:rPr>
          <w:rFonts w:ascii="MetaOT-Medi"/>
          <w:color w:val="000000" w:themeColor="text1"/>
          <w:sz w:val="20"/>
        </w:rPr>
        <w:t>as</w:t>
      </w:r>
      <w:r w:rsidRPr="007772FB">
        <w:rPr>
          <w:rFonts w:ascii="MetaOT-Medi"/>
          <w:color w:val="000000" w:themeColor="text1"/>
          <w:spacing w:val="-7"/>
          <w:sz w:val="20"/>
        </w:rPr>
        <w:t xml:space="preserve"> </w:t>
      </w:r>
      <w:r w:rsidRPr="007772FB">
        <w:rPr>
          <w:rFonts w:ascii="MetaOT-Medi"/>
          <w:color w:val="000000" w:themeColor="text1"/>
          <w:sz w:val="20"/>
        </w:rPr>
        <w:t>well</w:t>
      </w:r>
      <w:r w:rsidRPr="007772FB">
        <w:rPr>
          <w:rFonts w:ascii="MetaOT-Medi"/>
          <w:color w:val="000000" w:themeColor="text1"/>
          <w:spacing w:val="-7"/>
          <w:sz w:val="20"/>
        </w:rPr>
        <w:t xml:space="preserve"> </w:t>
      </w:r>
      <w:r w:rsidRPr="007772FB">
        <w:rPr>
          <w:rFonts w:ascii="MetaOT-Medi"/>
          <w:color w:val="000000" w:themeColor="text1"/>
          <w:sz w:val="20"/>
        </w:rPr>
        <w:t>as</w:t>
      </w:r>
      <w:r w:rsidRPr="007772FB">
        <w:rPr>
          <w:rFonts w:ascii="MetaOT-Medi"/>
          <w:color w:val="000000" w:themeColor="text1"/>
          <w:spacing w:val="-7"/>
          <w:sz w:val="20"/>
        </w:rPr>
        <w:t xml:space="preserve"> </w:t>
      </w:r>
      <w:r w:rsidRPr="007772FB">
        <w:rPr>
          <w:rFonts w:ascii="MetaOT-Medi"/>
          <w:color w:val="000000" w:themeColor="text1"/>
          <w:sz w:val="20"/>
        </w:rPr>
        <w:t>the</w:t>
      </w:r>
      <w:r w:rsidRPr="007772FB">
        <w:rPr>
          <w:rFonts w:ascii="MetaOT-Medi"/>
          <w:color w:val="000000" w:themeColor="text1"/>
          <w:spacing w:val="-5"/>
          <w:sz w:val="20"/>
        </w:rPr>
        <w:t xml:space="preserve"> </w:t>
      </w:r>
      <w:r w:rsidRPr="007772FB">
        <w:rPr>
          <w:rFonts w:ascii="MetaOT-Medi"/>
          <w:color w:val="000000" w:themeColor="text1"/>
          <w:sz w:val="20"/>
        </w:rPr>
        <w:t>existing</w:t>
      </w:r>
      <w:r w:rsidRPr="007772FB">
        <w:rPr>
          <w:rFonts w:ascii="MetaOT-Medi"/>
          <w:color w:val="000000" w:themeColor="text1"/>
          <w:spacing w:val="-5"/>
          <w:sz w:val="20"/>
        </w:rPr>
        <w:t xml:space="preserve"> </w:t>
      </w:r>
      <w:r w:rsidRPr="007772FB">
        <w:rPr>
          <w:rFonts w:ascii="MetaOT-Medi"/>
          <w:color w:val="000000" w:themeColor="text1"/>
          <w:sz w:val="20"/>
        </w:rPr>
        <w:t>and</w:t>
      </w:r>
      <w:r w:rsidRPr="007772FB">
        <w:rPr>
          <w:rFonts w:ascii="MetaOT-Medi"/>
          <w:color w:val="000000" w:themeColor="text1"/>
          <w:spacing w:val="-7"/>
          <w:sz w:val="20"/>
        </w:rPr>
        <w:t xml:space="preserve"> </w:t>
      </w:r>
      <w:r w:rsidRPr="007772FB">
        <w:rPr>
          <w:rFonts w:ascii="MetaOT-Medi"/>
          <w:color w:val="000000" w:themeColor="text1"/>
          <w:sz w:val="20"/>
        </w:rPr>
        <w:t>emerging</w:t>
      </w:r>
      <w:r w:rsidRPr="007772FB">
        <w:rPr>
          <w:rFonts w:ascii="MetaOT-Medi"/>
          <w:color w:val="000000" w:themeColor="text1"/>
          <w:spacing w:val="-5"/>
          <w:sz w:val="20"/>
        </w:rPr>
        <w:t xml:space="preserve"> </w:t>
      </w:r>
      <w:r w:rsidRPr="007772FB">
        <w:rPr>
          <w:rFonts w:ascii="MetaOT-Medi"/>
          <w:color w:val="000000" w:themeColor="text1"/>
          <w:sz w:val="20"/>
        </w:rPr>
        <w:t>leaders</w:t>
      </w:r>
      <w:r w:rsidRPr="007772FB">
        <w:rPr>
          <w:rFonts w:ascii="MetaOT-Medi"/>
          <w:color w:val="000000" w:themeColor="text1"/>
          <w:spacing w:val="-7"/>
          <w:sz w:val="20"/>
        </w:rPr>
        <w:t xml:space="preserve"> </w:t>
      </w:r>
      <w:r w:rsidRPr="007772FB">
        <w:rPr>
          <w:rFonts w:ascii="MetaOT-Medi"/>
          <w:color w:val="000000" w:themeColor="text1"/>
          <w:sz w:val="20"/>
        </w:rPr>
        <w:t>who walk together in partnership on this journey.</w:t>
      </w:r>
    </w:p>
    <w:p w14:paraId="043073BD" w14:textId="77777777" w:rsidR="000F4FB6" w:rsidRPr="007772FB" w:rsidRDefault="00433B5C">
      <w:pPr>
        <w:spacing w:before="83" w:line="208" w:lineRule="auto"/>
        <w:ind w:left="1445" w:right="1477"/>
        <w:rPr>
          <w:rFonts w:ascii="MetaOT-Medi"/>
          <w:color w:val="000000" w:themeColor="text1"/>
          <w:sz w:val="20"/>
        </w:rPr>
      </w:pPr>
      <w:r w:rsidRPr="007772FB">
        <w:rPr>
          <w:rFonts w:ascii="MetaOT-Medi"/>
          <w:color w:val="000000" w:themeColor="text1"/>
          <w:sz w:val="20"/>
        </w:rPr>
        <w:t>This action plan represents the shared commitment of the Queensland Government, Family Matters</w:t>
      </w:r>
      <w:r w:rsidRPr="007772FB">
        <w:rPr>
          <w:rFonts w:ascii="MetaOT-Medi"/>
          <w:color w:val="000000" w:themeColor="text1"/>
          <w:spacing w:val="-11"/>
          <w:sz w:val="20"/>
        </w:rPr>
        <w:t xml:space="preserve"> </w:t>
      </w:r>
      <w:r w:rsidRPr="007772FB">
        <w:rPr>
          <w:rFonts w:ascii="MetaOT-Medi"/>
          <w:color w:val="000000" w:themeColor="text1"/>
          <w:sz w:val="20"/>
        </w:rPr>
        <w:t>Queensland</w:t>
      </w:r>
      <w:r w:rsidRPr="007772FB">
        <w:rPr>
          <w:rFonts w:ascii="MetaOT-Medi"/>
          <w:color w:val="000000" w:themeColor="text1"/>
          <w:spacing w:val="-10"/>
          <w:sz w:val="20"/>
        </w:rPr>
        <w:t xml:space="preserve"> </w:t>
      </w:r>
      <w:r w:rsidRPr="007772FB">
        <w:rPr>
          <w:rFonts w:ascii="MetaOT-Medi"/>
          <w:color w:val="000000" w:themeColor="text1"/>
          <w:sz w:val="20"/>
        </w:rPr>
        <w:t>and</w:t>
      </w:r>
      <w:r w:rsidRPr="007772FB">
        <w:rPr>
          <w:rFonts w:ascii="MetaOT-Medi"/>
          <w:color w:val="000000" w:themeColor="text1"/>
          <w:spacing w:val="-10"/>
          <w:sz w:val="20"/>
        </w:rPr>
        <w:t xml:space="preserve"> </w:t>
      </w:r>
      <w:r w:rsidRPr="007772FB">
        <w:rPr>
          <w:rFonts w:ascii="MetaOT-Medi"/>
          <w:color w:val="000000" w:themeColor="text1"/>
          <w:sz w:val="20"/>
        </w:rPr>
        <w:t>Queensland</w:t>
      </w:r>
      <w:r w:rsidRPr="007772FB">
        <w:rPr>
          <w:rFonts w:ascii="MetaOT-Medi"/>
          <w:color w:val="000000" w:themeColor="text1"/>
          <w:spacing w:val="-11"/>
          <w:sz w:val="20"/>
        </w:rPr>
        <w:t xml:space="preserve"> </w:t>
      </w:r>
      <w:r w:rsidRPr="007772FB">
        <w:rPr>
          <w:rFonts w:ascii="MetaOT-Medi"/>
          <w:color w:val="000000" w:themeColor="text1"/>
          <w:sz w:val="20"/>
        </w:rPr>
        <w:t>Aboriginal</w:t>
      </w:r>
      <w:r w:rsidRPr="007772FB">
        <w:rPr>
          <w:rFonts w:ascii="MetaOT-Medi"/>
          <w:color w:val="000000" w:themeColor="text1"/>
          <w:spacing w:val="-10"/>
          <w:sz w:val="20"/>
        </w:rPr>
        <w:t xml:space="preserve"> </w:t>
      </w:r>
      <w:r w:rsidRPr="007772FB">
        <w:rPr>
          <w:rFonts w:ascii="MetaOT-Medi"/>
          <w:color w:val="000000" w:themeColor="text1"/>
          <w:sz w:val="20"/>
        </w:rPr>
        <w:t>and</w:t>
      </w:r>
      <w:r w:rsidRPr="007772FB">
        <w:rPr>
          <w:rFonts w:ascii="MetaOT-Medi"/>
          <w:color w:val="000000" w:themeColor="text1"/>
          <w:spacing w:val="-12"/>
          <w:sz w:val="20"/>
        </w:rPr>
        <w:t xml:space="preserve"> </w:t>
      </w:r>
      <w:r w:rsidRPr="007772FB">
        <w:rPr>
          <w:rFonts w:ascii="MetaOT-Medi"/>
          <w:color w:val="000000" w:themeColor="text1"/>
          <w:sz w:val="20"/>
        </w:rPr>
        <w:t>Torres</w:t>
      </w:r>
      <w:r w:rsidRPr="007772FB">
        <w:rPr>
          <w:rFonts w:ascii="MetaOT-Medi"/>
          <w:color w:val="000000" w:themeColor="text1"/>
          <w:spacing w:val="-11"/>
          <w:sz w:val="20"/>
        </w:rPr>
        <w:t xml:space="preserve"> </w:t>
      </w:r>
      <w:r w:rsidRPr="007772FB">
        <w:rPr>
          <w:rFonts w:ascii="MetaOT-Medi"/>
          <w:color w:val="000000" w:themeColor="text1"/>
          <w:sz w:val="20"/>
        </w:rPr>
        <w:t>Strait</w:t>
      </w:r>
      <w:r w:rsidRPr="007772FB">
        <w:rPr>
          <w:rFonts w:ascii="MetaOT-Medi"/>
          <w:color w:val="000000" w:themeColor="text1"/>
          <w:spacing w:val="-9"/>
          <w:sz w:val="20"/>
        </w:rPr>
        <w:t xml:space="preserve"> </w:t>
      </w:r>
      <w:r w:rsidRPr="007772FB">
        <w:rPr>
          <w:rFonts w:ascii="MetaOT-Medi"/>
          <w:color w:val="000000" w:themeColor="text1"/>
          <w:sz w:val="20"/>
        </w:rPr>
        <w:t>Islander</w:t>
      </w:r>
      <w:r w:rsidRPr="007772FB">
        <w:rPr>
          <w:rFonts w:ascii="MetaOT-Medi"/>
          <w:color w:val="000000" w:themeColor="text1"/>
          <w:spacing w:val="-8"/>
          <w:sz w:val="20"/>
        </w:rPr>
        <w:t xml:space="preserve"> </w:t>
      </w:r>
      <w:r w:rsidRPr="007772FB">
        <w:rPr>
          <w:rFonts w:ascii="MetaOT-Medi"/>
          <w:color w:val="000000" w:themeColor="text1"/>
          <w:sz w:val="20"/>
        </w:rPr>
        <w:t>Child</w:t>
      </w:r>
      <w:r w:rsidRPr="007772FB">
        <w:rPr>
          <w:rFonts w:ascii="MetaOT-Medi"/>
          <w:color w:val="000000" w:themeColor="text1"/>
          <w:spacing w:val="-11"/>
          <w:sz w:val="20"/>
        </w:rPr>
        <w:t xml:space="preserve"> </w:t>
      </w:r>
      <w:r w:rsidRPr="007772FB">
        <w:rPr>
          <w:rFonts w:ascii="MetaOT-Medi"/>
          <w:color w:val="000000" w:themeColor="text1"/>
          <w:sz w:val="20"/>
        </w:rPr>
        <w:t>Protection</w:t>
      </w:r>
      <w:r w:rsidRPr="007772FB">
        <w:rPr>
          <w:rFonts w:ascii="MetaOT-Medi"/>
          <w:color w:val="000000" w:themeColor="text1"/>
          <w:spacing w:val="-8"/>
          <w:sz w:val="20"/>
        </w:rPr>
        <w:t xml:space="preserve"> </w:t>
      </w:r>
      <w:r w:rsidRPr="007772FB">
        <w:rPr>
          <w:rFonts w:ascii="MetaOT-Medi"/>
          <w:color w:val="000000" w:themeColor="text1"/>
          <w:sz w:val="20"/>
        </w:rPr>
        <w:t>Peak and reflects the combined voices of families and communities.</w:t>
      </w:r>
    </w:p>
    <w:p w14:paraId="60E90B27" w14:textId="77777777" w:rsidR="000F4FB6" w:rsidRPr="007772FB" w:rsidRDefault="00433B5C" w:rsidP="00326303">
      <w:pPr>
        <w:spacing w:before="960"/>
        <w:ind w:left="1446"/>
        <w:rPr>
          <w:rFonts w:ascii="MetaOT-BoldIta"/>
          <w:b/>
          <w:color w:val="000000" w:themeColor="text1"/>
          <w:sz w:val="34"/>
        </w:rPr>
      </w:pPr>
      <w:r w:rsidRPr="007772FB">
        <w:rPr>
          <w:rFonts w:ascii="MetaOT-BoldIta"/>
          <w:b/>
          <w:color w:val="000000" w:themeColor="text1"/>
          <w:sz w:val="34"/>
        </w:rPr>
        <w:t>Story</w:t>
      </w:r>
      <w:r w:rsidRPr="007772FB">
        <w:rPr>
          <w:rFonts w:ascii="MetaOT-BoldIta"/>
          <w:b/>
          <w:color w:val="000000" w:themeColor="text1"/>
          <w:spacing w:val="-4"/>
          <w:sz w:val="34"/>
        </w:rPr>
        <w:t xml:space="preserve"> </w:t>
      </w:r>
      <w:r w:rsidRPr="007772FB">
        <w:rPr>
          <w:rFonts w:ascii="MetaOT-BoldIta"/>
          <w:b/>
          <w:color w:val="000000" w:themeColor="text1"/>
          <w:sz w:val="34"/>
        </w:rPr>
        <w:t>of</w:t>
      </w:r>
      <w:r w:rsidRPr="007772FB">
        <w:rPr>
          <w:rFonts w:ascii="MetaOT-BoldIta"/>
          <w:b/>
          <w:color w:val="000000" w:themeColor="text1"/>
          <w:spacing w:val="-3"/>
          <w:sz w:val="34"/>
        </w:rPr>
        <w:t xml:space="preserve"> </w:t>
      </w:r>
      <w:r w:rsidRPr="007772FB">
        <w:rPr>
          <w:rFonts w:ascii="MetaOT-BoldIta"/>
          <w:b/>
          <w:color w:val="000000" w:themeColor="text1"/>
          <w:sz w:val="34"/>
        </w:rPr>
        <w:t>the</w:t>
      </w:r>
      <w:r w:rsidRPr="007772FB">
        <w:rPr>
          <w:rFonts w:ascii="MetaOT-BoldIta"/>
          <w:b/>
          <w:color w:val="000000" w:themeColor="text1"/>
          <w:spacing w:val="1"/>
          <w:sz w:val="34"/>
        </w:rPr>
        <w:t xml:space="preserve"> </w:t>
      </w:r>
      <w:r w:rsidRPr="007772FB">
        <w:rPr>
          <w:rFonts w:ascii="MetaOT-BoldIta"/>
          <w:b/>
          <w:color w:val="000000" w:themeColor="text1"/>
          <w:spacing w:val="-4"/>
          <w:sz w:val="34"/>
        </w:rPr>
        <w:t>Motif</w:t>
      </w:r>
    </w:p>
    <w:p w14:paraId="675DD306" w14:textId="77777777" w:rsidR="000F4FB6" w:rsidRPr="007772FB" w:rsidRDefault="00433B5C">
      <w:pPr>
        <w:spacing w:before="55" w:line="206" w:lineRule="auto"/>
        <w:ind w:left="1445" w:right="1477"/>
        <w:rPr>
          <w:rFonts w:ascii="MetaOT-Medi"/>
          <w:color w:val="000000" w:themeColor="text1"/>
          <w:sz w:val="20"/>
        </w:rPr>
      </w:pPr>
      <w:r w:rsidRPr="007772FB">
        <w:rPr>
          <w:rFonts w:ascii="MetaOT-Medi"/>
          <w:color w:val="000000" w:themeColor="text1"/>
          <w:sz w:val="20"/>
        </w:rPr>
        <w:t>We acknowledge the contribution of Aboriginal artist Rachael</w:t>
      </w:r>
      <w:r w:rsidRPr="007772FB">
        <w:rPr>
          <w:rFonts w:ascii="MetaOT-Medi"/>
          <w:color w:val="000000" w:themeColor="text1"/>
          <w:spacing w:val="-3"/>
          <w:sz w:val="20"/>
        </w:rPr>
        <w:t xml:space="preserve"> </w:t>
      </w:r>
      <w:r w:rsidRPr="007772FB">
        <w:rPr>
          <w:rFonts w:ascii="MetaOT-Medi"/>
          <w:color w:val="000000" w:themeColor="text1"/>
          <w:sz w:val="20"/>
        </w:rPr>
        <w:t>Sarra for the original design of artworks.</w:t>
      </w:r>
      <w:r w:rsidRPr="007772FB">
        <w:rPr>
          <w:rFonts w:ascii="MetaOT-Medi"/>
          <w:color w:val="000000" w:themeColor="text1"/>
          <w:spacing w:val="-7"/>
          <w:sz w:val="20"/>
        </w:rPr>
        <w:t xml:space="preserve"> </w:t>
      </w:r>
      <w:r w:rsidRPr="007772FB">
        <w:rPr>
          <w:rFonts w:ascii="MetaOT-Medi"/>
          <w:color w:val="000000" w:themeColor="text1"/>
          <w:sz w:val="20"/>
        </w:rPr>
        <w:t>Rachael</w:t>
      </w:r>
      <w:r w:rsidRPr="007772FB">
        <w:rPr>
          <w:rFonts w:ascii="MetaOT-Medi"/>
          <w:color w:val="000000" w:themeColor="text1"/>
          <w:spacing w:val="-9"/>
          <w:sz w:val="20"/>
        </w:rPr>
        <w:t xml:space="preserve"> </w:t>
      </w:r>
      <w:r w:rsidRPr="007772FB">
        <w:rPr>
          <w:rFonts w:ascii="MetaOT-Medi"/>
          <w:color w:val="000000" w:themeColor="text1"/>
          <w:sz w:val="20"/>
        </w:rPr>
        <w:t>originates</w:t>
      </w:r>
      <w:r w:rsidRPr="007772FB">
        <w:rPr>
          <w:rFonts w:ascii="MetaOT-Medi"/>
          <w:color w:val="000000" w:themeColor="text1"/>
          <w:spacing w:val="-9"/>
          <w:sz w:val="20"/>
        </w:rPr>
        <w:t xml:space="preserve"> </w:t>
      </w:r>
      <w:r w:rsidRPr="007772FB">
        <w:rPr>
          <w:rFonts w:ascii="MetaOT-Medi"/>
          <w:color w:val="000000" w:themeColor="text1"/>
          <w:sz w:val="20"/>
        </w:rPr>
        <w:t>from</w:t>
      </w:r>
      <w:r w:rsidRPr="007772FB">
        <w:rPr>
          <w:rFonts w:ascii="MetaOT-Medi"/>
          <w:color w:val="000000" w:themeColor="text1"/>
          <w:spacing w:val="-7"/>
          <w:sz w:val="20"/>
        </w:rPr>
        <w:t xml:space="preserve"> </w:t>
      </w:r>
      <w:r w:rsidRPr="007772FB">
        <w:rPr>
          <w:rFonts w:ascii="MetaOT-Medi"/>
          <w:color w:val="000000" w:themeColor="text1"/>
          <w:sz w:val="20"/>
        </w:rPr>
        <w:t>the</w:t>
      </w:r>
      <w:r w:rsidRPr="007772FB">
        <w:rPr>
          <w:rFonts w:ascii="MetaOT-Medi"/>
          <w:color w:val="000000" w:themeColor="text1"/>
          <w:spacing w:val="-7"/>
          <w:sz w:val="20"/>
        </w:rPr>
        <w:t xml:space="preserve"> </w:t>
      </w:r>
      <w:r w:rsidRPr="007772FB">
        <w:rPr>
          <w:rFonts w:ascii="MetaOT-Medi"/>
          <w:color w:val="000000" w:themeColor="text1"/>
          <w:sz w:val="20"/>
        </w:rPr>
        <w:t>Bunda</w:t>
      </w:r>
      <w:r w:rsidRPr="007772FB">
        <w:rPr>
          <w:rFonts w:ascii="MetaOT-Medi"/>
          <w:color w:val="000000" w:themeColor="text1"/>
          <w:spacing w:val="-7"/>
          <w:sz w:val="20"/>
        </w:rPr>
        <w:t xml:space="preserve"> </w:t>
      </w:r>
      <w:r w:rsidRPr="007772FB">
        <w:rPr>
          <w:rFonts w:ascii="MetaOT-Medi"/>
          <w:color w:val="000000" w:themeColor="text1"/>
          <w:sz w:val="20"/>
        </w:rPr>
        <w:t>People</w:t>
      </w:r>
      <w:r w:rsidRPr="007772FB">
        <w:rPr>
          <w:rFonts w:ascii="MetaOT-Medi"/>
          <w:color w:val="000000" w:themeColor="text1"/>
          <w:spacing w:val="-7"/>
          <w:sz w:val="20"/>
        </w:rPr>
        <w:t xml:space="preserve"> </w:t>
      </w:r>
      <w:r w:rsidRPr="007772FB">
        <w:rPr>
          <w:rFonts w:ascii="MetaOT-Medi"/>
          <w:color w:val="000000" w:themeColor="text1"/>
          <w:sz w:val="20"/>
        </w:rPr>
        <w:t>in</w:t>
      </w:r>
      <w:r w:rsidRPr="007772FB">
        <w:rPr>
          <w:rFonts w:ascii="MetaOT-Medi"/>
          <w:color w:val="000000" w:themeColor="text1"/>
          <w:spacing w:val="-7"/>
          <w:sz w:val="20"/>
        </w:rPr>
        <w:t xml:space="preserve"> </w:t>
      </w:r>
      <w:r w:rsidRPr="007772FB">
        <w:rPr>
          <w:rFonts w:ascii="MetaOT-Medi"/>
          <w:color w:val="000000" w:themeColor="text1"/>
          <w:sz w:val="20"/>
        </w:rPr>
        <w:t>Goreng</w:t>
      </w:r>
      <w:r w:rsidRPr="007772FB">
        <w:rPr>
          <w:rFonts w:ascii="MetaOT-Medi"/>
          <w:color w:val="000000" w:themeColor="text1"/>
          <w:spacing w:val="-7"/>
          <w:sz w:val="20"/>
        </w:rPr>
        <w:t xml:space="preserve"> </w:t>
      </w:r>
      <w:r w:rsidRPr="007772FB">
        <w:rPr>
          <w:rFonts w:ascii="MetaOT-Medi"/>
          <w:color w:val="000000" w:themeColor="text1"/>
          <w:sz w:val="20"/>
        </w:rPr>
        <w:t>Goreng</w:t>
      </w:r>
      <w:r w:rsidRPr="007772FB">
        <w:rPr>
          <w:rFonts w:ascii="MetaOT-Medi"/>
          <w:color w:val="000000" w:themeColor="text1"/>
          <w:spacing w:val="-7"/>
          <w:sz w:val="20"/>
        </w:rPr>
        <w:t xml:space="preserve"> </w:t>
      </w:r>
      <w:r w:rsidRPr="007772FB">
        <w:rPr>
          <w:rFonts w:ascii="MetaOT-Medi"/>
          <w:color w:val="000000" w:themeColor="text1"/>
          <w:sz w:val="20"/>
        </w:rPr>
        <w:t>country.</w:t>
      </w:r>
      <w:r w:rsidRPr="007772FB">
        <w:rPr>
          <w:rFonts w:ascii="MetaOT-Medi"/>
          <w:color w:val="000000" w:themeColor="text1"/>
          <w:spacing w:val="-9"/>
          <w:sz w:val="20"/>
        </w:rPr>
        <w:t xml:space="preserve"> </w:t>
      </w:r>
      <w:r w:rsidRPr="007772FB">
        <w:rPr>
          <w:rFonts w:ascii="MetaOT-Medi"/>
          <w:color w:val="000000" w:themeColor="text1"/>
          <w:sz w:val="20"/>
        </w:rPr>
        <w:t>We</w:t>
      </w:r>
      <w:r w:rsidRPr="007772FB">
        <w:rPr>
          <w:rFonts w:ascii="MetaOT-Medi"/>
          <w:color w:val="000000" w:themeColor="text1"/>
          <w:spacing w:val="-7"/>
          <w:sz w:val="20"/>
        </w:rPr>
        <w:t xml:space="preserve"> </w:t>
      </w:r>
      <w:r w:rsidRPr="007772FB">
        <w:rPr>
          <w:rFonts w:ascii="MetaOT-Medi"/>
          <w:color w:val="000000" w:themeColor="text1"/>
          <w:sz w:val="20"/>
        </w:rPr>
        <w:t>would</w:t>
      </w:r>
      <w:r w:rsidRPr="007772FB">
        <w:rPr>
          <w:rFonts w:ascii="MetaOT-Medi"/>
          <w:color w:val="000000" w:themeColor="text1"/>
          <w:spacing w:val="-9"/>
          <w:sz w:val="20"/>
        </w:rPr>
        <w:t xml:space="preserve"> </w:t>
      </w:r>
      <w:r w:rsidRPr="007772FB">
        <w:rPr>
          <w:rFonts w:ascii="MetaOT-Medi"/>
          <w:color w:val="000000" w:themeColor="text1"/>
          <w:sz w:val="20"/>
        </w:rPr>
        <w:t xml:space="preserve">also like to acknowledge the creative leadership of Gilimbaa in </w:t>
      </w:r>
      <w:r w:rsidRPr="007772FB">
        <w:rPr>
          <w:rFonts w:ascii="MetaOT-MediIta"/>
          <w:i/>
          <w:color w:val="000000" w:themeColor="text1"/>
          <w:sz w:val="20"/>
        </w:rPr>
        <w:t>Our Way</w:t>
      </w:r>
      <w:r w:rsidRPr="007772FB">
        <w:rPr>
          <w:rFonts w:ascii="MetaOT-Medi"/>
          <w:color w:val="000000" w:themeColor="text1"/>
          <w:sz w:val="20"/>
        </w:rPr>
        <w:t>.</w:t>
      </w:r>
    </w:p>
    <w:p w14:paraId="157570B0" w14:textId="77777777" w:rsidR="000F4FB6" w:rsidRPr="007772FB" w:rsidRDefault="00433B5C">
      <w:pPr>
        <w:spacing w:before="85" w:line="206" w:lineRule="auto"/>
        <w:ind w:left="1445" w:right="1477"/>
        <w:rPr>
          <w:rFonts w:ascii="MetaOT-Medi"/>
          <w:color w:val="000000" w:themeColor="text1"/>
          <w:sz w:val="20"/>
        </w:rPr>
      </w:pPr>
      <w:r w:rsidRPr="007772FB">
        <w:rPr>
          <w:rFonts w:ascii="MetaOT-Medi"/>
          <w:color w:val="000000" w:themeColor="text1"/>
          <w:sz w:val="20"/>
        </w:rPr>
        <w:t xml:space="preserve">The motif design </w:t>
      </w:r>
      <w:proofErr w:type="gramStart"/>
      <w:r w:rsidRPr="007772FB">
        <w:rPr>
          <w:rFonts w:ascii="MetaOT-Medi"/>
          <w:color w:val="000000" w:themeColor="text1"/>
          <w:sz w:val="20"/>
        </w:rPr>
        <w:t>is a reflection of</w:t>
      </w:r>
      <w:proofErr w:type="gramEnd"/>
      <w:r w:rsidRPr="007772FB">
        <w:rPr>
          <w:rFonts w:ascii="MetaOT-Medi"/>
          <w:color w:val="000000" w:themeColor="text1"/>
          <w:sz w:val="20"/>
        </w:rPr>
        <w:t xml:space="preserve"> equal partners joining together in conversation and positive action. It represents a clear and focused pathway that began as the dispersed energy of many that</w:t>
      </w:r>
      <w:r w:rsidRPr="007772FB">
        <w:rPr>
          <w:rFonts w:ascii="MetaOT-Medi"/>
          <w:color w:val="000000" w:themeColor="text1"/>
          <w:spacing w:val="-7"/>
          <w:sz w:val="20"/>
        </w:rPr>
        <w:t xml:space="preserve"> </w:t>
      </w:r>
      <w:r w:rsidRPr="007772FB">
        <w:rPr>
          <w:rFonts w:ascii="MetaOT-Medi"/>
          <w:color w:val="000000" w:themeColor="text1"/>
          <w:sz w:val="20"/>
        </w:rPr>
        <w:t>has</w:t>
      </w:r>
      <w:r w:rsidRPr="007772FB">
        <w:rPr>
          <w:rFonts w:ascii="MetaOT-Medi"/>
          <w:color w:val="000000" w:themeColor="text1"/>
          <w:spacing w:val="-7"/>
          <w:sz w:val="20"/>
        </w:rPr>
        <w:t xml:space="preserve"> </w:t>
      </w:r>
      <w:r w:rsidRPr="007772FB">
        <w:rPr>
          <w:rFonts w:ascii="MetaOT-Medi"/>
          <w:color w:val="000000" w:themeColor="text1"/>
          <w:sz w:val="20"/>
        </w:rPr>
        <w:t>now</w:t>
      </w:r>
      <w:r w:rsidRPr="007772FB">
        <w:rPr>
          <w:rFonts w:ascii="MetaOT-Medi"/>
          <w:color w:val="000000" w:themeColor="text1"/>
          <w:spacing w:val="-5"/>
          <w:sz w:val="20"/>
        </w:rPr>
        <w:t xml:space="preserve"> </w:t>
      </w:r>
      <w:r w:rsidRPr="007772FB">
        <w:rPr>
          <w:rFonts w:ascii="MetaOT-Medi"/>
          <w:color w:val="000000" w:themeColor="text1"/>
          <w:sz w:val="20"/>
        </w:rPr>
        <w:t>fused</w:t>
      </w:r>
      <w:r w:rsidRPr="007772FB">
        <w:rPr>
          <w:rFonts w:ascii="MetaOT-Medi"/>
          <w:color w:val="000000" w:themeColor="text1"/>
          <w:spacing w:val="-7"/>
          <w:sz w:val="20"/>
        </w:rPr>
        <w:t xml:space="preserve"> </w:t>
      </w:r>
      <w:r w:rsidRPr="007772FB">
        <w:rPr>
          <w:rFonts w:ascii="MetaOT-Medi"/>
          <w:color w:val="000000" w:themeColor="text1"/>
          <w:sz w:val="20"/>
        </w:rPr>
        <w:t>to</w:t>
      </w:r>
      <w:r w:rsidRPr="007772FB">
        <w:rPr>
          <w:rFonts w:ascii="MetaOT-Medi"/>
          <w:color w:val="000000" w:themeColor="text1"/>
          <w:spacing w:val="-5"/>
          <w:sz w:val="20"/>
        </w:rPr>
        <w:t xml:space="preserve"> </w:t>
      </w:r>
      <w:r w:rsidRPr="007772FB">
        <w:rPr>
          <w:rFonts w:ascii="MetaOT-Medi"/>
          <w:color w:val="000000" w:themeColor="text1"/>
          <w:sz w:val="20"/>
        </w:rPr>
        <w:t>channel</w:t>
      </w:r>
      <w:r w:rsidRPr="007772FB">
        <w:rPr>
          <w:rFonts w:ascii="MetaOT-Medi"/>
          <w:color w:val="000000" w:themeColor="text1"/>
          <w:spacing w:val="-7"/>
          <w:sz w:val="20"/>
        </w:rPr>
        <w:t xml:space="preserve"> </w:t>
      </w:r>
      <w:r w:rsidRPr="007772FB">
        <w:rPr>
          <w:rFonts w:ascii="MetaOT-Medi"/>
          <w:color w:val="000000" w:themeColor="text1"/>
          <w:sz w:val="20"/>
        </w:rPr>
        <w:t>clarity,</w:t>
      </w:r>
      <w:r w:rsidRPr="007772FB">
        <w:rPr>
          <w:rFonts w:ascii="MetaOT-Medi"/>
          <w:color w:val="000000" w:themeColor="text1"/>
          <w:spacing w:val="-5"/>
          <w:sz w:val="20"/>
        </w:rPr>
        <w:t xml:space="preserve"> </w:t>
      </w:r>
      <w:r w:rsidRPr="007772FB">
        <w:rPr>
          <w:rFonts w:ascii="MetaOT-Medi"/>
          <w:color w:val="000000" w:themeColor="text1"/>
          <w:sz w:val="20"/>
        </w:rPr>
        <w:t>momentum,</w:t>
      </w:r>
      <w:r w:rsidRPr="007772FB">
        <w:rPr>
          <w:rFonts w:ascii="MetaOT-Medi"/>
          <w:color w:val="000000" w:themeColor="text1"/>
          <w:spacing w:val="-5"/>
          <w:sz w:val="20"/>
        </w:rPr>
        <w:t xml:space="preserve"> </w:t>
      </w:r>
      <w:r w:rsidRPr="007772FB">
        <w:rPr>
          <w:rFonts w:ascii="MetaOT-Medi"/>
          <w:color w:val="000000" w:themeColor="text1"/>
          <w:sz w:val="20"/>
        </w:rPr>
        <w:t>and</w:t>
      </w:r>
      <w:r w:rsidRPr="007772FB">
        <w:rPr>
          <w:rFonts w:ascii="MetaOT-Medi"/>
          <w:color w:val="000000" w:themeColor="text1"/>
          <w:spacing w:val="-7"/>
          <w:sz w:val="20"/>
        </w:rPr>
        <w:t xml:space="preserve"> </w:t>
      </w:r>
      <w:r w:rsidRPr="007772FB">
        <w:rPr>
          <w:rFonts w:ascii="MetaOT-Medi"/>
          <w:color w:val="000000" w:themeColor="text1"/>
          <w:sz w:val="20"/>
        </w:rPr>
        <w:t>strength.</w:t>
      </w:r>
      <w:r w:rsidRPr="007772FB">
        <w:rPr>
          <w:rFonts w:ascii="MetaOT-Medi"/>
          <w:color w:val="000000" w:themeColor="text1"/>
          <w:spacing w:val="-5"/>
          <w:sz w:val="20"/>
        </w:rPr>
        <w:t xml:space="preserve"> </w:t>
      </w:r>
      <w:r w:rsidRPr="007772FB">
        <w:rPr>
          <w:rFonts w:ascii="MetaOT-Medi"/>
          <w:color w:val="000000" w:themeColor="text1"/>
          <w:sz w:val="20"/>
        </w:rPr>
        <w:t>It</w:t>
      </w:r>
      <w:r w:rsidRPr="007772FB">
        <w:rPr>
          <w:rFonts w:ascii="MetaOT-Medi"/>
          <w:color w:val="000000" w:themeColor="text1"/>
          <w:spacing w:val="-7"/>
          <w:sz w:val="20"/>
        </w:rPr>
        <w:t xml:space="preserve"> </w:t>
      </w:r>
      <w:r w:rsidRPr="007772FB">
        <w:rPr>
          <w:rFonts w:ascii="MetaOT-Medi"/>
          <w:color w:val="000000" w:themeColor="text1"/>
          <w:sz w:val="20"/>
        </w:rPr>
        <w:t>shows</w:t>
      </w:r>
      <w:r w:rsidRPr="007772FB">
        <w:rPr>
          <w:rFonts w:ascii="MetaOT-Medi"/>
          <w:color w:val="000000" w:themeColor="text1"/>
          <w:spacing w:val="-7"/>
          <w:sz w:val="20"/>
        </w:rPr>
        <w:t xml:space="preserve"> </w:t>
      </w:r>
      <w:r w:rsidRPr="007772FB">
        <w:rPr>
          <w:rFonts w:ascii="MetaOT-Medi"/>
          <w:color w:val="000000" w:themeColor="text1"/>
          <w:sz w:val="20"/>
        </w:rPr>
        <w:t>the</w:t>
      </w:r>
      <w:r w:rsidRPr="007772FB">
        <w:rPr>
          <w:rFonts w:ascii="MetaOT-Medi"/>
          <w:color w:val="000000" w:themeColor="text1"/>
          <w:spacing w:val="-5"/>
          <w:sz w:val="20"/>
        </w:rPr>
        <w:t xml:space="preserve"> </w:t>
      </w:r>
      <w:r w:rsidRPr="007772FB">
        <w:rPr>
          <w:rFonts w:ascii="MetaOT-Medi"/>
          <w:color w:val="000000" w:themeColor="text1"/>
          <w:sz w:val="20"/>
        </w:rPr>
        <w:t>power</w:t>
      </w:r>
      <w:r w:rsidRPr="007772FB">
        <w:rPr>
          <w:rFonts w:ascii="MetaOT-Medi"/>
          <w:color w:val="000000" w:themeColor="text1"/>
          <w:spacing w:val="-5"/>
          <w:sz w:val="20"/>
        </w:rPr>
        <w:t xml:space="preserve"> </w:t>
      </w:r>
      <w:r w:rsidRPr="007772FB">
        <w:rPr>
          <w:rFonts w:ascii="MetaOT-Medi"/>
          <w:color w:val="000000" w:themeColor="text1"/>
          <w:sz w:val="20"/>
        </w:rPr>
        <w:t>of</w:t>
      </w:r>
      <w:r w:rsidRPr="007772FB">
        <w:rPr>
          <w:rFonts w:ascii="MetaOT-Medi"/>
          <w:color w:val="000000" w:themeColor="text1"/>
          <w:spacing w:val="-7"/>
          <w:sz w:val="20"/>
        </w:rPr>
        <w:t xml:space="preserve"> </w:t>
      </w:r>
      <w:r w:rsidRPr="007772FB">
        <w:rPr>
          <w:rFonts w:ascii="MetaOT-Medi"/>
          <w:color w:val="000000" w:themeColor="text1"/>
          <w:sz w:val="20"/>
        </w:rPr>
        <w:t>unity</w:t>
      </w:r>
      <w:r w:rsidRPr="007772FB">
        <w:rPr>
          <w:rFonts w:ascii="MetaOT-Medi"/>
          <w:color w:val="000000" w:themeColor="text1"/>
          <w:spacing w:val="-7"/>
          <w:sz w:val="20"/>
        </w:rPr>
        <w:t xml:space="preserve"> </w:t>
      </w:r>
      <w:r w:rsidRPr="007772FB">
        <w:rPr>
          <w:rFonts w:ascii="MetaOT-Medi"/>
          <w:color w:val="000000" w:themeColor="text1"/>
          <w:sz w:val="20"/>
        </w:rPr>
        <w:t>and simplicity</w:t>
      </w:r>
      <w:r w:rsidRPr="007772FB">
        <w:rPr>
          <w:rFonts w:ascii="MetaOT-Medi"/>
          <w:color w:val="000000" w:themeColor="text1"/>
          <w:spacing w:val="-6"/>
          <w:sz w:val="20"/>
        </w:rPr>
        <w:t xml:space="preserve"> </w:t>
      </w:r>
      <w:r w:rsidRPr="007772FB">
        <w:rPr>
          <w:rFonts w:ascii="MetaOT-Medi"/>
          <w:color w:val="000000" w:themeColor="text1"/>
          <w:sz w:val="20"/>
        </w:rPr>
        <w:t>that</w:t>
      </w:r>
      <w:r w:rsidRPr="007772FB">
        <w:rPr>
          <w:rFonts w:ascii="MetaOT-Medi"/>
          <w:color w:val="000000" w:themeColor="text1"/>
          <w:spacing w:val="-6"/>
          <w:sz w:val="20"/>
        </w:rPr>
        <w:t xml:space="preserve"> </w:t>
      </w:r>
      <w:r w:rsidRPr="007772FB">
        <w:rPr>
          <w:rFonts w:ascii="MetaOT-Medi"/>
          <w:color w:val="000000" w:themeColor="text1"/>
          <w:sz w:val="20"/>
        </w:rPr>
        <w:t>evolves</w:t>
      </w:r>
      <w:r w:rsidRPr="007772FB">
        <w:rPr>
          <w:rFonts w:ascii="MetaOT-Medi"/>
          <w:color w:val="000000" w:themeColor="text1"/>
          <w:spacing w:val="-6"/>
          <w:sz w:val="20"/>
        </w:rPr>
        <w:t xml:space="preserve"> </w:t>
      </w:r>
      <w:r w:rsidRPr="007772FB">
        <w:rPr>
          <w:rFonts w:ascii="MetaOT-Medi"/>
          <w:color w:val="000000" w:themeColor="text1"/>
          <w:sz w:val="20"/>
        </w:rPr>
        <w:t>from</w:t>
      </w:r>
      <w:r w:rsidRPr="007772FB">
        <w:rPr>
          <w:rFonts w:ascii="MetaOT-Medi"/>
          <w:color w:val="000000" w:themeColor="text1"/>
          <w:spacing w:val="-4"/>
          <w:sz w:val="20"/>
        </w:rPr>
        <w:t xml:space="preserve"> </w:t>
      </w:r>
      <w:r w:rsidRPr="007772FB">
        <w:rPr>
          <w:rFonts w:ascii="MetaOT-Medi"/>
          <w:color w:val="000000" w:themeColor="text1"/>
          <w:sz w:val="20"/>
        </w:rPr>
        <w:t>complexity.</w:t>
      </w:r>
      <w:r w:rsidRPr="007772FB">
        <w:rPr>
          <w:rFonts w:ascii="MetaOT-Medi"/>
          <w:color w:val="000000" w:themeColor="text1"/>
          <w:spacing w:val="-6"/>
          <w:sz w:val="20"/>
        </w:rPr>
        <w:t xml:space="preserve"> </w:t>
      </w:r>
      <w:r w:rsidRPr="007772FB">
        <w:rPr>
          <w:rFonts w:ascii="MetaOT-Medi"/>
          <w:color w:val="000000" w:themeColor="text1"/>
          <w:sz w:val="20"/>
        </w:rPr>
        <w:t>The</w:t>
      </w:r>
      <w:r w:rsidRPr="007772FB">
        <w:rPr>
          <w:rFonts w:ascii="MetaOT-Medi"/>
          <w:color w:val="000000" w:themeColor="text1"/>
          <w:spacing w:val="-4"/>
          <w:sz w:val="20"/>
        </w:rPr>
        <w:t xml:space="preserve"> </w:t>
      </w:r>
      <w:r w:rsidRPr="007772FB">
        <w:rPr>
          <w:rFonts w:ascii="MetaOT-Medi"/>
          <w:color w:val="000000" w:themeColor="text1"/>
          <w:sz w:val="20"/>
        </w:rPr>
        <w:t>artwork</w:t>
      </w:r>
      <w:r w:rsidRPr="007772FB">
        <w:rPr>
          <w:rFonts w:ascii="MetaOT-Medi"/>
          <w:color w:val="000000" w:themeColor="text1"/>
          <w:spacing w:val="-10"/>
          <w:sz w:val="20"/>
        </w:rPr>
        <w:t xml:space="preserve"> </w:t>
      </w:r>
      <w:r w:rsidRPr="007772FB">
        <w:rPr>
          <w:rFonts w:ascii="MetaOT-Medi"/>
          <w:color w:val="000000" w:themeColor="text1"/>
          <w:sz w:val="20"/>
        </w:rPr>
        <w:t>shows</w:t>
      </w:r>
      <w:r w:rsidRPr="007772FB">
        <w:rPr>
          <w:rFonts w:ascii="MetaOT-Medi"/>
          <w:color w:val="000000" w:themeColor="text1"/>
          <w:spacing w:val="-6"/>
          <w:sz w:val="20"/>
        </w:rPr>
        <w:t xml:space="preserve"> </w:t>
      </w:r>
      <w:r w:rsidRPr="007772FB">
        <w:rPr>
          <w:rFonts w:ascii="MetaOT-Medi"/>
          <w:color w:val="000000" w:themeColor="text1"/>
          <w:sz w:val="20"/>
        </w:rPr>
        <w:t>the</w:t>
      </w:r>
      <w:r w:rsidRPr="007772FB">
        <w:rPr>
          <w:rFonts w:ascii="MetaOT-Medi"/>
          <w:color w:val="000000" w:themeColor="text1"/>
          <w:spacing w:val="-4"/>
          <w:sz w:val="20"/>
        </w:rPr>
        <w:t xml:space="preserve"> </w:t>
      </w:r>
      <w:r w:rsidRPr="007772FB">
        <w:rPr>
          <w:rFonts w:ascii="MetaOT-Medi"/>
          <w:color w:val="000000" w:themeColor="text1"/>
          <w:sz w:val="20"/>
        </w:rPr>
        <w:t>journey</w:t>
      </w:r>
      <w:r w:rsidRPr="007772FB">
        <w:rPr>
          <w:rFonts w:ascii="MetaOT-Medi"/>
          <w:color w:val="000000" w:themeColor="text1"/>
          <w:spacing w:val="-6"/>
          <w:sz w:val="20"/>
        </w:rPr>
        <w:t xml:space="preserve"> </w:t>
      </w:r>
      <w:r w:rsidRPr="007772FB">
        <w:rPr>
          <w:rFonts w:ascii="MetaOT-Medi"/>
          <w:color w:val="000000" w:themeColor="text1"/>
          <w:sz w:val="20"/>
        </w:rPr>
        <w:t>of</w:t>
      </w:r>
      <w:r w:rsidRPr="007772FB">
        <w:rPr>
          <w:rFonts w:ascii="MetaOT-Medi"/>
          <w:color w:val="000000" w:themeColor="text1"/>
          <w:spacing w:val="-6"/>
          <w:sz w:val="20"/>
        </w:rPr>
        <w:t xml:space="preserve"> </w:t>
      </w:r>
      <w:r w:rsidRPr="007772FB">
        <w:rPr>
          <w:rFonts w:ascii="MetaOT-Medi"/>
          <w:color w:val="000000" w:themeColor="text1"/>
          <w:sz w:val="20"/>
        </w:rPr>
        <w:t>the</w:t>
      </w:r>
      <w:r w:rsidRPr="007772FB">
        <w:rPr>
          <w:rFonts w:ascii="MetaOT-Medi"/>
          <w:color w:val="000000" w:themeColor="text1"/>
          <w:spacing w:val="-4"/>
          <w:sz w:val="20"/>
        </w:rPr>
        <w:t xml:space="preserve"> </w:t>
      </w:r>
      <w:r w:rsidRPr="007772FB">
        <w:rPr>
          <w:rFonts w:ascii="MetaOT-Medi"/>
          <w:color w:val="000000" w:themeColor="text1"/>
          <w:sz w:val="20"/>
        </w:rPr>
        <w:t>child,</w:t>
      </w:r>
      <w:r w:rsidRPr="007772FB">
        <w:rPr>
          <w:rFonts w:ascii="MetaOT-Medi"/>
          <w:color w:val="000000" w:themeColor="text1"/>
          <w:spacing w:val="-4"/>
          <w:sz w:val="20"/>
        </w:rPr>
        <w:t xml:space="preserve"> </w:t>
      </w:r>
      <w:r w:rsidRPr="007772FB">
        <w:rPr>
          <w:rFonts w:ascii="MetaOT-Medi"/>
          <w:color w:val="000000" w:themeColor="text1"/>
          <w:sz w:val="20"/>
        </w:rPr>
        <w:t>depicted</w:t>
      </w:r>
      <w:r w:rsidRPr="007772FB">
        <w:rPr>
          <w:rFonts w:ascii="MetaOT-Medi"/>
          <w:color w:val="000000" w:themeColor="text1"/>
          <w:spacing w:val="-6"/>
          <w:sz w:val="20"/>
        </w:rPr>
        <w:t xml:space="preserve"> </w:t>
      </w:r>
      <w:r w:rsidRPr="007772FB">
        <w:rPr>
          <w:rFonts w:ascii="MetaOT-Medi"/>
          <w:color w:val="000000" w:themeColor="text1"/>
          <w:sz w:val="20"/>
        </w:rPr>
        <w:t>as the</w:t>
      </w:r>
      <w:r w:rsidRPr="007772FB">
        <w:rPr>
          <w:rFonts w:ascii="MetaOT-Medi"/>
          <w:color w:val="000000" w:themeColor="text1"/>
          <w:spacing w:val="-2"/>
          <w:sz w:val="20"/>
        </w:rPr>
        <w:t xml:space="preserve"> </w:t>
      </w:r>
      <w:r w:rsidRPr="007772FB">
        <w:rPr>
          <w:rFonts w:ascii="MetaOT-Medi"/>
          <w:color w:val="000000" w:themeColor="text1"/>
          <w:sz w:val="20"/>
        </w:rPr>
        <w:t>hands,</w:t>
      </w:r>
      <w:r w:rsidRPr="007772FB">
        <w:rPr>
          <w:rFonts w:ascii="MetaOT-Medi"/>
          <w:color w:val="000000" w:themeColor="text1"/>
          <w:spacing w:val="-2"/>
          <w:sz w:val="20"/>
        </w:rPr>
        <w:t xml:space="preserve"> </w:t>
      </w:r>
      <w:r w:rsidRPr="007772FB">
        <w:rPr>
          <w:rFonts w:ascii="MetaOT-Medi"/>
          <w:color w:val="000000" w:themeColor="text1"/>
          <w:sz w:val="20"/>
        </w:rPr>
        <w:t>connected</w:t>
      </w:r>
      <w:r w:rsidRPr="007772FB">
        <w:rPr>
          <w:rFonts w:ascii="MetaOT-Medi"/>
          <w:color w:val="000000" w:themeColor="text1"/>
          <w:spacing w:val="-4"/>
          <w:sz w:val="20"/>
        </w:rPr>
        <w:t xml:space="preserve"> </w:t>
      </w:r>
      <w:proofErr w:type="gramStart"/>
      <w:r w:rsidRPr="007772FB">
        <w:rPr>
          <w:rFonts w:ascii="MetaOT-Medi"/>
          <w:color w:val="000000" w:themeColor="text1"/>
          <w:sz w:val="20"/>
        </w:rPr>
        <w:t>to</w:t>
      </w:r>
      <w:proofErr w:type="gramEnd"/>
      <w:r w:rsidRPr="007772FB">
        <w:rPr>
          <w:rFonts w:ascii="MetaOT-Medi"/>
          <w:color w:val="000000" w:themeColor="text1"/>
          <w:spacing w:val="-2"/>
          <w:sz w:val="20"/>
        </w:rPr>
        <w:t xml:space="preserve"> </w:t>
      </w:r>
      <w:r w:rsidRPr="007772FB">
        <w:rPr>
          <w:rFonts w:ascii="MetaOT-Medi"/>
          <w:color w:val="000000" w:themeColor="text1"/>
          <w:sz w:val="20"/>
        </w:rPr>
        <w:t>and</w:t>
      </w:r>
      <w:r w:rsidRPr="007772FB">
        <w:rPr>
          <w:rFonts w:ascii="MetaOT-Medi"/>
          <w:color w:val="000000" w:themeColor="text1"/>
          <w:spacing w:val="-4"/>
          <w:sz w:val="20"/>
        </w:rPr>
        <w:t xml:space="preserve"> </w:t>
      </w:r>
      <w:r w:rsidRPr="007772FB">
        <w:rPr>
          <w:rFonts w:ascii="MetaOT-Medi"/>
          <w:color w:val="000000" w:themeColor="text1"/>
          <w:sz w:val="20"/>
        </w:rPr>
        <w:t>supported</w:t>
      </w:r>
      <w:r w:rsidRPr="007772FB">
        <w:rPr>
          <w:rFonts w:ascii="MetaOT-Medi"/>
          <w:color w:val="000000" w:themeColor="text1"/>
          <w:spacing w:val="-4"/>
          <w:sz w:val="20"/>
        </w:rPr>
        <w:t xml:space="preserve"> </w:t>
      </w:r>
      <w:r w:rsidRPr="007772FB">
        <w:rPr>
          <w:rFonts w:ascii="MetaOT-Medi"/>
          <w:color w:val="000000" w:themeColor="text1"/>
          <w:sz w:val="20"/>
        </w:rPr>
        <w:t>by</w:t>
      </w:r>
      <w:r w:rsidRPr="007772FB">
        <w:rPr>
          <w:rFonts w:ascii="MetaOT-Medi"/>
          <w:color w:val="000000" w:themeColor="text1"/>
          <w:spacing w:val="-4"/>
          <w:sz w:val="20"/>
        </w:rPr>
        <w:t xml:space="preserve"> </w:t>
      </w:r>
      <w:r w:rsidRPr="007772FB">
        <w:rPr>
          <w:rFonts w:ascii="MetaOT-Medi"/>
          <w:color w:val="000000" w:themeColor="text1"/>
          <w:sz w:val="20"/>
        </w:rPr>
        <w:t>structures</w:t>
      </w:r>
      <w:r w:rsidRPr="007772FB">
        <w:rPr>
          <w:rFonts w:ascii="MetaOT-Medi"/>
          <w:color w:val="000000" w:themeColor="text1"/>
          <w:spacing w:val="-4"/>
          <w:sz w:val="20"/>
        </w:rPr>
        <w:t xml:space="preserve"> </w:t>
      </w:r>
      <w:r w:rsidRPr="007772FB">
        <w:rPr>
          <w:rFonts w:ascii="MetaOT-Medi"/>
          <w:color w:val="000000" w:themeColor="text1"/>
          <w:sz w:val="20"/>
        </w:rPr>
        <w:t>that</w:t>
      </w:r>
      <w:r w:rsidRPr="007772FB">
        <w:rPr>
          <w:rFonts w:ascii="MetaOT-Medi"/>
          <w:color w:val="000000" w:themeColor="text1"/>
          <w:spacing w:val="-4"/>
          <w:sz w:val="20"/>
        </w:rPr>
        <w:t xml:space="preserve"> </w:t>
      </w:r>
      <w:r w:rsidRPr="007772FB">
        <w:rPr>
          <w:rFonts w:ascii="MetaOT-Medi"/>
          <w:color w:val="000000" w:themeColor="text1"/>
          <w:sz w:val="20"/>
        </w:rPr>
        <w:t>nurture</w:t>
      </w:r>
      <w:r w:rsidRPr="007772FB">
        <w:rPr>
          <w:rFonts w:ascii="MetaOT-Medi"/>
          <w:color w:val="000000" w:themeColor="text1"/>
          <w:spacing w:val="-2"/>
          <w:sz w:val="20"/>
        </w:rPr>
        <w:t xml:space="preserve"> </w:t>
      </w:r>
      <w:r w:rsidRPr="007772FB">
        <w:rPr>
          <w:rFonts w:ascii="MetaOT-Medi"/>
          <w:color w:val="000000" w:themeColor="text1"/>
          <w:sz w:val="20"/>
        </w:rPr>
        <w:t>and</w:t>
      </w:r>
      <w:r w:rsidRPr="007772FB">
        <w:rPr>
          <w:rFonts w:ascii="MetaOT-Medi"/>
          <w:color w:val="000000" w:themeColor="text1"/>
          <w:spacing w:val="-4"/>
          <w:sz w:val="20"/>
        </w:rPr>
        <w:t xml:space="preserve"> </w:t>
      </w:r>
      <w:r w:rsidRPr="007772FB">
        <w:rPr>
          <w:rFonts w:ascii="MetaOT-Medi"/>
          <w:color w:val="000000" w:themeColor="text1"/>
          <w:sz w:val="20"/>
        </w:rPr>
        <w:t>guide.</w:t>
      </w:r>
      <w:r w:rsidRPr="007772FB">
        <w:rPr>
          <w:rFonts w:ascii="MetaOT-Medi"/>
          <w:color w:val="000000" w:themeColor="text1"/>
          <w:spacing w:val="-4"/>
          <w:sz w:val="20"/>
        </w:rPr>
        <w:t xml:space="preserve"> </w:t>
      </w:r>
      <w:r w:rsidRPr="007772FB">
        <w:rPr>
          <w:rFonts w:ascii="MetaOT-Medi"/>
          <w:color w:val="000000" w:themeColor="text1"/>
          <w:sz w:val="20"/>
        </w:rPr>
        <w:t>The</w:t>
      </w:r>
      <w:r w:rsidRPr="007772FB">
        <w:rPr>
          <w:rFonts w:ascii="MetaOT-Medi"/>
          <w:color w:val="000000" w:themeColor="text1"/>
          <w:spacing w:val="-2"/>
          <w:sz w:val="20"/>
        </w:rPr>
        <w:t xml:space="preserve"> </w:t>
      </w:r>
      <w:r w:rsidRPr="007772FB">
        <w:rPr>
          <w:rFonts w:ascii="MetaOT-Medi"/>
          <w:color w:val="000000" w:themeColor="text1"/>
          <w:sz w:val="20"/>
        </w:rPr>
        <w:t>woven</w:t>
      </w:r>
      <w:r w:rsidRPr="007772FB">
        <w:rPr>
          <w:rFonts w:ascii="MetaOT-Medi"/>
          <w:color w:val="000000" w:themeColor="text1"/>
          <w:spacing w:val="-2"/>
          <w:sz w:val="20"/>
        </w:rPr>
        <w:t xml:space="preserve"> </w:t>
      </w:r>
      <w:r w:rsidRPr="007772FB">
        <w:rPr>
          <w:rFonts w:ascii="MetaOT-Medi"/>
          <w:color w:val="000000" w:themeColor="text1"/>
          <w:sz w:val="20"/>
        </w:rPr>
        <w:t xml:space="preserve">orange line acknowledges culture, </w:t>
      </w:r>
      <w:proofErr w:type="gramStart"/>
      <w:r w:rsidRPr="007772FB">
        <w:rPr>
          <w:rFonts w:ascii="MetaOT-Medi"/>
          <w:color w:val="000000" w:themeColor="text1"/>
          <w:sz w:val="20"/>
        </w:rPr>
        <w:t>kin</w:t>
      </w:r>
      <w:proofErr w:type="gramEnd"/>
      <w:r w:rsidRPr="007772FB">
        <w:rPr>
          <w:rFonts w:ascii="MetaOT-Medi"/>
          <w:color w:val="000000" w:themeColor="text1"/>
          <w:sz w:val="20"/>
        </w:rPr>
        <w:t xml:space="preserve"> and the strength of learning from the past to act in the present and grow for the future.</w:t>
      </w:r>
    </w:p>
    <w:p w14:paraId="5570CBCE" w14:textId="77777777" w:rsidR="000F4FB6" w:rsidRPr="007772FB" w:rsidRDefault="000F4FB6">
      <w:pPr>
        <w:spacing w:line="206" w:lineRule="auto"/>
        <w:rPr>
          <w:rFonts w:ascii="MetaOT-Medi"/>
          <w:color w:val="000000" w:themeColor="text1"/>
          <w:sz w:val="20"/>
        </w:rPr>
        <w:sectPr w:rsidR="000F4FB6" w:rsidRPr="007772FB">
          <w:pgSz w:w="11910" w:h="16840"/>
          <w:pgMar w:top="1860" w:right="340" w:bottom="280" w:left="340" w:header="720" w:footer="720" w:gutter="0"/>
          <w:cols w:space="720"/>
        </w:sectPr>
      </w:pPr>
    </w:p>
    <w:p w14:paraId="2C26D46F" w14:textId="77777777" w:rsidR="000F4FB6" w:rsidRPr="007772FB" w:rsidRDefault="00433B5C" w:rsidP="00326303">
      <w:pPr>
        <w:pStyle w:val="Heading4"/>
        <w:spacing w:before="960" w:line="830" w:lineRule="exact"/>
        <w:ind w:left="680"/>
        <w:rPr>
          <w:color w:val="000000" w:themeColor="text1"/>
        </w:rPr>
      </w:pPr>
      <w:r w:rsidRPr="007772FB">
        <w:rPr>
          <w:color w:val="000000" w:themeColor="text1"/>
          <w:spacing w:val="-2"/>
        </w:rPr>
        <w:lastRenderedPageBreak/>
        <w:t>Contents</w:t>
      </w:r>
    </w:p>
    <w:sdt>
      <w:sdtPr>
        <w:rPr>
          <w:rFonts w:ascii="MetaOT-Norm" w:eastAsia="MetaOT-Norm" w:hAnsi="MetaOT-Norm" w:cs="MetaOT-Norm"/>
          <w:color w:val="auto"/>
          <w:sz w:val="22"/>
          <w:szCs w:val="22"/>
        </w:rPr>
        <w:id w:val="370114723"/>
        <w:docPartObj>
          <w:docPartGallery w:val="Table of Contents"/>
          <w:docPartUnique/>
        </w:docPartObj>
      </w:sdtPr>
      <w:sdtEndPr>
        <w:rPr>
          <w:rFonts w:ascii="MetaOT-BoldIta" w:hAnsi="MetaOT-BoldIta"/>
          <w:b/>
          <w:bCs/>
          <w:noProof/>
        </w:rPr>
      </w:sdtEndPr>
      <w:sdtContent>
        <w:p w14:paraId="778B0D21" w14:textId="22976F15" w:rsidR="009E26D0" w:rsidRDefault="009E26D0">
          <w:pPr>
            <w:pStyle w:val="TOCHeading"/>
          </w:pPr>
        </w:p>
        <w:p w14:paraId="3A5D33D7" w14:textId="45FDCE02" w:rsidR="009E26D0" w:rsidRPr="009E26D0" w:rsidRDefault="009E26D0" w:rsidP="009E26D0">
          <w:pPr>
            <w:pStyle w:val="TOC1"/>
            <w:tabs>
              <w:tab w:val="right" w:leader="dot" w:pos="11220"/>
            </w:tabs>
            <w:spacing w:before="100"/>
            <w:rPr>
              <w:rFonts w:eastAsiaTheme="minorEastAsia" w:cstheme="minorBidi"/>
              <w:b w:val="0"/>
              <w:bCs w:val="0"/>
              <w:noProof/>
              <w:lang w:val="en-AU" w:eastAsia="en-AU"/>
            </w:rPr>
          </w:pPr>
          <w:r w:rsidRPr="009E26D0">
            <w:fldChar w:fldCharType="begin"/>
          </w:r>
          <w:r w:rsidRPr="009E26D0">
            <w:instrText xml:space="preserve"> TOC \o "1-3" \h \z \u </w:instrText>
          </w:r>
          <w:r w:rsidRPr="009E26D0">
            <w:fldChar w:fldCharType="separate"/>
          </w:r>
          <w:hyperlink w:anchor="_Toc150353207" w:history="1">
            <w:r w:rsidRPr="009E26D0">
              <w:rPr>
                <w:rStyle w:val="Hyperlink"/>
                <w:noProof/>
              </w:rPr>
              <w:t>Foreword</w:t>
            </w:r>
            <w:r w:rsidRPr="009E26D0">
              <w:rPr>
                <w:noProof/>
                <w:webHidden/>
              </w:rPr>
              <w:tab/>
            </w:r>
            <w:r w:rsidRPr="009E26D0">
              <w:rPr>
                <w:noProof/>
                <w:webHidden/>
              </w:rPr>
              <w:fldChar w:fldCharType="begin"/>
            </w:r>
            <w:r w:rsidRPr="009E26D0">
              <w:rPr>
                <w:noProof/>
                <w:webHidden/>
              </w:rPr>
              <w:instrText xml:space="preserve"> PAGEREF _Toc150353207 \h </w:instrText>
            </w:r>
            <w:r w:rsidRPr="009E26D0">
              <w:rPr>
                <w:noProof/>
                <w:webHidden/>
              </w:rPr>
            </w:r>
            <w:r w:rsidRPr="009E26D0">
              <w:rPr>
                <w:noProof/>
                <w:webHidden/>
              </w:rPr>
              <w:fldChar w:fldCharType="separate"/>
            </w:r>
            <w:r w:rsidR="00776272">
              <w:rPr>
                <w:noProof/>
                <w:webHidden/>
              </w:rPr>
              <w:t>4</w:t>
            </w:r>
            <w:r w:rsidRPr="009E26D0">
              <w:rPr>
                <w:noProof/>
                <w:webHidden/>
              </w:rPr>
              <w:fldChar w:fldCharType="end"/>
            </w:r>
          </w:hyperlink>
        </w:p>
        <w:p w14:paraId="249A9127" w14:textId="5E82898E"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08" w:history="1">
            <w:r w:rsidR="009E26D0" w:rsidRPr="009E26D0">
              <w:rPr>
                <w:rStyle w:val="Hyperlink"/>
                <w:noProof/>
              </w:rPr>
              <w:t>Introduction</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_Toc150353208 \h </w:instrText>
            </w:r>
            <w:r w:rsidR="009E26D0" w:rsidRPr="009E26D0">
              <w:rPr>
                <w:noProof/>
                <w:webHidden/>
              </w:rPr>
            </w:r>
            <w:r w:rsidR="009E26D0" w:rsidRPr="009E26D0">
              <w:rPr>
                <w:noProof/>
                <w:webHidden/>
              </w:rPr>
              <w:fldChar w:fldCharType="separate"/>
            </w:r>
            <w:r w:rsidR="00776272">
              <w:rPr>
                <w:noProof/>
                <w:webHidden/>
              </w:rPr>
              <w:t>6</w:t>
            </w:r>
            <w:r w:rsidR="009E26D0" w:rsidRPr="009E26D0">
              <w:rPr>
                <w:noProof/>
                <w:webHidden/>
              </w:rPr>
              <w:fldChar w:fldCharType="end"/>
            </w:r>
          </w:hyperlink>
        </w:p>
        <w:p w14:paraId="58BF5B09" w14:textId="54EB9429"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09" w:history="1">
            <w:r w:rsidR="009E26D0" w:rsidRPr="009E26D0">
              <w:rPr>
                <w:rStyle w:val="Hyperlink"/>
                <w:noProof/>
              </w:rPr>
              <w:t>Highlights for 2023–2025</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_Toc150353209 \h </w:instrText>
            </w:r>
            <w:r w:rsidR="009E26D0" w:rsidRPr="009E26D0">
              <w:rPr>
                <w:noProof/>
                <w:webHidden/>
              </w:rPr>
            </w:r>
            <w:r w:rsidR="009E26D0" w:rsidRPr="009E26D0">
              <w:rPr>
                <w:noProof/>
                <w:webHidden/>
              </w:rPr>
              <w:fldChar w:fldCharType="separate"/>
            </w:r>
            <w:r w:rsidR="00776272">
              <w:rPr>
                <w:noProof/>
                <w:webHidden/>
              </w:rPr>
              <w:t>8</w:t>
            </w:r>
            <w:r w:rsidR="009E26D0" w:rsidRPr="009E26D0">
              <w:rPr>
                <w:noProof/>
                <w:webHidden/>
              </w:rPr>
              <w:fldChar w:fldCharType="end"/>
            </w:r>
          </w:hyperlink>
        </w:p>
        <w:p w14:paraId="40144841" w14:textId="4ACD17A3"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10" w:history="1">
            <w:r w:rsidR="009E26D0" w:rsidRPr="009E26D0">
              <w:rPr>
                <w:rStyle w:val="Hyperlink"/>
                <w:noProof/>
              </w:rPr>
              <w:t>Our strategy at a glance</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_Toc150353210 \h </w:instrText>
            </w:r>
            <w:r w:rsidR="009E26D0" w:rsidRPr="009E26D0">
              <w:rPr>
                <w:noProof/>
                <w:webHidden/>
              </w:rPr>
            </w:r>
            <w:r w:rsidR="009E26D0" w:rsidRPr="009E26D0">
              <w:rPr>
                <w:noProof/>
                <w:webHidden/>
              </w:rPr>
              <w:fldChar w:fldCharType="separate"/>
            </w:r>
            <w:r w:rsidR="00776272">
              <w:rPr>
                <w:noProof/>
                <w:webHidden/>
              </w:rPr>
              <w:t>10</w:t>
            </w:r>
            <w:r w:rsidR="009E26D0" w:rsidRPr="009E26D0">
              <w:rPr>
                <w:noProof/>
                <w:webHidden/>
              </w:rPr>
              <w:fldChar w:fldCharType="end"/>
            </w:r>
          </w:hyperlink>
        </w:p>
        <w:p w14:paraId="6524B33D" w14:textId="4EE93BF7"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11" w:history="1">
            <w:r w:rsidR="009E26D0" w:rsidRPr="009E26D0">
              <w:rPr>
                <w:rStyle w:val="Hyperlink"/>
                <w:noProof/>
              </w:rPr>
              <w:t>Our journey so far</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_Toc150353211 \h </w:instrText>
            </w:r>
            <w:r w:rsidR="009E26D0" w:rsidRPr="009E26D0">
              <w:rPr>
                <w:noProof/>
                <w:webHidden/>
              </w:rPr>
            </w:r>
            <w:r w:rsidR="009E26D0" w:rsidRPr="009E26D0">
              <w:rPr>
                <w:noProof/>
                <w:webHidden/>
              </w:rPr>
              <w:fldChar w:fldCharType="separate"/>
            </w:r>
            <w:r w:rsidR="00776272">
              <w:rPr>
                <w:noProof/>
                <w:webHidden/>
              </w:rPr>
              <w:t>12</w:t>
            </w:r>
            <w:r w:rsidR="009E26D0" w:rsidRPr="009E26D0">
              <w:rPr>
                <w:noProof/>
                <w:webHidden/>
              </w:rPr>
              <w:fldChar w:fldCharType="end"/>
            </w:r>
          </w:hyperlink>
        </w:p>
        <w:p w14:paraId="4BFD0BE4" w14:textId="0BEAA3AA" w:rsidR="009E26D0" w:rsidRPr="009E26D0" w:rsidRDefault="00DA781F" w:rsidP="009E26D0">
          <w:pPr>
            <w:pStyle w:val="TOC2"/>
            <w:tabs>
              <w:tab w:val="right" w:leader="dot" w:pos="11220"/>
            </w:tabs>
            <w:spacing w:beforeLines="40" w:before="96"/>
            <w:ind w:left="964"/>
            <w:rPr>
              <w:rFonts w:ascii="MetaOT-BoldIta" w:eastAsiaTheme="minorEastAsia" w:hAnsi="MetaOT-BoldIta" w:cstheme="minorBidi"/>
              <w:noProof/>
              <w:lang w:val="en-AU" w:eastAsia="en-AU"/>
            </w:rPr>
          </w:pPr>
          <w:hyperlink w:anchor="_Toc150353212" w:history="1">
            <w:r w:rsidR="009E26D0" w:rsidRPr="009E26D0">
              <w:rPr>
                <w:rStyle w:val="Hyperlink"/>
                <w:rFonts w:ascii="MetaOT-BoldIta" w:hAnsi="MetaOT-BoldIta"/>
                <w:noProof/>
              </w:rPr>
              <w:t>Strong foundations for change</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_Toc150353212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12</w:t>
            </w:r>
            <w:r w:rsidR="009E26D0" w:rsidRPr="009E26D0">
              <w:rPr>
                <w:rFonts w:ascii="MetaOT-BoldIta" w:hAnsi="MetaOT-BoldIta"/>
                <w:noProof/>
                <w:webHidden/>
              </w:rPr>
              <w:fldChar w:fldCharType="end"/>
            </w:r>
          </w:hyperlink>
        </w:p>
        <w:p w14:paraId="45BE16C6" w14:textId="5772099A" w:rsidR="009E26D0" w:rsidRPr="009E26D0" w:rsidRDefault="00DA781F" w:rsidP="009E26D0">
          <w:pPr>
            <w:pStyle w:val="TOC2"/>
            <w:tabs>
              <w:tab w:val="right" w:leader="dot" w:pos="11220"/>
            </w:tabs>
            <w:spacing w:beforeLines="40" w:before="96"/>
            <w:ind w:left="964"/>
            <w:rPr>
              <w:rFonts w:ascii="MetaOT-BoldIta" w:eastAsiaTheme="minorEastAsia" w:hAnsi="MetaOT-BoldIta" w:cstheme="minorBidi"/>
              <w:noProof/>
              <w:lang w:val="en-AU" w:eastAsia="en-AU"/>
            </w:rPr>
          </w:pPr>
          <w:hyperlink w:anchor="_Toc150353213" w:history="1">
            <w:r w:rsidR="009E26D0" w:rsidRPr="009E26D0">
              <w:rPr>
                <w:rStyle w:val="Hyperlink"/>
                <w:rFonts w:ascii="MetaOT-BoldIta" w:hAnsi="MetaOT-BoldIta"/>
                <w:noProof/>
              </w:rPr>
              <w:t xml:space="preserve">Achievements under </w:t>
            </w:r>
            <w:r w:rsidR="009E26D0" w:rsidRPr="009E26D0">
              <w:rPr>
                <w:rStyle w:val="Hyperlink"/>
                <w:rFonts w:ascii="MetaOT-BoldIta" w:hAnsi="MetaOT-BoldIta"/>
                <w:i/>
                <w:iCs/>
                <w:noProof/>
              </w:rPr>
              <w:t>Changing Tracks</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_Toc150353213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14</w:t>
            </w:r>
            <w:r w:rsidR="009E26D0" w:rsidRPr="009E26D0">
              <w:rPr>
                <w:rFonts w:ascii="MetaOT-BoldIta" w:hAnsi="MetaOT-BoldIta"/>
                <w:noProof/>
                <w:webHidden/>
              </w:rPr>
              <w:fldChar w:fldCharType="end"/>
            </w:r>
          </w:hyperlink>
        </w:p>
        <w:p w14:paraId="287C87D1" w14:textId="5F79B953" w:rsidR="009E26D0" w:rsidRPr="009E26D0" w:rsidRDefault="00DA781F" w:rsidP="009E26D0">
          <w:pPr>
            <w:pStyle w:val="TOC2"/>
            <w:tabs>
              <w:tab w:val="right" w:leader="dot" w:pos="11220"/>
            </w:tabs>
            <w:spacing w:beforeLines="40" w:before="96"/>
            <w:ind w:left="964"/>
            <w:rPr>
              <w:rFonts w:ascii="MetaOT-BoldIta" w:eastAsiaTheme="minorEastAsia" w:hAnsi="MetaOT-BoldIta" w:cstheme="minorBidi"/>
              <w:noProof/>
              <w:lang w:val="en-AU" w:eastAsia="en-AU"/>
            </w:rPr>
          </w:pPr>
          <w:hyperlink w:anchor="_Toc150353214" w:history="1">
            <w:r w:rsidR="009E26D0" w:rsidRPr="009E26D0">
              <w:rPr>
                <w:rStyle w:val="Hyperlink"/>
                <w:rFonts w:ascii="MetaOT-BoldIta" w:hAnsi="MetaOT-BoldIta"/>
                <w:noProof/>
              </w:rPr>
              <w:t>Changing Tracks evaluation findings and recommendations</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_Toc150353214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15</w:t>
            </w:r>
            <w:r w:rsidR="009E26D0" w:rsidRPr="009E26D0">
              <w:rPr>
                <w:rFonts w:ascii="MetaOT-BoldIta" w:hAnsi="MetaOT-BoldIta"/>
                <w:noProof/>
                <w:webHidden/>
              </w:rPr>
              <w:fldChar w:fldCharType="end"/>
            </w:r>
          </w:hyperlink>
        </w:p>
        <w:p w14:paraId="4C732741" w14:textId="10F215D8"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15" w:history="1">
            <w:r w:rsidR="009E26D0" w:rsidRPr="009E26D0">
              <w:rPr>
                <w:rStyle w:val="Hyperlink"/>
                <w:noProof/>
              </w:rPr>
              <w:t>Breaking</w:t>
            </w:r>
            <w:r w:rsidR="009E26D0" w:rsidRPr="009E26D0">
              <w:rPr>
                <w:rStyle w:val="Hyperlink"/>
                <w:noProof/>
                <w:spacing w:val="-12"/>
              </w:rPr>
              <w:t xml:space="preserve"> </w:t>
            </w:r>
            <w:r w:rsidR="009E26D0" w:rsidRPr="009E26D0">
              <w:rPr>
                <w:rStyle w:val="Hyperlink"/>
                <w:noProof/>
                <w:spacing w:val="-2"/>
              </w:rPr>
              <w:t>Cycles</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_Toc150353215 \h </w:instrText>
            </w:r>
            <w:r w:rsidR="009E26D0" w:rsidRPr="009E26D0">
              <w:rPr>
                <w:noProof/>
                <w:webHidden/>
              </w:rPr>
            </w:r>
            <w:r w:rsidR="009E26D0" w:rsidRPr="009E26D0">
              <w:rPr>
                <w:noProof/>
                <w:webHidden/>
              </w:rPr>
              <w:fldChar w:fldCharType="separate"/>
            </w:r>
            <w:r w:rsidR="00776272">
              <w:rPr>
                <w:noProof/>
                <w:webHidden/>
              </w:rPr>
              <w:t>21</w:t>
            </w:r>
            <w:r w:rsidR="009E26D0" w:rsidRPr="009E26D0">
              <w:rPr>
                <w:noProof/>
                <w:webHidden/>
              </w:rPr>
              <w:fldChar w:fldCharType="end"/>
            </w:r>
          </w:hyperlink>
        </w:p>
        <w:p w14:paraId="78B5C9A4" w14:textId="5D5F02F2"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16" w:history="1">
            <w:r w:rsidR="009E26D0" w:rsidRPr="009E26D0">
              <w:rPr>
                <w:rStyle w:val="Hyperlink"/>
                <w:rFonts w:ascii="MetaOT-BoldIta" w:hAnsi="MetaOT-BoldIta"/>
                <w:noProof/>
              </w:rPr>
              <w:t>Priority area 1: Transformative</w:t>
            </w:r>
            <w:r w:rsidR="009E26D0" w:rsidRPr="009E26D0">
              <w:rPr>
                <w:rStyle w:val="Hyperlink"/>
                <w:rFonts w:ascii="MetaOT-BoldIta" w:hAnsi="MetaOT-BoldIta"/>
                <w:noProof/>
                <w:spacing w:val="-12"/>
              </w:rPr>
              <w:t xml:space="preserve"> </w:t>
            </w:r>
            <w:r w:rsidR="009E26D0" w:rsidRPr="009E26D0">
              <w:rPr>
                <w:rStyle w:val="Hyperlink"/>
                <w:rFonts w:ascii="MetaOT-BoldIta" w:hAnsi="MetaOT-BoldIta"/>
                <w:noProof/>
              </w:rPr>
              <w:t>systems</w:t>
            </w:r>
            <w:r w:rsidR="009E26D0" w:rsidRPr="009E26D0">
              <w:rPr>
                <w:rStyle w:val="Hyperlink"/>
                <w:rFonts w:ascii="MetaOT-BoldIta" w:hAnsi="MetaOT-BoldIta"/>
                <w:noProof/>
                <w:spacing w:val="-16"/>
              </w:rPr>
              <w:t xml:space="preserve"> </w:t>
            </w:r>
            <w:r w:rsidR="009E26D0" w:rsidRPr="009E26D0">
              <w:rPr>
                <w:rStyle w:val="Hyperlink"/>
                <w:rFonts w:ascii="MetaOT-BoldIta" w:hAnsi="MetaOT-BoldIta"/>
                <w:noProof/>
              </w:rPr>
              <w:t>change</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_Toc150353216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22</w:t>
            </w:r>
            <w:r w:rsidR="009E26D0" w:rsidRPr="009E26D0">
              <w:rPr>
                <w:rFonts w:ascii="MetaOT-BoldIta" w:hAnsi="MetaOT-BoldIta"/>
                <w:noProof/>
                <w:webHidden/>
              </w:rPr>
              <w:fldChar w:fldCharType="end"/>
            </w:r>
          </w:hyperlink>
        </w:p>
        <w:p w14:paraId="7105A165" w14:textId="3CDFA50E"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17" w:history="1">
            <w:r w:rsidR="009E26D0" w:rsidRPr="009E26D0">
              <w:rPr>
                <w:rStyle w:val="Hyperlink"/>
                <w:rFonts w:ascii="MetaOT-BoldIta" w:hAnsi="MetaOT-BoldIta"/>
                <w:noProof/>
              </w:rPr>
              <w:t>Priority area 2: Investment</w:t>
            </w:r>
            <w:r w:rsidR="009E26D0" w:rsidRPr="009E26D0">
              <w:rPr>
                <w:rStyle w:val="Hyperlink"/>
                <w:rFonts w:ascii="MetaOT-BoldIta" w:hAnsi="MetaOT-BoldIta"/>
                <w:noProof/>
                <w:spacing w:val="-2"/>
              </w:rPr>
              <w:t xml:space="preserve"> </w:t>
            </w:r>
            <w:r w:rsidR="009E26D0" w:rsidRPr="009E26D0">
              <w:rPr>
                <w:rStyle w:val="Hyperlink"/>
                <w:rFonts w:ascii="MetaOT-BoldIta" w:hAnsi="MetaOT-BoldIta"/>
                <w:noProof/>
              </w:rPr>
              <w:t xml:space="preserve">in the Aboriginal and Torres Strait Islander </w:t>
            </w:r>
            <w:r w:rsidR="009E26D0" w:rsidRPr="009E26D0">
              <w:rPr>
                <w:rStyle w:val="Hyperlink"/>
                <w:rFonts w:ascii="MetaOT-BoldIta" w:hAnsi="MetaOT-BoldIta"/>
                <w:noProof/>
                <w:spacing w:val="-2"/>
              </w:rPr>
              <w:t>community-controlled</w:t>
            </w:r>
            <w:r w:rsidR="009E26D0" w:rsidRPr="009E26D0">
              <w:rPr>
                <w:rStyle w:val="Hyperlink"/>
                <w:rFonts w:ascii="MetaOT-BoldIta" w:hAnsi="MetaOT-BoldIta"/>
                <w:noProof/>
                <w:spacing w:val="-22"/>
              </w:rPr>
              <w:t xml:space="preserve"> </w:t>
            </w:r>
            <w:r w:rsidR="009E26D0" w:rsidRPr="009E26D0">
              <w:rPr>
                <w:rStyle w:val="Hyperlink"/>
                <w:rFonts w:ascii="MetaOT-BoldIta" w:hAnsi="MetaOT-BoldIta"/>
                <w:noProof/>
                <w:spacing w:val="-2"/>
              </w:rPr>
              <w:t>sector</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_Toc150353217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26</w:t>
            </w:r>
            <w:r w:rsidR="009E26D0" w:rsidRPr="009E26D0">
              <w:rPr>
                <w:rFonts w:ascii="MetaOT-BoldIta" w:hAnsi="MetaOT-BoldIta"/>
                <w:noProof/>
                <w:webHidden/>
              </w:rPr>
              <w:fldChar w:fldCharType="end"/>
            </w:r>
          </w:hyperlink>
        </w:p>
        <w:p w14:paraId="000D939C" w14:textId="2B108B7A"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18" w:history="1">
            <w:r w:rsidR="009E26D0" w:rsidRPr="009E26D0">
              <w:rPr>
                <w:rStyle w:val="Hyperlink"/>
                <w:rFonts w:ascii="MetaOT-BoldIta" w:hAnsi="MetaOT-BoldIta"/>
                <w:noProof/>
              </w:rPr>
              <w:t>Priority area 3: Delegated</w:t>
            </w:r>
            <w:r w:rsidR="009E26D0" w:rsidRPr="009E26D0">
              <w:rPr>
                <w:rStyle w:val="Hyperlink"/>
                <w:rFonts w:ascii="MetaOT-BoldIta" w:hAnsi="MetaOT-BoldIta"/>
                <w:noProof/>
                <w:spacing w:val="-19"/>
              </w:rPr>
              <w:t xml:space="preserve"> </w:t>
            </w:r>
            <w:r w:rsidR="009E26D0" w:rsidRPr="009E26D0">
              <w:rPr>
                <w:rStyle w:val="Hyperlink"/>
                <w:rFonts w:ascii="MetaOT-BoldIta" w:hAnsi="MetaOT-BoldIta"/>
                <w:noProof/>
                <w:spacing w:val="-2"/>
              </w:rPr>
              <w:t>authority</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_Toc150353218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28</w:t>
            </w:r>
            <w:r w:rsidR="009E26D0" w:rsidRPr="009E26D0">
              <w:rPr>
                <w:rFonts w:ascii="MetaOT-BoldIta" w:hAnsi="MetaOT-BoldIta"/>
                <w:noProof/>
                <w:webHidden/>
              </w:rPr>
              <w:fldChar w:fldCharType="end"/>
            </w:r>
          </w:hyperlink>
        </w:p>
        <w:p w14:paraId="23E47B26" w14:textId="4F8BF942"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19" w:history="1">
            <w:r w:rsidR="009E26D0" w:rsidRPr="009E26D0">
              <w:rPr>
                <w:rStyle w:val="Hyperlink"/>
                <w:rFonts w:ascii="MetaOT-BoldIta" w:hAnsi="MetaOT-BoldIta"/>
                <w:noProof/>
              </w:rPr>
              <w:t>Priority area 4: Prevention and early intervention</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_Toc150353219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29</w:t>
            </w:r>
            <w:r w:rsidR="009E26D0" w:rsidRPr="009E26D0">
              <w:rPr>
                <w:rFonts w:ascii="MetaOT-BoldIta" w:hAnsi="MetaOT-BoldIta"/>
                <w:noProof/>
                <w:webHidden/>
              </w:rPr>
              <w:fldChar w:fldCharType="end"/>
            </w:r>
          </w:hyperlink>
        </w:p>
        <w:p w14:paraId="0F55327B" w14:textId="6394A07A"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20" w:history="1">
            <w:r w:rsidR="009E26D0" w:rsidRPr="009E26D0">
              <w:rPr>
                <w:rStyle w:val="Hyperlink"/>
                <w:rFonts w:ascii="MetaOT-BoldIta" w:hAnsi="MetaOT-BoldIta"/>
                <w:noProof/>
              </w:rPr>
              <w:t>Priority area 5: Family</w:t>
            </w:r>
            <w:r w:rsidR="009E26D0" w:rsidRPr="009E26D0">
              <w:rPr>
                <w:rStyle w:val="Hyperlink"/>
                <w:rFonts w:ascii="MetaOT-BoldIta" w:hAnsi="MetaOT-BoldIta"/>
                <w:noProof/>
                <w:spacing w:val="-24"/>
              </w:rPr>
              <w:t xml:space="preserve"> </w:t>
            </w:r>
            <w:r w:rsidR="009E26D0" w:rsidRPr="009E26D0">
              <w:rPr>
                <w:rStyle w:val="Hyperlink"/>
                <w:rFonts w:ascii="MetaOT-BoldIta" w:hAnsi="MetaOT-BoldIta"/>
                <w:noProof/>
              </w:rPr>
              <w:t>participation</w:t>
            </w:r>
            <w:r w:rsidR="009E26D0" w:rsidRPr="009E26D0">
              <w:rPr>
                <w:rStyle w:val="Hyperlink"/>
                <w:rFonts w:ascii="MetaOT-BoldIta" w:hAnsi="MetaOT-BoldIta"/>
                <w:noProof/>
                <w:spacing w:val="-24"/>
              </w:rPr>
              <w:t xml:space="preserve"> </w:t>
            </w:r>
            <w:r w:rsidR="009E26D0" w:rsidRPr="009E26D0">
              <w:rPr>
                <w:rStyle w:val="Hyperlink"/>
                <w:rFonts w:ascii="MetaOT-BoldIta" w:hAnsi="MetaOT-BoldIta"/>
                <w:noProof/>
              </w:rPr>
              <w:t>and</w:t>
            </w:r>
            <w:r w:rsidR="009E26D0" w:rsidRPr="009E26D0">
              <w:rPr>
                <w:rStyle w:val="Hyperlink"/>
                <w:rFonts w:ascii="MetaOT-BoldIta" w:hAnsi="MetaOT-BoldIta"/>
                <w:noProof/>
                <w:spacing w:val="-23"/>
              </w:rPr>
              <w:t xml:space="preserve"> </w:t>
            </w:r>
            <w:r w:rsidR="009E26D0" w:rsidRPr="009E26D0">
              <w:rPr>
                <w:rStyle w:val="Hyperlink"/>
                <w:rFonts w:ascii="MetaOT-BoldIta" w:hAnsi="MetaOT-BoldIta"/>
                <w:noProof/>
              </w:rPr>
              <w:t>control of decision-making</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_Toc150353220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32</w:t>
            </w:r>
            <w:r w:rsidR="009E26D0" w:rsidRPr="009E26D0">
              <w:rPr>
                <w:rFonts w:ascii="MetaOT-BoldIta" w:hAnsi="MetaOT-BoldIta"/>
                <w:noProof/>
                <w:webHidden/>
              </w:rPr>
              <w:fldChar w:fldCharType="end"/>
            </w:r>
          </w:hyperlink>
        </w:p>
        <w:p w14:paraId="527E5959" w14:textId="621CC414"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21" w:history="1">
            <w:r w:rsidR="009E26D0" w:rsidRPr="009E26D0">
              <w:rPr>
                <w:rStyle w:val="Hyperlink"/>
                <w:rFonts w:ascii="MetaOT-BoldIta" w:hAnsi="MetaOT-BoldIta"/>
                <w:noProof/>
              </w:rPr>
              <w:t>Priority area 6: Aboriginal and Torres</w:t>
            </w:r>
            <w:r w:rsidR="009E26D0" w:rsidRPr="009E26D0">
              <w:rPr>
                <w:rStyle w:val="Hyperlink"/>
                <w:rFonts w:ascii="MetaOT-BoldIta" w:hAnsi="MetaOT-BoldIta"/>
                <w:noProof/>
                <w:spacing w:val="-22"/>
              </w:rPr>
              <w:t xml:space="preserve"> </w:t>
            </w:r>
            <w:r w:rsidR="009E26D0" w:rsidRPr="009E26D0">
              <w:rPr>
                <w:rStyle w:val="Hyperlink"/>
                <w:rFonts w:ascii="MetaOT-BoldIta" w:hAnsi="MetaOT-BoldIta"/>
                <w:noProof/>
              </w:rPr>
              <w:t>Strait Islander workforce</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_Toc150353221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34</w:t>
            </w:r>
            <w:r w:rsidR="009E26D0" w:rsidRPr="009E26D0">
              <w:rPr>
                <w:rFonts w:ascii="MetaOT-BoldIta" w:hAnsi="MetaOT-BoldIta"/>
                <w:noProof/>
                <w:webHidden/>
              </w:rPr>
              <w:fldChar w:fldCharType="end"/>
            </w:r>
          </w:hyperlink>
        </w:p>
        <w:p w14:paraId="54367BCE" w14:textId="4B865427"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22" w:history="1">
            <w:r w:rsidR="009E26D0" w:rsidRPr="009E26D0">
              <w:rPr>
                <w:rStyle w:val="Hyperlink"/>
                <w:rFonts w:ascii="MetaOT-BoldIta" w:hAnsi="MetaOT-BoldIta"/>
                <w:noProof/>
              </w:rPr>
              <w:t>Cross-government commitment to address over-representation and improve wellbeing outcomes</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_Toc150353222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36</w:t>
            </w:r>
            <w:r w:rsidR="009E26D0" w:rsidRPr="009E26D0">
              <w:rPr>
                <w:rFonts w:ascii="MetaOT-BoldIta" w:hAnsi="MetaOT-BoldIta"/>
                <w:noProof/>
                <w:webHidden/>
              </w:rPr>
              <w:fldChar w:fldCharType="end"/>
            </w:r>
          </w:hyperlink>
        </w:p>
        <w:p w14:paraId="49386AD2" w14:textId="5C1038C7" w:rsidR="009E26D0" w:rsidRPr="009E26D0" w:rsidRDefault="00DA781F" w:rsidP="009E26D0">
          <w:pPr>
            <w:pStyle w:val="TOC2"/>
            <w:tabs>
              <w:tab w:val="right" w:leader="dot" w:pos="11220"/>
            </w:tabs>
            <w:spacing w:beforeLines="40" w:before="96"/>
            <w:rPr>
              <w:rFonts w:ascii="MetaOT-BoldIta" w:eastAsiaTheme="minorEastAsia" w:hAnsi="MetaOT-BoldIta" w:cstheme="minorBidi"/>
              <w:noProof/>
              <w:lang w:val="en-AU" w:eastAsia="en-AU"/>
            </w:rPr>
          </w:pPr>
          <w:hyperlink w:anchor="_Toc150353223" w:history="1">
            <w:r w:rsidR="009E26D0" w:rsidRPr="009E26D0">
              <w:rPr>
                <w:rStyle w:val="Hyperlink"/>
                <w:rFonts w:ascii="MetaOT-BoldIta" w:hAnsi="MetaOT-BoldIta"/>
                <w:noProof/>
              </w:rPr>
              <w:t>Priority area 8: Voice,</w:t>
            </w:r>
            <w:r w:rsidR="009E26D0" w:rsidRPr="009E26D0">
              <w:rPr>
                <w:rStyle w:val="Hyperlink"/>
                <w:rFonts w:ascii="MetaOT-BoldIta" w:hAnsi="MetaOT-BoldIta"/>
                <w:noProof/>
                <w:spacing w:val="-22"/>
              </w:rPr>
              <w:t xml:space="preserve"> </w:t>
            </w:r>
            <w:r w:rsidR="009E26D0" w:rsidRPr="009E26D0">
              <w:rPr>
                <w:rStyle w:val="Hyperlink"/>
                <w:rFonts w:ascii="MetaOT-BoldIta" w:hAnsi="MetaOT-BoldIta"/>
                <w:noProof/>
              </w:rPr>
              <w:t>accountability and oversight</w:t>
            </w:r>
            <w:r w:rsidR="009E26D0" w:rsidRPr="009E26D0">
              <w:rPr>
                <w:rFonts w:ascii="MetaOT-BoldIta" w:hAnsi="MetaOT-BoldIta"/>
                <w:noProof/>
                <w:webHidden/>
              </w:rPr>
              <w:tab/>
            </w:r>
            <w:r w:rsidR="009E26D0" w:rsidRPr="009E26D0">
              <w:rPr>
                <w:rFonts w:ascii="MetaOT-BoldIta" w:hAnsi="MetaOT-BoldIta"/>
                <w:noProof/>
                <w:webHidden/>
              </w:rPr>
              <w:fldChar w:fldCharType="begin"/>
            </w:r>
            <w:r w:rsidR="009E26D0" w:rsidRPr="009E26D0">
              <w:rPr>
                <w:rFonts w:ascii="MetaOT-BoldIta" w:hAnsi="MetaOT-BoldIta"/>
                <w:noProof/>
                <w:webHidden/>
              </w:rPr>
              <w:instrText xml:space="preserve"> PAGEREF _Toc150353223 \h </w:instrText>
            </w:r>
            <w:r w:rsidR="009E26D0" w:rsidRPr="009E26D0">
              <w:rPr>
                <w:rFonts w:ascii="MetaOT-BoldIta" w:hAnsi="MetaOT-BoldIta"/>
                <w:noProof/>
                <w:webHidden/>
              </w:rPr>
            </w:r>
            <w:r w:rsidR="009E26D0" w:rsidRPr="009E26D0">
              <w:rPr>
                <w:rFonts w:ascii="MetaOT-BoldIta" w:hAnsi="MetaOT-BoldIta"/>
                <w:noProof/>
                <w:webHidden/>
              </w:rPr>
              <w:fldChar w:fldCharType="separate"/>
            </w:r>
            <w:r w:rsidR="00776272">
              <w:rPr>
                <w:rFonts w:ascii="MetaOT-BoldIta" w:hAnsi="MetaOT-BoldIta"/>
                <w:noProof/>
                <w:webHidden/>
              </w:rPr>
              <w:t>41</w:t>
            </w:r>
            <w:r w:rsidR="009E26D0" w:rsidRPr="009E26D0">
              <w:rPr>
                <w:rFonts w:ascii="MetaOT-BoldIta" w:hAnsi="MetaOT-BoldIta"/>
                <w:noProof/>
                <w:webHidden/>
              </w:rPr>
              <w:fldChar w:fldCharType="end"/>
            </w:r>
          </w:hyperlink>
        </w:p>
        <w:p w14:paraId="1466E417" w14:textId="59175F0F"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24" w:history="1">
            <w:r w:rsidR="009E26D0" w:rsidRPr="009E26D0">
              <w:rPr>
                <w:rStyle w:val="Hyperlink"/>
                <w:noProof/>
              </w:rPr>
              <w:t>Supporting</w:t>
            </w:r>
            <w:r w:rsidR="009E26D0" w:rsidRPr="009E26D0">
              <w:rPr>
                <w:rStyle w:val="Hyperlink"/>
                <w:noProof/>
                <w:spacing w:val="-1"/>
              </w:rPr>
              <w:t xml:space="preserve"> </w:t>
            </w:r>
            <w:r w:rsidR="009E26D0" w:rsidRPr="009E26D0">
              <w:rPr>
                <w:rStyle w:val="Hyperlink"/>
                <w:noProof/>
                <w:spacing w:val="-2"/>
              </w:rPr>
              <w:t>documents</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_Toc150353224 \h </w:instrText>
            </w:r>
            <w:r w:rsidR="009E26D0" w:rsidRPr="009E26D0">
              <w:rPr>
                <w:noProof/>
                <w:webHidden/>
              </w:rPr>
            </w:r>
            <w:r w:rsidR="009E26D0" w:rsidRPr="009E26D0">
              <w:rPr>
                <w:noProof/>
                <w:webHidden/>
              </w:rPr>
              <w:fldChar w:fldCharType="separate"/>
            </w:r>
            <w:r w:rsidR="00776272">
              <w:rPr>
                <w:noProof/>
                <w:webHidden/>
              </w:rPr>
              <w:t>45</w:t>
            </w:r>
            <w:r w:rsidR="009E26D0" w:rsidRPr="009E26D0">
              <w:rPr>
                <w:noProof/>
                <w:webHidden/>
              </w:rPr>
              <w:fldChar w:fldCharType="end"/>
            </w:r>
          </w:hyperlink>
        </w:p>
        <w:p w14:paraId="4A490C1D" w14:textId="41EC1E62" w:rsidR="009E26D0" w:rsidRPr="009E26D0" w:rsidRDefault="00DA781F" w:rsidP="009E26D0">
          <w:pPr>
            <w:pStyle w:val="TOC1"/>
            <w:tabs>
              <w:tab w:val="right" w:leader="dot" w:pos="11220"/>
            </w:tabs>
            <w:spacing w:before="100"/>
            <w:rPr>
              <w:rFonts w:eastAsiaTheme="minorEastAsia" w:cstheme="minorBidi"/>
              <w:b w:val="0"/>
              <w:bCs w:val="0"/>
              <w:noProof/>
              <w:lang w:val="en-AU" w:eastAsia="en-AU"/>
            </w:rPr>
          </w:pPr>
          <w:hyperlink w:anchor="_Toc150353225" w:history="1">
            <w:r w:rsidR="009E26D0" w:rsidRPr="009E26D0">
              <w:rPr>
                <w:rStyle w:val="Hyperlink"/>
                <w:noProof/>
              </w:rPr>
              <w:t>Acronyms</w:t>
            </w:r>
            <w:r w:rsidR="009E26D0" w:rsidRPr="009E26D0">
              <w:rPr>
                <w:noProof/>
                <w:webHidden/>
              </w:rPr>
              <w:tab/>
            </w:r>
            <w:r w:rsidR="009E26D0" w:rsidRPr="009E26D0">
              <w:rPr>
                <w:noProof/>
                <w:webHidden/>
              </w:rPr>
              <w:fldChar w:fldCharType="begin"/>
            </w:r>
            <w:r w:rsidR="009E26D0" w:rsidRPr="009E26D0">
              <w:rPr>
                <w:noProof/>
                <w:webHidden/>
              </w:rPr>
              <w:instrText xml:space="preserve"> PAGEREF _Toc150353225 \h </w:instrText>
            </w:r>
            <w:r w:rsidR="009E26D0" w:rsidRPr="009E26D0">
              <w:rPr>
                <w:noProof/>
                <w:webHidden/>
              </w:rPr>
            </w:r>
            <w:r w:rsidR="009E26D0" w:rsidRPr="009E26D0">
              <w:rPr>
                <w:noProof/>
                <w:webHidden/>
              </w:rPr>
              <w:fldChar w:fldCharType="separate"/>
            </w:r>
            <w:r w:rsidR="00776272">
              <w:rPr>
                <w:noProof/>
                <w:webHidden/>
              </w:rPr>
              <w:t>46</w:t>
            </w:r>
            <w:r w:rsidR="009E26D0" w:rsidRPr="009E26D0">
              <w:rPr>
                <w:noProof/>
                <w:webHidden/>
              </w:rPr>
              <w:fldChar w:fldCharType="end"/>
            </w:r>
          </w:hyperlink>
        </w:p>
        <w:p w14:paraId="2C839C22" w14:textId="685FA239" w:rsidR="009E26D0" w:rsidRPr="009E26D0" w:rsidRDefault="009E26D0" w:rsidP="009E26D0">
          <w:pPr>
            <w:spacing w:beforeLines="40" w:before="96"/>
            <w:rPr>
              <w:rFonts w:ascii="MetaOT-BoldIta" w:hAnsi="MetaOT-BoldIta"/>
            </w:rPr>
          </w:pPr>
          <w:r w:rsidRPr="009E26D0">
            <w:rPr>
              <w:rFonts w:ascii="MetaOT-BoldIta" w:hAnsi="MetaOT-BoldIta"/>
              <w:b/>
              <w:bCs/>
              <w:noProof/>
            </w:rPr>
            <w:fldChar w:fldCharType="end"/>
          </w:r>
        </w:p>
      </w:sdtContent>
    </w:sdt>
    <w:p w14:paraId="1949043F" w14:textId="77777777" w:rsidR="000F4FB6" w:rsidRPr="007772FB" w:rsidRDefault="000F4FB6">
      <w:pPr>
        <w:rPr>
          <w:color w:val="000000" w:themeColor="text1"/>
        </w:rPr>
        <w:sectPr w:rsidR="000F4FB6" w:rsidRPr="007772FB">
          <w:footerReference w:type="even" r:id="rId8"/>
          <w:footerReference w:type="default" r:id="rId9"/>
          <w:pgSz w:w="11910" w:h="16840"/>
          <w:pgMar w:top="0" w:right="340" w:bottom="880" w:left="340" w:header="0" w:footer="681" w:gutter="0"/>
          <w:pgNumType w:start="3"/>
          <w:cols w:space="720"/>
        </w:sectPr>
      </w:pPr>
    </w:p>
    <w:p w14:paraId="2134B224" w14:textId="77777777" w:rsidR="000F4FB6" w:rsidRPr="005E2520" w:rsidRDefault="00433B5C" w:rsidP="005E2520">
      <w:pPr>
        <w:pStyle w:val="Heading1"/>
      </w:pPr>
      <w:bookmarkStart w:id="0" w:name="_Toc150353207"/>
      <w:r w:rsidRPr="005E2520">
        <w:lastRenderedPageBreak/>
        <w:t>Foreword</w:t>
      </w:r>
      <w:bookmarkEnd w:id="0"/>
    </w:p>
    <w:p w14:paraId="7DA2CCF7" w14:textId="77777777" w:rsidR="000F4FB6" w:rsidRPr="007772FB" w:rsidRDefault="00433B5C" w:rsidP="00490F40">
      <w:pPr>
        <w:spacing w:before="152" w:line="194" w:lineRule="auto"/>
        <w:ind w:left="1247" w:right="1024"/>
        <w:rPr>
          <w:rFonts w:ascii="MetaOT-BoldIta"/>
          <w:b/>
          <w:color w:val="000000" w:themeColor="text1"/>
          <w:sz w:val="23"/>
        </w:rPr>
      </w:pPr>
      <w:r w:rsidRPr="007772FB">
        <w:rPr>
          <w:rFonts w:ascii="MetaOT-BoldIta"/>
          <w:b/>
          <w:color w:val="000000" w:themeColor="text1"/>
          <w:spacing w:val="-2"/>
          <w:sz w:val="23"/>
        </w:rPr>
        <w:t>Message</w:t>
      </w:r>
      <w:r w:rsidRPr="007772FB">
        <w:rPr>
          <w:rFonts w:ascii="MetaOT-BoldIta"/>
          <w:b/>
          <w:color w:val="000000" w:themeColor="text1"/>
          <w:spacing w:val="-6"/>
          <w:sz w:val="23"/>
        </w:rPr>
        <w:t xml:space="preserve"> </w:t>
      </w:r>
      <w:r w:rsidRPr="007772FB">
        <w:rPr>
          <w:rFonts w:ascii="MetaOT-BoldIta"/>
          <w:b/>
          <w:color w:val="000000" w:themeColor="text1"/>
          <w:spacing w:val="-2"/>
          <w:sz w:val="23"/>
        </w:rPr>
        <w:t>from</w:t>
      </w:r>
      <w:r w:rsidRPr="007772FB">
        <w:rPr>
          <w:rFonts w:ascii="MetaOT-BoldIta"/>
          <w:b/>
          <w:color w:val="000000" w:themeColor="text1"/>
          <w:spacing w:val="-6"/>
          <w:sz w:val="23"/>
        </w:rPr>
        <w:t xml:space="preserve"> </w:t>
      </w:r>
      <w:r w:rsidRPr="007772FB">
        <w:rPr>
          <w:rFonts w:ascii="MetaOT-BoldIta"/>
          <w:b/>
          <w:color w:val="000000" w:themeColor="text1"/>
          <w:spacing w:val="-2"/>
          <w:sz w:val="23"/>
        </w:rPr>
        <w:t>the</w:t>
      </w:r>
      <w:r w:rsidRPr="007772FB">
        <w:rPr>
          <w:rFonts w:ascii="MetaOT-BoldIta"/>
          <w:b/>
          <w:color w:val="000000" w:themeColor="text1"/>
          <w:spacing w:val="-6"/>
          <w:sz w:val="23"/>
        </w:rPr>
        <w:t xml:space="preserve"> </w:t>
      </w:r>
      <w:r w:rsidRPr="007772FB">
        <w:rPr>
          <w:rFonts w:ascii="MetaOT-BoldIta"/>
          <w:b/>
          <w:color w:val="000000" w:themeColor="text1"/>
          <w:spacing w:val="-2"/>
          <w:sz w:val="23"/>
        </w:rPr>
        <w:t>Queensland</w:t>
      </w:r>
      <w:r w:rsidRPr="007772FB">
        <w:rPr>
          <w:rFonts w:ascii="MetaOT-BoldIta"/>
          <w:b/>
          <w:color w:val="000000" w:themeColor="text1"/>
          <w:spacing w:val="-8"/>
          <w:sz w:val="23"/>
        </w:rPr>
        <w:t xml:space="preserve"> </w:t>
      </w:r>
      <w:r w:rsidRPr="007772FB">
        <w:rPr>
          <w:rFonts w:ascii="MetaOT-BoldIta"/>
          <w:b/>
          <w:color w:val="000000" w:themeColor="text1"/>
          <w:spacing w:val="-2"/>
          <w:sz w:val="23"/>
        </w:rPr>
        <w:t>Government,</w:t>
      </w:r>
      <w:r w:rsidRPr="007772FB">
        <w:rPr>
          <w:rFonts w:ascii="MetaOT-BoldIta"/>
          <w:b/>
          <w:color w:val="000000" w:themeColor="text1"/>
          <w:spacing w:val="-6"/>
          <w:sz w:val="23"/>
        </w:rPr>
        <w:t xml:space="preserve"> </w:t>
      </w:r>
      <w:r w:rsidRPr="007772FB">
        <w:rPr>
          <w:rFonts w:ascii="MetaOT-BoldIta"/>
          <w:b/>
          <w:color w:val="000000" w:themeColor="text1"/>
          <w:spacing w:val="-2"/>
          <w:sz w:val="23"/>
        </w:rPr>
        <w:t>Family</w:t>
      </w:r>
      <w:r w:rsidRPr="007772FB">
        <w:rPr>
          <w:rFonts w:ascii="MetaOT-BoldIta"/>
          <w:b/>
          <w:color w:val="000000" w:themeColor="text1"/>
          <w:spacing w:val="-8"/>
          <w:sz w:val="23"/>
        </w:rPr>
        <w:t xml:space="preserve"> </w:t>
      </w:r>
      <w:r w:rsidRPr="007772FB">
        <w:rPr>
          <w:rFonts w:ascii="MetaOT-BoldIta"/>
          <w:b/>
          <w:color w:val="000000" w:themeColor="text1"/>
          <w:spacing w:val="-2"/>
          <w:sz w:val="23"/>
        </w:rPr>
        <w:t>Matters</w:t>
      </w:r>
      <w:r w:rsidRPr="007772FB">
        <w:rPr>
          <w:rFonts w:ascii="MetaOT-BoldIta"/>
          <w:b/>
          <w:color w:val="000000" w:themeColor="text1"/>
          <w:spacing w:val="-8"/>
          <w:sz w:val="23"/>
        </w:rPr>
        <w:t xml:space="preserve"> </w:t>
      </w:r>
      <w:r w:rsidRPr="007772FB">
        <w:rPr>
          <w:rFonts w:ascii="MetaOT-BoldIta"/>
          <w:b/>
          <w:color w:val="000000" w:themeColor="text1"/>
          <w:spacing w:val="-2"/>
          <w:sz w:val="23"/>
        </w:rPr>
        <w:t>Queensland,</w:t>
      </w:r>
      <w:r w:rsidRPr="007772FB">
        <w:rPr>
          <w:rFonts w:ascii="MetaOT-BoldIta"/>
          <w:b/>
          <w:color w:val="000000" w:themeColor="text1"/>
          <w:spacing w:val="-6"/>
          <w:sz w:val="23"/>
        </w:rPr>
        <w:t xml:space="preserve"> </w:t>
      </w:r>
      <w:r w:rsidRPr="007772FB">
        <w:rPr>
          <w:rFonts w:ascii="MetaOT-BoldIta"/>
          <w:b/>
          <w:color w:val="000000" w:themeColor="text1"/>
          <w:spacing w:val="-2"/>
          <w:sz w:val="23"/>
        </w:rPr>
        <w:t>the</w:t>
      </w:r>
      <w:r w:rsidRPr="007772FB">
        <w:rPr>
          <w:rFonts w:ascii="MetaOT-BoldIta"/>
          <w:b/>
          <w:color w:val="000000" w:themeColor="text1"/>
          <w:spacing w:val="-6"/>
          <w:sz w:val="23"/>
        </w:rPr>
        <w:t xml:space="preserve"> </w:t>
      </w:r>
      <w:r w:rsidRPr="007772FB">
        <w:rPr>
          <w:rFonts w:ascii="MetaOT-BoldIta"/>
          <w:b/>
          <w:color w:val="000000" w:themeColor="text1"/>
          <w:spacing w:val="-2"/>
          <w:sz w:val="23"/>
        </w:rPr>
        <w:t xml:space="preserve">Queensland </w:t>
      </w:r>
      <w:r w:rsidRPr="007772FB">
        <w:rPr>
          <w:rFonts w:ascii="MetaOT-BoldIta"/>
          <w:b/>
          <w:color w:val="000000" w:themeColor="text1"/>
          <w:spacing w:val="-4"/>
          <w:sz w:val="23"/>
        </w:rPr>
        <w:t>First</w:t>
      </w:r>
      <w:r w:rsidRPr="007772FB">
        <w:rPr>
          <w:rFonts w:ascii="MetaOT-BoldIta"/>
          <w:b/>
          <w:color w:val="000000" w:themeColor="text1"/>
          <w:spacing w:val="-9"/>
          <w:sz w:val="23"/>
        </w:rPr>
        <w:t xml:space="preserve"> </w:t>
      </w:r>
      <w:r w:rsidRPr="007772FB">
        <w:rPr>
          <w:rFonts w:ascii="MetaOT-BoldIta"/>
          <w:b/>
          <w:color w:val="000000" w:themeColor="text1"/>
          <w:spacing w:val="-4"/>
          <w:sz w:val="23"/>
        </w:rPr>
        <w:t>Children</w:t>
      </w:r>
      <w:r w:rsidRPr="007772FB">
        <w:rPr>
          <w:rFonts w:ascii="MetaOT-BoldIta"/>
          <w:b/>
          <w:color w:val="000000" w:themeColor="text1"/>
          <w:spacing w:val="-6"/>
          <w:sz w:val="23"/>
        </w:rPr>
        <w:t xml:space="preserve"> </w:t>
      </w:r>
      <w:r w:rsidRPr="007772FB">
        <w:rPr>
          <w:rFonts w:ascii="MetaOT-BoldIta"/>
          <w:b/>
          <w:color w:val="000000" w:themeColor="text1"/>
          <w:spacing w:val="-4"/>
          <w:sz w:val="23"/>
        </w:rPr>
        <w:t>and</w:t>
      </w:r>
      <w:r w:rsidRPr="007772FB">
        <w:rPr>
          <w:rFonts w:ascii="MetaOT-BoldIta"/>
          <w:b/>
          <w:color w:val="000000" w:themeColor="text1"/>
          <w:spacing w:val="-8"/>
          <w:sz w:val="23"/>
        </w:rPr>
        <w:t xml:space="preserve"> </w:t>
      </w:r>
      <w:r w:rsidRPr="007772FB">
        <w:rPr>
          <w:rFonts w:ascii="MetaOT-BoldIta"/>
          <w:b/>
          <w:color w:val="000000" w:themeColor="text1"/>
          <w:spacing w:val="-4"/>
          <w:sz w:val="23"/>
        </w:rPr>
        <w:t>Families</w:t>
      </w:r>
      <w:r w:rsidRPr="007772FB">
        <w:rPr>
          <w:rFonts w:ascii="MetaOT-BoldIta"/>
          <w:b/>
          <w:color w:val="000000" w:themeColor="text1"/>
          <w:spacing w:val="-8"/>
          <w:sz w:val="23"/>
        </w:rPr>
        <w:t xml:space="preserve"> </w:t>
      </w:r>
      <w:r w:rsidRPr="007772FB">
        <w:rPr>
          <w:rFonts w:ascii="MetaOT-BoldIta"/>
          <w:b/>
          <w:color w:val="000000" w:themeColor="text1"/>
          <w:spacing w:val="-4"/>
          <w:sz w:val="23"/>
        </w:rPr>
        <w:t>Board</w:t>
      </w:r>
      <w:r w:rsidRPr="007772FB">
        <w:rPr>
          <w:rFonts w:ascii="MetaOT-BoldIta"/>
          <w:b/>
          <w:color w:val="000000" w:themeColor="text1"/>
          <w:spacing w:val="-8"/>
          <w:sz w:val="23"/>
        </w:rPr>
        <w:t xml:space="preserve"> </w:t>
      </w:r>
      <w:r w:rsidRPr="007772FB">
        <w:rPr>
          <w:rFonts w:ascii="MetaOT-BoldIta"/>
          <w:b/>
          <w:color w:val="000000" w:themeColor="text1"/>
          <w:spacing w:val="-4"/>
          <w:sz w:val="23"/>
        </w:rPr>
        <w:t>and</w:t>
      </w:r>
      <w:r w:rsidRPr="007772FB">
        <w:rPr>
          <w:rFonts w:ascii="MetaOT-BoldIta"/>
          <w:b/>
          <w:color w:val="000000" w:themeColor="text1"/>
          <w:spacing w:val="-8"/>
          <w:sz w:val="23"/>
        </w:rPr>
        <w:t xml:space="preserve"> </w:t>
      </w:r>
      <w:r w:rsidRPr="007772FB">
        <w:rPr>
          <w:rFonts w:ascii="MetaOT-BoldIta"/>
          <w:b/>
          <w:color w:val="000000" w:themeColor="text1"/>
          <w:spacing w:val="-4"/>
          <w:sz w:val="23"/>
        </w:rPr>
        <w:t>Queensland</w:t>
      </w:r>
      <w:r w:rsidRPr="007772FB">
        <w:rPr>
          <w:rFonts w:ascii="MetaOT-BoldIta"/>
          <w:b/>
          <w:color w:val="000000" w:themeColor="text1"/>
          <w:spacing w:val="-8"/>
          <w:sz w:val="23"/>
        </w:rPr>
        <w:t xml:space="preserve"> </w:t>
      </w:r>
      <w:r w:rsidRPr="007772FB">
        <w:rPr>
          <w:rFonts w:ascii="MetaOT-BoldIta"/>
          <w:b/>
          <w:color w:val="000000" w:themeColor="text1"/>
          <w:spacing w:val="-4"/>
          <w:sz w:val="23"/>
        </w:rPr>
        <w:t>Aboriginal</w:t>
      </w:r>
      <w:r w:rsidRPr="007772FB">
        <w:rPr>
          <w:rFonts w:ascii="MetaOT-BoldIta"/>
          <w:b/>
          <w:color w:val="000000" w:themeColor="text1"/>
          <w:spacing w:val="-8"/>
          <w:sz w:val="23"/>
        </w:rPr>
        <w:t xml:space="preserve"> </w:t>
      </w:r>
      <w:r w:rsidRPr="007772FB">
        <w:rPr>
          <w:rFonts w:ascii="MetaOT-BoldIta"/>
          <w:b/>
          <w:color w:val="000000" w:themeColor="text1"/>
          <w:spacing w:val="-4"/>
          <w:sz w:val="23"/>
        </w:rPr>
        <w:t>and</w:t>
      </w:r>
      <w:r w:rsidRPr="007772FB">
        <w:rPr>
          <w:rFonts w:ascii="MetaOT-BoldIta"/>
          <w:b/>
          <w:color w:val="000000" w:themeColor="text1"/>
          <w:spacing w:val="-9"/>
          <w:sz w:val="23"/>
        </w:rPr>
        <w:t xml:space="preserve"> </w:t>
      </w:r>
      <w:r w:rsidRPr="007772FB">
        <w:rPr>
          <w:rFonts w:ascii="MetaOT-BoldIta"/>
          <w:b/>
          <w:color w:val="000000" w:themeColor="text1"/>
          <w:spacing w:val="-4"/>
          <w:sz w:val="23"/>
        </w:rPr>
        <w:t>Torres</w:t>
      </w:r>
      <w:r w:rsidRPr="007772FB">
        <w:rPr>
          <w:rFonts w:ascii="MetaOT-BoldIta"/>
          <w:b/>
          <w:color w:val="000000" w:themeColor="text1"/>
          <w:spacing w:val="-9"/>
          <w:sz w:val="23"/>
        </w:rPr>
        <w:t xml:space="preserve"> </w:t>
      </w:r>
      <w:r w:rsidRPr="007772FB">
        <w:rPr>
          <w:rFonts w:ascii="MetaOT-BoldIta"/>
          <w:b/>
          <w:color w:val="000000" w:themeColor="text1"/>
          <w:spacing w:val="-4"/>
          <w:sz w:val="23"/>
        </w:rPr>
        <w:t>Strait</w:t>
      </w:r>
      <w:r w:rsidRPr="007772FB">
        <w:rPr>
          <w:rFonts w:ascii="MetaOT-BoldIta"/>
          <w:b/>
          <w:color w:val="000000" w:themeColor="text1"/>
          <w:spacing w:val="-8"/>
          <w:sz w:val="23"/>
        </w:rPr>
        <w:t xml:space="preserve"> </w:t>
      </w:r>
      <w:r w:rsidRPr="007772FB">
        <w:rPr>
          <w:rFonts w:ascii="MetaOT-BoldIta"/>
          <w:b/>
          <w:color w:val="000000" w:themeColor="text1"/>
          <w:spacing w:val="-4"/>
          <w:sz w:val="23"/>
        </w:rPr>
        <w:t>Islander</w:t>
      </w:r>
      <w:r w:rsidRPr="007772FB">
        <w:rPr>
          <w:rFonts w:ascii="MetaOT-BoldIta"/>
          <w:b/>
          <w:color w:val="000000" w:themeColor="text1"/>
          <w:spacing w:val="-5"/>
          <w:sz w:val="23"/>
        </w:rPr>
        <w:t xml:space="preserve"> </w:t>
      </w:r>
      <w:r w:rsidRPr="007772FB">
        <w:rPr>
          <w:rFonts w:ascii="MetaOT-BoldIta"/>
          <w:b/>
          <w:color w:val="000000" w:themeColor="text1"/>
          <w:spacing w:val="-4"/>
          <w:sz w:val="23"/>
        </w:rPr>
        <w:t xml:space="preserve">Child </w:t>
      </w:r>
      <w:r w:rsidRPr="007772FB">
        <w:rPr>
          <w:rFonts w:ascii="MetaOT-BoldIta"/>
          <w:b/>
          <w:color w:val="000000" w:themeColor="text1"/>
          <w:sz w:val="23"/>
        </w:rPr>
        <w:t>Protection Peak</w:t>
      </w:r>
    </w:p>
    <w:p w14:paraId="699E2147" w14:textId="77777777" w:rsidR="000F4FB6" w:rsidRPr="002C537F" w:rsidRDefault="00433B5C" w:rsidP="00490F40">
      <w:pPr>
        <w:pStyle w:val="BodyText"/>
        <w:spacing w:before="136" w:line="192" w:lineRule="auto"/>
        <w:ind w:left="1247" w:right="1024"/>
        <w:rPr>
          <w:rFonts w:ascii="MetaOT-Medi"/>
          <w:color w:val="000000" w:themeColor="text1"/>
        </w:rPr>
      </w:pPr>
      <w:r w:rsidRPr="002C537F">
        <w:rPr>
          <w:rFonts w:ascii="MetaOT-Medi"/>
          <w:color w:val="000000" w:themeColor="text1"/>
        </w:rPr>
        <w:t xml:space="preserve">Whilst </w:t>
      </w:r>
      <w:proofErr w:type="gramStart"/>
      <w:r w:rsidRPr="002C537F">
        <w:rPr>
          <w:rFonts w:ascii="MetaOT-Medi"/>
          <w:color w:val="000000" w:themeColor="text1"/>
        </w:rPr>
        <w:t>the majority of</w:t>
      </w:r>
      <w:proofErr w:type="gramEnd"/>
      <w:r w:rsidRPr="002C537F">
        <w:rPr>
          <w:rFonts w:ascii="MetaOT-Medi"/>
          <w:color w:val="000000" w:themeColor="text1"/>
        </w:rPr>
        <w:t xml:space="preserve"> Aboriginal and Torres Strait Islander children in Queensland live safely at home with family and connected to community and culture, they are unfortunately disproportionately represented in the child protection system.</w:t>
      </w:r>
    </w:p>
    <w:p w14:paraId="726FA33E" w14:textId="77777777" w:rsidR="000F4FB6" w:rsidRPr="002C537F" w:rsidRDefault="00433B5C" w:rsidP="00490F40">
      <w:pPr>
        <w:pStyle w:val="BodyText"/>
        <w:spacing w:before="141" w:line="192" w:lineRule="auto"/>
        <w:ind w:left="1247" w:right="1024"/>
        <w:rPr>
          <w:rFonts w:ascii="MetaOT-Medi"/>
          <w:color w:val="000000" w:themeColor="text1"/>
        </w:rPr>
      </w:pPr>
      <w:r w:rsidRPr="002C537F">
        <w:rPr>
          <w:rFonts w:ascii="MetaOT-Medi"/>
          <w:color w:val="000000" w:themeColor="text1"/>
        </w:rPr>
        <w:t>We are united in our determination to address this over-representation and give Aboriginal and Torres Strait Islander children and families every opportunity to thrive.</w:t>
      </w:r>
    </w:p>
    <w:p w14:paraId="3FD6646E" w14:textId="77777777" w:rsidR="000F4FB6" w:rsidRPr="002C537F" w:rsidRDefault="00433B5C" w:rsidP="00490F40">
      <w:pPr>
        <w:pStyle w:val="BodyText"/>
        <w:spacing w:before="141" w:line="192" w:lineRule="auto"/>
        <w:ind w:left="1247" w:right="1024"/>
        <w:rPr>
          <w:rFonts w:ascii="MetaOT-Medi"/>
          <w:color w:val="000000" w:themeColor="text1"/>
        </w:rPr>
      </w:pPr>
      <w:r w:rsidRPr="002C537F">
        <w:rPr>
          <w:rFonts w:ascii="MetaOT-Medi"/>
          <w:i/>
          <w:iCs/>
          <w:color w:val="000000" w:themeColor="text1"/>
        </w:rPr>
        <w:t>Breaking Cycles 2023</w:t>
      </w:r>
      <w:r w:rsidRPr="002C537F">
        <w:rPr>
          <w:rFonts w:ascii="MetaOT-Medi"/>
          <w:i/>
          <w:iCs/>
          <w:color w:val="000000" w:themeColor="text1"/>
        </w:rPr>
        <w:t>–</w:t>
      </w:r>
      <w:r w:rsidRPr="002C537F">
        <w:rPr>
          <w:rFonts w:ascii="MetaOT-Medi"/>
          <w:i/>
          <w:iCs/>
          <w:color w:val="000000" w:themeColor="text1"/>
        </w:rPr>
        <w:t>2025</w:t>
      </w:r>
      <w:r w:rsidRPr="002C537F">
        <w:rPr>
          <w:rFonts w:ascii="MetaOT-Medi"/>
          <w:color w:val="000000" w:themeColor="text1"/>
        </w:rPr>
        <w:t xml:space="preserve"> (</w:t>
      </w:r>
      <w:r w:rsidRPr="002C537F">
        <w:rPr>
          <w:rFonts w:ascii="MetaOT-Medi"/>
          <w:i/>
          <w:iCs/>
          <w:color w:val="000000" w:themeColor="text1"/>
        </w:rPr>
        <w:t>Breaking Cycles</w:t>
      </w:r>
      <w:r w:rsidRPr="002C537F">
        <w:rPr>
          <w:rFonts w:ascii="MetaOT-Medi"/>
          <w:color w:val="000000" w:themeColor="text1"/>
        </w:rPr>
        <w:t>) continues the long-term shared commitment for Queensland Government to work in genuine and respectful partnership with the Queensland First Children and Families Board, Family Matters Queensland, Queensland Aboriginal and Torres Strait Islander Child Protection Peak (QATSICPP), and Aboriginal and Torres Strait Islander communities, children, and families to eliminate the disproportionate representation of Aboriginal and Torres Strait Islander children in the child protection system in Queensland by 2037.</w:t>
      </w:r>
    </w:p>
    <w:p w14:paraId="1ED7A0D0" w14:textId="77777777" w:rsidR="000F4FB6" w:rsidRPr="002C537F" w:rsidRDefault="00433B5C" w:rsidP="00490F40">
      <w:pPr>
        <w:pStyle w:val="BodyText"/>
        <w:spacing w:before="140" w:line="192" w:lineRule="auto"/>
        <w:ind w:left="1247" w:right="1024"/>
        <w:jc w:val="both"/>
        <w:rPr>
          <w:rFonts w:ascii="MetaOT-Medi"/>
          <w:color w:val="000000" w:themeColor="text1"/>
        </w:rPr>
      </w:pPr>
      <w:r w:rsidRPr="002C537F">
        <w:rPr>
          <w:rFonts w:ascii="MetaOT-Medi"/>
          <w:color w:val="000000" w:themeColor="text1"/>
        </w:rPr>
        <w:t>We are also committed to Closing the Gap in life outcomes for Aboriginal and Torres Strait Islander children and families, so that their children and young people grow up safe and cared for in family, community, and culture.</w:t>
      </w:r>
    </w:p>
    <w:p w14:paraId="5140FEAA" w14:textId="77777777" w:rsidR="000F4FB6" w:rsidRPr="002C537F" w:rsidRDefault="00433B5C" w:rsidP="00490F40">
      <w:pPr>
        <w:spacing w:before="140" w:line="192" w:lineRule="auto"/>
        <w:ind w:left="1247" w:right="1024"/>
        <w:rPr>
          <w:rFonts w:ascii="MetaOT-Medi"/>
          <w:color w:val="000000" w:themeColor="text1"/>
        </w:rPr>
      </w:pPr>
      <w:r w:rsidRPr="002C537F">
        <w:rPr>
          <w:rFonts w:ascii="MetaOT-Medi"/>
          <w:i/>
          <w:iCs/>
          <w:color w:val="000000" w:themeColor="text1"/>
        </w:rPr>
        <w:t>Breaking Cycles</w:t>
      </w:r>
      <w:r w:rsidRPr="002C537F">
        <w:rPr>
          <w:rFonts w:ascii="MetaOT-Medi"/>
          <w:color w:val="000000" w:themeColor="text1"/>
        </w:rPr>
        <w:t xml:space="preserve"> aligns with Queensland Government</w:t>
      </w:r>
      <w:r w:rsidRPr="002C537F">
        <w:rPr>
          <w:rFonts w:ascii="MetaOT-Medi"/>
          <w:color w:val="000000" w:themeColor="text1"/>
        </w:rPr>
        <w:t>’</w:t>
      </w:r>
      <w:r w:rsidRPr="002C537F">
        <w:rPr>
          <w:rFonts w:ascii="MetaOT-Medi"/>
          <w:color w:val="000000" w:themeColor="text1"/>
        </w:rPr>
        <w:t xml:space="preserve">s commitment to a reframed relationship with Aboriginal and Torres Strait Islander peoples through Path to Treaty and Local Thriving Communities as well as </w:t>
      </w:r>
      <w:r w:rsidRPr="002C537F">
        <w:rPr>
          <w:rFonts w:ascii="MetaOT-Medi"/>
          <w:i/>
          <w:iCs/>
          <w:color w:val="000000" w:themeColor="text1"/>
        </w:rPr>
        <w:t>the National Agreement on Closing the Gap and Safe and Supported: the National Framework for Protecting Australia</w:t>
      </w:r>
      <w:r w:rsidRPr="002C537F">
        <w:rPr>
          <w:rFonts w:ascii="MetaOT-Medi"/>
          <w:i/>
          <w:iCs/>
          <w:color w:val="000000" w:themeColor="text1"/>
        </w:rPr>
        <w:t>’</w:t>
      </w:r>
      <w:r w:rsidRPr="002C537F">
        <w:rPr>
          <w:rFonts w:ascii="MetaOT-Medi"/>
          <w:i/>
          <w:iCs/>
          <w:color w:val="000000" w:themeColor="text1"/>
        </w:rPr>
        <w:t>s Children 2021</w:t>
      </w:r>
      <w:r w:rsidRPr="002C537F">
        <w:rPr>
          <w:rFonts w:ascii="MetaOT-Medi"/>
          <w:i/>
          <w:iCs/>
          <w:color w:val="000000" w:themeColor="text1"/>
        </w:rPr>
        <w:t>–</w:t>
      </w:r>
      <w:r w:rsidRPr="002C537F">
        <w:rPr>
          <w:rFonts w:ascii="MetaOT-Medi"/>
          <w:i/>
          <w:iCs/>
          <w:color w:val="000000" w:themeColor="text1"/>
        </w:rPr>
        <w:t>2031</w:t>
      </w:r>
      <w:r w:rsidRPr="002C537F">
        <w:rPr>
          <w:rFonts w:ascii="MetaOT-Medi"/>
          <w:color w:val="000000" w:themeColor="text1"/>
        </w:rPr>
        <w:t>.</w:t>
      </w:r>
    </w:p>
    <w:p w14:paraId="457694F4" w14:textId="77777777" w:rsidR="000F4FB6" w:rsidRPr="002C537F" w:rsidRDefault="00433B5C" w:rsidP="00490F40">
      <w:pPr>
        <w:spacing w:before="141" w:line="192" w:lineRule="auto"/>
        <w:ind w:left="1247" w:right="1024"/>
        <w:rPr>
          <w:rFonts w:ascii="MetaOT-Medi"/>
          <w:color w:val="000000" w:themeColor="text1"/>
        </w:rPr>
      </w:pPr>
      <w:r w:rsidRPr="002C537F">
        <w:rPr>
          <w:rFonts w:ascii="MetaOT-Medi"/>
          <w:color w:val="000000" w:themeColor="text1"/>
        </w:rPr>
        <w:t xml:space="preserve">Self-determination, shared responsibility and accountability, cultural knowledge and leadership are critical to the success of the </w:t>
      </w:r>
      <w:r w:rsidRPr="002C537F">
        <w:rPr>
          <w:rFonts w:ascii="MetaOT-Medi"/>
          <w:i/>
          <w:iCs/>
          <w:color w:val="000000" w:themeColor="text1"/>
        </w:rPr>
        <w:t>Our Way: A generational strategy for Aboriginal and Torres Strait Islander children and families 2017</w:t>
      </w:r>
      <w:r w:rsidRPr="002C537F">
        <w:rPr>
          <w:rFonts w:ascii="MetaOT-Medi"/>
          <w:i/>
          <w:iCs/>
          <w:color w:val="000000" w:themeColor="text1"/>
        </w:rPr>
        <w:t>–</w:t>
      </w:r>
      <w:r w:rsidRPr="002C537F">
        <w:rPr>
          <w:rFonts w:ascii="MetaOT-Medi"/>
          <w:i/>
          <w:iCs/>
          <w:color w:val="000000" w:themeColor="text1"/>
        </w:rPr>
        <w:t>2037</w:t>
      </w:r>
      <w:r w:rsidRPr="002C537F">
        <w:rPr>
          <w:rFonts w:ascii="MetaOT-Medi"/>
          <w:color w:val="000000" w:themeColor="text1"/>
        </w:rPr>
        <w:t xml:space="preserve"> strategy (</w:t>
      </w:r>
      <w:r w:rsidRPr="002C537F">
        <w:rPr>
          <w:rFonts w:ascii="MetaOT-Medi"/>
          <w:i/>
          <w:iCs/>
          <w:color w:val="000000" w:themeColor="text1"/>
        </w:rPr>
        <w:t>Our Way</w:t>
      </w:r>
      <w:r w:rsidRPr="002C537F">
        <w:rPr>
          <w:rFonts w:ascii="MetaOT-Medi"/>
          <w:color w:val="000000" w:themeColor="text1"/>
        </w:rPr>
        <w:t>) and action plans. We respectfully recognise the collective rights of Aboriginal and Torres Strait Islander peoples and communities to</w:t>
      </w:r>
    </w:p>
    <w:p w14:paraId="713D1C45" w14:textId="77777777" w:rsidR="000F4FB6" w:rsidRPr="002C537F" w:rsidRDefault="00433B5C" w:rsidP="00490F40">
      <w:pPr>
        <w:pStyle w:val="BodyText"/>
        <w:spacing w:line="192" w:lineRule="auto"/>
        <w:ind w:left="1247" w:right="1024"/>
        <w:rPr>
          <w:rFonts w:ascii="MetaOT-Medi"/>
          <w:color w:val="000000" w:themeColor="text1"/>
        </w:rPr>
      </w:pPr>
      <w:r w:rsidRPr="002C537F">
        <w:rPr>
          <w:rFonts w:ascii="MetaOT-Medi"/>
          <w:color w:val="000000" w:themeColor="text1"/>
        </w:rPr>
        <w:t xml:space="preserve">actively participate in decisions that affect them and their families, and in the design, </w:t>
      </w:r>
      <w:proofErr w:type="gramStart"/>
      <w:r w:rsidRPr="002C537F">
        <w:rPr>
          <w:rFonts w:ascii="MetaOT-Medi"/>
          <w:color w:val="000000" w:themeColor="text1"/>
        </w:rPr>
        <w:t>development</w:t>
      </w:r>
      <w:proofErr w:type="gramEnd"/>
      <w:r w:rsidRPr="002C537F">
        <w:rPr>
          <w:rFonts w:ascii="MetaOT-Medi"/>
          <w:color w:val="000000" w:themeColor="text1"/>
        </w:rPr>
        <w:t xml:space="preserve"> and delivery of policies, programs, services and supports to their children and families.</w:t>
      </w:r>
    </w:p>
    <w:p w14:paraId="507275C8" w14:textId="77777777" w:rsidR="000F4FB6" w:rsidRPr="002C537F" w:rsidRDefault="00433B5C" w:rsidP="00490F40">
      <w:pPr>
        <w:pStyle w:val="BodyText"/>
        <w:spacing w:before="140" w:line="192" w:lineRule="auto"/>
        <w:ind w:left="1247" w:right="1024"/>
        <w:rPr>
          <w:rFonts w:ascii="MetaOT-Medi"/>
          <w:color w:val="000000" w:themeColor="text1"/>
        </w:rPr>
      </w:pPr>
      <w:r w:rsidRPr="002C537F">
        <w:rPr>
          <w:rFonts w:ascii="MetaOT-Medi"/>
          <w:color w:val="000000" w:themeColor="text1"/>
        </w:rPr>
        <w:t xml:space="preserve">This is critical to the achievement of </w:t>
      </w:r>
      <w:r w:rsidRPr="002C537F">
        <w:rPr>
          <w:rFonts w:ascii="MetaOT-Medi"/>
          <w:i/>
          <w:iCs/>
          <w:color w:val="000000" w:themeColor="text1"/>
        </w:rPr>
        <w:t>Our Way</w:t>
      </w:r>
      <w:r w:rsidRPr="002C537F">
        <w:rPr>
          <w:rFonts w:ascii="MetaOT-Medi"/>
          <w:i/>
          <w:iCs/>
          <w:color w:val="000000" w:themeColor="text1"/>
        </w:rPr>
        <w:t>’</w:t>
      </w:r>
      <w:r w:rsidRPr="002C537F">
        <w:rPr>
          <w:rFonts w:ascii="MetaOT-Medi"/>
          <w:color w:val="000000" w:themeColor="text1"/>
        </w:rPr>
        <w:t>s vision and target to eliminate the disproportionate representation of Aboriginal and Torres Strait Islander children in the child protection system. It also enables the child protection system to be more culturally safe and responsive to the needs of Aboriginal and Torres Strait Islander children and families.</w:t>
      </w:r>
    </w:p>
    <w:p w14:paraId="521D5717" w14:textId="77777777" w:rsidR="000F4FB6" w:rsidRPr="002C537F" w:rsidRDefault="00433B5C" w:rsidP="00490F40">
      <w:pPr>
        <w:pStyle w:val="BodyText"/>
        <w:spacing w:before="141" w:line="192" w:lineRule="auto"/>
        <w:ind w:left="1247" w:right="1024"/>
        <w:jc w:val="both"/>
        <w:rPr>
          <w:rFonts w:ascii="MetaOT-Medi"/>
          <w:color w:val="000000" w:themeColor="text1"/>
        </w:rPr>
      </w:pPr>
      <w:r w:rsidRPr="002C537F">
        <w:rPr>
          <w:rFonts w:ascii="MetaOT-Medi"/>
          <w:color w:val="000000" w:themeColor="text1"/>
        </w:rPr>
        <w:t xml:space="preserve">Early success through </w:t>
      </w:r>
      <w:r w:rsidRPr="002C537F">
        <w:rPr>
          <w:rFonts w:ascii="MetaOT-Medi"/>
          <w:i/>
          <w:iCs/>
          <w:color w:val="000000" w:themeColor="text1"/>
        </w:rPr>
        <w:t>Changing Tracks 2017</w:t>
      </w:r>
      <w:r w:rsidRPr="002C537F">
        <w:rPr>
          <w:rFonts w:ascii="MetaOT-Medi"/>
          <w:i/>
          <w:iCs/>
          <w:color w:val="000000" w:themeColor="text1"/>
        </w:rPr>
        <w:t>–</w:t>
      </w:r>
      <w:r w:rsidRPr="002C537F">
        <w:rPr>
          <w:rFonts w:ascii="MetaOT-Medi"/>
          <w:i/>
          <w:iCs/>
          <w:color w:val="000000" w:themeColor="text1"/>
        </w:rPr>
        <w:t>2022</w:t>
      </w:r>
      <w:r w:rsidRPr="002C537F">
        <w:rPr>
          <w:rFonts w:ascii="MetaOT-Medi"/>
          <w:color w:val="000000" w:themeColor="text1"/>
        </w:rPr>
        <w:t xml:space="preserve"> action plans, the first implementation phase of </w:t>
      </w:r>
      <w:r w:rsidRPr="002C537F">
        <w:rPr>
          <w:rFonts w:ascii="MetaOT-Medi"/>
          <w:i/>
          <w:iCs/>
          <w:color w:val="000000" w:themeColor="text1"/>
        </w:rPr>
        <w:t>Our Way</w:t>
      </w:r>
      <w:r w:rsidRPr="002C537F">
        <w:rPr>
          <w:rFonts w:ascii="MetaOT-Medi"/>
          <w:color w:val="000000" w:themeColor="text1"/>
        </w:rPr>
        <w:t>, changed how we work together to implement child and family reforms. The national Family Matters Report 2022 showed that Queensland has:</w:t>
      </w:r>
    </w:p>
    <w:p w14:paraId="4AA2FA9A" w14:textId="77777777" w:rsidR="000F4FB6" w:rsidRPr="002C537F" w:rsidRDefault="00433B5C">
      <w:pPr>
        <w:pStyle w:val="ListParagraph"/>
        <w:numPr>
          <w:ilvl w:val="0"/>
          <w:numId w:val="25"/>
        </w:numPr>
        <w:tabs>
          <w:tab w:val="left" w:pos="1531"/>
        </w:tabs>
        <w:spacing w:before="140" w:line="192" w:lineRule="auto"/>
        <w:ind w:right="1024"/>
        <w:rPr>
          <w:rFonts w:ascii="MetaOT-Medi"/>
          <w:color w:val="000000" w:themeColor="text1"/>
        </w:rPr>
      </w:pPr>
      <w:r w:rsidRPr="002C537F">
        <w:rPr>
          <w:rFonts w:ascii="MetaOT-Medi"/>
          <w:color w:val="000000" w:themeColor="text1"/>
        </w:rPr>
        <w:t>the second lowest rate of over-representation in out-of-home care nationally and proportion of over-representation has stabilised, a reversal of pre-reform trend</w:t>
      </w:r>
    </w:p>
    <w:p w14:paraId="6974B957" w14:textId="77777777" w:rsidR="000F4FB6" w:rsidRPr="002C537F" w:rsidRDefault="00433B5C">
      <w:pPr>
        <w:pStyle w:val="ListParagraph"/>
        <w:numPr>
          <w:ilvl w:val="0"/>
          <w:numId w:val="25"/>
        </w:numPr>
        <w:tabs>
          <w:tab w:val="left" w:pos="1531"/>
        </w:tabs>
        <w:spacing w:before="56" w:line="192" w:lineRule="auto"/>
        <w:ind w:right="1024"/>
        <w:rPr>
          <w:rFonts w:ascii="MetaOT-Medi"/>
          <w:color w:val="000000" w:themeColor="text1"/>
        </w:rPr>
      </w:pPr>
      <w:r w:rsidRPr="002C537F">
        <w:rPr>
          <w:rFonts w:ascii="MetaOT-Medi"/>
          <w:color w:val="000000" w:themeColor="text1"/>
        </w:rPr>
        <w:t>equal highest proportion of investment in community-controlled organisations for family preservation and reunification services nationally, with a relatively high proportion of services for Aboriginal and Torres Strait Islander children and families delivered by Aboriginal and Torres Strait Islander community-controlled organisations</w:t>
      </w:r>
    </w:p>
    <w:p w14:paraId="3DF71ED0" w14:textId="77777777" w:rsidR="000F4FB6" w:rsidRPr="002C537F" w:rsidRDefault="00433B5C">
      <w:pPr>
        <w:pStyle w:val="ListParagraph"/>
        <w:numPr>
          <w:ilvl w:val="0"/>
          <w:numId w:val="25"/>
        </w:numPr>
        <w:tabs>
          <w:tab w:val="left" w:pos="1531"/>
        </w:tabs>
        <w:spacing w:before="6"/>
        <w:ind w:right="1024"/>
        <w:rPr>
          <w:rFonts w:ascii="MetaOT-Medi"/>
          <w:color w:val="000000" w:themeColor="text1"/>
        </w:rPr>
      </w:pPr>
      <w:r w:rsidRPr="002C537F">
        <w:rPr>
          <w:rFonts w:ascii="MetaOT-Medi"/>
          <w:color w:val="000000" w:themeColor="text1"/>
        </w:rPr>
        <w:t xml:space="preserve">strengthened the role of QATSICPP in strategy, </w:t>
      </w:r>
      <w:proofErr w:type="gramStart"/>
      <w:r w:rsidRPr="002C537F">
        <w:rPr>
          <w:rFonts w:ascii="MetaOT-Medi"/>
          <w:color w:val="000000" w:themeColor="text1"/>
        </w:rPr>
        <w:t>policy</w:t>
      </w:r>
      <w:proofErr w:type="gramEnd"/>
      <w:r w:rsidRPr="002C537F">
        <w:rPr>
          <w:rFonts w:ascii="MetaOT-Medi"/>
          <w:color w:val="000000" w:themeColor="text1"/>
        </w:rPr>
        <w:t xml:space="preserve"> and sector development.</w:t>
      </w:r>
    </w:p>
    <w:p w14:paraId="4C65F418" w14:textId="77777777" w:rsidR="000F4FB6" w:rsidRPr="007772FB" w:rsidRDefault="000F4FB6" w:rsidP="00F059ED">
      <w:pPr>
        <w:tabs>
          <w:tab w:val="left" w:pos="1531"/>
        </w:tabs>
        <w:rPr>
          <w:color w:val="000000" w:themeColor="text1"/>
        </w:rPr>
        <w:sectPr w:rsidR="000F4FB6" w:rsidRPr="007772FB" w:rsidSect="00822158">
          <w:headerReference w:type="even" r:id="rId10"/>
          <w:headerReference w:type="default" r:id="rId11"/>
          <w:pgSz w:w="11910" w:h="16840" w:code="9"/>
          <w:pgMar w:top="998" w:right="340" w:bottom="879" w:left="340" w:header="782" w:footer="680" w:gutter="0"/>
          <w:cols w:space="720"/>
        </w:sectPr>
      </w:pPr>
    </w:p>
    <w:p w14:paraId="4C8CA435" w14:textId="7D9DFEDC" w:rsidR="000F4FB6" w:rsidRPr="00F059ED" w:rsidRDefault="00433B5C" w:rsidP="00326303">
      <w:pPr>
        <w:pStyle w:val="BodyText"/>
        <w:spacing w:before="480" w:line="276" w:lineRule="auto"/>
        <w:ind w:left="1134" w:right="2228"/>
        <w:rPr>
          <w:rFonts w:ascii="MetaOT-Medi"/>
          <w:color w:val="000000" w:themeColor="text1"/>
        </w:rPr>
      </w:pPr>
      <w:r w:rsidRPr="00F059ED">
        <w:rPr>
          <w:rFonts w:ascii="MetaOT-Medi"/>
          <w:color w:val="000000" w:themeColor="text1"/>
        </w:rPr>
        <w:lastRenderedPageBreak/>
        <w:t xml:space="preserve">Despite these successes, more work is needed to achieve the </w:t>
      </w:r>
      <w:r w:rsidRPr="00490F40">
        <w:rPr>
          <w:rFonts w:ascii="MetaOT-Medi"/>
          <w:i/>
          <w:iCs/>
          <w:color w:val="000000" w:themeColor="text1"/>
        </w:rPr>
        <w:t>Our Way</w:t>
      </w:r>
      <w:r w:rsidRPr="00F059ED">
        <w:rPr>
          <w:rFonts w:ascii="MetaOT-Medi"/>
          <w:color w:val="000000" w:themeColor="text1"/>
        </w:rPr>
        <w:t xml:space="preserve"> vision and</w:t>
      </w:r>
      <w:r w:rsidR="00490F40">
        <w:rPr>
          <w:rFonts w:ascii="MetaOT-Medi"/>
          <w:color w:val="000000" w:themeColor="text1"/>
        </w:rPr>
        <w:t xml:space="preserve"> t</w:t>
      </w:r>
      <w:r w:rsidRPr="00F059ED">
        <w:rPr>
          <w:rFonts w:ascii="MetaOT-Medi"/>
          <w:color w:val="000000" w:themeColor="text1"/>
        </w:rPr>
        <w:t>arget. It will require:</w:t>
      </w:r>
    </w:p>
    <w:p w14:paraId="4A846576" w14:textId="77777777" w:rsidR="000F4FB6" w:rsidRPr="00F059ED" w:rsidRDefault="00433B5C">
      <w:pPr>
        <w:pStyle w:val="ListParagraph"/>
        <w:numPr>
          <w:ilvl w:val="0"/>
          <w:numId w:val="24"/>
        </w:numPr>
        <w:tabs>
          <w:tab w:val="left" w:pos="966"/>
          <w:tab w:val="left" w:pos="1531"/>
        </w:tabs>
        <w:spacing w:line="257" w:lineRule="exact"/>
        <w:ind w:left="1418" w:hanging="285"/>
        <w:rPr>
          <w:rFonts w:ascii="MetaOT-Medi"/>
          <w:color w:val="000000" w:themeColor="text1"/>
        </w:rPr>
      </w:pPr>
      <w:r w:rsidRPr="00F059ED">
        <w:rPr>
          <w:rFonts w:ascii="MetaOT-Medi"/>
          <w:color w:val="000000" w:themeColor="text1"/>
        </w:rPr>
        <w:t>significant and sustained reform of the child protection and family support system</w:t>
      </w:r>
    </w:p>
    <w:p w14:paraId="54354266" w14:textId="67010118" w:rsidR="000F4FB6" w:rsidRDefault="00433B5C">
      <w:pPr>
        <w:pStyle w:val="ListParagraph"/>
        <w:numPr>
          <w:ilvl w:val="0"/>
          <w:numId w:val="24"/>
        </w:numPr>
        <w:tabs>
          <w:tab w:val="left" w:pos="966"/>
          <w:tab w:val="left" w:pos="1531"/>
        </w:tabs>
        <w:spacing w:before="40" w:line="192" w:lineRule="auto"/>
        <w:ind w:left="1418" w:right="1550"/>
        <w:rPr>
          <w:rFonts w:ascii="MetaOT-Medi"/>
          <w:color w:val="000000" w:themeColor="text1"/>
        </w:rPr>
      </w:pPr>
      <w:r w:rsidRPr="00F059ED">
        <w:rPr>
          <w:rFonts w:ascii="MetaOT-Medi"/>
          <w:color w:val="000000" w:themeColor="text1"/>
        </w:rPr>
        <w:t xml:space="preserve">genuine cross-government commitment and engagement to address the socio-economic drivers of over-representation including health, housing, education, </w:t>
      </w:r>
      <w:proofErr w:type="gramStart"/>
      <w:r w:rsidRPr="00F059ED">
        <w:rPr>
          <w:rFonts w:ascii="MetaOT-Medi"/>
          <w:color w:val="000000" w:themeColor="text1"/>
        </w:rPr>
        <w:t>employment</w:t>
      </w:r>
      <w:proofErr w:type="gramEnd"/>
      <w:r w:rsidRPr="00F059ED">
        <w:rPr>
          <w:rFonts w:ascii="MetaOT-Medi"/>
          <w:color w:val="000000" w:themeColor="text1"/>
        </w:rPr>
        <w:t xml:space="preserve"> and justice.</w:t>
      </w:r>
    </w:p>
    <w:p w14:paraId="1A41176D" w14:textId="77777777" w:rsidR="000F4FB6" w:rsidRPr="00F059ED" w:rsidRDefault="00433B5C" w:rsidP="00490F40">
      <w:pPr>
        <w:pStyle w:val="BodyText"/>
        <w:spacing w:before="120" w:line="192" w:lineRule="auto"/>
        <w:ind w:left="1134" w:right="1094"/>
        <w:rPr>
          <w:rFonts w:ascii="MetaOT-Medi"/>
          <w:color w:val="000000" w:themeColor="text1"/>
        </w:rPr>
      </w:pPr>
      <w:r w:rsidRPr="00F059ED">
        <w:rPr>
          <w:rFonts w:ascii="MetaOT-Medi"/>
          <w:i/>
          <w:iCs/>
          <w:color w:val="000000" w:themeColor="text1"/>
        </w:rPr>
        <w:t>Breaking Cycles</w:t>
      </w:r>
      <w:r w:rsidRPr="00F059ED">
        <w:rPr>
          <w:rFonts w:ascii="MetaOT-Medi"/>
          <w:color w:val="000000" w:themeColor="text1"/>
        </w:rPr>
        <w:t xml:space="preserve"> provides an ambitious roadmap for transformational change across the child protection and family support system in Queensland to better meet the needs of Aboriginal and Torres Strait Islander children and families and reduce their interactions with the child protection system.</w:t>
      </w:r>
    </w:p>
    <w:p w14:paraId="4E2C784E" w14:textId="77777777" w:rsidR="000F4FB6" w:rsidRPr="00F059ED" w:rsidRDefault="00433B5C" w:rsidP="00490F40">
      <w:pPr>
        <w:spacing w:before="80" w:line="323" w:lineRule="exact"/>
        <w:ind w:left="1418" w:hanging="284"/>
        <w:rPr>
          <w:rFonts w:ascii="MetaOT-Medi"/>
          <w:color w:val="000000" w:themeColor="text1"/>
        </w:rPr>
      </w:pPr>
      <w:r w:rsidRPr="00F059ED">
        <w:rPr>
          <w:rFonts w:ascii="MetaOT-Medi"/>
          <w:color w:val="000000" w:themeColor="text1"/>
        </w:rPr>
        <w:t xml:space="preserve">Key initiatives under </w:t>
      </w:r>
      <w:r w:rsidRPr="00F059ED">
        <w:rPr>
          <w:rFonts w:ascii="MetaOT-Medi"/>
          <w:i/>
          <w:iCs/>
          <w:color w:val="000000" w:themeColor="text1"/>
        </w:rPr>
        <w:t>Breaking Cycles</w:t>
      </w:r>
      <w:r w:rsidRPr="00F059ED">
        <w:rPr>
          <w:rFonts w:ascii="MetaOT-Medi"/>
          <w:color w:val="000000" w:themeColor="text1"/>
        </w:rPr>
        <w:t xml:space="preserve"> include amongst other initiatives:</w:t>
      </w:r>
    </w:p>
    <w:p w14:paraId="1B101BA9" w14:textId="77777777" w:rsidR="000F4FB6" w:rsidRPr="00F059ED" w:rsidRDefault="00433B5C">
      <w:pPr>
        <w:pStyle w:val="ListParagraph"/>
        <w:numPr>
          <w:ilvl w:val="1"/>
          <w:numId w:val="24"/>
        </w:numPr>
        <w:tabs>
          <w:tab w:val="left" w:pos="966"/>
          <w:tab w:val="left" w:pos="1531"/>
        </w:tabs>
        <w:spacing w:before="120" w:line="192" w:lineRule="auto"/>
        <w:ind w:left="1418" w:right="2058"/>
        <w:rPr>
          <w:rFonts w:ascii="MetaOT-Medi"/>
          <w:color w:val="000000" w:themeColor="text1"/>
        </w:rPr>
      </w:pPr>
      <w:r w:rsidRPr="00F059ED">
        <w:rPr>
          <w:rFonts w:ascii="MetaOT-Medi"/>
          <w:color w:val="000000" w:themeColor="text1"/>
        </w:rPr>
        <w:t>growing investment in community-controlled organisations to deliver culturally safe and responsive child and family support services</w:t>
      </w:r>
    </w:p>
    <w:p w14:paraId="5401D545" w14:textId="77777777" w:rsidR="000F4FB6" w:rsidRPr="00F059ED" w:rsidRDefault="00433B5C">
      <w:pPr>
        <w:pStyle w:val="ListParagraph"/>
        <w:numPr>
          <w:ilvl w:val="1"/>
          <w:numId w:val="24"/>
        </w:numPr>
        <w:tabs>
          <w:tab w:val="left" w:pos="966"/>
          <w:tab w:val="left" w:pos="1531"/>
        </w:tabs>
        <w:spacing w:before="44" w:line="187" w:lineRule="auto"/>
        <w:ind w:left="1418" w:right="1731"/>
        <w:rPr>
          <w:rFonts w:ascii="MetaOT-Medi"/>
          <w:color w:val="000000" w:themeColor="text1"/>
        </w:rPr>
      </w:pPr>
      <w:r w:rsidRPr="00F059ED">
        <w:rPr>
          <w:rFonts w:ascii="MetaOT-Medi"/>
          <w:color w:val="000000" w:themeColor="text1"/>
        </w:rPr>
        <w:t>commence planning the transition of all child and family support services to Aboriginal and Torres Strait Islander children and young people to Aboriginal and Torres Strait Islander community-controlled organisations by 2032</w:t>
      </w:r>
    </w:p>
    <w:p w14:paraId="655F9EB7" w14:textId="77777777" w:rsidR="000F4FB6" w:rsidRPr="00F059ED" w:rsidRDefault="00433B5C">
      <w:pPr>
        <w:pStyle w:val="ListParagraph"/>
        <w:numPr>
          <w:ilvl w:val="1"/>
          <w:numId w:val="24"/>
        </w:numPr>
        <w:tabs>
          <w:tab w:val="left" w:pos="966"/>
          <w:tab w:val="left" w:pos="1531"/>
        </w:tabs>
        <w:spacing w:before="47" w:line="187" w:lineRule="auto"/>
        <w:ind w:left="1418" w:right="1372"/>
        <w:rPr>
          <w:rFonts w:ascii="MetaOT-Medi"/>
          <w:color w:val="000000" w:themeColor="text1"/>
        </w:rPr>
      </w:pPr>
      <w:r w:rsidRPr="00F059ED">
        <w:rPr>
          <w:rFonts w:ascii="MetaOT-Medi"/>
          <w:color w:val="000000" w:themeColor="text1"/>
        </w:rPr>
        <w:t xml:space="preserve">develop and trial in partnership with the Queensland Aboriginal and Torres Strait Islander Child Protection Peak, a new family and relative care model, </w:t>
      </w:r>
      <w:r w:rsidRPr="00490F40">
        <w:rPr>
          <w:rFonts w:ascii="MetaOT-Medi"/>
          <w:i/>
          <w:iCs/>
          <w:color w:val="000000" w:themeColor="text1"/>
        </w:rPr>
        <w:t>Family Caring for Family</w:t>
      </w:r>
      <w:r w:rsidRPr="00F059ED">
        <w:rPr>
          <w:rFonts w:ascii="MetaOT-Medi"/>
          <w:color w:val="000000" w:themeColor="text1"/>
        </w:rPr>
        <w:t>, to maximise the placement of Aboriginal and Torres Strait Islander children and young people with family, and or kin, connected to family community and culture</w:t>
      </w:r>
    </w:p>
    <w:p w14:paraId="2058CCD7" w14:textId="77777777" w:rsidR="000F4FB6" w:rsidRPr="00F059ED" w:rsidRDefault="00433B5C">
      <w:pPr>
        <w:pStyle w:val="ListParagraph"/>
        <w:numPr>
          <w:ilvl w:val="1"/>
          <w:numId w:val="24"/>
        </w:numPr>
        <w:tabs>
          <w:tab w:val="left" w:pos="966"/>
          <w:tab w:val="left" w:pos="1531"/>
        </w:tabs>
        <w:ind w:left="1418" w:hanging="285"/>
        <w:rPr>
          <w:rFonts w:ascii="MetaOT-Medi"/>
          <w:color w:val="000000" w:themeColor="text1"/>
        </w:rPr>
      </w:pPr>
      <w:r w:rsidRPr="00F059ED">
        <w:rPr>
          <w:rFonts w:ascii="MetaOT-Medi"/>
          <w:color w:val="000000" w:themeColor="text1"/>
        </w:rPr>
        <w:t>the statewide implementation of delegated authority through the implementation of,</w:t>
      </w:r>
    </w:p>
    <w:p w14:paraId="09B71F56" w14:textId="77777777" w:rsidR="000F4FB6" w:rsidRPr="00F059ED" w:rsidRDefault="00433B5C" w:rsidP="00490F40">
      <w:pPr>
        <w:tabs>
          <w:tab w:val="left" w:pos="1531"/>
        </w:tabs>
        <w:ind w:left="1418"/>
        <w:rPr>
          <w:rFonts w:ascii="MetaOT-Medi"/>
          <w:color w:val="000000" w:themeColor="text1"/>
        </w:rPr>
      </w:pPr>
      <w:r w:rsidRPr="00F059ED">
        <w:rPr>
          <w:rFonts w:ascii="MetaOT-Medi"/>
          <w:i/>
          <w:iCs/>
          <w:color w:val="000000" w:themeColor="text1"/>
        </w:rPr>
        <w:t>Reclaiming our storyline: Transforming systems and practice by making decisions</w:t>
      </w:r>
      <w:r w:rsidRPr="00F059ED">
        <w:rPr>
          <w:rFonts w:ascii="MetaOT-Medi"/>
          <w:color w:val="000000" w:themeColor="text1"/>
        </w:rPr>
        <w:t xml:space="preserve"> </w:t>
      </w:r>
      <w:r w:rsidRPr="00F059ED">
        <w:rPr>
          <w:rFonts w:ascii="MetaOT-Medi"/>
          <w:i/>
          <w:iCs/>
          <w:color w:val="000000" w:themeColor="text1"/>
        </w:rPr>
        <w:t>in our way</w:t>
      </w:r>
    </w:p>
    <w:p w14:paraId="5139E7CE" w14:textId="77777777" w:rsidR="000F4FB6" w:rsidRPr="00F059ED" w:rsidRDefault="00433B5C">
      <w:pPr>
        <w:pStyle w:val="ListParagraph"/>
        <w:numPr>
          <w:ilvl w:val="1"/>
          <w:numId w:val="24"/>
        </w:numPr>
        <w:tabs>
          <w:tab w:val="left" w:pos="966"/>
          <w:tab w:val="left" w:pos="1531"/>
        </w:tabs>
        <w:spacing w:before="38" w:line="192" w:lineRule="auto"/>
        <w:ind w:left="1418" w:right="1443"/>
        <w:rPr>
          <w:rFonts w:ascii="MetaOT-Medi"/>
          <w:color w:val="000000" w:themeColor="text1"/>
        </w:rPr>
      </w:pPr>
      <w:r w:rsidRPr="00F059ED">
        <w:rPr>
          <w:rFonts w:ascii="MetaOT-Medi"/>
          <w:color w:val="000000" w:themeColor="text1"/>
        </w:rPr>
        <w:t>maximise whole-of-government collective effort to better meet the needs of Aboriginal and Torres Strait Islander children and families, and mitigate the risk of Aboriginal and Torres Strait Islander children and young people entering the child protection system</w:t>
      </w:r>
    </w:p>
    <w:p w14:paraId="357EA134" w14:textId="6652A30D" w:rsidR="000F4FB6" w:rsidRDefault="00433B5C">
      <w:pPr>
        <w:pStyle w:val="ListParagraph"/>
        <w:numPr>
          <w:ilvl w:val="1"/>
          <w:numId w:val="24"/>
        </w:numPr>
        <w:tabs>
          <w:tab w:val="left" w:pos="966"/>
          <w:tab w:val="left" w:pos="1531"/>
        </w:tabs>
        <w:spacing w:before="44" w:line="192" w:lineRule="auto"/>
        <w:ind w:left="1418" w:right="1366"/>
        <w:rPr>
          <w:rFonts w:ascii="MetaOT-Medi"/>
          <w:color w:val="000000" w:themeColor="text1"/>
        </w:rPr>
      </w:pPr>
      <w:r w:rsidRPr="00F059ED">
        <w:rPr>
          <w:rFonts w:ascii="MetaOT-Medi"/>
          <w:color w:val="000000" w:themeColor="text1"/>
        </w:rPr>
        <w:t xml:space="preserve">continue to support the Queensland First Children and Families Board to oversee and guide the implementation of </w:t>
      </w:r>
      <w:r w:rsidRPr="00F059ED">
        <w:rPr>
          <w:rFonts w:ascii="MetaOT-Medi"/>
          <w:i/>
          <w:iCs/>
          <w:color w:val="000000" w:themeColor="text1"/>
        </w:rPr>
        <w:t>Our Way</w:t>
      </w:r>
      <w:r w:rsidRPr="00F059ED">
        <w:rPr>
          <w:rFonts w:ascii="MetaOT-Medi"/>
          <w:color w:val="000000" w:themeColor="text1"/>
        </w:rPr>
        <w:t xml:space="preserve"> strategy and </w:t>
      </w:r>
      <w:r w:rsidRPr="00F059ED">
        <w:rPr>
          <w:rFonts w:ascii="MetaOT-Medi"/>
          <w:i/>
          <w:iCs/>
          <w:color w:val="000000" w:themeColor="text1"/>
        </w:rPr>
        <w:t>Breaking Cycles</w:t>
      </w:r>
      <w:r w:rsidRPr="00F059ED">
        <w:rPr>
          <w:rFonts w:ascii="MetaOT-Medi"/>
          <w:color w:val="000000" w:themeColor="text1"/>
        </w:rPr>
        <w:t xml:space="preserve"> actions.</w:t>
      </w:r>
    </w:p>
    <w:p w14:paraId="55FB19C9" w14:textId="77777777" w:rsidR="000F4FB6" w:rsidRPr="00490F40" w:rsidRDefault="00433B5C" w:rsidP="00F82A5E">
      <w:pPr>
        <w:pStyle w:val="BodyText"/>
        <w:spacing w:before="120" w:after="240" w:line="192" w:lineRule="auto"/>
        <w:ind w:left="1134" w:right="1094"/>
        <w:rPr>
          <w:rFonts w:ascii="MetaOT-Medi"/>
          <w:color w:val="000000" w:themeColor="text1"/>
        </w:rPr>
      </w:pPr>
      <w:r w:rsidRPr="00490F40">
        <w:rPr>
          <w:rFonts w:ascii="MetaOT-Medi"/>
          <w:color w:val="000000" w:themeColor="text1"/>
        </w:rPr>
        <w:t xml:space="preserve">We collectively commit to working together across government, the non-government </w:t>
      </w:r>
      <w:proofErr w:type="gramStart"/>
      <w:r w:rsidRPr="00490F40">
        <w:rPr>
          <w:rFonts w:ascii="MetaOT-Medi"/>
          <w:color w:val="000000" w:themeColor="text1"/>
        </w:rPr>
        <w:t>sector</w:t>
      </w:r>
      <w:proofErr w:type="gramEnd"/>
      <w:r w:rsidRPr="00490F40">
        <w:rPr>
          <w:rFonts w:ascii="MetaOT-Medi"/>
          <w:color w:val="000000" w:themeColor="text1"/>
        </w:rPr>
        <w:t xml:space="preserve"> and services to ensure the universal and secondary health and human services sector is responsive to the needs of Aboriginal and Torres Strait Islander children, young people and families.</w:t>
      </w:r>
    </w:p>
    <w:p w14:paraId="68463F49" w14:textId="77777777" w:rsidR="000F4FB6" w:rsidRPr="007772FB" w:rsidRDefault="00433B5C" w:rsidP="00F82A5E">
      <w:pPr>
        <w:tabs>
          <w:tab w:val="left" w:pos="1531"/>
        </w:tabs>
        <w:spacing w:before="112" w:after="960" w:line="190" w:lineRule="auto"/>
        <w:ind w:left="1656" w:right="2228" w:hanging="119"/>
        <w:jc w:val="center"/>
        <w:rPr>
          <w:rFonts w:ascii="MetaOT-MediIta" w:hAnsi="MetaOT-MediIta"/>
          <w:i/>
          <w:color w:val="000000" w:themeColor="text1"/>
        </w:rPr>
      </w:pPr>
      <w:r w:rsidRPr="007772FB">
        <w:rPr>
          <w:rFonts w:ascii="MetaOT-MediIta" w:hAnsi="MetaOT-MediIta"/>
          <w:i/>
          <w:color w:val="000000" w:themeColor="text1"/>
        </w:rPr>
        <w:t>‘Our</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Way</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strategy</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should</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be</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determined</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and</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driven</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by</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Aboriginal</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peoples</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and Torres Strait Islander peoples in partnership with Queensland Government.’</w:t>
      </w:r>
    </w:p>
    <w:p w14:paraId="22F50CE6" w14:textId="2DA3B91E" w:rsidR="000F4FB6" w:rsidRPr="007772FB" w:rsidRDefault="00433B5C" w:rsidP="00631179">
      <w:pPr>
        <w:tabs>
          <w:tab w:val="left" w:pos="1531"/>
          <w:tab w:val="left" w:pos="5722"/>
        </w:tabs>
        <w:spacing w:before="63" w:line="295" w:lineRule="exact"/>
        <w:ind w:left="1134"/>
        <w:rPr>
          <w:rFonts w:ascii="MetaOT-BoldIta"/>
          <w:b/>
          <w:color w:val="000000" w:themeColor="text1"/>
        </w:rPr>
      </w:pPr>
      <w:r w:rsidRPr="007772FB">
        <w:rPr>
          <w:rFonts w:ascii="MetaOT-BoldIta"/>
          <w:b/>
          <w:color w:val="000000" w:themeColor="text1"/>
          <w:spacing w:val="-6"/>
        </w:rPr>
        <w:t>Craig</w:t>
      </w:r>
      <w:r w:rsidRPr="007772FB">
        <w:rPr>
          <w:rFonts w:ascii="MetaOT-BoldIta"/>
          <w:b/>
          <w:color w:val="000000" w:themeColor="text1"/>
        </w:rPr>
        <w:t xml:space="preserve"> </w:t>
      </w:r>
      <w:r w:rsidRPr="007772FB">
        <w:rPr>
          <w:rFonts w:ascii="MetaOT-BoldIta"/>
          <w:b/>
          <w:color w:val="000000" w:themeColor="text1"/>
          <w:spacing w:val="-6"/>
        </w:rPr>
        <w:t>Crawford</w:t>
      </w:r>
      <w:r w:rsidRPr="007772FB">
        <w:rPr>
          <w:rFonts w:ascii="MetaOT-BoldIta"/>
          <w:b/>
          <w:color w:val="000000" w:themeColor="text1"/>
          <w:spacing w:val="-2"/>
        </w:rPr>
        <w:t xml:space="preserve"> </w:t>
      </w:r>
      <w:r w:rsidRPr="007772FB">
        <w:rPr>
          <w:rFonts w:ascii="MetaOT-BoldIta"/>
          <w:b/>
          <w:color w:val="000000" w:themeColor="text1"/>
          <w:spacing w:val="-6"/>
        </w:rPr>
        <w:t>MP</w:t>
      </w:r>
    </w:p>
    <w:p w14:paraId="77C5ED7A" w14:textId="77777777" w:rsidR="00631179" w:rsidRDefault="00433B5C" w:rsidP="00631179">
      <w:pPr>
        <w:tabs>
          <w:tab w:val="left" w:pos="1531"/>
          <w:tab w:val="left" w:pos="5721"/>
        </w:tabs>
        <w:spacing w:line="247" w:lineRule="exact"/>
        <w:ind w:left="1134"/>
        <w:rPr>
          <w:rFonts w:ascii="MetaOT-Medi"/>
          <w:color w:val="000000" w:themeColor="text1"/>
        </w:rPr>
      </w:pPr>
      <w:r w:rsidRPr="00F059ED">
        <w:rPr>
          <w:rFonts w:ascii="MetaOT-Medi"/>
          <w:color w:val="000000" w:themeColor="text1"/>
        </w:rPr>
        <w:t>Minister for Child Safety</w:t>
      </w:r>
    </w:p>
    <w:p w14:paraId="27DDEEFD" w14:textId="77777777" w:rsidR="00631179" w:rsidRDefault="00433B5C" w:rsidP="00631179">
      <w:pPr>
        <w:tabs>
          <w:tab w:val="left" w:pos="1531"/>
          <w:tab w:val="left" w:pos="5721"/>
        </w:tabs>
        <w:spacing w:line="247" w:lineRule="exact"/>
        <w:ind w:left="1134"/>
        <w:rPr>
          <w:rFonts w:ascii="MetaOT-Medi"/>
          <w:color w:val="000000" w:themeColor="text1"/>
        </w:rPr>
      </w:pPr>
      <w:r w:rsidRPr="00F059ED">
        <w:rPr>
          <w:rFonts w:ascii="MetaOT-Medi"/>
          <w:color w:val="000000" w:themeColor="text1"/>
        </w:rPr>
        <w:t>Minister for Seniors and Disability Services</w:t>
      </w:r>
    </w:p>
    <w:p w14:paraId="66253CAD" w14:textId="77777777" w:rsidR="00631179" w:rsidRDefault="00631179" w:rsidP="00631179">
      <w:pPr>
        <w:tabs>
          <w:tab w:val="left" w:pos="1531"/>
          <w:tab w:val="left" w:pos="5721"/>
        </w:tabs>
        <w:spacing w:line="247" w:lineRule="exact"/>
        <w:ind w:left="1134"/>
      </w:pPr>
    </w:p>
    <w:p w14:paraId="2FFDAA7F" w14:textId="0DEA0743" w:rsidR="00631179" w:rsidRPr="00631179" w:rsidRDefault="00631179" w:rsidP="00631179">
      <w:pPr>
        <w:tabs>
          <w:tab w:val="left" w:pos="1531"/>
          <w:tab w:val="left" w:pos="5721"/>
        </w:tabs>
        <w:spacing w:line="247" w:lineRule="exact"/>
        <w:ind w:left="1134"/>
        <w:rPr>
          <w:rFonts w:ascii="MetaOT-Medi"/>
          <w:b/>
          <w:bCs/>
          <w:color w:val="000000" w:themeColor="text1"/>
        </w:rPr>
      </w:pPr>
      <w:r w:rsidRPr="00631179">
        <w:rPr>
          <w:b/>
          <w:bCs/>
        </w:rPr>
        <w:t>Michael Currie</w:t>
      </w:r>
    </w:p>
    <w:p w14:paraId="26DC0920" w14:textId="77777777" w:rsidR="00631179" w:rsidRDefault="00631179" w:rsidP="00631179">
      <w:pPr>
        <w:tabs>
          <w:tab w:val="left" w:pos="1531"/>
          <w:tab w:val="left" w:pos="5721"/>
        </w:tabs>
        <w:spacing w:line="247" w:lineRule="exact"/>
        <w:ind w:left="1134"/>
        <w:rPr>
          <w:rFonts w:ascii="MetaOT-Medi"/>
          <w:color w:val="000000" w:themeColor="text1"/>
        </w:rPr>
      </w:pPr>
      <w:r>
        <w:t>Co-Chair</w:t>
      </w:r>
    </w:p>
    <w:p w14:paraId="4F0B2A97" w14:textId="4CC118AA" w:rsidR="000F4FB6" w:rsidRPr="00631179" w:rsidRDefault="00433B5C" w:rsidP="00631179">
      <w:pPr>
        <w:tabs>
          <w:tab w:val="left" w:pos="1531"/>
          <w:tab w:val="left" w:pos="5721"/>
        </w:tabs>
        <w:spacing w:line="247" w:lineRule="exact"/>
        <w:ind w:left="1134"/>
        <w:rPr>
          <w:rFonts w:ascii="MetaOT-Medi"/>
          <w:color w:val="000000" w:themeColor="text1"/>
        </w:rPr>
      </w:pPr>
      <w:r w:rsidRPr="00F059ED">
        <w:t>Family Matters Queensland</w:t>
      </w:r>
    </w:p>
    <w:p w14:paraId="323DF4ED" w14:textId="77777777" w:rsidR="00631179" w:rsidRDefault="00631179" w:rsidP="00490F40">
      <w:pPr>
        <w:tabs>
          <w:tab w:val="left" w:pos="1531"/>
          <w:tab w:val="left" w:pos="5722"/>
        </w:tabs>
        <w:spacing w:line="323" w:lineRule="exact"/>
        <w:ind w:left="1134"/>
        <w:rPr>
          <w:rFonts w:ascii="MetaOT-BoldIta"/>
          <w:b/>
          <w:color w:val="000000" w:themeColor="text1"/>
          <w:spacing w:val="-5"/>
        </w:rPr>
      </w:pPr>
    </w:p>
    <w:p w14:paraId="14FD96A8" w14:textId="40345216" w:rsidR="000F4FB6" w:rsidRPr="007772FB" w:rsidRDefault="00433B5C" w:rsidP="00490F40">
      <w:pPr>
        <w:tabs>
          <w:tab w:val="left" w:pos="1531"/>
          <w:tab w:val="left" w:pos="5722"/>
        </w:tabs>
        <w:spacing w:line="323" w:lineRule="exact"/>
        <w:ind w:left="1134"/>
        <w:rPr>
          <w:rFonts w:ascii="MetaOT-BoldIta"/>
          <w:b/>
          <w:color w:val="000000" w:themeColor="text1"/>
        </w:rPr>
      </w:pPr>
      <w:r w:rsidRPr="007772FB">
        <w:rPr>
          <w:rFonts w:ascii="MetaOT-BoldIta"/>
          <w:b/>
          <w:color w:val="000000" w:themeColor="text1"/>
          <w:spacing w:val="-5"/>
        </w:rPr>
        <w:t>Rachel</w:t>
      </w:r>
      <w:r w:rsidRPr="007772FB">
        <w:rPr>
          <w:rFonts w:ascii="MetaOT-BoldIta"/>
          <w:b/>
          <w:color w:val="000000" w:themeColor="text1"/>
          <w:spacing w:val="-1"/>
        </w:rPr>
        <w:t xml:space="preserve"> </w:t>
      </w:r>
      <w:r w:rsidRPr="007772FB">
        <w:rPr>
          <w:rFonts w:ascii="MetaOT-BoldIta"/>
          <w:b/>
          <w:color w:val="000000" w:themeColor="text1"/>
          <w:spacing w:val="-2"/>
        </w:rPr>
        <w:t>Atkinson</w:t>
      </w:r>
    </w:p>
    <w:p w14:paraId="5F896433" w14:textId="740DF980" w:rsidR="000F4FB6" w:rsidRPr="00F059ED" w:rsidRDefault="00433B5C" w:rsidP="00490F40">
      <w:pPr>
        <w:tabs>
          <w:tab w:val="left" w:pos="1531"/>
          <w:tab w:val="left" w:pos="5721"/>
        </w:tabs>
        <w:spacing w:line="265" w:lineRule="exact"/>
        <w:ind w:left="1134"/>
        <w:rPr>
          <w:rFonts w:ascii="MetaOT-Medi"/>
          <w:color w:val="000000" w:themeColor="text1"/>
        </w:rPr>
      </w:pPr>
      <w:r w:rsidRPr="00F059ED">
        <w:rPr>
          <w:rFonts w:ascii="MetaOT-Medi"/>
          <w:color w:val="000000" w:themeColor="text1"/>
        </w:rPr>
        <w:t>Co-Chair</w:t>
      </w:r>
    </w:p>
    <w:p w14:paraId="0D5B2AA3" w14:textId="59CB97E3" w:rsidR="000F4FB6" w:rsidRDefault="00433B5C" w:rsidP="00631179">
      <w:pPr>
        <w:tabs>
          <w:tab w:val="left" w:pos="1531"/>
          <w:tab w:val="left" w:pos="5721"/>
        </w:tabs>
        <w:spacing w:line="240" w:lineRule="exact"/>
        <w:ind w:left="1134"/>
        <w:rPr>
          <w:rFonts w:ascii="MetaOT-Medi"/>
          <w:color w:val="000000" w:themeColor="text1"/>
        </w:rPr>
      </w:pPr>
      <w:r w:rsidRPr="00F059ED">
        <w:rPr>
          <w:rFonts w:ascii="MetaOT-Medi"/>
          <w:color w:val="000000" w:themeColor="text1"/>
        </w:rPr>
        <w:t>Queensland First Children and Families Board</w:t>
      </w:r>
    </w:p>
    <w:p w14:paraId="6AC91B97" w14:textId="77777777" w:rsidR="00631179" w:rsidRDefault="00631179" w:rsidP="00490F40">
      <w:pPr>
        <w:tabs>
          <w:tab w:val="left" w:pos="1531"/>
        </w:tabs>
        <w:spacing w:line="269" w:lineRule="exact"/>
        <w:ind w:left="1134"/>
        <w:rPr>
          <w:rFonts w:ascii="MetaOT-Medi"/>
          <w:color w:val="000000" w:themeColor="text1"/>
        </w:rPr>
      </w:pPr>
    </w:p>
    <w:p w14:paraId="3A3CF69D" w14:textId="728EC930" w:rsidR="00631179" w:rsidRPr="00631179" w:rsidRDefault="00631179" w:rsidP="00490F40">
      <w:pPr>
        <w:tabs>
          <w:tab w:val="left" w:pos="1531"/>
        </w:tabs>
        <w:spacing w:line="269" w:lineRule="exact"/>
        <w:ind w:left="1134"/>
        <w:rPr>
          <w:rFonts w:ascii="MetaOT-Medi"/>
          <w:b/>
          <w:bCs/>
          <w:color w:val="000000" w:themeColor="text1"/>
        </w:rPr>
      </w:pPr>
      <w:r w:rsidRPr="00631179">
        <w:rPr>
          <w:rFonts w:ascii="MetaOT-Medi"/>
          <w:b/>
          <w:bCs/>
          <w:color w:val="000000" w:themeColor="text1"/>
        </w:rPr>
        <w:t>Garth Morgan</w:t>
      </w:r>
    </w:p>
    <w:p w14:paraId="4BCF317B" w14:textId="3D72D876" w:rsidR="00631179" w:rsidRDefault="00631179" w:rsidP="00490F40">
      <w:pPr>
        <w:tabs>
          <w:tab w:val="left" w:pos="1531"/>
        </w:tabs>
        <w:spacing w:line="269" w:lineRule="exact"/>
        <w:ind w:left="1134"/>
        <w:rPr>
          <w:rFonts w:ascii="MetaOT-Medi"/>
          <w:color w:val="000000" w:themeColor="text1"/>
        </w:rPr>
      </w:pPr>
      <w:r>
        <w:rPr>
          <w:rFonts w:ascii="MetaOT-Medi"/>
          <w:color w:val="000000" w:themeColor="text1"/>
        </w:rPr>
        <w:t>Chief Executive Officer</w:t>
      </w:r>
    </w:p>
    <w:p w14:paraId="2992BF57" w14:textId="0706DE89" w:rsidR="00631179" w:rsidRDefault="00631179" w:rsidP="00490F40">
      <w:pPr>
        <w:tabs>
          <w:tab w:val="left" w:pos="1531"/>
        </w:tabs>
        <w:spacing w:line="269" w:lineRule="exact"/>
        <w:ind w:left="1134"/>
        <w:rPr>
          <w:rFonts w:ascii="MetaOT-Medi"/>
          <w:color w:val="000000" w:themeColor="text1"/>
        </w:rPr>
      </w:pPr>
      <w:r>
        <w:rPr>
          <w:rFonts w:ascii="MetaOT-Medi"/>
          <w:color w:val="000000" w:themeColor="text1"/>
        </w:rPr>
        <w:t>Queensland Aboriginal and Torres Strait Islander Child Protection Peak</w:t>
      </w:r>
    </w:p>
    <w:p w14:paraId="2D93D57C" w14:textId="77777777" w:rsidR="00631179" w:rsidRPr="00F059ED" w:rsidRDefault="00631179" w:rsidP="00490F40">
      <w:pPr>
        <w:tabs>
          <w:tab w:val="left" w:pos="1531"/>
        </w:tabs>
        <w:spacing w:line="269" w:lineRule="exact"/>
        <w:ind w:left="1134"/>
        <w:rPr>
          <w:rFonts w:ascii="MetaOT-Medi"/>
          <w:color w:val="000000" w:themeColor="text1"/>
        </w:rPr>
      </w:pPr>
    </w:p>
    <w:p w14:paraId="7D7F738C" w14:textId="77777777" w:rsidR="000F4FB6" w:rsidRPr="007772FB" w:rsidRDefault="000F4FB6">
      <w:pPr>
        <w:spacing w:line="269" w:lineRule="exact"/>
        <w:rPr>
          <w:color w:val="000000" w:themeColor="text1"/>
          <w:sz w:val="20"/>
        </w:rPr>
        <w:sectPr w:rsidR="000F4FB6" w:rsidRPr="007772FB" w:rsidSect="00490F40">
          <w:footerReference w:type="even" r:id="rId12"/>
          <w:footerReference w:type="default" r:id="rId13"/>
          <w:pgSz w:w="11910" w:h="16840"/>
          <w:pgMar w:top="1000" w:right="570" w:bottom="880" w:left="340" w:header="385" w:footer="681" w:gutter="0"/>
          <w:pgNumType w:start="5"/>
          <w:cols w:space="720"/>
        </w:sectPr>
      </w:pPr>
    </w:p>
    <w:p w14:paraId="58BCCE8D" w14:textId="77777777" w:rsidR="000F4FB6" w:rsidRPr="00AE75F2" w:rsidRDefault="00433B5C" w:rsidP="00AE75F2">
      <w:pPr>
        <w:pStyle w:val="Heading1"/>
      </w:pPr>
      <w:bookmarkStart w:id="1" w:name="_Toc150353208"/>
      <w:r w:rsidRPr="00AE75F2">
        <w:lastRenderedPageBreak/>
        <w:t>Introduction</w:t>
      </w:r>
      <w:bookmarkEnd w:id="1"/>
    </w:p>
    <w:p w14:paraId="5E4CCC1D" w14:textId="77777777" w:rsidR="000F4FB6" w:rsidRPr="00490F40" w:rsidRDefault="00433B5C" w:rsidP="00490F40">
      <w:pPr>
        <w:pStyle w:val="ListParagraph"/>
        <w:tabs>
          <w:tab w:val="left" w:pos="966"/>
          <w:tab w:val="left" w:pos="1276"/>
        </w:tabs>
        <w:spacing w:before="44" w:line="192" w:lineRule="auto"/>
        <w:ind w:left="1276" w:right="1366" w:firstLine="0"/>
        <w:rPr>
          <w:rFonts w:ascii="MetaOT-Medi"/>
          <w:color w:val="000000" w:themeColor="text1"/>
        </w:rPr>
      </w:pPr>
      <w:r w:rsidRPr="007772FB">
        <w:rPr>
          <w:rFonts w:ascii="MetaOT-NormIta" w:hAnsi="MetaOT-NormIta"/>
          <w:i/>
          <w:color w:val="000000" w:themeColor="text1"/>
          <w:spacing w:val="-2"/>
        </w:rPr>
        <w:t>Our</w:t>
      </w:r>
      <w:r w:rsidRPr="007772FB">
        <w:rPr>
          <w:rFonts w:ascii="MetaOT-NormIta" w:hAnsi="MetaOT-NormIta"/>
          <w:i/>
          <w:color w:val="000000" w:themeColor="text1"/>
          <w:spacing w:val="-5"/>
        </w:rPr>
        <w:t xml:space="preserve"> </w:t>
      </w:r>
      <w:r w:rsidRPr="007772FB">
        <w:rPr>
          <w:rFonts w:ascii="MetaOT-NormIta" w:hAnsi="MetaOT-NormIta"/>
          <w:i/>
          <w:color w:val="000000" w:themeColor="text1"/>
          <w:spacing w:val="-2"/>
        </w:rPr>
        <w:t>Way: A generational</w:t>
      </w:r>
      <w:r w:rsidRPr="007772FB">
        <w:rPr>
          <w:rFonts w:ascii="MetaOT-NormIta" w:hAnsi="MetaOT-NormIta"/>
          <w:i/>
          <w:color w:val="000000" w:themeColor="text1"/>
          <w:spacing w:val="-3"/>
        </w:rPr>
        <w:t xml:space="preserve"> </w:t>
      </w:r>
      <w:r w:rsidRPr="007772FB">
        <w:rPr>
          <w:rFonts w:ascii="MetaOT-NormIta" w:hAnsi="MetaOT-NormIta"/>
          <w:i/>
          <w:color w:val="000000" w:themeColor="text1"/>
          <w:spacing w:val="-2"/>
        </w:rPr>
        <w:t>strategy</w:t>
      </w:r>
      <w:r w:rsidRPr="007772FB">
        <w:rPr>
          <w:rFonts w:ascii="MetaOT-NormIta" w:hAnsi="MetaOT-NormIta"/>
          <w:i/>
          <w:color w:val="000000" w:themeColor="text1"/>
          <w:spacing w:val="-3"/>
        </w:rPr>
        <w:t xml:space="preserve"> </w:t>
      </w:r>
      <w:r w:rsidRPr="007772FB">
        <w:rPr>
          <w:rFonts w:ascii="MetaOT-NormIta" w:hAnsi="MetaOT-NormIta"/>
          <w:i/>
          <w:color w:val="000000" w:themeColor="text1"/>
          <w:spacing w:val="-2"/>
        </w:rPr>
        <w:t>for</w:t>
      </w:r>
      <w:r w:rsidRPr="007772FB">
        <w:rPr>
          <w:rFonts w:ascii="MetaOT-NormIta" w:hAnsi="MetaOT-NormIta"/>
          <w:i/>
          <w:color w:val="000000" w:themeColor="text1"/>
          <w:spacing w:val="-5"/>
        </w:rPr>
        <w:t xml:space="preserve"> </w:t>
      </w:r>
      <w:r w:rsidRPr="007772FB">
        <w:rPr>
          <w:rFonts w:ascii="MetaOT-NormIta" w:hAnsi="MetaOT-NormIta"/>
          <w:i/>
          <w:color w:val="000000" w:themeColor="text1"/>
          <w:spacing w:val="-2"/>
        </w:rPr>
        <w:t>Aboriginal and Torres</w:t>
      </w:r>
      <w:r w:rsidRPr="007772FB">
        <w:rPr>
          <w:rFonts w:ascii="MetaOT-NormIta" w:hAnsi="MetaOT-NormIta"/>
          <w:i/>
          <w:color w:val="000000" w:themeColor="text1"/>
          <w:spacing w:val="-3"/>
        </w:rPr>
        <w:t xml:space="preserve"> </w:t>
      </w:r>
      <w:r w:rsidRPr="007772FB">
        <w:rPr>
          <w:rFonts w:ascii="MetaOT-NormIta" w:hAnsi="MetaOT-NormIta"/>
          <w:i/>
          <w:color w:val="000000" w:themeColor="text1"/>
          <w:spacing w:val="-2"/>
        </w:rPr>
        <w:t>Strait</w:t>
      </w:r>
      <w:r w:rsidRPr="007772FB">
        <w:rPr>
          <w:rFonts w:ascii="MetaOT-NormIta" w:hAnsi="MetaOT-NormIta"/>
          <w:i/>
          <w:color w:val="000000" w:themeColor="text1"/>
          <w:spacing w:val="-3"/>
        </w:rPr>
        <w:t xml:space="preserve"> </w:t>
      </w:r>
      <w:r w:rsidRPr="007772FB">
        <w:rPr>
          <w:rFonts w:ascii="MetaOT-NormIta" w:hAnsi="MetaOT-NormIta"/>
          <w:i/>
          <w:color w:val="000000" w:themeColor="text1"/>
          <w:spacing w:val="-2"/>
        </w:rPr>
        <w:t>Islander</w:t>
      </w:r>
      <w:r w:rsidRPr="007772FB">
        <w:rPr>
          <w:rFonts w:ascii="MetaOT-NormIta" w:hAnsi="MetaOT-NormIta"/>
          <w:i/>
          <w:color w:val="000000" w:themeColor="text1"/>
          <w:spacing w:val="-5"/>
        </w:rPr>
        <w:t xml:space="preserve"> </w:t>
      </w:r>
      <w:r w:rsidRPr="007772FB">
        <w:rPr>
          <w:rFonts w:ascii="MetaOT-NormIta" w:hAnsi="MetaOT-NormIta"/>
          <w:i/>
          <w:color w:val="000000" w:themeColor="text1"/>
          <w:spacing w:val="-2"/>
        </w:rPr>
        <w:t xml:space="preserve">children and families </w:t>
      </w:r>
      <w:r w:rsidRPr="007772FB">
        <w:rPr>
          <w:rFonts w:ascii="MetaOT-NormIta" w:hAnsi="MetaOT-NormIta"/>
          <w:i/>
          <w:color w:val="000000" w:themeColor="text1"/>
        </w:rPr>
        <w:t>2017–2037</w:t>
      </w:r>
      <w:r w:rsidRPr="007772FB">
        <w:rPr>
          <w:rFonts w:ascii="MetaOT-NormIta" w:hAnsi="MetaOT-NormIta"/>
          <w:i/>
          <w:color w:val="000000" w:themeColor="text1"/>
          <w:spacing w:val="-1"/>
        </w:rPr>
        <w:t xml:space="preserve"> </w:t>
      </w:r>
      <w:r w:rsidRPr="007772FB">
        <w:rPr>
          <w:rFonts w:ascii="MetaOT-NormIta" w:hAnsi="MetaOT-NormIta"/>
          <w:i/>
          <w:color w:val="000000" w:themeColor="text1"/>
        </w:rPr>
        <w:t>(Our</w:t>
      </w:r>
      <w:r w:rsidRPr="007772FB">
        <w:rPr>
          <w:rFonts w:ascii="MetaOT-NormIta" w:hAnsi="MetaOT-NormIta"/>
          <w:i/>
          <w:color w:val="000000" w:themeColor="text1"/>
          <w:spacing w:val="-5"/>
        </w:rPr>
        <w:t xml:space="preserve"> </w:t>
      </w:r>
      <w:r w:rsidRPr="007772FB">
        <w:rPr>
          <w:rFonts w:ascii="MetaOT-NormIta" w:hAnsi="MetaOT-NormIta"/>
          <w:i/>
          <w:color w:val="000000" w:themeColor="text1"/>
        </w:rPr>
        <w:t xml:space="preserve">Way) </w:t>
      </w:r>
      <w:r w:rsidRPr="00490F40">
        <w:rPr>
          <w:rFonts w:ascii="MetaOT-Medi"/>
          <w:color w:val="000000" w:themeColor="text1"/>
        </w:rPr>
        <w:t>is in its sixth year of implementation to eliminate the disproportionate representation of Aboriginal and Torres Strait Islander children in the child protection system,</w:t>
      </w:r>
    </w:p>
    <w:p w14:paraId="433F6D05" w14:textId="77777777" w:rsidR="000F4FB6" w:rsidRPr="00490F40" w:rsidRDefault="00433B5C" w:rsidP="00490F40">
      <w:pPr>
        <w:pStyle w:val="ListParagraph"/>
        <w:tabs>
          <w:tab w:val="left" w:pos="966"/>
          <w:tab w:val="left" w:pos="1276"/>
        </w:tabs>
        <w:spacing w:before="44" w:line="192" w:lineRule="auto"/>
        <w:ind w:left="1276" w:right="1366" w:firstLine="0"/>
        <w:rPr>
          <w:rFonts w:ascii="MetaOT-Medi"/>
          <w:color w:val="000000" w:themeColor="text1"/>
        </w:rPr>
      </w:pPr>
      <w:r w:rsidRPr="00490F40">
        <w:rPr>
          <w:rFonts w:ascii="MetaOT-Medi"/>
          <w:color w:val="000000" w:themeColor="text1"/>
        </w:rPr>
        <w:t>and to close the gap in life outcomes for Queensland Aboriginal and Torres Strait Islander children and families.</w:t>
      </w:r>
    </w:p>
    <w:p w14:paraId="67852387" w14:textId="6BC7475C" w:rsidR="000F4FB6" w:rsidRPr="00490F40" w:rsidRDefault="00433B5C" w:rsidP="00490F40">
      <w:pPr>
        <w:pStyle w:val="ListParagraph"/>
        <w:tabs>
          <w:tab w:val="left" w:pos="966"/>
          <w:tab w:val="left" w:pos="1276"/>
        </w:tabs>
        <w:spacing w:before="120" w:line="192" w:lineRule="auto"/>
        <w:ind w:left="1276" w:right="1366" w:firstLine="0"/>
        <w:rPr>
          <w:rFonts w:ascii="MetaOT-Medi"/>
          <w:color w:val="000000" w:themeColor="text1"/>
        </w:rPr>
      </w:pPr>
      <w:r w:rsidRPr="007772FB">
        <w:rPr>
          <w:rFonts w:ascii="MetaOT-NormIta"/>
          <w:i/>
          <w:color w:val="000000" w:themeColor="text1"/>
        </w:rPr>
        <w:t>Our</w:t>
      </w:r>
      <w:r w:rsidRPr="007772FB">
        <w:rPr>
          <w:rFonts w:ascii="MetaOT-NormIta"/>
          <w:i/>
          <w:color w:val="000000" w:themeColor="text1"/>
          <w:spacing w:val="-13"/>
        </w:rPr>
        <w:t xml:space="preserve"> </w:t>
      </w:r>
      <w:r w:rsidRPr="007772FB">
        <w:rPr>
          <w:rFonts w:ascii="MetaOT-NormIta"/>
          <w:i/>
          <w:color w:val="000000" w:themeColor="text1"/>
        </w:rPr>
        <w:t>Way</w:t>
      </w:r>
      <w:r w:rsidRPr="007772FB">
        <w:rPr>
          <w:rFonts w:ascii="MetaOT-NormIta"/>
          <w:i/>
          <w:color w:val="000000" w:themeColor="text1"/>
          <w:spacing w:val="-12"/>
        </w:rPr>
        <w:t xml:space="preserve"> </w:t>
      </w:r>
      <w:r w:rsidRPr="00490F40">
        <w:rPr>
          <w:rFonts w:ascii="MetaOT-Medi"/>
          <w:color w:val="000000" w:themeColor="text1"/>
        </w:rPr>
        <w:t>is being delivered via a whole-of-system and partnership approach with Family</w:t>
      </w:r>
      <w:r w:rsidR="00490F40">
        <w:rPr>
          <w:rFonts w:ascii="MetaOT-Medi"/>
          <w:color w:val="000000" w:themeColor="text1"/>
        </w:rPr>
        <w:t xml:space="preserve"> </w:t>
      </w:r>
      <w:r w:rsidRPr="00490F40">
        <w:rPr>
          <w:rFonts w:ascii="MetaOT-Medi"/>
          <w:color w:val="000000" w:themeColor="text1"/>
        </w:rPr>
        <w:t xml:space="preserve">Matters Queensland (FMQ), Queensland First Children and Families Board (QFCFB) and Queensland Aboriginal and Torres Strait Islander Child Protection Peak (QATSICPP) to elevate Aboriginal and Torres Strait Islander voices, </w:t>
      </w:r>
      <w:proofErr w:type="gramStart"/>
      <w:r w:rsidRPr="00490F40">
        <w:rPr>
          <w:rFonts w:ascii="MetaOT-Medi"/>
          <w:color w:val="000000" w:themeColor="text1"/>
        </w:rPr>
        <w:t>leadership</w:t>
      </w:r>
      <w:proofErr w:type="gramEnd"/>
      <w:r w:rsidRPr="00490F40">
        <w:rPr>
          <w:rFonts w:ascii="MetaOT-Medi"/>
          <w:color w:val="000000" w:themeColor="text1"/>
        </w:rPr>
        <w:t xml:space="preserve"> and governance to oversee the implementation of </w:t>
      </w:r>
      <w:r w:rsidRPr="00490F40">
        <w:rPr>
          <w:rFonts w:ascii="MetaOT-Medi"/>
          <w:i/>
          <w:iCs/>
          <w:color w:val="000000" w:themeColor="text1"/>
        </w:rPr>
        <w:t>Our</w:t>
      </w:r>
      <w:r w:rsidRPr="00490F40">
        <w:rPr>
          <w:rFonts w:ascii="MetaOT-NormIta"/>
          <w:i/>
          <w:color w:val="000000" w:themeColor="text1"/>
          <w:spacing w:val="-13"/>
        </w:rPr>
        <w:t xml:space="preserve"> </w:t>
      </w:r>
      <w:r w:rsidRPr="00490F40">
        <w:rPr>
          <w:rFonts w:ascii="MetaOT-NormIta"/>
          <w:i/>
          <w:color w:val="000000" w:themeColor="text1"/>
        </w:rPr>
        <w:t>Way</w:t>
      </w:r>
      <w:r w:rsidRPr="00490F40">
        <w:rPr>
          <w:color w:val="000000" w:themeColor="text1"/>
        </w:rPr>
        <w:t>.</w:t>
      </w:r>
    </w:p>
    <w:p w14:paraId="79B0E667" w14:textId="77777777" w:rsidR="000F4FB6" w:rsidRPr="00490F40" w:rsidRDefault="00433B5C" w:rsidP="00490F40">
      <w:pPr>
        <w:pStyle w:val="ListParagraph"/>
        <w:tabs>
          <w:tab w:val="left" w:pos="966"/>
          <w:tab w:val="left" w:pos="1276"/>
        </w:tabs>
        <w:spacing w:before="120" w:line="192" w:lineRule="auto"/>
        <w:ind w:left="1276" w:right="1366" w:firstLine="0"/>
        <w:rPr>
          <w:rFonts w:ascii="MetaOT-Medi"/>
          <w:color w:val="000000" w:themeColor="text1"/>
        </w:rPr>
      </w:pPr>
      <w:r w:rsidRPr="00490F40">
        <w:rPr>
          <w:rFonts w:ascii="MetaOT-Medi"/>
          <w:color w:val="000000" w:themeColor="text1"/>
        </w:rPr>
        <w:t xml:space="preserve">To realise our vision, that Aboriginal and Torres Strait Islander children and young people grow up safe, loved and cared for in family, community and culture, </w:t>
      </w:r>
      <w:r w:rsidRPr="00490F40">
        <w:rPr>
          <w:rFonts w:ascii="MetaOT-Medi"/>
          <w:i/>
          <w:iCs/>
          <w:color w:val="000000" w:themeColor="text1"/>
        </w:rPr>
        <w:t>Our Way</w:t>
      </w:r>
      <w:r w:rsidRPr="00490F40">
        <w:rPr>
          <w:rFonts w:ascii="MetaOT-Medi"/>
          <w:color w:val="000000" w:themeColor="text1"/>
        </w:rPr>
        <w:t xml:space="preserve"> and its action plans continue to be built on the Family Matters Building Blocks:</w:t>
      </w:r>
    </w:p>
    <w:p w14:paraId="128400FF" w14:textId="77777777" w:rsidR="000F4FB6" w:rsidRPr="00490F40" w:rsidRDefault="00433B5C">
      <w:pPr>
        <w:pStyle w:val="ListParagraph"/>
        <w:numPr>
          <w:ilvl w:val="0"/>
          <w:numId w:val="23"/>
        </w:numPr>
        <w:tabs>
          <w:tab w:val="left" w:pos="1531"/>
        </w:tabs>
        <w:spacing w:before="120" w:line="194" w:lineRule="auto"/>
        <w:ind w:left="1531" w:right="1684"/>
        <w:rPr>
          <w:rFonts w:ascii="MetaOT-Medi"/>
          <w:color w:val="000000" w:themeColor="text1"/>
        </w:rPr>
      </w:pPr>
      <w:r w:rsidRPr="00490F40">
        <w:rPr>
          <w:rFonts w:ascii="MetaOT-Medi"/>
          <w:color w:val="000000" w:themeColor="text1"/>
        </w:rPr>
        <w:t>All families enjoy access to quality, culturally safe universal and targeted services necessary for Aboriginal and Torres Strait Islander children to thrive.</w:t>
      </w:r>
    </w:p>
    <w:p w14:paraId="6D26E89D" w14:textId="77777777" w:rsidR="000F4FB6" w:rsidRPr="00490F40" w:rsidRDefault="00433B5C">
      <w:pPr>
        <w:pStyle w:val="ListParagraph"/>
        <w:numPr>
          <w:ilvl w:val="0"/>
          <w:numId w:val="23"/>
        </w:numPr>
        <w:tabs>
          <w:tab w:val="left" w:pos="1531"/>
        </w:tabs>
        <w:spacing w:before="45" w:line="194" w:lineRule="auto"/>
        <w:ind w:right="1684"/>
        <w:rPr>
          <w:rFonts w:ascii="MetaOT-Medi"/>
          <w:color w:val="000000" w:themeColor="text1"/>
        </w:rPr>
      </w:pPr>
      <w:r w:rsidRPr="00490F40">
        <w:rPr>
          <w:rFonts w:ascii="MetaOT-Medi"/>
          <w:color w:val="000000" w:themeColor="text1"/>
        </w:rPr>
        <w:t>Aboriginal and Torres Strait Islander peoples and organisations participate in and have control over decisions that affect their children.</w:t>
      </w:r>
    </w:p>
    <w:p w14:paraId="08B6AECC" w14:textId="77777777" w:rsidR="000F4FB6" w:rsidRPr="00490F40" w:rsidRDefault="00433B5C">
      <w:pPr>
        <w:pStyle w:val="ListParagraph"/>
        <w:numPr>
          <w:ilvl w:val="0"/>
          <w:numId w:val="23"/>
        </w:numPr>
        <w:tabs>
          <w:tab w:val="left" w:pos="1531"/>
        </w:tabs>
        <w:spacing w:before="45" w:line="194" w:lineRule="auto"/>
        <w:ind w:right="1684"/>
        <w:rPr>
          <w:rFonts w:ascii="MetaOT-Medi"/>
          <w:color w:val="000000" w:themeColor="text1"/>
        </w:rPr>
      </w:pPr>
      <w:r w:rsidRPr="00490F40">
        <w:rPr>
          <w:rFonts w:ascii="MetaOT-Medi"/>
          <w:color w:val="000000" w:themeColor="text1"/>
        </w:rPr>
        <w:t>Law, policy and practice in child and family welfare are culturally safe and responsive.</w:t>
      </w:r>
    </w:p>
    <w:p w14:paraId="635C80D4" w14:textId="77777777" w:rsidR="000F4FB6" w:rsidRPr="00490F40" w:rsidRDefault="00433B5C">
      <w:pPr>
        <w:pStyle w:val="ListParagraph"/>
        <w:numPr>
          <w:ilvl w:val="0"/>
          <w:numId w:val="23"/>
        </w:numPr>
        <w:tabs>
          <w:tab w:val="left" w:pos="1531"/>
        </w:tabs>
        <w:spacing w:before="45" w:line="194" w:lineRule="auto"/>
        <w:ind w:right="1684"/>
        <w:rPr>
          <w:rFonts w:ascii="MetaOT-Medi"/>
          <w:color w:val="000000" w:themeColor="text1"/>
        </w:rPr>
      </w:pPr>
      <w:r w:rsidRPr="00490F40">
        <w:rPr>
          <w:rFonts w:ascii="MetaOT-Medi"/>
          <w:color w:val="000000" w:themeColor="text1"/>
        </w:rPr>
        <w:t>Governments and community services are accountable to Aboriginal and Torres Strait Islander peoples.</w:t>
      </w:r>
    </w:p>
    <w:p w14:paraId="6EC7321C" w14:textId="77777777" w:rsidR="000F4FB6" w:rsidRPr="00490F40" w:rsidRDefault="00433B5C">
      <w:pPr>
        <w:pStyle w:val="BodyText"/>
        <w:spacing w:before="167" w:line="192" w:lineRule="auto"/>
        <w:ind w:left="1247" w:right="660"/>
        <w:rPr>
          <w:rFonts w:ascii="MetaOT-Medi"/>
          <w:color w:val="000000" w:themeColor="text1"/>
        </w:rPr>
      </w:pPr>
      <w:r w:rsidRPr="00490F40">
        <w:rPr>
          <w:rFonts w:ascii="MetaOT-Medi"/>
          <w:color w:val="000000" w:themeColor="text1"/>
        </w:rPr>
        <w:t xml:space="preserve">The </w:t>
      </w:r>
      <w:r w:rsidRPr="00490F40">
        <w:rPr>
          <w:rFonts w:ascii="MetaOT-Medi"/>
          <w:i/>
          <w:iCs/>
          <w:color w:val="000000" w:themeColor="text1"/>
        </w:rPr>
        <w:t>Changing Tracks 2017</w:t>
      </w:r>
      <w:r w:rsidRPr="00490F40">
        <w:rPr>
          <w:rFonts w:ascii="MetaOT-Medi"/>
          <w:i/>
          <w:iCs/>
          <w:color w:val="000000" w:themeColor="text1"/>
        </w:rPr>
        <w:t>–</w:t>
      </w:r>
      <w:r w:rsidRPr="00490F40">
        <w:rPr>
          <w:rFonts w:ascii="MetaOT-Medi"/>
          <w:i/>
          <w:iCs/>
          <w:color w:val="000000" w:themeColor="text1"/>
        </w:rPr>
        <w:t>2022</w:t>
      </w:r>
      <w:r w:rsidRPr="00490F40">
        <w:rPr>
          <w:rFonts w:ascii="MetaOT-Medi"/>
          <w:color w:val="000000" w:themeColor="text1"/>
        </w:rPr>
        <w:t xml:space="preserve"> (</w:t>
      </w:r>
      <w:r w:rsidRPr="00490F40">
        <w:rPr>
          <w:rFonts w:ascii="MetaOT-Medi"/>
          <w:i/>
          <w:iCs/>
          <w:color w:val="000000" w:themeColor="text1"/>
        </w:rPr>
        <w:t>Changing Tracks</w:t>
      </w:r>
      <w:r w:rsidRPr="00490F40">
        <w:rPr>
          <w:rFonts w:ascii="MetaOT-Medi"/>
          <w:color w:val="000000" w:themeColor="text1"/>
        </w:rPr>
        <w:t xml:space="preserve">) action plans under </w:t>
      </w:r>
      <w:r w:rsidRPr="00490F40">
        <w:rPr>
          <w:rFonts w:ascii="MetaOT-Medi"/>
          <w:i/>
          <w:iCs/>
          <w:color w:val="000000" w:themeColor="text1"/>
        </w:rPr>
        <w:t>Our Way</w:t>
      </w:r>
      <w:r w:rsidRPr="00490F40">
        <w:rPr>
          <w:rFonts w:ascii="MetaOT-Medi"/>
          <w:color w:val="000000" w:themeColor="text1"/>
        </w:rPr>
        <w:t xml:space="preserve"> set the foundations to empower children, young people, families and Aboriginal and Torres Strait Islander led services to actively engage in influencing laws, policies, practice, community-led </w:t>
      </w:r>
      <w:proofErr w:type="gramStart"/>
      <w:r w:rsidRPr="00490F40">
        <w:rPr>
          <w:rFonts w:ascii="MetaOT-Medi"/>
          <w:color w:val="000000" w:themeColor="text1"/>
        </w:rPr>
        <w:t>solutions</w:t>
      </w:r>
      <w:proofErr w:type="gramEnd"/>
      <w:r w:rsidRPr="00490F40">
        <w:rPr>
          <w:rFonts w:ascii="MetaOT-Medi"/>
          <w:color w:val="000000" w:themeColor="text1"/>
        </w:rPr>
        <w:t xml:space="preserve"> and decision- making in the child protection system.</w:t>
      </w:r>
    </w:p>
    <w:p w14:paraId="6ADA47FE" w14:textId="77777777" w:rsidR="000F4FB6" w:rsidRPr="00490F40" w:rsidRDefault="00433B5C">
      <w:pPr>
        <w:pStyle w:val="BodyText"/>
        <w:spacing w:before="141" w:line="192" w:lineRule="auto"/>
        <w:ind w:left="1247" w:right="726"/>
        <w:rPr>
          <w:rFonts w:ascii="MetaOT-Medi"/>
          <w:color w:val="000000" w:themeColor="text1"/>
        </w:rPr>
      </w:pPr>
      <w:r w:rsidRPr="00490F40">
        <w:rPr>
          <w:rFonts w:ascii="MetaOT-Medi"/>
          <w:color w:val="000000" w:themeColor="text1"/>
        </w:rPr>
        <w:t xml:space="preserve">Released in 2022, the independent evaluation of </w:t>
      </w:r>
      <w:r w:rsidRPr="00490F40">
        <w:rPr>
          <w:rFonts w:ascii="MetaOT-Medi"/>
          <w:i/>
          <w:iCs/>
          <w:color w:val="000000" w:themeColor="text1"/>
        </w:rPr>
        <w:t>Our Way, Changing Tracks</w:t>
      </w:r>
      <w:r w:rsidRPr="00490F40">
        <w:rPr>
          <w:rFonts w:ascii="MetaOT-Medi"/>
          <w:color w:val="000000" w:themeColor="text1"/>
        </w:rPr>
        <w:t xml:space="preserve"> emphasised the importance of embedding Aboriginal and Torres Strait Islander voices in the design of strategies and initiatives which can deliver the transformational systems change needed to realise family and community-led decision-making and the delivery of culturally responsive services which prevent children and families from further involvement with child protection.</w:t>
      </w:r>
    </w:p>
    <w:p w14:paraId="5308C3CC" w14:textId="77777777" w:rsidR="000F4FB6" w:rsidRPr="00876F13" w:rsidRDefault="00433B5C">
      <w:pPr>
        <w:spacing w:before="140" w:line="192" w:lineRule="auto"/>
        <w:ind w:left="1247" w:right="966"/>
        <w:rPr>
          <w:rFonts w:ascii="MetaOT-Medi"/>
          <w:i/>
          <w:iCs/>
          <w:color w:val="000000" w:themeColor="text1"/>
        </w:rPr>
      </w:pPr>
      <w:r w:rsidRPr="00876F13">
        <w:rPr>
          <w:rFonts w:ascii="MetaOT-Medi"/>
          <w:color w:val="000000" w:themeColor="text1"/>
        </w:rPr>
        <w:t xml:space="preserve">To strengthen the </w:t>
      </w:r>
      <w:r w:rsidRPr="00876F13">
        <w:rPr>
          <w:rFonts w:ascii="MetaOT-Medi"/>
          <w:i/>
          <w:iCs/>
          <w:color w:val="000000" w:themeColor="text1"/>
        </w:rPr>
        <w:t>Our Way</w:t>
      </w:r>
      <w:r w:rsidRPr="00876F13">
        <w:rPr>
          <w:rFonts w:ascii="MetaOT-Medi"/>
          <w:color w:val="000000" w:themeColor="text1"/>
        </w:rPr>
        <w:t xml:space="preserve"> vision, </w:t>
      </w:r>
      <w:r w:rsidRPr="00876F13">
        <w:rPr>
          <w:rFonts w:ascii="MetaOT-Medi"/>
          <w:i/>
          <w:iCs/>
          <w:color w:val="000000" w:themeColor="text1"/>
        </w:rPr>
        <w:t>Breaking Cycles 2023</w:t>
      </w:r>
      <w:r w:rsidRPr="00876F13">
        <w:rPr>
          <w:rFonts w:ascii="MetaOT-Medi"/>
          <w:i/>
          <w:iCs/>
          <w:color w:val="000000" w:themeColor="text1"/>
        </w:rPr>
        <w:t>–</w:t>
      </w:r>
      <w:r w:rsidRPr="00876F13">
        <w:rPr>
          <w:rFonts w:ascii="MetaOT-Medi"/>
          <w:i/>
          <w:iCs/>
          <w:color w:val="000000" w:themeColor="text1"/>
        </w:rPr>
        <w:t>2025</w:t>
      </w:r>
      <w:r w:rsidRPr="00876F13">
        <w:rPr>
          <w:rFonts w:ascii="MetaOT-Medi"/>
          <w:color w:val="000000" w:themeColor="text1"/>
        </w:rPr>
        <w:t xml:space="preserve"> (</w:t>
      </w:r>
      <w:r w:rsidRPr="00876F13">
        <w:rPr>
          <w:rFonts w:ascii="MetaOT-Medi"/>
          <w:i/>
          <w:iCs/>
          <w:color w:val="000000" w:themeColor="text1"/>
        </w:rPr>
        <w:t>Breaking Cycles</w:t>
      </w:r>
      <w:r w:rsidRPr="00876F13">
        <w:rPr>
          <w:rFonts w:ascii="MetaOT-Medi"/>
          <w:color w:val="000000" w:themeColor="text1"/>
        </w:rPr>
        <w:t xml:space="preserve">) aligns to the goals of both national and state initiatives and strategies including: the </w:t>
      </w:r>
      <w:r w:rsidRPr="00876F13">
        <w:rPr>
          <w:rFonts w:ascii="MetaOT-Medi"/>
          <w:i/>
          <w:iCs/>
          <w:color w:val="000000" w:themeColor="text1"/>
        </w:rPr>
        <w:t>National Agreement on</w:t>
      </w:r>
    </w:p>
    <w:p w14:paraId="124C51F0" w14:textId="77777777" w:rsidR="000F4FB6" w:rsidRPr="00876F13" w:rsidRDefault="00433B5C">
      <w:pPr>
        <w:spacing w:line="192" w:lineRule="auto"/>
        <w:ind w:left="1247" w:right="721"/>
        <w:jc w:val="both"/>
        <w:rPr>
          <w:rFonts w:ascii="MetaOT-Medi"/>
          <w:color w:val="000000" w:themeColor="text1"/>
        </w:rPr>
      </w:pPr>
      <w:r w:rsidRPr="00876F13">
        <w:rPr>
          <w:rFonts w:ascii="MetaOT-Medi"/>
          <w:i/>
          <w:iCs/>
          <w:color w:val="000000" w:themeColor="text1"/>
        </w:rPr>
        <w:t>Closing the Gap</w:t>
      </w:r>
      <w:r w:rsidRPr="00876F13">
        <w:rPr>
          <w:rFonts w:ascii="MetaOT-Medi"/>
          <w:color w:val="000000" w:themeColor="text1"/>
        </w:rPr>
        <w:t xml:space="preserve"> priority reforms and Target 12 and </w:t>
      </w:r>
      <w:r w:rsidRPr="00876F13">
        <w:rPr>
          <w:rFonts w:ascii="MetaOT-Medi"/>
          <w:i/>
          <w:iCs/>
          <w:color w:val="000000" w:themeColor="text1"/>
        </w:rPr>
        <w:t>Safe and Supported: Aboriginal and Torres Strait Islander First Action Plan 2023</w:t>
      </w:r>
      <w:r w:rsidRPr="00876F13">
        <w:rPr>
          <w:rFonts w:ascii="MetaOT-Medi"/>
          <w:i/>
          <w:iCs/>
          <w:color w:val="000000" w:themeColor="text1"/>
        </w:rPr>
        <w:t>–</w:t>
      </w:r>
      <w:r w:rsidRPr="00876F13">
        <w:rPr>
          <w:rFonts w:ascii="MetaOT-Medi"/>
          <w:i/>
          <w:iCs/>
          <w:color w:val="000000" w:themeColor="text1"/>
        </w:rPr>
        <w:t>2026</w:t>
      </w:r>
      <w:r w:rsidRPr="00876F13">
        <w:rPr>
          <w:rFonts w:ascii="MetaOT-Medi"/>
          <w:color w:val="000000" w:themeColor="text1"/>
        </w:rPr>
        <w:t>.</w:t>
      </w:r>
    </w:p>
    <w:p w14:paraId="14F01C16" w14:textId="77777777" w:rsidR="000F4FB6" w:rsidRPr="00876F13" w:rsidRDefault="00433B5C" w:rsidP="00876F13">
      <w:pPr>
        <w:spacing w:before="140" w:line="192" w:lineRule="auto"/>
        <w:ind w:left="1247" w:right="966"/>
        <w:rPr>
          <w:rFonts w:ascii="MetaOT-Medi"/>
          <w:color w:val="000000" w:themeColor="text1"/>
        </w:rPr>
      </w:pPr>
      <w:r w:rsidRPr="00876F13">
        <w:rPr>
          <w:rFonts w:ascii="MetaOT-Medi"/>
          <w:i/>
          <w:iCs/>
          <w:color w:val="000000" w:themeColor="text1"/>
        </w:rPr>
        <w:t>Breaking Cycles</w:t>
      </w:r>
      <w:r w:rsidRPr="00876F13">
        <w:rPr>
          <w:rFonts w:ascii="MetaOT-Medi"/>
          <w:color w:val="000000" w:themeColor="text1"/>
        </w:rPr>
        <w:t xml:space="preserve"> builds on the successes, learnings and foundations set under </w:t>
      </w:r>
      <w:r w:rsidRPr="00876F13">
        <w:rPr>
          <w:rFonts w:ascii="MetaOT-Medi"/>
          <w:i/>
          <w:iCs/>
          <w:color w:val="000000" w:themeColor="text1"/>
        </w:rPr>
        <w:t>Changing Tracks</w:t>
      </w:r>
      <w:r w:rsidRPr="00876F13">
        <w:rPr>
          <w:rFonts w:ascii="MetaOT-Medi"/>
          <w:color w:val="000000" w:themeColor="text1"/>
        </w:rPr>
        <w:t xml:space="preserve"> and focusses on changing the way services are designed, developed, and delivered in partnership with and for Aboriginal and Torres Strait Islander peoples and communities by government and non- government organisations.</w:t>
      </w:r>
    </w:p>
    <w:p w14:paraId="5A723ECC" w14:textId="77777777" w:rsidR="000F4FB6" w:rsidRPr="00876F13" w:rsidRDefault="00433B5C">
      <w:pPr>
        <w:pStyle w:val="BodyText"/>
        <w:spacing w:before="140" w:line="192" w:lineRule="auto"/>
        <w:ind w:left="1247" w:right="966"/>
        <w:rPr>
          <w:rFonts w:ascii="MetaOT-Medi"/>
          <w:color w:val="000000" w:themeColor="text1"/>
        </w:rPr>
      </w:pPr>
      <w:r w:rsidRPr="00876F13">
        <w:rPr>
          <w:rFonts w:ascii="MetaOT-Medi"/>
          <w:color w:val="000000" w:themeColor="text1"/>
        </w:rPr>
        <w:t xml:space="preserve">Continued partnership across state government, community and the sector is required to build on the foundational success of </w:t>
      </w:r>
      <w:r w:rsidRPr="00876F13">
        <w:rPr>
          <w:rFonts w:ascii="MetaOT-Medi"/>
          <w:i/>
          <w:iCs/>
          <w:color w:val="000000" w:themeColor="text1"/>
        </w:rPr>
        <w:t>Changing Tracks</w:t>
      </w:r>
      <w:r w:rsidRPr="00876F13">
        <w:rPr>
          <w:rFonts w:ascii="MetaOT-Medi"/>
          <w:color w:val="000000" w:themeColor="text1"/>
        </w:rPr>
        <w:t>, including greater accountability to ensure that continuing reform activities reflect a shared responsibility and joint commitment to improved outcomes for Aboriginal and Torres Strait Islander children.</w:t>
      </w:r>
    </w:p>
    <w:p w14:paraId="6BE00AE6" w14:textId="77777777" w:rsidR="000F4FB6" w:rsidRPr="007772FB" w:rsidRDefault="000F4FB6">
      <w:pPr>
        <w:spacing w:line="192" w:lineRule="auto"/>
        <w:rPr>
          <w:color w:val="000000" w:themeColor="text1"/>
        </w:rPr>
        <w:sectPr w:rsidR="000F4FB6" w:rsidRPr="007772FB">
          <w:pgSz w:w="11910" w:h="16840"/>
          <w:pgMar w:top="1000" w:right="340" w:bottom="880" w:left="340" w:header="785" w:footer="681" w:gutter="0"/>
          <w:cols w:space="720"/>
        </w:sectPr>
      </w:pPr>
    </w:p>
    <w:p w14:paraId="2124F22B" w14:textId="77777777" w:rsidR="000F4FB6" w:rsidRPr="00876F13" w:rsidRDefault="00433B5C" w:rsidP="00326303">
      <w:pPr>
        <w:pStyle w:val="BodyText"/>
        <w:spacing w:before="960" w:line="192" w:lineRule="auto"/>
        <w:ind w:left="1247" w:right="964"/>
        <w:rPr>
          <w:rFonts w:ascii="MetaOT-Medi"/>
          <w:color w:val="000000" w:themeColor="text1"/>
        </w:rPr>
      </w:pPr>
      <w:r w:rsidRPr="00876F13">
        <w:rPr>
          <w:rFonts w:ascii="MetaOT-Medi"/>
          <w:color w:val="000000" w:themeColor="text1"/>
        </w:rPr>
        <w:lastRenderedPageBreak/>
        <w:t xml:space="preserve">The impact of </w:t>
      </w:r>
      <w:r w:rsidRPr="00876F13">
        <w:rPr>
          <w:rFonts w:ascii="MetaOT-Medi"/>
          <w:i/>
          <w:iCs/>
          <w:color w:val="000000" w:themeColor="text1"/>
        </w:rPr>
        <w:t>Breaking Cycles</w:t>
      </w:r>
      <w:r w:rsidRPr="00876F13">
        <w:rPr>
          <w:rFonts w:ascii="MetaOT-Medi"/>
          <w:color w:val="000000" w:themeColor="text1"/>
        </w:rPr>
        <w:t xml:space="preserve"> will be monitored and reported against the desired outcomes outlined in the </w:t>
      </w:r>
      <w:r w:rsidRPr="00876F13">
        <w:rPr>
          <w:rFonts w:ascii="MetaOT-Medi"/>
          <w:i/>
          <w:iCs/>
          <w:color w:val="000000" w:themeColor="text1"/>
        </w:rPr>
        <w:t>Our Way</w:t>
      </w:r>
      <w:r w:rsidRPr="00876F13">
        <w:rPr>
          <w:rFonts w:ascii="MetaOT-Medi"/>
          <w:color w:val="000000" w:themeColor="text1"/>
        </w:rPr>
        <w:t xml:space="preserve"> Theory of change (Appendix A) and Program logic (Appendix B).</w:t>
      </w:r>
    </w:p>
    <w:p w14:paraId="216B1CD0" w14:textId="77777777" w:rsidR="000F4FB6" w:rsidRPr="00876F13" w:rsidRDefault="00433B5C" w:rsidP="00876F13">
      <w:pPr>
        <w:pStyle w:val="BodyText"/>
        <w:spacing w:before="140" w:line="192" w:lineRule="auto"/>
        <w:ind w:left="1247" w:right="966"/>
        <w:rPr>
          <w:rFonts w:ascii="MetaOT-Medi"/>
          <w:color w:val="000000" w:themeColor="text1"/>
        </w:rPr>
      </w:pPr>
      <w:r w:rsidRPr="00876F13">
        <w:rPr>
          <w:rFonts w:ascii="MetaOT-Medi"/>
          <w:color w:val="000000" w:themeColor="text1"/>
        </w:rPr>
        <w:t xml:space="preserve">Lead agencies will be responsible for the design and implementation of monitoring and evaluation activities to report against the success indicators identified in the detailed action plan (Attachment 1) and to contribute to a broader system-level outcomes evaluation at the conclusion of </w:t>
      </w:r>
      <w:r w:rsidRPr="00876F13">
        <w:rPr>
          <w:rFonts w:ascii="MetaOT-Medi"/>
          <w:i/>
          <w:iCs/>
          <w:color w:val="000000" w:themeColor="text1"/>
        </w:rPr>
        <w:t xml:space="preserve">Breaking Cycles </w:t>
      </w:r>
      <w:r w:rsidRPr="00876F13">
        <w:rPr>
          <w:rFonts w:ascii="MetaOT-Medi"/>
          <w:color w:val="000000" w:themeColor="text1"/>
        </w:rPr>
        <w:t>action plan</w:t>
      </w:r>
      <w:r w:rsidRPr="00876F13">
        <w:rPr>
          <w:rFonts w:ascii="MetaOT-Medi"/>
          <w:i/>
          <w:iCs/>
          <w:color w:val="000000" w:themeColor="text1"/>
        </w:rPr>
        <w:t xml:space="preserve"> (</w:t>
      </w:r>
      <w:r w:rsidRPr="00876F13">
        <w:rPr>
          <w:rFonts w:ascii="MetaOT-Medi"/>
          <w:color w:val="000000" w:themeColor="text1"/>
        </w:rPr>
        <w:t>2023</w:t>
      </w:r>
      <w:r w:rsidRPr="00876F13">
        <w:rPr>
          <w:rFonts w:ascii="MetaOT-Medi"/>
          <w:color w:val="000000" w:themeColor="text1"/>
        </w:rPr>
        <w:t>–</w:t>
      </w:r>
      <w:r w:rsidRPr="00876F13">
        <w:rPr>
          <w:rFonts w:ascii="MetaOT-Medi"/>
          <w:color w:val="000000" w:themeColor="text1"/>
        </w:rPr>
        <w:t>2025</w:t>
      </w:r>
      <w:r w:rsidRPr="00876F13">
        <w:rPr>
          <w:rFonts w:ascii="MetaOT-Medi"/>
          <w:i/>
          <w:iCs/>
          <w:color w:val="000000" w:themeColor="text1"/>
        </w:rPr>
        <w:t>)</w:t>
      </w:r>
      <w:r w:rsidRPr="00876F13">
        <w:rPr>
          <w:rFonts w:ascii="MetaOT-Medi"/>
          <w:color w:val="000000" w:themeColor="text1"/>
        </w:rPr>
        <w:t>.</w:t>
      </w:r>
    </w:p>
    <w:p w14:paraId="253D0C17" w14:textId="26916DA4" w:rsidR="000F4FB6" w:rsidRPr="00876F13" w:rsidRDefault="00433B5C" w:rsidP="00876F13">
      <w:pPr>
        <w:pStyle w:val="BodyText"/>
        <w:spacing w:before="140" w:line="192" w:lineRule="auto"/>
        <w:ind w:left="1247" w:right="966"/>
        <w:rPr>
          <w:rFonts w:ascii="MetaOT-Medi"/>
          <w:color w:val="000000" w:themeColor="text1"/>
        </w:rPr>
      </w:pPr>
      <w:r w:rsidRPr="00876F13">
        <w:rPr>
          <w:rFonts w:ascii="MetaOT-Medi"/>
          <w:color w:val="000000" w:themeColor="text1"/>
        </w:rPr>
        <w:t xml:space="preserve">A co-designed monitoring, evaluation and learning plan for </w:t>
      </w:r>
      <w:r w:rsidRPr="00876F13">
        <w:rPr>
          <w:rFonts w:ascii="MetaOT-Medi"/>
          <w:i/>
          <w:iCs/>
          <w:color w:val="000000" w:themeColor="text1"/>
        </w:rPr>
        <w:t>Breaking Cycles</w:t>
      </w:r>
      <w:r w:rsidRPr="00876F13">
        <w:rPr>
          <w:rFonts w:ascii="MetaOT-Medi"/>
          <w:color w:val="000000" w:themeColor="text1"/>
        </w:rPr>
        <w:t xml:space="preserve"> will be developed </w:t>
      </w:r>
      <w:r w:rsidR="00876F13">
        <w:rPr>
          <w:rFonts w:ascii="MetaOT-Medi"/>
          <w:color w:val="000000" w:themeColor="text1"/>
        </w:rPr>
        <w:br/>
      </w:r>
      <w:r w:rsidRPr="00876F13">
        <w:rPr>
          <w:rFonts w:ascii="MetaOT-Medi"/>
          <w:color w:val="000000" w:themeColor="text1"/>
        </w:rPr>
        <w:t xml:space="preserve">(Action 8.7) based on the </w:t>
      </w:r>
      <w:r w:rsidRPr="00876F13">
        <w:rPr>
          <w:rFonts w:ascii="MetaOT-Medi"/>
          <w:i/>
          <w:iCs/>
          <w:color w:val="000000" w:themeColor="text1"/>
        </w:rPr>
        <w:t>Changing Tracks</w:t>
      </w:r>
      <w:r w:rsidRPr="00876F13">
        <w:rPr>
          <w:rFonts w:ascii="MetaOT-Medi"/>
          <w:color w:val="000000" w:themeColor="text1"/>
        </w:rPr>
        <w:t xml:space="preserve"> evaluation findings, program logic and theory of change to strengthen accountability mechanisms at all levels and measure impact and outcomes being achieved through the </w:t>
      </w:r>
      <w:r w:rsidRPr="00876F13">
        <w:rPr>
          <w:rFonts w:ascii="MetaOT-Medi"/>
          <w:i/>
          <w:iCs/>
          <w:color w:val="000000" w:themeColor="text1"/>
        </w:rPr>
        <w:t>Breaking Cycles</w:t>
      </w:r>
      <w:r w:rsidRPr="00876F13">
        <w:rPr>
          <w:rFonts w:ascii="MetaOT-Medi"/>
          <w:color w:val="000000" w:themeColor="text1"/>
        </w:rPr>
        <w:t xml:space="preserve"> phase of </w:t>
      </w:r>
      <w:r w:rsidRPr="00876F13">
        <w:rPr>
          <w:rFonts w:ascii="MetaOT-Medi"/>
          <w:i/>
          <w:iCs/>
          <w:color w:val="000000" w:themeColor="text1"/>
        </w:rPr>
        <w:t>Our Way</w:t>
      </w:r>
      <w:r w:rsidRPr="00876F13">
        <w:rPr>
          <w:rFonts w:ascii="MetaOT-Medi"/>
          <w:color w:val="000000" w:themeColor="text1"/>
        </w:rPr>
        <w:t>.</w:t>
      </w:r>
    </w:p>
    <w:p w14:paraId="32058E7F" w14:textId="77777777" w:rsidR="000F4FB6" w:rsidRPr="00876F13" w:rsidRDefault="00433B5C" w:rsidP="00876F13">
      <w:pPr>
        <w:pStyle w:val="BodyText"/>
        <w:spacing w:before="140" w:line="192" w:lineRule="auto"/>
        <w:ind w:left="1247" w:right="966"/>
        <w:rPr>
          <w:rFonts w:ascii="MetaOT-Medi"/>
          <w:color w:val="000000" w:themeColor="text1"/>
        </w:rPr>
      </w:pPr>
      <w:r w:rsidRPr="00876F13">
        <w:rPr>
          <w:rFonts w:ascii="MetaOT-Medi"/>
          <w:color w:val="000000" w:themeColor="text1"/>
        </w:rPr>
        <w:t xml:space="preserve">Each year, the QFCFB will release an annual progress report to highlight how </w:t>
      </w:r>
      <w:r w:rsidRPr="00876F13">
        <w:rPr>
          <w:rFonts w:ascii="MetaOT-Medi"/>
          <w:i/>
          <w:iCs/>
          <w:color w:val="000000" w:themeColor="text1"/>
        </w:rPr>
        <w:t>Breaking Cycles</w:t>
      </w:r>
      <w:r w:rsidRPr="00876F13">
        <w:rPr>
          <w:rFonts w:ascii="MetaOT-Medi"/>
          <w:color w:val="000000" w:themeColor="text1"/>
        </w:rPr>
        <w:t xml:space="preserve"> key actions are being implemented and contribute to the long-term </w:t>
      </w:r>
      <w:r w:rsidRPr="00876F13">
        <w:rPr>
          <w:rFonts w:ascii="MetaOT-Medi"/>
          <w:i/>
          <w:iCs/>
          <w:color w:val="000000" w:themeColor="text1"/>
        </w:rPr>
        <w:t>Our Way</w:t>
      </w:r>
      <w:r w:rsidRPr="00876F13">
        <w:rPr>
          <w:rFonts w:ascii="MetaOT-Medi"/>
          <w:color w:val="000000" w:themeColor="text1"/>
        </w:rPr>
        <w:t xml:space="preserve"> vision.</w:t>
      </w:r>
    </w:p>
    <w:p w14:paraId="1A386433" w14:textId="77777777" w:rsidR="000F4FB6" w:rsidRPr="00876F13" w:rsidRDefault="00433B5C" w:rsidP="00326303">
      <w:pPr>
        <w:pStyle w:val="BodyText"/>
        <w:spacing w:before="140" w:after="720" w:line="192" w:lineRule="auto"/>
        <w:ind w:left="1247" w:right="964"/>
        <w:rPr>
          <w:rFonts w:ascii="MetaOT-Medi"/>
          <w:color w:val="000000" w:themeColor="text1"/>
        </w:rPr>
      </w:pPr>
      <w:r w:rsidRPr="00876F13">
        <w:rPr>
          <w:rFonts w:ascii="MetaOT-Medi"/>
          <w:color w:val="000000" w:themeColor="text1"/>
        </w:rPr>
        <w:t xml:space="preserve">The successful implementation of </w:t>
      </w:r>
      <w:r w:rsidRPr="00876F13">
        <w:rPr>
          <w:rFonts w:ascii="MetaOT-Medi"/>
          <w:i/>
          <w:iCs/>
          <w:color w:val="000000" w:themeColor="text1"/>
        </w:rPr>
        <w:t>Breaking Cycles</w:t>
      </w:r>
      <w:r w:rsidRPr="00876F13">
        <w:rPr>
          <w:rFonts w:ascii="MetaOT-Medi"/>
          <w:color w:val="000000" w:themeColor="text1"/>
        </w:rPr>
        <w:t xml:space="preserve"> will provide tangible and substantive benefit for Aboriginal and Torres Strait Islander children, </w:t>
      </w:r>
      <w:proofErr w:type="gramStart"/>
      <w:r w:rsidRPr="00876F13">
        <w:rPr>
          <w:rFonts w:ascii="MetaOT-Medi"/>
          <w:color w:val="000000" w:themeColor="text1"/>
        </w:rPr>
        <w:t>families</w:t>
      </w:r>
      <w:proofErr w:type="gramEnd"/>
      <w:r w:rsidRPr="00876F13">
        <w:rPr>
          <w:rFonts w:ascii="MetaOT-Medi"/>
          <w:color w:val="000000" w:themeColor="text1"/>
        </w:rPr>
        <w:t xml:space="preserve"> and communities </w:t>
      </w:r>
      <w:r w:rsidRPr="00876F13">
        <w:rPr>
          <w:rFonts w:ascii="MetaOT-Medi"/>
          <w:color w:val="000000" w:themeColor="text1"/>
        </w:rPr>
        <w:t>—</w:t>
      </w:r>
      <w:r w:rsidRPr="00876F13">
        <w:rPr>
          <w:rFonts w:ascii="MetaOT-Medi"/>
          <w:color w:val="000000" w:themeColor="text1"/>
        </w:rPr>
        <w:t xml:space="preserve"> increasing equity, supporting self-determination and ensuring Aboriginal and Torres Strait Islander children are the central focus and their needs are at the forefront of decision-making.</w:t>
      </w:r>
    </w:p>
    <w:p w14:paraId="7A5D8751" w14:textId="7343C4A5" w:rsidR="000F4FB6" w:rsidRPr="007772FB" w:rsidRDefault="00433B5C" w:rsidP="00876F13">
      <w:pPr>
        <w:spacing w:before="95" w:line="206" w:lineRule="auto"/>
        <w:ind w:left="1276" w:right="1165" w:hanging="1"/>
        <w:jc w:val="center"/>
        <w:rPr>
          <w:rFonts w:ascii="MetaOT-MediIta" w:hAnsi="MetaOT-MediIta"/>
          <w:i/>
          <w:color w:val="000000" w:themeColor="text1"/>
        </w:rPr>
      </w:pPr>
      <w:r w:rsidRPr="007772FB">
        <w:rPr>
          <w:rFonts w:ascii="MetaOT-MediIta" w:hAnsi="MetaOT-MediIta"/>
          <w:i/>
          <w:color w:val="000000" w:themeColor="text1"/>
        </w:rPr>
        <w:t>‘Children are at the centre of everything we do. Aboriginal and Torres Strait Islander children are a growing part of Queensland’s child population, and they</w:t>
      </w:r>
      <w:r w:rsidRPr="007772FB">
        <w:rPr>
          <w:rFonts w:ascii="MetaOT-MediIta" w:hAnsi="MetaOT-MediIta"/>
          <w:i/>
          <w:color w:val="000000" w:themeColor="text1"/>
          <w:spacing w:val="-6"/>
        </w:rPr>
        <w:t xml:space="preserve"> </w:t>
      </w:r>
      <w:r w:rsidRPr="007772FB">
        <w:rPr>
          <w:rFonts w:ascii="MetaOT-MediIta" w:hAnsi="MetaOT-MediIta"/>
          <w:i/>
          <w:color w:val="000000" w:themeColor="text1"/>
        </w:rPr>
        <w:t>must</w:t>
      </w:r>
      <w:r w:rsidRPr="007772FB">
        <w:rPr>
          <w:rFonts w:ascii="MetaOT-MediIta" w:hAnsi="MetaOT-MediIta"/>
          <w:i/>
          <w:color w:val="000000" w:themeColor="text1"/>
          <w:spacing w:val="-6"/>
        </w:rPr>
        <w:t xml:space="preserve"> </w:t>
      </w:r>
      <w:r w:rsidRPr="007772FB">
        <w:rPr>
          <w:rFonts w:ascii="MetaOT-MediIta" w:hAnsi="MetaOT-MediIta"/>
          <w:i/>
          <w:color w:val="000000" w:themeColor="text1"/>
        </w:rPr>
        <w:t>be</w:t>
      </w:r>
      <w:r w:rsidRPr="007772FB">
        <w:rPr>
          <w:rFonts w:ascii="MetaOT-MediIta" w:hAnsi="MetaOT-MediIta"/>
          <w:i/>
          <w:color w:val="000000" w:themeColor="text1"/>
          <w:spacing w:val="-6"/>
        </w:rPr>
        <w:t xml:space="preserve"> </w:t>
      </w:r>
      <w:r w:rsidRPr="007772FB">
        <w:rPr>
          <w:rFonts w:ascii="MetaOT-MediIta" w:hAnsi="MetaOT-MediIta"/>
          <w:i/>
          <w:color w:val="000000" w:themeColor="text1"/>
        </w:rPr>
        <w:t>supported</w:t>
      </w:r>
      <w:r w:rsidRPr="007772FB">
        <w:rPr>
          <w:rFonts w:ascii="MetaOT-MediIta" w:hAnsi="MetaOT-MediIta"/>
          <w:i/>
          <w:color w:val="000000" w:themeColor="text1"/>
          <w:spacing w:val="-5"/>
        </w:rPr>
        <w:t xml:space="preserve"> </w:t>
      </w:r>
      <w:r w:rsidRPr="007772FB">
        <w:rPr>
          <w:rFonts w:ascii="MetaOT-MediIta" w:hAnsi="MetaOT-MediIta"/>
          <w:i/>
          <w:color w:val="000000" w:themeColor="text1"/>
        </w:rPr>
        <w:t>as</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the</w:t>
      </w:r>
      <w:r w:rsidRPr="007772FB">
        <w:rPr>
          <w:rFonts w:ascii="MetaOT-MediIta" w:hAnsi="MetaOT-MediIta"/>
          <w:i/>
          <w:color w:val="000000" w:themeColor="text1"/>
          <w:spacing w:val="-5"/>
        </w:rPr>
        <w:t xml:space="preserve"> </w:t>
      </w:r>
      <w:r w:rsidRPr="007772FB">
        <w:rPr>
          <w:rFonts w:ascii="MetaOT-MediIta" w:hAnsi="MetaOT-MediIta"/>
          <w:i/>
          <w:color w:val="000000" w:themeColor="text1"/>
        </w:rPr>
        <w:t>parents,</w:t>
      </w:r>
      <w:r w:rsidRPr="007772FB">
        <w:rPr>
          <w:rFonts w:ascii="MetaOT-MediIta" w:hAnsi="MetaOT-MediIta"/>
          <w:i/>
          <w:color w:val="000000" w:themeColor="text1"/>
          <w:spacing w:val="-5"/>
        </w:rPr>
        <w:t xml:space="preserve"> </w:t>
      </w:r>
      <w:proofErr w:type="gramStart"/>
      <w:r w:rsidRPr="007772FB">
        <w:rPr>
          <w:rFonts w:ascii="MetaOT-MediIta" w:hAnsi="MetaOT-MediIta"/>
          <w:i/>
          <w:color w:val="000000" w:themeColor="text1"/>
        </w:rPr>
        <w:t>citizens</w:t>
      </w:r>
      <w:proofErr w:type="gramEnd"/>
      <w:r w:rsidRPr="007772FB">
        <w:rPr>
          <w:rFonts w:ascii="MetaOT-MediIta" w:hAnsi="MetaOT-MediIta"/>
          <w:i/>
          <w:color w:val="000000" w:themeColor="text1"/>
          <w:spacing w:val="-6"/>
        </w:rPr>
        <w:t xml:space="preserve"> </w:t>
      </w:r>
      <w:r w:rsidRPr="007772FB">
        <w:rPr>
          <w:rFonts w:ascii="MetaOT-MediIta" w:hAnsi="MetaOT-MediIta"/>
          <w:i/>
          <w:color w:val="000000" w:themeColor="text1"/>
        </w:rPr>
        <w:t>and</w:t>
      </w:r>
      <w:r w:rsidRPr="007772FB">
        <w:rPr>
          <w:rFonts w:ascii="MetaOT-MediIta" w:hAnsi="MetaOT-MediIta"/>
          <w:i/>
          <w:color w:val="000000" w:themeColor="text1"/>
          <w:spacing w:val="-5"/>
        </w:rPr>
        <w:t xml:space="preserve"> </w:t>
      </w:r>
      <w:r w:rsidRPr="007772FB">
        <w:rPr>
          <w:rFonts w:ascii="MetaOT-MediIta" w:hAnsi="MetaOT-MediIta"/>
          <w:i/>
          <w:color w:val="000000" w:themeColor="text1"/>
        </w:rPr>
        <w:t>leaders</w:t>
      </w:r>
      <w:r w:rsidRPr="007772FB">
        <w:rPr>
          <w:rFonts w:ascii="MetaOT-MediIta" w:hAnsi="MetaOT-MediIta"/>
          <w:i/>
          <w:color w:val="000000" w:themeColor="text1"/>
          <w:spacing w:val="-6"/>
        </w:rPr>
        <w:t xml:space="preserve"> </w:t>
      </w:r>
      <w:r w:rsidRPr="007772FB">
        <w:rPr>
          <w:rFonts w:ascii="MetaOT-MediIta" w:hAnsi="MetaOT-MediIta"/>
          <w:i/>
          <w:color w:val="000000" w:themeColor="text1"/>
        </w:rPr>
        <w:t>of</w:t>
      </w:r>
      <w:r w:rsidRPr="007772FB">
        <w:rPr>
          <w:rFonts w:ascii="MetaOT-MediIta" w:hAnsi="MetaOT-MediIta"/>
          <w:i/>
          <w:color w:val="000000" w:themeColor="text1"/>
          <w:spacing w:val="-6"/>
        </w:rPr>
        <w:t xml:space="preserve"> </w:t>
      </w:r>
      <w:r w:rsidRPr="007772FB">
        <w:rPr>
          <w:rFonts w:ascii="MetaOT-MediIta" w:hAnsi="MetaOT-MediIta"/>
          <w:i/>
          <w:color w:val="000000" w:themeColor="text1"/>
        </w:rPr>
        <w:t>the</w:t>
      </w:r>
      <w:r w:rsidRPr="007772FB">
        <w:rPr>
          <w:rFonts w:ascii="MetaOT-MediIta" w:hAnsi="MetaOT-MediIta"/>
          <w:i/>
          <w:color w:val="000000" w:themeColor="text1"/>
          <w:spacing w:val="-5"/>
        </w:rPr>
        <w:t xml:space="preserve"> </w:t>
      </w:r>
      <w:r w:rsidRPr="007772FB">
        <w:rPr>
          <w:rFonts w:ascii="MetaOT-MediIta" w:hAnsi="MetaOT-MediIta"/>
          <w:i/>
          <w:color w:val="000000" w:themeColor="text1"/>
        </w:rPr>
        <w:t>future.</w:t>
      </w:r>
      <w:r w:rsidRPr="007772FB">
        <w:rPr>
          <w:rFonts w:ascii="MetaOT-MediIta" w:hAnsi="MetaOT-MediIta"/>
          <w:i/>
          <w:color w:val="000000" w:themeColor="text1"/>
          <w:spacing w:val="-5"/>
        </w:rPr>
        <w:t xml:space="preserve"> </w:t>
      </w:r>
      <w:r w:rsidRPr="007772FB">
        <w:rPr>
          <w:rFonts w:ascii="MetaOT-MediIta" w:hAnsi="MetaOT-MediIta"/>
          <w:i/>
          <w:color w:val="000000" w:themeColor="text1"/>
        </w:rPr>
        <w:t>Their</w:t>
      </w:r>
      <w:r w:rsidR="00876F13">
        <w:rPr>
          <w:rFonts w:ascii="MetaOT-MediIta" w:hAnsi="MetaOT-MediIta"/>
          <w:i/>
          <w:color w:val="000000" w:themeColor="text1"/>
        </w:rPr>
        <w:t xml:space="preserve"> </w:t>
      </w:r>
      <w:r w:rsidRPr="007772FB">
        <w:rPr>
          <w:rFonts w:ascii="MetaOT-MediIta" w:hAnsi="MetaOT-MediIta"/>
          <w:i/>
          <w:color w:val="000000" w:themeColor="text1"/>
        </w:rPr>
        <w:t>interests</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must</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remain</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paramount,</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and</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their</w:t>
      </w:r>
      <w:r w:rsidRPr="007772FB">
        <w:rPr>
          <w:rFonts w:ascii="MetaOT-MediIta" w:hAnsi="MetaOT-MediIta"/>
          <w:i/>
          <w:color w:val="000000" w:themeColor="text1"/>
          <w:spacing w:val="-9"/>
        </w:rPr>
        <w:t xml:space="preserve"> </w:t>
      </w:r>
      <w:r w:rsidRPr="007772FB">
        <w:rPr>
          <w:rFonts w:ascii="MetaOT-MediIta" w:hAnsi="MetaOT-MediIta"/>
          <w:i/>
          <w:color w:val="000000" w:themeColor="text1"/>
        </w:rPr>
        <w:t>experiences</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and</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voices</w:t>
      </w:r>
      <w:r w:rsidRPr="007772FB">
        <w:rPr>
          <w:rFonts w:ascii="MetaOT-MediIta" w:hAnsi="MetaOT-MediIta"/>
          <w:i/>
          <w:color w:val="000000" w:themeColor="text1"/>
          <w:spacing w:val="-8"/>
        </w:rPr>
        <w:t xml:space="preserve"> </w:t>
      </w:r>
      <w:r w:rsidRPr="007772FB">
        <w:rPr>
          <w:rFonts w:ascii="MetaOT-MediIta" w:hAnsi="MetaOT-MediIta"/>
          <w:i/>
          <w:color w:val="000000" w:themeColor="text1"/>
        </w:rPr>
        <w:t>given</w:t>
      </w:r>
      <w:r w:rsidRPr="007772FB">
        <w:rPr>
          <w:rFonts w:ascii="MetaOT-MediIta" w:hAnsi="MetaOT-MediIta"/>
          <w:i/>
          <w:color w:val="000000" w:themeColor="text1"/>
          <w:spacing w:val="-7"/>
        </w:rPr>
        <w:t xml:space="preserve"> </w:t>
      </w:r>
      <w:r w:rsidRPr="007772FB">
        <w:rPr>
          <w:rFonts w:ascii="MetaOT-MediIta" w:hAnsi="MetaOT-MediIta"/>
          <w:i/>
          <w:color w:val="000000" w:themeColor="text1"/>
        </w:rPr>
        <w:t>priority in the design, delivery, and evaluation of services.’</w:t>
      </w:r>
    </w:p>
    <w:p w14:paraId="711D21E3" w14:textId="6605A825" w:rsidR="000F4FB6" w:rsidRPr="007772FB" w:rsidRDefault="00433B5C" w:rsidP="00876F13">
      <w:pPr>
        <w:spacing w:before="239" w:line="208" w:lineRule="auto"/>
        <w:ind w:left="1276" w:right="1165"/>
        <w:jc w:val="center"/>
        <w:rPr>
          <w:color w:val="000000" w:themeColor="text1"/>
          <w:sz w:val="20"/>
        </w:rPr>
      </w:pPr>
      <w:r w:rsidRPr="00876F13">
        <w:rPr>
          <w:rFonts w:ascii="MetaOT-NormIta" w:hAnsi="MetaOT-NormIta"/>
          <w:i/>
          <w:color w:val="000000" w:themeColor="text1"/>
          <w:sz w:val="20"/>
        </w:rPr>
        <w:t>(</w:t>
      </w:r>
      <w:r w:rsidRPr="007772FB">
        <w:rPr>
          <w:rFonts w:ascii="MetaOT-NormIta" w:hAnsi="MetaOT-NormIta"/>
          <w:i/>
          <w:color w:val="000000" w:themeColor="text1"/>
          <w:sz w:val="20"/>
        </w:rPr>
        <w:t>Our</w:t>
      </w:r>
      <w:r w:rsidRPr="00876F13">
        <w:rPr>
          <w:rFonts w:ascii="MetaOT-NormIta" w:hAnsi="MetaOT-NormIta"/>
          <w:i/>
          <w:color w:val="000000" w:themeColor="text1"/>
          <w:sz w:val="20"/>
        </w:rPr>
        <w:t xml:space="preserve"> </w:t>
      </w:r>
      <w:r w:rsidRPr="007772FB">
        <w:rPr>
          <w:rFonts w:ascii="MetaOT-NormIta" w:hAnsi="MetaOT-NormIta"/>
          <w:i/>
          <w:color w:val="000000" w:themeColor="text1"/>
          <w:sz w:val="20"/>
        </w:rPr>
        <w:t>Way:</w:t>
      </w:r>
      <w:r w:rsidRPr="00876F13">
        <w:rPr>
          <w:rFonts w:ascii="MetaOT-NormIta" w:hAnsi="MetaOT-NormIta"/>
          <w:i/>
          <w:color w:val="000000" w:themeColor="text1"/>
          <w:sz w:val="20"/>
        </w:rPr>
        <w:t xml:space="preserve"> </w:t>
      </w:r>
      <w:r w:rsidRPr="007772FB">
        <w:rPr>
          <w:rFonts w:ascii="MetaOT-NormIta" w:hAnsi="MetaOT-NormIta"/>
          <w:i/>
          <w:color w:val="000000" w:themeColor="text1"/>
          <w:sz w:val="20"/>
        </w:rPr>
        <w:t>A</w:t>
      </w:r>
      <w:r w:rsidRPr="00876F13">
        <w:rPr>
          <w:rFonts w:ascii="MetaOT-NormIta" w:hAnsi="MetaOT-NormIta"/>
          <w:i/>
          <w:color w:val="000000" w:themeColor="text1"/>
          <w:sz w:val="20"/>
        </w:rPr>
        <w:t xml:space="preserve"> </w:t>
      </w:r>
      <w:r w:rsidRPr="007772FB">
        <w:rPr>
          <w:rFonts w:ascii="MetaOT-NormIta" w:hAnsi="MetaOT-NormIta"/>
          <w:i/>
          <w:color w:val="000000" w:themeColor="text1"/>
          <w:sz w:val="20"/>
        </w:rPr>
        <w:t>generational</w:t>
      </w:r>
      <w:r w:rsidRPr="00876F13">
        <w:rPr>
          <w:rFonts w:ascii="MetaOT-NormIta" w:hAnsi="MetaOT-NormIta"/>
          <w:i/>
          <w:color w:val="000000" w:themeColor="text1"/>
          <w:sz w:val="20"/>
        </w:rPr>
        <w:t xml:space="preserve"> </w:t>
      </w:r>
      <w:r w:rsidRPr="007772FB">
        <w:rPr>
          <w:rFonts w:ascii="MetaOT-NormIta" w:hAnsi="MetaOT-NormIta"/>
          <w:i/>
          <w:color w:val="000000" w:themeColor="text1"/>
          <w:sz w:val="20"/>
        </w:rPr>
        <w:t>strategy</w:t>
      </w:r>
      <w:r w:rsidRPr="007772FB">
        <w:rPr>
          <w:rFonts w:ascii="MetaOT-NormIta" w:hAnsi="MetaOT-NormIta"/>
          <w:i/>
          <w:color w:val="000000" w:themeColor="text1"/>
          <w:spacing w:val="-10"/>
          <w:sz w:val="20"/>
        </w:rPr>
        <w:t xml:space="preserve"> </w:t>
      </w:r>
      <w:r w:rsidRPr="007772FB">
        <w:rPr>
          <w:rFonts w:ascii="MetaOT-NormIta" w:hAnsi="MetaOT-NormIta"/>
          <w:i/>
          <w:color w:val="000000" w:themeColor="text1"/>
          <w:sz w:val="20"/>
        </w:rPr>
        <w:t>for</w:t>
      </w:r>
      <w:r w:rsidRPr="007772FB">
        <w:rPr>
          <w:rFonts w:ascii="MetaOT-NormIta" w:hAnsi="MetaOT-NormIta"/>
          <w:i/>
          <w:color w:val="000000" w:themeColor="text1"/>
          <w:spacing w:val="-12"/>
          <w:sz w:val="20"/>
        </w:rPr>
        <w:t xml:space="preserve"> </w:t>
      </w:r>
      <w:r w:rsidRPr="007772FB">
        <w:rPr>
          <w:rFonts w:ascii="MetaOT-NormIta" w:hAnsi="MetaOT-NormIta"/>
          <w:i/>
          <w:color w:val="000000" w:themeColor="text1"/>
          <w:sz w:val="20"/>
        </w:rPr>
        <w:t>Aboriginal</w:t>
      </w:r>
      <w:r w:rsidRPr="007772FB">
        <w:rPr>
          <w:rFonts w:ascii="MetaOT-NormIta" w:hAnsi="MetaOT-NormIta"/>
          <w:i/>
          <w:color w:val="000000" w:themeColor="text1"/>
          <w:spacing w:val="-8"/>
          <w:sz w:val="20"/>
        </w:rPr>
        <w:t xml:space="preserve"> </w:t>
      </w:r>
      <w:r w:rsidRPr="007772FB">
        <w:rPr>
          <w:rFonts w:ascii="MetaOT-NormIta" w:hAnsi="MetaOT-NormIta"/>
          <w:i/>
          <w:color w:val="000000" w:themeColor="text1"/>
          <w:sz w:val="20"/>
        </w:rPr>
        <w:t>and</w:t>
      </w:r>
      <w:r w:rsidRPr="007772FB">
        <w:rPr>
          <w:rFonts w:ascii="MetaOT-NormIta" w:hAnsi="MetaOT-NormIta"/>
          <w:i/>
          <w:color w:val="000000" w:themeColor="text1"/>
          <w:spacing w:val="-9"/>
          <w:sz w:val="20"/>
        </w:rPr>
        <w:t xml:space="preserve"> </w:t>
      </w:r>
      <w:r w:rsidRPr="007772FB">
        <w:rPr>
          <w:rFonts w:ascii="MetaOT-NormIta" w:hAnsi="MetaOT-NormIta"/>
          <w:i/>
          <w:color w:val="000000" w:themeColor="text1"/>
          <w:sz w:val="20"/>
        </w:rPr>
        <w:t>Torres</w:t>
      </w:r>
      <w:r w:rsidRPr="007772FB">
        <w:rPr>
          <w:rFonts w:ascii="MetaOT-NormIta" w:hAnsi="MetaOT-NormIta"/>
          <w:i/>
          <w:color w:val="000000" w:themeColor="text1"/>
          <w:spacing w:val="-10"/>
          <w:sz w:val="20"/>
        </w:rPr>
        <w:t xml:space="preserve"> </w:t>
      </w:r>
      <w:r w:rsidRPr="007772FB">
        <w:rPr>
          <w:rFonts w:ascii="MetaOT-NormIta" w:hAnsi="MetaOT-NormIta"/>
          <w:i/>
          <w:color w:val="000000" w:themeColor="text1"/>
          <w:sz w:val="20"/>
        </w:rPr>
        <w:t>Strait</w:t>
      </w:r>
      <w:r w:rsidRPr="007772FB">
        <w:rPr>
          <w:rFonts w:ascii="MetaOT-NormIta" w:hAnsi="MetaOT-NormIta"/>
          <w:i/>
          <w:color w:val="000000" w:themeColor="text1"/>
          <w:spacing w:val="-10"/>
          <w:sz w:val="20"/>
        </w:rPr>
        <w:t xml:space="preserve"> </w:t>
      </w:r>
      <w:r w:rsidRPr="007772FB">
        <w:rPr>
          <w:rFonts w:ascii="MetaOT-NormIta" w:hAnsi="MetaOT-NormIta"/>
          <w:i/>
          <w:color w:val="000000" w:themeColor="text1"/>
          <w:sz w:val="20"/>
        </w:rPr>
        <w:t xml:space="preserve">Islander children and families </w:t>
      </w:r>
      <w:r w:rsidR="00876F13">
        <w:rPr>
          <w:rFonts w:ascii="MetaOT-NormIta" w:hAnsi="MetaOT-NormIta"/>
          <w:i/>
          <w:color w:val="000000" w:themeColor="text1"/>
          <w:sz w:val="20"/>
        </w:rPr>
        <w:t>2</w:t>
      </w:r>
      <w:r w:rsidRPr="007772FB">
        <w:rPr>
          <w:rFonts w:ascii="MetaOT-NormIta" w:hAnsi="MetaOT-NormIta"/>
          <w:i/>
          <w:color w:val="000000" w:themeColor="text1"/>
          <w:sz w:val="20"/>
        </w:rPr>
        <w:t>017–2037</w:t>
      </w:r>
      <w:r w:rsidRPr="007772FB">
        <w:rPr>
          <w:color w:val="000000" w:themeColor="text1"/>
          <w:sz w:val="20"/>
        </w:rPr>
        <w:t xml:space="preserve">, </w:t>
      </w:r>
      <w:r w:rsidRPr="00876F13">
        <w:rPr>
          <w:rFonts w:ascii="MetaOT-NormIta" w:hAnsi="MetaOT-NormIta"/>
          <w:i/>
          <w:color w:val="000000" w:themeColor="text1"/>
          <w:sz w:val="20"/>
        </w:rPr>
        <w:t>p. 12)</w:t>
      </w:r>
    </w:p>
    <w:p w14:paraId="74ABCE7E" w14:textId="77777777" w:rsidR="000F4FB6" w:rsidRPr="007772FB" w:rsidRDefault="000F4FB6">
      <w:pPr>
        <w:jc w:val="right"/>
        <w:rPr>
          <w:rFonts w:ascii="MetaOT-BoldIta"/>
          <w:color w:val="000000" w:themeColor="text1"/>
          <w:sz w:val="20"/>
        </w:rPr>
        <w:sectPr w:rsidR="000F4FB6" w:rsidRPr="007772FB">
          <w:headerReference w:type="default" r:id="rId14"/>
          <w:footerReference w:type="default" r:id="rId15"/>
          <w:pgSz w:w="11910" w:h="16840"/>
          <w:pgMar w:top="1000" w:right="340" w:bottom="0" w:left="340" w:header="385" w:footer="0" w:gutter="0"/>
          <w:cols w:space="720"/>
        </w:sectPr>
      </w:pPr>
    </w:p>
    <w:p w14:paraId="4E20F39B" w14:textId="77777777" w:rsidR="000F4FB6" w:rsidRPr="00564E39" w:rsidRDefault="00433B5C" w:rsidP="00564E39">
      <w:pPr>
        <w:pStyle w:val="Heading1"/>
      </w:pPr>
      <w:bookmarkStart w:id="2" w:name="_Toc150353209"/>
      <w:r w:rsidRPr="00564E39">
        <w:lastRenderedPageBreak/>
        <w:t>Highlights for 2023–2025</w:t>
      </w:r>
      <w:bookmarkEnd w:id="2"/>
    </w:p>
    <w:p w14:paraId="5DA893BA" w14:textId="3AAB6AA8" w:rsidR="000F4FB6" w:rsidRPr="007772FB" w:rsidRDefault="00433B5C" w:rsidP="00326303">
      <w:pPr>
        <w:spacing w:before="113" w:after="240" w:line="194" w:lineRule="auto"/>
        <w:ind w:left="1276" w:right="1162"/>
        <w:rPr>
          <w:rFonts w:ascii="MetaOT-BoldIta"/>
          <w:b/>
          <w:color w:val="000000" w:themeColor="text1"/>
          <w:sz w:val="24"/>
        </w:rPr>
      </w:pPr>
      <w:r w:rsidRPr="007772FB">
        <w:rPr>
          <w:rFonts w:ascii="MetaOT-BoldIta"/>
          <w:b/>
          <w:i/>
          <w:color w:val="000000" w:themeColor="text1"/>
          <w:sz w:val="24"/>
        </w:rPr>
        <w:t>Breaking</w:t>
      </w:r>
      <w:r w:rsidRPr="007772FB">
        <w:rPr>
          <w:rFonts w:ascii="MetaOT-BoldIta"/>
          <w:b/>
          <w:i/>
          <w:color w:val="000000" w:themeColor="text1"/>
          <w:spacing w:val="-10"/>
          <w:sz w:val="24"/>
        </w:rPr>
        <w:t xml:space="preserve"> </w:t>
      </w:r>
      <w:r w:rsidRPr="007772FB">
        <w:rPr>
          <w:rFonts w:ascii="MetaOT-BoldIta"/>
          <w:b/>
          <w:i/>
          <w:color w:val="000000" w:themeColor="text1"/>
          <w:sz w:val="24"/>
        </w:rPr>
        <w:t>Cycles</w:t>
      </w:r>
      <w:r w:rsidRPr="007772FB">
        <w:rPr>
          <w:rFonts w:ascii="MetaOT-BoldIta"/>
          <w:b/>
          <w:i/>
          <w:color w:val="000000" w:themeColor="text1"/>
          <w:spacing w:val="-11"/>
          <w:sz w:val="24"/>
        </w:rPr>
        <w:t xml:space="preserve"> </w:t>
      </w:r>
      <w:r w:rsidRPr="007772FB">
        <w:rPr>
          <w:rFonts w:ascii="MetaOT-BoldIta"/>
          <w:b/>
          <w:color w:val="000000" w:themeColor="text1"/>
          <w:sz w:val="24"/>
        </w:rPr>
        <w:t>outlines</w:t>
      </w:r>
      <w:r w:rsidRPr="007772FB">
        <w:rPr>
          <w:rFonts w:ascii="MetaOT-BoldIta"/>
          <w:b/>
          <w:color w:val="000000" w:themeColor="text1"/>
          <w:spacing w:val="-13"/>
          <w:sz w:val="24"/>
        </w:rPr>
        <w:t xml:space="preserve"> </w:t>
      </w:r>
      <w:r w:rsidRPr="007772FB">
        <w:rPr>
          <w:rFonts w:ascii="MetaOT-BoldIta"/>
          <w:b/>
          <w:color w:val="000000" w:themeColor="text1"/>
          <w:sz w:val="24"/>
        </w:rPr>
        <w:t>key</w:t>
      </w:r>
      <w:r w:rsidRPr="007772FB">
        <w:rPr>
          <w:rFonts w:ascii="MetaOT-BoldIta"/>
          <w:b/>
          <w:color w:val="000000" w:themeColor="text1"/>
          <w:spacing w:val="-13"/>
          <w:sz w:val="24"/>
        </w:rPr>
        <w:t xml:space="preserve"> </w:t>
      </w:r>
      <w:r w:rsidRPr="007772FB">
        <w:rPr>
          <w:rFonts w:ascii="MetaOT-BoldIta"/>
          <w:b/>
          <w:color w:val="000000" w:themeColor="text1"/>
          <w:sz w:val="24"/>
        </w:rPr>
        <w:t>actions</w:t>
      </w:r>
      <w:r w:rsidRPr="007772FB">
        <w:rPr>
          <w:rFonts w:ascii="MetaOT-BoldIta"/>
          <w:b/>
          <w:color w:val="000000" w:themeColor="text1"/>
          <w:spacing w:val="-13"/>
          <w:sz w:val="24"/>
        </w:rPr>
        <w:t xml:space="preserve"> </w:t>
      </w:r>
      <w:r w:rsidRPr="007772FB">
        <w:rPr>
          <w:rFonts w:ascii="MetaOT-BoldIta"/>
          <w:b/>
          <w:color w:val="000000" w:themeColor="text1"/>
          <w:sz w:val="24"/>
        </w:rPr>
        <w:t>that</w:t>
      </w:r>
      <w:r w:rsidRPr="007772FB">
        <w:rPr>
          <w:rFonts w:ascii="MetaOT-BoldIta"/>
          <w:b/>
          <w:color w:val="000000" w:themeColor="text1"/>
          <w:spacing w:val="-13"/>
          <w:sz w:val="24"/>
        </w:rPr>
        <w:t xml:space="preserve"> </w:t>
      </w:r>
      <w:r w:rsidRPr="007772FB">
        <w:rPr>
          <w:rFonts w:ascii="MetaOT-BoldIta"/>
          <w:b/>
          <w:color w:val="000000" w:themeColor="text1"/>
          <w:sz w:val="24"/>
        </w:rPr>
        <w:t>build</w:t>
      </w:r>
      <w:r w:rsidRPr="007772FB">
        <w:rPr>
          <w:rFonts w:ascii="MetaOT-BoldIta"/>
          <w:b/>
          <w:color w:val="000000" w:themeColor="text1"/>
          <w:spacing w:val="-13"/>
          <w:sz w:val="24"/>
        </w:rPr>
        <w:t xml:space="preserve"> </w:t>
      </w:r>
      <w:r w:rsidRPr="007772FB">
        <w:rPr>
          <w:rFonts w:ascii="MetaOT-BoldIta"/>
          <w:b/>
          <w:color w:val="000000" w:themeColor="text1"/>
          <w:sz w:val="24"/>
        </w:rPr>
        <w:t>on</w:t>
      </w:r>
      <w:r w:rsidRPr="007772FB">
        <w:rPr>
          <w:rFonts w:ascii="MetaOT-BoldIta"/>
          <w:b/>
          <w:color w:val="000000" w:themeColor="text1"/>
          <w:spacing w:val="-10"/>
          <w:sz w:val="24"/>
        </w:rPr>
        <w:t xml:space="preserve"> </w:t>
      </w:r>
      <w:r w:rsidRPr="007772FB">
        <w:rPr>
          <w:rFonts w:ascii="MetaOT-BoldIta"/>
          <w:b/>
          <w:color w:val="000000" w:themeColor="text1"/>
          <w:sz w:val="24"/>
        </w:rPr>
        <w:t>the</w:t>
      </w:r>
      <w:r w:rsidRPr="007772FB">
        <w:rPr>
          <w:rFonts w:ascii="MetaOT-BoldIta"/>
          <w:b/>
          <w:color w:val="000000" w:themeColor="text1"/>
          <w:spacing w:val="-10"/>
          <w:sz w:val="24"/>
        </w:rPr>
        <w:t xml:space="preserve"> </w:t>
      </w:r>
      <w:r w:rsidRPr="007772FB">
        <w:rPr>
          <w:rFonts w:ascii="MetaOT-BoldIta"/>
          <w:b/>
          <w:color w:val="000000" w:themeColor="text1"/>
          <w:sz w:val="24"/>
        </w:rPr>
        <w:t>foundations</w:t>
      </w:r>
      <w:r w:rsidRPr="007772FB">
        <w:rPr>
          <w:rFonts w:ascii="MetaOT-BoldIta"/>
          <w:b/>
          <w:color w:val="000000" w:themeColor="text1"/>
          <w:spacing w:val="-13"/>
          <w:sz w:val="24"/>
        </w:rPr>
        <w:t xml:space="preserve"> </w:t>
      </w:r>
      <w:r w:rsidRPr="007772FB">
        <w:rPr>
          <w:rFonts w:ascii="MetaOT-BoldIta"/>
          <w:b/>
          <w:color w:val="000000" w:themeColor="text1"/>
          <w:sz w:val="24"/>
        </w:rPr>
        <w:t xml:space="preserve">set </w:t>
      </w:r>
      <w:r w:rsidRPr="007772FB">
        <w:rPr>
          <w:rFonts w:ascii="MetaOT-BoldIta"/>
          <w:b/>
          <w:color w:val="000000" w:themeColor="text1"/>
          <w:spacing w:val="-4"/>
          <w:sz w:val="24"/>
        </w:rPr>
        <w:t xml:space="preserve">under </w:t>
      </w:r>
      <w:r w:rsidRPr="007772FB">
        <w:rPr>
          <w:rFonts w:ascii="MetaOT-BoldIta"/>
          <w:b/>
          <w:i/>
          <w:color w:val="000000" w:themeColor="text1"/>
          <w:spacing w:val="-4"/>
          <w:sz w:val="24"/>
        </w:rPr>
        <w:t xml:space="preserve">Changing Tracks </w:t>
      </w:r>
      <w:r w:rsidRPr="007772FB">
        <w:rPr>
          <w:rFonts w:ascii="MetaOT-BoldIta"/>
          <w:b/>
          <w:color w:val="000000" w:themeColor="text1"/>
          <w:spacing w:val="-4"/>
          <w:sz w:val="24"/>
        </w:rPr>
        <w:t>for transformational</w:t>
      </w:r>
      <w:r w:rsidRPr="007772FB">
        <w:rPr>
          <w:rFonts w:ascii="MetaOT-BoldIta"/>
          <w:b/>
          <w:color w:val="000000" w:themeColor="text1"/>
          <w:spacing w:val="-6"/>
          <w:sz w:val="24"/>
        </w:rPr>
        <w:t xml:space="preserve"> </w:t>
      </w:r>
      <w:r w:rsidRPr="007772FB">
        <w:rPr>
          <w:rFonts w:ascii="MetaOT-BoldIta"/>
          <w:b/>
          <w:color w:val="000000" w:themeColor="text1"/>
          <w:spacing w:val="-4"/>
          <w:sz w:val="24"/>
        </w:rPr>
        <w:t>changes</w:t>
      </w:r>
      <w:r w:rsidRPr="007772FB">
        <w:rPr>
          <w:rFonts w:ascii="MetaOT-BoldIta"/>
          <w:b/>
          <w:color w:val="000000" w:themeColor="text1"/>
          <w:spacing w:val="-6"/>
          <w:sz w:val="24"/>
        </w:rPr>
        <w:t xml:space="preserve"> </w:t>
      </w:r>
      <w:r w:rsidRPr="007772FB">
        <w:rPr>
          <w:rFonts w:ascii="MetaOT-BoldIta"/>
          <w:b/>
          <w:color w:val="000000" w:themeColor="text1"/>
          <w:spacing w:val="-4"/>
          <w:sz w:val="24"/>
        </w:rPr>
        <w:t>in the child</w:t>
      </w:r>
      <w:r w:rsidRPr="007772FB">
        <w:rPr>
          <w:rFonts w:ascii="MetaOT-BoldIta"/>
          <w:b/>
          <w:color w:val="000000" w:themeColor="text1"/>
          <w:spacing w:val="-6"/>
          <w:sz w:val="24"/>
        </w:rPr>
        <w:t xml:space="preserve"> </w:t>
      </w:r>
      <w:r w:rsidRPr="007772FB">
        <w:rPr>
          <w:rFonts w:ascii="MetaOT-BoldIta"/>
          <w:b/>
          <w:color w:val="000000" w:themeColor="text1"/>
          <w:spacing w:val="-4"/>
          <w:sz w:val="24"/>
        </w:rPr>
        <w:t>protection</w:t>
      </w:r>
      <w:r w:rsidR="00876F13">
        <w:rPr>
          <w:rFonts w:ascii="MetaOT-BoldIta"/>
          <w:b/>
          <w:color w:val="000000" w:themeColor="text1"/>
          <w:spacing w:val="-4"/>
          <w:sz w:val="24"/>
        </w:rPr>
        <w:t xml:space="preserve"> </w:t>
      </w:r>
      <w:r w:rsidRPr="007772FB">
        <w:rPr>
          <w:rFonts w:ascii="MetaOT-BoldIta"/>
          <w:b/>
          <w:color w:val="000000" w:themeColor="text1"/>
          <w:spacing w:val="-4"/>
          <w:sz w:val="24"/>
        </w:rPr>
        <w:t>system.</w:t>
      </w:r>
      <w:r w:rsidRPr="007772FB">
        <w:rPr>
          <w:rFonts w:ascii="MetaOT-BoldIta"/>
          <w:b/>
          <w:color w:val="000000" w:themeColor="text1"/>
          <w:spacing w:val="-8"/>
          <w:sz w:val="24"/>
        </w:rPr>
        <w:t xml:space="preserve"> </w:t>
      </w:r>
      <w:r w:rsidRPr="007772FB">
        <w:rPr>
          <w:rFonts w:ascii="MetaOT-BoldIta"/>
          <w:b/>
          <w:color w:val="000000" w:themeColor="text1"/>
          <w:spacing w:val="-4"/>
          <w:sz w:val="24"/>
        </w:rPr>
        <w:t>These</w:t>
      </w:r>
      <w:r w:rsidRPr="007772FB">
        <w:rPr>
          <w:rFonts w:ascii="MetaOT-BoldIta"/>
          <w:b/>
          <w:color w:val="000000" w:themeColor="text1"/>
          <w:spacing w:val="-7"/>
          <w:sz w:val="24"/>
        </w:rPr>
        <w:t xml:space="preserve"> </w:t>
      </w:r>
      <w:r w:rsidRPr="007772FB">
        <w:rPr>
          <w:rFonts w:ascii="MetaOT-BoldIta"/>
          <w:b/>
          <w:color w:val="000000" w:themeColor="text1"/>
          <w:spacing w:val="-4"/>
          <w:sz w:val="24"/>
        </w:rPr>
        <w:t>actions</w:t>
      </w:r>
      <w:r w:rsidRPr="007772FB">
        <w:rPr>
          <w:rFonts w:ascii="MetaOT-BoldIta"/>
          <w:b/>
          <w:color w:val="000000" w:themeColor="text1"/>
          <w:spacing w:val="-10"/>
          <w:sz w:val="24"/>
        </w:rPr>
        <w:t xml:space="preserve"> </w:t>
      </w:r>
      <w:r w:rsidRPr="007772FB">
        <w:rPr>
          <w:rFonts w:ascii="MetaOT-BoldIta"/>
          <w:b/>
          <w:color w:val="000000" w:themeColor="text1"/>
          <w:spacing w:val="-4"/>
          <w:sz w:val="24"/>
        </w:rPr>
        <w:t>focus</w:t>
      </w:r>
      <w:r w:rsidRPr="007772FB">
        <w:rPr>
          <w:rFonts w:ascii="MetaOT-BoldIta"/>
          <w:b/>
          <w:color w:val="000000" w:themeColor="text1"/>
          <w:spacing w:val="-9"/>
          <w:sz w:val="24"/>
        </w:rPr>
        <w:t xml:space="preserve"> </w:t>
      </w:r>
      <w:r w:rsidRPr="007772FB">
        <w:rPr>
          <w:rFonts w:ascii="MetaOT-BoldIta"/>
          <w:b/>
          <w:color w:val="000000" w:themeColor="text1"/>
          <w:spacing w:val="-4"/>
          <w:sz w:val="24"/>
        </w:rPr>
        <w:t>on</w:t>
      </w:r>
      <w:r w:rsidRPr="007772FB">
        <w:rPr>
          <w:rFonts w:ascii="MetaOT-BoldIta"/>
          <w:b/>
          <w:color w:val="000000" w:themeColor="text1"/>
          <w:spacing w:val="-7"/>
          <w:sz w:val="24"/>
        </w:rPr>
        <w:t xml:space="preserve"> </w:t>
      </w:r>
      <w:r w:rsidRPr="007772FB">
        <w:rPr>
          <w:rFonts w:ascii="MetaOT-BoldIta"/>
          <w:b/>
          <w:color w:val="000000" w:themeColor="text1"/>
          <w:spacing w:val="-4"/>
          <w:sz w:val="24"/>
        </w:rPr>
        <w:t>changing</w:t>
      </w:r>
      <w:r w:rsidRPr="007772FB">
        <w:rPr>
          <w:rFonts w:ascii="MetaOT-BoldIta"/>
          <w:b/>
          <w:color w:val="000000" w:themeColor="text1"/>
          <w:spacing w:val="-7"/>
          <w:sz w:val="24"/>
        </w:rPr>
        <w:t xml:space="preserve"> </w:t>
      </w:r>
      <w:r w:rsidRPr="007772FB">
        <w:rPr>
          <w:rFonts w:ascii="MetaOT-BoldIta"/>
          <w:b/>
          <w:color w:val="000000" w:themeColor="text1"/>
          <w:spacing w:val="-4"/>
          <w:sz w:val="24"/>
        </w:rPr>
        <w:t>the</w:t>
      </w:r>
      <w:r w:rsidRPr="007772FB">
        <w:rPr>
          <w:rFonts w:ascii="MetaOT-BoldIta"/>
          <w:b/>
          <w:color w:val="000000" w:themeColor="text1"/>
          <w:spacing w:val="-7"/>
          <w:sz w:val="24"/>
        </w:rPr>
        <w:t xml:space="preserve"> </w:t>
      </w:r>
      <w:r w:rsidRPr="007772FB">
        <w:rPr>
          <w:rFonts w:ascii="MetaOT-BoldIta"/>
          <w:b/>
          <w:color w:val="000000" w:themeColor="text1"/>
          <w:spacing w:val="-4"/>
          <w:sz w:val="24"/>
        </w:rPr>
        <w:t>way</w:t>
      </w:r>
      <w:r w:rsidRPr="007772FB">
        <w:rPr>
          <w:rFonts w:ascii="MetaOT-BoldIta"/>
          <w:b/>
          <w:color w:val="000000" w:themeColor="text1"/>
          <w:spacing w:val="-10"/>
          <w:sz w:val="24"/>
        </w:rPr>
        <w:t xml:space="preserve"> </w:t>
      </w:r>
      <w:r w:rsidRPr="007772FB">
        <w:rPr>
          <w:rFonts w:ascii="MetaOT-BoldIta"/>
          <w:b/>
          <w:color w:val="000000" w:themeColor="text1"/>
          <w:spacing w:val="-4"/>
          <w:sz w:val="24"/>
        </w:rPr>
        <w:t>that</w:t>
      </w:r>
      <w:r w:rsidRPr="007772FB">
        <w:rPr>
          <w:rFonts w:ascii="MetaOT-BoldIta"/>
          <w:b/>
          <w:color w:val="000000" w:themeColor="text1"/>
          <w:spacing w:val="-9"/>
          <w:sz w:val="24"/>
        </w:rPr>
        <w:t xml:space="preserve"> </w:t>
      </w:r>
      <w:r w:rsidRPr="007772FB">
        <w:rPr>
          <w:rFonts w:ascii="MetaOT-BoldIta"/>
          <w:b/>
          <w:color w:val="000000" w:themeColor="text1"/>
          <w:spacing w:val="-4"/>
          <w:sz w:val="24"/>
        </w:rPr>
        <w:t>services</w:t>
      </w:r>
      <w:r w:rsidRPr="007772FB">
        <w:rPr>
          <w:rFonts w:ascii="MetaOT-BoldIta"/>
          <w:b/>
          <w:color w:val="000000" w:themeColor="text1"/>
          <w:spacing w:val="-10"/>
          <w:sz w:val="24"/>
        </w:rPr>
        <w:t xml:space="preserve"> </w:t>
      </w:r>
      <w:r w:rsidRPr="007772FB">
        <w:rPr>
          <w:rFonts w:ascii="MetaOT-BoldIta"/>
          <w:b/>
          <w:color w:val="000000" w:themeColor="text1"/>
          <w:spacing w:val="-4"/>
          <w:sz w:val="24"/>
        </w:rPr>
        <w:t>are</w:t>
      </w:r>
      <w:r w:rsidRPr="007772FB">
        <w:rPr>
          <w:rFonts w:ascii="MetaOT-BoldIta"/>
          <w:b/>
          <w:color w:val="000000" w:themeColor="text1"/>
          <w:spacing w:val="-6"/>
          <w:sz w:val="24"/>
        </w:rPr>
        <w:t xml:space="preserve"> </w:t>
      </w:r>
      <w:r w:rsidRPr="007772FB">
        <w:rPr>
          <w:rFonts w:ascii="MetaOT-BoldIta"/>
          <w:b/>
          <w:color w:val="000000" w:themeColor="text1"/>
          <w:spacing w:val="-4"/>
          <w:sz w:val="24"/>
        </w:rPr>
        <w:t xml:space="preserve">designed, </w:t>
      </w:r>
      <w:proofErr w:type="gramStart"/>
      <w:r w:rsidRPr="007772FB">
        <w:rPr>
          <w:rFonts w:ascii="MetaOT-BoldIta"/>
          <w:b/>
          <w:color w:val="000000" w:themeColor="text1"/>
          <w:spacing w:val="-2"/>
          <w:sz w:val="24"/>
        </w:rPr>
        <w:t>developed</w:t>
      </w:r>
      <w:proofErr w:type="gramEnd"/>
      <w:r w:rsidRPr="007772FB">
        <w:rPr>
          <w:rFonts w:ascii="MetaOT-BoldIta"/>
          <w:b/>
          <w:color w:val="000000" w:themeColor="text1"/>
          <w:spacing w:val="-5"/>
          <w:sz w:val="24"/>
        </w:rPr>
        <w:t xml:space="preserve"> </w:t>
      </w:r>
      <w:r w:rsidRPr="007772FB">
        <w:rPr>
          <w:rFonts w:ascii="MetaOT-BoldIta"/>
          <w:b/>
          <w:color w:val="000000" w:themeColor="text1"/>
          <w:spacing w:val="-2"/>
          <w:sz w:val="24"/>
        </w:rPr>
        <w:t>and</w:t>
      </w:r>
      <w:r w:rsidRPr="007772FB">
        <w:rPr>
          <w:rFonts w:ascii="MetaOT-BoldIta"/>
          <w:b/>
          <w:color w:val="000000" w:themeColor="text1"/>
          <w:spacing w:val="-5"/>
          <w:sz w:val="24"/>
        </w:rPr>
        <w:t xml:space="preserve"> </w:t>
      </w:r>
      <w:r w:rsidRPr="007772FB">
        <w:rPr>
          <w:rFonts w:ascii="MetaOT-BoldIta"/>
          <w:b/>
          <w:color w:val="000000" w:themeColor="text1"/>
          <w:spacing w:val="-2"/>
          <w:sz w:val="24"/>
        </w:rPr>
        <w:t>delivered</w:t>
      </w:r>
      <w:r w:rsidRPr="007772FB">
        <w:rPr>
          <w:rFonts w:ascii="MetaOT-BoldIta"/>
          <w:b/>
          <w:color w:val="000000" w:themeColor="text1"/>
          <w:spacing w:val="-5"/>
          <w:sz w:val="24"/>
        </w:rPr>
        <w:t xml:space="preserve"> </w:t>
      </w:r>
      <w:r w:rsidRPr="007772FB">
        <w:rPr>
          <w:rFonts w:ascii="MetaOT-BoldIta"/>
          <w:b/>
          <w:color w:val="000000" w:themeColor="text1"/>
          <w:spacing w:val="-2"/>
          <w:sz w:val="24"/>
        </w:rPr>
        <w:t>with and</w:t>
      </w:r>
      <w:r w:rsidRPr="007772FB">
        <w:rPr>
          <w:rFonts w:ascii="MetaOT-BoldIta"/>
          <w:b/>
          <w:color w:val="000000" w:themeColor="text1"/>
          <w:spacing w:val="-5"/>
          <w:sz w:val="24"/>
        </w:rPr>
        <w:t xml:space="preserve"> </w:t>
      </w:r>
      <w:r w:rsidRPr="007772FB">
        <w:rPr>
          <w:rFonts w:ascii="MetaOT-BoldIta"/>
          <w:b/>
          <w:color w:val="000000" w:themeColor="text1"/>
          <w:spacing w:val="-2"/>
          <w:sz w:val="24"/>
        </w:rPr>
        <w:t>for Aboriginal</w:t>
      </w:r>
      <w:r w:rsidRPr="007772FB">
        <w:rPr>
          <w:rFonts w:ascii="MetaOT-BoldIta"/>
          <w:b/>
          <w:color w:val="000000" w:themeColor="text1"/>
          <w:spacing w:val="-5"/>
          <w:sz w:val="24"/>
        </w:rPr>
        <w:t xml:space="preserve"> </w:t>
      </w:r>
      <w:r w:rsidRPr="007772FB">
        <w:rPr>
          <w:rFonts w:ascii="MetaOT-BoldIta"/>
          <w:b/>
          <w:color w:val="000000" w:themeColor="text1"/>
          <w:spacing w:val="-2"/>
          <w:sz w:val="24"/>
        </w:rPr>
        <w:t>and</w:t>
      </w:r>
      <w:r w:rsidRPr="007772FB">
        <w:rPr>
          <w:rFonts w:ascii="MetaOT-BoldIta"/>
          <w:b/>
          <w:color w:val="000000" w:themeColor="text1"/>
          <w:spacing w:val="-6"/>
          <w:sz w:val="24"/>
        </w:rPr>
        <w:t xml:space="preserve"> </w:t>
      </w:r>
      <w:r w:rsidRPr="007772FB">
        <w:rPr>
          <w:rFonts w:ascii="MetaOT-BoldIta"/>
          <w:b/>
          <w:color w:val="000000" w:themeColor="text1"/>
          <w:spacing w:val="-2"/>
          <w:sz w:val="24"/>
        </w:rPr>
        <w:t>Torres</w:t>
      </w:r>
      <w:r w:rsidRPr="007772FB">
        <w:rPr>
          <w:rFonts w:ascii="MetaOT-BoldIta"/>
          <w:b/>
          <w:color w:val="000000" w:themeColor="text1"/>
          <w:spacing w:val="-10"/>
          <w:sz w:val="24"/>
        </w:rPr>
        <w:t xml:space="preserve"> </w:t>
      </w:r>
      <w:r w:rsidRPr="007772FB">
        <w:rPr>
          <w:rFonts w:ascii="MetaOT-BoldIta"/>
          <w:b/>
          <w:color w:val="000000" w:themeColor="text1"/>
          <w:spacing w:val="-2"/>
          <w:sz w:val="24"/>
        </w:rPr>
        <w:t>Strait</w:t>
      </w:r>
      <w:r w:rsidRPr="007772FB">
        <w:rPr>
          <w:rFonts w:ascii="MetaOT-BoldIta"/>
          <w:b/>
          <w:color w:val="000000" w:themeColor="text1"/>
          <w:spacing w:val="-5"/>
          <w:sz w:val="24"/>
        </w:rPr>
        <w:t xml:space="preserve"> </w:t>
      </w:r>
      <w:r w:rsidRPr="007772FB">
        <w:rPr>
          <w:rFonts w:ascii="MetaOT-BoldIta"/>
          <w:b/>
          <w:color w:val="000000" w:themeColor="text1"/>
          <w:spacing w:val="-2"/>
          <w:sz w:val="24"/>
        </w:rPr>
        <w:t xml:space="preserve">Islander </w:t>
      </w:r>
      <w:r w:rsidRPr="007772FB">
        <w:rPr>
          <w:rFonts w:ascii="MetaOT-BoldIta"/>
          <w:b/>
          <w:color w:val="000000" w:themeColor="text1"/>
          <w:sz w:val="24"/>
        </w:rPr>
        <w:t>children,</w:t>
      </w:r>
      <w:r w:rsidRPr="007772FB">
        <w:rPr>
          <w:rFonts w:ascii="MetaOT-BoldIta"/>
          <w:b/>
          <w:color w:val="000000" w:themeColor="text1"/>
          <w:spacing w:val="-8"/>
          <w:sz w:val="24"/>
        </w:rPr>
        <w:t xml:space="preserve"> </w:t>
      </w:r>
      <w:r w:rsidRPr="007772FB">
        <w:rPr>
          <w:rFonts w:ascii="MetaOT-BoldIta"/>
          <w:b/>
          <w:color w:val="000000" w:themeColor="text1"/>
          <w:sz w:val="24"/>
        </w:rPr>
        <w:t>young</w:t>
      </w:r>
      <w:r w:rsidRPr="007772FB">
        <w:rPr>
          <w:rFonts w:ascii="MetaOT-BoldIta"/>
          <w:b/>
          <w:color w:val="000000" w:themeColor="text1"/>
          <w:spacing w:val="-5"/>
          <w:sz w:val="24"/>
        </w:rPr>
        <w:t xml:space="preserve"> </w:t>
      </w:r>
      <w:r w:rsidRPr="007772FB">
        <w:rPr>
          <w:rFonts w:ascii="MetaOT-BoldIta"/>
          <w:b/>
          <w:color w:val="000000" w:themeColor="text1"/>
          <w:sz w:val="24"/>
        </w:rPr>
        <w:t>people</w:t>
      </w:r>
      <w:r w:rsidRPr="007772FB">
        <w:rPr>
          <w:rFonts w:ascii="MetaOT-BoldIta"/>
          <w:b/>
          <w:color w:val="000000" w:themeColor="text1"/>
          <w:spacing w:val="-5"/>
          <w:sz w:val="24"/>
        </w:rPr>
        <w:t xml:space="preserve"> </w:t>
      </w:r>
      <w:r w:rsidRPr="007772FB">
        <w:rPr>
          <w:rFonts w:ascii="MetaOT-BoldIta"/>
          <w:b/>
          <w:color w:val="000000" w:themeColor="text1"/>
          <w:sz w:val="24"/>
        </w:rPr>
        <w:t>and</w:t>
      </w:r>
      <w:r w:rsidRPr="007772FB">
        <w:rPr>
          <w:rFonts w:ascii="MetaOT-BoldIta"/>
          <w:b/>
          <w:color w:val="000000" w:themeColor="text1"/>
          <w:spacing w:val="-8"/>
          <w:sz w:val="24"/>
        </w:rPr>
        <w:t xml:space="preserve"> </w:t>
      </w:r>
      <w:r w:rsidRPr="007772FB">
        <w:rPr>
          <w:rFonts w:ascii="MetaOT-BoldIta"/>
          <w:b/>
          <w:color w:val="000000" w:themeColor="text1"/>
          <w:sz w:val="24"/>
        </w:rPr>
        <w:t>families.</w:t>
      </w:r>
      <w:r w:rsidRPr="007772FB">
        <w:rPr>
          <w:rFonts w:ascii="MetaOT-BoldIta"/>
          <w:b/>
          <w:color w:val="000000" w:themeColor="text1"/>
          <w:spacing w:val="-5"/>
          <w:sz w:val="24"/>
        </w:rPr>
        <w:t xml:space="preserve"> </w:t>
      </w:r>
      <w:r w:rsidRPr="007772FB">
        <w:rPr>
          <w:rFonts w:ascii="MetaOT-BoldIta"/>
          <w:b/>
          <w:color w:val="000000" w:themeColor="text1"/>
          <w:sz w:val="24"/>
        </w:rPr>
        <w:t>By</w:t>
      </w:r>
      <w:r w:rsidRPr="007772FB">
        <w:rPr>
          <w:rFonts w:ascii="MetaOT-BoldIta"/>
          <w:b/>
          <w:color w:val="000000" w:themeColor="text1"/>
          <w:spacing w:val="-8"/>
          <w:sz w:val="24"/>
        </w:rPr>
        <w:t xml:space="preserve"> </w:t>
      </w:r>
      <w:r w:rsidRPr="007772FB">
        <w:rPr>
          <w:rFonts w:ascii="MetaOT-BoldIta"/>
          <w:b/>
          <w:color w:val="000000" w:themeColor="text1"/>
          <w:sz w:val="24"/>
        </w:rPr>
        <w:t>the</w:t>
      </w:r>
      <w:r w:rsidRPr="007772FB">
        <w:rPr>
          <w:rFonts w:ascii="MetaOT-BoldIta"/>
          <w:b/>
          <w:color w:val="000000" w:themeColor="text1"/>
          <w:spacing w:val="-5"/>
          <w:sz w:val="24"/>
        </w:rPr>
        <w:t xml:space="preserve"> </w:t>
      </w:r>
      <w:r w:rsidRPr="007772FB">
        <w:rPr>
          <w:rFonts w:ascii="MetaOT-BoldIta"/>
          <w:b/>
          <w:color w:val="000000" w:themeColor="text1"/>
          <w:sz w:val="24"/>
        </w:rPr>
        <w:t>end</w:t>
      </w:r>
      <w:r w:rsidRPr="007772FB">
        <w:rPr>
          <w:rFonts w:ascii="MetaOT-BoldIta"/>
          <w:b/>
          <w:color w:val="000000" w:themeColor="text1"/>
          <w:spacing w:val="-8"/>
          <w:sz w:val="24"/>
        </w:rPr>
        <w:t xml:space="preserve"> </w:t>
      </w:r>
      <w:r w:rsidRPr="007772FB">
        <w:rPr>
          <w:rFonts w:ascii="MetaOT-BoldIta"/>
          <w:b/>
          <w:color w:val="000000" w:themeColor="text1"/>
          <w:sz w:val="24"/>
        </w:rPr>
        <w:t>of</w:t>
      </w:r>
      <w:r w:rsidRPr="007772FB">
        <w:rPr>
          <w:rFonts w:ascii="MetaOT-BoldIta"/>
          <w:b/>
          <w:color w:val="000000" w:themeColor="text1"/>
          <w:spacing w:val="-8"/>
          <w:sz w:val="24"/>
        </w:rPr>
        <w:t xml:space="preserve"> </w:t>
      </w:r>
      <w:r w:rsidRPr="007772FB">
        <w:rPr>
          <w:rFonts w:ascii="MetaOT-BoldIta"/>
          <w:b/>
          <w:color w:val="000000" w:themeColor="text1"/>
          <w:sz w:val="24"/>
        </w:rPr>
        <w:t>2025:</w:t>
      </w:r>
    </w:p>
    <w:p w14:paraId="5F2F6CF4" w14:textId="69940312" w:rsidR="000F4FB6" w:rsidRPr="00077578" w:rsidRDefault="00433B5C" w:rsidP="00326303">
      <w:pPr>
        <w:pStyle w:val="ListParagraph"/>
        <w:numPr>
          <w:ilvl w:val="3"/>
          <w:numId w:val="26"/>
        </w:numPr>
        <w:spacing w:before="99" w:after="240" w:line="204" w:lineRule="auto"/>
        <w:ind w:left="1985" w:right="1162" w:hanging="709"/>
        <w:rPr>
          <w:rFonts w:ascii="MetaOT-Medi"/>
          <w:color w:val="000000" w:themeColor="text1"/>
          <w:sz w:val="28"/>
        </w:rPr>
      </w:pPr>
      <w:r w:rsidRPr="00876F13">
        <w:rPr>
          <w:rFonts w:ascii="MetaOT-Medi" w:hAnsi="MetaOT-Medi"/>
          <w:color w:val="000000" w:themeColor="text1"/>
          <w:sz w:val="23"/>
        </w:rPr>
        <w:t xml:space="preserve">We will have negotiated a </w:t>
      </w:r>
      <w:r w:rsidRPr="00876F13">
        <w:rPr>
          <w:rFonts w:ascii="MetaOT-BoldIta" w:hAnsi="MetaOT-BoldIta"/>
          <w:b/>
          <w:color w:val="000000" w:themeColor="text1"/>
          <w:sz w:val="23"/>
        </w:rPr>
        <w:t xml:space="preserve">formal partnership agreement </w:t>
      </w:r>
      <w:r w:rsidRPr="00876F13">
        <w:rPr>
          <w:rFonts w:ascii="MetaOT-Medi" w:hAnsi="MetaOT-Medi"/>
          <w:color w:val="000000" w:themeColor="text1"/>
          <w:sz w:val="23"/>
        </w:rPr>
        <w:t>between the Department of Child Safety, Seniors and Disability Services, Department of</w:t>
      </w:r>
      <w:r w:rsidRPr="00876F13">
        <w:rPr>
          <w:rFonts w:ascii="MetaOT-Medi" w:hAnsi="MetaOT-Medi"/>
          <w:color w:val="000000" w:themeColor="text1"/>
          <w:spacing w:val="-9"/>
          <w:sz w:val="23"/>
        </w:rPr>
        <w:t xml:space="preserve"> </w:t>
      </w:r>
      <w:r w:rsidRPr="00876F13">
        <w:rPr>
          <w:rFonts w:ascii="MetaOT-Medi" w:hAnsi="MetaOT-Medi"/>
          <w:color w:val="000000" w:themeColor="text1"/>
          <w:sz w:val="23"/>
        </w:rPr>
        <w:t>Treaty,</w:t>
      </w:r>
      <w:r w:rsidRPr="00876F13">
        <w:rPr>
          <w:rFonts w:ascii="MetaOT-Medi" w:hAnsi="MetaOT-Medi"/>
          <w:color w:val="000000" w:themeColor="text1"/>
          <w:spacing w:val="-6"/>
          <w:sz w:val="23"/>
        </w:rPr>
        <w:t xml:space="preserve"> </w:t>
      </w:r>
      <w:r w:rsidRPr="00876F13">
        <w:rPr>
          <w:rFonts w:ascii="MetaOT-Medi" w:hAnsi="MetaOT-Medi"/>
          <w:color w:val="000000" w:themeColor="text1"/>
          <w:sz w:val="23"/>
        </w:rPr>
        <w:t>Aboriginal</w:t>
      </w:r>
      <w:r w:rsidRPr="00876F13">
        <w:rPr>
          <w:rFonts w:ascii="MetaOT-Medi" w:hAnsi="MetaOT-Medi"/>
          <w:color w:val="000000" w:themeColor="text1"/>
          <w:spacing w:val="-8"/>
          <w:sz w:val="23"/>
        </w:rPr>
        <w:t xml:space="preserve"> </w:t>
      </w:r>
      <w:r w:rsidRPr="00876F13">
        <w:rPr>
          <w:rFonts w:ascii="MetaOT-Medi" w:hAnsi="MetaOT-Medi"/>
          <w:color w:val="000000" w:themeColor="text1"/>
          <w:sz w:val="23"/>
        </w:rPr>
        <w:t>and</w:t>
      </w:r>
      <w:r w:rsidRPr="00876F13">
        <w:rPr>
          <w:rFonts w:ascii="MetaOT-Medi" w:hAnsi="MetaOT-Medi"/>
          <w:color w:val="000000" w:themeColor="text1"/>
          <w:spacing w:val="-9"/>
          <w:sz w:val="23"/>
        </w:rPr>
        <w:t xml:space="preserve"> </w:t>
      </w:r>
      <w:r w:rsidRPr="00876F13">
        <w:rPr>
          <w:rFonts w:ascii="MetaOT-Medi" w:hAnsi="MetaOT-Medi"/>
          <w:color w:val="000000" w:themeColor="text1"/>
          <w:sz w:val="23"/>
        </w:rPr>
        <w:t>Torres</w:t>
      </w:r>
      <w:r w:rsidRPr="00876F13">
        <w:rPr>
          <w:rFonts w:ascii="MetaOT-Medi" w:hAnsi="MetaOT-Medi"/>
          <w:color w:val="000000" w:themeColor="text1"/>
          <w:spacing w:val="-12"/>
          <w:sz w:val="23"/>
        </w:rPr>
        <w:t xml:space="preserve"> </w:t>
      </w:r>
      <w:r w:rsidRPr="00876F13">
        <w:rPr>
          <w:rFonts w:ascii="MetaOT-Medi" w:hAnsi="MetaOT-Medi"/>
          <w:color w:val="000000" w:themeColor="text1"/>
          <w:sz w:val="23"/>
        </w:rPr>
        <w:t>Strait</w:t>
      </w:r>
      <w:r w:rsidRPr="00876F13">
        <w:rPr>
          <w:rFonts w:ascii="MetaOT-Medi" w:hAnsi="MetaOT-Medi"/>
          <w:color w:val="000000" w:themeColor="text1"/>
          <w:spacing w:val="-8"/>
          <w:sz w:val="23"/>
        </w:rPr>
        <w:t xml:space="preserve"> </w:t>
      </w:r>
      <w:r w:rsidRPr="00876F13">
        <w:rPr>
          <w:rFonts w:ascii="MetaOT-Medi" w:hAnsi="MetaOT-Medi"/>
          <w:color w:val="000000" w:themeColor="text1"/>
          <w:sz w:val="23"/>
        </w:rPr>
        <w:t>Islander</w:t>
      </w:r>
      <w:r w:rsidRPr="00876F13">
        <w:rPr>
          <w:rFonts w:ascii="MetaOT-Medi" w:hAnsi="MetaOT-Medi"/>
          <w:color w:val="000000" w:themeColor="text1"/>
          <w:spacing w:val="-6"/>
          <w:sz w:val="23"/>
        </w:rPr>
        <w:t xml:space="preserve"> </w:t>
      </w:r>
      <w:r w:rsidRPr="00876F13">
        <w:rPr>
          <w:rFonts w:ascii="MetaOT-Medi" w:hAnsi="MetaOT-Medi"/>
          <w:color w:val="000000" w:themeColor="text1"/>
          <w:sz w:val="23"/>
        </w:rPr>
        <w:t>Partnerships,</w:t>
      </w:r>
      <w:r w:rsidRPr="00876F13">
        <w:rPr>
          <w:rFonts w:ascii="MetaOT-Medi" w:hAnsi="MetaOT-Medi"/>
          <w:color w:val="000000" w:themeColor="text1"/>
          <w:spacing w:val="-6"/>
          <w:sz w:val="23"/>
        </w:rPr>
        <w:t xml:space="preserve"> </w:t>
      </w:r>
      <w:r w:rsidRPr="00876F13">
        <w:rPr>
          <w:rFonts w:ascii="MetaOT-Medi" w:hAnsi="MetaOT-Medi"/>
          <w:color w:val="000000" w:themeColor="text1"/>
          <w:sz w:val="23"/>
        </w:rPr>
        <w:t>Communities and the Arts, Queensland First Children and Families Board, Queensland Aboriginal</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and</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Torres</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Strait</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Islander</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Child</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Protection</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Peak</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(QATSICPP)</w:t>
      </w:r>
      <w:r w:rsidRPr="00876F13">
        <w:rPr>
          <w:rFonts w:ascii="MetaOT-Medi" w:hAnsi="MetaOT-Medi"/>
          <w:color w:val="000000" w:themeColor="text1"/>
          <w:spacing w:val="-13"/>
          <w:sz w:val="23"/>
        </w:rPr>
        <w:t xml:space="preserve"> </w:t>
      </w:r>
      <w:r w:rsidRPr="00876F13">
        <w:rPr>
          <w:rFonts w:ascii="MetaOT-Medi" w:hAnsi="MetaOT-Medi"/>
          <w:color w:val="000000" w:themeColor="text1"/>
          <w:sz w:val="23"/>
        </w:rPr>
        <w:t>and Family</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Matters</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Queensland</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w:t>
      </w:r>
      <w:r w:rsidRPr="00876F13">
        <w:rPr>
          <w:rFonts w:ascii="MetaOT-Medi" w:hAnsi="MetaOT-Medi"/>
          <w:color w:val="000000" w:themeColor="text1"/>
          <w:spacing w:val="-4"/>
          <w:sz w:val="23"/>
        </w:rPr>
        <w:t xml:space="preserve"> </w:t>
      </w:r>
      <w:r w:rsidRPr="00876F13">
        <w:rPr>
          <w:rFonts w:ascii="MetaOT-Medi" w:hAnsi="MetaOT-Medi"/>
          <w:color w:val="000000" w:themeColor="text1"/>
          <w:sz w:val="23"/>
        </w:rPr>
        <w:t>to</w:t>
      </w:r>
      <w:r w:rsidRPr="00876F13">
        <w:rPr>
          <w:rFonts w:ascii="MetaOT-Medi" w:hAnsi="MetaOT-Medi"/>
          <w:color w:val="000000" w:themeColor="text1"/>
          <w:spacing w:val="-4"/>
          <w:sz w:val="23"/>
        </w:rPr>
        <w:t xml:space="preserve"> </w:t>
      </w:r>
      <w:r w:rsidRPr="00876F13">
        <w:rPr>
          <w:rFonts w:ascii="MetaOT-Medi" w:hAnsi="MetaOT-Medi"/>
          <w:color w:val="000000" w:themeColor="text1"/>
          <w:sz w:val="23"/>
        </w:rPr>
        <w:t>support</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implementation</w:t>
      </w:r>
      <w:r w:rsidRPr="00876F13">
        <w:rPr>
          <w:rFonts w:ascii="MetaOT-Medi" w:hAnsi="MetaOT-Medi"/>
          <w:color w:val="000000" w:themeColor="text1"/>
          <w:spacing w:val="-4"/>
          <w:sz w:val="23"/>
        </w:rPr>
        <w:t xml:space="preserve"> </w:t>
      </w:r>
      <w:r w:rsidRPr="00876F13">
        <w:rPr>
          <w:rFonts w:ascii="MetaOT-Medi" w:hAnsi="MetaOT-Medi"/>
          <w:color w:val="000000" w:themeColor="text1"/>
          <w:sz w:val="23"/>
        </w:rPr>
        <w:t>and</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oversight</w:t>
      </w:r>
      <w:r w:rsidRPr="00876F13">
        <w:rPr>
          <w:rFonts w:ascii="MetaOT-Medi" w:hAnsi="MetaOT-Medi"/>
          <w:color w:val="000000" w:themeColor="text1"/>
          <w:spacing w:val="-7"/>
          <w:sz w:val="23"/>
        </w:rPr>
        <w:t xml:space="preserve"> </w:t>
      </w:r>
      <w:r w:rsidRPr="00876F13">
        <w:rPr>
          <w:rFonts w:ascii="MetaOT-Medi" w:hAnsi="MetaOT-Medi"/>
          <w:color w:val="000000" w:themeColor="text1"/>
          <w:sz w:val="23"/>
        </w:rPr>
        <w:t xml:space="preserve">of </w:t>
      </w:r>
      <w:r w:rsidRPr="00876F13">
        <w:rPr>
          <w:rFonts w:ascii="MetaOT-MediIta" w:hAnsi="MetaOT-MediIta"/>
          <w:i/>
          <w:color w:val="000000" w:themeColor="text1"/>
          <w:sz w:val="23"/>
        </w:rPr>
        <w:t xml:space="preserve">Breaking Cycles </w:t>
      </w:r>
      <w:r w:rsidRPr="00876F13">
        <w:rPr>
          <w:rFonts w:ascii="MetaOT-Medi" w:hAnsi="MetaOT-Medi"/>
          <w:color w:val="000000" w:themeColor="text1"/>
          <w:sz w:val="23"/>
        </w:rPr>
        <w:t>(Action 1.1).</w:t>
      </w:r>
    </w:p>
    <w:p w14:paraId="644B2887" w14:textId="6E46C7B7" w:rsidR="000F4FB6" w:rsidRPr="00077578" w:rsidRDefault="00433B5C" w:rsidP="00326303">
      <w:pPr>
        <w:pStyle w:val="ListParagraph"/>
        <w:numPr>
          <w:ilvl w:val="3"/>
          <w:numId w:val="26"/>
        </w:numPr>
        <w:spacing w:after="240" w:line="204" w:lineRule="auto"/>
        <w:ind w:left="1985" w:right="1162" w:hanging="709"/>
        <w:rPr>
          <w:rFonts w:ascii="MetaOT-Medi"/>
          <w:color w:val="000000" w:themeColor="text1"/>
          <w:sz w:val="28"/>
        </w:rPr>
      </w:pPr>
      <w:r w:rsidRPr="00876F13">
        <w:rPr>
          <w:rFonts w:ascii="MetaOT-Medi"/>
          <w:color w:val="000000" w:themeColor="text1"/>
          <w:sz w:val="23"/>
        </w:rPr>
        <w:t xml:space="preserve">We will have an implementation plan to improve adherence to the </w:t>
      </w:r>
      <w:r w:rsidRPr="00876F13">
        <w:rPr>
          <w:rFonts w:ascii="MetaOT-BoldIta"/>
          <w:b/>
          <w:color w:val="000000" w:themeColor="text1"/>
          <w:sz w:val="23"/>
        </w:rPr>
        <w:t>Aboriginal</w:t>
      </w:r>
      <w:r w:rsidRPr="00876F13">
        <w:rPr>
          <w:rFonts w:ascii="MetaOT-BoldIta"/>
          <w:b/>
          <w:color w:val="000000" w:themeColor="text1"/>
          <w:spacing w:val="-13"/>
          <w:sz w:val="23"/>
        </w:rPr>
        <w:t xml:space="preserve"> </w:t>
      </w:r>
      <w:r w:rsidRPr="00876F13">
        <w:rPr>
          <w:rFonts w:ascii="MetaOT-BoldIta"/>
          <w:b/>
          <w:color w:val="000000" w:themeColor="text1"/>
          <w:sz w:val="23"/>
        </w:rPr>
        <w:t>and</w:t>
      </w:r>
      <w:r w:rsidRPr="00876F13">
        <w:rPr>
          <w:rFonts w:ascii="MetaOT-BoldIta"/>
          <w:b/>
          <w:color w:val="000000" w:themeColor="text1"/>
          <w:spacing w:val="-13"/>
          <w:sz w:val="23"/>
        </w:rPr>
        <w:t xml:space="preserve"> </w:t>
      </w:r>
      <w:r w:rsidRPr="00876F13">
        <w:rPr>
          <w:rFonts w:ascii="MetaOT-BoldIta"/>
          <w:b/>
          <w:color w:val="000000" w:themeColor="text1"/>
          <w:sz w:val="23"/>
        </w:rPr>
        <w:t>Torres</w:t>
      </w:r>
      <w:r w:rsidRPr="00876F13">
        <w:rPr>
          <w:rFonts w:ascii="MetaOT-BoldIta"/>
          <w:b/>
          <w:color w:val="000000" w:themeColor="text1"/>
          <w:spacing w:val="-13"/>
          <w:sz w:val="23"/>
        </w:rPr>
        <w:t xml:space="preserve"> </w:t>
      </w:r>
      <w:r w:rsidRPr="00876F13">
        <w:rPr>
          <w:rFonts w:ascii="MetaOT-BoldIta"/>
          <w:b/>
          <w:color w:val="000000" w:themeColor="text1"/>
          <w:sz w:val="23"/>
        </w:rPr>
        <w:t>Strait</w:t>
      </w:r>
      <w:r w:rsidRPr="00876F13">
        <w:rPr>
          <w:rFonts w:ascii="MetaOT-BoldIta"/>
          <w:b/>
          <w:color w:val="000000" w:themeColor="text1"/>
          <w:spacing w:val="-13"/>
          <w:sz w:val="23"/>
        </w:rPr>
        <w:t xml:space="preserve"> </w:t>
      </w:r>
      <w:r w:rsidRPr="00876F13">
        <w:rPr>
          <w:rFonts w:ascii="MetaOT-BoldIta"/>
          <w:b/>
          <w:color w:val="000000" w:themeColor="text1"/>
          <w:sz w:val="23"/>
        </w:rPr>
        <w:t>Islander</w:t>
      </w:r>
      <w:r w:rsidRPr="00876F13">
        <w:rPr>
          <w:rFonts w:ascii="MetaOT-BoldIta"/>
          <w:b/>
          <w:color w:val="000000" w:themeColor="text1"/>
          <w:spacing w:val="-13"/>
          <w:sz w:val="23"/>
        </w:rPr>
        <w:t xml:space="preserve"> </w:t>
      </w:r>
      <w:r w:rsidRPr="00876F13">
        <w:rPr>
          <w:rFonts w:ascii="MetaOT-BoldIta"/>
          <w:b/>
          <w:color w:val="000000" w:themeColor="text1"/>
          <w:sz w:val="23"/>
        </w:rPr>
        <w:t>Child</w:t>
      </w:r>
      <w:r w:rsidRPr="00876F13">
        <w:rPr>
          <w:rFonts w:ascii="MetaOT-BoldIta"/>
          <w:b/>
          <w:color w:val="000000" w:themeColor="text1"/>
          <w:spacing w:val="-13"/>
          <w:sz w:val="23"/>
        </w:rPr>
        <w:t xml:space="preserve"> </w:t>
      </w:r>
      <w:r w:rsidRPr="00876F13">
        <w:rPr>
          <w:rFonts w:ascii="MetaOT-BoldIta"/>
          <w:b/>
          <w:color w:val="000000" w:themeColor="text1"/>
          <w:sz w:val="23"/>
        </w:rPr>
        <w:t>Placement</w:t>
      </w:r>
      <w:r w:rsidRPr="00876F13">
        <w:rPr>
          <w:rFonts w:ascii="MetaOT-BoldIta"/>
          <w:b/>
          <w:color w:val="000000" w:themeColor="text1"/>
          <w:spacing w:val="-13"/>
          <w:sz w:val="23"/>
        </w:rPr>
        <w:t xml:space="preserve"> </w:t>
      </w:r>
      <w:r w:rsidRPr="00876F13">
        <w:rPr>
          <w:rFonts w:ascii="MetaOT-BoldIta"/>
          <w:b/>
          <w:color w:val="000000" w:themeColor="text1"/>
          <w:sz w:val="23"/>
        </w:rPr>
        <w:t>Principle</w:t>
      </w:r>
      <w:r w:rsidRPr="00876F13">
        <w:rPr>
          <w:rFonts w:ascii="MetaOT-BoldIta"/>
          <w:b/>
          <w:color w:val="000000" w:themeColor="text1"/>
          <w:spacing w:val="-13"/>
          <w:sz w:val="23"/>
        </w:rPr>
        <w:t xml:space="preserve"> </w:t>
      </w:r>
      <w:r w:rsidRPr="00876F13">
        <w:rPr>
          <w:rFonts w:ascii="MetaOT-Medi"/>
          <w:color w:val="000000" w:themeColor="text1"/>
          <w:sz w:val="23"/>
        </w:rPr>
        <w:t xml:space="preserve">across child protection legislation, policy, programs, </w:t>
      </w:r>
      <w:proofErr w:type="gramStart"/>
      <w:r w:rsidRPr="00876F13">
        <w:rPr>
          <w:rFonts w:ascii="MetaOT-Medi"/>
          <w:color w:val="000000" w:themeColor="text1"/>
          <w:sz w:val="23"/>
        </w:rPr>
        <w:t>processes</w:t>
      </w:r>
      <w:proofErr w:type="gramEnd"/>
      <w:r w:rsidRPr="00876F13">
        <w:rPr>
          <w:rFonts w:ascii="MetaOT-Medi"/>
          <w:color w:val="000000" w:themeColor="text1"/>
          <w:sz w:val="23"/>
        </w:rPr>
        <w:t xml:space="preserve"> and practice, co-designed with QATSICPP (Action 1.3).</w:t>
      </w:r>
    </w:p>
    <w:p w14:paraId="31D3E5AE" w14:textId="2C68B330" w:rsidR="000F4FB6" w:rsidRPr="00077578" w:rsidRDefault="00433B5C" w:rsidP="00326303">
      <w:pPr>
        <w:pStyle w:val="ListParagraph"/>
        <w:numPr>
          <w:ilvl w:val="3"/>
          <w:numId w:val="26"/>
        </w:numPr>
        <w:spacing w:after="240" w:line="204" w:lineRule="auto"/>
        <w:ind w:left="1985" w:right="1162" w:hanging="709"/>
        <w:rPr>
          <w:rFonts w:ascii="MetaOT-Medi"/>
          <w:color w:val="000000" w:themeColor="text1"/>
          <w:sz w:val="28"/>
        </w:rPr>
      </w:pPr>
      <w:r w:rsidRPr="00876F13">
        <w:rPr>
          <w:rFonts w:ascii="MetaOT-Medi"/>
          <w:color w:val="000000" w:themeColor="text1"/>
          <w:sz w:val="23"/>
        </w:rPr>
        <w:t xml:space="preserve">We will have </w:t>
      </w:r>
      <w:r w:rsidRPr="00876F13">
        <w:rPr>
          <w:rFonts w:ascii="MetaOT-BoldIta"/>
          <w:b/>
          <w:color w:val="000000" w:themeColor="text1"/>
          <w:sz w:val="23"/>
        </w:rPr>
        <w:t xml:space="preserve">developed and implemented </w:t>
      </w:r>
      <w:r w:rsidRPr="00876F13">
        <w:rPr>
          <w:rFonts w:ascii="MetaOT-Medi"/>
          <w:color w:val="000000" w:themeColor="text1"/>
          <w:sz w:val="23"/>
        </w:rPr>
        <w:t xml:space="preserve">culturally safe and responsive intake and investigation and assessment policy, </w:t>
      </w:r>
      <w:proofErr w:type="gramStart"/>
      <w:r w:rsidRPr="00876F13">
        <w:rPr>
          <w:rFonts w:ascii="MetaOT-Medi"/>
          <w:color w:val="000000" w:themeColor="text1"/>
          <w:sz w:val="23"/>
        </w:rPr>
        <w:t>processes</w:t>
      </w:r>
      <w:proofErr w:type="gramEnd"/>
      <w:r w:rsidRPr="00876F13">
        <w:rPr>
          <w:rFonts w:ascii="MetaOT-Medi"/>
          <w:color w:val="000000" w:themeColor="text1"/>
          <w:sz w:val="23"/>
        </w:rPr>
        <w:t xml:space="preserve"> and practice to reduce</w:t>
      </w:r>
      <w:r w:rsidRPr="00876F13">
        <w:rPr>
          <w:rFonts w:ascii="MetaOT-Medi"/>
          <w:color w:val="000000" w:themeColor="text1"/>
          <w:spacing w:val="-10"/>
          <w:sz w:val="23"/>
        </w:rPr>
        <w:t xml:space="preserve"> </w:t>
      </w:r>
      <w:r w:rsidRPr="00876F13">
        <w:rPr>
          <w:rFonts w:ascii="MetaOT-Medi"/>
          <w:color w:val="000000" w:themeColor="text1"/>
          <w:sz w:val="23"/>
        </w:rPr>
        <w:t>the</w:t>
      </w:r>
      <w:r w:rsidRPr="00876F13">
        <w:rPr>
          <w:rFonts w:ascii="MetaOT-Medi"/>
          <w:color w:val="000000" w:themeColor="text1"/>
          <w:spacing w:val="-9"/>
          <w:sz w:val="23"/>
        </w:rPr>
        <w:t xml:space="preserve"> </w:t>
      </w:r>
      <w:r w:rsidRPr="00876F13">
        <w:rPr>
          <w:rFonts w:ascii="MetaOT-Medi"/>
          <w:color w:val="000000" w:themeColor="text1"/>
          <w:sz w:val="23"/>
        </w:rPr>
        <w:t>number</w:t>
      </w:r>
      <w:r w:rsidRPr="00876F13">
        <w:rPr>
          <w:rFonts w:ascii="MetaOT-Medi"/>
          <w:color w:val="000000" w:themeColor="text1"/>
          <w:spacing w:val="-9"/>
          <w:sz w:val="23"/>
        </w:rPr>
        <w:t xml:space="preserve"> </w:t>
      </w:r>
      <w:r w:rsidRPr="00876F13">
        <w:rPr>
          <w:rFonts w:ascii="MetaOT-Medi"/>
          <w:color w:val="000000" w:themeColor="text1"/>
          <w:sz w:val="23"/>
        </w:rPr>
        <w:t>of</w:t>
      </w:r>
      <w:r w:rsidRPr="00876F13">
        <w:rPr>
          <w:rFonts w:ascii="MetaOT-Medi"/>
          <w:color w:val="000000" w:themeColor="text1"/>
          <w:spacing w:val="-11"/>
          <w:sz w:val="23"/>
        </w:rPr>
        <w:t xml:space="preserve"> </w:t>
      </w:r>
      <w:r w:rsidRPr="00876F13">
        <w:rPr>
          <w:rFonts w:ascii="MetaOT-Medi"/>
          <w:color w:val="000000" w:themeColor="text1"/>
          <w:sz w:val="23"/>
        </w:rPr>
        <w:t>Aboriginal</w:t>
      </w:r>
      <w:r w:rsidRPr="00876F13">
        <w:rPr>
          <w:rFonts w:ascii="MetaOT-Medi"/>
          <w:color w:val="000000" w:themeColor="text1"/>
          <w:spacing w:val="-11"/>
          <w:sz w:val="23"/>
        </w:rPr>
        <w:t xml:space="preserve"> </w:t>
      </w:r>
      <w:r w:rsidRPr="00876F13">
        <w:rPr>
          <w:rFonts w:ascii="MetaOT-Medi"/>
          <w:color w:val="000000" w:themeColor="text1"/>
          <w:sz w:val="23"/>
        </w:rPr>
        <w:t>and</w:t>
      </w:r>
      <w:r w:rsidRPr="00876F13">
        <w:rPr>
          <w:rFonts w:ascii="MetaOT-Medi"/>
          <w:color w:val="000000" w:themeColor="text1"/>
          <w:spacing w:val="-12"/>
          <w:sz w:val="23"/>
        </w:rPr>
        <w:t xml:space="preserve"> </w:t>
      </w:r>
      <w:r w:rsidRPr="00876F13">
        <w:rPr>
          <w:rFonts w:ascii="MetaOT-Medi"/>
          <w:color w:val="000000" w:themeColor="text1"/>
          <w:sz w:val="23"/>
        </w:rPr>
        <w:t>Torres</w:t>
      </w:r>
      <w:r w:rsidRPr="00876F13">
        <w:rPr>
          <w:rFonts w:ascii="MetaOT-Medi"/>
          <w:color w:val="000000" w:themeColor="text1"/>
          <w:spacing w:val="-13"/>
          <w:sz w:val="23"/>
        </w:rPr>
        <w:t xml:space="preserve"> </w:t>
      </w:r>
      <w:r w:rsidRPr="00876F13">
        <w:rPr>
          <w:rFonts w:ascii="MetaOT-Medi"/>
          <w:color w:val="000000" w:themeColor="text1"/>
          <w:sz w:val="23"/>
        </w:rPr>
        <w:t>Strait</w:t>
      </w:r>
      <w:r w:rsidRPr="00876F13">
        <w:rPr>
          <w:rFonts w:ascii="MetaOT-Medi"/>
          <w:color w:val="000000" w:themeColor="text1"/>
          <w:spacing w:val="-11"/>
          <w:sz w:val="23"/>
        </w:rPr>
        <w:t xml:space="preserve"> </w:t>
      </w:r>
      <w:r w:rsidRPr="00876F13">
        <w:rPr>
          <w:rFonts w:ascii="MetaOT-Medi"/>
          <w:color w:val="000000" w:themeColor="text1"/>
          <w:sz w:val="23"/>
        </w:rPr>
        <w:t>Islander</w:t>
      </w:r>
      <w:r w:rsidRPr="00876F13">
        <w:rPr>
          <w:rFonts w:ascii="MetaOT-Medi"/>
          <w:color w:val="000000" w:themeColor="text1"/>
          <w:spacing w:val="-9"/>
          <w:sz w:val="23"/>
        </w:rPr>
        <w:t xml:space="preserve"> </w:t>
      </w:r>
      <w:r w:rsidRPr="00876F13">
        <w:rPr>
          <w:rFonts w:ascii="MetaOT-Medi"/>
          <w:color w:val="000000" w:themeColor="text1"/>
          <w:sz w:val="23"/>
        </w:rPr>
        <w:t>children</w:t>
      </w:r>
      <w:r w:rsidRPr="00876F13">
        <w:rPr>
          <w:rFonts w:ascii="MetaOT-Medi"/>
          <w:color w:val="000000" w:themeColor="text1"/>
          <w:spacing w:val="-9"/>
          <w:sz w:val="23"/>
        </w:rPr>
        <w:t xml:space="preserve"> </w:t>
      </w:r>
      <w:r w:rsidRPr="00876F13">
        <w:rPr>
          <w:rFonts w:ascii="MetaOT-Medi"/>
          <w:color w:val="000000" w:themeColor="text1"/>
          <w:sz w:val="23"/>
        </w:rPr>
        <w:t>entering the child protection system (Action 1.5).</w:t>
      </w:r>
    </w:p>
    <w:p w14:paraId="26FC4AFD" w14:textId="77777777" w:rsidR="000F4FB6" w:rsidRPr="00876F13" w:rsidRDefault="00433B5C">
      <w:pPr>
        <w:pStyle w:val="ListParagraph"/>
        <w:numPr>
          <w:ilvl w:val="3"/>
          <w:numId w:val="26"/>
        </w:numPr>
        <w:spacing w:line="204" w:lineRule="auto"/>
        <w:ind w:left="1985" w:right="1165" w:hanging="709"/>
        <w:rPr>
          <w:rFonts w:ascii="MetaOT-Medi"/>
          <w:color w:val="000000" w:themeColor="text1"/>
          <w:sz w:val="23"/>
        </w:rPr>
      </w:pPr>
      <w:r w:rsidRPr="00876F13">
        <w:rPr>
          <w:rFonts w:ascii="MetaOT-Medi"/>
          <w:color w:val="000000" w:themeColor="text1"/>
          <w:sz w:val="23"/>
        </w:rPr>
        <w:t xml:space="preserve">We will have </w:t>
      </w:r>
      <w:r w:rsidRPr="00876F13">
        <w:rPr>
          <w:rFonts w:ascii="MetaOT-BoldIta"/>
          <w:b/>
          <w:color w:val="000000" w:themeColor="text1"/>
          <w:sz w:val="23"/>
        </w:rPr>
        <w:t xml:space="preserve">developed a strategy </w:t>
      </w:r>
      <w:r w:rsidRPr="00876F13">
        <w:rPr>
          <w:rFonts w:ascii="MetaOT-Medi"/>
          <w:color w:val="000000" w:themeColor="text1"/>
          <w:sz w:val="23"/>
        </w:rPr>
        <w:t>to transition investment in child and family</w:t>
      </w:r>
      <w:r w:rsidRPr="00876F13">
        <w:rPr>
          <w:rFonts w:ascii="MetaOT-Medi"/>
          <w:color w:val="000000" w:themeColor="text1"/>
          <w:spacing w:val="-11"/>
          <w:sz w:val="23"/>
        </w:rPr>
        <w:t xml:space="preserve"> </w:t>
      </w:r>
      <w:r w:rsidRPr="00876F13">
        <w:rPr>
          <w:rFonts w:ascii="MetaOT-Medi"/>
          <w:color w:val="000000" w:themeColor="text1"/>
          <w:sz w:val="23"/>
        </w:rPr>
        <w:t>support</w:t>
      </w:r>
      <w:r w:rsidRPr="00876F13">
        <w:rPr>
          <w:rFonts w:ascii="MetaOT-Medi"/>
          <w:color w:val="000000" w:themeColor="text1"/>
          <w:spacing w:val="-10"/>
          <w:sz w:val="23"/>
        </w:rPr>
        <w:t xml:space="preserve"> </w:t>
      </w:r>
      <w:r w:rsidRPr="00876F13">
        <w:rPr>
          <w:rFonts w:ascii="MetaOT-Medi"/>
          <w:color w:val="000000" w:themeColor="text1"/>
          <w:sz w:val="23"/>
        </w:rPr>
        <w:t>services</w:t>
      </w:r>
      <w:r w:rsidRPr="00876F13">
        <w:rPr>
          <w:rFonts w:ascii="MetaOT-Medi"/>
          <w:color w:val="000000" w:themeColor="text1"/>
          <w:spacing w:val="-10"/>
          <w:sz w:val="23"/>
        </w:rPr>
        <w:t xml:space="preserve"> </w:t>
      </w:r>
      <w:r w:rsidRPr="00876F13">
        <w:rPr>
          <w:rFonts w:ascii="MetaOT-Medi"/>
          <w:color w:val="000000" w:themeColor="text1"/>
          <w:sz w:val="23"/>
        </w:rPr>
        <w:t>for</w:t>
      </w:r>
      <w:r w:rsidRPr="00876F13">
        <w:rPr>
          <w:rFonts w:ascii="MetaOT-Medi"/>
          <w:color w:val="000000" w:themeColor="text1"/>
          <w:spacing w:val="-8"/>
          <w:sz w:val="23"/>
        </w:rPr>
        <w:t xml:space="preserve"> </w:t>
      </w:r>
      <w:r w:rsidRPr="00876F13">
        <w:rPr>
          <w:rFonts w:ascii="MetaOT-Medi"/>
          <w:color w:val="000000" w:themeColor="text1"/>
          <w:sz w:val="23"/>
        </w:rPr>
        <w:t>Aboriginal</w:t>
      </w:r>
      <w:r w:rsidRPr="00876F13">
        <w:rPr>
          <w:rFonts w:ascii="MetaOT-Medi"/>
          <w:color w:val="000000" w:themeColor="text1"/>
          <w:spacing w:val="-10"/>
          <w:sz w:val="23"/>
        </w:rPr>
        <w:t xml:space="preserve"> </w:t>
      </w:r>
      <w:r w:rsidRPr="00876F13">
        <w:rPr>
          <w:rFonts w:ascii="MetaOT-Medi"/>
          <w:color w:val="000000" w:themeColor="text1"/>
          <w:sz w:val="23"/>
        </w:rPr>
        <w:t>and</w:t>
      </w:r>
      <w:r w:rsidRPr="00876F13">
        <w:rPr>
          <w:rFonts w:ascii="MetaOT-Medi"/>
          <w:color w:val="000000" w:themeColor="text1"/>
          <w:spacing w:val="-11"/>
          <w:sz w:val="23"/>
        </w:rPr>
        <w:t xml:space="preserve"> </w:t>
      </w:r>
      <w:r w:rsidRPr="00876F13">
        <w:rPr>
          <w:rFonts w:ascii="MetaOT-Medi"/>
          <w:color w:val="000000" w:themeColor="text1"/>
          <w:sz w:val="23"/>
        </w:rPr>
        <w:t>Torres</w:t>
      </w:r>
      <w:r w:rsidRPr="00876F13">
        <w:rPr>
          <w:rFonts w:ascii="MetaOT-Medi"/>
          <w:color w:val="000000" w:themeColor="text1"/>
          <w:spacing w:val="-13"/>
          <w:sz w:val="23"/>
        </w:rPr>
        <w:t xml:space="preserve"> </w:t>
      </w:r>
      <w:r w:rsidRPr="00876F13">
        <w:rPr>
          <w:rFonts w:ascii="MetaOT-Medi"/>
          <w:color w:val="000000" w:themeColor="text1"/>
          <w:sz w:val="23"/>
        </w:rPr>
        <w:t>Strait</w:t>
      </w:r>
      <w:r w:rsidRPr="00876F13">
        <w:rPr>
          <w:rFonts w:ascii="MetaOT-Medi"/>
          <w:color w:val="000000" w:themeColor="text1"/>
          <w:spacing w:val="-10"/>
          <w:sz w:val="23"/>
        </w:rPr>
        <w:t xml:space="preserve"> </w:t>
      </w:r>
      <w:r w:rsidRPr="00876F13">
        <w:rPr>
          <w:rFonts w:ascii="MetaOT-Medi"/>
          <w:color w:val="000000" w:themeColor="text1"/>
          <w:sz w:val="23"/>
        </w:rPr>
        <w:t>Islander</w:t>
      </w:r>
      <w:r w:rsidRPr="00876F13">
        <w:rPr>
          <w:rFonts w:ascii="MetaOT-Medi"/>
          <w:color w:val="000000" w:themeColor="text1"/>
          <w:spacing w:val="-8"/>
          <w:sz w:val="23"/>
        </w:rPr>
        <w:t xml:space="preserve"> </w:t>
      </w:r>
      <w:r w:rsidRPr="00876F13">
        <w:rPr>
          <w:rFonts w:ascii="MetaOT-Medi"/>
          <w:color w:val="000000" w:themeColor="text1"/>
          <w:sz w:val="23"/>
        </w:rPr>
        <w:t>children</w:t>
      </w:r>
      <w:r w:rsidRPr="00876F13">
        <w:rPr>
          <w:rFonts w:ascii="MetaOT-Medi"/>
          <w:color w:val="000000" w:themeColor="text1"/>
          <w:spacing w:val="-8"/>
          <w:sz w:val="23"/>
        </w:rPr>
        <w:t xml:space="preserve"> </w:t>
      </w:r>
      <w:r w:rsidRPr="00876F13">
        <w:rPr>
          <w:rFonts w:ascii="MetaOT-Medi"/>
          <w:color w:val="000000" w:themeColor="text1"/>
          <w:sz w:val="23"/>
        </w:rPr>
        <w:t>and families to the Aboriginal and Torres Strait Islander community-controlled sector including targets and regional transition plans, co-designed with QATSICPP and in consultation with the Aboriginal and</w:t>
      </w:r>
      <w:r w:rsidRPr="00876F13">
        <w:rPr>
          <w:rFonts w:ascii="MetaOT-Medi"/>
          <w:color w:val="000000" w:themeColor="text1"/>
          <w:spacing w:val="-1"/>
          <w:sz w:val="23"/>
        </w:rPr>
        <w:t xml:space="preserve"> </w:t>
      </w:r>
      <w:r w:rsidRPr="00876F13">
        <w:rPr>
          <w:rFonts w:ascii="MetaOT-Medi"/>
          <w:color w:val="000000" w:themeColor="text1"/>
          <w:sz w:val="23"/>
        </w:rPr>
        <w:t>Torres</w:t>
      </w:r>
      <w:r w:rsidRPr="00876F13">
        <w:rPr>
          <w:rFonts w:ascii="MetaOT-Medi"/>
          <w:color w:val="000000" w:themeColor="text1"/>
          <w:spacing w:val="-4"/>
          <w:sz w:val="23"/>
        </w:rPr>
        <w:t xml:space="preserve"> </w:t>
      </w:r>
      <w:r w:rsidRPr="00876F13">
        <w:rPr>
          <w:rFonts w:ascii="MetaOT-Medi"/>
          <w:color w:val="000000" w:themeColor="text1"/>
          <w:sz w:val="23"/>
        </w:rPr>
        <w:t>Strait Islander community-controlled sector and non-Indigenous peaks (Action 2.3).</w:t>
      </w:r>
    </w:p>
    <w:p w14:paraId="37D581A2" w14:textId="77777777" w:rsidR="000F4FB6" w:rsidRPr="007772FB" w:rsidRDefault="000F4FB6">
      <w:pPr>
        <w:spacing w:line="204" w:lineRule="auto"/>
        <w:rPr>
          <w:rFonts w:ascii="MetaOT-Medi"/>
          <w:color w:val="000000" w:themeColor="text1"/>
          <w:sz w:val="23"/>
        </w:rPr>
        <w:sectPr w:rsidR="000F4FB6" w:rsidRPr="007772FB">
          <w:headerReference w:type="even" r:id="rId16"/>
          <w:footerReference w:type="even" r:id="rId17"/>
          <w:pgSz w:w="11910" w:h="16840"/>
          <w:pgMar w:top="760" w:right="340" w:bottom="880" w:left="340" w:header="0" w:footer="681" w:gutter="0"/>
          <w:pgNumType w:start="8"/>
          <w:cols w:space="720"/>
        </w:sectPr>
      </w:pPr>
    </w:p>
    <w:p w14:paraId="160A6D8D" w14:textId="47AF0E15" w:rsidR="000F4FB6" w:rsidRPr="00077578" w:rsidRDefault="00433B5C" w:rsidP="00326303">
      <w:pPr>
        <w:pStyle w:val="ListParagraph"/>
        <w:numPr>
          <w:ilvl w:val="3"/>
          <w:numId w:val="26"/>
        </w:numPr>
        <w:spacing w:before="720" w:line="204" w:lineRule="auto"/>
        <w:ind w:left="1985" w:right="1162" w:hanging="709"/>
        <w:rPr>
          <w:rFonts w:ascii="MetaOT-Medi" w:hAnsi="MetaOT-Medi"/>
          <w:color w:val="000000" w:themeColor="text1"/>
          <w:sz w:val="23"/>
        </w:rPr>
      </w:pPr>
      <w:r w:rsidRPr="007772FB">
        <w:rPr>
          <w:rFonts w:ascii="MetaOT-Medi" w:hAnsi="MetaOT-Medi"/>
          <w:color w:val="000000" w:themeColor="text1"/>
          <w:sz w:val="23"/>
        </w:rPr>
        <w:lastRenderedPageBreak/>
        <w:t>We</w:t>
      </w:r>
      <w:r w:rsidRPr="00876F13">
        <w:rPr>
          <w:rFonts w:ascii="MetaOT-Medi" w:hAnsi="MetaOT-Medi"/>
          <w:color w:val="000000" w:themeColor="text1"/>
          <w:sz w:val="23"/>
        </w:rPr>
        <w:t xml:space="preserve"> </w:t>
      </w:r>
      <w:r w:rsidRPr="007772FB">
        <w:rPr>
          <w:rFonts w:ascii="MetaOT-Medi" w:hAnsi="MetaOT-Medi"/>
          <w:color w:val="000000" w:themeColor="text1"/>
          <w:sz w:val="23"/>
        </w:rPr>
        <w:t>will</w:t>
      </w:r>
      <w:r w:rsidRPr="00876F13">
        <w:rPr>
          <w:rFonts w:ascii="MetaOT-Medi" w:hAnsi="MetaOT-Medi"/>
          <w:color w:val="000000" w:themeColor="text1"/>
          <w:sz w:val="23"/>
        </w:rPr>
        <w:t xml:space="preserve"> </w:t>
      </w:r>
      <w:r w:rsidRPr="007772FB">
        <w:rPr>
          <w:rFonts w:ascii="MetaOT-Medi" w:hAnsi="MetaOT-Medi"/>
          <w:color w:val="000000" w:themeColor="text1"/>
          <w:sz w:val="23"/>
        </w:rPr>
        <w:t>have</w:t>
      </w:r>
      <w:r w:rsidRPr="00876F13">
        <w:rPr>
          <w:rFonts w:ascii="MetaOT-Medi" w:hAnsi="MetaOT-Medi"/>
          <w:color w:val="000000" w:themeColor="text1"/>
          <w:sz w:val="23"/>
        </w:rPr>
        <w:t xml:space="preserve"> </w:t>
      </w:r>
      <w:r w:rsidRPr="007772FB">
        <w:rPr>
          <w:rFonts w:ascii="MetaOT-Medi" w:hAnsi="MetaOT-Medi"/>
          <w:color w:val="000000" w:themeColor="text1"/>
          <w:sz w:val="23"/>
        </w:rPr>
        <w:t>developed</w:t>
      </w:r>
      <w:r w:rsidRPr="00876F13">
        <w:rPr>
          <w:rFonts w:ascii="MetaOT-Medi" w:hAnsi="MetaOT-Medi"/>
          <w:color w:val="000000" w:themeColor="text1"/>
          <w:sz w:val="23"/>
        </w:rPr>
        <w:t xml:space="preserve"> </w:t>
      </w:r>
      <w:r w:rsidRPr="007772FB">
        <w:rPr>
          <w:rFonts w:ascii="MetaOT-Medi" w:hAnsi="MetaOT-Medi"/>
          <w:color w:val="000000" w:themeColor="text1"/>
          <w:sz w:val="23"/>
        </w:rPr>
        <w:t>and</w:t>
      </w:r>
      <w:r w:rsidRPr="00876F13">
        <w:rPr>
          <w:rFonts w:ascii="MetaOT-Medi" w:hAnsi="MetaOT-Medi"/>
          <w:color w:val="000000" w:themeColor="text1"/>
          <w:sz w:val="23"/>
        </w:rPr>
        <w:t xml:space="preserve"> </w:t>
      </w:r>
      <w:r w:rsidRPr="007772FB">
        <w:rPr>
          <w:rFonts w:ascii="MetaOT-Medi" w:hAnsi="MetaOT-Medi"/>
          <w:color w:val="000000" w:themeColor="text1"/>
          <w:sz w:val="23"/>
        </w:rPr>
        <w:t>implemented</w:t>
      </w:r>
      <w:r w:rsidRPr="00876F13">
        <w:rPr>
          <w:rFonts w:ascii="MetaOT-Medi" w:hAnsi="MetaOT-Medi"/>
          <w:color w:val="000000" w:themeColor="text1"/>
          <w:sz w:val="23"/>
        </w:rPr>
        <w:t xml:space="preserve"> </w:t>
      </w:r>
      <w:r w:rsidRPr="007772FB">
        <w:rPr>
          <w:rFonts w:ascii="MetaOT-Medi" w:hAnsi="MetaOT-Medi"/>
          <w:color w:val="000000" w:themeColor="text1"/>
          <w:sz w:val="23"/>
        </w:rPr>
        <w:t>a</w:t>
      </w:r>
      <w:r w:rsidRPr="00876F13">
        <w:rPr>
          <w:rFonts w:ascii="MetaOT-Medi" w:hAnsi="MetaOT-Medi"/>
          <w:color w:val="000000" w:themeColor="text1"/>
          <w:sz w:val="23"/>
        </w:rPr>
        <w:t xml:space="preserve"> </w:t>
      </w:r>
      <w:r w:rsidRPr="007772FB">
        <w:rPr>
          <w:rFonts w:ascii="MetaOT-Medi" w:hAnsi="MetaOT-Medi"/>
          <w:color w:val="000000" w:themeColor="text1"/>
          <w:sz w:val="23"/>
        </w:rPr>
        <w:t>strategy</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BA604C">
        <w:rPr>
          <w:rFonts w:ascii="MetaOT-Medi" w:hAnsi="MetaOT-Medi"/>
          <w:b/>
          <w:bCs/>
          <w:color w:val="000000" w:themeColor="text1"/>
          <w:sz w:val="23"/>
        </w:rPr>
        <w:t>scale up delegated authority across Queensland</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7772FB">
        <w:rPr>
          <w:rFonts w:ascii="MetaOT-Medi" w:hAnsi="MetaOT-Medi"/>
          <w:color w:val="000000" w:themeColor="text1"/>
          <w:sz w:val="23"/>
        </w:rPr>
        <w:t>permit</w:t>
      </w:r>
      <w:r w:rsidRPr="00876F13">
        <w:rPr>
          <w:rFonts w:ascii="MetaOT-Medi" w:hAnsi="MetaOT-Medi"/>
          <w:color w:val="000000" w:themeColor="text1"/>
          <w:sz w:val="23"/>
        </w:rPr>
        <w:t xml:space="preserve"> </w:t>
      </w:r>
      <w:r w:rsidRPr="007772FB">
        <w:rPr>
          <w:rFonts w:ascii="MetaOT-Medi" w:hAnsi="MetaOT-Medi"/>
          <w:color w:val="000000" w:themeColor="text1"/>
          <w:sz w:val="23"/>
        </w:rPr>
        <w:t>one</w:t>
      </w:r>
      <w:r w:rsidRPr="00876F13">
        <w:rPr>
          <w:rFonts w:ascii="MetaOT-Medi" w:hAnsi="MetaOT-Medi"/>
          <w:color w:val="000000" w:themeColor="text1"/>
          <w:sz w:val="23"/>
        </w:rPr>
        <w:t xml:space="preserve"> </w:t>
      </w:r>
      <w:r w:rsidRPr="007772FB">
        <w:rPr>
          <w:rFonts w:ascii="MetaOT-Medi" w:hAnsi="MetaOT-Medi"/>
          <w:color w:val="000000" w:themeColor="text1"/>
          <w:sz w:val="23"/>
        </w:rPr>
        <w:t>or</w:t>
      </w:r>
      <w:r w:rsidRPr="00876F13">
        <w:rPr>
          <w:rFonts w:ascii="MetaOT-Medi" w:hAnsi="MetaOT-Medi"/>
          <w:color w:val="000000" w:themeColor="text1"/>
          <w:sz w:val="23"/>
        </w:rPr>
        <w:t xml:space="preserve"> </w:t>
      </w:r>
      <w:r w:rsidRPr="007772FB">
        <w:rPr>
          <w:rFonts w:ascii="MetaOT-Medi" w:hAnsi="MetaOT-Medi"/>
          <w:color w:val="000000" w:themeColor="text1"/>
          <w:sz w:val="23"/>
        </w:rPr>
        <w:t>more</w:t>
      </w:r>
      <w:r w:rsidRPr="00876F13">
        <w:rPr>
          <w:rFonts w:ascii="MetaOT-Medi" w:hAnsi="MetaOT-Medi"/>
          <w:color w:val="000000" w:themeColor="text1"/>
          <w:sz w:val="23"/>
        </w:rPr>
        <w:t xml:space="preserve"> </w:t>
      </w:r>
      <w:r w:rsidRPr="007772FB">
        <w:rPr>
          <w:rFonts w:ascii="MetaOT-Medi" w:hAnsi="MetaOT-Medi"/>
          <w:color w:val="000000" w:themeColor="text1"/>
          <w:sz w:val="23"/>
        </w:rPr>
        <w:t>of</w:t>
      </w:r>
      <w:r w:rsidRPr="00876F13">
        <w:rPr>
          <w:rFonts w:ascii="MetaOT-Medi" w:hAnsi="MetaOT-Medi"/>
          <w:color w:val="000000" w:themeColor="text1"/>
          <w:sz w:val="23"/>
        </w:rPr>
        <w:t xml:space="preserve"> </w:t>
      </w:r>
      <w:r w:rsidRPr="007772FB">
        <w:rPr>
          <w:rFonts w:ascii="MetaOT-Medi" w:hAnsi="MetaOT-Medi"/>
          <w:color w:val="000000" w:themeColor="text1"/>
          <w:sz w:val="23"/>
        </w:rPr>
        <w:t>the</w:t>
      </w:r>
      <w:r w:rsidRPr="00876F13">
        <w:rPr>
          <w:rFonts w:ascii="MetaOT-Medi" w:hAnsi="MetaOT-Medi"/>
          <w:color w:val="000000" w:themeColor="text1"/>
          <w:sz w:val="23"/>
        </w:rPr>
        <w:t xml:space="preserve"> </w:t>
      </w:r>
      <w:r w:rsidRPr="007772FB">
        <w:rPr>
          <w:rFonts w:ascii="MetaOT-Medi" w:hAnsi="MetaOT-Medi"/>
          <w:color w:val="000000" w:themeColor="text1"/>
          <w:sz w:val="23"/>
        </w:rPr>
        <w:t>chief</w:t>
      </w:r>
      <w:r w:rsidRPr="00876F13">
        <w:rPr>
          <w:rFonts w:ascii="MetaOT-Medi" w:hAnsi="MetaOT-Medi"/>
          <w:color w:val="000000" w:themeColor="text1"/>
          <w:sz w:val="23"/>
        </w:rPr>
        <w:t xml:space="preserve"> </w:t>
      </w:r>
      <w:r w:rsidRPr="007772FB">
        <w:rPr>
          <w:rFonts w:ascii="MetaOT-Medi" w:hAnsi="MetaOT-Medi"/>
          <w:color w:val="000000" w:themeColor="text1"/>
          <w:sz w:val="23"/>
        </w:rPr>
        <w:t>executive’s functions</w:t>
      </w:r>
      <w:r w:rsidRPr="00876F13">
        <w:rPr>
          <w:rFonts w:ascii="MetaOT-Medi" w:hAnsi="MetaOT-Medi"/>
          <w:color w:val="000000" w:themeColor="text1"/>
          <w:sz w:val="23"/>
        </w:rPr>
        <w:t xml:space="preserve"> </w:t>
      </w:r>
      <w:r w:rsidRPr="007772FB">
        <w:rPr>
          <w:rFonts w:ascii="MetaOT-Medi" w:hAnsi="MetaOT-Medi"/>
          <w:color w:val="000000" w:themeColor="text1"/>
          <w:sz w:val="23"/>
        </w:rPr>
        <w:t>or</w:t>
      </w:r>
      <w:r w:rsidRPr="00876F13">
        <w:rPr>
          <w:rFonts w:ascii="MetaOT-Medi" w:hAnsi="MetaOT-Medi"/>
          <w:color w:val="000000" w:themeColor="text1"/>
          <w:sz w:val="23"/>
        </w:rPr>
        <w:t xml:space="preserve"> </w:t>
      </w:r>
      <w:r w:rsidRPr="007772FB">
        <w:rPr>
          <w:rFonts w:ascii="MetaOT-Medi" w:hAnsi="MetaOT-Medi"/>
          <w:color w:val="000000" w:themeColor="text1"/>
          <w:sz w:val="23"/>
        </w:rPr>
        <w:t>powers</w:t>
      </w:r>
      <w:r w:rsidRPr="00876F13">
        <w:rPr>
          <w:rFonts w:ascii="MetaOT-Medi" w:hAnsi="MetaOT-Medi"/>
          <w:color w:val="000000" w:themeColor="text1"/>
          <w:sz w:val="23"/>
        </w:rPr>
        <w:t xml:space="preserve"> </w:t>
      </w:r>
      <w:r w:rsidRPr="007772FB">
        <w:rPr>
          <w:rFonts w:ascii="MetaOT-Medi" w:hAnsi="MetaOT-Medi"/>
          <w:color w:val="000000" w:themeColor="text1"/>
          <w:sz w:val="23"/>
        </w:rPr>
        <w:t>under</w:t>
      </w:r>
      <w:r w:rsidRPr="00876F13">
        <w:rPr>
          <w:rFonts w:ascii="MetaOT-Medi" w:hAnsi="MetaOT-Medi"/>
          <w:color w:val="000000" w:themeColor="text1"/>
          <w:sz w:val="23"/>
        </w:rPr>
        <w:t xml:space="preserve"> </w:t>
      </w:r>
      <w:r w:rsidRPr="007772FB">
        <w:rPr>
          <w:rFonts w:ascii="MetaOT-Medi" w:hAnsi="MetaOT-Medi"/>
          <w:color w:val="000000" w:themeColor="text1"/>
          <w:sz w:val="23"/>
        </w:rPr>
        <w:t>the</w:t>
      </w:r>
      <w:r w:rsidRPr="00876F13">
        <w:rPr>
          <w:rFonts w:ascii="MetaOT-Medi" w:hAnsi="MetaOT-Medi"/>
          <w:color w:val="000000" w:themeColor="text1"/>
          <w:sz w:val="23"/>
        </w:rPr>
        <w:t xml:space="preserve"> </w:t>
      </w:r>
      <w:r w:rsidRPr="00BA604C">
        <w:rPr>
          <w:rFonts w:ascii="MetaOT-Medi" w:hAnsi="MetaOT-Medi"/>
          <w:i/>
          <w:iCs/>
          <w:color w:val="000000" w:themeColor="text1"/>
          <w:sz w:val="23"/>
        </w:rPr>
        <w:t>Child Protection Act 1999</w:t>
      </w:r>
      <w:r w:rsidRPr="00876F13">
        <w:rPr>
          <w:rFonts w:ascii="MetaOT-Medi" w:hAnsi="MetaOT-Medi"/>
          <w:color w:val="000000" w:themeColor="text1"/>
          <w:sz w:val="23"/>
        </w:rPr>
        <w:t xml:space="preserve"> </w:t>
      </w:r>
      <w:r w:rsidRPr="007772FB">
        <w:rPr>
          <w:rFonts w:ascii="MetaOT-Medi" w:hAnsi="MetaOT-Medi"/>
          <w:color w:val="000000" w:themeColor="text1"/>
          <w:sz w:val="23"/>
        </w:rPr>
        <w:t>(the</w:t>
      </w:r>
      <w:r w:rsidRPr="00876F13">
        <w:rPr>
          <w:rFonts w:ascii="MetaOT-Medi" w:hAnsi="MetaOT-Medi"/>
          <w:color w:val="000000" w:themeColor="text1"/>
          <w:sz w:val="23"/>
        </w:rPr>
        <w:t xml:space="preserve"> </w:t>
      </w:r>
      <w:r w:rsidRPr="007772FB">
        <w:rPr>
          <w:rFonts w:ascii="MetaOT-Medi" w:hAnsi="MetaOT-Medi"/>
          <w:color w:val="000000" w:themeColor="text1"/>
          <w:sz w:val="23"/>
        </w:rPr>
        <w:t>Act)</w:t>
      </w:r>
      <w:r w:rsidRPr="00876F13">
        <w:rPr>
          <w:rFonts w:ascii="MetaOT-Medi" w:hAnsi="MetaOT-Medi"/>
          <w:color w:val="000000" w:themeColor="text1"/>
          <w:sz w:val="23"/>
        </w:rPr>
        <w:t xml:space="preserve"> </w:t>
      </w:r>
      <w:r w:rsidRPr="007772FB">
        <w:rPr>
          <w:rFonts w:ascii="MetaOT-Medi" w:hAnsi="MetaOT-Medi"/>
          <w:color w:val="000000" w:themeColor="text1"/>
          <w:sz w:val="23"/>
        </w:rPr>
        <w:t>in</w:t>
      </w:r>
      <w:r w:rsidRPr="00876F13">
        <w:rPr>
          <w:rFonts w:ascii="MetaOT-Medi" w:hAnsi="MetaOT-Medi"/>
          <w:color w:val="000000" w:themeColor="text1"/>
          <w:sz w:val="23"/>
        </w:rPr>
        <w:t xml:space="preserve"> </w:t>
      </w:r>
      <w:r w:rsidRPr="007772FB">
        <w:rPr>
          <w:rFonts w:ascii="MetaOT-Medi" w:hAnsi="MetaOT-Medi"/>
          <w:color w:val="000000" w:themeColor="text1"/>
          <w:sz w:val="23"/>
        </w:rPr>
        <w:t>relation to</w:t>
      </w:r>
      <w:r w:rsidRPr="00876F13">
        <w:rPr>
          <w:rFonts w:ascii="MetaOT-Medi" w:hAnsi="MetaOT-Medi"/>
          <w:color w:val="000000" w:themeColor="text1"/>
          <w:sz w:val="23"/>
        </w:rPr>
        <w:t xml:space="preserve"> </w:t>
      </w:r>
      <w:r w:rsidRPr="007772FB">
        <w:rPr>
          <w:rFonts w:ascii="MetaOT-Medi" w:hAnsi="MetaOT-Medi"/>
          <w:color w:val="000000" w:themeColor="text1"/>
          <w:sz w:val="23"/>
        </w:rPr>
        <w:t>an</w:t>
      </w:r>
      <w:r w:rsidRPr="00876F13">
        <w:rPr>
          <w:rFonts w:ascii="MetaOT-Medi" w:hAnsi="MetaOT-Medi"/>
          <w:color w:val="000000" w:themeColor="text1"/>
          <w:sz w:val="23"/>
        </w:rPr>
        <w:t xml:space="preserve"> </w:t>
      </w:r>
      <w:r w:rsidRPr="007772FB">
        <w:rPr>
          <w:rFonts w:ascii="MetaOT-Medi" w:hAnsi="MetaOT-Medi"/>
          <w:color w:val="000000" w:themeColor="text1"/>
          <w:sz w:val="23"/>
        </w:rPr>
        <w:t>Aboriginal</w:t>
      </w:r>
      <w:r w:rsidRPr="00876F13">
        <w:rPr>
          <w:rFonts w:ascii="MetaOT-Medi" w:hAnsi="MetaOT-Medi"/>
          <w:color w:val="000000" w:themeColor="text1"/>
          <w:sz w:val="23"/>
        </w:rPr>
        <w:t xml:space="preserve"> </w:t>
      </w:r>
      <w:r w:rsidRPr="007772FB">
        <w:rPr>
          <w:rFonts w:ascii="MetaOT-Medi" w:hAnsi="MetaOT-Medi"/>
          <w:color w:val="000000" w:themeColor="text1"/>
          <w:sz w:val="23"/>
        </w:rPr>
        <w:t>or</w:t>
      </w:r>
      <w:r w:rsidRPr="00876F13">
        <w:rPr>
          <w:rFonts w:ascii="MetaOT-Medi" w:hAnsi="MetaOT-Medi"/>
          <w:color w:val="000000" w:themeColor="text1"/>
          <w:sz w:val="23"/>
        </w:rPr>
        <w:t xml:space="preserve"> </w:t>
      </w:r>
      <w:r w:rsidRPr="007772FB">
        <w:rPr>
          <w:rFonts w:ascii="MetaOT-Medi" w:hAnsi="MetaOT-Medi"/>
          <w:color w:val="000000" w:themeColor="text1"/>
          <w:sz w:val="23"/>
        </w:rPr>
        <w:t>Torres</w:t>
      </w:r>
      <w:r w:rsidRPr="00876F13">
        <w:rPr>
          <w:rFonts w:ascii="MetaOT-Medi" w:hAnsi="MetaOT-Medi"/>
          <w:color w:val="000000" w:themeColor="text1"/>
          <w:sz w:val="23"/>
        </w:rPr>
        <w:t xml:space="preserve"> </w:t>
      </w:r>
      <w:r w:rsidRPr="007772FB">
        <w:rPr>
          <w:rFonts w:ascii="MetaOT-Medi" w:hAnsi="MetaOT-Medi"/>
          <w:color w:val="000000" w:themeColor="text1"/>
          <w:sz w:val="23"/>
        </w:rPr>
        <w:t>Strait</w:t>
      </w:r>
      <w:r w:rsidRPr="00876F13">
        <w:rPr>
          <w:rFonts w:ascii="MetaOT-Medi" w:hAnsi="MetaOT-Medi"/>
          <w:color w:val="000000" w:themeColor="text1"/>
          <w:sz w:val="23"/>
        </w:rPr>
        <w:t xml:space="preserve"> </w:t>
      </w:r>
      <w:r w:rsidRPr="007772FB">
        <w:rPr>
          <w:rFonts w:ascii="MetaOT-Medi" w:hAnsi="MetaOT-Medi"/>
          <w:color w:val="000000" w:themeColor="text1"/>
          <w:sz w:val="23"/>
        </w:rPr>
        <w:t>Islander</w:t>
      </w:r>
      <w:r w:rsidRPr="00876F13">
        <w:rPr>
          <w:rFonts w:ascii="MetaOT-Medi" w:hAnsi="MetaOT-Medi"/>
          <w:color w:val="000000" w:themeColor="text1"/>
          <w:sz w:val="23"/>
        </w:rPr>
        <w:t xml:space="preserve"> </w:t>
      </w:r>
      <w:r w:rsidRPr="007772FB">
        <w:rPr>
          <w:rFonts w:ascii="MetaOT-Medi" w:hAnsi="MetaOT-Medi"/>
          <w:color w:val="000000" w:themeColor="text1"/>
          <w:sz w:val="23"/>
        </w:rPr>
        <w:t>child</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7772FB">
        <w:rPr>
          <w:rFonts w:ascii="MetaOT-Medi" w:hAnsi="MetaOT-Medi"/>
          <w:color w:val="000000" w:themeColor="text1"/>
          <w:sz w:val="23"/>
        </w:rPr>
        <w:t>be</w:t>
      </w:r>
      <w:r w:rsidRPr="00876F13">
        <w:rPr>
          <w:rFonts w:ascii="MetaOT-Medi" w:hAnsi="MetaOT-Medi"/>
          <w:color w:val="000000" w:themeColor="text1"/>
          <w:sz w:val="23"/>
        </w:rPr>
        <w:t xml:space="preserve"> </w:t>
      </w:r>
      <w:r w:rsidRPr="007772FB">
        <w:rPr>
          <w:rFonts w:ascii="MetaOT-Medi" w:hAnsi="MetaOT-Medi"/>
          <w:color w:val="000000" w:themeColor="text1"/>
          <w:sz w:val="23"/>
        </w:rPr>
        <w:t>delegated</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7772FB">
        <w:rPr>
          <w:rFonts w:ascii="MetaOT-Medi" w:hAnsi="MetaOT-Medi"/>
          <w:color w:val="000000" w:themeColor="text1"/>
          <w:sz w:val="23"/>
        </w:rPr>
        <w:t>the</w:t>
      </w:r>
      <w:r w:rsidRPr="00876F13">
        <w:rPr>
          <w:rFonts w:ascii="MetaOT-Medi" w:hAnsi="MetaOT-Medi"/>
          <w:color w:val="000000" w:themeColor="text1"/>
          <w:sz w:val="23"/>
        </w:rPr>
        <w:t xml:space="preserve"> </w:t>
      </w:r>
      <w:r w:rsidRPr="007772FB">
        <w:rPr>
          <w:rFonts w:ascii="MetaOT-Medi" w:hAnsi="MetaOT-Medi"/>
          <w:color w:val="000000" w:themeColor="text1"/>
          <w:sz w:val="23"/>
        </w:rPr>
        <w:t xml:space="preserve">chief </w:t>
      </w:r>
      <w:r w:rsidRPr="00876F13">
        <w:rPr>
          <w:rFonts w:ascii="MetaOT-Medi" w:hAnsi="MetaOT-Medi"/>
          <w:color w:val="000000" w:themeColor="text1"/>
          <w:sz w:val="23"/>
        </w:rPr>
        <w:t xml:space="preserve">executive officer of an Aboriginal or Torres Strait Islander entity to authorise the </w:t>
      </w:r>
      <w:r w:rsidRPr="007772FB">
        <w:rPr>
          <w:rFonts w:ascii="MetaOT-Medi" w:hAnsi="MetaOT-Medi"/>
          <w:color w:val="000000" w:themeColor="text1"/>
          <w:sz w:val="23"/>
        </w:rPr>
        <w:t>entity</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7772FB">
        <w:rPr>
          <w:rFonts w:ascii="MetaOT-Medi" w:hAnsi="MetaOT-Medi"/>
          <w:color w:val="000000" w:themeColor="text1"/>
          <w:sz w:val="23"/>
        </w:rPr>
        <w:t>make</w:t>
      </w:r>
      <w:r w:rsidRPr="00876F13">
        <w:rPr>
          <w:rFonts w:ascii="MetaOT-Medi" w:hAnsi="MetaOT-Medi"/>
          <w:color w:val="000000" w:themeColor="text1"/>
          <w:sz w:val="23"/>
        </w:rPr>
        <w:t xml:space="preserve"> </w:t>
      </w:r>
      <w:r w:rsidRPr="007772FB">
        <w:rPr>
          <w:rFonts w:ascii="MetaOT-Medi" w:hAnsi="MetaOT-Medi"/>
          <w:color w:val="000000" w:themeColor="text1"/>
          <w:sz w:val="23"/>
        </w:rPr>
        <w:t>decisions</w:t>
      </w:r>
      <w:r w:rsidRPr="00876F13">
        <w:rPr>
          <w:rFonts w:ascii="MetaOT-Medi" w:hAnsi="MetaOT-Medi"/>
          <w:color w:val="000000" w:themeColor="text1"/>
          <w:sz w:val="23"/>
        </w:rPr>
        <w:t xml:space="preserve"> </w:t>
      </w:r>
      <w:r w:rsidRPr="007772FB">
        <w:rPr>
          <w:rFonts w:ascii="MetaOT-Medi" w:hAnsi="MetaOT-Medi"/>
          <w:color w:val="000000" w:themeColor="text1"/>
          <w:sz w:val="23"/>
        </w:rPr>
        <w:t>for</w:t>
      </w:r>
      <w:r w:rsidRPr="00876F13">
        <w:rPr>
          <w:rFonts w:ascii="MetaOT-Medi" w:hAnsi="MetaOT-Medi"/>
          <w:color w:val="000000" w:themeColor="text1"/>
          <w:sz w:val="23"/>
        </w:rPr>
        <w:t xml:space="preserve"> </w:t>
      </w:r>
      <w:r w:rsidRPr="007772FB">
        <w:rPr>
          <w:rFonts w:ascii="MetaOT-Medi" w:hAnsi="MetaOT-Medi"/>
          <w:color w:val="000000" w:themeColor="text1"/>
          <w:sz w:val="23"/>
        </w:rPr>
        <w:t>the</w:t>
      </w:r>
      <w:r w:rsidRPr="00876F13">
        <w:rPr>
          <w:rFonts w:ascii="MetaOT-Medi" w:hAnsi="MetaOT-Medi"/>
          <w:color w:val="000000" w:themeColor="text1"/>
          <w:sz w:val="23"/>
        </w:rPr>
        <w:t xml:space="preserve"> </w:t>
      </w:r>
      <w:r w:rsidRPr="007772FB">
        <w:rPr>
          <w:rFonts w:ascii="MetaOT-Medi" w:hAnsi="MetaOT-Medi"/>
          <w:color w:val="000000" w:themeColor="text1"/>
          <w:sz w:val="23"/>
        </w:rPr>
        <w:t>child</w:t>
      </w:r>
      <w:r w:rsidRPr="00876F13">
        <w:rPr>
          <w:rFonts w:ascii="MetaOT-Medi" w:hAnsi="MetaOT-Medi"/>
          <w:color w:val="000000" w:themeColor="text1"/>
          <w:sz w:val="23"/>
        </w:rPr>
        <w:t xml:space="preserve"> </w:t>
      </w:r>
      <w:r w:rsidRPr="007772FB">
        <w:rPr>
          <w:rFonts w:ascii="MetaOT-Medi" w:hAnsi="MetaOT-Medi"/>
          <w:color w:val="000000" w:themeColor="text1"/>
          <w:sz w:val="23"/>
        </w:rPr>
        <w:t>in</w:t>
      </w:r>
      <w:r w:rsidRPr="00876F13">
        <w:rPr>
          <w:rFonts w:ascii="MetaOT-Medi" w:hAnsi="MetaOT-Medi"/>
          <w:color w:val="000000" w:themeColor="text1"/>
          <w:sz w:val="23"/>
        </w:rPr>
        <w:t xml:space="preserve"> </w:t>
      </w:r>
      <w:r w:rsidRPr="007772FB">
        <w:rPr>
          <w:rFonts w:ascii="MetaOT-Medi" w:hAnsi="MetaOT-Medi"/>
          <w:color w:val="000000" w:themeColor="text1"/>
          <w:sz w:val="23"/>
        </w:rPr>
        <w:t>relation</w:t>
      </w:r>
      <w:r w:rsidRPr="00876F13">
        <w:rPr>
          <w:rFonts w:ascii="MetaOT-Medi" w:hAnsi="MetaOT-Medi"/>
          <w:color w:val="000000" w:themeColor="text1"/>
          <w:sz w:val="23"/>
        </w:rPr>
        <w:t xml:space="preserve"> </w:t>
      </w:r>
      <w:r w:rsidRPr="007772FB">
        <w:rPr>
          <w:rFonts w:ascii="MetaOT-Medi" w:hAnsi="MetaOT-Medi"/>
          <w:color w:val="000000" w:themeColor="text1"/>
          <w:sz w:val="23"/>
        </w:rPr>
        <w:t>to</w:t>
      </w:r>
      <w:r w:rsidRPr="00876F13">
        <w:rPr>
          <w:rFonts w:ascii="MetaOT-Medi" w:hAnsi="MetaOT-Medi"/>
          <w:color w:val="000000" w:themeColor="text1"/>
          <w:sz w:val="23"/>
        </w:rPr>
        <w:t xml:space="preserve"> </w:t>
      </w:r>
      <w:r w:rsidRPr="007772FB">
        <w:rPr>
          <w:rFonts w:ascii="MetaOT-Medi" w:hAnsi="MetaOT-Medi"/>
          <w:color w:val="000000" w:themeColor="text1"/>
          <w:sz w:val="23"/>
        </w:rPr>
        <w:t>those</w:t>
      </w:r>
      <w:r w:rsidRPr="00876F13">
        <w:rPr>
          <w:rFonts w:ascii="MetaOT-Medi" w:hAnsi="MetaOT-Medi"/>
          <w:color w:val="000000" w:themeColor="text1"/>
          <w:sz w:val="23"/>
        </w:rPr>
        <w:t xml:space="preserve"> </w:t>
      </w:r>
      <w:r w:rsidRPr="007772FB">
        <w:rPr>
          <w:rFonts w:ascii="MetaOT-Medi" w:hAnsi="MetaOT-Medi"/>
          <w:color w:val="000000" w:themeColor="text1"/>
          <w:sz w:val="23"/>
        </w:rPr>
        <w:t>matters</w:t>
      </w:r>
      <w:r w:rsidRPr="00876F13">
        <w:rPr>
          <w:rFonts w:ascii="MetaOT-Medi" w:hAnsi="MetaOT-Medi"/>
          <w:color w:val="000000" w:themeColor="text1"/>
          <w:sz w:val="23"/>
        </w:rPr>
        <w:t xml:space="preserve"> </w:t>
      </w:r>
      <w:r w:rsidRPr="007772FB">
        <w:rPr>
          <w:rFonts w:ascii="MetaOT-Medi" w:hAnsi="MetaOT-Medi"/>
          <w:color w:val="000000" w:themeColor="text1"/>
          <w:sz w:val="23"/>
        </w:rPr>
        <w:t>(Action</w:t>
      </w:r>
      <w:r w:rsidRPr="00876F13">
        <w:rPr>
          <w:rFonts w:ascii="MetaOT-Medi" w:hAnsi="MetaOT-Medi"/>
          <w:color w:val="000000" w:themeColor="text1"/>
          <w:sz w:val="23"/>
        </w:rPr>
        <w:t xml:space="preserve"> </w:t>
      </w:r>
      <w:r w:rsidRPr="007772FB">
        <w:rPr>
          <w:rFonts w:ascii="MetaOT-Medi" w:hAnsi="MetaOT-Medi"/>
          <w:color w:val="000000" w:themeColor="text1"/>
          <w:sz w:val="23"/>
        </w:rPr>
        <w:t>3.1).</w:t>
      </w:r>
    </w:p>
    <w:p w14:paraId="5019579F" w14:textId="21BC06B6"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BA604C">
        <w:rPr>
          <w:rFonts w:ascii="MetaOT-Medi" w:hAnsi="MetaOT-Medi"/>
          <w:b/>
          <w:bCs/>
          <w:color w:val="000000" w:themeColor="text1"/>
          <w:sz w:val="23"/>
        </w:rPr>
        <w:t>Increased investment in Aboriginal and Torres Strait Islander Family Wellbeing Services</w:t>
      </w:r>
      <w:r w:rsidRPr="00876F13">
        <w:rPr>
          <w:rFonts w:ascii="MetaOT-Medi" w:hAnsi="MetaOT-Medi"/>
          <w:color w:val="000000" w:themeColor="text1"/>
          <w:sz w:val="23"/>
        </w:rPr>
        <w:t xml:space="preserve"> to expand access to prevention and early intervention supports that strengthen families and communities and mitigate the risk of children and families experiencing vulnerability and disadvantage entering the child protection system (Action 4.1).</w:t>
      </w:r>
    </w:p>
    <w:p w14:paraId="78A16D40" w14:textId="455A27BE"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876F13">
        <w:rPr>
          <w:rFonts w:ascii="MetaOT-Medi" w:hAnsi="MetaOT-Medi"/>
          <w:color w:val="000000" w:themeColor="text1"/>
          <w:sz w:val="23"/>
        </w:rPr>
        <w:t xml:space="preserve">Improved access for all Aboriginal and Torres Strait Islander families to </w:t>
      </w:r>
      <w:r w:rsidRPr="00BA604C">
        <w:rPr>
          <w:rFonts w:ascii="MetaOT-Medi" w:hAnsi="MetaOT-Medi"/>
          <w:b/>
          <w:bCs/>
          <w:color w:val="000000" w:themeColor="text1"/>
          <w:sz w:val="23"/>
        </w:rPr>
        <w:t>have the opportunity to</w:t>
      </w:r>
      <w:r w:rsidR="00876F13" w:rsidRPr="00BA604C">
        <w:rPr>
          <w:rFonts w:ascii="MetaOT-Medi" w:hAnsi="MetaOT-Medi"/>
          <w:b/>
          <w:bCs/>
          <w:color w:val="000000" w:themeColor="text1"/>
          <w:sz w:val="23"/>
        </w:rPr>
        <w:t xml:space="preserve"> </w:t>
      </w:r>
      <w:r w:rsidRPr="00BA604C">
        <w:rPr>
          <w:rFonts w:ascii="MetaOT-Medi" w:hAnsi="MetaOT-Medi"/>
          <w:b/>
          <w:bCs/>
          <w:color w:val="000000" w:themeColor="text1"/>
          <w:sz w:val="23"/>
        </w:rPr>
        <w:t>participate in child protection decisions</w:t>
      </w:r>
      <w:r w:rsidRPr="00876F13">
        <w:rPr>
          <w:rFonts w:ascii="MetaOT-Medi" w:hAnsi="MetaOT-Medi"/>
          <w:color w:val="000000" w:themeColor="text1"/>
          <w:sz w:val="23"/>
        </w:rPr>
        <w:t xml:space="preserve"> that affect their lives through an increased investment in the Family Participation Program (Action 5.1).</w:t>
      </w:r>
    </w:p>
    <w:p w14:paraId="4FD6C370" w14:textId="2EB383A2"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876F13">
        <w:rPr>
          <w:rFonts w:ascii="MetaOT-Medi" w:hAnsi="MetaOT-Medi"/>
          <w:color w:val="000000" w:themeColor="text1"/>
          <w:sz w:val="23"/>
        </w:rPr>
        <w:t>We will have developed and implemented a strategy to</w:t>
      </w:r>
      <w:r w:rsidR="00876F13">
        <w:rPr>
          <w:rFonts w:ascii="MetaOT-Medi" w:hAnsi="MetaOT-Medi"/>
          <w:color w:val="000000" w:themeColor="text1"/>
          <w:sz w:val="23"/>
        </w:rPr>
        <w:t xml:space="preserve"> </w:t>
      </w:r>
      <w:r w:rsidRPr="00876F13">
        <w:rPr>
          <w:rFonts w:ascii="MetaOT-Medi" w:hAnsi="MetaOT-Medi"/>
          <w:color w:val="000000" w:themeColor="text1"/>
          <w:sz w:val="23"/>
        </w:rPr>
        <w:t xml:space="preserve">support the ongoing development and </w:t>
      </w:r>
      <w:r w:rsidRPr="00BA604C">
        <w:rPr>
          <w:rFonts w:ascii="MetaOT-Medi" w:hAnsi="MetaOT-Medi"/>
          <w:b/>
          <w:bCs/>
          <w:color w:val="000000" w:themeColor="text1"/>
          <w:sz w:val="23"/>
        </w:rPr>
        <w:t>growth of the Aboriginal and Torres Strait Islander community-controlled child and family services</w:t>
      </w:r>
      <w:r w:rsidRPr="00876F13">
        <w:rPr>
          <w:rFonts w:ascii="MetaOT-Medi" w:hAnsi="MetaOT-Medi"/>
          <w:color w:val="000000" w:themeColor="text1"/>
          <w:sz w:val="23"/>
        </w:rPr>
        <w:t xml:space="preserve"> sector (Action 6.1).</w:t>
      </w:r>
    </w:p>
    <w:p w14:paraId="184A2D5E" w14:textId="37CDAF00"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876F13">
        <w:rPr>
          <w:rFonts w:ascii="MetaOT-Medi" w:hAnsi="MetaOT-Medi"/>
          <w:color w:val="000000" w:themeColor="text1"/>
          <w:sz w:val="23"/>
        </w:rPr>
        <w:t xml:space="preserve">The </w:t>
      </w:r>
      <w:r w:rsidRPr="00BA604C">
        <w:rPr>
          <w:rFonts w:ascii="MetaOT-Medi" w:hAnsi="MetaOT-Medi"/>
          <w:b/>
          <w:bCs/>
          <w:color w:val="000000" w:themeColor="text1"/>
          <w:sz w:val="23"/>
        </w:rPr>
        <w:t>Wellbeing Outcomes Framework</w:t>
      </w:r>
      <w:r w:rsidRPr="00876F13">
        <w:rPr>
          <w:rFonts w:ascii="MetaOT-Medi" w:hAnsi="MetaOT-Medi"/>
          <w:color w:val="000000" w:themeColor="text1"/>
          <w:sz w:val="23"/>
        </w:rPr>
        <w:t xml:space="preserve"> for Aboriginal and Torres Strait Islander children and young people in Queensland will underpin greater collaboration and coordination across government and the community sector and provide greater consistency and transparency in how we track and measure progress towards our goals (Action 7.1).</w:t>
      </w:r>
    </w:p>
    <w:p w14:paraId="4E63107B" w14:textId="2C55C9B0" w:rsidR="000F4FB6" w:rsidRPr="00644E05" w:rsidRDefault="00433B5C" w:rsidP="00644E05">
      <w:pPr>
        <w:pStyle w:val="ListParagraph"/>
        <w:numPr>
          <w:ilvl w:val="3"/>
          <w:numId w:val="26"/>
        </w:numPr>
        <w:spacing w:before="99" w:line="204" w:lineRule="auto"/>
        <w:ind w:left="1985" w:right="1165" w:hanging="709"/>
        <w:rPr>
          <w:rFonts w:ascii="MetaOT-Medi" w:hAnsi="MetaOT-Medi"/>
          <w:color w:val="000000" w:themeColor="text1"/>
          <w:sz w:val="23"/>
        </w:rPr>
      </w:pPr>
      <w:r w:rsidRPr="00876F13">
        <w:rPr>
          <w:rFonts w:ascii="MetaOT-Medi" w:hAnsi="MetaOT-Medi"/>
          <w:color w:val="000000" w:themeColor="text1"/>
          <w:sz w:val="23"/>
        </w:rPr>
        <w:t xml:space="preserve">Established an ongoing mechanism for </w:t>
      </w:r>
      <w:r w:rsidRPr="00BA604C">
        <w:rPr>
          <w:rFonts w:ascii="MetaOT-Medi" w:hAnsi="MetaOT-Medi"/>
          <w:b/>
          <w:bCs/>
          <w:color w:val="000000" w:themeColor="text1"/>
          <w:sz w:val="23"/>
        </w:rPr>
        <w:t>Aboriginal and Torres Strait Islander young people to have a voice</w:t>
      </w:r>
      <w:r w:rsidRPr="00876F13">
        <w:rPr>
          <w:rFonts w:ascii="MetaOT-Medi" w:hAnsi="MetaOT-Medi"/>
          <w:color w:val="000000" w:themeColor="text1"/>
          <w:sz w:val="23"/>
        </w:rPr>
        <w:t xml:space="preserve"> and shape the implementation of Our Way and associated action plans (Action 8.2)</w:t>
      </w:r>
    </w:p>
    <w:p w14:paraId="69309B53" w14:textId="77777777" w:rsidR="000F4FB6" w:rsidRPr="007772FB" w:rsidRDefault="000F4FB6" w:rsidP="00644E05">
      <w:pPr>
        <w:jc w:val="center"/>
        <w:rPr>
          <w:rFonts w:ascii="MetaOT-BoldIta"/>
          <w:color w:val="000000" w:themeColor="text1"/>
          <w:sz w:val="20"/>
        </w:rPr>
        <w:sectPr w:rsidR="000F4FB6" w:rsidRPr="007772FB">
          <w:headerReference w:type="default" r:id="rId18"/>
          <w:footerReference w:type="default" r:id="rId19"/>
          <w:pgSz w:w="11910" w:h="16840"/>
          <w:pgMar w:top="1000" w:right="340" w:bottom="280" w:left="340" w:header="385" w:footer="0" w:gutter="0"/>
          <w:cols w:space="720"/>
        </w:sectPr>
      </w:pPr>
    </w:p>
    <w:p w14:paraId="7CF44A9F" w14:textId="77777777" w:rsidR="000F4FB6" w:rsidRPr="00564E39" w:rsidRDefault="00433B5C" w:rsidP="00564E39">
      <w:pPr>
        <w:pStyle w:val="Heading1"/>
      </w:pPr>
      <w:bookmarkStart w:id="3" w:name="_Toc150353210"/>
      <w:r w:rsidRPr="00564E39">
        <w:lastRenderedPageBreak/>
        <w:t xml:space="preserve">Our strategy </w:t>
      </w:r>
      <w:proofErr w:type="gramStart"/>
      <w:r w:rsidRPr="00564E39">
        <w:t>at a glance</w:t>
      </w:r>
      <w:bookmarkEnd w:id="3"/>
      <w:proofErr w:type="gramEnd"/>
    </w:p>
    <w:p w14:paraId="42DFBE0E" w14:textId="77777777" w:rsidR="000F4FB6" w:rsidRPr="00BA604C" w:rsidRDefault="00433B5C" w:rsidP="004B0656">
      <w:pPr>
        <w:spacing w:before="282" w:line="199" w:lineRule="auto"/>
        <w:ind w:left="1211"/>
        <w:rPr>
          <w:rFonts w:ascii="MetaOT-Medi"/>
          <w:color w:val="000000" w:themeColor="text1"/>
        </w:rPr>
      </w:pPr>
      <w:r w:rsidRPr="00BA604C">
        <w:rPr>
          <w:rFonts w:ascii="MetaOT-Medi"/>
          <w:color w:val="000000" w:themeColor="text1"/>
        </w:rPr>
        <w:t xml:space="preserve">Our </w:t>
      </w:r>
      <w:r w:rsidRPr="007772FB">
        <w:rPr>
          <w:rFonts w:ascii="MetaOT-BoldIta"/>
          <w:b/>
          <w:color w:val="000000" w:themeColor="text1"/>
          <w:sz w:val="40"/>
        </w:rPr>
        <w:t>vision</w:t>
      </w:r>
      <w:r w:rsidRPr="007772FB">
        <w:rPr>
          <w:rFonts w:ascii="MetaOT-BoldIta"/>
          <w:b/>
          <w:color w:val="000000" w:themeColor="text1"/>
          <w:spacing w:val="-45"/>
          <w:sz w:val="40"/>
        </w:rPr>
        <w:t xml:space="preserve"> </w:t>
      </w:r>
      <w:r w:rsidRPr="00BA604C">
        <w:rPr>
          <w:rFonts w:ascii="MetaOT-Medi"/>
          <w:color w:val="000000" w:themeColor="text1"/>
        </w:rPr>
        <w:t xml:space="preserve">is that all </w:t>
      </w:r>
      <w:r w:rsidRPr="00BA604C">
        <w:rPr>
          <w:rFonts w:ascii="MetaOT-Medi"/>
          <w:b/>
          <w:bCs/>
          <w:color w:val="000000" w:themeColor="text1"/>
        </w:rPr>
        <w:t>Aboriginal and Torres Strait Islander children</w:t>
      </w:r>
      <w:r w:rsidRPr="00BA604C">
        <w:rPr>
          <w:rFonts w:ascii="MetaOT-Medi"/>
          <w:color w:val="000000" w:themeColor="text1"/>
        </w:rPr>
        <w:t xml:space="preserve"> and young people in Queensland </w:t>
      </w:r>
      <w:r w:rsidRPr="00BA604C">
        <w:rPr>
          <w:rFonts w:ascii="MetaOT-Medi"/>
          <w:b/>
          <w:bCs/>
          <w:color w:val="000000" w:themeColor="text1"/>
        </w:rPr>
        <w:t>grow up safe and cared for</w:t>
      </w:r>
      <w:r w:rsidRPr="00BA604C">
        <w:rPr>
          <w:rFonts w:ascii="MetaOT-Medi"/>
          <w:color w:val="000000" w:themeColor="text1"/>
        </w:rPr>
        <w:t xml:space="preserve"> in family, </w:t>
      </w:r>
      <w:proofErr w:type="gramStart"/>
      <w:r w:rsidRPr="00BA604C">
        <w:rPr>
          <w:rFonts w:ascii="MetaOT-Medi"/>
          <w:color w:val="000000" w:themeColor="text1"/>
        </w:rPr>
        <w:t>community</w:t>
      </w:r>
      <w:proofErr w:type="gramEnd"/>
      <w:r w:rsidRPr="00BA604C">
        <w:rPr>
          <w:rFonts w:ascii="MetaOT-Medi"/>
          <w:color w:val="000000" w:themeColor="text1"/>
        </w:rPr>
        <w:t xml:space="preserve"> and culture.</w:t>
      </w:r>
    </w:p>
    <w:p w14:paraId="1CD252DF" w14:textId="11BA29EF" w:rsidR="000F4FB6" w:rsidRPr="00BA604C" w:rsidRDefault="00433B5C" w:rsidP="00BA604C">
      <w:pPr>
        <w:spacing w:before="183" w:line="199" w:lineRule="auto"/>
        <w:ind w:left="1212" w:right="660"/>
        <w:rPr>
          <w:rFonts w:ascii="MetaOT-Medi"/>
          <w:color w:val="000000" w:themeColor="text1"/>
        </w:rPr>
      </w:pPr>
      <w:r w:rsidRPr="00BA604C">
        <w:rPr>
          <w:rFonts w:ascii="MetaOT-Medi"/>
          <w:color w:val="000000" w:themeColor="text1"/>
        </w:rPr>
        <w:t xml:space="preserve">Our </w:t>
      </w:r>
      <w:r w:rsidRPr="007772FB">
        <w:rPr>
          <w:rFonts w:ascii="MetaOT-BoldIta"/>
          <w:b/>
          <w:color w:val="000000" w:themeColor="text1"/>
          <w:spacing w:val="-2"/>
          <w:sz w:val="40"/>
        </w:rPr>
        <w:t>target</w:t>
      </w:r>
      <w:r w:rsidRPr="007772FB">
        <w:rPr>
          <w:rFonts w:ascii="MetaOT-BoldIta"/>
          <w:b/>
          <w:color w:val="000000" w:themeColor="text1"/>
          <w:spacing w:val="-48"/>
          <w:sz w:val="40"/>
        </w:rPr>
        <w:t xml:space="preserve"> </w:t>
      </w:r>
      <w:r w:rsidRPr="00BA604C">
        <w:rPr>
          <w:rFonts w:ascii="MetaOT-Medi"/>
          <w:color w:val="000000" w:themeColor="text1"/>
        </w:rPr>
        <w:t xml:space="preserve">is to </w:t>
      </w:r>
      <w:r w:rsidRPr="00BA604C">
        <w:rPr>
          <w:rFonts w:ascii="MetaOT-Medi"/>
          <w:b/>
          <w:bCs/>
          <w:color w:val="000000" w:themeColor="text1"/>
        </w:rPr>
        <w:t>close the gap in life outcomes</w:t>
      </w:r>
      <w:r w:rsidRPr="00BA604C">
        <w:rPr>
          <w:rFonts w:ascii="MetaOT-Medi"/>
          <w:color w:val="000000" w:themeColor="text1"/>
        </w:rPr>
        <w:t xml:space="preserve"> for Aboriginal and Torres Strait Islander children and families and </w:t>
      </w:r>
      <w:r w:rsidRPr="00BA604C">
        <w:rPr>
          <w:rFonts w:ascii="MetaOT-Medi"/>
          <w:b/>
          <w:bCs/>
          <w:color w:val="000000" w:themeColor="text1"/>
        </w:rPr>
        <w:t>eliminate the disproportionate representation</w:t>
      </w:r>
      <w:r w:rsidRPr="00BA604C">
        <w:rPr>
          <w:rFonts w:ascii="MetaOT-Medi"/>
          <w:color w:val="000000" w:themeColor="text1"/>
        </w:rPr>
        <w:t xml:space="preserve"> of Aboriginal and</w:t>
      </w:r>
      <w:r w:rsidR="00BA604C">
        <w:rPr>
          <w:rFonts w:ascii="MetaOT-Medi"/>
          <w:color w:val="000000" w:themeColor="text1"/>
        </w:rPr>
        <w:t xml:space="preserve"> </w:t>
      </w:r>
      <w:r w:rsidRPr="00BA604C">
        <w:rPr>
          <w:rFonts w:ascii="MetaOT-Medi"/>
          <w:color w:val="000000" w:themeColor="text1"/>
        </w:rPr>
        <w:t>Torres Strait Islander children in the child protection system by 2037.</w:t>
      </w:r>
    </w:p>
    <w:p w14:paraId="6CB56A67" w14:textId="63366008" w:rsidR="000F4FB6" w:rsidRPr="00F929AC" w:rsidRDefault="00433B5C">
      <w:pPr>
        <w:spacing w:before="141" w:line="247" w:lineRule="auto"/>
        <w:ind w:left="1212" w:right="660"/>
        <w:rPr>
          <w:rFonts w:ascii="MetaOT-Medi"/>
          <w:color w:val="000000" w:themeColor="text1"/>
        </w:rPr>
      </w:pPr>
      <w:r w:rsidRPr="00BA604C">
        <w:rPr>
          <w:rFonts w:ascii="MetaOT-Medi"/>
          <w:color w:val="000000" w:themeColor="text1"/>
        </w:rPr>
        <w:t xml:space="preserve">The </w:t>
      </w:r>
      <w:r w:rsidRPr="007772FB">
        <w:rPr>
          <w:rFonts w:ascii="MetaOT-BoldIta"/>
          <w:b/>
          <w:color w:val="000000" w:themeColor="text1"/>
          <w:spacing w:val="-4"/>
          <w:sz w:val="40"/>
        </w:rPr>
        <w:t>outcome</w:t>
      </w:r>
      <w:r w:rsidRPr="007772FB">
        <w:rPr>
          <w:rFonts w:ascii="MetaOT-BoldIta"/>
          <w:b/>
          <w:color w:val="000000" w:themeColor="text1"/>
          <w:spacing w:val="9"/>
          <w:sz w:val="40"/>
        </w:rPr>
        <w:t xml:space="preserve"> </w:t>
      </w:r>
      <w:r w:rsidRPr="00BA604C">
        <w:rPr>
          <w:rFonts w:ascii="MetaOT-Medi"/>
          <w:color w:val="000000" w:themeColor="text1"/>
        </w:rPr>
        <w:t xml:space="preserve">we want to achieve is that Aboriginal and Torres Strait Islander children experience </w:t>
      </w:r>
      <w:r w:rsidR="00BA604C" w:rsidRPr="00BA604C">
        <w:rPr>
          <w:rFonts w:ascii="MetaOT-Medi"/>
          <w:color w:val="000000" w:themeColor="text1"/>
        </w:rPr>
        <w:t>p</w:t>
      </w:r>
      <w:r w:rsidRPr="00BA604C">
        <w:rPr>
          <w:rFonts w:ascii="MetaOT-Medi"/>
          <w:color w:val="000000" w:themeColor="text1"/>
        </w:rPr>
        <w:t>arity across the following</w:t>
      </w:r>
      <w:r w:rsidR="00F929AC" w:rsidRPr="00F929AC">
        <w:rPr>
          <w:color w:val="000000" w:themeColor="text1"/>
          <w:spacing w:val="-2"/>
        </w:rPr>
        <w:t xml:space="preserve"> </w:t>
      </w:r>
      <w:r w:rsidR="00F929AC" w:rsidRPr="00F929AC">
        <w:rPr>
          <w:rFonts w:ascii="MetaOT-BoldIta"/>
          <w:b/>
          <w:color w:val="000000" w:themeColor="text1"/>
          <w:spacing w:val="-4"/>
          <w:sz w:val="40"/>
        </w:rPr>
        <w:t>Wellbeing domains</w:t>
      </w:r>
      <w:r w:rsidRPr="00F929AC">
        <w:rPr>
          <w:rFonts w:ascii="MetaOT-Medi"/>
          <w:color w:val="000000" w:themeColor="text1"/>
        </w:rPr>
        <w:t>:</w:t>
      </w:r>
    </w:p>
    <w:p w14:paraId="3A4B4C8B"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Safety Health</w:t>
      </w:r>
    </w:p>
    <w:p w14:paraId="75C4446A"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Culture and connections</w:t>
      </w:r>
    </w:p>
    <w:p w14:paraId="05818122"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Mental health and emotional wellbeing</w:t>
      </w:r>
    </w:p>
    <w:p w14:paraId="5443BB1C"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 xml:space="preserve">Home and environment </w:t>
      </w:r>
    </w:p>
    <w:p w14:paraId="456DFF22"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Learning and skills</w:t>
      </w:r>
    </w:p>
    <w:p w14:paraId="27E18CA7" w14:textId="77777777"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Empowerment</w:t>
      </w:r>
    </w:p>
    <w:p w14:paraId="12DD9938" w14:textId="1EC50769" w:rsidR="005C6D28" w:rsidRPr="005B0123" w:rsidRDefault="005C6D28" w:rsidP="00A04770">
      <w:pPr>
        <w:pStyle w:val="ListParagraph"/>
        <w:numPr>
          <w:ilvl w:val="0"/>
          <w:numId w:val="38"/>
        </w:numPr>
        <w:ind w:left="1797" w:hanging="357"/>
        <w:rPr>
          <w:rFonts w:ascii="MetaOT-Medi"/>
          <w:color w:val="000000" w:themeColor="text1"/>
        </w:rPr>
      </w:pPr>
      <w:r w:rsidRPr="005B0123">
        <w:rPr>
          <w:rFonts w:ascii="MetaOT-Medi"/>
          <w:color w:val="000000" w:themeColor="text1"/>
        </w:rPr>
        <w:t>Economic wellbeing</w:t>
      </w:r>
      <w:r w:rsidR="004D2E93" w:rsidRPr="005B0123">
        <w:rPr>
          <w:rFonts w:ascii="MetaOT-Medi"/>
          <w:color w:val="000000" w:themeColor="text1"/>
        </w:rPr>
        <w:t>.</w:t>
      </w:r>
    </w:p>
    <w:p w14:paraId="06BFDFF1" w14:textId="77777777" w:rsidR="000F4FB6" w:rsidRPr="007772FB" w:rsidRDefault="000F4FB6">
      <w:pPr>
        <w:spacing w:line="247" w:lineRule="auto"/>
        <w:rPr>
          <w:rFonts w:ascii="Arial"/>
          <w:color w:val="000000" w:themeColor="text1"/>
          <w:sz w:val="20"/>
        </w:rPr>
        <w:sectPr w:rsidR="000F4FB6" w:rsidRPr="007772FB" w:rsidSect="00644E05">
          <w:headerReference w:type="even" r:id="rId20"/>
          <w:footerReference w:type="even" r:id="rId21"/>
          <w:pgSz w:w="11910" w:h="16840"/>
          <w:pgMar w:top="600" w:right="340" w:bottom="280" w:left="340" w:header="386" w:footer="0" w:gutter="0"/>
          <w:cols w:space="720"/>
          <w:docGrid w:linePitch="299"/>
        </w:sectPr>
      </w:pPr>
    </w:p>
    <w:p w14:paraId="23EA493A" w14:textId="5519F7D9" w:rsidR="00F929AC" w:rsidRDefault="00F929AC" w:rsidP="00776272">
      <w:pPr>
        <w:spacing w:before="240"/>
        <w:ind w:left="1247" w:right="658"/>
        <w:rPr>
          <w:rFonts w:ascii="MetaOT-BoldIta" w:hAnsi="MetaOT-BoldIta"/>
          <w:b/>
          <w:bCs/>
          <w:spacing w:val="11"/>
          <w:sz w:val="44"/>
          <w:szCs w:val="44"/>
        </w:rPr>
      </w:pPr>
      <w:bookmarkStart w:id="4" w:name="_Hlk150337241"/>
      <w:r w:rsidRPr="004B0656">
        <w:rPr>
          <w:rFonts w:ascii="MetaOT-BoldIta" w:hAnsi="MetaOT-BoldIta"/>
          <w:b/>
          <w:bCs/>
          <w:sz w:val="44"/>
          <w:szCs w:val="44"/>
        </w:rPr>
        <w:t>Building</w:t>
      </w:r>
      <w:r w:rsidRPr="004B0656">
        <w:rPr>
          <w:rFonts w:ascii="MetaOT-BoldIta" w:hAnsi="MetaOT-BoldIta"/>
          <w:b/>
          <w:bCs/>
          <w:spacing w:val="11"/>
          <w:sz w:val="44"/>
          <w:szCs w:val="44"/>
        </w:rPr>
        <w:t xml:space="preserve"> </w:t>
      </w:r>
      <w:r w:rsidR="00E34DC3">
        <w:rPr>
          <w:rFonts w:ascii="MetaOT-BoldIta" w:hAnsi="MetaOT-BoldIta"/>
          <w:b/>
          <w:bCs/>
          <w:spacing w:val="11"/>
          <w:sz w:val="44"/>
          <w:szCs w:val="44"/>
        </w:rPr>
        <w:t>blocks</w:t>
      </w:r>
    </w:p>
    <w:p w14:paraId="1C5DD905" w14:textId="16A827F6" w:rsidR="00A23FB6" w:rsidRPr="00E34DC3" w:rsidRDefault="00A23FB6" w:rsidP="00776272">
      <w:pPr>
        <w:spacing w:before="240" w:line="194" w:lineRule="auto"/>
        <w:ind w:left="1247" w:right="658"/>
        <w:rPr>
          <w:rFonts w:ascii="MetaOT-Medi" w:hAnsi="MetaOT-Medi"/>
          <w:b/>
          <w:bCs/>
        </w:rPr>
      </w:pPr>
      <w:r w:rsidRPr="00E34DC3">
        <w:rPr>
          <w:rFonts w:ascii="MetaOT-Medi" w:hAnsi="MetaOT-Medi"/>
          <w:b/>
          <w:bCs/>
        </w:rPr>
        <w:t>Building block 1:</w:t>
      </w:r>
    </w:p>
    <w:p w14:paraId="4C11C2F6" w14:textId="62AC0F49" w:rsidR="00A23FB6" w:rsidRPr="00E34DC3" w:rsidRDefault="00A23FB6" w:rsidP="00776272">
      <w:pPr>
        <w:spacing w:after="240" w:line="194" w:lineRule="auto"/>
        <w:ind w:left="1247" w:right="658"/>
        <w:rPr>
          <w:rFonts w:ascii="MetaOT-Medi" w:hAnsi="MetaOT-Medi"/>
        </w:rPr>
      </w:pPr>
      <w:r w:rsidRPr="00E34DC3">
        <w:rPr>
          <w:rFonts w:ascii="MetaOT-Medi" w:hAnsi="MetaOT-Medi"/>
        </w:rPr>
        <w:t>All families enjoy access to quality, culturally safe universal and targeted services necessary for Aboriginal and Torres Strait Islander children to thrive.</w:t>
      </w:r>
    </w:p>
    <w:p w14:paraId="282431D5" w14:textId="10F65856" w:rsidR="00A23FB6" w:rsidRPr="00E34DC3" w:rsidRDefault="00A23FB6" w:rsidP="00E34DC3">
      <w:pPr>
        <w:spacing w:line="194" w:lineRule="auto"/>
        <w:ind w:left="1247" w:right="658"/>
        <w:rPr>
          <w:rFonts w:ascii="MetaOT-Medi" w:hAnsi="MetaOT-Medi"/>
          <w:b/>
          <w:bCs/>
        </w:rPr>
      </w:pPr>
      <w:r w:rsidRPr="00E34DC3">
        <w:rPr>
          <w:rFonts w:ascii="MetaOT-Medi" w:hAnsi="MetaOT-Medi"/>
          <w:b/>
          <w:bCs/>
        </w:rPr>
        <w:t xml:space="preserve">Building </w:t>
      </w:r>
      <w:r w:rsidR="00E34DC3">
        <w:rPr>
          <w:rFonts w:ascii="MetaOT-Medi" w:hAnsi="MetaOT-Medi"/>
          <w:b/>
          <w:bCs/>
        </w:rPr>
        <w:t>b</w:t>
      </w:r>
      <w:r w:rsidRPr="00E34DC3">
        <w:rPr>
          <w:rFonts w:ascii="MetaOT-Medi" w:hAnsi="MetaOT-Medi"/>
          <w:b/>
          <w:bCs/>
        </w:rPr>
        <w:t>lock 2:</w:t>
      </w:r>
    </w:p>
    <w:p w14:paraId="24A87B8E" w14:textId="047CC89E" w:rsidR="00A23FB6" w:rsidRPr="00E34DC3" w:rsidRDefault="00A23FB6" w:rsidP="00776272">
      <w:pPr>
        <w:spacing w:after="240" w:line="194" w:lineRule="auto"/>
        <w:ind w:left="1247" w:right="658"/>
        <w:rPr>
          <w:rFonts w:ascii="MetaOT-Medi" w:hAnsi="MetaOT-Medi"/>
        </w:rPr>
      </w:pPr>
      <w:r w:rsidRPr="00E34DC3">
        <w:rPr>
          <w:rFonts w:ascii="MetaOT-Medi" w:hAnsi="MetaOT-Medi"/>
        </w:rPr>
        <w:t>Aboriginal and Torres Strait Islander peoples and organisations participate in and have control over decisions that affect their children.</w:t>
      </w:r>
    </w:p>
    <w:p w14:paraId="2E66534E" w14:textId="1A5420E9" w:rsidR="00A23FB6" w:rsidRPr="00E34DC3" w:rsidRDefault="00A23FB6" w:rsidP="00E34DC3">
      <w:pPr>
        <w:spacing w:line="194" w:lineRule="auto"/>
        <w:ind w:left="1247" w:right="658"/>
        <w:rPr>
          <w:rFonts w:ascii="MetaOT-Medi" w:hAnsi="MetaOT-Medi"/>
          <w:b/>
          <w:bCs/>
        </w:rPr>
      </w:pPr>
      <w:r w:rsidRPr="00E34DC3">
        <w:rPr>
          <w:rFonts w:ascii="MetaOT-Medi" w:hAnsi="MetaOT-Medi"/>
          <w:b/>
          <w:bCs/>
        </w:rPr>
        <w:t xml:space="preserve">Building </w:t>
      </w:r>
      <w:r w:rsidR="00E34DC3">
        <w:rPr>
          <w:rFonts w:ascii="MetaOT-Medi" w:hAnsi="MetaOT-Medi"/>
          <w:b/>
          <w:bCs/>
        </w:rPr>
        <w:t>b</w:t>
      </w:r>
      <w:r w:rsidRPr="00E34DC3">
        <w:rPr>
          <w:rFonts w:ascii="MetaOT-Medi" w:hAnsi="MetaOT-Medi"/>
          <w:b/>
          <w:bCs/>
        </w:rPr>
        <w:t>lock 3:</w:t>
      </w:r>
    </w:p>
    <w:p w14:paraId="04F4D05C" w14:textId="77777777" w:rsidR="00E34DC3" w:rsidRPr="00E34DC3" w:rsidRDefault="00E34DC3" w:rsidP="00776272">
      <w:pPr>
        <w:spacing w:after="240" w:line="194" w:lineRule="auto"/>
        <w:ind w:left="1247" w:right="658"/>
        <w:rPr>
          <w:rFonts w:ascii="MetaOT-Medi" w:hAnsi="MetaOT-Medi"/>
        </w:rPr>
      </w:pPr>
      <w:r w:rsidRPr="00E34DC3">
        <w:rPr>
          <w:rFonts w:ascii="MetaOT-Medi" w:hAnsi="MetaOT-Medi"/>
        </w:rPr>
        <w:t>Law, policy and practice in child and family welfare are culturally safe and responsive.</w:t>
      </w:r>
    </w:p>
    <w:p w14:paraId="5076B24A" w14:textId="38A0CD58" w:rsidR="00A23FB6" w:rsidRPr="00E34DC3" w:rsidRDefault="00A23FB6" w:rsidP="00E34DC3">
      <w:pPr>
        <w:spacing w:line="194" w:lineRule="auto"/>
        <w:ind w:left="1247" w:right="658"/>
        <w:rPr>
          <w:rFonts w:ascii="MetaOT-Medi" w:hAnsi="MetaOT-Medi"/>
          <w:b/>
          <w:bCs/>
        </w:rPr>
      </w:pPr>
      <w:r w:rsidRPr="00E34DC3">
        <w:rPr>
          <w:rFonts w:ascii="MetaOT-Medi" w:hAnsi="MetaOT-Medi"/>
          <w:b/>
          <w:bCs/>
        </w:rPr>
        <w:t xml:space="preserve">Building </w:t>
      </w:r>
      <w:r w:rsidR="00E34DC3">
        <w:rPr>
          <w:rFonts w:ascii="MetaOT-Medi" w:hAnsi="MetaOT-Medi"/>
          <w:b/>
          <w:bCs/>
        </w:rPr>
        <w:t>b</w:t>
      </w:r>
      <w:r w:rsidRPr="00E34DC3">
        <w:rPr>
          <w:rFonts w:ascii="MetaOT-Medi" w:hAnsi="MetaOT-Medi"/>
          <w:b/>
          <w:bCs/>
        </w:rPr>
        <w:t>lock 4:</w:t>
      </w:r>
    </w:p>
    <w:p w14:paraId="53B9DC9E" w14:textId="4AE6F832" w:rsidR="000F4FB6" w:rsidRPr="00DE25E5" w:rsidRDefault="00A23FB6" w:rsidP="00776272">
      <w:pPr>
        <w:spacing w:after="240" w:line="194" w:lineRule="auto"/>
        <w:ind w:left="1247" w:right="658"/>
        <w:rPr>
          <w:rFonts w:ascii="MetaOT-Medi"/>
          <w:color w:val="000000" w:themeColor="text1"/>
        </w:rPr>
      </w:pPr>
      <w:r w:rsidRPr="00E34DC3">
        <w:rPr>
          <w:rFonts w:ascii="MetaOT-Medi" w:hAnsi="MetaOT-Medi"/>
        </w:rPr>
        <w:t>Governments and community services are accountable to Aboriginal and Torres Strait Islander peoples</w:t>
      </w:r>
      <w:r w:rsidR="00E34DC3">
        <w:rPr>
          <w:rFonts w:ascii="MetaOT-Medi" w:hAnsi="MetaOT-Medi"/>
        </w:rPr>
        <w:t xml:space="preserve">. </w:t>
      </w:r>
      <w:bookmarkEnd w:id="4"/>
      <w:r w:rsidR="00433B5C" w:rsidRPr="00DE25E5">
        <w:rPr>
          <w:rFonts w:ascii="MetaOT-Medi"/>
          <w:color w:val="000000" w:themeColor="text1"/>
        </w:rPr>
        <w:t xml:space="preserve">All families enjoy </w:t>
      </w:r>
      <w:r w:rsidR="00433B5C" w:rsidRPr="00DE25E5">
        <w:rPr>
          <w:rFonts w:ascii="MetaOT-Medi"/>
          <w:b/>
          <w:bCs/>
          <w:color w:val="000000" w:themeColor="text1"/>
        </w:rPr>
        <w:t>access to quality, culturally safe universal and targeted services</w:t>
      </w:r>
      <w:r w:rsidR="00433B5C" w:rsidRPr="00DE25E5">
        <w:rPr>
          <w:rFonts w:ascii="MetaOT-Medi"/>
          <w:color w:val="000000" w:themeColor="text1"/>
        </w:rPr>
        <w:t xml:space="preserve"> necessary for Aboriginal and Torres Strait Islander children to thrive</w:t>
      </w:r>
      <w:r w:rsidR="004D2E93">
        <w:rPr>
          <w:rFonts w:ascii="MetaOT-Medi"/>
          <w:color w:val="000000" w:themeColor="text1"/>
        </w:rPr>
        <w:t>.</w:t>
      </w:r>
    </w:p>
    <w:p w14:paraId="488C1FDD" w14:textId="5A1B1413" w:rsidR="00B86D16" w:rsidRDefault="00B86D16" w:rsidP="00776272">
      <w:pPr>
        <w:spacing w:line="228" w:lineRule="auto"/>
        <w:ind w:firstLine="1276"/>
        <w:rPr>
          <w:rFonts w:ascii="MetaOT-BoldIta" w:hAnsi="MetaOT-BoldIta"/>
          <w:b/>
          <w:bCs/>
          <w:color w:val="000000" w:themeColor="text1"/>
          <w:sz w:val="36"/>
          <w:szCs w:val="36"/>
        </w:rPr>
      </w:pPr>
      <w:r w:rsidRPr="00B86D16">
        <w:rPr>
          <w:rFonts w:ascii="MetaOT-BoldIta" w:hAnsi="MetaOT-BoldIta"/>
          <w:b/>
          <w:bCs/>
          <w:color w:val="000000" w:themeColor="text1"/>
          <w:sz w:val="36"/>
          <w:szCs w:val="36"/>
        </w:rPr>
        <w:t>Enablers</w:t>
      </w:r>
    </w:p>
    <w:p w14:paraId="0E171EDD" w14:textId="77777777" w:rsidR="00A23FB6" w:rsidRPr="005B0123" w:rsidRDefault="00A23FB6" w:rsidP="00A04770">
      <w:pPr>
        <w:pStyle w:val="ListParagraph"/>
        <w:numPr>
          <w:ilvl w:val="0"/>
          <w:numId w:val="37"/>
        </w:numPr>
        <w:ind w:left="1797" w:hanging="357"/>
        <w:rPr>
          <w:rFonts w:ascii="MetaOT-Medi" w:hAnsi="MetaOT-Medi"/>
        </w:rPr>
      </w:pPr>
      <w:commentRangeStart w:id="5"/>
      <w:r w:rsidRPr="005B0123">
        <w:rPr>
          <w:rFonts w:ascii="MetaOT-Medi" w:hAnsi="MetaOT-Medi"/>
        </w:rPr>
        <w:t>Focus on the child.</w:t>
      </w:r>
    </w:p>
    <w:p w14:paraId="2807BB49"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Enable self-determination.</w:t>
      </w:r>
    </w:p>
    <w:p w14:paraId="4BA89F6F"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Take a holistic and life-course approach.</w:t>
      </w:r>
    </w:p>
    <w:p w14:paraId="1EF93CD8"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Address trauma and enable healing.</w:t>
      </w:r>
    </w:p>
    <w:p w14:paraId="5A9FE3F0"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Shift and balance investment.</w:t>
      </w:r>
    </w:p>
    <w:p w14:paraId="5BDDF5FE" w14:textId="67D3D1B1"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Create partnerships.</w:t>
      </w:r>
    </w:p>
    <w:p w14:paraId="79D37692"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 xml:space="preserve">Empower parents, </w:t>
      </w:r>
      <w:proofErr w:type="gramStart"/>
      <w:r w:rsidRPr="005B0123">
        <w:rPr>
          <w:rFonts w:ascii="MetaOT-Medi" w:hAnsi="MetaOT-Medi"/>
        </w:rPr>
        <w:t>families</w:t>
      </w:r>
      <w:proofErr w:type="gramEnd"/>
      <w:r w:rsidRPr="005B0123">
        <w:rPr>
          <w:rFonts w:ascii="MetaOT-Medi" w:hAnsi="MetaOT-Medi"/>
        </w:rPr>
        <w:t xml:space="preserve"> and communities.</w:t>
      </w:r>
    </w:p>
    <w:p w14:paraId="4078AE75"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Set high expectations and positive norms.</w:t>
      </w:r>
    </w:p>
    <w:p w14:paraId="70C99C3D"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Recognise culture as a protective factor.</w:t>
      </w:r>
    </w:p>
    <w:p w14:paraId="017BB2EB"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 xml:space="preserve">Share power, </w:t>
      </w:r>
      <w:proofErr w:type="gramStart"/>
      <w:r w:rsidRPr="005B0123">
        <w:rPr>
          <w:rFonts w:ascii="MetaOT-Medi" w:hAnsi="MetaOT-Medi"/>
        </w:rPr>
        <w:t>responsibility</w:t>
      </w:r>
      <w:proofErr w:type="gramEnd"/>
      <w:r w:rsidRPr="005B0123">
        <w:rPr>
          <w:rFonts w:ascii="MetaOT-Medi" w:hAnsi="MetaOT-Medi"/>
        </w:rPr>
        <w:t xml:space="preserve"> and accountability.</w:t>
      </w:r>
    </w:p>
    <w:p w14:paraId="018BA470" w14:textId="77777777"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Provide accessible and coordinated services.</w:t>
      </w:r>
    </w:p>
    <w:p w14:paraId="44205A54" w14:textId="652FFF9A" w:rsidR="00A23FB6" w:rsidRPr="005B0123" w:rsidRDefault="00A23FB6" w:rsidP="00A04770">
      <w:pPr>
        <w:pStyle w:val="ListParagraph"/>
        <w:numPr>
          <w:ilvl w:val="0"/>
          <w:numId w:val="37"/>
        </w:numPr>
        <w:ind w:left="1797" w:hanging="357"/>
        <w:rPr>
          <w:rFonts w:ascii="MetaOT-Medi" w:hAnsi="MetaOT-Medi"/>
        </w:rPr>
      </w:pPr>
      <w:r w:rsidRPr="005B0123">
        <w:rPr>
          <w:rFonts w:ascii="MetaOT-Medi" w:hAnsi="MetaOT-Medi"/>
        </w:rPr>
        <w:t xml:space="preserve">Innovate, build </w:t>
      </w:r>
      <w:proofErr w:type="gramStart"/>
      <w:r w:rsidRPr="005B0123">
        <w:rPr>
          <w:rFonts w:ascii="MetaOT-Medi" w:hAnsi="MetaOT-Medi"/>
        </w:rPr>
        <w:t>evidence</w:t>
      </w:r>
      <w:proofErr w:type="gramEnd"/>
      <w:r w:rsidRPr="005B0123">
        <w:rPr>
          <w:rFonts w:ascii="MetaOT-Medi" w:hAnsi="MetaOT-Medi"/>
        </w:rPr>
        <w:t xml:space="preserve"> and adjust</w:t>
      </w:r>
      <w:commentRangeEnd w:id="5"/>
      <w:r w:rsidR="00DC1FB6">
        <w:rPr>
          <w:rStyle w:val="CommentReference"/>
        </w:rPr>
        <w:commentReference w:id="5"/>
      </w:r>
      <w:r w:rsidRPr="005B0123">
        <w:rPr>
          <w:rFonts w:ascii="MetaOT-Medi" w:hAnsi="MetaOT-Medi"/>
        </w:rPr>
        <w:t>.</w:t>
      </w:r>
    </w:p>
    <w:p w14:paraId="66E0CD47" w14:textId="70E0CA86" w:rsidR="00F1315B" w:rsidRDefault="00F1315B" w:rsidP="000268D3">
      <w:r>
        <w:br w:type="page"/>
      </w:r>
    </w:p>
    <w:p w14:paraId="52E64A7B" w14:textId="77777777" w:rsidR="00C47566" w:rsidRDefault="00433B5C" w:rsidP="00C47566">
      <w:pPr>
        <w:spacing w:line="194" w:lineRule="auto"/>
        <w:ind w:left="1247" w:right="658"/>
        <w:rPr>
          <w:rFonts w:ascii="MetaOT-BoldIta" w:hAnsi="MetaOT-BoldIta"/>
          <w:b/>
          <w:bCs/>
          <w:sz w:val="44"/>
          <w:szCs w:val="44"/>
        </w:rPr>
      </w:pPr>
      <w:r w:rsidRPr="004B0656">
        <w:rPr>
          <w:rFonts w:ascii="MetaOT-BoldIta" w:hAnsi="MetaOT-BoldIta"/>
          <w:b/>
          <w:bCs/>
          <w:sz w:val="44"/>
          <w:szCs w:val="44"/>
        </w:rPr>
        <w:lastRenderedPageBreak/>
        <w:t>Who benefits</w:t>
      </w:r>
    </w:p>
    <w:p w14:paraId="50F77302" w14:textId="77777777" w:rsidR="00C47566" w:rsidRPr="00C47566" w:rsidRDefault="00433B5C" w:rsidP="00776272">
      <w:pPr>
        <w:pStyle w:val="ListParagraph"/>
        <w:numPr>
          <w:ilvl w:val="0"/>
          <w:numId w:val="39"/>
        </w:numPr>
        <w:spacing w:before="240" w:line="194" w:lineRule="auto"/>
        <w:ind w:left="1604" w:right="658" w:hanging="357"/>
        <w:rPr>
          <w:rFonts w:ascii="MetaOT-BoldIta" w:hAnsi="MetaOT-BoldIta"/>
          <w:b/>
          <w:bCs/>
        </w:rPr>
      </w:pPr>
      <w:r w:rsidRPr="00C47566">
        <w:rPr>
          <w:rFonts w:ascii="MetaOT-Medi"/>
          <w:color w:val="000000" w:themeColor="text1"/>
        </w:rPr>
        <w:t>All Aboriginal and Torres Strait Islander children and families</w:t>
      </w:r>
      <w:r w:rsidR="004D2E93" w:rsidRPr="00C47566">
        <w:rPr>
          <w:rFonts w:ascii="MetaOT-Medi"/>
          <w:color w:val="000000" w:themeColor="text1"/>
        </w:rPr>
        <w:t>.</w:t>
      </w:r>
    </w:p>
    <w:p w14:paraId="1B090803" w14:textId="77777777" w:rsidR="00C47566" w:rsidRPr="00C47566" w:rsidRDefault="00433B5C" w:rsidP="00A04770">
      <w:pPr>
        <w:pStyle w:val="ListParagraph"/>
        <w:numPr>
          <w:ilvl w:val="0"/>
          <w:numId w:val="39"/>
        </w:numPr>
        <w:spacing w:before="99" w:line="194" w:lineRule="auto"/>
        <w:ind w:left="1604" w:right="658" w:hanging="357"/>
        <w:rPr>
          <w:rFonts w:ascii="MetaOT-BoldIta" w:hAnsi="MetaOT-BoldIta"/>
          <w:b/>
          <w:bCs/>
        </w:rPr>
      </w:pPr>
      <w:r w:rsidRPr="00C47566">
        <w:rPr>
          <w:rFonts w:ascii="MetaOT-Medi"/>
          <w:color w:val="000000" w:themeColor="text1"/>
        </w:rPr>
        <w:t>Aboriginal and Torres Strait Islander children and families experiencing vulnerability and disadvantage</w:t>
      </w:r>
      <w:r w:rsidR="004D2E93" w:rsidRPr="00C47566">
        <w:rPr>
          <w:rFonts w:ascii="MetaOT-Medi"/>
          <w:color w:val="000000" w:themeColor="text1"/>
        </w:rPr>
        <w:t>.</w:t>
      </w:r>
    </w:p>
    <w:p w14:paraId="43E137EB" w14:textId="77777777" w:rsidR="00C47566" w:rsidRPr="00C47566" w:rsidRDefault="00433B5C" w:rsidP="00A04770">
      <w:pPr>
        <w:pStyle w:val="ListParagraph"/>
        <w:numPr>
          <w:ilvl w:val="0"/>
          <w:numId w:val="39"/>
        </w:numPr>
        <w:spacing w:before="99" w:line="194" w:lineRule="auto"/>
        <w:ind w:left="1604" w:right="658" w:hanging="357"/>
        <w:rPr>
          <w:rFonts w:ascii="MetaOT-BoldIta" w:hAnsi="MetaOT-BoldIta"/>
          <w:b/>
          <w:bCs/>
        </w:rPr>
      </w:pPr>
      <w:r w:rsidRPr="00C47566">
        <w:rPr>
          <w:rFonts w:ascii="MetaOT-Medi"/>
          <w:color w:val="000000" w:themeColor="text1"/>
        </w:rPr>
        <w:t>Aboriginal and Torres Strait Islander children and families in contact with family support and child protection systems</w:t>
      </w:r>
      <w:r w:rsidR="004D2E93" w:rsidRPr="00C47566">
        <w:rPr>
          <w:rFonts w:ascii="MetaOT-Medi"/>
          <w:color w:val="000000" w:themeColor="text1"/>
        </w:rPr>
        <w:t>.</w:t>
      </w:r>
    </w:p>
    <w:p w14:paraId="1EEC0A1B" w14:textId="55D768ED" w:rsidR="00756677" w:rsidRPr="00C47566" w:rsidRDefault="00756677" w:rsidP="00776272">
      <w:pPr>
        <w:pStyle w:val="ListParagraph"/>
        <w:numPr>
          <w:ilvl w:val="0"/>
          <w:numId w:val="39"/>
        </w:numPr>
        <w:spacing w:before="99" w:after="240" w:line="194" w:lineRule="auto"/>
        <w:ind w:left="1604" w:right="658" w:hanging="357"/>
        <w:rPr>
          <w:rFonts w:ascii="MetaOT-BoldIta" w:hAnsi="MetaOT-BoldIta"/>
          <w:b/>
          <w:bCs/>
        </w:rPr>
      </w:pPr>
      <w:r w:rsidRPr="00C47566">
        <w:rPr>
          <w:rFonts w:ascii="MetaOT-Medi"/>
          <w:color w:val="000000" w:themeColor="text1"/>
        </w:rPr>
        <w:t xml:space="preserve">Aboriginal and Torres Strait Islander children in or leaving </w:t>
      </w:r>
      <w:r w:rsidR="00433B5C" w:rsidRPr="00C47566">
        <w:rPr>
          <w:rFonts w:ascii="MetaOT-Medi"/>
          <w:color w:val="000000" w:themeColor="text1"/>
        </w:rPr>
        <w:t>out-of-home care</w:t>
      </w:r>
      <w:r w:rsidR="004D2E93" w:rsidRPr="00C47566">
        <w:rPr>
          <w:rFonts w:ascii="MetaOT-Medi"/>
          <w:color w:val="000000" w:themeColor="text1"/>
        </w:rPr>
        <w:t>.</w:t>
      </w:r>
    </w:p>
    <w:p w14:paraId="435299E8" w14:textId="29E1B8A5" w:rsidR="000F4FB6" w:rsidRPr="007772FB" w:rsidRDefault="00433B5C" w:rsidP="007A1157">
      <w:pPr>
        <w:spacing w:before="103" w:line="293" w:lineRule="auto"/>
        <w:ind w:left="1276"/>
        <w:rPr>
          <w:rFonts w:ascii="MetaOT-BoldIta" w:hAnsi="MetaOT-BoldIta"/>
          <w:b/>
          <w:color w:val="000000" w:themeColor="text1"/>
          <w:sz w:val="40"/>
        </w:rPr>
      </w:pPr>
      <w:r w:rsidRPr="007772FB">
        <w:rPr>
          <w:rFonts w:ascii="MetaOT-BlackIta" w:hAnsi="MetaOT-BlackIta"/>
          <w:b/>
          <w:i/>
          <w:color w:val="000000" w:themeColor="text1"/>
          <w:spacing w:val="-2"/>
          <w:sz w:val="40"/>
        </w:rPr>
        <w:t>Breaking</w:t>
      </w:r>
      <w:r w:rsidRPr="007772FB">
        <w:rPr>
          <w:rFonts w:ascii="MetaOT-BlackIta" w:hAnsi="MetaOT-BlackIta"/>
          <w:b/>
          <w:i/>
          <w:color w:val="000000" w:themeColor="text1"/>
          <w:spacing w:val="-14"/>
          <w:sz w:val="40"/>
        </w:rPr>
        <w:t xml:space="preserve"> </w:t>
      </w:r>
      <w:r w:rsidRPr="007772FB">
        <w:rPr>
          <w:rFonts w:ascii="MetaOT-BlackIta" w:hAnsi="MetaOT-BlackIta"/>
          <w:b/>
          <w:i/>
          <w:color w:val="000000" w:themeColor="text1"/>
          <w:spacing w:val="-2"/>
          <w:sz w:val="40"/>
        </w:rPr>
        <w:t>Cycles</w:t>
      </w:r>
      <w:r w:rsidRPr="007772FB">
        <w:rPr>
          <w:rFonts w:ascii="MetaOT-BlackIta" w:hAnsi="MetaOT-BlackIta"/>
          <w:b/>
          <w:i/>
          <w:color w:val="000000" w:themeColor="text1"/>
          <w:spacing w:val="-13"/>
          <w:sz w:val="40"/>
        </w:rPr>
        <w:t xml:space="preserve"> </w:t>
      </w:r>
      <w:r w:rsidRPr="007772FB">
        <w:rPr>
          <w:rFonts w:ascii="MetaOT-BoldIta" w:hAnsi="MetaOT-BoldIta"/>
          <w:b/>
          <w:color w:val="000000" w:themeColor="text1"/>
          <w:spacing w:val="-2"/>
          <w:sz w:val="40"/>
        </w:rPr>
        <w:t>—</w:t>
      </w:r>
      <w:r w:rsidRPr="007772FB">
        <w:rPr>
          <w:rFonts w:ascii="MetaOT-BoldIta" w:hAnsi="MetaOT-BoldIta"/>
          <w:b/>
          <w:color w:val="000000" w:themeColor="text1"/>
          <w:spacing w:val="-13"/>
          <w:sz w:val="40"/>
        </w:rPr>
        <w:t xml:space="preserve"> </w:t>
      </w:r>
      <w:r w:rsidRPr="007772FB">
        <w:rPr>
          <w:rFonts w:ascii="MetaOT-BoldIta" w:hAnsi="MetaOT-BoldIta"/>
          <w:b/>
          <w:color w:val="000000" w:themeColor="text1"/>
          <w:spacing w:val="-2"/>
          <w:sz w:val="40"/>
        </w:rPr>
        <w:t>priority</w:t>
      </w:r>
      <w:r w:rsidRPr="007772FB">
        <w:rPr>
          <w:rFonts w:ascii="MetaOT-BoldIta" w:hAnsi="MetaOT-BoldIta"/>
          <w:b/>
          <w:color w:val="000000" w:themeColor="text1"/>
          <w:spacing w:val="-17"/>
          <w:sz w:val="40"/>
        </w:rPr>
        <w:t xml:space="preserve"> </w:t>
      </w:r>
      <w:r w:rsidRPr="007772FB">
        <w:rPr>
          <w:rFonts w:ascii="MetaOT-BoldIta" w:hAnsi="MetaOT-BoldIta"/>
          <w:b/>
          <w:color w:val="000000" w:themeColor="text1"/>
          <w:spacing w:val="-2"/>
          <w:sz w:val="40"/>
        </w:rPr>
        <w:t>areas</w:t>
      </w:r>
      <w:r w:rsidRPr="007772FB">
        <w:rPr>
          <w:rFonts w:ascii="MetaOT-BoldIta" w:hAnsi="MetaOT-BoldIta"/>
          <w:b/>
          <w:color w:val="000000" w:themeColor="text1"/>
          <w:spacing w:val="-17"/>
          <w:sz w:val="40"/>
        </w:rPr>
        <w:t xml:space="preserve"> </w:t>
      </w:r>
      <w:r w:rsidRPr="007772FB">
        <w:rPr>
          <w:rFonts w:ascii="MetaOT-BoldIta" w:hAnsi="MetaOT-BoldIta"/>
          <w:b/>
          <w:color w:val="000000" w:themeColor="text1"/>
          <w:spacing w:val="-2"/>
          <w:sz w:val="40"/>
        </w:rPr>
        <w:t>for</w:t>
      </w:r>
      <w:r w:rsidRPr="007772FB">
        <w:rPr>
          <w:rFonts w:ascii="MetaOT-BoldIta" w:hAnsi="MetaOT-BoldIta"/>
          <w:b/>
          <w:color w:val="000000" w:themeColor="text1"/>
          <w:spacing w:val="-13"/>
          <w:sz w:val="40"/>
        </w:rPr>
        <w:t xml:space="preserve"> </w:t>
      </w:r>
      <w:r w:rsidRPr="007772FB">
        <w:rPr>
          <w:rFonts w:ascii="MetaOT-BoldIta" w:hAnsi="MetaOT-BoldIta"/>
          <w:b/>
          <w:color w:val="000000" w:themeColor="text1"/>
          <w:spacing w:val="-2"/>
          <w:sz w:val="40"/>
        </w:rPr>
        <w:t>first</w:t>
      </w:r>
      <w:r w:rsidRPr="007772FB">
        <w:rPr>
          <w:rFonts w:ascii="MetaOT-BoldIta" w:hAnsi="MetaOT-BoldIta"/>
          <w:b/>
          <w:color w:val="000000" w:themeColor="text1"/>
          <w:spacing w:val="-17"/>
          <w:sz w:val="40"/>
        </w:rPr>
        <w:t xml:space="preserve"> </w:t>
      </w:r>
      <w:r w:rsidRPr="007772FB">
        <w:rPr>
          <w:rFonts w:ascii="MetaOT-BoldIta" w:hAnsi="MetaOT-BoldIta"/>
          <w:b/>
          <w:color w:val="000000" w:themeColor="text1"/>
          <w:spacing w:val="-2"/>
          <w:sz w:val="40"/>
        </w:rPr>
        <w:t>three</w:t>
      </w:r>
      <w:r w:rsidRPr="007772FB">
        <w:rPr>
          <w:rFonts w:ascii="MetaOT-BoldIta" w:hAnsi="MetaOT-BoldIta"/>
          <w:b/>
          <w:color w:val="000000" w:themeColor="text1"/>
          <w:spacing w:val="-17"/>
          <w:sz w:val="40"/>
        </w:rPr>
        <w:t xml:space="preserve"> </w:t>
      </w:r>
      <w:r w:rsidRPr="007772FB">
        <w:rPr>
          <w:rFonts w:ascii="MetaOT-BoldIta" w:hAnsi="MetaOT-BoldIta"/>
          <w:b/>
          <w:color w:val="000000" w:themeColor="text1"/>
          <w:spacing w:val="-2"/>
          <w:sz w:val="40"/>
        </w:rPr>
        <w:t>years</w:t>
      </w:r>
    </w:p>
    <w:p w14:paraId="50B65540" w14:textId="77777777" w:rsidR="000F4FB6"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pacing w:val="-2"/>
          <w:sz w:val="23"/>
        </w:rPr>
        <w:t>Transformative</w:t>
      </w:r>
      <w:r w:rsidRPr="005B0123">
        <w:rPr>
          <w:rFonts w:ascii="MetaOT-Medi"/>
          <w:color w:val="000000" w:themeColor="text1"/>
          <w:spacing w:val="4"/>
          <w:sz w:val="23"/>
        </w:rPr>
        <w:t xml:space="preserve"> </w:t>
      </w:r>
      <w:r w:rsidRPr="005B0123">
        <w:rPr>
          <w:rFonts w:ascii="MetaOT-Medi"/>
          <w:color w:val="000000" w:themeColor="text1"/>
          <w:spacing w:val="-2"/>
          <w:sz w:val="23"/>
        </w:rPr>
        <w:t>systems</w:t>
      </w:r>
      <w:r w:rsidRPr="005B0123">
        <w:rPr>
          <w:rFonts w:ascii="MetaOT-Medi"/>
          <w:color w:val="000000" w:themeColor="text1"/>
          <w:spacing w:val="2"/>
          <w:sz w:val="23"/>
        </w:rPr>
        <w:t xml:space="preserve"> </w:t>
      </w:r>
      <w:r w:rsidRPr="005B0123">
        <w:rPr>
          <w:rFonts w:ascii="MetaOT-Medi"/>
          <w:color w:val="000000" w:themeColor="text1"/>
          <w:spacing w:val="-2"/>
          <w:sz w:val="23"/>
        </w:rPr>
        <w:t>change</w:t>
      </w:r>
    </w:p>
    <w:p w14:paraId="30904F61" w14:textId="77777777" w:rsidR="000F4FB6"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pacing w:val="-8"/>
          <w:sz w:val="23"/>
        </w:rPr>
        <w:t>Investment</w:t>
      </w:r>
      <w:r w:rsidRPr="005B0123">
        <w:rPr>
          <w:rFonts w:ascii="MetaOT-Medi"/>
          <w:color w:val="000000" w:themeColor="text1"/>
          <w:spacing w:val="-17"/>
          <w:sz w:val="23"/>
        </w:rPr>
        <w:t xml:space="preserve"> </w:t>
      </w:r>
      <w:r w:rsidRPr="005B0123">
        <w:rPr>
          <w:rFonts w:ascii="MetaOT-Medi"/>
          <w:color w:val="000000" w:themeColor="text1"/>
          <w:spacing w:val="-8"/>
          <w:sz w:val="23"/>
        </w:rPr>
        <w:t>in</w:t>
      </w:r>
      <w:r w:rsidRPr="005B0123">
        <w:rPr>
          <w:rFonts w:ascii="MetaOT-Medi"/>
          <w:color w:val="000000" w:themeColor="text1"/>
          <w:spacing w:val="-14"/>
          <w:sz w:val="23"/>
        </w:rPr>
        <w:t xml:space="preserve"> </w:t>
      </w:r>
      <w:r w:rsidRPr="005B0123">
        <w:rPr>
          <w:rFonts w:ascii="MetaOT-Medi"/>
          <w:color w:val="000000" w:themeColor="text1"/>
          <w:spacing w:val="-8"/>
          <w:sz w:val="23"/>
        </w:rPr>
        <w:t>Aboriginal</w:t>
      </w:r>
      <w:r w:rsidRPr="005B0123">
        <w:rPr>
          <w:rFonts w:ascii="MetaOT-Medi"/>
          <w:color w:val="000000" w:themeColor="text1"/>
          <w:spacing w:val="-17"/>
          <w:sz w:val="23"/>
        </w:rPr>
        <w:t xml:space="preserve"> </w:t>
      </w:r>
      <w:r w:rsidRPr="005B0123">
        <w:rPr>
          <w:rFonts w:ascii="MetaOT-Medi"/>
          <w:color w:val="000000" w:themeColor="text1"/>
          <w:spacing w:val="-8"/>
          <w:sz w:val="23"/>
        </w:rPr>
        <w:t>and</w:t>
      </w:r>
      <w:r w:rsidRPr="005B0123">
        <w:rPr>
          <w:rFonts w:ascii="MetaOT-Medi"/>
          <w:color w:val="000000" w:themeColor="text1"/>
          <w:spacing w:val="-18"/>
          <w:sz w:val="23"/>
        </w:rPr>
        <w:t xml:space="preserve"> </w:t>
      </w:r>
      <w:r w:rsidRPr="005B0123">
        <w:rPr>
          <w:rFonts w:ascii="MetaOT-Medi"/>
          <w:color w:val="000000" w:themeColor="text1"/>
          <w:spacing w:val="-8"/>
          <w:sz w:val="23"/>
        </w:rPr>
        <w:t>Torres</w:t>
      </w:r>
      <w:r w:rsidRPr="005B0123">
        <w:rPr>
          <w:rFonts w:ascii="MetaOT-Medi"/>
          <w:color w:val="000000" w:themeColor="text1"/>
          <w:spacing w:val="-21"/>
          <w:sz w:val="23"/>
        </w:rPr>
        <w:t xml:space="preserve"> </w:t>
      </w:r>
      <w:r w:rsidRPr="005B0123">
        <w:rPr>
          <w:rFonts w:ascii="MetaOT-Medi"/>
          <w:color w:val="000000" w:themeColor="text1"/>
          <w:spacing w:val="-8"/>
          <w:sz w:val="23"/>
        </w:rPr>
        <w:t xml:space="preserve">Strait </w:t>
      </w:r>
      <w:r w:rsidRPr="005B0123">
        <w:rPr>
          <w:rFonts w:ascii="MetaOT-Medi"/>
          <w:color w:val="000000" w:themeColor="text1"/>
          <w:sz w:val="23"/>
        </w:rPr>
        <w:t>Islander community-controlled sector</w:t>
      </w:r>
    </w:p>
    <w:p w14:paraId="2B420419" w14:textId="77777777" w:rsidR="000F4FB6"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z w:val="23"/>
        </w:rPr>
        <w:t>Delegated</w:t>
      </w:r>
      <w:r w:rsidRPr="005B0123">
        <w:rPr>
          <w:rFonts w:ascii="MetaOT-Medi"/>
          <w:color w:val="000000" w:themeColor="text1"/>
          <w:spacing w:val="-9"/>
          <w:sz w:val="23"/>
        </w:rPr>
        <w:t xml:space="preserve"> </w:t>
      </w:r>
      <w:r w:rsidRPr="005B0123">
        <w:rPr>
          <w:rFonts w:ascii="MetaOT-Medi"/>
          <w:color w:val="000000" w:themeColor="text1"/>
          <w:spacing w:val="-2"/>
          <w:sz w:val="23"/>
        </w:rPr>
        <w:t>authority</w:t>
      </w:r>
    </w:p>
    <w:p w14:paraId="1EA3EDFA" w14:textId="77777777" w:rsidR="000F4FB6"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z w:val="23"/>
        </w:rPr>
        <w:t xml:space="preserve">Prevention and early intervention </w:t>
      </w:r>
      <w:r w:rsidRPr="005B0123">
        <w:rPr>
          <w:rFonts w:ascii="MetaOT-Medi"/>
          <w:color w:val="000000" w:themeColor="text1"/>
          <w:spacing w:val="-2"/>
          <w:sz w:val="23"/>
        </w:rPr>
        <w:t>Voice,</w:t>
      </w:r>
      <w:r w:rsidRPr="005B0123">
        <w:rPr>
          <w:rFonts w:ascii="MetaOT-Medi"/>
          <w:color w:val="000000" w:themeColor="text1"/>
          <w:spacing w:val="-6"/>
          <w:sz w:val="23"/>
        </w:rPr>
        <w:t xml:space="preserve"> </w:t>
      </w:r>
      <w:r w:rsidRPr="005B0123">
        <w:rPr>
          <w:rFonts w:ascii="MetaOT-Medi"/>
          <w:color w:val="000000" w:themeColor="text1"/>
          <w:spacing w:val="-2"/>
          <w:sz w:val="23"/>
        </w:rPr>
        <w:t>accountability,</w:t>
      </w:r>
      <w:r w:rsidRPr="005B0123">
        <w:rPr>
          <w:rFonts w:ascii="MetaOT-Medi"/>
          <w:color w:val="000000" w:themeColor="text1"/>
          <w:spacing w:val="-6"/>
          <w:sz w:val="23"/>
        </w:rPr>
        <w:t xml:space="preserve"> </w:t>
      </w:r>
      <w:r w:rsidRPr="005B0123">
        <w:rPr>
          <w:rFonts w:ascii="MetaOT-Medi"/>
          <w:color w:val="000000" w:themeColor="text1"/>
          <w:spacing w:val="-2"/>
          <w:sz w:val="23"/>
        </w:rPr>
        <w:t>and</w:t>
      </w:r>
      <w:r w:rsidRPr="005B0123">
        <w:rPr>
          <w:rFonts w:ascii="MetaOT-Medi"/>
          <w:color w:val="000000" w:themeColor="text1"/>
          <w:spacing w:val="-9"/>
          <w:sz w:val="23"/>
        </w:rPr>
        <w:t xml:space="preserve"> </w:t>
      </w:r>
      <w:r w:rsidRPr="005B0123">
        <w:rPr>
          <w:rFonts w:ascii="MetaOT-Medi"/>
          <w:color w:val="000000" w:themeColor="text1"/>
          <w:spacing w:val="-2"/>
          <w:sz w:val="23"/>
        </w:rPr>
        <w:t>oversight</w:t>
      </w:r>
    </w:p>
    <w:p w14:paraId="11ED60D2" w14:textId="12342CD1" w:rsidR="000F4FB6"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z w:val="23"/>
        </w:rPr>
        <w:t>Family</w:t>
      </w:r>
      <w:r w:rsidRPr="005B0123">
        <w:rPr>
          <w:rFonts w:ascii="MetaOT-Medi"/>
          <w:color w:val="000000" w:themeColor="text1"/>
          <w:spacing w:val="-13"/>
          <w:sz w:val="23"/>
        </w:rPr>
        <w:t xml:space="preserve"> </w:t>
      </w:r>
      <w:r w:rsidRPr="005B0123">
        <w:rPr>
          <w:rFonts w:ascii="MetaOT-Medi"/>
          <w:color w:val="000000" w:themeColor="text1"/>
          <w:sz w:val="23"/>
        </w:rPr>
        <w:t>participation</w:t>
      </w:r>
      <w:r w:rsidRPr="005B0123">
        <w:rPr>
          <w:rFonts w:ascii="MetaOT-Medi"/>
          <w:color w:val="000000" w:themeColor="text1"/>
          <w:spacing w:val="-13"/>
          <w:sz w:val="23"/>
        </w:rPr>
        <w:t xml:space="preserve"> </w:t>
      </w:r>
      <w:r w:rsidRPr="005B0123">
        <w:rPr>
          <w:rFonts w:ascii="MetaOT-Medi"/>
          <w:color w:val="000000" w:themeColor="text1"/>
          <w:sz w:val="23"/>
        </w:rPr>
        <w:t>and</w:t>
      </w:r>
      <w:r w:rsidRPr="005B0123">
        <w:rPr>
          <w:rFonts w:ascii="MetaOT-Medi"/>
          <w:color w:val="000000" w:themeColor="text1"/>
          <w:spacing w:val="-13"/>
          <w:sz w:val="23"/>
        </w:rPr>
        <w:t xml:space="preserve"> </w:t>
      </w:r>
      <w:r w:rsidRPr="005B0123">
        <w:rPr>
          <w:rFonts w:ascii="MetaOT-Medi"/>
          <w:color w:val="000000" w:themeColor="text1"/>
          <w:sz w:val="23"/>
        </w:rPr>
        <w:t>control</w:t>
      </w:r>
      <w:r w:rsidRPr="005B0123">
        <w:rPr>
          <w:rFonts w:ascii="MetaOT-Medi"/>
          <w:color w:val="000000" w:themeColor="text1"/>
          <w:spacing w:val="-13"/>
          <w:sz w:val="23"/>
        </w:rPr>
        <w:t xml:space="preserve"> </w:t>
      </w:r>
      <w:r w:rsidRPr="005B0123">
        <w:rPr>
          <w:rFonts w:ascii="MetaOT-Medi"/>
          <w:color w:val="000000" w:themeColor="text1"/>
          <w:sz w:val="23"/>
        </w:rPr>
        <w:t>of decision making</w:t>
      </w:r>
    </w:p>
    <w:p w14:paraId="51184F0A" w14:textId="77777777" w:rsidR="007A1157" w:rsidRPr="005B0123" w:rsidRDefault="00433B5C" w:rsidP="00DC1FB6">
      <w:pPr>
        <w:pStyle w:val="ListParagraph"/>
        <w:numPr>
          <w:ilvl w:val="0"/>
          <w:numId w:val="36"/>
        </w:numPr>
        <w:spacing w:before="99" w:line="194" w:lineRule="auto"/>
        <w:ind w:left="1604" w:right="658" w:hanging="357"/>
        <w:rPr>
          <w:rFonts w:ascii="MetaOT-Medi"/>
          <w:color w:val="000000" w:themeColor="text1"/>
          <w:sz w:val="23"/>
        </w:rPr>
      </w:pPr>
      <w:r w:rsidRPr="005B0123">
        <w:rPr>
          <w:rFonts w:ascii="MetaOT-Medi"/>
          <w:color w:val="000000" w:themeColor="text1"/>
          <w:sz w:val="23"/>
        </w:rPr>
        <w:t>Aboriginal</w:t>
      </w:r>
      <w:r w:rsidRPr="005B0123">
        <w:rPr>
          <w:rFonts w:ascii="MetaOT-Medi"/>
          <w:color w:val="000000" w:themeColor="text1"/>
          <w:spacing w:val="-13"/>
          <w:sz w:val="23"/>
        </w:rPr>
        <w:t xml:space="preserve"> </w:t>
      </w:r>
      <w:r w:rsidRPr="005B0123">
        <w:rPr>
          <w:rFonts w:ascii="MetaOT-Medi"/>
          <w:color w:val="000000" w:themeColor="text1"/>
          <w:sz w:val="23"/>
        </w:rPr>
        <w:t>and</w:t>
      </w:r>
      <w:r w:rsidRPr="005B0123">
        <w:rPr>
          <w:rFonts w:ascii="MetaOT-Medi"/>
          <w:color w:val="000000" w:themeColor="text1"/>
          <w:spacing w:val="-13"/>
          <w:sz w:val="23"/>
        </w:rPr>
        <w:t xml:space="preserve"> </w:t>
      </w:r>
      <w:r w:rsidRPr="005B0123">
        <w:rPr>
          <w:rFonts w:ascii="MetaOT-Medi"/>
          <w:color w:val="000000" w:themeColor="text1"/>
          <w:sz w:val="23"/>
        </w:rPr>
        <w:t>Torres</w:t>
      </w:r>
      <w:r w:rsidRPr="005B0123">
        <w:rPr>
          <w:rFonts w:ascii="MetaOT-Medi"/>
          <w:color w:val="000000" w:themeColor="text1"/>
          <w:spacing w:val="-13"/>
          <w:sz w:val="23"/>
        </w:rPr>
        <w:t xml:space="preserve"> </w:t>
      </w:r>
      <w:r w:rsidRPr="005B0123">
        <w:rPr>
          <w:rFonts w:ascii="MetaOT-Medi"/>
          <w:color w:val="000000" w:themeColor="text1"/>
          <w:sz w:val="23"/>
        </w:rPr>
        <w:t>Strait</w:t>
      </w:r>
      <w:r w:rsidRPr="005B0123">
        <w:rPr>
          <w:rFonts w:ascii="MetaOT-Medi"/>
          <w:color w:val="000000" w:themeColor="text1"/>
          <w:spacing w:val="-13"/>
          <w:sz w:val="23"/>
        </w:rPr>
        <w:t xml:space="preserve"> </w:t>
      </w:r>
      <w:r w:rsidRPr="005B0123">
        <w:rPr>
          <w:rFonts w:ascii="MetaOT-Medi"/>
          <w:color w:val="000000" w:themeColor="text1"/>
          <w:sz w:val="23"/>
        </w:rPr>
        <w:t xml:space="preserve">Islander </w:t>
      </w:r>
      <w:r w:rsidRPr="005B0123">
        <w:rPr>
          <w:rFonts w:ascii="MetaOT-Medi"/>
          <w:color w:val="000000" w:themeColor="text1"/>
          <w:spacing w:val="-2"/>
          <w:sz w:val="23"/>
        </w:rPr>
        <w:t>workforce</w:t>
      </w:r>
    </w:p>
    <w:p w14:paraId="5146D5C8" w14:textId="77AB73A0" w:rsidR="007A1157" w:rsidRDefault="00433B5C" w:rsidP="00776272">
      <w:pPr>
        <w:pStyle w:val="ListParagraph"/>
        <w:numPr>
          <w:ilvl w:val="0"/>
          <w:numId w:val="36"/>
        </w:numPr>
        <w:spacing w:before="99" w:after="240" w:line="194" w:lineRule="auto"/>
        <w:ind w:left="1604" w:right="658" w:hanging="357"/>
        <w:rPr>
          <w:rFonts w:ascii="MetaOT-Medi"/>
          <w:color w:val="000000" w:themeColor="text1"/>
          <w:sz w:val="23"/>
        </w:rPr>
      </w:pPr>
      <w:r w:rsidRPr="005B0123">
        <w:rPr>
          <w:rFonts w:ascii="MetaOT-Medi"/>
          <w:color w:val="000000" w:themeColor="text1"/>
          <w:spacing w:val="-2"/>
          <w:sz w:val="23"/>
        </w:rPr>
        <w:t>Cross-government</w:t>
      </w:r>
      <w:r w:rsidRPr="005B0123">
        <w:rPr>
          <w:rFonts w:ascii="MetaOT-Medi"/>
          <w:color w:val="000000" w:themeColor="text1"/>
          <w:spacing w:val="-3"/>
          <w:sz w:val="23"/>
        </w:rPr>
        <w:t xml:space="preserve"> </w:t>
      </w:r>
      <w:r w:rsidRPr="005B0123">
        <w:rPr>
          <w:rFonts w:ascii="MetaOT-Medi"/>
          <w:color w:val="000000" w:themeColor="text1"/>
          <w:spacing w:val="-2"/>
          <w:sz w:val="23"/>
        </w:rPr>
        <w:t>commitment</w:t>
      </w:r>
      <w:r w:rsidRPr="005B0123">
        <w:rPr>
          <w:rFonts w:ascii="MetaOT-Medi"/>
          <w:color w:val="000000" w:themeColor="text1"/>
          <w:spacing w:val="-3"/>
          <w:sz w:val="23"/>
        </w:rPr>
        <w:t xml:space="preserve"> </w:t>
      </w:r>
      <w:r w:rsidRPr="005B0123">
        <w:rPr>
          <w:rFonts w:ascii="MetaOT-Medi"/>
          <w:color w:val="000000" w:themeColor="text1"/>
          <w:spacing w:val="-2"/>
          <w:sz w:val="23"/>
        </w:rPr>
        <w:t xml:space="preserve">to </w:t>
      </w:r>
      <w:r w:rsidRPr="005B0123">
        <w:rPr>
          <w:rFonts w:ascii="MetaOT-Medi"/>
          <w:color w:val="000000" w:themeColor="text1"/>
          <w:sz w:val="23"/>
        </w:rPr>
        <w:t>address over-representation and improve wellbeing outcomes</w:t>
      </w:r>
      <w:r w:rsidR="004D2E93" w:rsidRPr="005B0123">
        <w:rPr>
          <w:rFonts w:ascii="MetaOT-Medi"/>
          <w:color w:val="000000" w:themeColor="text1"/>
          <w:sz w:val="23"/>
        </w:rPr>
        <w:t>.</w:t>
      </w:r>
    </w:p>
    <w:p w14:paraId="0853D80E" w14:textId="2C9D134B" w:rsidR="00A23FB6" w:rsidRPr="007A1157" w:rsidRDefault="00433B5C" w:rsidP="00776272">
      <w:pPr>
        <w:spacing w:before="25" w:after="240"/>
        <w:ind w:left="544" w:right="1089" w:firstLine="732"/>
        <w:rPr>
          <w:rFonts w:ascii="MetaOT-BoldIta" w:hAnsi="MetaOT-BoldIta"/>
          <w:b/>
          <w:bCs/>
          <w:spacing w:val="-2"/>
          <w:sz w:val="40"/>
          <w:szCs w:val="40"/>
        </w:rPr>
      </w:pPr>
      <w:r w:rsidRPr="007A1157">
        <w:rPr>
          <w:rFonts w:ascii="MetaOT-BoldIta" w:hAnsi="MetaOT-BoldIta"/>
          <w:b/>
          <w:bCs/>
          <w:sz w:val="40"/>
          <w:szCs w:val="40"/>
        </w:rPr>
        <w:t>Implementation</w:t>
      </w:r>
      <w:r w:rsidRPr="007A1157">
        <w:rPr>
          <w:rFonts w:ascii="MetaOT-BoldIta" w:hAnsi="MetaOT-BoldIta"/>
          <w:b/>
          <w:bCs/>
          <w:spacing w:val="-9"/>
          <w:sz w:val="40"/>
          <w:szCs w:val="40"/>
        </w:rPr>
        <w:t xml:space="preserve"> </w:t>
      </w:r>
      <w:r w:rsidRPr="007A1157">
        <w:rPr>
          <w:rFonts w:ascii="MetaOT-BoldIta" w:hAnsi="MetaOT-BoldIta"/>
          <w:b/>
          <w:bCs/>
          <w:spacing w:val="-2"/>
          <w:sz w:val="40"/>
          <w:szCs w:val="40"/>
        </w:rPr>
        <w:t>framework</w:t>
      </w:r>
    </w:p>
    <w:p w14:paraId="00D7911C" w14:textId="2F0FD7A3" w:rsidR="000F4FB6" w:rsidRPr="007772FB" w:rsidRDefault="00433B5C" w:rsidP="005B0123">
      <w:pPr>
        <w:ind w:left="1247" w:rightChars="658" w:right="1448"/>
        <w:rPr>
          <w:rFonts w:ascii="MetaOT-BoldIta"/>
          <w:b/>
          <w:color w:val="000000" w:themeColor="text1"/>
          <w:sz w:val="28"/>
        </w:rPr>
      </w:pPr>
      <w:r w:rsidRPr="007772FB">
        <w:rPr>
          <w:rFonts w:ascii="MetaOT-BoldIta"/>
          <w:b/>
          <w:color w:val="000000" w:themeColor="text1"/>
          <w:sz w:val="28"/>
        </w:rPr>
        <w:t>Changing</w:t>
      </w:r>
      <w:r w:rsidRPr="007772FB">
        <w:rPr>
          <w:rFonts w:ascii="MetaOT-BoldIta"/>
          <w:b/>
          <w:color w:val="000000" w:themeColor="text1"/>
          <w:spacing w:val="-9"/>
          <w:sz w:val="28"/>
        </w:rPr>
        <w:t xml:space="preserve"> </w:t>
      </w:r>
      <w:r w:rsidRPr="007772FB">
        <w:rPr>
          <w:rFonts w:ascii="MetaOT-BoldIta"/>
          <w:b/>
          <w:color w:val="000000" w:themeColor="text1"/>
          <w:spacing w:val="-2"/>
          <w:sz w:val="28"/>
        </w:rPr>
        <w:t>Tracks</w:t>
      </w:r>
    </w:p>
    <w:p w14:paraId="63FA4988" w14:textId="4BD10D0C" w:rsidR="007A1157" w:rsidRPr="00776272" w:rsidRDefault="00433B5C" w:rsidP="005B0123">
      <w:pPr>
        <w:spacing w:line="194" w:lineRule="auto"/>
        <w:ind w:left="1247" w:rightChars="658" w:right="1448"/>
        <w:rPr>
          <w:rFonts w:ascii="MetaOT-Medi" w:hAnsi="MetaOT-Medi"/>
          <w:color w:val="000000" w:themeColor="text1"/>
          <w:szCs w:val="24"/>
        </w:rPr>
      </w:pPr>
      <w:r w:rsidRPr="00776272">
        <w:rPr>
          <w:rFonts w:ascii="MetaOT-Medi" w:hAnsi="MetaOT-Medi"/>
          <w:color w:val="000000" w:themeColor="text1"/>
          <w:spacing w:val="-8"/>
          <w:szCs w:val="24"/>
        </w:rPr>
        <w:t>First</w:t>
      </w:r>
      <w:r w:rsidRPr="00776272">
        <w:rPr>
          <w:rFonts w:ascii="MetaOT-Medi" w:hAnsi="MetaOT-Medi"/>
          <w:color w:val="000000" w:themeColor="text1"/>
          <w:spacing w:val="-16"/>
          <w:szCs w:val="24"/>
        </w:rPr>
        <w:t xml:space="preserve"> </w:t>
      </w:r>
      <w:r w:rsidRPr="00776272">
        <w:rPr>
          <w:rFonts w:ascii="MetaOT-Medi" w:hAnsi="MetaOT-Medi"/>
          <w:color w:val="000000" w:themeColor="text1"/>
          <w:spacing w:val="-8"/>
          <w:szCs w:val="24"/>
        </w:rPr>
        <w:t>a</w:t>
      </w:r>
      <w:r w:rsidR="007A1157" w:rsidRPr="00776272">
        <w:rPr>
          <w:rFonts w:ascii="MetaOT-Medi" w:hAnsi="MetaOT-Medi"/>
          <w:color w:val="000000" w:themeColor="text1"/>
          <w:spacing w:val="-8"/>
          <w:szCs w:val="24"/>
        </w:rPr>
        <w:t xml:space="preserve">ction plan: </w:t>
      </w:r>
      <w:r w:rsidRPr="00776272">
        <w:rPr>
          <w:rFonts w:ascii="MetaOT-Medi" w:hAnsi="MetaOT-Medi"/>
          <w:color w:val="000000" w:themeColor="text1"/>
          <w:spacing w:val="-2"/>
          <w:szCs w:val="24"/>
        </w:rPr>
        <w:t>201</w:t>
      </w:r>
      <w:r w:rsidR="007A1157" w:rsidRPr="00776272">
        <w:rPr>
          <w:rFonts w:ascii="MetaOT-Medi" w:hAnsi="MetaOT-Medi"/>
          <w:color w:val="000000" w:themeColor="text1"/>
          <w:spacing w:val="-2"/>
          <w:szCs w:val="24"/>
        </w:rPr>
        <w:t xml:space="preserve">7 - </w:t>
      </w:r>
      <w:r w:rsidRPr="00776272">
        <w:rPr>
          <w:rFonts w:ascii="MetaOT-Medi" w:hAnsi="MetaOT-Medi"/>
          <w:color w:val="000000" w:themeColor="text1"/>
          <w:spacing w:val="-2"/>
          <w:szCs w:val="24"/>
        </w:rPr>
        <w:t>2019</w:t>
      </w:r>
    </w:p>
    <w:p w14:paraId="7BA7244E" w14:textId="1507A4F7" w:rsidR="000F4FB6" w:rsidRPr="00776272" w:rsidRDefault="007A1157" w:rsidP="00776272">
      <w:pPr>
        <w:spacing w:after="240" w:line="194" w:lineRule="auto"/>
        <w:ind w:left="1247" w:rightChars="658" w:right="1448"/>
        <w:rPr>
          <w:rFonts w:ascii="MetaOT-Medi" w:hAnsi="MetaOT-Medi"/>
          <w:color w:val="000000" w:themeColor="text1"/>
          <w:szCs w:val="24"/>
        </w:rPr>
      </w:pPr>
      <w:r w:rsidRPr="00776272">
        <w:rPr>
          <w:rFonts w:ascii="MetaOT-Medi" w:hAnsi="MetaOT-Medi"/>
          <w:color w:val="000000" w:themeColor="text1"/>
          <w:szCs w:val="24"/>
        </w:rPr>
        <w:t xml:space="preserve">Second action plan: </w:t>
      </w:r>
      <w:r w:rsidR="00433B5C" w:rsidRPr="00776272">
        <w:rPr>
          <w:rFonts w:ascii="MetaOT-Medi" w:hAnsi="MetaOT-Medi"/>
          <w:color w:val="000000" w:themeColor="text1"/>
          <w:spacing w:val="-2"/>
          <w:szCs w:val="24"/>
        </w:rPr>
        <w:t>2020</w:t>
      </w:r>
      <w:r w:rsidRPr="00776272">
        <w:rPr>
          <w:rFonts w:ascii="MetaOT-Medi" w:hAnsi="MetaOT-Medi"/>
          <w:color w:val="000000" w:themeColor="text1"/>
          <w:spacing w:val="-2"/>
          <w:szCs w:val="24"/>
        </w:rPr>
        <w:t xml:space="preserve"> - </w:t>
      </w:r>
      <w:r w:rsidR="00433B5C" w:rsidRPr="00776272">
        <w:rPr>
          <w:rFonts w:ascii="MetaOT-Medi" w:hAnsi="MetaOT-Medi"/>
          <w:color w:val="000000" w:themeColor="text1"/>
          <w:spacing w:val="-2"/>
          <w:szCs w:val="24"/>
        </w:rPr>
        <w:t>2022</w:t>
      </w:r>
      <w:r w:rsidR="004D2E93" w:rsidRPr="00776272">
        <w:rPr>
          <w:rFonts w:ascii="MetaOT-Medi" w:hAnsi="MetaOT-Medi"/>
          <w:color w:val="000000" w:themeColor="text1"/>
          <w:spacing w:val="-2"/>
          <w:szCs w:val="24"/>
        </w:rPr>
        <w:t>.</w:t>
      </w:r>
    </w:p>
    <w:p w14:paraId="5628C822" w14:textId="084612B6" w:rsidR="000F4FB6" w:rsidRPr="007772FB" w:rsidRDefault="00433B5C" w:rsidP="005B0123">
      <w:pPr>
        <w:ind w:left="1247" w:rightChars="658" w:right="1448"/>
        <w:rPr>
          <w:rFonts w:ascii="MetaOT-BoldIta"/>
          <w:b/>
          <w:color w:val="000000" w:themeColor="text1"/>
          <w:sz w:val="28"/>
        </w:rPr>
      </w:pPr>
      <w:r w:rsidRPr="007772FB">
        <w:rPr>
          <w:rFonts w:ascii="MetaOT-BoldIta"/>
          <w:b/>
          <w:color w:val="000000" w:themeColor="text1"/>
          <w:sz w:val="28"/>
        </w:rPr>
        <w:t>Breaking</w:t>
      </w:r>
      <w:r w:rsidRPr="007772FB">
        <w:rPr>
          <w:rFonts w:ascii="MetaOT-BoldIta"/>
          <w:b/>
          <w:color w:val="000000" w:themeColor="text1"/>
          <w:spacing w:val="-15"/>
          <w:sz w:val="28"/>
        </w:rPr>
        <w:t xml:space="preserve"> </w:t>
      </w:r>
      <w:r w:rsidRPr="007772FB">
        <w:rPr>
          <w:rFonts w:ascii="MetaOT-BoldIta"/>
          <w:b/>
          <w:color w:val="000000" w:themeColor="text1"/>
          <w:spacing w:val="-2"/>
          <w:sz w:val="28"/>
        </w:rPr>
        <w:t>Cycles</w:t>
      </w:r>
    </w:p>
    <w:p w14:paraId="059414AA" w14:textId="1D5F1729" w:rsidR="007A1157" w:rsidRPr="00776272" w:rsidRDefault="007A1157" w:rsidP="005B0123">
      <w:pPr>
        <w:spacing w:line="194" w:lineRule="auto"/>
        <w:ind w:left="1247" w:rightChars="658" w:right="1448"/>
        <w:rPr>
          <w:rFonts w:ascii="MetaOT-Medi" w:hAnsi="MetaOT-Medi"/>
          <w:color w:val="000000" w:themeColor="text1"/>
          <w:spacing w:val="-2"/>
          <w:szCs w:val="24"/>
        </w:rPr>
      </w:pPr>
      <w:r w:rsidRPr="00776272">
        <w:rPr>
          <w:rFonts w:ascii="MetaOT-Medi" w:hAnsi="MetaOT-Medi"/>
          <w:color w:val="000000" w:themeColor="text1"/>
          <w:spacing w:val="-2"/>
          <w:szCs w:val="24"/>
        </w:rPr>
        <w:t>Third action plan 2023 - 2025</w:t>
      </w:r>
    </w:p>
    <w:p w14:paraId="2102901D" w14:textId="2A03910C" w:rsidR="007A1157" w:rsidRPr="00776272" w:rsidRDefault="007A1157" w:rsidP="005B0123">
      <w:pPr>
        <w:spacing w:line="194" w:lineRule="auto"/>
        <w:ind w:left="1247" w:rightChars="658" w:right="1448"/>
        <w:rPr>
          <w:rFonts w:ascii="MetaOT-Medi" w:hAnsi="MetaOT-Medi"/>
          <w:color w:val="000000" w:themeColor="text1"/>
          <w:spacing w:val="-2"/>
          <w:szCs w:val="24"/>
        </w:rPr>
      </w:pPr>
      <w:r w:rsidRPr="00776272">
        <w:rPr>
          <w:rFonts w:ascii="MetaOT-Medi" w:hAnsi="MetaOT-Medi"/>
          <w:color w:val="000000" w:themeColor="text1"/>
          <w:spacing w:val="-2"/>
          <w:szCs w:val="24"/>
        </w:rPr>
        <w:t>Fourth action plan 2026 - 2028</w:t>
      </w:r>
    </w:p>
    <w:p w14:paraId="20481967" w14:textId="674F7AF1" w:rsidR="007A1157" w:rsidRPr="00776272" w:rsidRDefault="007A1157" w:rsidP="00776272">
      <w:pPr>
        <w:spacing w:after="240" w:line="194" w:lineRule="auto"/>
        <w:ind w:left="1247" w:rightChars="658" w:right="1448"/>
        <w:rPr>
          <w:rFonts w:ascii="MetaOT-Medi" w:hAnsi="MetaOT-Medi"/>
          <w:color w:val="000000" w:themeColor="text1"/>
          <w:spacing w:val="-2"/>
          <w:szCs w:val="24"/>
        </w:rPr>
      </w:pPr>
      <w:r w:rsidRPr="00776272">
        <w:rPr>
          <w:rFonts w:ascii="MetaOT-Medi" w:hAnsi="MetaOT-Medi"/>
          <w:color w:val="000000" w:themeColor="text1"/>
          <w:spacing w:val="-2"/>
          <w:szCs w:val="24"/>
        </w:rPr>
        <w:t>Fifth action plan 2029 - 2031</w:t>
      </w:r>
    </w:p>
    <w:p w14:paraId="4B08A3A4" w14:textId="1234B5A4" w:rsidR="000F4FB6" w:rsidRPr="007772FB" w:rsidRDefault="00433B5C" w:rsidP="005B0123">
      <w:pPr>
        <w:ind w:left="1247" w:rightChars="658" w:right="1448"/>
        <w:rPr>
          <w:rFonts w:ascii="MetaOT-BoldIta"/>
          <w:b/>
          <w:color w:val="000000" w:themeColor="text1"/>
          <w:sz w:val="28"/>
        </w:rPr>
      </w:pPr>
      <w:r w:rsidRPr="007772FB">
        <w:rPr>
          <w:rFonts w:ascii="MetaOT-BoldIta"/>
          <w:b/>
          <w:color w:val="000000" w:themeColor="text1"/>
          <w:sz w:val="28"/>
        </w:rPr>
        <w:t xml:space="preserve">Hitting </w:t>
      </w:r>
      <w:r w:rsidRPr="007772FB">
        <w:rPr>
          <w:rFonts w:ascii="MetaOT-BoldIta"/>
          <w:b/>
          <w:color w:val="000000" w:themeColor="text1"/>
          <w:spacing w:val="-2"/>
          <w:sz w:val="28"/>
        </w:rPr>
        <w:t>Targets</w:t>
      </w:r>
    </w:p>
    <w:p w14:paraId="257AA40B" w14:textId="341F5956" w:rsidR="000F4FB6" w:rsidRPr="00776272" w:rsidRDefault="00433B5C" w:rsidP="005B0123">
      <w:pPr>
        <w:spacing w:line="194" w:lineRule="auto"/>
        <w:ind w:left="1247" w:rightChars="658" w:right="1448"/>
        <w:rPr>
          <w:rFonts w:ascii="MetaOT-Medi" w:hAnsi="MetaOT-Medi"/>
          <w:color w:val="000000" w:themeColor="text1"/>
          <w:spacing w:val="-6"/>
          <w:szCs w:val="24"/>
        </w:rPr>
      </w:pPr>
      <w:r w:rsidRPr="00776272">
        <w:rPr>
          <w:rFonts w:ascii="MetaOT-Medi" w:hAnsi="MetaOT-Medi"/>
          <w:color w:val="000000" w:themeColor="text1"/>
          <w:spacing w:val="-6"/>
          <w:szCs w:val="24"/>
        </w:rPr>
        <w:t>Sixth</w:t>
      </w:r>
      <w:r w:rsidRPr="00776272">
        <w:rPr>
          <w:rFonts w:ascii="MetaOT-Medi" w:hAnsi="MetaOT-Medi"/>
          <w:color w:val="000000" w:themeColor="text1"/>
          <w:spacing w:val="-14"/>
          <w:szCs w:val="24"/>
        </w:rPr>
        <w:t xml:space="preserve"> </w:t>
      </w:r>
      <w:r w:rsidR="007A1157" w:rsidRPr="00776272">
        <w:rPr>
          <w:rFonts w:ascii="MetaOT-Medi" w:hAnsi="MetaOT-Medi"/>
          <w:color w:val="000000" w:themeColor="text1"/>
          <w:spacing w:val="-6"/>
          <w:szCs w:val="24"/>
        </w:rPr>
        <w:t>action plan 2032 – 2034</w:t>
      </w:r>
    </w:p>
    <w:p w14:paraId="4020923F" w14:textId="5BF1D786" w:rsidR="007A1157" w:rsidRPr="00776272" w:rsidRDefault="007A1157" w:rsidP="00776272">
      <w:pPr>
        <w:spacing w:after="360" w:line="194" w:lineRule="auto"/>
        <w:ind w:left="1247" w:rightChars="658" w:right="1448"/>
        <w:rPr>
          <w:rFonts w:ascii="MetaOT-Medi" w:hAnsi="MetaOT-Medi"/>
          <w:color w:val="000000" w:themeColor="text1"/>
          <w:spacing w:val="-6"/>
          <w:szCs w:val="24"/>
        </w:rPr>
      </w:pPr>
      <w:r w:rsidRPr="00776272">
        <w:rPr>
          <w:rFonts w:ascii="MetaOT-Medi" w:hAnsi="MetaOT-Medi"/>
          <w:color w:val="000000" w:themeColor="text1"/>
          <w:spacing w:val="-6"/>
          <w:szCs w:val="24"/>
        </w:rPr>
        <w:t>Seventh action plan 2035 – 2037</w:t>
      </w:r>
    </w:p>
    <w:p w14:paraId="03F154C3" w14:textId="157AB1DE" w:rsidR="007A1157" w:rsidRPr="007A1157" w:rsidRDefault="007A1157" w:rsidP="00776272">
      <w:pPr>
        <w:spacing w:after="1440" w:line="194" w:lineRule="auto"/>
        <w:ind w:left="1247" w:rightChars="658" w:right="1448"/>
        <w:rPr>
          <w:rFonts w:ascii="Arial"/>
          <w:color w:val="000000" w:themeColor="text1"/>
          <w:sz w:val="20"/>
        </w:rPr>
      </w:pPr>
      <w:r w:rsidRPr="007A1157">
        <w:rPr>
          <w:rFonts w:ascii="Arial"/>
          <w:color w:val="000000" w:themeColor="text1"/>
          <w:sz w:val="20"/>
        </w:rPr>
        <w:t xml:space="preserve">Implementation will have ongoing monitoring, </w:t>
      </w:r>
      <w:proofErr w:type="gramStart"/>
      <w:r w:rsidRPr="007A1157">
        <w:rPr>
          <w:rFonts w:ascii="Arial"/>
          <w:color w:val="000000" w:themeColor="text1"/>
          <w:sz w:val="20"/>
        </w:rPr>
        <w:t>evaluation</w:t>
      </w:r>
      <w:proofErr w:type="gramEnd"/>
      <w:r w:rsidRPr="007A1157">
        <w:rPr>
          <w:rFonts w:ascii="Arial"/>
          <w:color w:val="000000" w:themeColor="text1"/>
          <w:sz w:val="20"/>
        </w:rPr>
        <w:t xml:space="preserve"> and review.</w:t>
      </w:r>
    </w:p>
    <w:p w14:paraId="4C4AE42D" w14:textId="7B7B46EA" w:rsidR="00C47566" w:rsidRDefault="00433B5C" w:rsidP="00776272">
      <w:pPr>
        <w:spacing w:line="194" w:lineRule="auto"/>
        <w:ind w:left="1247" w:right="658"/>
        <w:rPr>
          <w:rFonts w:ascii="Arial" w:hAnsi="Arial" w:cs="Arial"/>
          <w:color w:val="000000" w:themeColor="text1"/>
          <w:spacing w:val="-2"/>
          <w:sz w:val="16"/>
          <w:szCs w:val="16"/>
        </w:rPr>
      </w:pPr>
      <w:r w:rsidRPr="005B0123">
        <w:rPr>
          <w:rFonts w:ascii="Arial" w:hAnsi="Arial" w:cs="Arial"/>
          <w:color w:val="000000" w:themeColor="text1"/>
          <w:position w:val="4"/>
          <w:sz w:val="16"/>
          <w:szCs w:val="16"/>
        </w:rPr>
        <w:t>*</w:t>
      </w:r>
      <w:r w:rsidRPr="005B0123">
        <w:rPr>
          <w:rFonts w:ascii="Arial" w:hAnsi="Arial" w:cs="Arial"/>
          <w:color w:val="000000" w:themeColor="text1"/>
          <w:spacing w:val="40"/>
          <w:position w:val="4"/>
          <w:sz w:val="16"/>
          <w:szCs w:val="16"/>
        </w:rPr>
        <w:t xml:space="preserve"> </w:t>
      </w:r>
      <w:r w:rsidRPr="005B0123">
        <w:rPr>
          <w:rFonts w:ascii="Arial" w:hAnsi="Arial" w:cs="Arial"/>
          <w:color w:val="000000" w:themeColor="text1"/>
          <w:sz w:val="16"/>
          <w:szCs w:val="16"/>
        </w:rPr>
        <w:t>These proposed wellbeing domains</w:t>
      </w:r>
      <w:r w:rsidR="004B0656" w:rsidRPr="005B0123">
        <w:rPr>
          <w:rFonts w:ascii="Arial" w:hAnsi="Arial" w:cs="Arial"/>
          <w:color w:val="000000" w:themeColor="text1"/>
          <w:spacing w:val="40"/>
          <w:sz w:val="16"/>
          <w:szCs w:val="16"/>
        </w:rPr>
        <w:t xml:space="preserve"> </w:t>
      </w:r>
      <w:r w:rsidR="004B0656" w:rsidRPr="005B0123">
        <w:rPr>
          <w:rFonts w:ascii="Arial" w:hAnsi="Arial" w:cs="Arial"/>
          <w:color w:val="000000" w:themeColor="text1"/>
          <w:spacing w:val="-4"/>
          <w:sz w:val="16"/>
          <w:szCs w:val="16"/>
        </w:rPr>
        <w:t>derive</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from</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a</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range</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of</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sources,</w:t>
      </w:r>
      <w:r w:rsidRPr="005B0123">
        <w:rPr>
          <w:rFonts w:ascii="Arial" w:hAnsi="Arial" w:cs="Arial"/>
          <w:color w:val="000000" w:themeColor="text1"/>
          <w:spacing w:val="-8"/>
          <w:sz w:val="16"/>
          <w:szCs w:val="16"/>
        </w:rPr>
        <w:t xml:space="preserve"> </w:t>
      </w:r>
      <w:r w:rsidRPr="005B0123">
        <w:rPr>
          <w:rFonts w:ascii="Arial" w:hAnsi="Arial" w:cs="Arial"/>
          <w:color w:val="000000" w:themeColor="text1"/>
          <w:spacing w:val="-4"/>
          <w:sz w:val="16"/>
          <w:szCs w:val="16"/>
        </w:rPr>
        <w:t>including</w:t>
      </w:r>
      <w:r w:rsidRPr="005B0123">
        <w:rPr>
          <w:rFonts w:ascii="Arial" w:hAnsi="Arial" w:cs="Arial"/>
          <w:color w:val="000000" w:themeColor="text1"/>
          <w:spacing w:val="-8"/>
          <w:sz w:val="16"/>
          <w:szCs w:val="16"/>
        </w:rPr>
        <w:t xml:space="preserve"> </w:t>
      </w:r>
      <w:r w:rsidR="00C47566">
        <w:rPr>
          <w:rFonts w:ascii="Arial" w:hAnsi="Arial" w:cs="Arial"/>
          <w:color w:val="000000" w:themeColor="text1"/>
          <w:spacing w:val="-8"/>
          <w:sz w:val="16"/>
          <w:szCs w:val="16"/>
        </w:rPr>
        <w:br/>
      </w:r>
      <w:r w:rsidR="005B0123" w:rsidRPr="005B0123">
        <w:rPr>
          <w:rFonts w:ascii="Arial" w:hAnsi="Arial" w:cs="Arial"/>
          <w:color w:val="000000" w:themeColor="text1"/>
          <w:spacing w:val="-4"/>
          <w:sz w:val="16"/>
          <w:szCs w:val="16"/>
        </w:rPr>
        <w:t>the ARACY</w:t>
      </w:r>
      <w:r w:rsidRPr="005B0123">
        <w:rPr>
          <w:rFonts w:ascii="Arial" w:hAnsi="Arial" w:cs="Arial"/>
          <w:color w:val="000000" w:themeColor="text1"/>
          <w:w w:val="90"/>
          <w:sz w:val="16"/>
          <w:szCs w:val="16"/>
        </w:rPr>
        <w:t xml:space="preserve"> Common Approach</w:t>
      </w:r>
      <w:r w:rsidRPr="005B0123">
        <w:rPr>
          <w:rFonts w:ascii="Arial" w:hAnsi="Arial" w:cs="Arial"/>
          <w:color w:val="000000" w:themeColor="text1"/>
          <w:spacing w:val="-1"/>
          <w:w w:val="90"/>
          <w:sz w:val="16"/>
          <w:szCs w:val="16"/>
        </w:rPr>
        <w:t xml:space="preserve"> </w:t>
      </w:r>
      <w:r w:rsidRPr="005B0123">
        <w:rPr>
          <w:rFonts w:ascii="Arial" w:hAnsi="Arial" w:cs="Arial"/>
          <w:color w:val="000000" w:themeColor="text1"/>
          <w:w w:val="90"/>
          <w:sz w:val="16"/>
          <w:szCs w:val="16"/>
        </w:rPr>
        <w:t>Wellbeing</w:t>
      </w:r>
      <w:r w:rsidRPr="005B0123">
        <w:rPr>
          <w:rFonts w:ascii="Arial" w:hAnsi="Arial" w:cs="Arial"/>
          <w:color w:val="000000" w:themeColor="text1"/>
          <w:spacing w:val="-1"/>
          <w:w w:val="90"/>
          <w:sz w:val="16"/>
          <w:szCs w:val="16"/>
        </w:rPr>
        <w:t xml:space="preserve"> </w:t>
      </w:r>
      <w:r w:rsidRPr="005B0123">
        <w:rPr>
          <w:rFonts w:ascii="Arial" w:hAnsi="Arial" w:cs="Arial"/>
          <w:color w:val="000000" w:themeColor="text1"/>
          <w:w w:val="90"/>
          <w:sz w:val="16"/>
          <w:szCs w:val="16"/>
        </w:rPr>
        <w:t>Wheel, and</w:t>
      </w:r>
      <w:r w:rsidRPr="005B0123">
        <w:rPr>
          <w:rFonts w:ascii="Arial" w:hAnsi="Arial" w:cs="Arial"/>
          <w:color w:val="000000" w:themeColor="text1"/>
          <w:spacing w:val="40"/>
          <w:sz w:val="16"/>
          <w:szCs w:val="16"/>
        </w:rPr>
        <w:t xml:space="preserve"> </w:t>
      </w:r>
      <w:r w:rsidRPr="005B0123">
        <w:rPr>
          <w:rFonts w:ascii="Arial" w:hAnsi="Arial" w:cs="Arial"/>
          <w:color w:val="000000" w:themeColor="text1"/>
          <w:spacing w:val="-2"/>
          <w:sz w:val="16"/>
          <w:szCs w:val="16"/>
        </w:rPr>
        <w:t>the</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OECD’s</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Better</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Life</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Index.</w:t>
      </w:r>
    </w:p>
    <w:p w14:paraId="78CF2759" w14:textId="04AECC62" w:rsidR="00C47566" w:rsidRDefault="00433B5C" w:rsidP="00776272">
      <w:pPr>
        <w:spacing w:line="194" w:lineRule="auto"/>
        <w:ind w:left="1247" w:right="658"/>
        <w:rPr>
          <w:rFonts w:ascii="Arial" w:hAnsi="Arial" w:cs="Arial"/>
          <w:color w:val="000000" w:themeColor="text1"/>
          <w:spacing w:val="-2"/>
          <w:sz w:val="16"/>
          <w:szCs w:val="16"/>
        </w:rPr>
      </w:pP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Development</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of</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a</w:t>
      </w:r>
      <w:r w:rsidR="007A1157" w:rsidRPr="005B0123">
        <w:rPr>
          <w:rFonts w:ascii="Arial" w:hAnsi="Arial" w:cs="Arial"/>
          <w:color w:val="000000" w:themeColor="text1"/>
          <w:sz w:val="16"/>
          <w:szCs w:val="16"/>
        </w:rPr>
        <w:t xml:space="preserve"> </w:t>
      </w:r>
      <w:r w:rsidRPr="005B0123">
        <w:rPr>
          <w:rFonts w:ascii="Arial" w:hAnsi="Arial" w:cs="Arial"/>
          <w:color w:val="000000" w:themeColor="text1"/>
          <w:w w:val="90"/>
          <w:sz w:val="16"/>
          <w:szCs w:val="16"/>
        </w:rPr>
        <w:t>Queensland Child and Family Outcomes Framework is</w:t>
      </w:r>
      <w:r w:rsidRPr="005B0123">
        <w:rPr>
          <w:rFonts w:ascii="Arial" w:hAnsi="Arial" w:cs="Arial"/>
          <w:color w:val="000000" w:themeColor="text1"/>
          <w:spacing w:val="40"/>
          <w:sz w:val="16"/>
          <w:szCs w:val="16"/>
        </w:rPr>
        <w:t xml:space="preserve"> </w:t>
      </w:r>
      <w:r w:rsidRPr="005B0123">
        <w:rPr>
          <w:rFonts w:ascii="Arial" w:hAnsi="Arial" w:cs="Arial"/>
          <w:color w:val="000000" w:themeColor="text1"/>
          <w:w w:val="90"/>
          <w:sz w:val="16"/>
          <w:szCs w:val="16"/>
        </w:rPr>
        <w:t>underway,</w:t>
      </w:r>
      <w:r w:rsidRPr="005B0123">
        <w:rPr>
          <w:rFonts w:ascii="Arial" w:hAnsi="Arial" w:cs="Arial"/>
          <w:color w:val="000000" w:themeColor="text1"/>
          <w:spacing w:val="3"/>
          <w:sz w:val="16"/>
          <w:szCs w:val="16"/>
        </w:rPr>
        <w:t xml:space="preserve"> </w:t>
      </w:r>
      <w:r w:rsidRPr="005B0123">
        <w:rPr>
          <w:rFonts w:ascii="Arial" w:hAnsi="Arial" w:cs="Arial"/>
          <w:color w:val="000000" w:themeColor="text1"/>
          <w:w w:val="90"/>
          <w:sz w:val="16"/>
          <w:szCs w:val="16"/>
        </w:rPr>
        <w:t>and</w:t>
      </w:r>
      <w:r w:rsidRPr="005B0123">
        <w:rPr>
          <w:rFonts w:ascii="Arial" w:hAnsi="Arial" w:cs="Arial"/>
          <w:color w:val="000000" w:themeColor="text1"/>
          <w:spacing w:val="3"/>
          <w:sz w:val="16"/>
          <w:szCs w:val="16"/>
        </w:rPr>
        <w:t xml:space="preserve"> </w:t>
      </w:r>
      <w:r w:rsidRPr="005B0123">
        <w:rPr>
          <w:rFonts w:ascii="Arial" w:hAnsi="Arial" w:cs="Arial"/>
          <w:color w:val="000000" w:themeColor="text1"/>
          <w:w w:val="90"/>
          <w:sz w:val="16"/>
          <w:szCs w:val="16"/>
        </w:rPr>
        <w:t>an</w:t>
      </w:r>
      <w:r w:rsidRPr="005B0123">
        <w:rPr>
          <w:rFonts w:ascii="Arial" w:hAnsi="Arial" w:cs="Arial"/>
          <w:color w:val="000000" w:themeColor="text1"/>
          <w:spacing w:val="3"/>
          <w:sz w:val="16"/>
          <w:szCs w:val="16"/>
        </w:rPr>
        <w:t xml:space="preserve"> </w:t>
      </w:r>
      <w:r w:rsidRPr="005B0123">
        <w:rPr>
          <w:rFonts w:ascii="Arial" w:hAnsi="Arial" w:cs="Arial"/>
          <w:color w:val="000000" w:themeColor="text1"/>
          <w:w w:val="90"/>
          <w:sz w:val="16"/>
          <w:szCs w:val="16"/>
        </w:rPr>
        <w:t>Aboriginal</w:t>
      </w:r>
      <w:r w:rsidRPr="005B0123">
        <w:rPr>
          <w:rFonts w:ascii="Arial" w:hAnsi="Arial" w:cs="Arial"/>
          <w:color w:val="000000" w:themeColor="text1"/>
          <w:spacing w:val="3"/>
          <w:sz w:val="16"/>
          <w:szCs w:val="16"/>
        </w:rPr>
        <w:t xml:space="preserve"> </w:t>
      </w:r>
      <w:r w:rsidRPr="005B0123">
        <w:rPr>
          <w:rFonts w:ascii="Arial" w:hAnsi="Arial" w:cs="Arial"/>
          <w:color w:val="000000" w:themeColor="text1"/>
          <w:w w:val="90"/>
          <w:sz w:val="16"/>
          <w:szCs w:val="16"/>
        </w:rPr>
        <w:t>and</w:t>
      </w:r>
      <w:r w:rsidRPr="005B0123">
        <w:rPr>
          <w:rFonts w:ascii="Arial" w:hAnsi="Arial" w:cs="Arial"/>
          <w:color w:val="000000" w:themeColor="text1"/>
          <w:spacing w:val="-1"/>
          <w:w w:val="90"/>
          <w:sz w:val="16"/>
          <w:szCs w:val="16"/>
        </w:rPr>
        <w:t xml:space="preserve"> </w:t>
      </w:r>
      <w:r w:rsidRPr="005B0123">
        <w:rPr>
          <w:rFonts w:ascii="Arial" w:hAnsi="Arial" w:cs="Arial"/>
          <w:color w:val="000000" w:themeColor="text1"/>
          <w:w w:val="90"/>
          <w:sz w:val="16"/>
          <w:szCs w:val="16"/>
        </w:rPr>
        <w:t>Torres</w:t>
      </w:r>
      <w:r w:rsidRPr="005B0123">
        <w:rPr>
          <w:rFonts w:ascii="Arial" w:hAnsi="Arial" w:cs="Arial"/>
          <w:color w:val="000000" w:themeColor="text1"/>
          <w:spacing w:val="3"/>
          <w:sz w:val="16"/>
          <w:szCs w:val="16"/>
        </w:rPr>
        <w:t xml:space="preserve"> </w:t>
      </w:r>
      <w:r w:rsidRPr="005B0123">
        <w:rPr>
          <w:rFonts w:ascii="Arial" w:hAnsi="Arial" w:cs="Arial"/>
          <w:color w:val="000000" w:themeColor="text1"/>
          <w:w w:val="90"/>
          <w:sz w:val="16"/>
          <w:szCs w:val="16"/>
        </w:rPr>
        <w:t>Strait</w:t>
      </w:r>
      <w:r w:rsidRPr="005B0123">
        <w:rPr>
          <w:rFonts w:ascii="Arial" w:hAnsi="Arial" w:cs="Arial"/>
          <w:color w:val="000000" w:themeColor="text1"/>
          <w:spacing w:val="3"/>
          <w:sz w:val="16"/>
          <w:szCs w:val="16"/>
        </w:rPr>
        <w:t xml:space="preserve"> </w:t>
      </w:r>
      <w:r w:rsidRPr="005B0123">
        <w:rPr>
          <w:rFonts w:ascii="Arial" w:hAnsi="Arial" w:cs="Arial"/>
          <w:color w:val="000000" w:themeColor="text1"/>
          <w:spacing w:val="-2"/>
          <w:w w:val="90"/>
          <w:sz w:val="16"/>
          <w:szCs w:val="16"/>
        </w:rPr>
        <w:t>Islander</w:t>
      </w:r>
      <w:r w:rsidR="007A1157" w:rsidRPr="005B0123">
        <w:rPr>
          <w:rFonts w:ascii="Arial" w:hAnsi="Arial" w:cs="Arial"/>
          <w:color w:val="000000" w:themeColor="text1"/>
          <w:spacing w:val="-2"/>
          <w:w w:val="90"/>
          <w:sz w:val="16"/>
          <w:szCs w:val="16"/>
        </w:rPr>
        <w:t xml:space="preserve"> </w:t>
      </w:r>
      <w:r w:rsidR="00C47566">
        <w:rPr>
          <w:rFonts w:ascii="Arial" w:hAnsi="Arial" w:cs="Arial"/>
          <w:color w:val="000000" w:themeColor="text1"/>
          <w:spacing w:val="-2"/>
          <w:w w:val="90"/>
          <w:sz w:val="16"/>
          <w:szCs w:val="16"/>
        </w:rPr>
        <w:br/>
      </w:r>
      <w:r w:rsidRPr="005B0123">
        <w:rPr>
          <w:rFonts w:ascii="Arial" w:hAnsi="Arial" w:cs="Arial"/>
          <w:color w:val="000000" w:themeColor="text1"/>
          <w:w w:val="90"/>
          <w:sz w:val="16"/>
          <w:szCs w:val="16"/>
        </w:rPr>
        <w:t>Child</w:t>
      </w:r>
      <w:r w:rsidRPr="005B0123">
        <w:rPr>
          <w:rFonts w:ascii="Arial" w:hAnsi="Arial" w:cs="Arial"/>
          <w:color w:val="000000" w:themeColor="text1"/>
          <w:spacing w:val="1"/>
          <w:sz w:val="16"/>
          <w:szCs w:val="16"/>
        </w:rPr>
        <w:t xml:space="preserve"> </w:t>
      </w:r>
      <w:r w:rsidRPr="005B0123">
        <w:rPr>
          <w:rFonts w:ascii="Arial" w:hAnsi="Arial" w:cs="Arial"/>
          <w:color w:val="000000" w:themeColor="text1"/>
          <w:w w:val="90"/>
          <w:sz w:val="16"/>
          <w:szCs w:val="16"/>
        </w:rPr>
        <w:t>and</w:t>
      </w:r>
      <w:r w:rsidRPr="005B0123">
        <w:rPr>
          <w:rFonts w:ascii="Arial" w:hAnsi="Arial" w:cs="Arial"/>
          <w:color w:val="000000" w:themeColor="text1"/>
          <w:spacing w:val="2"/>
          <w:sz w:val="16"/>
          <w:szCs w:val="16"/>
        </w:rPr>
        <w:t xml:space="preserve"> </w:t>
      </w:r>
      <w:r w:rsidRPr="005B0123">
        <w:rPr>
          <w:rFonts w:ascii="Arial" w:hAnsi="Arial" w:cs="Arial"/>
          <w:color w:val="000000" w:themeColor="text1"/>
          <w:w w:val="90"/>
          <w:sz w:val="16"/>
          <w:szCs w:val="16"/>
        </w:rPr>
        <w:t>Family</w:t>
      </w:r>
      <w:r w:rsidRPr="005B0123">
        <w:rPr>
          <w:rFonts w:ascii="Arial" w:hAnsi="Arial" w:cs="Arial"/>
          <w:color w:val="000000" w:themeColor="text1"/>
          <w:spacing w:val="-2"/>
          <w:w w:val="90"/>
          <w:sz w:val="16"/>
          <w:szCs w:val="16"/>
        </w:rPr>
        <w:t xml:space="preserve"> </w:t>
      </w:r>
      <w:r w:rsidRPr="005B0123">
        <w:rPr>
          <w:rFonts w:ascii="Arial" w:hAnsi="Arial" w:cs="Arial"/>
          <w:color w:val="000000" w:themeColor="text1"/>
          <w:w w:val="90"/>
          <w:sz w:val="16"/>
          <w:szCs w:val="16"/>
        </w:rPr>
        <w:t>Wellbeing</w:t>
      </w:r>
      <w:r w:rsidRPr="005B0123">
        <w:rPr>
          <w:rFonts w:ascii="Arial" w:hAnsi="Arial" w:cs="Arial"/>
          <w:color w:val="000000" w:themeColor="text1"/>
          <w:spacing w:val="2"/>
          <w:sz w:val="16"/>
          <w:szCs w:val="16"/>
        </w:rPr>
        <w:t xml:space="preserve"> </w:t>
      </w:r>
      <w:r w:rsidRPr="005B0123">
        <w:rPr>
          <w:rFonts w:ascii="Arial" w:hAnsi="Arial" w:cs="Arial"/>
          <w:color w:val="000000" w:themeColor="text1"/>
          <w:w w:val="90"/>
          <w:sz w:val="16"/>
          <w:szCs w:val="16"/>
        </w:rPr>
        <w:t>Outcomes</w:t>
      </w:r>
      <w:r w:rsidRPr="005B0123">
        <w:rPr>
          <w:rFonts w:ascii="Arial" w:hAnsi="Arial" w:cs="Arial"/>
          <w:color w:val="000000" w:themeColor="text1"/>
          <w:spacing w:val="1"/>
          <w:sz w:val="16"/>
          <w:szCs w:val="16"/>
        </w:rPr>
        <w:t xml:space="preserve"> </w:t>
      </w:r>
      <w:r w:rsidRPr="005B0123">
        <w:rPr>
          <w:rFonts w:ascii="Arial" w:hAnsi="Arial" w:cs="Arial"/>
          <w:color w:val="000000" w:themeColor="text1"/>
          <w:w w:val="90"/>
          <w:sz w:val="16"/>
          <w:szCs w:val="16"/>
        </w:rPr>
        <w:t>Framework</w:t>
      </w:r>
      <w:r w:rsidRPr="005B0123">
        <w:rPr>
          <w:rFonts w:ascii="Arial" w:hAnsi="Arial" w:cs="Arial"/>
          <w:color w:val="000000" w:themeColor="text1"/>
          <w:spacing w:val="2"/>
          <w:sz w:val="16"/>
          <w:szCs w:val="16"/>
        </w:rPr>
        <w:t xml:space="preserve"> </w:t>
      </w:r>
      <w:r w:rsidRPr="005B0123">
        <w:rPr>
          <w:rFonts w:ascii="Arial" w:hAnsi="Arial" w:cs="Arial"/>
          <w:color w:val="000000" w:themeColor="text1"/>
          <w:w w:val="90"/>
          <w:sz w:val="16"/>
          <w:szCs w:val="16"/>
        </w:rPr>
        <w:t>as</w:t>
      </w:r>
      <w:r w:rsidRPr="005B0123">
        <w:rPr>
          <w:rFonts w:ascii="Arial" w:hAnsi="Arial" w:cs="Arial"/>
          <w:color w:val="000000" w:themeColor="text1"/>
          <w:spacing w:val="1"/>
          <w:sz w:val="16"/>
          <w:szCs w:val="16"/>
        </w:rPr>
        <w:t xml:space="preserve"> </w:t>
      </w:r>
      <w:r w:rsidRPr="005B0123">
        <w:rPr>
          <w:rFonts w:ascii="Arial" w:hAnsi="Arial" w:cs="Arial"/>
          <w:color w:val="000000" w:themeColor="text1"/>
          <w:w w:val="90"/>
          <w:sz w:val="16"/>
          <w:szCs w:val="16"/>
        </w:rPr>
        <w:t>a</w:t>
      </w:r>
      <w:r w:rsidRPr="005B0123">
        <w:rPr>
          <w:rFonts w:ascii="Arial" w:hAnsi="Arial" w:cs="Arial"/>
          <w:color w:val="000000" w:themeColor="text1"/>
          <w:spacing w:val="2"/>
          <w:sz w:val="16"/>
          <w:szCs w:val="16"/>
        </w:rPr>
        <w:t xml:space="preserve"> </w:t>
      </w:r>
      <w:r w:rsidR="00C47566" w:rsidRPr="005B0123">
        <w:rPr>
          <w:rFonts w:ascii="Arial" w:hAnsi="Arial" w:cs="Arial"/>
          <w:color w:val="000000" w:themeColor="text1"/>
          <w:spacing w:val="-4"/>
          <w:w w:val="90"/>
          <w:sz w:val="16"/>
          <w:szCs w:val="16"/>
        </w:rPr>
        <w:t>part</w:t>
      </w:r>
      <w:r w:rsidR="00C47566">
        <w:rPr>
          <w:rFonts w:ascii="Arial" w:hAnsi="Arial" w:cs="Arial"/>
          <w:color w:val="000000" w:themeColor="text1"/>
          <w:spacing w:val="-4"/>
          <w:w w:val="90"/>
          <w:sz w:val="16"/>
          <w:szCs w:val="16"/>
        </w:rPr>
        <w:t xml:space="preserve"> o</w:t>
      </w:r>
      <w:r w:rsidR="00C47566" w:rsidRPr="005B0123">
        <w:rPr>
          <w:rFonts w:ascii="Arial" w:hAnsi="Arial" w:cs="Arial"/>
          <w:color w:val="000000" w:themeColor="text1"/>
          <w:spacing w:val="-2"/>
          <w:sz w:val="16"/>
          <w:szCs w:val="16"/>
        </w:rPr>
        <w:t>f</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this</w:t>
      </w:r>
      <w:r w:rsidRPr="005B0123">
        <w:rPr>
          <w:rFonts w:ascii="Arial" w:hAnsi="Arial" w:cs="Arial"/>
          <w:color w:val="000000" w:themeColor="text1"/>
          <w:spacing w:val="-9"/>
          <w:sz w:val="16"/>
          <w:szCs w:val="16"/>
        </w:rPr>
        <w:t xml:space="preserve"> </w:t>
      </w:r>
      <w:r w:rsidRPr="005B0123">
        <w:rPr>
          <w:rFonts w:ascii="Arial" w:hAnsi="Arial" w:cs="Arial"/>
          <w:color w:val="000000" w:themeColor="text1"/>
          <w:spacing w:val="-2"/>
          <w:sz w:val="16"/>
          <w:szCs w:val="16"/>
        </w:rPr>
        <w:t>will</w:t>
      </w:r>
      <w:r w:rsidRPr="005B0123">
        <w:rPr>
          <w:rFonts w:ascii="Arial" w:hAnsi="Arial" w:cs="Arial"/>
          <w:color w:val="000000" w:themeColor="text1"/>
          <w:spacing w:val="-9"/>
          <w:sz w:val="16"/>
          <w:szCs w:val="16"/>
        </w:rPr>
        <w:t xml:space="preserve"> </w:t>
      </w:r>
      <w:r w:rsidRPr="005B0123">
        <w:rPr>
          <w:rFonts w:ascii="Arial" w:hAnsi="Arial" w:cs="Arial"/>
          <w:color w:val="000000" w:themeColor="text1"/>
          <w:spacing w:val="-2"/>
          <w:sz w:val="16"/>
          <w:szCs w:val="16"/>
        </w:rPr>
        <w:t>be</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advanced</w:t>
      </w:r>
      <w:r w:rsidRPr="005B0123">
        <w:rPr>
          <w:rFonts w:ascii="Arial" w:hAnsi="Arial" w:cs="Arial"/>
          <w:color w:val="000000" w:themeColor="text1"/>
          <w:spacing w:val="-9"/>
          <w:sz w:val="16"/>
          <w:szCs w:val="16"/>
        </w:rPr>
        <w:t xml:space="preserve"> </w:t>
      </w:r>
      <w:r w:rsidRPr="005B0123">
        <w:rPr>
          <w:rFonts w:ascii="Arial" w:hAnsi="Arial" w:cs="Arial"/>
          <w:color w:val="000000" w:themeColor="text1"/>
          <w:spacing w:val="-2"/>
          <w:sz w:val="16"/>
          <w:szCs w:val="16"/>
        </w:rPr>
        <w:t>in</w:t>
      </w:r>
      <w:r w:rsidRPr="005B0123">
        <w:rPr>
          <w:rFonts w:ascii="Arial" w:hAnsi="Arial" w:cs="Arial"/>
          <w:color w:val="000000" w:themeColor="text1"/>
          <w:spacing w:val="-9"/>
          <w:sz w:val="16"/>
          <w:szCs w:val="16"/>
        </w:rPr>
        <w:t xml:space="preserve"> </w:t>
      </w:r>
      <w:r w:rsidRPr="005B0123">
        <w:rPr>
          <w:rFonts w:ascii="Arial" w:hAnsi="Arial" w:cs="Arial"/>
          <w:color w:val="000000" w:themeColor="text1"/>
          <w:spacing w:val="-2"/>
          <w:sz w:val="16"/>
          <w:szCs w:val="16"/>
        </w:rPr>
        <w:t>the</w:t>
      </w:r>
      <w:r w:rsidRPr="005B0123">
        <w:rPr>
          <w:rFonts w:ascii="Arial" w:hAnsi="Arial" w:cs="Arial"/>
          <w:color w:val="000000" w:themeColor="text1"/>
          <w:spacing w:val="-10"/>
          <w:sz w:val="16"/>
          <w:szCs w:val="16"/>
        </w:rPr>
        <w:t xml:space="preserve"> </w:t>
      </w:r>
      <w:r w:rsidRPr="005B0123">
        <w:rPr>
          <w:rFonts w:ascii="Arial" w:hAnsi="Arial" w:cs="Arial"/>
          <w:color w:val="000000" w:themeColor="text1"/>
          <w:spacing w:val="-2"/>
          <w:sz w:val="16"/>
          <w:szCs w:val="16"/>
        </w:rPr>
        <w:t>first</w:t>
      </w:r>
      <w:r w:rsidRPr="005B0123">
        <w:rPr>
          <w:rFonts w:ascii="Arial" w:hAnsi="Arial" w:cs="Arial"/>
          <w:color w:val="000000" w:themeColor="text1"/>
          <w:spacing w:val="-9"/>
          <w:sz w:val="16"/>
          <w:szCs w:val="16"/>
        </w:rPr>
        <w:t xml:space="preserve"> </w:t>
      </w:r>
      <w:r w:rsidRPr="005B0123">
        <w:rPr>
          <w:rFonts w:ascii="Arial" w:hAnsi="Arial" w:cs="Arial"/>
          <w:color w:val="000000" w:themeColor="text1"/>
          <w:spacing w:val="-2"/>
          <w:sz w:val="16"/>
          <w:szCs w:val="16"/>
        </w:rPr>
        <w:t>action</w:t>
      </w:r>
      <w:r w:rsidRPr="005B0123">
        <w:rPr>
          <w:rFonts w:ascii="Arial" w:hAnsi="Arial" w:cs="Arial"/>
          <w:color w:val="000000" w:themeColor="text1"/>
          <w:spacing w:val="-9"/>
          <w:sz w:val="16"/>
          <w:szCs w:val="16"/>
        </w:rPr>
        <w:t xml:space="preserve"> </w:t>
      </w:r>
      <w:r w:rsidRPr="005B0123">
        <w:rPr>
          <w:rFonts w:ascii="Arial" w:hAnsi="Arial" w:cs="Arial"/>
          <w:sz w:val="16"/>
          <w:szCs w:val="16"/>
        </w:rPr>
        <w:t>plan</w:t>
      </w:r>
      <w:r w:rsidRPr="005B0123">
        <w:rPr>
          <w:rFonts w:ascii="Arial" w:hAnsi="Arial" w:cs="Arial"/>
          <w:color w:val="000000" w:themeColor="text1"/>
          <w:spacing w:val="-2"/>
          <w:sz w:val="16"/>
          <w:szCs w:val="16"/>
        </w:rPr>
        <w:t>.</w:t>
      </w:r>
    </w:p>
    <w:p w14:paraId="40E38931" w14:textId="77777777" w:rsidR="00C47566" w:rsidRDefault="00C47566">
      <w:pPr>
        <w:rPr>
          <w:rFonts w:ascii="Arial" w:hAnsi="Arial" w:cs="Arial"/>
          <w:color w:val="000000" w:themeColor="text1"/>
          <w:spacing w:val="-2"/>
          <w:sz w:val="16"/>
          <w:szCs w:val="16"/>
        </w:rPr>
      </w:pPr>
      <w:r>
        <w:rPr>
          <w:rFonts w:ascii="Arial" w:hAnsi="Arial" w:cs="Arial"/>
          <w:color w:val="000000" w:themeColor="text1"/>
          <w:spacing w:val="-2"/>
          <w:sz w:val="16"/>
          <w:szCs w:val="16"/>
        </w:rPr>
        <w:br w:type="page"/>
      </w:r>
    </w:p>
    <w:p w14:paraId="16327739" w14:textId="77777777" w:rsidR="00DC3946" w:rsidRDefault="009E0DFC" w:rsidP="00DC3946">
      <w:pPr>
        <w:pStyle w:val="Heading1"/>
      </w:pPr>
      <w:bookmarkStart w:id="6" w:name="_Toc150353211"/>
      <w:r w:rsidRPr="004B0656">
        <w:lastRenderedPageBreak/>
        <w:t>Our journey so far</w:t>
      </w:r>
      <w:bookmarkEnd w:id="6"/>
    </w:p>
    <w:p w14:paraId="0FE4A9EF" w14:textId="3ABD960E" w:rsidR="000F4FB6" w:rsidRPr="00AE75F2" w:rsidRDefault="00433B5C" w:rsidP="00DC3946">
      <w:pPr>
        <w:pStyle w:val="Heading2"/>
        <w:rPr>
          <w:sz w:val="56"/>
          <w:szCs w:val="88"/>
        </w:rPr>
      </w:pPr>
      <w:bookmarkStart w:id="7" w:name="_Toc150353212"/>
      <w:r w:rsidRPr="00AE75F2">
        <w:t>Strong foundations for change</w:t>
      </w:r>
      <w:bookmarkEnd w:id="7"/>
    </w:p>
    <w:p w14:paraId="147DDF8A" w14:textId="77777777" w:rsidR="000F4FB6" w:rsidRPr="00077578" w:rsidRDefault="00433B5C" w:rsidP="00077578">
      <w:pPr>
        <w:spacing w:before="113" w:line="194" w:lineRule="auto"/>
        <w:ind w:left="1276" w:right="1165"/>
        <w:rPr>
          <w:rFonts w:ascii="MetaOT-BoldIta"/>
          <w:b/>
          <w:iCs/>
          <w:color w:val="000000" w:themeColor="text1"/>
          <w:sz w:val="24"/>
        </w:rPr>
      </w:pPr>
      <w:r w:rsidRPr="00077578">
        <w:rPr>
          <w:rFonts w:ascii="MetaOT-BoldIta"/>
          <w:b/>
          <w:iCs/>
          <w:color w:val="000000" w:themeColor="text1"/>
          <w:sz w:val="24"/>
        </w:rPr>
        <w:t xml:space="preserve">There have been notable achievements since </w:t>
      </w:r>
      <w:r w:rsidRPr="00077578">
        <w:rPr>
          <w:rFonts w:ascii="MetaOT-BoldIta"/>
          <w:b/>
          <w:i/>
          <w:color w:val="000000" w:themeColor="text1"/>
          <w:sz w:val="24"/>
        </w:rPr>
        <w:t>Our Way</w:t>
      </w:r>
      <w:r w:rsidRPr="00077578">
        <w:rPr>
          <w:rFonts w:ascii="MetaOT-BoldIta"/>
          <w:b/>
          <w:i/>
          <w:color w:val="000000" w:themeColor="text1"/>
          <w:sz w:val="24"/>
        </w:rPr>
        <w:t>’</w:t>
      </w:r>
      <w:r w:rsidRPr="00077578">
        <w:rPr>
          <w:rFonts w:ascii="MetaOT-BoldIta"/>
          <w:b/>
          <w:i/>
          <w:color w:val="000000" w:themeColor="text1"/>
          <w:sz w:val="24"/>
        </w:rPr>
        <w:t>s</w:t>
      </w:r>
      <w:r w:rsidRPr="00077578">
        <w:rPr>
          <w:rFonts w:ascii="MetaOT-BoldIta"/>
          <w:b/>
          <w:iCs/>
          <w:color w:val="000000" w:themeColor="text1"/>
          <w:sz w:val="24"/>
        </w:rPr>
        <w:t xml:space="preserve"> establishment in 2017:</w:t>
      </w:r>
    </w:p>
    <w:p w14:paraId="52F02603" w14:textId="24099A22"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The </w:t>
      </w:r>
      <w:r w:rsidRPr="00077578">
        <w:rPr>
          <w:rFonts w:ascii="MetaOT-Medi" w:hAnsi="MetaOT-Medi"/>
          <w:i/>
          <w:iCs/>
          <w:color w:val="000000" w:themeColor="text1"/>
          <w:sz w:val="23"/>
        </w:rPr>
        <w:t>Child Protection Act 1999</w:t>
      </w:r>
      <w:r w:rsidRPr="00077578">
        <w:rPr>
          <w:rFonts w:ascii="MetaOT-Medi" w:hAnsi="MetaOT-Medi"/>
          <w:color w:val="000000" w:themeColor="text1"/>
          <w:sz w:val="23"/>
        </w:rPr>
        <w:t xml:space="preserve"> (the Act) has been amended to allow Aboriginal and Torres Strait Islander community-controlled organisations (ATSICCOs) to make decisions for the child in relation to child protection matters.</w:t>
      </w:r>
    </w:p>
    <w:p w14:paraId="2DAC6557" w14:textId="1F6AC46C"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Greater trust in and empowerment of the ATSICCOs has improved Aboriginal and Torres Strait Islander peoples access to culturally appropriate services.</w:t>
      </w:r>
    </w:p>
    <w:p w14:paraId="47520009" w14:textId="5DFE344E"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There has been continued investment in Aboriginal and Torres Strait Islander Family Wellbeing Services (FWS) (delivered by ATSICCOs) to support families to care for their children, with a recent independent evaluation observing a high level of success in de-escalating risks and addressing family needs.</w:t>
      </w:r>
    </w:p>
    <w:p w14:paraId="166C70FB" w14:textId="7C2982B4" w:rsidR="000F4FB6" w:rsidRPr="00077578" w:rsidRDefault="00433B5C" w:rsidP="00C47566">
      <w:pPr>
        <w:pStyle w:val="ListParagraph"/>
        <w:numPr>
          <w:ilvl w:val="3"/>
          <w:numId w:val="26"/>
        </w:numPr>
        <w:spacing w:before="99" w:line="204" w:lineRule="auto"/>
        <w:ind w:left="1985" w:right="1162" w:hanging="709"/>
        <w:rPr>
          <w:rFonts w:ascii="MetaOT-Medi" w:hAnsi="MetaOT-Medi"/>
          <w:color w:val="000000" w:themeColor="text1"/>
          <w:sz w:val="23"/>
        </w:rPr>
      </w:pPr>
      <w:r w:rsidRPr="00077578">
        <w:rPr>
          <w:rFonts w:ascii="MetaOT-Medi" w:hAnsi="MetaOT-Medi"/>
          <w:color w:val="000000" w:themeColor="text1"/>
          <w:sz w:val="23"/>
        </w:rPr>
        <w:t xml:space="preserve">In partnership with QATSICPP, Department of Child Safety, </w:t>
      </w:r>
      <w:proofErr w:type="gramStart"/>
      <w:r w:rsidRPr="00077578">
        <w:rPr>
          <w:rFonts w:ascii="MetaOT-Medi" w:hAnsi="MetaOT-Medi"/>
          <w:color w:val="000000" w:themeColor="text1"/>
          <w:sz w:val="23"/>
        </w:rPr>
        <w:t>Seniors</w:t>
      </w:r>
      <w:proofErr w:type="gramEnd"/>
      <w:r w:rsidRPr="00077578">
        <w:rPr>
          <w:rFonts w:ascii="MetaOT-Medi" w:hAnsi="MetaOT-Medi"/>
          <w:color w:val="000000" w:themeColor="text1"/>
          <w:sz w:val="23"/>
        </w:rPr>
        <w:t xml:space="preserve"> and Disability Services (DCSSDS) has commenced planning for the statewide implementation of delegated authority.</w:t>
      </w:r>
    </w:p>
    <w:p w14:paraId="3106C3B4" w14:textId="5F882295"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More government agencies are embedding community voice in the co-development of strategies and initiatives which relate to Aboriginal and Torres Strait Islander peoples, although there is an opportunity to align different government strategies to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as a whole-of-government strategy.</w:t>
      </w:r>
    </w:p>
    <w:p w14:paraId="155AE3EC" w14:textId="62527F34" w:rsidR="00433B5C" w:rsidRPr="00077578" w:rsidRDefault="00433B5C" w:rsidP="00A62509">
      <w:pPr>
        <w:pStyle w:val="ListParagraph"/>
        <w:numPr>
          <w:ilvl w:val="3"/>
          <w:numId w:val="26"/>
        </w:numPr>
        <w:spacing w:before="99" w:after="6600" w:line="204" w:lineRule="auto"/>
        <w:ind w:left="1985" w:right="1162" w:hanging="709"/>
        <w:rPr>
          <w:rFonts w:ascii="MetaOT-Medi" w:hAnsi="MetaOT-Medi"/>
          <w:color w:val="000000" w:themeColor="text1"/>
          <w:sz w:val="23"/>
        </w:rPr>
      </w:pPr>
      <w:r w:rsidRPr="00433B5C">
        <w:rPr>
          <w:rFonts w:ascii="MetaOT-Medi" w:hAnsi="MetaOT-Medi"/>
          <w:color w:val="000000" w:themeColor="text1"/>
          <w:sz w:val="23"/>
        </w:rPr>
        <w:t xml:space="preserve">DCSSDS established an Our Way (OW not italics as part of name of group) Interagency Strategic Partnership group, made up of Deputy-Directors General, to enable improved whole-of-government commitment and collective action in the implementation of </w:t>
      </w:r>
      <w:r w:rsidRPr="00433B5C">
        <w:rPr>
          <w:rFonts w:ascii="MetaOT-Medi" w:hAnsi="MetaOT-Medi"/>
          <w:i/>
          <w:iCs/>
          <w:color w:val="000000" w:themeColor="text1"/>
          <w:sz w:val="23"/>
        </w:rPr>
        <w:t>Our Way</w:t>
      </w:r>
      <w:r w:rsidRPr="00433B5C">
        <w:rPr>
          <w:rFonts w:ascii="MetaOT-Medi" w:hAnsi="MetaOT-Medi"/>
          <w:color w:val="000000" w:themeColor="text1"/>
          <w:sz w:val="23"/>
        </w:rPr>
        <w:t xml:space="preserve"> and supporting action plans.</w:t>
      </w:r>
    </w:p>
    <w:p w14:paraId="44793C2E" w14:textId="15B865D4" w:rsidR="000F4FB6" w:rsidRPr="00C47566" w:rsidRDefault="000F4FB6" w:rsidP="00C47566">
      <w:pPr>
        <w:spacing w:before="68"/>
        <w:ind w:left="415"/>
        <w:rPr>
          <w:rFonts w:ascii="MetaOT-BoldIta"/>
          <w:b/>
          <w:color w:val="000000" w:themeColor="text1"/>
          <w:sz w:val="20"/>
        </w:rPr>
        <w:sectPr w:rsidR="000F4FB6" w:rsidRPr="00C47566" w:rsidSect="00A23FB6">
          <w:headerReference w:type="even" r:id="rId26"/>
          <w:headerReference w:type="default" r:id="rId27"/>
          <w:footerReference w:type="even" r:id="rId28"/>
          <w:type w:val="continuous"/>
          <w:pgSz w:w="11910" w:h="16840"/>
          <w:pgMar w:top="1000" w:right="340" w:bottom="0" w:left="340" w:header="785" w:footer="0" w:gutter="0"/>
          <w:cols w:space="720"/>
        </w:sectPr>
      </w:pPr>
    </w:p>
    <w:p w14:paraId="7D9CD29D" w14:textId="77777777" w:rsidR="000F4FB6" w:rsidRPr="00DC3946" w:rsidRDefault="00433B5C" w:rsidP="00DC3946">
      <w:pPr>
        <w:pStyle w:val="Heading2"/>
      </w:pPr>
      <w:bookmarkStart w:id="8" w:name="_Toc150353213"/>
      <w:r w:rsidRPr="00DC3946">
        <w:lastRenderedPageBreak/>
        <w:t xml:space="preserve">Achievements under </w:t>
      </w:r>
      <w:r w:rsidRPr="00DC3946">
        <w:rPr>
          <w:i/>
          <w:iCs/>
        </w:rPr>
        <w:t>Changing Tracks</w:t>
      </w:r>
      <w:bookmarkEnd w:id="8"/>
    </w:p>
    <w:p w14:paraId="7944FAAE" w14:textId="77777777" w:rsidR="000F4FB6" w:rsidRPr="00EE1AA0" w:rsidRDefault="00433B5C" w:rsidP="00077578">
      <w:pPr>
        <w:spacing w:before="113" w:line="194" w:lineRule="auto"/>
        <w:ind w:left="1276" w:right="1165"/>
        <w:rPr>
          <w:rFonts w:ascii="MetaOT-BoldIta"/>
          <w:b/>
          <w:iCs/>
          <w:color w:val="000000" w:themeColor="text1"/>
          <w:sz w:val="24"/>
        </w:rPr>
      </w:pPr>
      <w:r w:rsidRPr="00077578">
        <w:rPr>
          <w:rFonts w:ascii="MetaOT-BoldIta"/>
          <w:b/>
          <w:iCs/>
          <w:color w:val="000000" w:themeColor="text1"/>
          <w:sz w:val="24"/>
        </w:rPr>
        <w:t xml:space="preserve">Key actions delivered under </w:t>
      </w:r>
      <w:r w:rsidRPr="00077578">
        <w:rPr>
          <w:rFonts w:ascii="MetaOT-BoldIta"/>
          <w:b/>
          <w:i/>
          <w:color w:val="000000" w:themeColor="text1"/>
          <w:sz w:val="24"/>
        </w:rPr>
        <w:t>Changing Tracks</w:t>
      </w:r>
      <w:r w:rsidRPr="00077578">
        <w:rPr>
          <w:rFonts w:ascii="MetaOT-BoldIta"/>
          <w:b/>
          <w:iCs/>
          <w:color w:val="000000" w:themeColor="text1"/>
          <w:sz w:val="24"/>
        </w:rPr>
        <w:t xml:space="preserve"> included amongst other initiatives:</w:t>
      </w:r>
    </w:p>
    <w:p w14:paraId="6651EDE1" w14:textId="77777777"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Amendments to the </w:t>
      </w:r>
      <w:r w:rsidRPr="00077578">
        <w:rPr>
          <w:rFonts w:ascii="MetaOT-Medi" w:hAnsi="MetaOT-Medi"/>
          <w:i/>
          <w:iCs/>
          <w:color w:val="000000" w:themeColor="text1"/>
          <w:sz w:val="23"/>
        </w:rPr>
        <w:t>Child Protection Act 1999</w:t>
      </w:r>
      <w:r w:rsidRPr="00077578">
        <w:rPr>
          <w:rFonts w:ascii="MetaOT-Medi" w:hAnsi="MetaOT-Medi"/>
          <w:color w:val="000000" w:themeColor="text1"/>
          <w:sz w:val="23"/>
        </w:rPr>
        <w:t xml:space="preserve"> (the Act) affirmed the rights of Aboriginal and Torres Strait Islander peoples to self-determination, enabling family-led decision- making, embedding the Aboriginal and Torres Strait Islander Child Placement Principle (ATSICPP) and placing a greater emphasis on culture as a protective factor.</w:t>
      </w:r>
    </w:p>
    <w:p w14:paraId="540EED95" w14:textId="04A39D40"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Implemented delegated authority in two early adopter sites, where the functions and powers of the chief executive (Director-General, DCSSDS) for an Aboriginal and/or Torres Strait Islander child, under the Act, can be delegated to the chief executive officer of an Aboriginal and Torres Strait Islander entity, where certain requirements are met.</w:t>
      </w:r>
    </w:p>
    <w:p w14:paraId="08D6B892" w14:textId="3A3C4BE7"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Establish</w:t>
      </w:r>
      <w:r>
        <w:rPr>
          <w:rFonts w:ascii="MetaOT-Medi" w:hAnsi="MetaOT-Medi"/>
          <w:color w:val="000000" w:themeColor="text1"/>
          <w:sz w:val="23"/>
        </w:rPr>
        <w:t>ed</w:t>
      </w:r>
      <w:r w:rsidRPr="00077578">
        <w:rPr>
          <w:rFonts w:ascii="MetaOT-Medi" w:hAnsi="MetaOT-Medi"/>
          <w:color w:val="000000" w:themeColor="text1"/>
          <w:sz w:val="23"/>
        </w:rPr>
        <w:t xml:space="preserve"> of the Queensland First Children and Families Board to provide strategic leadership and cultural oversight in the implementation of Our Way and associated action plans</w:t>
      </w:r>
    </w:p>
    <w:p w14:paraId="555F0969" w14:textId="09A99D08"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Quee</w:t>
      </w:r>
      <w:r w:rsidR="00EE1AA0">
        <w:rPr>
          <w:rFonts w:ascii="MetaOT-Medi" w:hAnsi="MetaOT-Medi"/>
          <w:color w:val="000000" w:themeColor="text1"/>
          <w:sz w:val="23"/>
        </w:rPr>
        <w:t>n</w:t>
      </w:r>
      <w:r w:rsidRPr="00077578">
        <w:rPr>
          <w:rFonts w:ascii="MetaOT-Medi" w:hAnsi="MetaOT-Medi"/>
          <w:color w:val="000000" w:themeColor="text1"/>
          <w:sz w:val="23"/>
        </w:rPr>
        <w:t xml:space="preserve">sland Government enacted the </w:t>
      </w:r>
      <w:r w:rsidRPr="00077578">
        <w:rPr>
          <w:rFonts w:ascii="MetaOT-Medi" w:hAnsi="MetaOT-Medi"/>
          <w:i/>
          <w:iCs/>
          <w:color w:val="000000" w:themeColor="text1"/>
          <w:sz w:val="23"/>
        </w:rPr>
        <w:t>Meriba Omasker Kaziw Kazipa</w:t>
      </w:r>
      <w:r w:rsidRPr="00077578">
        <w:rPr>
          <w:rFonts w:ascii="MetaOT-Medi" w:hAnsi="MetaOT-Medi"/>
          <w:color w:val="000000" w:themeColor="text1"/>
          <w:sz w:val="23"/>
        </w:rPr>
        <w:t xml:space="preserve"> </w:t>
      </w:r>
      <w:r w:rsidRPr="00077578">
        <w:rPr>
          <w:rFonts w:ascii="MetaOT-Medi" w:hAnsi="MetaOT-Medi"/>
          <w:i/>
          <w:iCs/>
          <w:color w:val="000000" w:themeColor="text1"/>
          <w:sz w:val="23"/>
        </w:rPr>
        <w:t>(Torres Strait Islander Traditional Child Rearing Practice) Act 2020</w:t>
      </w:r>
      <w:r w:rsidRPr="00077578">
        <w:rPr>
          <w:rFonts w:ascii="MetaOT-Medi" w:hAnsi="MetaOT-Medi"/>
          <w:color w:val="000000" w:themeColor="text1"/>
          <w:sz w:val="23"/>
        </w:rPr>
        <w:t>. The Act recognises traditional child rearing practices legally and established an Office of the Commissioner Meriba Omasker Kaziw Kazipa and the appointment of Commissioner C’Zarke Maza.</w:t>
      </w:r>
    </w:p>
    <w:p w14:paraId="1D658B28" w14:textId="4AFA04F6"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QATSICPP implemented the Professional Scholarships Program for Aboriginal and Torres Strait Islander peoples, employed across the ATSICCO sector, to undertake the Associate Diploma of Human Services through Griffith University, to build the capacity and capability of the sector.</w:t>
      </w:r>
    </w:p>
    <w:p w14:paraId="7C825E85" w14:textId="749D2F06" w:rsidR="000F4FB6" w:rsidRPr="00077578" w:rsidRDefault="00433B5C" w:rsidP="00C47566">
      <w:pPr>
        <w:pStyle w:val="ListParagraph"/>
        <w:numPr>
          <w:ilvl w:val="3"/>
          <w:numId w:val="26"/>
        </w:numPr>
        <w:spacing w:before="99" w:line="204" w:lineRule="auto"/>
        <w:ind w:left="1985" w:right="1162" w:hanging="709"/>
        <w:rPr>
          <w:rFonts w:ascii="MetaOT-Medi" w:hAnsi="MetaOT-Medi"/>
          <w:color w:val="000000" w:themeColor="text1"/>
          <w:sz w:val="23"/>
        </w:rPr>
      </w:pPr>
      <w:r w:rsidRPr="00077578">
        <w:rPr>
          <w:rFonts w:ascii="MetaOT-Medi" w:hAnsi="MetaOT-Medi"/>
          <w:color w:val="000000" w:themeColor="text1"/>
          <w:sz w:val="23"/>
        </w:rPr>
        <w:t xml:space="preserve">In partnership with the Queensland Mental Health Commission and the national Healing Foundation, the Queensland Aboriginal and Torres Strait Islander Healing Strategy, </w:t>
      </w:r>
      <w:r w:rsidRPr="00077578">
        <w:rPr>
          <w:rFonts w:ascii="MetaOT-Medi" w:hAnsi="MetaOT-Medi"/>
          <w:i/>
          <w:iCs/>
          <w:color w:val="000000" w:themeColor="text1"/>
          <w:sz w:val="23"/>
        </w:rPr>
        <w:t>Leading Healing Our Way</w:t>
      </w:r>
      <w:r w:rsidRPr="00077578">
        <w:rPr>
          <w:rFonts w:ascii="MetaOT-Medi" w:hAnsi="MetaOT-Medi"/>
          <w:color w:val="000000" w:themeColor="text1"/>
          <w:sz w:val="23"/>
        </w:rPr>
        <w:t xml:space="preserve"> </w:t>
      </w:r>
      <w:r w:rsidRPr="00077578">
        <w:rPr>
          <w:rFonts w:ascii="MetaOT-Medi" w:hAnsi="MetaOT-Medi"/>
          <w:i/>
          <w:iCs/>
          <w:color w:val="000000" w:themeColor="text1"/>
          <w:sz w:val="23"/>
        </w:rPr>
        <w:t>2020–2040</w:t>
      </w:r>
      <w:r w:rsidRPr="00077578">
        <w:rPr>
          <w:rFonts w:ascii="MetaOT-Medi" w:hAnsi="MetaOT-Medi"/>
          <w:color w:val="000000" w:themeColor="text1"/>
          <w:sz w:val="23"/>
        </w:rPr>
        <w:t>, developed to address the intergenerational impacts of trauma, violence and abuse experienced by Aboriginal and Torres Strait Islander children and families.</w:t>
      </w:r>
    </w:p>
    <w:p w14:paraId="7B8676FF" w14:textId="4D21FB54" w:rsidR="000F4FB6" w:rsidRPr="00077578" w:rsidRDefault="00433B5C" w:rsidP="00C47566">
      <w:pPr>
        <w:pStyle w:val="ListParagraph"/>
        <w:numPr>
          <w:ilvl w:val="3"/>
          <w:numId w:val="26"/>
        </w:numPr>
        <w:spacing w:before="99" w:line="204" w:lineRule="auto"/>
        <w:ind w:left="1985" w:right="1162" w:hanging="709"/>
        <w:rPr>
          <w:rFonts w:ascii="MetaOT-Medi" w:hAnsi="MetaOT-Medi"/>
          <w:color w:val="000000" w:themeColor="text1"/>
          <w:sz w:val="23"/>
        </w:rPr>
      </w:pPr>
      <w:r w:rsidRPr="00077578">
        <w:rPr>
          <w:rFonts w:ascii="MetaOT-Medi" w:hAnsi="MetaOT-Medi"/>
          <w:color w:val="000000" w:themeColor="text1"/>
          <w:sz w:val="23"/>
        </w:rPr>
        <w:t>Established Aboriginal and Torres Strait Islander FWS in 35 locations to provide culturally responsive child and family support services to Aboriginal and Torres Strait Islander children and families.</w:t>
      </w:r>
    </w:p>
    <w:p w14:paraId="70900C5F" w14:textId="77777777" w:rsidR="000F4FB6" w:rsidRPr="00077578" w:rsidRDefault="00433B5C" w:rsidP="00C47566">
      <w:pPr>
        <w:pStyle w:val="ListParagraph"/>
        <w:numPr>
          <w:ilvl w:val="3"/>
          <w:numId w:val="26"/>
        </w:numPr>
        <w:spacing w:before="99" w:line="204" w:lineRule="auto"/>
        <w:ind w:left="1985" w:right="1162" w:hanging="709"/>
        <w:rPr>
          <w:rFonts w:ascii="MetaOT-Medi" w:hAnsi="MetaOT-Medi"/>
          <w:color w:val="000000" w:themeColor="text1"/>
          <w:sz w:val="23"/>
        </w:rPr>
      </w:pPr>
      <w:r w:rsidRPr="00077578">
        <w:rPr>
          <w:rFonts w:ascii="MetaOT-Medi" w:hAnsi="MetaOT-Medi"/>
          <w:color w:val="000000" w:themeColor="text1"/>
          <w:sz w:val="23"/>
        </w:rPr>
        <w:t>Implemented the Family Participation Program (FPP) to enable Aboriginal and Torres Strait Islander children and families to participate in decisions that affect them across the child protection system.</w:t>
      </w:r>
    </w:p>
    <w:p w14:paraId="1682F2B3" w14:textId="2BB3B2FD" w:rsidR="00EE1AA0"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Increased proportional investment in ATSICCOs.</w:t>
      </w:r>
    </w:p>
    <w:p w14:paraId="2D86722B" w14:textId="733BAE7A" w:rsidR="00F1315B" w:rsidRPr="00DC3946" w:rsidRDefault="00433B5C" w:rsidP="00DC3946">
      <w:pPr>
        <w:pStyle w:val="ListParagraph"/>
        <w:numPr>
          <w:ilvl w:val="3"/>
          <w:numId w:val="26"/>
        </w:numPr>
        <w:spacing w:before="99" w:after="2520" w:line="204" w:lineRule="auto"/>
        <w:ind w:left="1985" w:right="1162" w:hanging="709"/>
        <w:rPr>
          <w:rFonts w:ascii="MetaOT-BoldIta" w:eastAsia="MetaOT-BoldIta" w:hAnsi="MetaOT-BoldIta" w:cs="MetaOT-BoldIta"/>
          <w:b/>
          <w:bCs/>
          <w:color w:val="000000" w:themeColor="text1"/>
          <w:spacing w:val="-2"/>
          <w:sz w:val="40"/>
          <w:szCs w:val="40"/>
        </w:rPr>
      </w:pPr>
      <w:r w:rsidRPr="00DC3946">
        <w:rPr>
          <w:rFonts w:ascii="MetaOT-Medi" w:hAnsi="MetaOT-Medi"/>
          <w:color w:val="000000" w:themeColor="text1"/>
          <w:sz w:val="23"/>
        </w:rPr>
        <w:t xml:space="preserve">Co-designed in partnership with QATSICPP, a new Aboriginal and Torres Strait Islander family and relative care model, </w:t>
      </w:r>
      <w:r w:rsidRPr="00DC3946">
        <w:rPr>
          <w:rFonts w:ascii="MetaOT-Medi" w:hAnsi="MetaOT-Medi"/>
          <w:i/>
          <w:iCs/>
          <w:color w:val="000000" w:themeColor="text1"/>
          <w:sz w:val="23"/>
        </w:rPr>
        <w:t>Family Caring for Family</w:t>
      </w:r>
      <w:r w:rsidRPr="00DC3946">
        <w:rPr>
          <w:rFonts w:ascii="MetaOT-Medi" w:hAnsi="MetaOT-Medi"/>
          <w:color w:val="000000" w:themeColor="text1"/>
          <w:sz w:val="23"/>
        </w:rPr>
        <w:t>, to maximize placement of Aboriginal and Torres Strait Islander children in out-of-home care with family and kin, connected to community and culture.</w:t>
      </w:r>
      <w:r w:rsidR="00F1315B" w:rsidRPr="00DC3946">
        <w:rPr>
          <w:color w:val="000000" w:themeColor="text1"/>
          <w:spacing w:val="-2"/>
        </w:rPr>
        <w:br w:type="page"/>
      </w:r>
    </w:p>
    <w:p w14:paraId="4219030D" w14:textId="7074023B" w:rsidR="000F4FB6" w:rsidRPr="00077578" w:rsidRDefault="00433B5C" w:rsidP="00DC3946">
      <w:pPr>
        <w:pStyle w:val="Heading2"/>
      </w:pPr>
      <w:bookmarkStart w:id="9" w:name="_Toc150353214"/>
      <w:r w:rsidRPr="00077578">
        <w:lastRenderedPageBreak/>
        <w:t>Changing Tracks evaluation findings and recommendations</w:t>
      </w:r>
      <w:bookmarkEnd w:id="9"/>
    </w:p>
    <w:p w14:paraId="5496D1E1" w14:textId="77777777" w:rsidR="000F4FB6" w:rsidRPr="00077578" w:rsidRDefault="00433B5C">
      <w:pPr>
        <w:pStyle w:val="BodyText"/>
        <w:spacing w:before="128" w:line="194" w:lineRule="auto"/>
        <w:ind w:left="1247" w:right="1477"/>
        <w:rPr>
          <w:rFonts w:ascii="MetaOT-Medi" w:hAnsi="MetaOT-Medi"/>
          <w:color w:val="000000" w:themeColor="text1"/>
          <w:sz w:val="23"/>
        </w:rPr>
      </w:pPr>
      <w:r w:rsidRPr="00077578">
        <w:rPr>
          <w:rFonts w:ascii="MetaOT-Medi" w:hAnsi="MetaOT-Medi"/>
          <w:color w:val="000000" w:themeColor="text1"/>
          <w:sz w:val="23"/>
        </w:rPr>
        <w:t xml:space="preserve">The DCSSDS engaged Deloitte, Murawin and the Social Research Centre to conduct an independent evaluation of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and </w:t>
      </w:r>
      <w:r w:rsidRPr="00077578">
        <w:rPr>
          <w:rFonts w:ascii="MetaOT-Medi" w:hAnsi="MetaOT-Medi"/>
          <w:i/>
          <w:iCs/>
          <w:color w:val="000000" w:themeColor="text1"/>
          <w:sz w:val="23"/>
        </w:rPr>
        <w:t>Changing Tracks</w:t>
      </w:r>
      <w:r w:rsidRPr="00077578">
        <w:rPr>
          <w:rFonts w:ascii="MetaOT-Medi" w:hAnsi="MetaOT-Medi"/>
          <w:color w:val="000000" w:themeColor="text1"/>
          <w:sz w:val="23"/>
        </w:rPr>
        <w:t xml:space="preserve"> action plans.</w:t>
      </w:r>
    </w:p>
    <w:p w14:paraId="38FE7B82" w14:textId="77777777" w:rsidR="000F4FB6" w:rsidRPr="00077578" w:rsidRDefault="00433B5C">
      <w:pPr>
        <w:spacing w:before="139" w:line="194" w:lineRule="auto"/>
        <w:ind w:left="1247" w:right="1094"/>
        <w:rPr>
          <w:rFonts w:ascii="MetaOT-Medi" w:hAnsi="MetaOT-Medi"/>
          <w:color w:val="000000" w:themeColor="text1"/>
          <w:sz w:val="23"/>
        </w:rPr>
      </w:pPr>
      <w:r w:rsidRPr="00077578">
        <w:rPr>
          <w:rFonts w:ascii="MetaOT-Medi" w:hAnsi="MetaOT-Medi"/>
          <w:color w:val="000000" w:themeColor="text1"/>
          <w:sz w:val="23"/>
        </w:rPr>
        <w:t xml:space="preserve">The </w:t>
      </w:r>
      <w:r w:rsidRPr="00077578">
        <w:rPr>
          <w:rFonts w:ascii="MetaOT-Medi" w:hAnsi="MetaOT-Medi"/>
          <w:i/>
          <w:iCs/>
          <w:color w:val="000000" w:themeColor="text1"/>
          <w:sz w:val="23"/>
        </w:rPr>
        <w:t>Evaluation of Our Way, Changing Tracks 2017–2022 — Final Report</w:t>
      </w:r>
      <w:r w:rsidRPr="00077578">
        <w:rPr>
          <w:rFonts w:ascii="MetaOT-Medi" w:hAnsi="MetaOT-Medi"/>
          <w:color w:val="000000" w:themeColor="text1"/>
          <w:sz w:val="23"/>
        </w:rPr>
        <w:t xml:space="preserve"> was published in August 2022. The report outlined key findings and four areas of focus to strengthen the future</w:t>
      </w:r>
    </w:p>
    <w:p w14:paraId="15D4EABE" w14:textId="77777777" w:rsidR="000F4FB6" w:rsidRPr="00077578" w:rsidRDefault="00433B5C">
      <w:pPr>
        <w:pStyle w:val="BodyText"/>
        <w:spacing w:line="194" w:lineRule="auto"/>
        <w:ind w:left="1247" w:right="660"/>
        <w:rPr>
          <w:rFonts w:ascii="MetaOT-Medi" w:hAnsi="MetaOT-Medi"/>
          <w:color w:val="000000" w:themeColor="text1"/>
          <w:sz w:val="23"/>
        </w:rPr>
      </w:pPr>
      <w:r w:rsidRPr="00077578">
        <w:rPr>
          <w:rFonts w:ascii="MetaOT-Medi" w:hAnsi="MetaOT-Medi"/>
          <w:color w:val="000000" w:themeColor="text1"/>
          <w:sz w:val="23"/>
        </w:rPr>
        <w:t xml:space="preserve">implementation of </w:t>
      </w:r>
      <w:r w:rsidRPr="00077578">
        <w:rPr>
          <w:rFonts w:ascii="MetaOT-Medi" w:hAnsi="MetaOT-Medi"/>
          <w:i/>
          <w:iCs/>
          <w:color w:val="000000" w:themeColor="text1"/>
          <w:sz w:val="23"/>
        </w:rPr>
        <w:t>Our Way</w:t>
      </w:r>
      <w:r w:rsidRPr="00077578">
        <w:rPr>
          <w:rFonts w:ascii="MetaOT-Medi" w:hAnsi="MetaOT-Medi"/>
          <w:color w:val="000000" w:themeColor="text1"/>
          <w:sz w:val="23"/>
        </w:rPr>
        <w:t>. Learnings from the report have been used to inform the development of</w:t>
      </w:r>
      <w:r w:rsidRPr="00077578">
        <w:rPr>
          <w:rFonts w:ascii="MetaOT-Medi" w:hAnsi="MetaOT-Medi"/>
          <w:i/>
          <w:iCs/>
          <w:color w:val="000000" w:themeColor="text1"/>
          <w:sz w:val="23"/>
        </w:rPr>
        <w:t xml:space="preserve"> Breaking Cycles</w:t>
      </w:r>
      <w:r w:rsidRPr="00077578">
        <w:rPr>
          <w:rFonts w:ascii="MetaOT-Medi" w:hAnsi="MetaOT-Medi"/>
          <w:color w:val="000000" w:themeColor="text1"/>
          <w:sz w:val="23"/>
        </w:rPr>
        <w:t>.</w:t>
      </w:r>
    </w:p>
    <w:p w14:paraId="243E3D90" w14:textId="77777777" w:rsidR="000F4FB6" w:rsidRPr="00077578" w:rsidRDefault="00433B5C">
      <w:pPr>
        <w:spacing w:before="208"/>
        <w:ind w:left="1247"/>
        <w:rPr>
          <w:rFonts w:ascii="MetaOT-BoldIta"/>
          <w:b/>
          <w:iCs/>
          <w:color w:val="000000" w:themeColor="text1"/>
          <w:sz w:val="24"/>
        </w:rPr>
      </w:pPr>
      <w:r w:rsidRPr="00077578">
        <w:rPr>
          <w:rFonts w:ascii="MetaOT-BoldIta"/>
          <w:b/>
          <w:iCs/>
          <w:color w:val="000000" w:themeColor="text1"/>
          <w:sz w:val="24"/>
        </w:rPr>
        <w:t>Key evaluation findings:</w:t>
      </w:r>
    </w:p>
    <w:p w14:paraId="79C4B365" w14:textId="27E655D9"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proofErr w:type="gramStart"/>
      <w:r w:rsidRPr="00077578">
        <w:rPr>
          <w:rFonts w:ascii="MetaOT-Medi" w:hAnsi="MetaOT-Medi"/>
          <w:color w:val="000000" w:themeColor="text1"/>
          <w:sz w:val="23"/>
        </w:rPr>
        <w:t>The majority of</w:t>
      </w:r>
      <w:proofErr w:type="gramEnd"/>
      <w:r w:rsidRPr="00077578">
        <w:rPr>
          <w:rFonts w:ascii="MetaOT-Medi" w:hAnsi="MetaOT-Medi"/>
          <w:color w:val="000000" w:themeColor="text1"/>
          <w:sz w:val="23"/>
        </w:rPr>
        <w:t xml:space="preserve"> the </w:t>
      </w:r>
      <w:r w:rsidRPr="00077578">
        <w:rPr>
          <w:rFonts w:ascii="MetaOT-Medi" w:hAnsi="MetaOT-Medi"/>
          <w:i/>
          <w:iCs/>
          <w:color w:val="000000" w:themeColor="text1"/>
          <w:sz w:val="23"/>
        </w:rPr>
        <w:t>Changing Tracks</w:t>
      </w:r>
      <w:r w:rsidRPr="00077578">
        <w:rPr>
          <w:rFonts w:ascii="MetaOT-Medi" w:hAnsi="MetaOT-Medi"/>
          <w:color w:val="000000" w:themeColor="text1"/>
          <w:sz w:val="23"/>
        </w:rPr>
        <w:t xml:space="preserve"> actions were implemented on time and as intended, and that emerging changes to the systems, policies and collaborative working approaches between government agencies, partners, and service providers to implement </w:t>
      </w:r>
      <w:r w:rsidRPr="00077578">
        <w:rPr>
          <w:rFonts w:ascii="MetaOT-Medi" w:hAnsi="MetaOT-Medi"/>
          <w:i/>
          <w:iCs/>
          <w:color w:val="000000" w:themeColor="text1"/>
          <w:sz w:val="23"/>
        </w:rPr>
        <w:t>Our Way</w:t>
      </w:r>
      <w:r w:rsidRPr="00077578">
        <w:rPr>
          <w:rFonts w:ascii="MetaOT-Medi" w:hAnsi="MetaOT-Medi"/>
          <w:color w:val="000000" w:themeColor="text1"/>
          <w:sz w:val="23"/>
        </w:rPr>
        <w:t>, will enable</w:t>
      </w:r>
      <w:r w:rsidRPr="00077578">
        <w:rPr>
          <w:rFonts w:ascii="MetaOT-Medi" w:hAnsi="MetaOT-Medi"/>
          <w:i/>
          <w:iCs/>
          <w:color w:val="000000" w:themeColor="text1"/>
          <w:sz w:val="23"/>
        </w:rPr>
        <w:t xml:space="preserve"> Our Way</w:t>
      </w:r>
      <w:r w:rsidRPr="00077578">
        <w:rPr>
          <w:rFonts w:ascii="MetaOT-Medi" w:hAnsi="MetaOT-Medi"/>
          <w:color w:val="000000" w:themeColor="text1"/>
          <w:sz w:val="23"/>
        </w:rPr>
        <w:t xml:space="preserve"> to achieve its targets and longer-term outcomes.</w:t>
      </w:r>
    </w:p>
    <w:p w14:paraId="0016F560" w14:textId="4A7839AD"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The </w:t>
      </w:r>
      <w:r w:rsidRPr="00077578">
        <w:rPr>
          <w:rFonts w:ascii="MetaOT-Medi" w:hAnsi="MetaOT-Medi"/>
          <w:i/>
          <w:iCs/>
          <w:color w:val="000000" w:themeColor="text1"/>
          <w:sz w:val="23"/>
        </w:rPr>
        <w:t>Changing Tracks</w:t>
      </w:r>
      <w:r w:rsidRPr="00077578">
        <w:rPr>
          <w:rFonts w:ascii="MetaOT-Medi" w:hAnsi="MetaOT-Medi"/>
          <w:color w:val="000000" w:themeColor="text1"/>
          <w:sz w:val="23"/>
        </w:rPr>
        <w:t xml:space="preserve"> action plans have begun to foster collective action to ensure services, policies and programs are culturally safe and responsive.</w:t>
      </w:r>
    </w:p>
    <w:p w14:paraId="45E96E3A" w14:textId="01498582"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Positive changes are emerging in the policy and legislative settings that impact Aboriginal and Torres Strait Islander children and families in Queensland, including changes in systems, policies and collaborative working approaches between government agencies, partners, and service providers to implement </w:t>
      </w:r>
      <w:r w:rsidRPr="00077578">
        <w:rPr>
          <w:rFonts w:ascii="MetaOT-Medi" w:hAnsi="MetaOT-Medi"/>
          <w:i/>
          <w:iCs/>
          <w:color w:val="000000" w:themeColor="text1"/>
          <w:sz w:val="23"/>
        </w:rPr>
        <w:t>Our Way</w:t>
      </w:r>
      <w:r w:rsidRPr="00077578">
        <w:rPr>
          <w:rFonts w:ascii="MetaOT-Medi" w:hAnsi="MetaOT-Medi"/>
          <w:color w:val="000000" w:themeColor="text1"/>
          <w:sz w:val="23"/>
        </w:rPr>
        <w:t>.</w:t>
      </w:r>
    </w:p>
    <w:p w14:paraId="70C096FA" w14:textId="7C936FAA"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There is evidence of greater trust in and empowerment of the ATSICCO sector, which is resulting in improved access to culturally appropriate services — this is particularly reflected in an improved relationship between DCSSDS and ATSICCOs.</w:t>
      </w:r>
    </w:p>
    <w:p w14:paraId="1AFDAD8C" w14:textId="3F2FC9BD"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Changes in collaborative working approaches between government agencies, service providers and Aboriginal and Torres Strait Islander community representatives to enable the implementation of </w:t>
      </w:r>
      <w:r w:rsidRPr="00077578">
        <w:rPr>
          <w:rFonts w:ascii="MetaOT-Medi" w:hAnsi="MetaOT-Medi"/>
          <w:i/>
          <w:iCs/>
          <w:color w:val="000000" w:themeColor="text1"/>
          <w:sz w:val="23"/>
        </w:rPr>
        <w:t>Our Way</w:t>
      </w:r>
      <w:r w:rsidRPr="00077578">
        <w:rPr>
          <w:rFonts w:ascii="MetaOT-Medi" w:hAnsi="MetaOT-Medi"/>
          <w:color w:val="000000" w:themeColor="text1"/>
          <w:sz w:val="23"/>
        </w:rPr>
        <w:t>.</w:t>
      </w:r>
    </w:p>
    <w:p w14:paraId="072EB075" w14:textId="275B3C24"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Changes in legislation and government processes are commended as echoing the broader community’s aspirations for self-determination.</w:t>
      </w:r>
    </w:p>
    <w:p w14:paraId="5B070AB2" w14:textId="721EFACE"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has influenced the way partner agencies make decisions, undertake strategic </w:t>
      </w:r>
      <w:proofErr w:type="gramStart"/>
      <w:r w:rsidRPr="00077578">
        <w:rPr>
          <w:rFonts w:ascii="MetaOT-Medi" w:hAnsi="MetaOT-Medi"/>
          <w:color w:val="000000" w:themeColor="text1"/>
          <w:sz w:val="23"/>
        </w:rPr>
        <w:t>planning</w:t>
      </w:r>
      <w:proofErr w:type="gramEnd"/>
      <w:r w:rsidRPr="00077578">
        <w:rPr>
          <w:rFonts w:ascii="MetaOT-Medi" w:hAnsi="MetaOT-Medi"/>
          <w:color w:val="000000" w:themeColor="text1"/>
          <w:sz w:val="23"/>
        </w:rPr>
        <w:t xml:space="preserve"> and implement activities with community voice prioritised and embedded.</w:t>
      </w:r>
    </w:p>
    <w:p w14:paraId="38322655" w14:textId="77777777"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Growing investment in community-controlled Aboriginal and Torres Strait Islander services and their workforce is better reflecting the proportion of Aboriginal and Torres Strait Islander peoples accessing these services.</w:t>
      </w:r>
    </w:p>
    <w:p w14:paraId="76F55248" w14:textId="77777777" w:rsidR="000F4FB6" w:rsidRPr="007772FB" w:rsidRDefault="000F4FB6">
      <w:pPr>
        <w:spacing w:line="194" w:lineRule="auto"/>
        <w:rPr>
          <w:color w:val="000000" w:themeColor="text1"/>
        </w:rPr>
        <w:sectPr w:rsidR="000F4FB6" w:rsidRPr="007772FB">
          <w:headerReference w:type="even" r:id="rId29"/>
          <w:headerReference w:type="default" r:id="rId30"/>
          <w:footerReference w:type="even" r:id="rId31"/>
          <w:pgSz w:w="11910" w:h="16840"/>
          <w:pgMar w:top="1000" w:right="340" w:bottom="880" w:left="340" w:header="785" w:footer="681" w:gutter="0"/>
          <w:pgNumType w:start="14"/>
          <w:cols w:space="720"/>
        </w:sectPr>
      </w:pPr>
    </w:p>
    <w:p w14:paraId="57FAE150" w14:textId="77777777" w:rsidR="000F4FB6" w:rsidRPr="000767FB" w:rsidRDefault="00433B5C" w:rsidP="000767FB">
      <w:pPr>
        <w:ind w:left="1276"/>
        <w:rPr>
          <w:rFonts w:ascii="MetaOT-BoldIta" w:hAnsi="MetaOT-BoldIta"/>
          <w:b/>
          <w:bCs/>
          <w:sz w:val="40"/>
          <w:szCs w:val="40"/>
        </w:rPr>
      </w:pPr>
      <w:r w:rsidRPr="000767FB">
        <w:rPr>
          <w:rFonts w:ascii="MetaOT-BoldIta" w:hAnsi="MetaOT-BoldIta"/>
          <w:b/>
          <w:bCs/>
          <w:sz w:val="40"/>
          <w:szCs w:val="40"/>
        </w:rPr>
        <w:lastRenderedPageBreak/>
        <w:t xml:space="preserve">Four areas of recommendations to strengthen the future implementation of </w:t>
      </w:r>
      <w:r w:rsidRPr="000767FB">
        <w:rPr>
          <w:rFonts w:ascii="MetaOT-BoldIta" w:hAnsi="MetaOT-BoldIta"/>
          <w:b/>
          <w:bCs/>
          <w:i/>
          <w:iCs/>
          <w:sz w:val="40"/>
          <w:szCs w:val="40"/>
        </w:rPr>
        <w:t>Our Way</w:t>
      </w:r>
      <w:r w:rsidRPr="000767FB">
        <w:rPr>
          <w:rFonts w:ascii="MetaOT-BoldIta" w:hAnsi="MetaOT-BoldIta"/>
          <w:b/>
          <w:bCs/>
          <w:sz w:val="40"/>
          <w:szCs w:val="40"/>
        </w:rPr>
        <w:t>:</w:t>
      </w:r>
    </w:p>
    <w:p w14:paraId="4F4D085D" w14:textId="2988A6DA"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 xml:space="preserve">Recognise and implement the transformative changes that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requires: the government must be willing to relinquish control over key decisions </w:t>
      </w:r>
      <w:proofErr w:type="gramStart"/>
      <w:r w:rsidRPr="00077578">
        <w:rPr>
          <w:rFonts w:ascii="MetaOT-Medi" w:hAnsi="MetaOT-Medi"/>
          <w:color w:val="000000" w:themeColor="text1"/>
          <w:sz w:val="23"/>
        </w:rPr>
        <w:t>in order to</w:t>
      </w:r>
      <w:proofErr w:type="gramEnd"/>
      <w:r w:rsidRPr="00077578">
        <w:rPr>
          <w:rFonts w:ascii="MetaOT-Medi" w:hAnsi="MetaOT-Medi"/>
          <w:color w:val="000000" w:themeColor="text1"/>
          <w:sz w:val="23"/>
        </w:rPr>
        <w:t xml:space="preserve"> promote self- determination and support the safety, wellbeing and connection of Aboriginal and Torres Strait Islander children and families.</w:t>
      </w:r>
    </w:p>
    <w:p w14:paraId="09160D6B" w14:textId="7A75AFF7"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Support the sustainable development of the Aboriginal and Torres Strait Islander community-controlled sector: a clear transition plan is needed to guide investment in strengthening the community-controlled sector.</w:t>
      </w:r>
    </w:p>
    <w:p w14:paraId="586F4591" w14:textId="0FEC8E78" w:rsidR="000F4FB6" w:rsidRPr="00077578" w:rsidRDefault="00433B5C">
      <w:pPr>
        <w:pStyle w:val="ListParagraph"/>
        <w:numPr>
          <w:ilvl w:val="3"/>
          <w:numId w:val="26"/>
        </w:numPr>
        <w:spacing w:before="99" w:line="204" w:lineRule="auto"/>
        <w:ind w:left="1985" w:right="1165" w:hanging="709"/>
        <w:rPr>
          <w:rFonts w:ascii="MetaOT-Medi" w:hAnsi="MetaOT-Medi"/>
          <w:color w:val="000000" w:themeColor="text1"/>
          <w:sz w:val="23"/>
        </w:rPr>
      </w:pPr>
      <w:r w:rsidRPr="00077578">
        <w:rPr>
          <w:rFonts w:ascii="MetaOT-Medi" w:hAnsi="MetaOT-Medi"/>
          <w:color w:val="000000" w:themeColor="text1"/>
          <w:sz w:val="23"/>
        </w:rPr>
        <w:t>Re-orientation of government mechanisms: acknowledge and challenge the systemic racism that continues to influence the outcomes for Aboriginal and Torres Strait Islander children and families.</w:t>
      </w:r>
    </w:p>
    <w:p w14:paraId="3FCCBACB" w14:textId="77777777" w:rsidR="000F4FB6" w:rsidRPr="00077578" w:rsidRDefault="00433B5C" w:rsidP="00260918">
      <w:pPr>
        <w:pStyle w:val="ListParagraph"/>
        <w:numPr>
          <w:ilvl w:val="3"/>
          <w:numId w:val="26"/>
        </w:numPr>
        <w:spacing w:before="99" w:line="204" w:lineRule="auto"/>
        <w:ind w:left="1985" w:right="1162" w:hanging="709"/>
        <w:rPr>
          <w:rFonts w:ascii="MetaOT-Medi" w:hAnsi="MetaOT-Medi"/>
          <w:color w:val="000000" w:themeColor="text1"/>
          <w:sz w:val="23"/>
        </w:rPr>
      </w:pPr>
      <w:r w:rsidRPr="00077578">
        <w:rPr>
          <w:rFonts w:ascii="MetaOT-Medi" w:hAnsi="MetaOT-Medi"/>
          <w:color w:val="000000" w:themeColor="text1"/>
          <w:sz w:val="23"/>
        </w:rPr>
        <w:t xml:space="preserve">Engender whole-of-system commitment to achieve </w:t>
      </w:r>
      <w:r w:rsidRPr="00077578">
        <w:rPr>
          <w:rFonts w:ascii="MetaOT-Medi" w:hAnsi="MetaOT-Medi"/>
          <w:i/>
          <w:iCs/>
          <w:color w:val="000000" w:themeColor="text1"/>
          <w:sz w:val="23"/>
        </w:rPr>
        <w:t>Our Way’s</w:t>
      </w:r>
      <w:r w:rsidRPr="00077578">
        <w:rPr>
          <w:rFonts w:ascii="MetaOT-Medi" w:hAnsi="MetaOT-Medi"/>
          <w:color w:val="000000" w:themeColor="text1"/>
          <w:sz w:val="23"/>
        </w:rPr>
        <w:t xml:space="preserve"> objectives: All government agencies and the wider non-Indigenous sector need to understand their collective role in supporting positive changes in the system.</w:t>
      </w:r>
    </w:p>
    <w:p w14:paraId="536CA7C6" w14:textId="0A6D2622" w:rsidR="00A23FB6" w:rsidRDefault="00A23FB6">
      <w:pPr>
        <w:rPr>
          <w:rFonts w:ascii="MetaOT-BoldIta"/>
          <w:color w:val="000000" w:themeColor="text1"/>
          <w:sz w:val="20"/>
        </w:rPr>
      </w:pPr>
      <w:r>
        <w:rPr>
          <w:rFonts w:ascii="MetaOT-BoldIta"/>
          <w:color w:val="000000" w:themeColor="text1"/>
          <w:sz w:val="20"/>
        </w:rPr>
        <w:br w:type="page"/>
      </w:r>
    </w:p>
    <w:p w14:paraId="185C999B" w14:textId="77777777" w:rsidR="000F4FB6" w:rsidRDefault="000F4FB6">
      <w:pPr>
        <w:jc w:val="right"/>
        <w:rPr>
          <w:rFonts w:ascii="MetaOT-BoldIta"/>
          <w:color w:val="000000" w:themeColor="text1"/>
          <w:sz w:val="20"/>
        </w:rPr>
      </w:pPr>
    </w:p>
    <w:p w14:paraId="0A387616" w14:textId="78F468FD" w:rsidR="00A23FB6" w:rsidRPr="007772FB" w:rsidRDefault="00A23FB6">
      <w:pPr>
        <w:jc w:val="right"/>
        <w:rPr>
          <w:rFonts w:ascii="MetaOT-BoldIta"/>
          <w:color w:val="000000" w:themeColor="text1"/>
          <w:sz w:val="20"/>
        </w:rPr>
        <w:sectPr w:rsidR="00A23FB6" w:rsidRPr="007772FB">
          <w:footerReference w:type="default" r:id="rId32"/>
          <w:pgSz w:w="11910" w:h="16840"/>
          <w:pgMar w:top="1000" w:right="340" w:bottom="0" w:left="340" w:header="385" w:footer="0" w:gutter="0"/>
          <w:cols w:space="720"/>
        </w:sectPr>
      </w:pPr>
    </w:p>
    <w:p w14:paraId="0B29226C" w14:textId="77777777" w:rsidR="000767FB" w:rsidRDefault="00433B5C" w:rsidP="00F1315B">
      <w:pPr>
        <w:spacing w:after="760" w:line="990" w:lineRule="exact"/>
        <w:ind w:left="1247"/>
        <w:rPr>
          <w:rFonts w:ascii="MetaOT-BoldIta" w:hAnsi="MetaOT-BoldIta"/>
          <w:b/>
          <w:color w:val="000000" w:themeColor="text1"/>
          <w:sz w:val="70"/>
        </w:rPr>
      </w:pPr>
      <w:r w:rsidRPr="007772FB">
        <w:rPr>
          <w:rFonts w:ascii="MetaOT-BlackIta" w:hAnsi="MetaOT-BlackIta"/>
          <w:b/>
          <w:i/>
          <w:color w:val="000000" w:themeColor="text1"/>
          <w:sz w:val="70"/>
        </w:rPr>
        <w:t>Our</w:t>
      </w:r>
      <w:r w:rsidRPr="007772FB">
        <w:rPr>
          <w:rFonts w:ascii="MetaOT-BlackIta" w:hAnsi="MetaOT-BlackIta"/>
          <w:b/>
          <w:i/>
          <w:color w:val="000000" w:themeColor="text1"/>
          <w:spacing w:val="-10"/>
          <w:sz w:val="70"/>
        </w:rPr>
        <w:t xml:space="preserve"> </w:t>
      </w:r>
      <w:r w:rsidRPr="007772FB">
        <w:rPr>
          <w:rFonts w:ascii="MetaOT-BlackIta" w:hAnsi="MetaOT-BlackIta"/>
          <w:b/>
          <w:i/>
          <w:color w:val="000000" w:themeColor="text1"/>
          <w:sz w:val="70"/>
        </w:rPr>
        <w:t>Way</w:t>
      </w:r>
      <w:r w:rsidRPr="007772FB">
        <w:rPr>
          <w:rFonts w:ascii="MetaOT-BlackIta" w:hAnsi="MetaOT-BlackIta"/>
          <w:b/>
          <w:i/>
          <w:color w:val="000000" w:themeColor="text1"/>
          <w:spacing w:val="-7"/>
          <w:sz w:val="70"/>
        </w:rPr>
        <w:t xml:space="preserve"> </w:t>
      </w:r>
      <w:r w:rsidRPr="007772FB">
        <w:rPr>
          <w:rFonts w:ascii="MetaOT-BoldIta" w:hAnsi="MetaOT-BoldIta"/>
          <w:b/>
          <w:color w:val="000000" w:themeColor="text1"/>
          <w:sz w:val="70"/>
        </w:rPr>
        <w:t>Journey</w:t>
      </w:r>
      <w:r w:rsidRPr="007772FB">
        <w:rPr>
          <w:rFonts w:ascii="MetaOT-BoldIta" w:hAnsi="MetaOT-BoldIta"/>
          <w:b/>
          <w:color w:val="000000" w:themeColor="text1"/>
          <w:spacing w:val="-13"/>
          <w:sz w:val="70"/>
        </w:rPr>
        <w:t xml:space="preserve"> </w:t>
      </w:r>
      <w:r w:rsidRPr="007772FB">
        <w:rPr>
          <w:rFonts w:ascii="MetaOT-BoldIta" w:hAnsi="MetaOT-BoldIta"/>
          <w:b/>
          <w:color w:val="000000" w:themeColor="text1"/>
          <w:spacing w:val="-2"/>
          <w:sz w:val="70"/>
        </w:rPr>
        <w:t>2017–2037</w:t>
      </w:r>
    </w:p>
    <w:p w14:paraId="7F767CAD" w14:textId="5F078A9B" w:rsidR="00F1315B" w:rsidRDefault="00433B5C" w:rsidP="00260918">
      <w:pPr>
        <w:spacing w:after="240" w:line="204" w:lineRule="auto"/>
        <w:ind w:left="1276"/>
        <w:rPr>
          <w:rFonts w:ascii="MetaOT-BoldIta" w:hAnsi="MetaOT-BoldIta"/>
          <w:b/>
          <w:color w:val="000000" w:themeColor="text1"/>
          <w:sz w:val="32"/>
        </w:rPr>
      </w:pPr>
      <w:r w:rsidRPr="007772FB">
        <w:rPr>
          <w:rFonts w:ascii="MetaOT-BoldIta"/>
          <w:b/>
          <w:color w:val="000000" w:themeColor="text1"/>
          <w:sz w:val="32"/>
        </w:rPr>
        <w:t>As we</w:t>
      </w:r>
      <w:r w:rsidR="00F1315B">
        <w:rPr>
          <w:rFonts w:ascii="MetaOT-BoldIta"/>
          <w:b/>
          <w:color w:val="000000" w:themeColor="text1"/>
          <w:sz w:val="32"/>
        </w:rPr>
        <w:t xml:space="preserve"> </w:t>
      </w:r>
      <w:r w:rsidRPr="007772FB">
        <w:rPr>
          <w:rFonts w:ascii="MetaOT-BoldIta"/>
          <w:b/>
          <w:color w:val="000000" w:themeColor="text1"/>
          <w:sz w:val="32"/>
        </w:rPr>
        <w:t>enter</w:t>
      </w:r>
      <w:r w:rsidRPr="007772FB">
        <w:rPr>
          <w:rFonts w:ascii="MetaOT-BoldIta"/>
          <w:b/>
          <w:color w:val="000000" w:themeColor="text1"/>
          <w:spacing w:val="40"/>
          <w:sz w:val="32"/>
        </w:rPr>
        <w:t xml:space="preserve"> </w:t>
      </w:r>
      <w:r w:rsidR="00F1315B" w:rsidRPr="007772FB">
        <w:rPr>
          <w:rFonts w:ascii="MetaOT-BoldIta"/>
          <w:b/>
          <w:color w:val="000000" w:themeColor="text1"/>
          <w:sz w:val="32"/>
        </w:rPr>
        <w:t>the</w:t>
      </w:r>
      <w:r w:rsidR="00F1315B">
        <w:rPr>
          <w:rFonts w:ascii="MetaOT-BoldIta"/>
          <w:b/>
          <w:color w:val="000000" w:themeColor="text1"/>
          <w:sz w:val="32"/>
        </w:rPr>
        <w:t xml:space="preserve"> </w:t>
      </w:r>
      <w:r w:rsidR="00F1315B" w:rsidRPr="007772FB">
        <w:rPr>
          <w:rFonts w:ascii="MetaOT-BoldIta"/>
          <w:b/>
          <w:color w:val="000000" w:themeColor="text1"/>
          <w:sz w:val="32"/>
        </w:rPr>
        <w:t>second</w:t>
      </w:r>
      <w:r w:rsidRPr="007772FB">
        <w:rPr>
          <w:rFonts w:ascii="MetaOT-BoldIta"/>
          <w:b/>
          <w:color w:val="000000" w:themeColor="text1"/>
          <w:sz w:val="32"/>
        </w:rPr>
        <w:t xml:space="preserve"> phase </w:t>
      </w:r>
      <w:r w:rsidR="00F1315B" w:rsidRPr="007772FB">
        <w:rPr>
          <w:rFonts w:ascii="MetaOT-BoldIta"/>
          <w:b/>
          <w:color w:val="000000" w:themeColor="text1"/>
          <w:sz w:val="32"/>
        </w:rPr>
        <w:t>of</w:t>
      </w:r>
      <w:r w:rsidR="00F1315B" w:rsidRPr="007772FB">
        <w:rPr>
          <w:rFonts w:ascii="MetaOT-BoldIta"/>
          <w:b/>
          <w:color w:val="000000" w:themeColor="text1"/>
          <w:spacing w:val="-18"/>
          <w:sz w:val="32"/>
        </w:rPr>
        <w:t xml:space="preserve"> </w:t>
      </w:r>
      <w:r w:rsidR="00F1315B" w:rsidRPr="00F1315B">
        <w:rPr>
          <w:rFonts w:ascii="MetaOT-BoldIta"/>
          <w:b/>
          <w:i/>
          <w:iCs/>
          <w:color w:val="000000" w:themeColor="text1"/>
          <w:spacing w:val="-18"/>
          <w:sz w:val="32"/>
        </w:rPr>
        <w:t>Our</w:t>
      </w:r>
      <w:r w:rsidRPr="007772FB">
        <w:rPr>
          <w:rFonts w:ascii="MetaOT-BlackIta"/>
          <w:b/>
          <w:i/>
          <w:color w:val="000000" w:themeColor="text1"/>
          <w:spacing w:val="-17"/>
          <w:sz w:val="32"/>
        </w:rPr>
        <w:t xml:space="preserve"> </w:t>
      </w:r>
      <w:r w:rsidRPr="007772FB">
        <w:rPr>
          <w:rFonts w:ascii="MetaOT-BlackIta"/>
          <w:b/>
          <w:i/>
          <w:color w:val="000000" w:themeColor="text1"/>
          <w:sz w:val="32"/>
        </w:rPr>
        <w:t>Way</w:t>
      </w:r>
      <w:r w:rsidRPr="007772FB">
        <w:rPr>
          <w:rFonts w:ascii="MetaOT-BlackIta"/>
          <w:b/>
          <w:i/>
          <w:color w:val="000000" w:themeColor="text1"/>
          <w:spacing w:val="-16"/>
          <w:sz w:val="32"/>
        </w:rPr>
        <w:t xml:space="preserve"> </w:t>
      </w:r>
      <w:r w:rsidRPr="007772FB">
        <w:rPr>
          <w:rFonts w:ascii="MetaOT-BoldIta"/>
          <w:b/>
          <w:color w:val="000000" w:themeColor="text1"/>
          <w:sz w:val="32"/>
        </w:rPr>
        <w:t>Journey</w:t>
      </w:r>
      <w:r w:rsidR="00260918">
        <w:rPr>
          <w:rFonts w:ascii="MetaOT-BoldIta"/>
          <w:b/>
          <w:color w:val="000000" w:themeColor="text1"/>
          <w:sz w:val="32"/>
        </w:rPr>
        <w:t xml:space="preserve"> </w:t>
      </w:r>
      <w:r w:rsidRPr="007772FB">
        <w:rPr>
          <w:rFonts w:ascii="MetaOT-BoldIta" w:hAnsi="MetaOT-BoldIta"/>
          <w:b/>
          <w:color w:val="000000" w:themeColor="text1"/>
          <w:sz w:val="32"/>
        </w:rPr>
        <w:t>people</w:t>
      </w:r>
      <w:r w:rsidRPr="007772FB">
        <w:rPr>
          <w:rFonts w:ascii="MetaOT-BoldIta" w:hAnsi="MetaOT-BoldIta"/>
          <w:b/>
          <w:color w:val="000000" w:themeColor="text1"/>
          <w:spacing w:val="-20"/>
          <w:sz w:val="32"/>
        </w:rPr>
        <w:t xml:space="preserve"> </w:t>
      </w:r>
      <w:r w:rsidRPr="007772FB">
        <w:rPr>
          <w:rFonts w:ascii="MetaOT-BoldIta" w:hAnsi="MetaOT-BoldIta"/>
          <w:b/>
          <w:color w:val="000000" w:themeColor="text1"/>
          <w:sz w:val="32"/>
        </w:rPr>
        <w:t>have</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said</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their priorities are…</w:t>
      </w:r>
    </w:p>
    <w:p w14:paraId="0139D463"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Transformative</w:t>
      </w:r>
      <w:r w:rsidRPr="00D13CE7">
        <w:rPr>
          <w:rFonts w:ascii="MetaOT-Book" w:hAnsi="MetaOT-Book"/>
          <w:spacing w:val="4"/>
        </w:rPr>
        <w:t xml:space="preserve"> </w:t>
      </w:r>
      <w:r w:rsidRPr="00D13CE7">
        <w:rPr>
          <w:rFonts w:ascii="MetaOT-Book" w:hAnsi="MetaOT-Book"/>
        </w:rPr>
        <w:t>systems</w:t>
      </w:r>
      <w:r w:rsidRPr="00D13CE7">
        <w:rPr>
          <w:rFonts w:ascii="MetaOT-Book" w:hAnsi="MetaOT-Book"/>
          <w:spacing w:val="2"/>
        </w:rPr>
        <w:t xml:space="preserve"> </w:t>
      </w:r>
      <w:r w:rsidRPr="00D13CE7">
        <w:rPr>
          <w:rFonts w:ascii="MetaOT-Book" w:hAnsi="MetaOT-Book"/>
        </w:rPr>
        <w:t>change</w:t>
      </w:r>
    </w:p>
    <w:p w14:paraId="61B1DC93"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Investment</w:t>
      </w:r>
      <w:r w:rsidRPr="00D13CE7">
        <w:rPr>
          <w:rFonts w:ascii="MetaOT-Book" w:hAnsi="MetaOT-Book"/>
          <w:spacing w:val="-13"/>
        </w:rPr>
        <w:t xml:space="preserve"> </w:t>
      </w:r>
      <w:r w:rsidRPr="00D13CE7">
        <w:rPr>
          <w:rFonts w:ascii="MetaOT-Book" w:hAnsi="MetaOT-Book"/>
        </w:rPr>
        <w:t>in</w:t>
      </w:r>
      <w:r w:rsidRPr="00D13CE7">
        <w:rPr>
          <w:rFonts w:ascii="MetaOT-Book" w:hAnsi="MetaOT-Book"/>
          <w:spacing w:val="-13"/>
        </w:rPr>
        <w:t xml:space="preserve"> </w:t>
      </w:r>
      <w:r w:rsidRPr="00D13CE7">
        <w:rPr>
          <w:rFonts w:ascii="MetaOT-Book" w:hAnsi="MetaOT-Book"/>
        </w:rPr>
        <w:t>Aboriginal</w:t>
      </w:r>
      <w:r w:rsidRPr="00D13CE7">
        <w:rPr>
          <w:rFonts w:ascii="MetaOT-Book" w:hAnsi="MetaOT-Book"/>
          <w:spacing w:val="-13"/>
        </w:rPr>
        <w:t xml:space="preserve"> </w:t>
      </w:r>
      <w:r w:rsidRPr="00D13CE7">
        <w:rPr>
          <w:rFonts w:ascii="MetaOT-Book" w:hAnsi="MetaOT-Book"/>
        </w:rPr>
        <w:t>and</w:t>
      </w:r>
      <w:r w:rsidRPr="00D13CE7">
        <w:rPr>
          <w:rFonts w:ascii="MetaOT-Book" w:hAnsi="MetaOT-Book"/>
          <w:spacing w:val="-13"/>
        </w:rPr>
        <w:t xml:space="preserve"> </w:t>
      </w:r>
      <w:r w:rsidRPr="00D13CE7">
        <w:rPr>
          <w:rFonts w:ascii="MetaOT-Book" w:hAnsi="MetaOT-Book"/>
        </w:rPr>
        <w:t>Torres</w:t>
      </w:r>
      <w:r w:rsidRPr="00D13CE7">
        <w:rPr>
          <w:rFonts w:ascii="MetaOT-Book" w:hAnsi="MetaOT-Book"/>
          <w:spacing w:val="-13"/>
        </w:rPr>
        <w:t xml:space="preserve"> </w:t>
      </w:r>
      <w:r w:rsidRPr="00D13CE7">
        <w:rPr>
          <w:rFonts w:ascii="MetaOT-Book" w:hAnsi="MetaOT-Book"/>
        </w:rPr>
        <w:t>Strait Islander community-controlled sector</w:t>
      </w:r>
    </w:p>
    <w:p w14:paraId="257304C0"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Delegated</w:t>
      </w:r>
      <w:r w:rsidRPr="00D13CE7">
        <w:rPr>
          <w:rFonts w:ascii="MetaOT-Book" w:hAnsi="MetaOT-Book"/>
          <w:spacing w:val="-9"/>
        </w:rPr>
        <w:t xml:space="preserve"> </w:t>
      </w:r>
      <w:r w:rsidRPr="00D13CE7">
        <w:rPr>
          <w:rFonts w:ascii="MetaOT-Book" w:hAnsi="MetaOT-Book"/>
        </w:rPr>
        <w:t>authority</w:t>
      </w:r>
    </w:p>
    <w:p w14:paraId="4ACAC0FE"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Prevention and early intervention</w:t>
      </w:r>
    </w:p>
    <w:p w14:paraId="2F9A84BE"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Voice accountability, and oversight</w:t>
      </w:r>
    </w:p>
    <w:p w14:paraId="5FB07453"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Family participation and control of decision making</w:t>
      </w:r>
    </w:p>
    <w:p w14:paraId="2857D240" w14:textId="77777777" w:rsidR="00F1315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Aboriginal and Torres Strait Islander workforce</w:t>
      </w:r>
    </w:p>
    <w:p w14:paraId="7CDA1EB2" w14:textId="141CD655" w:rsidR="000767FB" w:rsidRPr="00D13CE7" w:rsidRDefault="000767FB" w:rsidP="00A04770">
      <w:pPr>
        <w:pStyle w:val="ListParagraph"/>
        <w:numPr>
          <w:ilvl w:val="0"/>
          <w:numId w:val="40"/>
        </w:numPr>
        <w:spacing w:before="99" w:line="204" w:lineRule="auto"/>
        <w:ind w:left="1985" w:right="1162" w:hanging="709"/>
        <w:rPr>
          <w:rFonts w:ascii="MetaOT-Book" w:hAnsi="MetaOT-Book"/>
        </w:rPr>
      </w:pPr>
      <w:r w:rsidRPr="00D13CE7">
        <w:rPr>
          <w:rFonts w:ascii="MetaOT-Book" w:hAnsi="MetaOT-Book"/>
        </w:rPr>
        <w:t xml:space="preserve">Cross-government commitment to address over-representation and improve wellbeing </w:t>
      </w:r>
      <w:r w:rsidR="00F1315B" w:rsidRPr="00D13CE7">
        <w:rPr>
          <w:rFonts w:ascii="MetaOT-Book" w:hAnsi="MetaOT-Book"/>
        </w:rPr>
        <w:t>outcomes.</w:t>
      </w:r>
    </w:p>
    <w:p w14:paraId="16E4B8F5" w14:textId="44EDED50" w:rsidR="000F4FB6" w:rsidRPr="00D13CE7" w:rsidRDefault="000767FB" w:rsidP="00260918">
      <w:pPr>
        <w:spacing w:before="480"/>
        <w:ind w:left="1247"/>
        <w:rPr>
          <w:rFonts w:ascii="MetaOT-BoldIta" w:hAnsi="MetaOT-BoldIta"/>
          <w:b/>
          <w:bCs/>
          <w:sz w:val="24"/>
          <w:szCs w:val="24"/>
        </w:rPr>
      </w:pPr>
      <w:r w:rsidRPr="00D13CE7">
        <w:rPr>
          <w:rFonts w:ascii="MetaOT-BoldIta" w:hAnsi="MetaOT-BoldIta"/>
          <w:b/>
          <w:bCs/>
          <w:sz w:val="24"/>
          <w:szCs w:val="24"/>
        </w:rPr>
        <w:t xml:space="preserve">Building Block 1: </w:t>
      </w:r>
    </w:p>
    <w:p w14:paraId="3D163452" w14:textId="3FEA59C8" w:rsidR="000767FB" w:rsidRPr="00D13CE7" w:rsidRDefault="000767FB" w:rsidP="00260918">
      <w:pPr>
        <w:spacing w:after="240"/>
        <w:ind w:left="1247"/>
        <w:rPr>
          <w:rFonts w:ascii="MetaOT-Book" w:hAnsi="MetaOT-Book"/>
          <w:bCs/>
        </w:rPr>
      </w:pPr>
      <w:r w:rsidRPr="00D13CE7">
        <w:rPr>
          <w:rFonts w:ascii="MetaOT-Book" w:hAnsi="MetaOT-Book"/>
          <w:bCs/>
        </w:rPr>
        <w:t>All families enjoy access to quality, culturally safe universal and targeted services necessary for Aboriginal and Torres Strait Islander children to thrive.</w:t>
      </w:r>
    </w:p>
    <w:p w14:paraId="05CA561B" w14:textId="7393C91A" w:rsidR="000767FB" w:rsidRPr="00D13CE7" w:rsidRDefault="000767FB" w:rsidP="00F1315B">
      <w:pPr>
        <w:ind w:left="1247"/>
        <w:rPr>
          <w:rFonts w:ascii="MetaOT-BoldIta" w:hAnsi="MetaOT-BoldIta"/>
          <w:b/>
          <w:sz w:val="24"/>
          <w:szCs w:val="24"/>
        </w:rPr>
      </w:pPr>
      <w:r w:rsidRPr="00D13CE7">
        <w:rPr>
          <w:rFonts w:ascii="MetaOT-BoldIta" w:hAnsi="MetaOT-BoldIta"/>
          <w:b/>
          <w:sz w:val="24"/>
          <w:szCs w:val="24"/>
        </w:rPr>
        <w:t xml:space="preserve">Building Block 2: </w:t>
      </w:r>
    </w:p>
    <w:p w14:paraId="686B48A1" w14:textId="35E7BB9B" w:rsidR="000767FB" w:rsidRPr="00D13CE7" w:rsidRDefault="000767FB" w:rsidP="00260918">
      <w:pPr>
        <w:spacing w:after="240"/>
        <w:ind w:left="1247"/>
        <w:rPr>
          <w:rFonts w:ascii="MetaOT-Book" w:hAnsi="MetaOT-Book"/>
          <w:bCs/>
        </w:rPr>
      </w:pPr>
      <w:r w:rsidRPr="00D13CE7">
        <w:rPr>
          <w:rFonts w:ascii="MetaOT-Book" w:hAnsi="MetaOT-Book"/>
          <w:bCs/>
        </w:rPr>
        <w:t>Aboriginal and Torres Strait Islander peoples and organisations participate in and have control over decisions that affect their children.</w:t>
      </w:r>
    </w:p>
    <w:p w14:paraId="09DB69CF" w14:textId="41B50B12" w:rsidR="000767FB" w:rsidRPr="00D13CE7" w:rsidRDefault="000767FB" w:rsidP="00F1315B">
      <w:pPr>
        <w:ind w:left="1247"/>
        <w:rPr>
          <w:rFonts w:ascii="MetaOT-BoldIta" w:hAnsi="MetaOT-BoldIta"/>
          <w:b/>
          <w:sz w:val="24"/>
          <w:szCs w:val="24"/>
        </w:rPr>
      </w:pPr>
      <w:r w:rsidRPr="00D13CE7">
        <w:rPr>
          <w:rFonts w:ascii="MetaOT-BoldIta" w:hAnsi="MetaOT-BoldIta"/>
          <w:b/>
          <w:sz w:val="24"/>
          <w:szCs w:val="24"/>
        </w:rPr>
        <w:t>Building Block 3:</w:t>
      </w:r>
    </w:p>
    <w:p w14:paraId="3574E128" w14:textId="438BC7C8" w:rsidR="000767FB" w:rsidRPr="00D13CE7" w:rsidRDefault="000767FB" w:rsidP="00260918">
      <w:pPr>
        <w:spacing w:after="240"/>
        <w:ind w:left="1247"/>
        <w:rPr>
          <w:rFonts w:ascii="MetaOT-Book" w:hAnsi="MetaOT-Book"/>
          <w:color w:val="000000" w:themeColor="text1"/>
          <w:spacing w:val="-2"/>
        </w:rPr>
      </w:pPr>
      <w:r w:rsidRPr="00D13CE7">
        <w:rPr>
          <w:rFonts w:ascii="MetaOT-Book" w:hAnsi="MetaOT-Book"/>
          <w:color w:val="000000" w:themeColor="text1"/>
        </w:rPr>
        <w:t>Law,</w:t>
      </w:r>
      <w:r w:rsidRPr="00D13CE7">
        <w:rPr>
          <w:rFonts w:ascii="MetaOT-Book" w:hAnsi="MetaOT-Book"/>
          <w:color w:val="000000" w:themeColor="text1"/>
          <w:spacing w:val="-2"/>
        </w:rPr>
        <w:t xml:space="preserve"> </w:t>
      </w:r>
      <w:r w:rsidRPr="00D13CE7">
        <w:rPr>
          <w:rFonts w:ascii="MetaOT-Book" w:hAnsi="MetaOT-Book"/>
          <w:color w:val="000000" w:themeColor="text1"/>
        </w:rPr>
        <w:t>policy</w:t>
      </w:r>
      <w:r w:rsidRPr="00D13CE7">
        <w:rPr>
          <w:rFonts w:ascii="MetaOT-Book" w:hAnsi="MetaOT-Book"/>
          <w:color w:val="000000" w:themeColor="text1"/>
          <w:spacing w:val="-5"/>
        </w:rPr>
        <w:t xml:space="preserve"> </w:t>
      </w:r>
      <w:r w:rsidRPr="00D13CE7">
        <w:rPr>
          <w:rFonts w:ascii="MetaOT-Book" w:hAnsi="MetaOT-Book"/>
          <w:color w:val="000000" w:themeColor="text1"/>
        </w:rPr>
        <w:t>and</w:t>
      </w:r>
      <w:r w:rsidRPr="00D13CE7">
        <w:rPr>
          <w:rFonts w:ascii="MetaOT-Book" w:hAnsi="MetaOT-Book"/>
          <w:color w:val="000000" w:themeColor="text1"/>
          <w:spacing w:val="-5"/>
        </w:rPr>
        <w:t xml:space="preserve"> </w:t>
      </w:r>
      <w:r w:rsidRPr="00D13CE7">
        <w:rPr>
          <w:rFonts w:ascii="MetaOT-Book" w:hAnsi="MetaOT-Book"/>
          <w:color w:val="000000" w:themeColor="text1"/>
        </w:rPr>
        <w:t>practice</w:t>
      </w:r>
      <w:r w:rsidRPr="00D13CE7">
        <w:rPr>
          <w:rFonts w:ascii="MetaOT-Book" w:hAnsi="MetaOT-Book"/>
          <w:color w:val="000000" w:themeColor="text1"/>
          <w:spacing w:val="-2"/>
        </w:rPr>
        <w:t xml:space="preserve"> </w:t>
      </w:r>
      <w:r w:rsidRPr="00D13CE7">
        <w:rPr>
          <w:rFonts w:ascii="MetaOT-Book" w:hAnsi="MetaOT-Book"/>
          <w:color w:val="000000" w:themeColor="text1"/>
        </w:rPr>
        <w:t>in</w:t>
      </w:r>
      <w:r w:rsidRPr="00D13CE7">
        <w:rPr>
          <w:rFonts w:ascii="MetaOT-Book" w:hAnsi="MetaOT-Book"/>
          <w:color w:val="000000" w:themeColor="text1"/>
          <w:spacing w:val="-2"/>
        </w:rPr>
        <w:t xml:space="preserve"> </w:t>
      </w:r>
      <w:r w:rsidRPr="00D13CE7">
        <w:rPr>
          <w:rFonts w:ascii="MetaOT-Book" w:hAnsi="MetaOT-Book"/>
          <w:color w:val="000000" w:themeColor="text1"/>
        </w:rPr>
        <w:t>child</w:t>
      </w:r>
      <w:r w:rsidRPr="00D13CE7">
        <w:rPr>
          <w:rFonts w:ascii="MetaOT-Book" w:hAnsi="MetaOT-Book"/>
          <w:color w:val="000000" w:themeColor="text1"/>
          <w:spacing w:val="-5"/>
        </w:rPr>
        <w:t xml:space="preserve"> </w:t>
      </w:r>
      <w:r w:rsidRPr="00D13CE7">
        <w:rPr>
          <w:rFonts w:ascii="MetaOT-Book" w:hAnsi="MetaOT-Book"/>
          <w:color w:val="000000" w:themeColor="text1"/>
        </w:rPr>
        <w:t>and family</w:t>
      </w:r>
      <w:r w:rsidRPr="00D13CE7">
        <w:rPr>
          <w:rFonts w:ascii="MetaOT-Book" w:hAnsi="MetaOT-Book"/>
          <w:color w:val="000000" w:themeColor="text1"/>
          <w:spacing w:val="-13"/>
        </w:rPr>
        <w:t xml:space="preserve"> </w:t>
      </w:r>
      <w:r w:rsidRPr="00D13CE7">
        <w:rPr>
          <w:rFonts w:ascii="MetaOT-Book" w:hAnsi="MetaOT-Book"/>
          <w:color w:val="000000" w:themeColor="text1"/>
        </w:rPr>
        <w:t>welfare</w:t>
      </w:r>
      <w:r w:rsidRPr="00D13CE7">
        <w:rPr>
          <w:rFonts w:ascii="MetaOT-Book" w:hAnsi="MetaOT-Book"/>
          <w:color w:val="000000" w:themeColor="text1"/>
          <w:spacing w:val="-12"/>
        </w:rPr>
        <w:t xml:space="preserve"> </w:t>
      </w:r>
      <w:r w:rsidRPr="00D13CE7">
        <w:rPr>
          <w:rFonts w:ascii="MetaOT-Book" w:hAnsi="MetaOT-Book"/>
          <w:color w:val="000000" w:themeColor="text1"/>
        </w:rPr>
        <w:t>are</w:t>
      </w:r>
      <w:r w:rsidRPr="00D13CE7">
        <w:rPr>
          <w:rFonts w:ascii="MetaOT-Book" w:hAnsi="MetaOT-Book"/>
          <w:color w:val="000000" w:themeColor="text1"/>
          <w:spacing w:val="-13"/>
        </w:rPr>
        <w:t xml:space="preserve"> </w:t>
      </w:r>
      <w:r w:rsidRPr="00D13CE7">
        <w:rPr>
          <w:rFonts w:ascii="MetaOT-Book" w:hAnsi="MetaOT-Book"/>
          <w:color w:val="000000" w:themeColor="text1"/>
        </w:rPr>
        <w:t>culturally</w:t>
      </w:r>
      <w:r w:rsidRPr="00D13CE7">
        <w:rPr>
          <w:rFonts w:ascii="MetaOT-Book" w:hAnsi="MetaOT-Book"/>
          <w:color w:val="000000" w:themeColor="text1"/>
          <w:spacing w:val="-12"/>
        </w:rPr>
        <w:t xml:space="preserve"> </w:t>
      </w:r>
      <w:r w:rsidRPr="00D13CE7">
        <w:rPr>
          <w:rFonts w:ascii="MetaOT-Book" w:hAnsi="MetaOT-Book"/>
          <w:color w:val="000000" w:themeColor="text1"/>
        </w:rPr>
        <w:t>safe</w:t>
      </w:r>
      <w:r w:rsidRPr="00D13CE7">
        <w:rPr>
          <w:rFonts w:ascii="MetaOT-Book" w:hAnsi="MetaOT-Book"/>
          <w:color w:val="000000" w:themeColor="text1"/>
          <w:spacing w:val="-12"/>
        </w:rPr>
        <w:t xml:space="preserve"> </w:t>
      </w:r>
      <w:r w:rsidRPr="00D13CE7">
        <w:rPr>
          <w:rFonts w:ascii="MetaOT-Book" w:hAnsi="MetaOT-Book"/>
          <w:color w:val="000000" w:themeColor="text1"/>
        </w:rPr>
        <w:t xml:space="preserve">and </w:t>
      </w:r>
      <w:r w:rsidRPr="00D13CE7">
        <w:rPr>
          <w:rFonts w:ascii="MetaOT-Book" w:hAnsi="MetaOT-Book"/>
          <w:color w:val="000000" w:themeColor="text1"/>
          <w:spacing w:val="-2"/>
        </w:rPr>
        <w:t>responsive.</w:t>
      </w:r>
    </w:p>
    <w:p w14:paraId="4F9255A1" w14:textId="357A26A4" w:rsidR="000767FB" w:rsidRPr="00D13CE7" w:rsidRDefault="000767FB" w:rsidP="00F1315B">
      <w:pPr>
        <w:ind w:left="1247"/>
        <w:rPr>
          <w:rFonts w:ascii="MetaOT-BoldIta" w:hAnsi="MetaOT-BoldIta"/>
          <w:b/>
          <w:bCs/>
          <w:color w:val="000000" w:themeColor="text1"/>
          <w:spacing w:val="-2"/>
          <w:sz w:val="24"/>
          <w:szCs w:val="24"/>
        </w:rPr>
      </w:pPr>
      <w:r w:rsidRPr="00D13CE7">
        <w:rPr>
          <w:rFonts w:ascii="MetaOT-BoldIta" w:hAnsi="MetaOT-BoldIta"/>
          <w:b/>
          <w:bCs/>
          <w:color w:val="000000" w:themeColor="text1"/>
          <w:spacing w:val="-2"/>
          <w:sz w:val="24"/>
          <w:szCs w:val="24"/>
        </w:rPr>
        <w:t>Building Block 4:</w:t>
      </w:r>
    </w:p>
    <w:p w14:paraId="466BF872" w14:textId="78C29987" w:rsidR="000767FB" w:rsidRDefault="000767FB" w:rsidP="00F1315B">
      <w:pPr>
        <w:ind w:left="1247"/>
        <w:rPr>
          <w:rFonts w:ascii="MetaOT-Book"/>
          <w:color w:val="000000" w:themeColor="text1"/>
        </w:rPr>
      </w:pPr>
      <w:r w:rsidRPr="007772FB">
        <w:rPr>
          <w:rFonts w:ascii="MetaOT-Book"/>
          <w:color w:val="000000" w:themeColor="text1"/>
        </w:rPr>
        <w:t>Governments</w:t>
      </w:r>
      <w:r w:rsidRPr="007772FB">
        <w:rPr>
          <w:rFonts w:ascii="MetaOT-Book"/>
          <w:color w:val="000000" w:themeColor="text1"/>
          <w:spacing w:val="-13"/>
        </w:rPr>
        <w:t xml:space="preserve"> </w:t>
      </w:r>
      <w:r w:rsidRPr="007772FB">
        <w:rPr>
          <w:rFonts w:ascii="MetaOT-Book"/>
          <w:color w:val="000000" w:themeColor="text1"/>
        </w:rPr>
        <w:t>and</w:t>
      </w:r>
      <w:r w:rsidRPr="007772FB">
        <w:rPr>
          <w:rFonts w:ascii="MetaOT-Book"/>
          <w:color w:val="000000" w:themeColor="text1"/>
          <w:spacing w:val="-12"/>
        </w:rPr>
        <w:t xml:space="preserve"> </w:t>
      </w:r>
      <w:r w:rsidRPr="007772FB">
        <w:rPr>
          <w:rFonts w:ascii="MetaOT-Book"/>
          <w:color w:val="000000" w:themeColor="text1"/>
        </w:rPr>
        <w:t>community</w:t>
      </w:r>
      <w:r w:rsidRPr="007772FB">
        <w:rPr>
          <w:rFonts w:ascii="MetaOT-Book"/>
          <w:color w:val="000000" w:themeColor="text1"/>
          <w:spacing w:val="-13"/>
        </w:rPr>
        <w:t xml:space="preserve"> </w:t>
      </w:r>
      <w:r w:rsidRPr="007772FB">
        <w:rPr>
          <w:rFonts w:ascii="MetaOT-Book"/>
          <w:color w:val="000000" w:themeColor="text1"/>
        </w:rPr>
        <w:t>services are accountable to Aboriginal and Torres Strait Islander peoples</w:t>
      </w:r>
      <w:r>
        <w:rPr>
          <w:rFonts w:ascii="MetaOT-Book"/>
          <w:color w:val="000000" w:themeColor="text1"/>
        </w:rPr>
        <w:t>.</w:t>
      </w:r>
    </w:p>
    <w:p w14:paraId="5C88CD2C" w14:textId="77777777" w:rsidR="000767FB" w:rsidRDefault="000767FB" w:rsidP="00F1315B">
      <w:pPr>
        <w:ind w:left="1247"/>
        <w:rPr>
          <w:rFonts w:ascii="MetaOT-Book"/>
          <w:color w:val="000000" w:themeColor="text1"/>
        </w:rPr>
      </w:pPr>
      <w:r>
        <w:rPr>
          <w:rFonts w:ascii="MetaOT-Book"/>
          <w:color w:val="000000" w:themeColor="text1"/>
        </w:rPr>
        <w:br w:type="page"/>
      </w:r>
    </w:p>
    <w:p w14:paraId="78B4F76C" w14:textId="37270DB3" w:rsidR="000F4FB6" w:rsidRPr="00255F7A" w:rsidRDefault="00255F7A" w:rsidP="00260918">
      <w:pPr>
        <w:ind w:firstLine="567"/>
        <w:rPr>
          <w:rFonts w:ascii="MetaOT-BlackIta"/>
          <w:b/>
          <w:i/>
          <w:iCs/>
          <w:color w:val="000000" w:themeColor="text1"/>
          <w:sz w:val="25"/>
        </w:rPr>
      </w:pPr>
      <w:r w:rsidRPr="00077578">
        <w:rPr>
          <w:rFonts w:ascii="MetaOT-BoldIta" w:hAnsi="MetaOT-BoldIta"/>
          <w:b/>
          <w:i/>
          <w:iCs/>
          <w:color w:val="000000" w:themeColor="text1"/>
          <w:sz w:val="32"/>
        </w:rPr>
        <w:lastRenderedPageBreak/>
        <w:t>Changing Tracks</w:t>
      </w:r>
    </w:p>
    <w:p w14:paraId="5184DBAD" w14:textId="77777777" w:rsidR="000F4FB6" w:rsidRPr="00077578" w:rsidRDefault="00433B5C" w:rsidP="00260918">
      <w:pPr>
        <w:spacing w:after="480" w:line="317" w:lineRule="exact"/>
        <w:ind w:left="567" w:right="1089"/>
        <w:rPr>
          <w:rFonts w:ascii="MetaOT-BoldIta"/>
          <w:b/>
          <w:color w:val="000000" w:themeColor="text1"/>
          <w:sz w:val="24"/>
        </w:rPr>
      </w:pPr>
      <w:r w:rsidRPr="00077578">
        <w:rPr>
          <w:rFonts w:ascii="MetaOT-BoldIta"/>
          <w:bCs/>
          <w:color w:val="000000" w:themeColor="text1"/>
          <w:sz w:val="24"/>
        </w:rPr>
        <w:t>First and second action plan</w:t>
      </w:r>
      <w:r w:rsidRPr="00077578">
        <w:rPr>
          <w:rFonts w:ascii="MetaOT-BoldIta"/>
          <w:b/>
          <w:color w:val="000000" w:themeColor="text1"/>
          <w:sz w:val="24"/>
        </w:rPr>
        <w:t xml:space="preserve"> (2017</w:t>
      </w:r>
      <w:r w:rsidRPr="00077578">
        <w:rPr>
          <w:rFonts w:ascii="MetaOT-BoldIta"/>
          <w:b/>
          <w:color w:val="000000" w:themeColor="text1"/>
          <w:sz w:val="24"/>
        </w:rPr>
        <w:t>–</w:t>
      </w:r>
      <w:r w:rsidRPr="00077578">
        <w:rPr>
          <w:rFonts w:ascii="MetaOT-BoldIta"/>
          <w:b/>
          <w:color w:val="000000" w:themeColor="text1"/>
          <w:sz w:val="24"/>
        </w:rPr>
        <w:t>2022)</w:t>
      </w:r>
    </w:p>
    <w:p w14:paraId="75810EC1" w14:textId="77777777" w:rsidR="000F4FB6" w:rsidRPr="00077578" w:rsidRDefault="00433B5C" w:rsidP="00981039">
      <w:pPr>
        <w:spacing w:before="54" w:line="332" w:lineRule="exact"/>
        <w:ind w:left="635" w:right="1089"/>
        <w:rPr>
          <w:rFonts w:ascii="MetaOT-BoldIta" w:hAnsi="MetaOT-BoldIta"/>
          <w:b/>
          <w:i/>
          <w:iCs/>
          <w:color w:val="000000" w:themeColor="text1"/>
          <w:sz w:val="32"/>
        </w:rPr>
      </w:pPr>
      <w:r w:rsidRPr="00077578">
        <w:rPr>
          <w:rFonts w:ascii="MetaOT-BoldIta" w:hAnsi="MetaOT-BoldIta"/>
          <w:b/>
          <w:i/>
          <w:iCs/>
          <w:color w:val="000000" w:themeColor="text1"/>
          <w:sz w:val="32"/>
        </w:rPr>
        <w:t>So far we have:</w:t>
      </w:r>
    </w:p>
    <w:p w14:paraId="251418EC" w14:textId="694C04E4" w:rsidR="006A6A0D"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Pr>
          <w:rFonts w:ascii="MetaOT-BoldIta"/>
          <w:bCs/>
          <w:color w:val="000000" w:themeColor="text1"/>
          <w:sz w:val="24"/>
        </w:rPr>
        <w:t>Amended Legislation to enable self-determination</w:t>
      </w:r>
    </w:p>
    <w:p w14:paraId="2464858F" w14:textId="660F6D5E" w:rsidR="006A6A0D" w:rsidRPr="00077578"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Pr>
          <w:rFonts w:ascii="MetaOT-BoldIta"/>
          <w:bCs/>
          <w:color w:val="000000" w:themeColor="text1"/>
          <w:sz w:val="24"/>
        </w:rPr>
        <w:t xml:space="preserve">Established the Family Wellbeing Services and Family Participation Program and co-design of </w:t>
      </w:r>
      <w:r>
        <w:rPr>
          <w:rFonts w:ascii="MetaOT-BoldIta"/>
          <w:bCs/>
          <w:i/>
          <w:iCs/>
          <w:color w:val="000000" w:themeColor="text1"/>
          <w:sz w:val="24"/>
        </w:rPr>
        <w:t>Family Caring for Family</w:t>
      </w:r>
      <w:r>
        <w:rPr>
          <w:rFonts w:ascii="MetaOT-BoldIta"/>
          <w:bCs/>
          <w:color w:val="000000" w:themeColor="text1"/>
          <w:sz w:val="24"/>
        </w:rPr>
        <w:t xml:space="preserve"> </w:t>
      </w:r>
    </w:p>
    <w:p w14:paraId="2A224A06" w14:textId="6FAF33C2" w:rsidR="000F4FB6" w:rsidRPr="00077578" w:rsidRDefault="00433B5C"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077578">
        <w:rPr>
          <w:rFonts w:ascii="MetaOT-BoldIta"/>
          <w:bCs/>
          <w:color w:val="000000" w:themeColor="text1"/>
          <w:sz w:val="24"/>
        </w:rPr>
        <w:t>Increased proportional investment in Aboriginal and Torres Strait Islander Community Controlled Organisations</w:t>
      </w:r>
    </w:p>
    <w:p w14:paraId="007E9AD4" w14:textId="7C7EDD52" w:rsidR="000F4FB6" w:rsidRPr="00077578" w:rsidRDefault="00433B5C"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077578">
        <w:rPr>
          <w:rFonts w:ascii="MetaOT-BoldIta"/>
          <w:bCs/>
          <w:color w:val="000000" w:themeColor="text1"/>
          <w:sz w:val="24"/>
        </w:rPr>
        <w:t xml:space="preserve">Established the Queensland First Children and Families Board to oversee </w:t>
      </w:r>
      <w:r w:rsidR="00DD2BBE" w:rsidRPr="00077578">
        <w:rPr>
          <w:rFonts w:ascii="MetaOT-BoldIta"/>
          <w:bCs/>
          <w:i/>
          <w:iCs/>
          <w:color w:val="000000" w:themeColor="text1"/>
          <w:sz w:val="24"/>
        </w:rPr>
        <w:t>Our Way</w:t>
      </w:r>
    </w:p>
    <w:p w14:paraId="140677E8" w14:textId="7C651567" w:rsidR="000F4FB6" w:rsidRPr="00077578" w:rsidRDefault="00433B5C"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077578">
        <w:rPr>
          <w:rFonts w:ascii="MetaOT-BoldIta"/>
          <w:bCs/>
          <w:color w:val="000000" w:themeColor="text1"/>
          <w:sz w:val="24"/>
        </w:rPr>
        <w:t>Proportion of children in out-of-home-care has stabilised, a halting of the pre-reform trend of increasing over-representation</w:t>
      </w:r>
    </w:p>
    <w:p w14:paraId="6EB69FD9" w14:textId="77777777" w:rsidR="00DD2BBE"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DD2BBE">
        <w:rPr>
          <w:rFonts w:ascii="MetaOT-BoldIta"/>
          <w:bCs/>
          <w:color w:val="000000" w:themeColor="text1"/>
          <w:sz w:val="24"/>
        </w:rPr>
        <w:t>Provided scholarships to Aboriginal and Torres Strait Islander Community Controlled Organisations workers to complete tertiary studies</w:t>
      </w:r>
      <w:r w:rsidR="00DD2BBE" w:rsidRPr="00DD2BBE">
        <w:rPr>
          <w:rFonts w:ascii="MetaOT-BoldIta"/>
          <w:bCs/>
          <w:color w:val="000000" w:themeColor="text1"/>
          <w:sz w:val="24"/>
        </w:rPr>
        <w:t xml:space="preserve"> </w:t>
      </w:r>
    </w:p>
    <w:p w14:paraId="1E448ABE" w14:textId="77777777" w:rsidR="00F1315B" w:rsidRDefault="00DD2BBE"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F1315B">
        <w:rPr>
          <w:rFonts w:ascii="MetaOT-BoldIta"/>
          <w:bCs/>
          <w:color w:val="000000" w:themeColor="text1"/>
          <w:sz w:val="24"/>
        </w:rPr>
        <w:t>Implemented delegated authority in two early adopter sites and preparing for statewide expansion</w:t>
      </w:r>
    </w:p>
    <w:p w14:paraId="735FCCE1" w14:textId="79F80E92" w:rsidR="006A6A0D" w:rsidRPr="00F1315B" w:rsidRDefault="00DD2BBE"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F1315B">
        <w:rPr>
          <w:rFonts w:ascii="MetaOT-BoldIta"/>
          <w:bCs/>
          <w:color w:val="000000" w:themeColor="text1"/>
          <w:sz w:val="24"/>
        </w:rPr>
        <w:t xml:space="preserve">Established Queensland Aboriginal and Torres Strait Islander child Protection </w:t>
      </w:r>
      <w:r w:rsidR="00981039" w:rsidRPr="00F1315B">
        <w:rPr>
          <w:rFonts w:ascii="MetaOT-BoldIta"/>
          <w:bCs/>
          <w:color w:val="000000" w:themeColor="text1"/>
          <w:sz w:val="24"/>
        </w:rPr>
        <w:t>Peak</w:t>
      </w:r>
      <w:r w:rsidRPr="00F1315B">
        <w:rPr>
          <w:rFonts w:ascii="MetaOT-BoldIta"/>
          <w:bCs/>
          <w:color w:val="000000" w:themeColor="text1"/>
          <w:sz w:val="24"/>
        </w:rPr>
        <w:t xml:space="preserve"> Centre of Excellence</w:t>
      </w:r>
    </w:p>
    <w:p w14:paraId="17D59CBA" w14:textId="7A78FF11" w:rsidR="00DD2BBE" w:rsidRDefault="00DD2BBE"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Pr>
          <w:rFonts w:ascii="MetaOT-BoldIta"/>
          <w:bCs/>
          <w:color w:val="000000" w:themeColor="text1"/>
          <w:sz w:val="24"/>
        </w:rPr>
        <w:t xml:space="preserve">Appointed an Aboriginal and Torres Strait </w:t>
      </w:r>
      <w:r w:rsidR="00981039">
        <w:rPr>
          <w:rFonts w:ascii="MetaOT-BoldIta"/>
          <w:bCs/>
          <w:color w:val="000000" w:themeColor="text1"/>
          <w:sz w:val="24"/>
        </w:rPr>
        <w:t>Islander</w:t>
      </w:r>
      <w:r>
        <w:rPr>
          <w:rFonts w:ascii="MetaOT-BoldIta"/>
          <w:bCs/>
          <w:color w:val="000000" w:themeColor="text1"/>
          <w:sz w:val="24"/>
        </w:rPr>
        <w:t xml:space="preserve"> Commissioner at the Queensland Family and Child Commission</w:t>
      </w:r>
    </w:p>
    <w:p w14:paraId="38E2EAA4" w14:textId="74D690DA" w:rsidR="00DD2BBE" w:rsidRPr="00DD2BBE" w:rsidRDefault="00DD2BBE"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Pr>
          <w:rFonts w:ascii="MetaOT-BoldIta"/>
          <w:bCs/>
          <w:color w:val="000000" w:themeColor="text1"/>
          <w:sz w:val="24"/>
        </w:rPr>
        <w:t>Implemented Youth Justice Family-Led Decision-Making</w:t>
      </w:r>
    </w:p>
    <w:p w14:paraId="3D43B658" w14:textId="77777777" w:rsidR="006A6A0D" w:rsidRPr="00A36B3C"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A36B3C">
        <w:rPr>
          <w:rFonts w:ascii="MetaOT-BoldIta"/>
          <w:bCs/>
          <w:color w:val="000000" w:themeColor="text1"/>
          <w:sz w:val="24"/>
        </w:rPr>
        <w:t xml:space="preserve">Established Indigenous Practice Leader and Cultural Practice Advisor positions within the Department of Child Safety, </w:t>
      </w:r>
      <w:proofErr w:type="gramStart"/>
      <w:r w:rsidRPr="00A36B3C">
        <w:rPr>
          <w:rFonts w:ascii="MetaOT-BoldIta"/>
          <w:bCs/>
          <w:color w:val="000000" w:themeColor="text1"/>
          <w:sz w:val="24"/>
        </w:rPr>
        <w:t>Seniors</w:t>
      </w:r>
      <w:proofErr w:type="gramEnd"/>
      <w:r w:rsidRPr="00A36B3C">
        <w:rPr>
          <w:rFonts w:ascii="MetaOT-BoldIta"/>
          <w:bCs/>
          <w:color w:val="000000" w:themeColor="text1"/>
          <w:sz w:val="24"/>
        </w:rPr>
        <w:t xml:space="preserve"> and Disability Services</w:t>
      </w:r>
    </w:p>
    <w:p w14:paraId="32B87F49" w14:textId="77777777" w:rsidR="006A6A0D" w:rsidRPr="00A36B3C"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A36B3C">
        <w:rPr>
          <w:rFonts w:ascii="MetaOT-BoldIta"/>
          <w:bCs/>
          <w:color w:val="000000" w:themeColor="text1"/>
          <w:sz w:val="24"/>
        </w:rPr>
        <w:t xml:space="preserve">Legal recognition of Torres Strait Islander traditional child rearing practices through the </w:t>
      </w:r>
      <w:r w:rsidRPr="00077578">
        <w:rPr>
          <w:rFonts w:ascii="MetaOT-BoldIta"/>
          <w:bCs/>
          <w:i/>
          <w:iCs/>
          <w:color w:val="000000" w:themeColor="text1"/>
          <w:sz w:val="24"/>
        </w:rPr>
        <w:t>Meriba Omasker Kaziw Kazipa Act 2020</w:t>
      </w:r>
    </w:p>
    <w:p w14:paraId="436DFEB3" w14:textId="7DA2676F" w:rsidR="006A6A0D" w:rsidRDefault="006A6A0D" w:rsidP="00A04770">
      <w:pPr>
        <w:pStyle w:val="ListParagraph"/>
        <w:numPr>
          <w:ilvl w:val="0"/>
          <w:numId w:val="27"/>
        </w:numPr>
        <w:spacing w:before="120" w:line="204" w:lineRule="auto"/>
        <w:ind w:leftChars="225" w:left="1204" w:rightChars="205" w:right="451" w:hanging="709"/>
        <w:rPr>
          <w:rFonts w:ascii="MetaOT-BoldIta"/>
          <w:bCs/>
          <w:color w:val="000000" w:themeColor="text1"/>
          <w:sz w:val="24"/>
        </w:rPr>
      </w:pPr>
      <w:r w:rsidRPr="00A36B3C">
        <w:rPr>
          <w:rFonts w:ascii="MetaOT-BoldIta"/>
          <w:bCs/>
          <w:color w:val="000000" w:themeColor="text1"/>
          <w:sz w:val="24"/>
        </w:rPr>
        <w:t xml:space="preserve">Greater involvement of Aboriginal and Torres Strait Islander peaks in the co- design of strategy, </w:t>
      </w:r>
      <w:proofErr w:type="gramStart"/>
      <w:r w:rsidRPr="00A36B3C">
        <w:rPr>
          <w:rFonts w:ascii="MetaOT-BoldIta"/>
          <w:bCs/>
          <w:color w:val="000000" w:themeColor="text1"/>
          <w:sz w:val="24"/>
        </w:rPr>
        <w:t>policy</w:t>
      </w:r>
      <w:proofErr w:type="gramEnd"/>
      <w:r w:rsidRPr="00A36B3C">
        <w:rPr>
          <w:rFonts w:ascii="MetaOT-BoldIta"/>
          <w:bCs/>
          <w:color w:val="000000" w:themeColor="text1"/>
          <w:sz w:val="24"/>
        </w:rPr>
        <w:t xml:space="preserve"> and sector development initiatives</w:t>
      </w:r>
    </w:p>
    <w:p w14:paraId="061AE0D9" w14:textId="77777777" w:rsidR="000F4FB6" w:rsidRPr="00077578" w:rsidRDefault="00433B5C" w:rsidP="00260918">
      <w:pPr>
        <w:spacing w:before="240" w:line="332" w:lineRule="exact"/>
        <w:ind w:left="635" w:rightChars="1089" w:right="2396"/>
        <w:rPr>
          <w:rFonts w:ascii="MetaOT-BoldIta" w:hAnsi="MetaOT-BoldIta"/>
          <w:b/>
          <w:i/>
          <w:iCs/>
          <w:color w:val="000000" w:themeColor="text1"/>
          <w:sz w:val="32"/>
        </w:rPr>
      </w:pPr>
      <w:r w:rsidRPr="00077578">
        <w:rPr>
          <w:rFonts w:ascii="MetaOT-BoldIta" w:hAnsi="MetaOT-BoldIta"/>
          <w:b/>
          <w:i/>
          <w:iCs/>
          <w:color w:val="000000" w:themeColor="text1"/>
          <w:sz w:val="32"/>
        </w:rPr>
        <w:t>Breaking Cycles</w:t>
      </w:r>
    </w:p>
    <w:p w14:paraId="5030A6D8" w14:textId="0991DB36" w:rsidR="000F4FB6" w:rsidRDefault="00433B5C" w:rsidP="00981039">
      <w:pPr>
        <w:spacing w:before="20" w:line="187" w:lineRule="auto"/>
        <w:ind w:left="635" w:rightChars="1089" w:right="2396"/>
        <w:rPr>
          <w:rFonts w:ascii="MetaOT-BoldIta"/>
          <w:b/>
          <w:color w:val="000000" w:themeColor="text1"/>
          <w:sz w:val="24"/>
        </w:rPr>
      </w:pPr>
      <w:r w:rsidRPr="00077578">
        <w:rPr>
          <w:rFonts w:ascii="MetaOT-BoldIta"/>
          <w:bCs/>
          <w:color w:val="000000" w:themeColor="text1"/>
          <w:sz w:val="24"/>
        </w:rPr>
        <w:t>Third, fourth and fifth action</w:t>
      </w:r>
      <w:r w:rsidRPr="007772FB">
        <w:rPr>
          <w:color w:val="000000" w:themeColor="text1"/>
          <w:sz w:val="24"/>
        </w:rPr>
        <w:t xml:space="preserve"> </w:t>
      </w:r>
      <w:r w:rsidRPr="00077578">
        <w:rPr>
          <w:rFonts w:ascii="MetaOT-BoldIta"/>
          <w:bCs/>
          <w:color w:val="000000" w:themeColor="text1"/>
          <w:sz w:val="24"/>
        </w:rPr>
        <w:t xml:space="preserve">plan </w:t>
      </w:r>
      <w:r w:rsidRPr="00077578">
        <w:rPr>
          <w:rFonts w:ascii="MetaOT-BoldIta"/>
          <w:b/>
          <w:color w:val="000000" w:themeColor="text1"/>
          <w:sz w:val="24"/>
        </w:rPr>
        <w:t>(2023</w:t>
      </w:r>
      <w:r w:rsidRPr="00077578">
        <w:rPr>
          <w:rFonts w:ascii="MetaOT-BoldIta"/>
          <w:b/>
          <w:color w:val="000000" w:themeColor="text1"/>
          <w:sz w:val="24"/>
        </w:rPr>
        <w:t>–</w:t>
      </w:r>
      <w:r w:rsidRPr="00077578">
        <w:rPr>
          <w:rFonts w:ascii="MetaOT-BoldIta"/>
          <w:b/>
          <w:color w:val="000000" w:themeColor="text1"/>
          <w:sz w:val="24"/>
        </w:rPr>
        <w:t>2031)</w:t>
      </w:r>
    </w:p>
    <w:p w14:paraId="757D8747" w14:textId="7E02CF46" w:rsidR="000F4FB6" w:rsidRPr="007772FB" w:rsidRDefault="00433B5C" w:rsidP="00260918">
      <w:pPr>
        <w:spacing w:before="240" w:line="332" w:lineRule="exact"/>
        <w:ind w:left="635" w:rightChars="1089" w:right="2396"/>
        <w:rPr>
          <w:rFonts w:ascii="MetaOT-BoldIta"/>
          <w:b/>
          <w:color w:val="000000" w:themeColor="text1"/>
          <w:sz w:val="25"/>
        </w:rPr>
      </w:pPr>
      <w:r w:rsidRPr="00077578">
        <w:rPr>
          <w:rFonts w:ascii="MetaOT-BoldIta" w:hAnsi="MetaOT-BoldIta"/>
          <w:b/>
          <w:i/>
          <w:iCs/>
          <w:color w:val="000000" w:themeColor="text1"/>
          <w:sz w:val="32"/>
        </w:rPr>
        <w:t>Hitting Targets</w:t>
      </w:r>
    </w:p>
    <w:p w14:paraId="2AACF7C1" w14:textId="1D4ED4D8" w:rsidR="000F4FB6" w:rsidRDefault="00433B5C" w:rsidP="00981039">
      <w:pPr>
        <w:spacing w:before="20" w:line="187" w:lineRule="auto"/>
        <w:ind w:left="635" w:rightChars="1089" w:right="2396"/>
        <w:rPr>
          <w:rFonts w:ascii="MetaOT-BoldIta"/>
          <w:b/>
          <w:color w:val="000000" w:themeColor="text1"/>
          <w:sz w:val="24"/>
        </w:rPr>
      </w:pPr>
      <w:r w:rsidRPr="00077578">
        <w:rPr>
          <w:rFonts w:ascii="MetaOT-BoldIta"/>
          <w:bCs/>
          <w:color w:val="000000" w:themeColor="text1"/>
          <w:sz w:val="24"/>
        </w:rPr>
        <w:t>Sixth and seventh action plan</w:t>
      </w:r>
      <w:r w:rsidR="00CF6DEF">
        <w:rPr>
          <w:rFonts w:ascii="MetaOT-BoldIta"/>
          <w:bCs/>
          <w:color w:val="000000" w:themeColor="text1"/>
          <w:sz w:val="24"/>
        </w:rPr>
        <w:t xml:space="preserve"> </w:t>
      </w:r>
      <w:r w:rsidRPr="00077578">
        <w:rPr>
          <w:rFonts w:ascii="MetaOT-BoldIta"/>
          <w:b/>
          <w:color w:val="000000" w:themeColor="text1"/>
          <w:sz w:val="24"/>
        </w:rPr>
        <w:t>(2032</w:t>
      </w:r>
      <w:r w:rsidRPr="00077578">
        <w:rPr>
          <w:rFonts w:ascii="MetaOT-BoldIta"/>
          <w:b/>
          <w:color w:val="000000" w:themeColor="text1"/>
          <w:sz w:val="24"/>
        </w:rPr>
        <w:t>–</w:t>
      </w:r>
      <w:r w:rsidRPr="00077578">
        <w:rPr>
          <w:rFonts w:ascii="MetaOT-BoldIta"/>
          <w:b/>
          <w:color w:val="000000" w:themeColor="text1"/>
          <w:sz w:val="24"/>
        </w:rPr>
        <w:t>2037)</w:t>
      </w:r>
    </w:p>
    <w:p w14:paraId="74482959" w14:textId="0F673518" w:rsidR="00CF6DEF" w:rsidRDefault="00CF6DEF">
      <w:pPr>
        <w:rPr>
          <w:rFonts w:ascii="MetaOT-BoldIta"/>
          <w:b/>
          <w:color w:val="000000" w:themeColor="text1"/>
          <w:sz w:val="24"/>
        </w:rPr>
      </w:pPr>
      <w:r>
        <w:rPr>
          <w:rFonts w:ascii="MetaOT-BoldIta"/>
          <w:b/>
          <w:color w:val="000000" w:themeColor="text1"/>
          <w:sz w:val="24"/>
        </w:rPr>
        <w:br w:type="page"/>
      </w:r>
    </w:p>
    <w:p w14:paraId="2701752A" w14:textId="77777777" w:rsidR="000F4FB6" w:rsidRPr="00981039" w:rsidRDefault="00433B5C" w:rsidP="00981039">
      <w:pPr>
        <w:spacing w:line="829" w:lineRule="exact"/>
        <w:ind w:left="1247" w:right="1162"/>
        <w:rPr>
          <w:rFonts w:ascii="MetaOT-BoldIta" w:hAnsi="MetaOT-BoldIta"/>
          <w:b/>
          <w:bCs/>
          <w:sz w:val="56"/>
          <w:szCs w:val="56"/>
        </w:rPr>
      </w:pPr>
      <w:r w:rsidRPr="00981039">
        <w:rPr>
          <w:rFonts w:ascii="MetaOT-BoldIta" w:hAnsi="MetaOT-BoldIta"/>
          <w:b/>
          <w:bCs/>
          <w:sz w:val="56"/>
          <w:szCs w:val="56"/>
        </w:rPr>
        <w:lastRenderedPageBreak/>
        <w:t>What</w:t>
      </w:r>
      <w:r w:rsidRPr="00981039">
        <w:rPr>
          <w:rFonts w:ascii="MetaOT-BoldIta" w:hAnsi="MetaOT-BoldIta"/>
          <w:b/>
          <w:bCs/>
          <w:spacing w:val="-11"/>
          <w:sz w:val="56"/>
          <w:szCs w:val="56"/>
        </w:rPr>
        <w:t xml:space="preserve"> </w:t>
      </w:r>
      <w:r w:rsidRPr="00981039">
        <w:rPr>
          <w:rFonts w:ascii="MetaOT-BoldIta" w:hAnsi="MetaOT-BoldIta"/>
          <w:b/>
          <w:bCs/>
          <w:sz w:val="56"/>
          <w:szCs w:val="56"/>
        </w:rPr>
        <w:t>we</w:t>
      </w:r>
      <w:r w:rsidRPr="00981039">
        <w:rPr>
          <w:rFonts w:ascii="MetaOT-BoldIta" w:hAnsi="MetaOT-BoldIta"/>
          <w:b/>
          <w:bCs/>
          <w:spacing w:val="-4"/>
          <w:sz w:val="56"/>
          <w:szCs w:val="56"/>
        </w:rPr>
        <w:t xml:space="preserve"> know</w:t>
      </w:r>
    </w:p>
    <w:p w14:paraId="40152EDA" w14:textId="6198FA06" w:rsidR="00526C1A" w:rsidRDefault="00526C1A" w:rsidP="00077578">
      <w:pPr>
        <w:spacing w:before="120" w:line="197" w:lineRule="auto"/>
        <w:ind w:left="1276" w:right="1162"/>
        <w:rPr>
          <w:rFonts w:ascii="MetaOT-BoldIta"/>
          <w:b/>
          <w:color w:val="000000" w:themeColor="text1"/>
          <w:sz w:val="30"/>
        </w:rPr>
      </w:pPr>
      <w:r w:rsidRPr="007772FB">
        <w:rPr>
          <w:rFonts w:ascii="MetaOT-BoldIta"/>
          <w:b/>
          <w:color w:val="000000" w:themeColor="text1"/>
          <w:spacing w:val="-2"/>
          <w:sz w:val="30"/>
        </w:rPr>
        <w:t>Aboriginal</w:t>
      </w:r>
      <w:r w:rsidRPr="007772FB">
        <w:rPr>
          <w:rFonts w:ascii="MetaOT-BoldIta"/>
          <w:b/>
          <w:color w:val="000000" w:themeColor="text1"/>
          <w:spacing w:val="40"/>
          <w:sz w:val="30"/>
        </w:rPr>
        <w:t xml:space="preserve"> </w:t>
      </w:r>
      <w:r w:rsidRPr="007772FB">
        <w:rPr>
          <w:rFonts w:ascii="MetaOT-BoldIta"/>
          <w:b/>
          <w:color w:val="000000" w:themeColor="text1"/>
          <w:sz w:val="30"/>
        </w:rPr>
        <w:t>and Torres Strait</w:t>
      </w:r>
      <w:r w:rsidRPr="007772FB">
        <w:rPr>
          <w:rFonts w:ascii="MetaOT-BoldIta"/>
          <w:b/>
          <w:color w:val="000000" w:themeColor="text1"/>
          <w:spacing w:val="-2"/>
          <w:sz w:val="30"/>
        </w:rPr>
        <w:t xml:space="preserve"> </w:t>
      </w:r>
      <w:r w:rsidRPr="007772FB">
        <w:rPr>
          <w:rFonts w:ascii="MetaOT-BoldIta"/>
          <w:b/>
          <w:color w:val="000000" w:themeColor="text1"/>
          <w:sz w:val="30"/>
        </w:rPr>
        <w:t>Islander peoples are:</w:t>
      </w:r>
    </w:p>
    <w:p w14:paraId="44BC9B3C" w14:textId="1FB61B4A" w:rsidR="00181E18" w:rsidRPr="00077578" w:rsidRDefault="00181E18" w:rsidP="00077578">
      <w:pPr>
        <w:tabs>
          <w:tab w:val="left" w:pos="9498"/>
        </w:tabs>
        <w:spacing w:before="240" w:line="197" w:lineRule="auto"/>
        <w:ind w:left="1276" w:right="1165"/>
        <w:rPr>
          <w:rFonts w:ascii="MetaOT-BoldIta"/>
          <w:b/>
          <w:color w:val="000000" w:themeColor="text1"/>
          <w:sz w:val="24"/>
          <w:szCs w:val="16"/>
        </w:rPr>
      </w:pPr>
      <w:r w:rsidRPr="00077578">
        <w:rPr>
          <w:rFonts w:ascii="MetaOT-BoldIta"/>
          <w:b/>
          <w:color w:val="000000" w:themeColor="text1"/>
          <w:sz w:val="24"/>
          <w:szCs w:val="16"/>
        </w:rPr>
        <w:t>Health</w:t>
      </w:r>
    </w:p>
    <w:p w14:paraId="0349271F" w14:textId="7F4D1FB5" w:rsidR="00181E18" w:rsidRPr="00077578" w:rsidRDefault="00181E18" w:rsidP="00A04770">
      <w:pPr>
        <w:pStyle w:val="ListParagraph"/>
        <w:numPr>
          <w:ilvl w:val="0"/>
          <w:numId w:val="29"/>
        </w:numPr>
        <w:ind w:right="1165"/>
        <w:rPr>
          <w:rFonts w:ascii="MetaOT-BoldIta"/>
          <w:bCs/>
          <w:color w:val="000000" w:themeColor="text1"/>
          <w:sz w:val="24"/>
        </w:rPr>
      </w:pPr>
      <w:r>
        <w:rPr>
          <w:rFonts w:ascii="MetaOT-BoldIta"/>
          <w:bCs/>
          <w:color w:val="000000" w:themeColor="text1"/>
          <w:sz w:val="24"/>
        </w:rPr>
        <w:t xml:space="preserve">More likely to have a shorter life span, with a </w:t>
      </w:r>
      <w:r w:rsidRPr="00077578">
        <w:rPr>
          <w:rFonts w:ascii="MetaOT-BoldIta"/>
          <w:b/>
          <w:color w:val="000000" w:themeColor="text1"/>
          <w:sz w:val="24"/>
        </w:rPr>
        <w:t>life expectancy gap</w:t>
      </w:r>
      <w:r>
        <w:rPr>
          <w:rFonts w:ascii="MetaOT-BoldIta"/>
          <w:bCs/>
          <w:color w:val="000000" w:themeColor="text1"/>
          <w:sz w:val="24"/>
        </w:rPr>
        <w:t xml:space="preserve"> (2015-17):</w:t>
      </w:r>
    </w:p>
    <w:p w14:paraId="564681A5" w14:textId="7B04C175" w:rsidR="00526C1A" w:rsidRPr="00077578" w:rsidRDefault="00526C1A" w:rsidP="00A04770">
      <w:pPr>
        <w:pStyle w:val="ListParagraph"/>
        <w:numPr>
          <w:ilvl w:val="1"/>
          <w:numId w:val="29"/>
        </w:numPr>
        <w:ind w:right="1165"/>
        <w:rPr>
          <w:rFonts w:ascii="MetaOT-BoldIta"/>
          <w:b/>
          <w:color w:val="000000" w:themeColor="text1"/>
          <w:sz w:val="24"/>
        </w:rPr>
      </w:pPr>
      <w:r w:rsidRPr="00077578">
        <w:rPr>
          <w:rFonts w:ascii="MetaOT-BoldIta"/>
          <w:b/>
          <w:color w:val="000000" w:themeColor="text1"/>
          <w:sz w:val="24"/>
        </w:rPr>
        <w:t>7.8 years less (males)</w:t>
      </w:r>
    </w:p>
    <w:p w14:paraId="007EA782" w14:textId="29C1BCB7" w:rsidR="00526C1A" w:rsidRPr="00077578" w:rsidRDefault="00526C1A" w:rsidP="00A04770">
      <w:pPr>
        <w:pStyle w:val="ListParagraph"/>
        <w:numPr>
          <w:ilvl w:val="1"/>
          <w:numId w:val="29"/>
        </w:numPr>
        <w:ind w:right="1165"/>
        <w:rPr>
          <w:rFonts w:ascii="MetaOT-BoldIta"/>
          <w:b/>
          <w:color w:val="000000" w:themeColor="text1"/>
          <w:sz w:val="24"/>
        </w:rPr>
      </w:pPr>
      <w:r w:rsidRPr="00077578">
        <w:rPr>
          <w:rFonts w:ascii="MetaOT-BoldIta"/>
          <w:b/>
          <w:color w:val="000000" w:themeColor="text1"/>
          <w:sz w:val="24"/>
        </w:rPr>
        <w:t>6.8 years less</w:t>
      </w:r>
      <w:r w:rsidRPr="00077578">
        <w:rPr>
          <w:rFonts w:ascii="MetaOT-BoldIta"/>
          <w:b/>
          <w:color w:val="000000" w:themeColor="text1"/>
          <w:sz w:val="24"/>
          <w:vertAlign w:val="superscript"/>
        </w:rPr>
        <w:t>A</w:t>
      </w:r>
      <w:r w:rsidRPr="00077578">
        <w:rPr>
          <w:rFonts w:ascii="MetaOT-BoldIta"/>
          <w:b/>
          <w:color w:val="000000" w:themeColor="text1"/>
          <w:sz w:val="24"/>
        </w:rPr>
        <w:t xml:space="preserve"> (females)</w:t>
      </w:r>
    </w:p>
    <w:p w14:paraId="07902FC6" w14:textId="4E57D24B" w:rsidR="000F4FB6" w:rsidRPr="00077578" w:rsidRDefault="00526C1A" w:rsidP="00A04770">
      <w:pPr>
        <w:pStyle w:val="ListParagraph"/>
        <w:numPr>
          <w:ilvl w:val="0"/>
          <w:numId w:val="28"/>
        </w:numPr>
        <w:ind w:left="1701" w:right="1165"/>
        <w:rPr>
          <w:rFonts w:ascii="MetaOT-BoldIta"/>
          <w:bCs/>
          <w:color w:val="000000" w:themeColor="text1"/>
          <w:sz w:val="24"/>
        </w:rPr>
      </w:pPr>
      <w:r w:rsidRPr="00077578">
        <w:rPr>
          <w:rFonts w:ascii="MetaOT-BoldIta"/>
          <w:b/>
          <w:color w:val="000000" w:themeColor="text1"/>
          <w:sz w:val="24"/>
        </w:rPr>
        <w:t>1.6 x more likely</w:t>
      </w:r>
      <w:r w:rsidR="00181E18" w:rsidRPr="00077578">
        <w:rPr>
          <w:rFonts w:ascii="MetaOT-BoldIta"/>
          <w:b/>
          <w:color w:val="000000" w:themeColor="text1"/>
          <w:sz w:val="24"/>
        </w:rPr>
        <w:t xml:space="preserve"> </w:t>
      </w:r>
      <w:r w:rsidRPr="00077578">
        <w:rPr>
          <w:rFonts w:ascii="MetaOT-BoldIta"/>
          <w:b/>
          <w:color w:val="000000" w:themeColor="text1"/>
          <w:sz w:val="24"/>
        </w:rPr>
        <w:t>to</w:t>
      </w:r>
      <w:r w:rsidRPr="00077578">
        <w:rPr>
          <w:rFonts w:ascii="MetaOT-BoldIta"/>
          <w:bCs/>
          <w:color w:val="000000" w:themeColor="text1"/>
          <w:sz w:val="24"/>
        </w:rPr>
        <w:t xml:space="preserve"> </w:t>
      </w:r>
      <w:r w:rsidRPr="00077578">
        <w:rPr>
          <w:rFonts w:ascii="MetaOT-BoldIta"/>
          <w:b/>
          <w:color w:val="000000" w:themeColor="text1"/>
          <w:sz w:val="24"/>
        </w:rPr>
        <w:t>die during infancy</w:t>
      </w:r>
      <w:r w:rsidRPr="00077578">
        <w:rPr>
          <w:rFonts w:ascii="MetaOT-BoldIta"/>
          <w:b/>
          <w:color w:val="000000" w:themeColor="text1"/>
          <w:sz w:val="24"/>
          <w:vertAlign w:val="superscript"/>
        </w:rPr>
        <w:t>B</w:t>
      </w:r>
    </w:p>
    <w:p w14:paraId="127A6C50" w14:textId="1A2B5819" w:rsidR="00181E18" w:rsidRPr="00077578" w:rsidRDefault="00433B5C" w:rsidP="00A04770">
      <w:pPr>
        <w:pStyle w:val="ListParagraph"/>
        <w:numPr>
          <w:ilvl w:val="0"/>
          <w:numId w:val="28"/>
        </w:numPr>
        <w:ind w:left="1701" w:right="1165"/>
        <w:rPr>
          <w:rFonts w:ascii="MetaOT-BoldIta"/>
          <w:bCs/>
          <w:color w:val="000000" w:themeColor="text1"/>
          <w:sz w:val="24"/>
        </w:rPr>
      </w:pPr>
      <w:r w:rsidRPr="00077578">
        <w:rPr>
          <w:rFonts w:ascii="MetaOT-BoldIta"/>
          <w:bCs/>
          <w:color w:val="000000" w:themeColor="text1"/>
          <w:sz w:val="24"/>
        </w:rPr>
        <w:t>9.3% of babies are born with</w:t>
      </w:r>
      <w:r w:rsidR="00BC46D9">
        <w:rPr>
          <w:rFonts w:ascii="MetaOT-BoldIta"/>
          <w:bCs/>
          <w:color w:val="000000" w:themeColor="text1"/>
          <w:sz w:val="24"/>
        </w:rPr>
        <w:t xml:space="preserve"> a</w:t>
      </w:r>
      <w:r w:rsidRPr="00077578">
        <w:rPr>
          <w:rFonts w:ascii="MetaOT-BoldIta"/>
          <w:bCs/>
          <w:color w:val="000000" w:themeColor="text1"/>
          <w:sz w:val="24"/>
        </w:rPr>
        <w:t xml:space="preserve"> low birthweight compared to 4.8% for </w:t>
      </w:r>
      <w:r w:rsidRPr="00077578">
        <w:rPr>
          <w:rFonts w:ascii="MetaOT-BoldIta"/>
          <w:b/>
          <w:color w:val="000000" w:themeColor="text1"/>
          <w:sz w:val="24"/>
        </w:rPr>
        <w:t>non-Indigenous babies</w:t>
      </w:r>
      <w:r w:rsidRPr="00077578">
        <w:rPr>
          <w:rFonts w:ascii="MetaOT-BoldIta"/>
          <w:bCs/>
          <w:color w:val="000000" w:themeColor="text1"/>
          <w:sz w:val="24"/>
          <w:vertAlign w:val="superscript"/>
        </w:rPr>
        <w:t>C</w:t>
      </w:r>
    </w:p>
    <w:p w14:paraId="13AC252A" w14:textId="280D32EA" w:rsidR="00181E18" w:rsidRPr="00077578" w:rsidRDefault="00181E18" w:rsidP="00077578">
      <w:pPr>
        <w:pStyle w:val="ListParagraph"/>
        <w:spacing w:before="240" w:line="197" w:lineRule="auto"/>
        <w:ind w:left="1314" w:right="1165" w:firstLine="0"/>
        <w:rPr>
          <w:rFonts w:ascii="MetaOT-BoldIta"/>
          <w:b/>
          <w:color w:val="000000" w:themeColor="text1"/>
          <w:sz w:val="24"/>
          <w:szCs w:val="16"/>
        </w:rPr>
      </w:pPr>
      <w:r w:rsidRPr="00077578">
        <w:rPr>
          <w:rFonts w:ascii="MetaOT-BoldIta"/>
          <w:b/>
          <w:color w:val="000000" w:themeColor="text1"/>
          <w:sz w:val="24"/>
          <w:szCs w:val="16"/>
        </w:rPr>
        <w:t>Mental Health and Emotional Wellbeing</w:t>
      </w:r>
    </w:p>
    <w:p w14:paraId="21D45A18" w14:textId="41BAFEBB" w:rsidR="00181E18" w:rsidRDefault="00181E18" w:rsidP="00A04770">
      <w:pPr>
        <w:pStyle w:val="ListParagraph"/>
        <w:numPr>
          <w:ilvl w:val="0"/>
          <w:numId w:val="29"/>
        </w:numPr>
        <w:ind w:right="1165"/>
        <w:rPr>
          <w:rFonts w:ascii="MetaOT-BoldIta"/>
          <w:bCs/>
          <w:color w:val="000000" w:themeColor="text1"/>
          <w:sz w:val="24"/>
        </w:rPr>
      </w:pPr>
      <w:r>
        <w:rPr>
          <w:rFonts w:ascii="MetaOT-BoldIta"/>
          <w:bCs/>
          <w:color w:val="000000" w:themeColor="text1"/>
          <w:sz w:val="24"/>
        </w:rPr>
        <w:t xml:space="preserve">Continue to experience significantly </w:t>
      </w:r>
      <w:r>
        <w:rPr>
          <w:rFonts w:ascii="MetaOT-BoldIta"/>
          <w:b/>
          <w:color w:val="000000" w:themeColor="text1"/>
          <w:sz w:val="24"/>
        </w:rPr>
        <w:t>higher levels of suicide</w:t>
      </w:r>
      <w:r>
        <w:rPr>
          <w:rFonts w:ascii="MetaOT-BoldIta"/>
          <w:bCs/>
          <w:color w:val="000000" w:themeColor="text1"/>
          <w:sz w:val="24"/>
        </w:rPr>
        <w:t xml:space="preserve"> at </w:t>
      </w:r>
      <w:r>
        <w:rPr>
          <w:rFonts w:ascii="MetaOT-BoldIta"/>
          <w:b/>
          <w:color w:val="000000" w:themeColor="text1"/>
          <w:sz w:val="24"/>
        </w:rPr>
        <w:t>28 per 100,000</w:t>
      </w:r>
      <w:r>
        <w:rPr>
          <w:rFonts w:ascii="MetaOT-BoldIta"/>
          <w:bCs/>
          <w:color w:val="000000" w:themeColor="text1"/>
          <w:sz w:val="24"/>
        </w:rPr>
        <w:t xml:space="preserve"> people compared to 14.6 </w:t>
      </w:r>
      <w:r w:rsidR="008A32E5">
        <w:rPr>
          <w:rFonts w:ascii="MetaOT-BoldIta"/>
          <w:bCs/>
          <w:color w:val="000000" w:themeColor="text1"/>
          <w:sz w:val="24"/>
        </w:rPr>
        <w:t>for non-Indigenous people</w:t>
      </w:r>
      <w:r w:rsidR="008A32E5" w:rsidRPr="00077578">
        <w:rPr>
          <w:rFonts w:ascii="MetaOT-BoldIta"/>
          <w:bCs/>
          <w:color w:val="000000" w:themeColor="text1"/>
          <w:sz w:val="24"/>
          <w:vertAlign w:val="superscript"/>
        </w:rPr>
        <w:t>D</w:t>
      </w:r>
    </w:p>
    <w:p w14:paraId="2AAA55A7" w14:textId="421170F9" w:rsidR="008A32E5" w:rsidRPr="00077578" w:rsidRDefault="008A32E5" w:rsidP="00077578">
      <w:pPr>
        <w:spacing w:before="240" w:line="197" w:lineRule="auto"/>
        <w:ind w:left="1276" w:right="1165"/>
        <w:rPr>
          <w:rFonts w:ascii="MetaOT-BoldIta"/>
          <w:b/>
          <w:color w:val="000000" w:themeColor="text1"/>
          <w:sz w:val="24"/>
          <w:szCs w:val="16"/>
        </w:rPr>
      </w:pPr>
      <w:r w:rsidRPr="00077578">
        <w:rPr>
          <w:rFonts w:ascii="MetaOT-BoldIta"/>
          <w:b/>
          <w:color w:val="000000" w:themeColor="text1"/>
          <w:sz w:val="24"/>
          <w:szCs w:val="16"/>
        </w:rPr>
        <w:t>Learning and Skills</w:t>
      </w:r>
    </w:p>
    <w:p w14:paraId="63A4A40F" w14:textId="7A7DE3F3" w:rsidR="008A32E5" w:rsidRPr="00077578" w:rsidRDefault="008A32E5" w:rsidP="00A04770">
      <w:pPr>
        <w:pStyle w:val="ListParagraph"/>
        <w:numPr>
          <w:ilvl w:val="0"/>
          <w:numId w:val="29"/>
        </w:numPr>
        <w:ind w:right="1165"/>
        <w:rPr>
          <w:rFonts w:ascii="MetaOT-BoldIta"/>
          <w:b/>
          <w:color w:val="000000" w:themeColor="text1"/>
          <w:sz w:val="24"/>
        </w:rPr>
      </w:pPr>
      <w:r>
        <w:rPr>
          <w:rFonts w:ascii="MetaOT-BoldIta"/>
          <w:b/>
          <w:color w:val="000000" w:themeColor="text1"/>
          <w:sz w:val="24"/>
        </w:rPr>
        <w:t xml:space="preserve">33.8% </w:t>
      </w:r>
      <w:r>
        <w:rPr>
          <w:rFonts w:ascii="MetaOT-BoldIta"/>
          <w:bCs/>
          <w:color w:val="000000" w:themeColor="text1"/>
          <w:sz w:val="24"/>
        </w:rPr>
        <w:t xml:space="preserve">of children commencing school were </w:t>
      </w:r>
      <w:r>
        <w:rPr>
          <w:rFonts w:ascii="MetaOT-BoldIta"/>
          <w:b/>
          <w:color w:val="000000" w:themeColor="text1"/>
          <w:sz w:val="24"/>
        </w:rPr>
        <w:t xml:space="preserve">developmentally on track </w:t>
      </w:r>
      <w:r>
        <w:rPr>
          <w:rFonts w:ascii="MetaOT-BoldIta"/>
          <w:bCs/>
          <w:color w:val="000000" w:themeColor="text1"/>
          <w:sz w:val="24"/>
        </w:rPr>
        <w:t xml:space="preserve">in all five Australian Early Development Census domains, compared with </w:t>
      </w:r>
      <w:r>
        <w:rPr>
          <w:rFonts w:ascii="MetaOT-BoldIta"/>
          <w:b/>
          <w:color w:val="000000" w:themeColor="text1"/>
          <w:sz w:val="24"/>
        </w:rPr>
        <w:t>53.2%</w:t>
      </w:r>
      <w:r>
        <w:rPr>
          <w:rFonts w:ascii="MetaOT-BoldIta"/>
          <w:bCs/>
          <w:color w:val="000000" w:themeColor="text1"/>
          <w:sz w:val="24"/>
        </w:rPr>
        <w:t xml:space="preserve"> of </w:t>
      </w:r>
      <w:r>
        <w:rPr>
          <w:rFonts w:ascii="MetaOT-BoldIta"/>
          <w:b/>
          <w:color w:val="000000" w:themeColor="text1"/>
          <w:sz w:val="24"/>
        </w:rPr>
        <w:t>non-Indigenous children</w:t>
      </w:r>
      <w:r w:rsidRPr="00077578">
        <w:rPr>
          <w:rFonts w:ascii="MetaOT-BoldIta"/>
          <w:bCs/>
          <w:color w:val="000000" w:themeColor="text1"/>
          <w:sz w:val="24"/>
          <w:vertAlign w:val="superscript"/>
        </w:rPr>
        <w:t>E</w:t>
      </w:r>
    </w:p>
    <w:p w14:paraId="05917375" w14:textId="78B75621" w:rsidR="008A32E5" w:rsidRPr="00CE2364" w:rsidRDefault="008A32E5" w:rsidP="00A04770">
      <w:pPr>
        <w:pStyle w:val="ListParagraph"/>
        <w:numPr>
          <w:ilvl w:val="0"/>
          <w:numId w:val="28"/>
        </w:numPr>
        <w:ind w:left="1701" w:right="1165"/>
        <w:rPr>
          <w:rFonts w:ascii="MetaOT-BoldIta"/>
          <w:bCs/>
          <w:color w:val="000000" w:themeColor="text1"/>
          <w:sz w:val="24"/>
        </w:rPr>
      </w:pPr>
      <w:r>
        <w:rPr>
          <w:rFonts w:ascii="MetaOT-BoldIta"/>
          <w:b/>
          <w:color w:val="000000" w:themeColor="text1"/>
          <w:sz w:val="24"/>
        </w:rPr>
        <w:t xml:space="preserve">63.2% </w:t>
      </w:r>
      <w:r>
        <w:rPr>
          <w:rFonts w:ascii="MetaOT-BoldIta"/>
          <w:bCs/>
          <w:color w:val="000000" w:themeColor="text1"/>
          <w:sz w:val="24"/>
        </w:rPr>
        <w:t xml:space="preserve">of Aboriginal and Torres Strait Islander students </w:t>
      </w:r>
      <w:r>
        <w:rPr>
          <w:rFonts w:ascii="MetaOT-BoldIta"/>
          <w:b/>
          <w:color w:val="000000" w:themeColor="text1"/>
          <w:sz w:val="24"/>
        </w:rPr>
        <w:t xml:space="preserve">progressed to Year 12 from Year 7 </w:t>
      </w:r>
      <w:r>
        <w:rPr>
          <w:rFonts w:ascii="MetaOT-BoldIta"/>
          <w:bCs/>
          <w:color w:val="000000" w:themeColor="text1"/>
          <w:sz w:val="24"/>
        </w:rPr>
        <w:t xml:space="preserve">compared to </w:t>
      </w:r>
      <w:r>
        <w:rPr>
          <w:rFonts w:ascii="MetaOT-BoldIta"/>
          <w:b/>
          <w:color w:val="000000" w:themeColor="text1"/>
          <w:sz w:val="24"/>
        </w:rPr>
        <w:t>84.0%</w:t>
      </w:r>
      <w:r>
        <w:rPr>
          <w:rFonts w:ascii="MetaOT-BoldIta"/>
          <w:bCs/>
          <w:color w:val="000000" w:themeColor="text1"/>
          <w:sz w:val="24"/>
        </w:rPr>
        <w:t xml:space="preserve"> of </w:t>
      </w:r>
      <w:r>
        <w:rPr>
          <w:rFonts w:ascii="MetaOT-BoldIta"/>
          <w:b/>
          <w:color w:val="000000" w:themeColor="text1"/>
          <w:sz w:val="24"/>
        </w:rPr>
        <w:t xml:space="preserve">non-Indigenous students </w:t>
      </w:r>
      <w:r>
        <w:rPr>
          <w:rFonts w:ascii="MetaOT-BoldIta"/>
          <w:bCs/>
          <w:color w:val="000000" w:themeColor="text1"/>
          <w:sz w:val="24"/>
        </w:rPr>
        <w:t>(apparent retention)</w:t>
      </w:r>
    </w:p>
    <w:p w14:paraId="0913CD25" w14:textId="6A4912F5" w:rsidR="008A32E5" w:rsidRPr="00077578" w:rsidRDefault="008A32E5" w:rsidP="00077578">
      <w:pPr>
        <w:spacing w:before="240" w:line="197" w:lineRule="auto"/>
        <w:ind w:left="1276" w:right="1165"/>
        <w:rPr>
          <w:rFonts w:ascii="MetaOT-BoldIta"/>
          <w:b/>
          <w:color w:val="000000" w:themeColor="text1"/>
          <w:sz w:val="24"/>
          <w:szCs w:val="16"/>
        </w:rPr>
      </w:pPr>
      <w:r w:rsidRPr="00077578">
        <w:rPr>
          <w:rFonts w:ascii="MetaOT-BoldIta"/>
          <w:b/>
          <w:color w:val="000000" w:themeColor="text1"/>
          <w:sz w:val="24"/>
          <w:szCs w:val="16"/>
        </w:rPr>
        <w:t>Culture and Connection</w:t>
      </w:r>
    </w:p>
    <w:p w14:paraId="5203E1EA" w14:textId="2487B9C8" w:rsidR="00BC46D9" w:rsidRPr="00CE2364" w:rsidRDefault="00BC46D9" w:rsidP="00A04770">
      <w:pPr>
        <w:pStyle w:val="ListParagraph"/>
        <w:numPr>
          <w:ilvl w:val="0"/>
          <w:numId w:val="29"/>
        </w:numPr>
        <w:ind w:right="1165"/>
        <w:rPr>
          <w:rFonts w:ascii="MetaOT-BoldIta"/>
          <w:b/>
          <w:color w:val="000000" w:themeColor="text1"/>
          <w:sz w:val="24"/>
        </w:rPr>
      </w:pPr>
      <w:r>
        <w:rPr>
          <w:rFonts w:ascii="MetaOT-BoldIta"/>
          <w:b/>
          <w:color w:val="000000" w:themeColor="text1"/>
          <w:sz w:val="24"/>
        </w:rPr>
        <w:t xml:space="preserve">9.1 x </w:t>
      </w:r>
      <w:r>
        <w:rPr>
          <w:rFonts w:ascii="MetaOT-BoldIta"/>
          <w:bCs/>
          <w:color w:val="000000" w:themeColor="text1"/>
          <w:sz w:val="24"/>
        </w:rPr>
        <w:t xml:space="preserve">more likely to be placed </w:t>
      </w:r>
      <w:r w:rsidR="00CC216B">
        <w:rPr>
          <w:rFonts w:ascii="MetaOT-BoldIta"/>
          <w:bCs/>
          <w:color w:val="000000" w:themeColor="text1"/>
          <w:sz w:val="24"/>
        </w:rPr>
        <w:t>i</w:t>
      </w:r>
      <w:r>
        <w:rPr>
          <w:rFonts w:ascii="MetaOT-BoldIta"/>
          <w:bCs/>
          <w:color w:val="000000" w:themeColor="text1"/>
          <w:sz w:val="24"/>
        </w:rPr>
        <w:t xml:space="preserve">n </w:t>
      </w:r>
      <w:r>
        <w:rPr>
          <w:rFonts w:ascii="MetaOT-BoldIta"/>
          <w:b/>
          <w:color w:val="000000" w:themeColor="text1"/>
          <w:sz w:val="24"/>
        </w:rPr>
        <w:t xml:space="preserve">out-of-home care </w:t>
      </w:r>
      <w:r>
        <w:rPr>
          <w:rFonts w:ascii="MetaOT-BoldIta"/>
          <w:bCs/>
          <w:color w:val="000000" w:themeColor="text1"/>
          <w:sz w:val="24"/>
        </w:rPr>
        <w:t>than non-Indigenous children</w:t>
      </w:r>
      <w:r w:rsidRPr="00077578">
        <w:rPr>
          <w:rFonts w:ascii="MetaOT-BoldIta"/>
          <w:bCs/>
          <w:color w:val="000000" w:themeColor="text1"/>
          <w:sz w:val="24"/>
          <w:vertAlign w:val="superscript"/>
        </w:rPr>
        <w:t>G</w:t>
      </w:r>
    </w:p>
    <w:p w14:paraId="3CAD3CA6" w14:textId="642A927C" w:rsidR="00BC46D9" w:rsidRPr="00CC216B" w:rsidRDefault="00CC216B" w:rsidP="00A04770">
      <w:pPr>
        <w:pStyle w:val="ListParagraph"/>
        <w:numPr>
          <w:ilvl w:val="0"/>
          <w:numId w:val="28"/>
        </w:numPr>
        <w:ind w:left="1701" w:right="1165"/>
        <w:rPr>
          <w:rFonts w:ascii="MetaOT-BoldIta"/>
          <w:bCs/>
          <w:color w:val="000000" w:themeColor="text1"/>
          <w:sz w:val="24"/>
        </w:rPr>
      </w:pPr>
      <w:r>
        <w:rPr>
          <w:rFonts w:ascii="MetaOT-BoldIta"/>
          <w:bCs/>
          <w:color w:val="000000" w:themeColor="text1"/>
          <w:sz w:val="24"/>
        </w:rPr>
        <w:t>T</w:t>
      </w:r>
      <w:r w:rsidRPr="00077578">
        <w:rPr>
          <w:rFonts w:ascii="MetaOT-BoldIta"/>
          <w:bCs/>
          <w:color w:val="000000" w:themeColor="text1"/>
          <w:sz w:val="24"/>
        </w:rPr>
        <w:t xml:space="preserve">he </w:t>
      </w:r>
      <w:r>
        <w:rPr>
          <w:rFonts w:ascii="MetaOT-BoldIta"/>
          <w:bCs/>
          <w:color w:val="000000" w:themeColor="text1"/>
          <w:sz w:val="24"/>
        </w:rPr>
        <w:t xml:space="preserve">proportion of </w:t>
      </w:r>
      <w:r>
        <w:rPr>
          <w:rFonts w:ascii="MetaOT-BoldIta"/>
          <w:b/>
          <w:color w:val="000000" w:themeColor="text1"/>
          <w:sz w:val="24"/>
        </w:rPr>
        <w:t>Aboriginal and Torres Strait Islander children and young people i</w:t>
      </w:r>
      <w:r w:rsidRPr="00077578">
        <w:rPr>
          <w:rFonts w:ascii="MetaOT-BoldIta"/>
          <w:b/>
          <w:color w:val="000000" w:themeColor="text1"/>
          <w:sz w:val="24"/>
        </w:rPr>
        <w:t>n care living with</w:t>
      </w:r>
      <w:r>
        <w:rPr>
          <w:rFonts w:ascii="MetaOT-BoldIta"/>
          <w:bCs/>
          <w:color w:val="000000" w:themeColor="text1"/>
          <w:sz w:val="24"/>
        </w:rPr>
        <w:t xml:space="preserve"> </w:t>
      </w:r>
      <w:r>
        <w:rPr>
          <w:rFonts w:ascii="MetaOT-BoldIta"/>
          <w:b/>
          <w:color w:val="000000" w:themeColor="text1"/>
          <w:sz w:val="24"/>
        </w:rPr>
        <w:t xml:space="preserve">kin Is 46% (45.6%) </w:t>
      </w:r>
      <w:r>
        <w:rPr>
          <w:rFonts w:ascii="MetaOT-BoldIta"/>
          <w:bCs/>
          <w:color w:val="000000" w:themeColor="text1"/>
          <w:sz w:val="24"/>
        </w:rPr>
        <w:t>at June 2022</w:t>
      </w:r>
      <w:r w:rsidRPr="00077578">
        <w:rPr>
          <w:rFonts w:ascii="MetaOT-BoldIta"/>
          <w:bCs/>
          <w:color w:val="000000" w:themeColor="text1"/>
          <w:sz w:val="24"/>
          <w:vertAlign w:val="superscript"/>
        </w:rPr>
        <w:t>H</w:t>
      </w:r>
    </w:p>
    <w:p w14:paraId="49188511" w14:textId="68933690" w:rsidR="00CC216B" w:rsidRPr="00CE2364" w:rsidRDefault="00CC216B" w:rsidP="00CC216B">
      <w:pPr>
        <w:spacing w:before="240" w:line="197" w:lineRule="auto"/>
        <w:ind w:left="1276" w:right="1165"/>
        <w:rPr>
          <w:rFonts w:ascii="MetaOT-BoldIta"/>
          <w:b/>
          <w:color w:val="000000" w:themeColor="text1"/>
          <w:sz w:val="24"/>
          <w:szCs w:val="16"/>
        </w:rPr>
      </w:pPr>
      <w:r>
        <w:rPr>
          <w:rFonts w:ascii="MetaOT-BoldIta"/>
          <w:b/>
          <w:color w:val="000000" w:themeColor="text1"/>
          <w:sz w:val="24"/>
          <w:szCs w:val="16"/>
        </w:rPr>
        <w:t>Economic Empowerment</w:t>
      </w:r>
    </w:p>
    <w:p w14:paraId="60960A02" w14:textId="552C1AA7" w:rsidR="00CC216B" w:rsidRPr="00077578" w:rsidRDefault="00EB3348" w:rsidP="00A04770">
      <w:pPr>
        <w:pStyle w:val="ListParagraph"/>
        <w:numPr>
          <w:ilvl w:val="0"/>
          <w:numId w:val="28"/>
        </w:numPr>
        <w:ind w:left="1701" w:right="1165"/>
        <w:rPr>
          <w:rFonts w:ascii="MetaOT-BoldIta"/>
          <w:bCs/>
          <w:color w:val="000000" w:themeColor="text1"/>
          <w:sz w:val="24"/>
        </w:rPr>
      </w:pPr>
      <w:r>
        <w:rPr>
          <w:rFonts w:ascii="MetaOT-BoldIta"/>
          <w:bCs/>
          <w:color w:val="000000" w:themeColor="text1"/>
          <w:sz w:val="24"/>
        </w:rPr>
        <w:t xml:space="preserve">The </w:t>
      </w:r>
      <w:r>
        <w:rPr>
          <w:rFonts w:ascii="MetaOT-BoldIta"/>
          <w:b/>
          <w:color w:val="000000" w:themeColor="text1"/>
          <w:sz w:val="24"/>
        </w:rPr>
        <w:t xml:space="preserve">unemployment rate </w:t>
      </w:r>
      <w:r>
        <w:rPr>
          <w:rFonts w:ascii="MetaOT-BoldIta"/>
          <w:bCs/>
          <w:color w:val="000000" w:themeColor="text1"/>
          <w:sz w:val="24"/>
        </w:rPr>
        <w:t xml:space="preserve">was </w:t>
      </w:r>
      <w:r>
        <w:rPr>
          <w:rFonts w:ascii="MetaOT-BoldIta"/>
          <w:b/>
          <w:color w:val="000000" w:themeColor="text1"/>
          <w:sz w:val="24"/>
        </w:rPr>
        <w:t xml:space="preserve">11.0% </w:t>
      </w:r>
      <w:r>
        <w:rPr>
          <w:rFonts w:ascii="MetaOT-BoldIta"/>
          <w:bCs/>
          <w:color w:val="000000" w:themeColor="text1"/>
          <w:sz w:val="24"/>
        </w:rPr>
        <w:t xml:space="preserve">compared to </w:t>
      </w:r>
      <w:r w:rsidRPr="00077578">
        <w:rPr>
          <w:rFonts w:ascii="MetaOT-BoldIta"/>
          <w:b/>
          <w:bCs/>
          <w:color w:val="000000" w:themeColor="text1"/>
          <w:sz w:val="24"/>
        </w:rPr>
        <w:t>4.1%</w:t>
      </w:r>
      <w:r>
        <w:rPr>
          <w:rFonts w:ascii="MetaOT-BoldIta"/>
          <w:b/>
          <w:bCs/>
          <w:color w:val="000000" w:themeColor="text1"/>
          <w:sz w:val="24"/>
        </w:rPr>
        <w:t xml:space="preserve"> </w:t>
      </w:r>
      <w:r>
        <w:rPr>
          <w:rFonts w:ascii="MetaOT-BoldIta"/>
          <w:color w:val="000000" w:themeColor="text1"/>
          <w:sz w:val="24"/>
        </w:rPr>
        <w:t>for non-Indigenous persons aged 25-64</w:t>
      </w:r>
      <w:r w:rsidRPr="00077578">
        <w:rPr>
          <w:rFonts w:ascii="MetaOT-BoldIta"/>
          <w:color w:val="000000" w:themeColor="text1"/>
          <w:sz w:val="24"/>
          <w:vertAlign w:val="superscript"/>
        </w:rPr>
        <w:t>I</w:t>
      </w:r>
    </w:p>
    <w:p w14:paraId="74CA48A3" w14:textId="18CF4907" w:rsidR="00CC216B" w:rsidRPr="00077578" w:rsidRDefault="00EB3348" w:rsidP="00A04770">
      <w:pPr>
        <w:pStyle w:val="ListParagraph"/>
        <w:numPr>
          <w:ilvl w:val="0"/>
          <w:numId w:val="28"/>
        </w:numPr>
        <w:ind w:left="1701" w:right="1165"/>
        <w:rPr>
          <w:rFonts w:ascii="MetaOT-BoldIta"/>
          <w:b/>
          <w:color w:val="000000" w:themeColor="text1"/>
          <w:sz w:val="24"/>
        </w:rPr>
      </w:pPr>
      <w:r>
        <w:rPr>
          <w:rFonts w:ascii="MetaOT-BoldIta"/>
          <w:b/>
          <w:color w:val="000000" w:themeColor="text1"/>
          <w:sz w:val="24"/>
        </w:rPr>
        <w:t xml:space="preserve">2.7 x </w:t>
      </w:r>
      <w:r>
        <w:rPr>
          <w:rFonts w:ascii="MetaOT-BoldIta"/>
          <w:bCs/>
          <w:color w:val="000000" w:themeColor="text1"/>
          <w:sz w:val="24"/>
        </w:rPr>
        <w:t xml:space="preserve">more likely to experience </w:t>
      </w:r>
      <w:r>
        <w:rPr>
          <w:rFonts w:ascii="MetaOT-BoldIta"/>
          <w:b/>
          <w:color w:val="000000" w:themeColor="text1"/>
          <w:sz w:val="24"/>
        </w:rPr>
        <w:t xml:space="preserve">unemployment </w:t>
      </w:r>
      <w:r>
        <w:rPr>
          <w:rFonts w:ascii="MetaOT-BoldIta"/>
          <w:bCs/>
          <w:color w:val="000000" w:themeColor="text1"/>
          <w:sz w:val="24"/>
        </w:rPr>
        <w:t>when aged 25-64 years than non-Indigenous people</w:t>
      </w:r>
    </w:p>
    <w:p w14:paraId="085FC8D6" w14:textId="4F075D51" w:rsidR="00EB3348" w:rsidRPr="00CE2364" w:rsidRDefault="00EB3348" w:rsidP="00EB3348">
      <w:pPr>
        <w:spacing w:before="240" w:line="197" w:lineRule="auto"/>
        <w:ind w:left="1276" w:right="1165"/>
        <w:rPr>
          <w:rFonts w:ascii="MetaOT-BoldIta"/>
          <w:b/>
          <w:color w:val="000000" w:themeColor="text1"/>
          <w:sz w:val="24"/>
          <w:szCs w:val="16"/>
        </w:rPr>
      </w:pPr>
      <w:r>
        <w:rPr>
          <w:rFonts w:ascii="MetaOT-BoldIta"/>
          <w:b/>
          <w:color w:val="000000" w:themeColor="text1"/>
          <w:sz w:val="24"/>
          <w:szCs w:val="16"/>
        </w:rPr>
        <w:t xml:space="preserve">Home and Environment </w:t>
      </w:r>
    </w:p>
    <w:p w14:paraId="5DA87875" w14:textId="0CF64DEA" w:rsidR="00EB3348" w:rsidRPr="00CE2364" w:rsidRDefault="00EB3348" w:rsidP="00A04770">
      <w:pPr>
        <w:pStyle w:val="ListParagraph"/>
        <w:numPr>
          <w:ilvl w:val="0"/>
          <w:numId w:val="28"/>
        </w:numPr>
        <w:ind w:left="1701" w:right="1165"/>
        <w:rPr>
          <w:rFonts w:ascii="MetaOT-BoldIta"/>
          <w:bCs/>
          <w:color w:val="000000" w:themeColor="text1"/>
          <w:sz w:val="24"/>
        </w:rPr>
      </w:pPr>
      <w:r w:rsidRPr="00077578">
        <w:rPr>
          <w:rFonts w:ascii="MetaOT-BoldIta"/>
          <w:b/>
          <w:color w:val="000000" w:themeColor="text1"/>
          <w:sz w:val="24"/>
        </w:rPr>
        <w:t>18.8</w:t>
      </w:r>
      <w:r>
        <w:rPr>
          <w:rFonts w:ascii="MetaOT-BoldIta"/>
          <w:b/>
          <w:color w:val="000000" w:themeColor="text1"/>
          <w:sz w:val="24"/>
        </w:rPr>
        <w:t xml:space="preserve">% </w:t>
      </w:r>
      <w:r>
        <w:rPr>
          <w:rFonts w:ascii="MetaOT-BoldIta"/>
          <w:bCs/>
          <w:color w:val="000000" w:themeColor="text1"/>
          <w:sz w:val="24"/>
        </w:rPr>
        <w:t xml:space="preserve">were still living in </w:t>
      </w:r>
      <w:r>
        <w:rPr>
          <w:rFonts w:ascii="MetaOT-BoldIta"/>
          <w:b/>
          <w:bCs/>
          <w:color w:val="000000" w:themeColor="text1"/>
          <w:sz w:val="24"/>
        </w:rPr>
        <w:t xml:space="preserve">overcrowded housing </w:t>
      </w:r>
      <w:r>
        <w:rPr>
          <w:rFonts w:ascii="MetaOT-BoldIta"/>
          <w:color w:val="000000" w:themeColor="text1"/>
          <w:sz w:val="24"/>
        </w:rPr>
        <w:t>compared to 5.2% of non-Indigenous</w:t>
      </w:r>
      <w:r w:rsidRPr="00077578">
        <w:rPr>
          <w:rFonts w:ascii="MetaOT-BoldIta"/>
          <w:color w:val="000000" w:themeColor="text1"/>
          <w:sz w:val="24"/>
          <w:vertAlign w:val="superscript"/>
        </w:rPr>
        <w:t>J</w:t>
      </w:r>
    </w:p>
    <w:p w14:paraId="2321FB9E" w14:textId="43493A2E" w:rsidR="00EB3348" w:rsidRPr="00077578" w:rsidRDefault="00EB3348" w:rsidP="00A04770">
      <w:pPr>
        <w:pStyle w:val="ListParagraph"/>
        <w:numPr>
          <w:ilvl w:val="0"/>
          <w:numId w:val="28"/>
        </w:numPr>
        <w:ind w:left="1701" w:right="1165"/>
        <w:rPr>
          <w:rFonts w:ascii="MetaOT-BoldIta"/>
          <w:bCs/>
          <w:color w:val="000000" w:themeColor="text1"/>
          <w:sz w:val="24"/>
        </w:rPr>
      </w:pPr>
      <w:r w:rsidRPr="00077578">
        <w:rPr>
          <w:rFonts w:ascii="MetaOT-BoldIta"/>
          <w:bCs/>
          <w:color w:val="000000" w:themeColor="text1"/>
          <w:sz w:val="24"/>
        </w:rPr>
        <w:t>In Que</w:t>
      </w:r>
      <w:r>
        <w:rPr>
          <w:rFonts w:ascii="MetaOT-BoldIta"/>
          <w:bCs/>
          <w:color w:val="000000" w:themeColor="text1"/>
          <w:sz w:val="24"/>
        </w:rPr>
        <w:t xml:space="preserve">ensland, </w:t>
      </w:r>
      <w:r>
        <w:rPr>
          <w:rFonts w:ascii="MetaOT-BoldIta"/>
          <w:b/>
          <w:color w:val="000000" w:themeColor="text1"/>
          <w:sz w:val="24"/>
        </w:rPr>
        <w:t>Aboriginal and Torres Strait Islander children</w:t>
      </w:r>
      <w:r>
        <w:rPr>
          <w:rFonts w:ascii="MetaOT-BoldIta"/>
          <w:bCs/>
          <w:color w:val="000000" w:themeColor="text1"/>
          <w:sz w:val="24"/>
        </w:rPr>
        <w:t xml:space="preserve"> and young people comprise </w:t>
      </w:r>
      <w:r>
        <w:rPr>
          <w:rFonts w:ascii="MetaOT-BoldIta"/>
          <w:b/>
          <w:color w:val="000000" w:themeColor="text1"/>
          <w:sz w:val="24"/>
        </w:rPr>
        <w:t>8% of the population aged 0-17 years</w:t>
      </w:r>
      <w:r>
        <w:rPr>
          <w:rFonts w:ascii="MetaOT-BoldIta"/>
          <w:bCs/>
          <w:color w:val="000000" w:themeColor="text1"/>
          <w:sz w:val="24"/>
        </w:rPr>
        <w:t xml:space="preserve">, yet as at 30 June 2022 </w:t>
      </w:r>
      <w:r>
        <w:rPr>
          <w:rFonts w:ascii="MetaOT-BoldIta"/>
          <w:b/>
          <w:color w:val="000000" w:themeColor="text1"/>
          <w:sz w:val="24"/>
        </w:rPr>
        <w:t>represented 45.2% of all children in care</w:t>
      </w:r>
      <w:r w:rsidRPr="00077578">
        <w:rPr>
          <w:rFonts w:ascii="MetaOT-BoldIta"/>
          <w:bCs/>
          <w:color w:val="000000" w:themeColor="text1"/>
          <w:sz w:val="24"/>
          <w:vertAlign w:val="superscript"/>
        </w:rPr>
        <w:t>K</w:t>
      </w:r>
    </w:p>
    <w:p w14:paraId="679D9ABD" w14:textId="27DA2008" w:rsidR="00EB3348" w:rsidRPr="00CE2364" w:rsidRDefault="00EB3348" w:rsidP="00EB3348">
      <w:pPr>
        <w:spacing w:before="240" w:line="197" w:lineRule="auto"/>
        <w:ind w:left="1276" w:right="1165"/>
        <w:rPr>
          <w:rFonts w:ascii="MetaOT-BoldIta"/>
          <w:b/>
          <w:color w:val="000000" w:themeColor="text1"/>
          <w:sz w:val="24"/>
          <w:szCs w:val="16"/>
        </w:rPr>
      </w:pPr>
      <w:r>
        <w:rPr>
          <w:rFonts w:ascii="MetaOT-BoldIta"/>
          <w:b/>
          <w:color w:val="000000" w:themeColor="text1"/>
          <w:sz w:val="24"/>
          <w:szCs w:val="16"/>
        </w:rPr>
        <w:t xml:space="preserve">Safety </w:t>
      </w:r>
    </w:p>
    <w:p w14:paraId="244639B3" w14:textId="2CE23F23" w:rsidR="00EB3348" w:rsidRPr="00077578" w:rsidRDefault="00EB3348" w:rsidP="00A04770">
      <w:pPr>
        <w:pStyle w:val="ListParagraph"/>
        <w:numPr>
          <w:ilvl w:val="0"/>
          <w:numId w:val="28"/>
        </w:numPr>
        <w:ind w:left="1701" w:right="1165"/>
        <w:rPr>
          <w:rFonts w:ascii="MetaOT-BoldIta"/>
          <w:b/>
          <w:color w:val="000000" w:themeColor="text1"/>
          <w:sz w:val="24"/>
        </w:rPr>
      </w:pPr>
      <w:r>
        <w:rPr>
          <w:rFonts w:ascii="MetaOT-BoldIta"/>
          <w:b/>
          <w:color w:val="000000" w:themeColor="text1"/>
          <w:sz w:val="24"/>
        </w:rPr>
        <w:t xml:space="preserve">21 x as likely* to </w:t>
      </w:r>
      <w:r>
        <w:rPr>
          <w:rFonts w:ascii="MetaOT-BoldIta"/>
          <w:bCs/>
          <w:color w:val="000000" w:themeColor="text1"/>
          <w:sz w:val="24"/>
        </w:rPr>
        <w:t xml:space="preserve">be held </w:t>
      </w:r>
      <w:r w:rsidR="00DA781F">
        <w:rPr>
          <w:rFonts w:ascii="MetaOT-BoldIta"/>
          <w:bCs/>
          <w:color w:val="000000" w:themeColor="text1"/>
          <w:sz w:val="24"/>
        </w:rPr>
        <w:t>i</w:t>
      </w:r>
      <w:r>
        <w:rPr>
          <w:rFonts w:ascii="MetaOT-BoldIta"/>
          <w:bCs/>
          <w:color w:val="000000" w:themeColor="text1"/>
          <w:sz w:val="24"/>
        </w:rPr>
        <w:t xml:space="preserve">n </w:t>
      </w:r>
      <w:r>
        <w:rPr>
          <w:rFonts w:ascii="MetaOT-BoldIta"/>
          <w:b/>
          <w:color w:val="000000" w:themeColor="text1"/>
          <w:sz w:val="24"/>
        </w:rPr>
        <w:t xml:space="preserve">youth detention </w:t>
      </w:r>
      <w:r>
        <w:rPr>
          <w:rFonts w:ascii="MetaOT-BoldIta"/>
          <w:bCs/>
          <w:color w:val="000000" w:themeColor="text1"/>
          <w:sz w:val="24"/>
        </w:rPr>
        <w:t>than their non-Indigenous peers</w:t>
      </w:r>
      <w:r w:rsidRPr="00077578">
        <w:rPr>
          <w:rFonts w:ascii="MetaOT-BoldIta"/>
          <w:bCs/>
          <w:color w:val="000000" w:themeColor="text1"/>
          <w:sz w:val="24"/>
          <w:vertAlign w:val="superscript"/>
        </w:rPr>
        <w:t>L</w:t>
      </w:r>
    </w:p>
    <w:p w14:paraId="120E292A" w14:textId="3E47C6D8" w:rsidR="000F4FB6" w:rsidRPr="007772FB" w:rsidRDefault="000F4FB6" w:rsidP="00077578">
      <w:pPr>
        <w:spacing w:line="603" w:lineRule="exact"/>
        <w:ind w:left="1445" w:right="1081"/>
        <w:jc w:val="center"/>
        <w:rPr>
          <w:rFonts w:ascii="MetaOT-Book"/>
          <w:color w:val="000000" w:themeColor="text1"/>
          <w:sz w:val="11"/>
        </w:rPr>
      </w:pPr>
    </w:p>
    <w:p w14:paraId="444DEAED" w14:textId="77777777" w:rsidR="000F4FB6" w:rsidRPr="007772FB" w:rsidRDefault="000F4FB6">
      <w:pPr>
        <w:spacing w:line="216" w:lineRule="exact"/>
        <w:rPr>
          <w:rFonts w:ascii="MetaOT-Book"/>
          <w:color w:val="000000" w:themeColor="text1"/>
          <w:sz w:val="11"/>
        </w:rPr>
        <w:sectPr w:rsidR="000F4FB6" w:rsidRPr="007772FB" w:rsidSect="00077578">
          <w:footerReference w:type="even" r:id="rId33"/>
          <w:footerReference w:type="default" r:id="rId34"/>
          <w:type w:val="continuous"/>
          <w:pgSz w:w="11910" w:h="16840"/>
          <w:pgMar w:top="320" w:right="340" w:bottom="280" w:left="340" w:header="385" w:footer="681" w:gutter="0"/>
          <w:cols w:space="40"/>
        </w:sectPr>
      </w:pPr>
    </w:p>
    <w:p w14:paraId="7C3A688D" w14:textId="77777777" w:rsidR="000F4FB6" w:rsidRPr="007772FB" w:rsidRDefault="000F4FB6">
      <w:pPr>
        <w:pStyle w:val="BodyText"/>
        <w:spacing w:before="10"/>
        <w:rPr>
          <w:rFonts w:ascii="MetaOT-Book"/>
          <w:color w:val="000000" w:themeColor="text1"/>
          <w:sz w:val="19"/>
        </w:rPr>
      </w:pPr>
    </w:p>
    <w:p w14:paraId="67C9DCFC" w14:textId="77777777" w:rsidR="000F4FB6" w:rsidRPr="007772FB" w:rsidRDefault="00433B5C">
      <w:pPr>
        <w:spacing w:before="98" w:line="206" w:lineRule="auto"/>
        <w:ind w:left="636" w:right="751"/>
        <w:rPr>
          <w:rFonts w:ascii="Arial" w:hAnsi="Arial"/>
          <w:color w:val="000000" w:themeColor="text1"/>
          <w:sz w:val="14"/>
        </w:rPr>
      </w:pPr>
      <w:r w:rsidRPr="007772FB">
        <w:rPr>
          <w:rFonts w:ascii="MetaOT-Medi" w:hAnsi="MetaOT-Medi"/>
          <w:color w:val="000000" w:themeColor="text1"/>
          <w:w w:val="90"/>
          <w:sz w:val="14"/>
        </w:rPr>
        <w:t>A</w:t>
      </w:r>
      <w:r w:rsidRPr="007772FB">
        <w:rPr>
          <w:rFonts w:ascii="Arial" w:hAnsi="Arial"/>
          <w:color w:val="000000" w:themeColor="text1"/>
          <w:w w:val="90"/>
          <w:sz w:val="14"/>
        </w:rPr>
        <w:t>:</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CtG</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annual</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data</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report</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2021</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(Table</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CtG1A.1)</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estimate</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period</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2015-17;</w:t>
      </w:r>
      <w:r w:rsidRPr="007772FB">
        <w:rPr>
          <w:rFonts w:ascii="Arial" w:hAnsi="Arial"/>
          <w:color w:val="000000" w:themeColor="text1"/>
          <w:spacing w:val="-4"/>
          <w:w w:val="90"/>
          <w:sz w:val="14"/>
        </w:rPr>
        <w:t xml:space="preserve"> </w:t>
      </w:r>
      <w:r w:rsidRPr="007772FB">
        <w:rPr>
          <w:rFonts w:ascii="MetaOT-Medi" w:hAnsi="MetaOT-Medi"/>
          <w:color w:val="000000" w:themeColor="text1"/>
          <w:w w:val="90"/>
          <w:sz w:val="14"/>
        </w:rPr>
        <w:t>B</w:t>
      </w:r>
      <w:r w:rsidRPr="007772FB">
        <w:rPr>
          <w:rFonts w:ascii="Arial" w:hAnsi="Arial"/>
          <w:color w:val="000000" w:themeColor="text1"/>
          <w:w w:val="90"/>
          <w:sz w:val="14"/>
        </w:rPr>
        <w:t>:</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ROGS</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2023</w:t>
      </w:r>
      <w:r w:rsidRPr="007772FB">
        <w:rPr>
          <w:rFonts w:ascii="Arial" w:hAnsi="Arial"/>
          <w:color w:val="000000" w:themeColor="text1"/>
          <w:spacing w:val="-11"/>
          <w:w w:val="90"/>
          <w:sz w:val="14"/>
        </w:rPr>
        <w:t xml:space="preserve"> </w:t>
      </w:r>
      <w:r w:rsidRPr="007772FB">
        <w:rPr>
          <w:rFonts w:ascii="Arial" w:hAnsi="Arial"/>
          <w:color w:val="000000" w:themeColor="text1"/>
          <w:w w:val="90"/>
          <w:sz w:val="14"/>
        </w:rPr>
        <w:t>Table</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EA.34</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w:t>
      </w:r>
      <w:r w:rsidRPr="007772FB">
        <w:rPr>
          <w:rFonts w:ascii="Arial" w:hAnsi="Arial"/>
          <w:color w:val="000000" w:themeColor="text1"/>
          <w:spacing w:val="-4"/>
          <w:w w:val="90"/>
          <w:sz w:val="14"/>
        </w:rPr>
        <w:t xml:space="preserve"> </w:t>
      </w:r>
      <w:r w:rsidRPr="007772FB">
        <w:rPr>
          <w:rFonts w:ascii="MetaOT-Medi" w:hAnsi="MetaOT-Medi"/>
          <w:color w:val="000000" w:themeColor="text1"/>
          <w:w w:val="90"/>
          <w:sz w:val="14"/>
        </w:rPr>
        <w:t>C</w:t>
      </w:r>
      <w:r w:rsidRPr="007772FB">
        <w:rPr>
          <w:rFonts w:ascii="Arial" w:hAnsi="Arial"/>
          <w:color w:val="000000" w:themeColor="text1"/>
          <w:w w:val="90"/>
          <w:sz w:val="14"/>
        </w:rPr>
        <w:t>:</w:t>
      </w:r>
      <w:r w:rsidRPr="007772FB">
        <w:rPr>
          <w:rFonts w:ascii="Arial" w:hAnsi="Arial"/>
          <w:color w:val="000000" w:themeColor="text1"/>
          <w:spacing w:val="-4"/>
          <w:w w:val="90"/>
          <w:sz w:val="14"/>
        </w:rPr>
        <w:t xml:space="preserve"> </w:t>
      </w:r>
      <w:r w:rsidRPr="007772FB">
        <w:rPr>
          <w:rFonts w:ascii="MetaOT-MediIta" w:hAnsi="MetaOT-MediIta"/>
          <w:i/>
          <w:color w:val="000000" w:themeColor="text1"/>
          <w:w w:val="90"/>
          <w:sz w:val="14"/>
        </w:rPr>
        <w:t xml:space="preserve">Closing the Gap Information Repository </w:t>
      </w:r>
      <w:r w:rsidRPr="007772FB">
        <w:rPr>
          <w:rFonts w:ascii="Arial" w:hAnsi="Arial"/>
          <w:color w:val="000000" w:themeColor="text1"/>
          <w:w w:val="90"/>
          <w:sz w:val="14"/>
        </w:rPr>
        <w:t>(Dashboard</w:t>
      </w:r>
      <w:r w:rsidRPr="007772FB">
        <w:rPr>
          <w:rFonts w:ascii="Arial" w:hAnsi="Arial"/>
          <w:color w:val="000000" w:themeColor="text1"/>
          <w:spacing w:val="-11"/>
          <w:w w:val="90"/>
          <w:sz w:val="14"/>
        </w:rPr>
        <w:t xml:space="preserve"> </w:t>
      </w:r>
      <w:r w:rsidRPr="007772FB">
        <w:rPr>
          <w:rFonts w:ascii="Arial" w:hAnsi="Arial"/>
          <w:color w:val="000000" w:themeColor="text1"/>
          <w:w w:val="90"/>
          <w:sz w:val="14"/>
        </w:rPr>
        <w:t>Table</w:t>
      </w:r>
      <w:r w:rsidRPr="007772FB">
        <w:rPr>
          <w:rFonts w:ascii="Arial" w:hAnsi="Arial"/>
          <w:color w:val="000000" w:themeColor="text1"/>
          <w:spacing w:val="-4"/>
          <w:w w:val="90"/>
          <w:sz w:val="14"/>
        </w:rPr>
        <w:t xml:space="preserve"> </w:t>
      </w:r>
      <w:r w:rsidRPr="007772FB">
        <w:rPr>
          <w:rFonts w:ascii="Arial" w:hAnsi="Arial"/>
          <w:color w:val="000000" w:themeColor="text1"/>
          <w:w w:val="90"/>
          <w:sz w:val="14"/>
        </w:rPr>
        <w:t>CtG2A.1);</w:t>
      </w:r>
      <w:r w:rsidRPr="007772FB">
        <w:rPr>
          <w:rFonts w:ascii="Arial" w:hAnsi="Arial"/>
          <w:color w:val="000000" w:themeColor="text1"/>
          <w:spacing w:val="40"/>
          <w:sz w:val="14"/>
        </w:rPr>
        <w:t xml:space="preserve"> </w:t>
      </w:r>
      <w:r w:rsidRPr="007772FB">
        <w:rPr>
          <w:rFonts w:ascii="MetaOT-Medi" w:hAnsi="MetaOT-Medi"/>
          <w:color w:val="000000" w:themeColor="text1"/>
          <w:spacing w:val="-6"/>
          <w:sz w:val="14"/>
        </w:rPr>
        <w:t>D</w:t>
      </w:r>
      <w:r w:rsidRPr="007772FB">
        <w:rPr>
          <w:rFonts w:ascii="Arial" w:hAnsi="Arial"/>
          <w:color w:val="000000" w:themeColor="text1"/>
          <w:spacing w:val="-6"/>
          <w:sz w:val="14"/>
        </w:rPr>
        <w:t xml:space="preserve">: CtG annual data report 2021 (Table CtG14A.2) – rate period 2016-20; </w:t>
      </w:r>
      <w:r w:rsidRPr="007772FB">
        <w:rPr>
          <w:rFonts w:ascii="MetaOT-Medi" w:hAnsi="MetaOT-Medi"/>
          <w:color w:val="000000" w:themeColor="text1"/>
          <w:spacing w:val="-6"/>
          <w:sz w:val="14"/>
        </w:rPr>
        <w:t>E</w:t>
      </w:r>
      <w:r w:rsidRPr="007772FB">
        <w:rPr>
          <w:rFonts w:ascii="Arial" w:hAnsi="Arial"/>
          <w:color w:val="000000" w:themeColor="text1"/>
          <w:spacing w:val="-6"/>
          <w:sz w:val="14"/>
        </w:rPr>
        <w:t xml:space="preserve">: Productivity Commission, </w:t>
      </w:r>
      <w:r w:rsidRPr="007772FB">
        <w:rPr>
          <w:rFonts w:ascii="MetaOT-MediIta" w:hAnsi="MetaOT-MediIta"/>
          <w:i/>
          <w:color w:val="000000" w:themeColor="text1"/>
          <w:spacing w:val="-6"/>
          <w:sz w:val="14"/>
        </w:rPr>
        <w:t>Closing</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the</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Gap</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Information</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 xml:space="preserve">Repository </w:t>
      </w:r>
      <w:r w:rsidRPr="007772FB">
        <w:rPr>
          <w:rFonts w:ascii="Arial" w:hAnsi="Arial"/>
          <w:color w:val="000000" w:themeColor="text1"/>
          <w:spacing w:val="-6"/>
          <w:sz w:val="14"/>
        </w:rPr>
        <w:t>(Dashboard</w:t>
      </w:r>
      <w:r w:rsidRPr="007772FB">
        <w:rPr>
          <w:rFonts w:ascii="Arial" w:hAnsi="Arial"/>
          <w:color w:val="000000" w:themeColor="text1"/>
          <w:spacing w:val="-12"/>
          <w:sz w:val="14"/>
        </w:rPr>
        <w:t xml:space="preserve"> </w:t>
      </w:r>
      <w:r w:rsidRPr="007772FB">
        <w:rPr>
          <w:rFonts w:ascii="Arial" w:hAnsi="Arial"/>
          <w:color w:val="000000" w:themeColor="text1"/>
          <w:spacing w:val="-6"/>
          <w:sz w:val="14"/>
        </w:rPr>
        <w:t>Table CtG4A.1)</w:t>
      </w:r>
      <w:r w:rsidRPr="007772FB">
        <w:rPr>
          <w:rFonts w:ascii="Arial" w:hAnsi="Arial"/>
          <w:color w:val="000000" w:themeColor="text1"/>
          <w:spacing w:val="40"/>
          <w:sz w:val="14"/>
        </w:rPr>
        <w:t xml:space="preserve"> </w:t>
      </w:r>
      <w:r w:rsidRPr="007772FB">
        <w:rPr>
          <w:rFonts w:ascii="Arial" w:hAnsi="Arial"/>
          <w:color w:val="000000" w:themeColor="text1"/>
          <w:w w:val="90"/>
          <w:sz w:val="14"/>
        </w:rPr>
        <w:t>Canberra</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https://pc.gov.au/closing-the-gap-data</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(accessed</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25</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May</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2023);</w:t>
      </w:r>
      <w:r w:rsidRPr="007772FB">
        <w:rPr>
          <w:rFonts w:ascii="Arial" w:hAnsi="Arial"/>
          <w:color w:val="000000" w:themeColor="text1"/>
          <w:spacing w:val="-3"/>
          <w:w w:val="90"/>
          <w:sz w:val="14"/>
        </w:rPr>
        <w:t xml:space="preserve"> </w:t>
      </w:r>
      <w:r w:rsidRPr="007772FB">
        <w:rPr>
          <w:rFonts w:ascii="MetaOT-Medi" w:hAnsi="MetaOT-Medi"/>
          <w:color w:val="000000" w:themeColor="text1"/>
          <w:w w:val="90"/>
          <w:sz w:val="14"/>
        </w:rPr>
        <w:t>F</w:t>
      </w:r>
      <w:r w:rsidRPr="007772FB">
        <w:rPr>
          <w:rFonts w:ascii="Arial" w:hAnsi="Arial"/>
          <w:color w:val="000000" w:themeColor="text1"/>
          <w:w w:val="90"/>
          <w:sz w:val="14"/>
        </w:rPr>
        <w:t>:</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ROGS</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2022</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data</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w:t>
      </w:r>
      <w:r w:rsidRPr="007772FB">
        <w:rPr>
          <w:rFonts w:ascii="Arial" w:hAnsi="Arial"/>
          <w:color w:val="000000" w:themeColor="text1"/>
          <w:spacing w:val="-3"/>
          <w:w w:val="90"/>
          <w:sz w:val="14"/>
        </w:rPr>
        <w:t xml:space="preserve"> </w:t>
      </w:r>
      <w:r w:rsidRPr="007772FB">
        <w:rPr>
          <w:rFonts w:ascii="MetaOT-Medi" w:hAnsi="MetaOT-Medi"/>
          <w:color w:val="000000" w:themeColor="text1"/>
          <w:w w:val="90"/>
          <w:sz w:val="14"/>
        </w:rPr>
        <w:t>G</w:t>
      </w:r>
      <w:r w:rsidRPr="007772FB">
        <w:rPr>
          <w:rFonts w:ascii="Arial" w:hAnsi="Arial"/>
          <w:color w:val="000000" w:themeColor="text1"/>
          <w:w w:val="90"/>
          <w:sz w:val="14"/>
        </w:rPr>
        <w:t>:</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DCYJMA</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Performance</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and</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Reporting</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2022;</w:t>
      </w:r>
      <w:r w:rsidRPr="007772FB">
        <w:rPr>
          <w:rFonts w:ascii="Arial" w:hAnsi="Arial"/>
          <w:color w:val="000000" w:themeColor="text1"/>
          <w:spacing w:val="-3"/>
          <w:w w:val="90"/>
          <w:sz w:val="14"/>
        </w:rPr>
        <w:t xml:space="preserve"> </w:t>
      </w:r>
      <w:r w:rsidRPr="007772FB">
        <w:rPr>
          <w:rFonts w:ascii="MetaOT-Medi" w:hAnsi="MetaOT-Medi"/>
          <w:color w:val="000000" w:themeColor="text1"/>
          <w:w w:val="90"/>
          <w:sz w:val="14"/>
        </w:rPr>
        <w:t>H</w:t>
      </w:r>
      <w:r w:rsidRPr="007772FB">
        <w:rPr>
          <w:rFonts w:ascii="Arial" w:hAnsi="Arial"/>
          <w:color w:val="000000" w:themeColor="text1"/>
          <w:w w:val="90"/>
          <w:sz w:val="14"/>
        </w:rPr>
        <w:t>:</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DCYJMA</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Performance</w:t>
      </w:r>
      <w:r w:rsidRPr="007772FB">
        <w:rPr>
          <w:rFonts w:ascii="Arial" w:hAnsi="Arial"/>
          <w:color w:val="000000" w:themeColor="text1"/>
          <w:spacing w:val="-3"/>
          <w:w w:val="90"/>
          <w:sz w:val="14"/>
        </w:rPr>
        <w:t xml:space="preserve"> </w:t>
      </w:r>
      <w:r w:rsidRPr="007772FB">
        <w:rPr>
          <w:rFonts w:ascii="Arial" w:hAnsi="Arial"/>
          <w:color w:val="000000" w:themeColor="text1"/>
          <w:w w:val="90"/>
          <w:sz w:val="14"/>
        </w:rPr>
        <w:t>and</w:t>
      </w:r>
      <w:r w:rsidRPr="007772FB">
        <w:rPr>
          <w:rFonts w:ascii="Arial" w:hAnsi="Arial"/>
          <w:color w:val="000000" w:themeColor="text1"/>
          <w:spacing w:val="40"/>
          <w:sz w:val="14"/>
        </w:rPr>
        <w:t xml:space="preserve"> </w:t>
      </w:r>
      <w:r w:rsidRPr="007772FB">
        <w:rPr>
          <w:rFonts w:ascii="Arial" w:hAnsi="Arial"/>
          <w:color w:val="000000" w:themeColor="text1"/>
          <w:spacing w:val="-6"/>
          <w:sz w:val="14"/>
        </w:rPr>
        <w:t xml:space="preserve">Reporting 2022; </w:t>
      </w:r>
      <w:r w:rsidRPr="007772FB">
        <w:rPr>
          <w:rFonts w:ascii="MetaOT-Medi" w:hAnsi="MetaOT-Medi"/>
          <w:color w:val="000000" w:themeColor="text1"/>
          <w:spacing w:val="-6"/>
          <w:sz w:val="14"/>
        </w:rPr>
        <w:t>I</w:t>
      </w:r>
      <w:r w:rsidRPr="007772FB">
        <w:rPr>
          <w:rFonts w:ascii="Arial" w:hAnsi="Arial"/>
          <w:color w:val="000000" w:themeColor="text1"/>
          <w:spacing w:val="-6"/>
          <w:sz w:val="14"/>
        </w:rPr>
        <w:t xml:space="preserve">: QGSO, Indigenous profile, Employment CtG Measure 2021 Census; </w:t>
      </w:r>
      <w:r w:rsidRPr="007772FB">
        <w:rPr>
          <w:rFonts w:ascii="MetaOT-Medi" w:hAnsi="MetaOT-Medi"/>
          <w:color w:val="000000" w:themeColor="text1"/>
          <w:spacing w:val="-6"/>
          <w:sz w:val="14"/>
        </w:rPr>
        <w:t>J</w:t>
      </w:r>
      <w:r w:rsidRPr="007772FB">
        <w:rPr>
          <w:rFonts w:ascii="Arial" w:hAnsi="Arial"/>
          <w:color w:val="000000" w:themeColor="text1"/>
          <w:spacing w:val="-6"/>
          <w:sz w:val="14"/>
        </w:rPr>
        <w:t xml:space="preserve">: Productivity Commission, </w:t>
      </w:r>
      <w:r w:rsidRPr="007772FB">
        <w:rPr>
          <w:rFonts w:ascii="MetaOT-MediIta" w:hAnsi="MetaOT-MediIta"/>
          <w:i/>
          <w:color w:val="000000" w:themeColor="text1"/>
          <w:spacing w:val="-6"/>
          <w:sz w:val="14"/>
        </w:rPr>
        <w:t>Closing</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the</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Gap</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Information</w:t>
      </w:r>
      <w:r w:rsidRPr="007772FB">
        <w:rPr>
          <w:rFonts w:ascii="MetaOT-MediIta" w:hAnsi="MetaOT-MediIta"/>
          <w:i/>
          <w:color w:val="000000" w:themeColor="text1"/>
          <w:sz w:val="14"/>
        </w:rPr>
        <w:t xml:space="preserve"> </w:t>
      </w:r>
      <w:r w:rsidRPr="007772FB">
        <w:rPr>
          <w:rFonts w:ascii="MetaOT-MediIta" w:hAnsi="MetaOT-MediIta"/>
          <w:i/>
          <w:color w:val="000000" w:themeColor="text1"/>
          <w:spacing w:val="-6"/>
          <w:sz w:val="14"/>
        </w:rPr>
        <w:t xml:space="preserve">Repository </w:t>
      </w:r>
      <w:r w:rsidRPr="007772FB">
        <w:rPr>
          <w:rFonts w:ascii="Arial" w:hAnsi="Arial"/>
          <w:color w:val="000000" w:themeColor="text1"/>
          <w:spacing w:val="-6"/>
          <w:sz w:val="14"/>
        </w:rPr>
        <w:t>(Dashboard</w:t>
      </w:r>
      <w:r w:rsidRPr="007772FB">
        <w:rPr>
          <w:rFonts w:ascii="Arial" w:hAnsi="Arial"/>
          <w:color w:val="000000" w:themeColor="text1"/>
          <w:spacing w:val="-13"/>
          <w:sz w:val="14"/>
        </w:rPr>
        <w:t xml:space="preserve"> </w:t>
      </w:r>
      <w:r w:rsidRPr="007772FB">
        <w:rPr>
          <w:rFonts w:ascii="Arial" w:hAnsi="Arial"/>
          <w:color w:val="000000" w:themeColor="text1"/>
          <w:spacing w:val="-6"/>
          <w:sz w:val="14"/>
        </w:rPr>
        <w:t>Table</w:t>
      </w:r>
      <w:r w:rsidRPr="007772FB">
        <w:rPr>
          <w:rFonts w:ascii="Arial" w:hAnsi="Arial"/>
          <w:color w:val="000000" w:themeColor="text1"/>
          <w:spacing w:val="40"/>
          <w:sz w:val="14"/>
        </w:rPr>
        <w:t xml:space="preserve"> </w:t>
      </w:r>
      <w:r w:rsidRPr="007772FB">
        <w:rPr>
          <w:rFonts w:ascii="Arial" w:hAnsi="Arial"/>
          <w:color w:val="000000" w:themeColor="text1"/>
          <w:w w:val="90"/>
          <w:sz w:val="14"/>
        </w:rPr>
        <w:t>CtG9A.1),</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Canberra</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https://pc.gov.au/closing-the-gap-data</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(accessed</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25</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May</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2023);</w:t>
      </w:r>
      <w:r w:rsidRPr="007772FB">
        <w:rPr>
          <w:rFonts w:ascii="Arial" w:hAnsi="Arial"/>
          <w:color w:val="000000" w:themeColor="text1"/>
          <w:spacing w:val="-8"/>
          <w:w w:val="90"/>
          <w:sz w:val="14"/>
        </w:rPr>
        <w:t xml:space="preserve"> </w:t>
      </w:r>
      <w:r w:rsidRPr="007772FB">
        <w:rPr>
          <w:rFonts w:ascii="MetaOT-Medi" w:hAnsi="MetaOT-Medi"/>
          <w:color w:val="000000" w:themeColor="text1"/>
          <w:w w:val="90"/>
          <w:sz w:val="14"/>
        </w:rPr>
        <w:t>K</w:t>
      </w:r>
      <w:r w:rsidRPr="007772FB">
        <w:rPr>
          <w:rFonts w:ascii="Arial" w:hAnsi="Arial"/>
          <w:color w:val="000000" w:themeColor="text1"/>
          <w:w w:val="90"/>
          <w:sz w:val="14"/>
        </w:rPr>
        <w:t>:</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DCYJMA</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Performance</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and</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Reporting</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2022:</w:t>
      </w:r>
      <w:r w:rsidRPr="007772FB">
        <w:rPr>
          <w:rFonts w:ascii="Arial" w:hAnsi="Arial"/>
          <w:color w:val="000000" w:themeColor="text1"/>
          <w:spacing w:val="-8"/>
          <w:w w:val="90"/>
          <w:sz w:val="14"/>
        </w:rPr>
        <w:t xml:space="preserve"> </w:t>
      </w:r>
      <w:r w:rsidRPr="007772FB">
        <w:rPr>
          <w:rFonts w:ascii="MetaOT-Medi" w:hAnsi="MetaOT-Medi"/>
          <w:color w:val="000000" w:themeColor="text1"/>
          <w:w w:val="90"/>
          <w:sz w:val="14"/>
        </w:rPr>
        <w:t>L</w:t>
      </w:r>
      <w:r w:rsidRPr="007772FB">
        <w:rPr>
          <w:rFonts w:ascii="Arial" w:hAnsi="Arial"/>
          <w:color w:val="000000" w:themeColor="text1"/>
          <w:w w:val="90"/>
          <w:sz w:val="14"/>
        </w:rPr>
        <w:t>:</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DCYJMA</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Performance</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and</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Reporting</w:t>
      </w:r>
      <w:r w:rsidRPr="007772FB">
        <w:rPr>
          <w:rFonts w:ascii="Arial" w:hAnsi="Arial"/>
          <w:color w:val="000000" w:themeColor="text1"/>
          <w:spacing w:val="-8"/>
          <w:w w:val="90"/>
          <w:sz w:val="14"/>
        </w:rPr>
        <w:t xml:space="preserve"> </w:t>
      </w:r>
      <w:r w:rsidRPr="007772FB">
        <w:rPr>
          <w:rFonts w:ascii="Arial" w:hAnsi="Arial"/>
          <w:color w:val="000000" w:themeColor="text1"/>
          <w:w w:val="90"/>
          <w:sz w:val="14"/>
        </w:rPr>
        <w:t>2022</w:t>
      </w:r>
    </w:p>
    <w:p w14:paraId="462FA1D0" w14:textId="77777777" w:rsidR="000F4FB6" w:rsidRPr="007772FB" w:rsidRDefault="000F4FB6">
      <w:pPr>
        <w:spacing w:line="206" w:lineRule="auto"/>
        <w:rPr>
          <w:rFonts w:ascii="Arial" w:hAnsi="Arial"/>
          <w:color w:val="000000" w:themeColor="text1"/>
          <w:sz w:val="14"/>
        </w:rPr>
        <w:sectPr w:rsidR="000F4FB6" w:rsidRPr="007772FB">
          <w:type w:val="continuous"/>
          <w:pgSz w:w="11910" w:h="16840"/>
          <w:pgMar w:top="320" w:right="340" w:bottom="280" w:left="340" w:header="385" w:footer="681" w:gutter="0"/>
          <w:cols w:space="720"/>
        </w:sectPr>
      </w:pPr>
    </w:p>
    <w:p w14:paraId="241C8FD1" w14:textId="77777777" w:rsidR="000F4FB6" w:rsidRPr="00077578" w:rsidRDefault="00433B5C" w:rsidP="00CF6DEF">
      <w:pPr>
        <w:spacing w:before="52"/>
        <w:ind w:left="680"/>
        <w:rPr>
          <w:rFonts w:ascii="MetaOT-BoldIta"/>
          <w:b/>
          <w:color w:val="000000" w:themeColor="text1"/>
          <w:spacing w:val="-2"/>
          <w:sz w:val="30"/>
        </w:rPr>
      </w:pPr>
      <w:r w:rsidRPr="007772FB">
        <w:rPr>
          <w:rFonts w:ascii="MetaOT-BoldIta"/>
          <w:b/>
          <w:color w:val="000000" w:themeColor="text1"/>
          <w:spacing w:val="-2"/>
          <w:sz w:val="30"/>
        </w:rPr>
        <w:lastRenderedPageBreak/>
        <w:t>Nationally</w:t>
      </w:r>
    </w:p>
    <w:p w14:paraId="76C60D3B" w14:textId="77777777" w:rsidR="000F4FB6" w:rsidRPr="00077578" w:rsidRDefault="00433B5C" w:rsidP="00260918">
      <w:pPr>
        <w:spacing w:before="127" w:after="240" w:line="194" w:lineRule="auto"/>
        <w:ind w:left="680" w:right="1315"/>
        <w:rPr>
          <w:rFonts w:ascii="MetaOT-Medi" w:hAnsi="MetaOT-Medi"/>
          <w:color w:val="000000" w:themeColor="text1"/>
          <w:sz w:val="23"/>
        </w:rPr>
      </w:pPr>
      <w:r w:rsidRPr="00077578">
        <w:rPr>
          <w:rFonts w:ascii="MetaOT-Medi" w:hAnsi="MetaOT-Medi"/>
          <w:i/>
          <w:iCs/>
          <w:color w:val="000000" w:themeColor="text1"/>
          <w:sz w:val="23"/>
        </w:rPr>
        <w:t>Breaking Cycles</w:t>
      </w:r>
      <w:r w:rsidRPr="00077578">
        <w:rPr>
          <w:rFonts w:ascii="MetaOT-Medi" w:hAnsi="MetaOT-Medi"/>
          <w:color w:val="000000" w:themeColor="text1"/>
          <w:sz w:val="23"/>
        </w:rPr>
        <w:t xml:space="preserve"> aligns to the goals of national initiatives and strategies including: the National Agreement on Closing the Gap priority reforms, and </w:t>
      </w:r>
      <w:r w:rsidRPr="00077578">
        <w:rPr>
          <w:rFonts w:ascii="MetaOT-Medi" w:hAnsi="MetaOT-Medi"/>
          <w:i/>
          <w:iCs/>
          <w:color w:val="000000" w:themeColor="text1"/>
          <w:sz w:val="23"/>
        </w:rPr>
        <w:t>Safe and Supported: the National Framework for Protecting Australia’s Children 2021–2031</w:t>
      </w:r>
      <w:r w:rsidRPr="00077578">
        <w:rPr>
          <w:rFonts w:ascii="MetaOT-Medi" w:hAnsi="MetaOT-Medi"/>
          <w:color w:val="000000" w:themeColor="text1"/>
          <w:sz w:val="23"/>
        </w:rPr>
        <w:t xml:space="preserve"> and its </w:t>
      </w:r>
      <w:r w:rsidRPr="00077578">
        <w:rPr>
          <w:rFonts w:ascii="MetaOT-Medi" w:hAnsi="MetaOT-Medi"/>
          <w:i/>
          <w:iCs/>
          <w:color w:val="000000" w:themeColor="text1"/>
          <w:sz w:val="23"/>
        </w:rPr>
        <w:t>Aboriginal and Torres Strait Islander First Action Plan 2023–2026</w:t>
      </w:r>
      <w:r w:rsidRPr="00077578">
        <w:rPr>
          <w:rFonts w:ascii="MetaOT-Medi" w:hAnsi="MetaOT-Medi"/>
          <w:color w:val="000000" w:themeColor="text1"/>
          <w:sz w:val="23"/>
        </w:rPr>
        <w:t>.</w:t>
      </w:r>
    </w:p>
    <w:tbl>
      <w:tblPr>
        <w:tblStyle w:val="TableGrid"/>
        <w:tblW w:w="0" w:type="auto"/>
        <w:tblInd w:w="6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288"/>
      </w:tblGrid>
      <w:tr w:rsidR="007772FB" w:rsidRPr="007772FB" w14:paraId="77DFA5FA" w14:textId="77777777">
        <w:trPr>
          <w:trHeight w:val="509"/>
        </w:trPr>
        <w:tc>
          <w:tcPr>
            <w:tcW w:w="9288" w:type="dxa"/>
            <w:shd w:val="clear" w:color="auto" w:fill="C11C7B"/>
          </w:tcPr>
          <w:p w14:paraId="57F89E59" w14:textId="77777777" w:rsidR="000F4FB6" w:rsidRPr="00CF6DEF" w:rsidRDefault="00433B5C">
            <w:pPr>
              <w:pStyle w:val="TableParagraph"/>
              <w:spacing w:before="86"/>
              <w:ind w:left="141"/>
              <w:rPr>
                <w:rFonts w:ascii="MetaOT-BoldIta"/>
                <w:b/>
                <w:bCs/>
                <w:color w:val="FFFFFF" w:themeColor="background1"/>
              </w:rPr>
            </w:pPr>
            <w:r w:rsidRPr="00CF6DEF">
              <w:rPr>
                <w:rFonts w:ascii="MetaOT-Medi" w:hAnsi="MetaOT-Medi"/>
                <w:b/>
                <w:bCs/>
                <w:color w:val="FFFFFF" w:themeColor="background1"/>
                <w:sz w:val="23"/>
              </w:rPr>
              <w:t>Closing the Gap priority reforms</w:t>
            </w:r>
          </w:p>
        </w:tc>
      </w:tr>
      <w:tr w:rsidR="007772FB" w:rsidRPr="007772FB" w14:paraId="511D386D" w14:textId="77777777">
        <w:trPr>
          <w:trHeight w:val="439"/>
        </w:trPr>
        <w:tc>
          <w:tcPr>
            <w:tcW w:w="9288" w:type="dxa"/>
            <w:shd w:val="clear" w:color="auto" w:fill="FFECDC"/>
          </w:tcPr>
          <w:p w14:paraId="59EF6C5E" w14:textId="1A002580" w:rsidR="000F4FB6" w:rsidRPr="007772FB" w:rsidRDefault="00433B5C">
            <w:pPr>
              <w:pStyle w:val="TableParagraph"/>
              <w:spacing w:before="51"/>
              <w:ind w:left="141"/>
              <w:rPr>
                <w:color w:val="000000" w:themeColor="text1"/>
              </w:rPr>
            </w:pPr>
            <w:r w:rsidRPr="007772FB">
              <w:rPr>
                <w:rFonts w:ascii="MetaOT-BoldIta"/>
                <w:b/>
                <w:color w:val="000000" w:themeColor="text1"/>
              </w:rPr>
              <w:t>1</w:t>
            </w:r>
            <w:r w:rsidRPr="007772FB">
              <w:rPr>
                <w:color w:val="000000" w:themeColor="text1"/>
              </w:rPr>
              <w:t>.</w:t>
            </w:r>
            <w:r w:rsidRPr="007772FB">
              <w:rPr>
                <w:color w:val="000000" w:themeColor="text1"/>
                <w:spacing w:val="-8"/>
              </w:rPr>
              <w:t xml:space="preserve"> </w:t>
            </w:r>
            <w:r w:rsidR="00EB3348">
              <w:rPr>
                <w:color w:val="000000" w:themeColor="text1"/>
                <w:spacing w:val="-8"/>
              </w:rPr>
              <w:t xml:space="preserve"> </w:t>
            </w:r>
            <w:r w:rsidRPr="00077578">
              <w:rPr>
                <w:rFonts w:ascii="MetaOT-Medi" w:hAnsi="MetaOT-Medi"/>
                <w:color w:val="000000" w:themeColor="text1"/>
                <w:sz w:val="23"/>
              </w:rPr>
              <w:t>Formal Partnerships and Shared Decision Making</w:t>
            </w:r>
          </w:p>
        </w:tc>
      </w:tr>
      <w:tr w:rsidR="007772FB" w:rsidRPr="007772FB" w14:paraId="53A1895E" w14:textId="77777777">
        <w:trPr>
          <w:trHeight w:val="439"/>
        </w:trPr>
        <w:tc>
          <w:tcPr>
            <w:tcW w:w="9288" w:type="dxa"/>
            <w:shd w:val="clear" w:color="auto" w:fill="FFECDC"/>
          </w:tcPr>
          <w:p w14:paraId="690A851D"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2.</w:t>
            </w:r>
            <w:r w:rsidRPr="007772FB">
              <w:rPr>
                <w:rFonts w:ascii="MetaOT-BoldIta"/>
                <w:b/>
                <w:color w:val="000000" w:themeColor="text1"/>
                <w:spacing w:val="34"/>
              </w:rPr>
              <w:t xml:space="preserve"> </w:t>
            </w:r>
            <w:r w:rsidRPr="00077578">
              <w:rPr>
                <w:rFonts w:ascii="MetaOT-Medi" w:hAnsi="MetaOT-Medi"/>
                <w:color w:val="000000" w:themeColor="text1"/>
                <w:sz w:val="23"/>
              </w:rPr>
              <w:t>Building the Community-Controlled Sector</w:t>
            </w:r>
          </w:p>
        </w:tc>
      </w:tr>
      <w:tr w:rsidR="007772FB" w:rsidRPr="007772FB" w14:paraId="1843AA81" w14:textId="77777777">
        <w:trPr>
          <w:trHeight w:val="439"/>
        </w:trPr>
        <w:tc>
          <w:tcPr>
            <w:tcW w:w="9288" w:type="dxa"/>
            <w:shd w:val="clear" w:color="auto" w:fill="FFECDC"/>
          </w:tcPr>
          <w:p w14:paraId="771FC133"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3.</w:t>
            </w:r>
            <w:r w:rsidRPr="007772FB">
              <w:rPr>
                <w:rFonts w:ascii="MetaOT-BoldIta"/>
                <w:b/>
                <w:color w:val="000000" w:themeColor="text1"/>
                <w:spacing w:val="36"/>
              </w:rPr>
              <w:t xml:space="preserve"> </w:t>
            </w:r>
            <w:r w:rsidRPr="00077578">
              <w:rPr>
                <w:rFonts w:ascii="MetaOT-Medi" w:hAnsi="MetaOT-Medi"/>
                <w:color w:val="000000" w:themeColor="text1"/>
                <w:sz w:val="23"/>
              </w:rPr>
              <w:t>Transforming Government Organisations</w:t>
            </w:r>
          </w:p>
        </w:tc>
      </w:tr>
      <w:tr w:rsidR="007772FB" w:rsidRPr="007772FB" w14:paraId="11525D77" w14:textId="77777777">
        <w:trPr>
          <w:trHeight w:val="439"/>
        </w:trPr>
        <w:tc>
          <w:tcPr>
            <w:tcW w:w="9288" w:type="dxa"/>
            <w:shd w:val="clear" w:color="auto" w:fill="FFECDC"/>
          </w:tcPr>
          <w:p w14:paraId="76F0DCC5"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4.</w:t>
            </w:r>
            <w:r w:rsidRPr="007772FB">
              <w:rPr>
                <w:rFonts w:ascii="MetaOT-BoldIta"/>
                <w:b/>
                <w:color w:val="000000" w:themeColor="text1"/>
                <w:spacing w:val="39"/>
              </w:rPr>
              <w:t xml:space="preserve"> </w:t>
            </w:r>
            <w:r w:rsidRPr="00077578">
              <w:rPr>
                <w:rFonts w:ascii="MetaOT-Medi" w:hAnsi="MetaOT-Medi"/>
                <w:color w:val="000000" w:themeColor="text1"/>
                <w:sz w:val="23"/>
              </w:rPr>
              <w:t>Shared Access to Data and Information at a Regional Level</w:t>
            </w:r>
          </w:p>
        </w:tc>
      </w:tr>
    </w:tbl>
    <w:p w14:paraId="1FD8674A" w14:textId="77777777" w:rsidR="000F4FB6" w:rsidRPr="007772FB" w:rsidRDefault="000F4FB6">
      <w:pPr>
        <w:pStyle w:val="BodyText"/>
        <w:spacing w:before="11"/>
        <w:rPr>
          <w:rFonts w:ascii="MetaOT-NormIta"/>
          <w:i/>
          <w:color w:val="000000" w:themeColor="text1"/>
          <w:sz w:val="24"/>
        </w:rPr>
      </w:pPr>
    </w:p>
    <w:tbl>
      <w:tblPr>
        <w:tblStyle w:val="TableGrid"/>
        <w:tblW w:w="0" w:type="auto"/>
        <w:tblInd w:w="6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288"/>
      </w:tblGrid>
      <w:tr w:rsidR="007772FB" w:rsidRPr="007772FB" w14:paraId="19417580" w14:textId="77777777">
        <w:trPr>
          <w:trHeight w:val="586"/>
        </w:trPr>
        <w:tc>
          <w:tcPr>
            <w:tcW w:w="9288" w:type="dxa"/>
            <w:shd w:val="clear" w:color="auto" w:fill="C11C7B"/>
          </w:tcPr>
          <w:p w14:paraId="4BFF392E" w14:textId="77777777" w:rsidR="000F4FB6" w:rsidRPr="00CF6DEF" w:rsidRDefault="00433B5C" w:rsidP="00077578">
            <w:pPr>
              <w:pStyle w:val="TableParagraph"/>
              <w:spacing w:before="86"/>
              <w:ind w:left="141"/>
              <w:rPr>
                <w:rFonts w:ascii="MetaOT-BoldIta"/>
                <w:b/>
                <w:color w:val="FFFFFF" w:themeColor="background1"/>
              </w:rPr>
            </w:pPr>
            <w:r w:rsidRPr="00CF6DEF">
              <w:rPr>
                <w:rFonts w:ascii="MetaOT-Medi" w:hAnsi="MetaOT-Medi"/>
                <w:b/>
                <w:bCs/>
                <w:color w:val="FFFFFF" w:themeColor="background1"/>
                <w:sz w:val="23"/>
              </w:rPr>
              <w:t>Safe and Supported Aboriginal and Torres Strait Islander First Action Plan</w:t>
            </w:r>
          </w:p>
        </w:tc>
      </w:tr>
      <w:tr w:rsidR="007772FB" w:rsidRPr="007772FB" w14:paraId="26E120BD" w14:textId="77777777">
        <w:trPr>
          <w:trHeight w:val="439"/>
        </w:trPr>
        <w:tc>
          <w:tcPr>
            <w:tcW w:w="9288" w:type="dxa"/>
            <w:shd w:val="clear" w:color="auto" w:fill="FFECDC"/>
          </w:tcPr>
          <w:p w14:paraId="7F457687"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1.</w:t>
            </w:r>
            <w:r w:rsidRPr="007772FB">
              <w:rPr>
                <w:rFonts w:ascii="MetaOT-BoldIta"/>
                <w:b/>
                <w:color w:val="000000" w:themeColor="text1"/>
                <w:spacing w:val="47"/>
              </w:rPr>
              <w:t xml:space="preserve"> </w:t>
            </w:r>
            <w:r w:rsidRPr="00077578">
              <w:rPr>
                <w:rFonts w:ascii="MetaOT-Medi" w:hAnsi="MetaOT-Medi"/>
                <w:color w:val="000000" w:themeColor="text1"/>
                <w:sz w:val="23"/>
              </w:rPr>
              <w:t>Delegated Authority</w:t>
            </w:r>
          </w:p>
        </w:tc>
      </w:tr>
      <w:tr w:rsidR="007772FB" w:rsidRPr="007772FB" w14:paraId="30BA1F47" w14:textId="77777777">
        <w:trPr>
          <w:trHeight w:val="439"/>
        </w:trPr>
        <w:tc>
          <w:tcPr>
            <w:tcW w:w="9288" w:type="dxa"/>
            <w:shd w:val="clear" w:color="auto" w:fill="FFECDC"/>
          </w:tcPr>
          <w:p w14:paraId="25B1CAB4"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2.</w:t>
            </w:r>
            <w:r w:rsidRPr="007772FB">
              <w:rPr>
                <w:rFonts w:ascii="MetaOT-BoldIta"/>
                <w:b/>
                <w:color w:val="000000" w:themeColor="text1"/>
                <w:spacing w:val="36"/>
              </w:rPr>
              <w:t xml:space="preserve"> </w:t>
            </w:r>
            <w:r w:rsidRPr="00077578">
              <w:rPr>
                <w:rFonts w:ascii="MetaOT-Medi" w:hAnsi="MetaOT-Medi"/>
                <w:color w:val="000000" w:themeColor="text1"/>
                <w:sz w:val="23"/>
              </w:rPr>
              <w:t>Investing in the Aboriginal and Torres Strait Islander Community Controlled Sector</w:t>
            </w:r>
          </w:p>
        </w:tc>
      </w:tr>
      <w:tr w:rsidR="007772FB" w:rsidRPr="007772FB" w14:paraId="38C2B53C" w14:textId="77777777">
        <w:trPr>
          <w:trHeight w:val="439"/>
        </w:trPr>
        <w:tc>
          <w:tcPr>
            <w:tcW w:w="9288" w:type="dxa"/>
            <w:shd w:val="clear" w:color="auto" w:fill="FFECDC"/>
          </w:tcPr>
          <w:p w14:paraId="6F4EAFFF"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3.</w:t>
            </w:r>
            <w:r w:rsidRPr="007772FB">
              <w:rPr>
                <w:rFonts w:ascii="MetaOT-BoldIta"/>
                <w:b/>
                <w:color w:val="000000" w:themeColor="text1"/>
                <w:spacing w:val="47"/>
              </w:rPr>
              <w:t xml:space="preserve"> </w:t>
            </w:r>
            <w:r w:rsidRPr="00077578">
              <w:rPr>
                <w:rFonts w:ascii="MetaOT-Medi" w:hAnsi="MetaOT-Medi"/>
                <w:color w:val="000000" w:themeColor="text1"/>
                <w:sz w:val="23"/>
              </w:rPr>
              <w:t>Data Sovereignty</w:t>
            </w:r>
          </w:p>
        </w:tc>
      </w:tr>
      <w:tr w:rsidR="007772FB" w:rsidRPr="007772FB" w14:paraId="0A8E01C1" w14:textId="77777777">
        <w:trPr>
          <w:trHeight w:val="439"/>
        </w:trPr>
        <w:tc>
          <w:tcPr>
            <w:tcW w:w="9288" w:type="dxa"/>
            <w:shd w:val="clear" w:color="auto" w:fill="FFECDC"/>
          </w:tcPr>
          <w:p w14:paraId="20AF9258"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4.</w:t>
            </w:r>
            <w:r w:rsidRPr="007772FB">
              <w:rPr>
                <w:rFonts w:ascii="MetaOT-BoldIta"/>
                <w:b/>
                <w:color w:val="000000" w:themeColor="text1"/>
                <w:spacing w:val="39"/>
              </w:rPr>
              <w:t xml:space="preserve"> </w:t>
            </w:r>
            <w:r w:rsidRPr="00077578">
              <w:rPr>
                <w:rFonts w:ascii="MetaOT-Medi" w:hAnsi="MetaOT-Medi"/>
                <w:color w:val="000000" w:themeColor="text1"/>
                <w:sz w:val="23"/>
              </w:rPr>
              <w:t>Aboriginal and Torres Strait Islander Workforce</w:t>
            </w:r>
          </w:p>
        </w:tc>
      </w:tr>
      <w:tr w:rsidR="007772FB" w:rsidRPr="007772FB" w14:paraId="06293DC1" w14:textId="77777777">
        <w:trPr>
          <w:trHeight w:val="439"/>
        </w:trPr>
        <w:tc>
          <w:tcPr>
            <w:tcW w:w="9288" w:type="dxa"/>
            <w:shd w:val="clear" w:color="auto" w:fill="FFECDC"/>
          </w:tcPr>
          <w:p w14:paraId="04E5FD0B"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5.</w:t>
            </w:r>
            <w:r w:rsidRPr="007772FB">
              <w:rPr>
                <w:rFonts w:ascii="MetaOT-BoldIta"/>
                <w:b/>
                <w:color w:val="000000" w:themeColor="text1"/>
                <w:spacing w:val="47"/>
              </w:rPr>
              <w:t xml:space="preserve"> </w:t>
            </w:r>
            <w:r w:rsidRPr="00077578">
              <w:rPr>
                <w:rFonts w:ascii="MetaOT-Medi" w:hAnsi="MetaOT-Medi"/>
                <w:color w:val="000000" w:themeColor="text1"/>
                <w:sz w:val="23"/>
              </w:rPr>
              <w:t>Active Efforts</w:t>
            </w:r>
          </w:p>
        </w:tc>
      </w:tr>
      <w:tr w:rsidR="007772FB" w:rsidRPr="007772FB" w14:paraId="744003C3" w14:textId="77777777">
        <w:trPr>
          <w:trHeight w:val="439"/>
        </w:trPr>
        <w:tc>
          <w:tcPr>
            <w:tcW w:w="9288" w:type="dxa"/>
            <w:shd w:val="clear" w:color="auto" w:fill="FFECDC"/>
          </w:tcPr>
          <w:p w14:paraId="7732D5C6"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6.</w:t>
            </w:r>
            <w:r w:rsidRPr="007772FB">
              <w:rPr>
                <w:rFonts w:ascii="MetaOT-BoldIta"/>
                <w:b/>
                <w:color w:val="000000" w:themeColor="text1"/>
                <w:spacing w:val="46"/>
              </w:rPr>
              <w:t xml:space="preserve"> </w:t>
            </w:r>
            <w:r w:rsidRPr="00077578">
              <w:rPr>
                <w:rFonts w:ascii="MetaOT-Medi" w:hAnsi="MetaOT-Medi"/>
                <w:color w:val="000000" w:themeColor="text1"/>
                <w:sz w:val="23"/>
              </w:rPr>
              <w:t>Legal Supports</w:t>
            </w:r>
          </w:p>
        </w:tc>
      </w:tr>
      <w:tr w:rsidR="007772FB" w:rsidRPr="007772FB" w14:paraId="03CD4251" w14:textId="77777777">
        <w:trPr>
          <w:trHeight w:val="439"/>
        </w:trPr>
        <w:tc>
          <w:tcPr>
            <w:tcW w:w="9288" w:type="dxa"/>
            <w:shd w:val="clear" w:color="auto" w:fill="FFECDC"/>
          </w:tcPr>
          <w:p w14:paraId="56DD5330" w14:textId="77777777" w:rsidR="000F4FB6" w:rsidRPr="007772FB" w:rsidRDefault="00433B5C">
            <w:pPr>
              <w:pStyle w:val="TableParagraph"/>
              <w:spacing w:before="51"/>
              <w:ind w:left="141"/>
              <w:rPr>
                <w:color w:val="000000" w:themeColor="text1"/>
              </w:rPr>
            </w:pPr>
            <w:r w:rsidRPr="007772FB">
              <w:rPr>
                <w:rFonts w:ascii="MetaOT-BoldIta"/>
                <w:b/>
                <w:color w:val="000000" w:themeColor="text1"/>
              </w:rPr>
              <w:t>7.</w:t>
            </w:r>
            <w:r w:rsidRPr="007772FB">
              <w:rPr>
                <w:rFonts w:ascii="MetaOT-BoldIta"/>
                <w:b/>
                <w:color w:val="000000" w:themeColor="text1"/>
                <w:spacing w:val="34"/>
              </w:rPr>
              <w:t xml:space="preserve"> </w:t>
            </w:r>
            <w:r w:rsidRPr="00077578">
              <w:rPr>
                <w:rFonts w:ascii="MetaOT-Medi" w:hAnsi="MetaOT-Medi"/>
                <w:color w:val="000000" w:themeColor="text1"/>
                <w:sz w:val="23"/>
              </w:rPr>
              <w:t>Advocating for Accountability and Oversight</w:t>
            </w:r>
          </w:p>
        </w:tc>
      </w:tr>
      <w:tr w:rsidR="007772FB" w:rsidRPr="007772FB" w14:paraId="64E4F638" w14:textId="77777777">
        <w:trPr>
          <w:trHeight w:val="439"/>
        </w:trPr>
        <w:tc>
          <w:tcPr>
            <w:tcW w:w="9288" w:type="dxa"/>
            <w:shd w:val="clear" w:color="auto" w:fill="FFECDC"/>
          </w:tcPr>
          <w:p w14:paraId="7475C3C9" w14:textId="77777777" w:rsidR="000F4FB6" w:rsidRPr="007772FB" w:rsidRDefault="00433B5C">
            <w:pPr>
              <w:pStyle w:val="TableParagraph"/>
              <w:spacing w:before="50"/>
              <w:ind w:left="141"/>
              <w:rPr>
                <w:color w:val="000000" w:themeColor="text1"/>
              </w:rPr>
            </w:pPr>
            <w:r w:rsidRPr="007772FB">
              <w:rPr>
                <w:rFonts w:ascii="MetaOT-BoldIta"/>
                <w:b/>
                <w:color w:val="000000" w:themeColor="text1"/>
              </w:rPr>
              <w:t>8.</w:t>
            </w:r>
            <w:r w:rsidRPr="007772FB">
              <w:rPr>
                <w:rFonts w:ascii="MetaOT-BoldIta"/>
                <w:b/>
                <w:color w:val="000000" w:themeColor="text1"/>
                <w:spacing w:val="41"/>
              </w:rPr>
              <w:t xml:space="preserve"> </w:t>
            </w:r>
            <w:r w:rsidRPr="00077578">
              <w:rPr>
                <w:rFonts w:ascii="MetaOT-Medi" w:hAnsi="MetaOT-Medi"/>
                <w:color w:val="000000" w:themeColor="text1"/>
                <w:sz w:val="23"/>
              </w:rPr>
              <w:t>Social Determinants of Child Safety and Wellbeing</w:t>
            </w:r>
          </w:p>
        </w:tc>
      </w:tr>
    </w:tbl>
    <w:p w14:paraId="68EBD47F" w14:textId="77777777" w:rsidR="000F4FB6" w:rsidRPr="007772FB" w:rsidRDefault="00433B5C" w:rsidP="00260918">
      <w:pPr>
        <w:spacing w:before="240"/>
        <w:ind w:left="680"/>
        <w:rPr>
          <w:rFonts w:ascii="MetaOT-BoldIta"/>
          <w:b/>
          <w:color w:val="000000" w:themeColor="text1"/>
          <w:sz w:val="30"/>
        </w:rPr>
      </w:pPr>
      <w:r w:rsidRPr="007772FB">
        <w:rPr>
          <w:rFonts w:ascii="MetaOT-BoldIta"/>
          <w:b/>
          <w:color w:val="000000" w:themeColor="text1"/>
          <w:spacing w:val="-2"/>
          <w:sz w:val="30"/>
        </w:rPr>
        <w:t>State</w:t>
      </w:r>
    </w:p>
    <w:p w14:paraId="5D3E926F" w14:textId="62A413B9" w:rsidR="000F4FB6" w:rsidRPr="00077578" w:rsidRDefault="00433B5C" w:rsidP="00077578">
      <w:pPr>
        <w:spacing w:before="127" w:line="194" w:lineRule="auto"/>
        <w:ind w:left="680" w:right="1316"/>
        <w:rPr>
          <w:rFonts w:ascii="MetaOT-Medi" w:hAnsi="MetaOT-Medi"/>
          <w:color w:val="000000" w:themeColor="text1"/>
          <w:sz w:val="23"/>
        </w:rPr>
      </w:pPr>
      <w:r w:rsidRPr="00077578">
        <w:rPr>
          <w:rFonts w:ascii="MetaOT-Medi" w:hAnsi="MetaOT-Medi"/>
          <w:i/>
          <w:iCs/>
          <w:color w:val="000000" w:themeColor="text1"/>
          <w:sz w:val="23"/>
        </w:rPr>
        <w:t>Breaking Cycles</w:t>
      </w:r>
      <w:r w:rsidRPr="00077578">
        <w:rPr>
          <w:rFonts w:ascii="MetaOT-Medi" w:hAnsi="MetaOT-Medi"/>
          <w:color w:val="000000" w:themeColor="text1"/>
          <w:sz w:val="23"/>
        </w:rPr>
        <w:t xml:space="preserve"> aligns with the Queensland Government’s commitment to a reframed relationship with Aboriginal and Torres Strait Islander peoples of Queensland through Path to Treaty and</w:t>
      </w:r>
      <w:r w:rsidR="00EB3348" w:rsidRPr="00077578">
        <w:rPr>
          <w:rFonts w:ascii="MetaOT-Medi" w:hAnsi="MetaOT-Medi"/>
          <w:color w:val="000000" w:themeColor="text1"/>
          <w:sz w:val="23"/>
        </w:rPr>
        <w:t xml:space="preserve"> </w:t>
      </w:r>
      <w:r w:rsidRPr="00077578">
        <w:rPr>
          <w:rFonts w:ascii="MetaOT-Medi" w:hAnsi="MetaOT-Medi"/>
          <w:color w:val="000000" w:themeColor="text1"/>
          <w:sz w:val="23"/>
        </w:rPr>
        <w:t>Local Thriving Communities as well as through other government initiatives which contribute to eliminating the disproportionate representation of Aboriginal and Torres Strait Islander children and families in the child protection system, as follows:</w:t>
      </w:r>
    </w:p>
    <w:p w14:paraId="44849B25" w14:textId="77777777" w:rsidR="000F4FB6" w:rsidRPr="00077578" w:rsidRDefault="00433B5C">
      <w:pPr>
        <w:pStyle w:val="ListParagraph"/>
        <w:numPr>
          <w:ilvl w:val="0"/>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Health</w:t>
      </w:r>
    </w:p>
    <w:p w14:paraId="2E40A6B8"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First Nations Health Equity Strategies 2022–2025 in each hospital and health service</w:t>
      </w:r>
    </w:p>
    <w:p w14:paraId="0148B73D"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Growing Deadly Families: Aboriginal and Torres Strait Islander Maternity Services Strategy 2019–2025</w:t>
      </w:r>
    </w:p>
    <w:p w14:paraId="5DAA6332"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Better Care Together: A Plan for Queensland’s State-Funded Mental Health, Alcohol and Other Drug Services to 2027.</w:t>
      </w:r>
    </w:p>
    <w:p w14:paraId="6CAC4C4E" w14:textId="77777777" w:rsidR="000F4FB6" w:rsidRPr="007772FB" w:rsidRDefault="000F4FB6">
      <w:pPr>
        <w:spacing w:line="194" w:lineRule="auto"/>
        <w:rPr>
          <w:color w:val="000000" w:themeColor="text1"/>
        </w:rPr>
        <w:sectPr w:rsidR="000F4FB6" w:rsidRPr="007772FB">
          <w:pgSz w:w="11910" w:h="16840"/>
          <w:pgMar w:top="1000" w:right="340" w:bottom="880" w:left="340" w:header="385" w:footer="681" w:gutter="0"/>
          <w:cols w:space="720"/>
        </w:sectPr>
      </w:pPr>
    </w:p>
    <w:p w14:paraId="419F73F5" w14:textId="77777777" w:rsidR="000F4FB6" w:rsidRPr="00077578" w:rsidRDefault="00433B5C" w:rsidP="00A62509">
      <w:pPr>
        <w:pStyle w:val="ListParagraph"/>
        <w:numPr>
          <w:ilvl w:val="0"/>
          <w:numId w:val="22"/>
        </w:numPr>
        <w:tabs>
          <w:tab w:val="left" w:pos="964"/>
        </w:tabs>
        <w:spacing w:before="960" w:line="324" w:lineRule="exact"/>
        <w:ind w:left="964"/>
        <w:jc w:val="both"/>
        <w:rPr>
          <w:rFonts w:ascii="MetaOT-Medi" w:hAnsi="MetaOT-Medi"/>
          <w:color w:val="000000" w:themeColor="text1"/>
          <w:sz w:val="23"/>
        </w:rPr>
      </w:pPr>
      <w:r w:rsidRPr="00077578">
        <w:rPr>
          <w:rFonts w:ascii="MetaOT-Medi" w:hAnsi="MetaOT-Medi"/>
          <w:color w:val="000000" w:themeColor="text1"/>
          <w:sz w:val="23"/>
        </w:rPr>
        <w:lastRenderedPageBreak/>
        <w:t>Housing</w:t>
      </w:r>
    </w:p>
    <w:p w14:paraId="1D305DD7"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Queensland Housing Strategy 2017–2027 and the Queensland Housing and Homelessness Action Plan 2021–2025</w:t>
      </w:r>
    </w:p>
    <w:p w14:paraId="638CC0CB"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Towards Ending Homelessness for Young Queenslanders 2022–2027: A Policy and Integrated Framework of Housing with Support</w:t>
      </w:r>
    </w:p>
    <w:p w14:paraId="29CD14B9"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Aboriginal and Torres Strait Islander Housing Action Plan 2019–2023</w:t>
      </w:r>
    </w:p>
    <w:p w14:paraId="3BA0C30A"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First Nations Housing and Homelessness Roadmap to 2032.</w:t>
      </w:r>
    </w:p>
    <w:p w14:paraId="21673B90" w14:textId="77777777" w:rsidR="000F4FB6" w:rsidRPr="00077578" w:rsidRDefault="00433B5C">
      <w:pPr>
        <w:pStyle w:val="ListParagraph"/>
        <w:numPr>
          <w:ilvl w:val="0"/>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Employment, Education and Training</w:t>
      </w:r>
    </w:p>
    <w:p w14:paraId="1064D07E"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Good People. Good Jobs: Queensland Workforce Strategy 2022–2032 (the Queensland Government’s whole-of-government Workforce Strategy)</w:t>
      </w:r>
    </w:p>
    <w:p w14:paraId="069F28B3"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Paving the Way: First Nations Training Strategy</w:t>
      </w:r>
    </w:p>
    <w:p w14:paraId="22E913FA"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Equity and Excellence: Realising the potential of every student (Queensland’s Education Strategy).</w:t>
      </w:r>
    </w:p>
    <w:p w14:paraId="62B01318" w14:textId="77777777" w:rsidR="000F4FB6" w:rsidRPr="00077578" w:rsidRDefault="00433B5C">
      <w:pPr>
        <w:pStyle w:val="ListParagraph"/>
        <w:numPr>
          <w:ilvl w:val="0"/>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Safety and Justice</w:t>
      </w:r>
    </w:p>
    <w:p w14:paraId="17D95F2E"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Working Together Changing the Story: Youth Justice Strategy 2019–2023</w:t>
      </w:r>
    </w:p>
    <w:p w14:paraId="09252AED"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Safe Children and Strong Communities: A Strategy and Action Plan for Aboriginal and Torres Strait Islander Peoples and Organisations Accessing the Blue Card System</w:t>
      </w:r>
    </w:p>
    <w:p w14:paraId="71EC76F3" w14:textId="77777777" w:rsidR="000F4FB6" w:rsidRPr="00077578" w:rsidRDefault="00433B5C">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2021–2025</w:t>
      </w:r>
    </w:p>
    <w:p w14:paraId="7CC45C18" w14:textId="04AF4E07" w:rsidR="00CF6DEF" w:rsidRPr="00CF6DEF" w:rsidRDefault="00433B5C" w:rsidP="00CF6DEF">
      <w:pPr>
        <w:pStyle w:val="ListParagraph"/>
        <w:numPr>
          <w:ilvl w:val="1"/>
          <w:numId w:val="22"/>
        </w:numPr>
        <w:tabs>
          <w:tab w:val="left" w:pos="964"/>
        </w:tabs>
        <w:spacing w:before="88" w:line="324" w:lineRule="exact"/>
        <w:jc w:val="both"/>
        <w:rPr>
          <w:rFonts w:ascii="MetaOT-Medi" w:hAnsi="MetaOT-Medi"/>
          <w:color w:val="000000" w:themeColor="text1"/>
          <w:sz w:val="23"/>
        </w:rPr>
      </w:pPr>
      <w:r w:rsidRPr="00077578">
        <w:rPr>
          <w:rFonts w:ascii="MetaOT-Medi" w:hAnsi="MetaOT-Medi"/>
          <w:color w:val="000000" w:themeColor="text1"/>
          <w:sz w:val="23"/>
        </w:rPr>
        <w:t>Domestic and Family Violence Prevention Strategy 2016–2026 and the Fourth Action Plan 2022–2026.</w:t>
      </w:r>
    </w:p>
    <w:p w14:paraId="7A891056" w14:textId="77777777" w:rsidR="00CF6DEF" w:rsidRDefault="00CF6DEF" w:rsidP="00CF6DEF">
      <w:pPr>
        <w:rPr>
          <w:rFonts w:ascii="MetaOT-BoldIta"/>
          <w:sz w:val="20"/>
        </w:rPr>
      </w:pPr>
    </w:p>
    <w:p w14:paraId="04397961" w14:textId="140E1003" w:rsidR="00CF6DEF" w:rsidRPr="00CF6DEF" w:rsidRDefault="00CF6DEF" w:rsidP="00CF6DEF">
      <w:pPr>
        <w:rPr>
          <w:rFonts w:ascii="MetaOT-BoldIta"/>
          <w:sz w:val="20"/>
        </w:rPr>
        <w:sectPr w:rsidR="00CF6DEF" w:rsidRPr="00CF6DEF">
          <w:headerReference w:type="even" r:id="rId35"/>
          <w:headerReference w:type="default" r:id="rId36"/>
          <w:footerReference w:type="even" r:id="rId37"/>
          <w:pgSz w:w="11910" w:h="16840"/>
          <w:pgMar w:top="1000" w:right="340" w:bottom="0" w:left="340" w:header="785" w:footer="0" w:gutter="0"/>
          <w:cols w:space="720"/>
        </w:sectPr>
      </w:pPr>
    </w:p>
    <w:p w14:paraId="19D9ED62" w14:textId="77777777" w:rsidR="000F4FB6" w:rsidRPr="007772FB" w:rsidRDefault="00433B5C" w:rsidP="00260918">
      <w:pPr>
        <w:pStyle w:val="Heading1"/>
        <w:ind w:left="709"/>
      </w:pPr>
      <w:bookmarkStart w:id="10" w:name="_Toc150353215"/>
      <w:r w:rsidRPr="007772FB">
        <w:lastRenderedPageBreak/>
        <w:t>Breaking</w:t>
      </w:r>
      <w:r w:rsidRPr="007772FB">
        <w:rPr>
          <w:spacing w:val="-12"/>
        </w:rPr>
        <w:t xml:space="preserve"> </w:t>
      </w:r>
      <w:r w:rsidRPr="007772FB">
        <w:rPr>
          <w:spacing w:val="-2"/>
        </w:rPr>
        <w:t>Cycles</w:t>
      </w:r>
      <w:bookmarkEnd w:id="10"/>
    </w:p>
    <w:p w14:paraId="5A8F9E8E" w14:textId="77777777" w:rsidR="000F4FB6" w:rsidRPr="00077578" w:rsidRDefault="00433B5C" w:rsidP="00260918">
      <w:pPr>
        <w:pStyle w:val="BodyText"/>
        <w:spacing w:before="240" w:line="194" w:lineRule="auto"/>
        <w:ind w:left="680" w:right="1094"/>
        <w:rPr>
          <w:rFonts w:ascii="MetaOT-Medi" w:hAnsi="MetaOT-Medi"/>
          <w:color w:val="000000" w:themeColor="text1"/>
          <w:sz w:val="23"/>
        </w:rPr>
      </w:pPr>
      <w:r w:rsidRPr="00077578">
        <w:rPr>
          <w:rFonts w:ascii="MetaOT-Medi" w:hAnsi="MetaOT-Medi"/>
          <w:color w:val="000000" w:themeColor="text1"/>
          <w:sz w:val="23"/>
        </w:rPr>
        <w:t xml:space="preserve">The first of three action plans under the </w:t>
      </w:r>
      <w:r w:rsidRPr="00077578">
        <w:rPr>
          <w:rFonts w:ascii="MetaOT-Medi" w:hAnsi="MetaOT-Medi"/>
          <w:i/>
          <w:iCs/>
          <w:color w:val="000000" w:themeColor="text1"/>
          <w:sz w:val="23"/>
        </w:rPr>
        <w:t>Breaking Cycles</w:t>
      </w:r>
      <w:r w:rsidRPr="00077578">
        <w:rPr>
          <w:rFonts w:ascii="MetaOT-Medi" w:hAnsi="MetaOT-Medi"/>
          <w:color w:val="000000" w:themeColor="text1"/>
          <w:sz w:val="23"/>
        </w:rPr>
        <w:t xml:space="preserve"> phase will bolster efforts designed to strengthen and support families, reduce the number of children removed from their families, and support healing from trauma.</w:t>
      </w:r>
    </w:p>
    <w:p w14:paraId="52C283C1" w14:textId="77777777" w:rsidR="000F4FB6" w:rsidRPr="00077578" w:rsidRDefault="00433B5C">
      <w:pPr>
        <w:pStyle w:val="BodyText"/>
        <w:spacing w:before="138" w:line="194" w:lineRule="auto"/>
        <w:ind w:left="680" w:right="1094"/>
        <w:rPr>
          <w:rFonts w:ascii="MetaOT-Medi" w:hAnsi="MetaOT-Medi"/>
          <w:color w:val="000000" w:themeColor="text1"/>
          <w:sz w:val="23"/>
        </w:rPr>
      </w:pPr>
      <w:r w:rsidRPr="00077578">
        <w:rPr>
          <w:rFonts w:ascii="MetaOT-Medi" w:hAnsi="MetaOT-Medi"/>
          <w:color w:val="000000" w:themeColor="text1"/>
          <w:sz w:val="23"/>
        </w:rPr>
        <w:t>It commences the 10 year transition of investment from the non-Indigenous sector to ATSICCOs, shifting the focus to family preservation and reunification services. Growing the proportion of services delivered by ATSICCOs will ensure the level of investment is proportionate to the service needs and level of system representation of Aboriginal and Torres Strait Islander families.</w:t>
      </w:r>
    </w:p>
    <w:p w14:paraId="0B45589C" w14:textId="77777777" w:rsidR="000F4FB6" w:rsidRPr="00077578" w:rsidRDefault="00433B5C">
      <w:pPr>
        <w:pStyle w:val="BodyText"/>
        <w:spacing w:before="138" w:line="194" w:lineRule="auto"/>
        <w:ind w:left="680" w:right="1781"/>
        <w:rPr>
          <w:rFonts w:ascii="MetaOT-Medi" w:hAnsi="MetaOT-Medi"/>
          <w:color w:val="000000" w:themeColor="text1"/>
          <w:sz w:val="23"/>
        </w:rPr>
      </w:pPr>
      <w:r w:rsidRPr="00077578">
        <w:rPr>
          <w:rFonts w:ascii="MetaOT-Medi" w:hAnsi="MetaOT-Medi"/>
          <w:color w:val="000000" w:themeColor="text1"/>
          <w:sz w:val="23"/>
        </w:rPr>
        <w:t>This action plan lays out an ambitious systems reform agenda across eight priority areas and 32 actions.</w:t>
      </w:r>
    </w:p>
    <w:p w14:paraId="7E6515CF" w14:textId="77777777" w:rsidR="000F4FB6" w:rsidRPr="00077578" w:rsidRDefault="00433B5C" w:rsidP="00260918">
      <w:pPr>
        <w:pStyle w:val="BodyText"/>
        <w:spacing w:before="139" w:after="240" w:line="194" w:lineRule="auto"/>
        <w:ind w:left="680" w:right="1474"/>
        <w:rPr>
          <w:rFonts w:ascii="MetaOT-Medi" w:hAnsi="MetaOT-Medi"/>
          <w:color w:val="000000" w:themeColor="text1"/>
          <w:sz w:val="23"/>
        </w:rPr>
      </w:pPr>
      <w:r w:rsidRPr="00077578">
        <w:rPr>
          <w:rFonts w:ascii="MetaOT-Medi" w:hAnsi="MetaOT-Medi"/>
          <w:color w:val="000000" w:themeColor="text1"/>
          <w:sz w:val="23"/>
        </w:rPr>
        <w:t xml:space="preserve">The independent </w:t>
      </w:r>
      <w:r w:rsidRPr="00077578">
        <w:rPr>
          <w:rFonts w:ascii="MetaOT-Medi" w:hAnsi="MetaOT-Medi"/>
          <w:i/>
          <w:iCs/>
          <w:color w:val="000000" w:themeColor="text1"/>
          <w:sz w:val="23"/>
        </w:rPr>
        <w:t>Changing Tracks</w:t>
      </w:r>
      <w:r w:rsidRPr="00077578">
        <w:rPr>
          <w:rFonts w:ascii="MetaOT-Medi" w:hAnsi="MetaOT-Medi"/>
          <w:color w:val="000000" w:themeColor="text1"/>
          <w:sz w:val="23"/>
        </w:rPr>
        <w:t xml:space="preserve"> evaluation noted the need for bold, </w:t>
      </w:r>
      <w:proofErr w:type="gramStart"/>
      <w:r w:rsidRPr="00077578">
        <w:rPr>
          <w:rFonts w:ascii="MetaOT-Medi" w:hAnsi="MetaOT-Medi"/>
          <w:color w:val="000000" w:themeColor="text1"/>
          <w:sz w:val="23"/>
        </w:rPr>
        <w:t>impactful</w:t>
      </w:r>
      <w:proofErr w:type="gramEnd"/>
      <w:r w:rsidRPr="00077578">
        <w:rPr>
          <w:rFonts w:ascii="MetaOT-Medi" w:hAnsi="MetaOT-Medi"/>
          <w:color w:val="000000" w:themeColor="text1"/>
          <w:sz w:val="23"/>
        </w:rPr>
        <w:t xml:space="preserve"> and transformative actions to achieve the desired systemic change needed to achieve the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strategy vision and target.</w:t>
      </w:r>
    </w:p>
    <w:tbl>
      <w:tblPr>
        <w:tblStyle w:val="TableGrid"/>
        <w:tblW w:w="0" w:type="auto"/>
        <w:tblInd w:w="6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288"/>
      </w:tblGrid>
      <w:tr w:rsidR="007772FB" w:rsidRPr="007772FB" w14:paraId="346D725F" w14:textId="77777777">
        <w:trPr>
          <w:trHeight w:val="579"/>
        </w:trPr>
        <w:tc>
          <w:tcPr>
            <w:tcW w:w="9288" w:type="dxa"/>
            <w:shd w:val="clear" w:color="auto" w:fill="C11C7B"/>
          </w:tcPr>
          <w:p w14:paraId="0CF880AF" w14:textId="77777777" w:rsidR="000F4FB6" w:rsidRPr="00CF6DEF" w:rsidRDefault="00433B5C" w:rsidP="00077578">
            <w:pPr>
              <w:pStyle w:val="TableParagraph"/>
              <w:spacing w:before="184" w:line="194" w:lineRule="auto"/>
              <w:ind w:left="444" w:right="577"/>
              <w:rPr>
                <w:rFonts w:ascii="MetaOT-BoldIta"/>
                <w:b/>
                <w:bCs/>
                <w:color w:val="FFFFFF" w:themeColor="background1"/>
              </w:rPr>
            </w:pPr>
            <w:r w:rsidRPr="00CF6DEF">
              <w:rPr>
                <w:rFonts w:ascii="MetaOT-Medi" w:hAnsi="MetaOT-Medi"/>
                <w:b/>
                <w:bCs/>
                <w:color w:val="FFFFFF" w:themeColor="background1"/>
                <w:sz w:val="23"/>
              </w:rPr>
              <w:t>Family Matters Building Blocks</w:t>
            </w:r>
          </w:p>
        </w:tc>
      </w:tr>
      <w:tr w:rsidR="007772FB" w:rsidRPr="007772FB" w14:paraId="7C7C2351" w14:textId="77777777">
        <w:trPr>
          <w:trHeight w:val="873"/>
        </w:trPr>
        <w:tc>
          <w:tcPr>
            <w:tcW w:w="9288" w:type="dxa"/>
            <w:shd w:val="clear" w:color="auto" w:fill="F7E8F2"/>
          </w:tcPr>
          <w:p w14:paraId="65C97436" w14:textId="77777777" w:rsidR="000F4FB6" w:rsidRPr="007772FB" w:rsidRDefault="00433B5C">
            <w:pPr>
              <w:pStyle w:val="TableParagraph"/>
              <w:spacing w:before="184" w:line="194" w:lineRule="auto"/>
              <w:ind w:left="1077" w:right="577"/>
              <w:rPr>
                <w:color w:val="000000" w:themeColor="text1"/>
              </w:rPr>
            </w:pPr>
            <w:r w:rsidRPr="00077578">
              <w:rPr>
                <w:rFonts w:ascii="MetaOT-Medi" w:hAnsi="MetaOT-Medi"/>
                <w:color w:val="000000" w:themeColor="text1"/>
                <w:sz w:val="23"/>
              </w:rPr>
              <w:t>All families enjoy access to quality, culturally safe universal and targeted services necessary for Aboriginal and Torres Strait Islander children to thrive</w:t>
            </w:r>
          </w:p>
        </w:tc>
      </w:tr>
      <w:tr w:rsidR="007772FB" w:rsidRPr="007772FB" w14:paraId="2B464C96" w14:textId="77777777">
        <w:trPr>
          <w:trHeight w:val="873"/>
        </w:trPr>
        <w:tc>
          <w:tcPr>
            <w:tcW w:w="9288" w:type="dxa"/>
            <w:shd w:val="clear" w:color="auto" w:fill="F7E8F2"/>
          </w:tcPr>
          <w:p w14:paraId="4163C340" w14:textId="77777777" w:rsidR="000F4FB6" w:rsidRPr="007772FB" w:rsidRDefault="00433B5C" w:rsidP="00077578">
            <w:pPr>
              <w:pStyle w:val="TableParagraph"/>
              <w:spacing w:before="184" w:line="194" w:lineRule="auto"/>
              <w:ind w:left="1077" w:right="577"/>
              <w:rPr>
                <w:color w:val="000000" w:themeColor="text1"/>
              </w:rPr>
            </w:pPr>
            <w:r w:rsidRPr="00077578">
              <w:rPr>
                <w:rFonts w:ascii="MetaOT-Medi" w:hAnsi="MetaOT-Medi"/>
                <w:color w:val="000000" w:themeColor="text1"/>
                <w:sz w:val="23"/>
              </w:rPr>
              <w:t>Aboriginal and Torres Strait Islander peoples and organisations participate in and have control over decisions that affect their children</w:t>
            </w:r>
          </w:p>
        </w:tc>
      </w:tr>
      <w:tr w:rsidR="007772FB" w:rsidRPr="007772FB" w14:paraId="47E5F35F" w14:textId="77777777">
        <w:trPr>
          <w:trHeight w:val="873"/>
        </w:trPr>
        <w:tc>
          <w:tcPr>
            <w:tcW w:w="9288" w:type="dxa"/>
            <w:shd w:val="clear" w:color="auto" w:fill="F7E8F2"/>
          </w:tcPr>
          <w:p w14:paraId="42F4E445" w14:textId="77777777" w:rsidR="000F4FB6" w:rsidRPr="007772FB" w:rsidRDefault="00433B5C">
            <w:pPr>
              <w:pStyle w:val="TableParagraph"/>
              <w:spacing w:before="184" w:line="194" w:lineRule="auto"/>
              <w:ind w:left="1077" w:right="577"/>
              <w:rPr>
                <w:color w:val="000000" w:themeColor="text1"/>
              </w:rPr>
            </w:pPr>
            <w:r w:rsidRPr="00077578">
              <w:rPr>
                <w:rFonts w:ascii="MetaOT-Medi" w:hAnsi="MetaOT-Medi"/>
                <w:color w:val="000000" w:themeColor="text1"/>
                <w:sz w:val="23"/>
              </w:rPr>
              <w:t>Law, policy and practice in child and family welfare are culturally safe and responsive</w:t>
            </w:r>
          </w:p>
        </w:tc>
      </w:tr>
      <w:tr w:rsidR="007772FB" w:rsidRPr="007772FB" w14:paraId="7FC8E49D" w14:textId="77777777">
        <w:trPr>
          <w:trHeight w:val="873"/>
        </w:trPr>
        <w:tc>
          <w:tcPr>
            <w:tcW w:w="9288" w:type="dxa"/>
            <w:shd w:val="clear" w:color="auto" w:fill="F7E8F2"/>
          </w:tcPr>
          <w:p w14:paraId="5BB66837" w14:textId="77777777" w:rsidR="000F4FB6" w:rsidRPr="007772FB" w:rsidRDefault="00433B5C">
            <w:pPr>
              <w:pStyle w:val="TableParagraph"/>
              <w:spacing w:before="184" w:line="194" w:lineRule="auto"/>
              <w:ind w:left="1077" w:right="577"/>
              <w:rPr>
                <w:color w:val="000000" w:themeColor="text1"/>
              </w:rPr>
            </w:pPr>
            <w:r w:rsidRPr="00077578">
              <w:rPr>
                <w:rFonts w:ascii="MetaOT-Medi" w:hAnsi="MetaOT-Medi"/>
                <w:color w:val="000000" w:themeColor="text1"/>
                <w:sz w:val="23"/>
              </w:rPr>
              <w:t>Governments and services are accountable to Aboriginal and Torres Strait Islander peoples</w:t>
            </w:r>
          </w:p>
        </w:tc>
      </w:tr>
    </w:tbl>
    <w:p w14:paraId="7EA4C588" w14:textId="77777777" w:rsidR="00D50590" w:rsidRDefault="00D50590">
      <w:pPr>
        <w:rPr>
          <w:color w:val="000000" w:themeColor="text1"/>
        </w:rPr>
      </w:pPr>
      <w:r>
        <w:rPr>
          <w:color w:val="000000" w:themeColor="text1"/>
        </w:rPr>
        <w:br w:type="page"/>
      </w:r>
    </w:p>
    <w:p w14:paraId="52DEB532" w14:textId="77777777" w:rsidR="000F4FB6" w:rsidRPr="007772FB" w:rsidRDefault="000F4FB6">
      <w:pPr>
        <w:spacing w:line="194" w:lineRule="auto"/>
        <w:rPr>
          <w:color w:val="000000" w:themeColor="text1"/>
        </w:rPr>
        <w:sectPr w:rsidR="000F4FB6" w:rsidRPr="007772FB">
          <w:headerReference w:type="even" r:id="rId38"/>
          <w:headerReference w:type="default" r:id="rId39"/>
          <w:footerReference w:type="even" r:id="rId40"/>
          <w:footerReference w:type="default" r:id="rId41"/>
          <w:pgSz w:w="11910" w:h="16840"/>
          <w:pgMar w:top="1000" w:right="340" w:bottom="880" w:left="340" w:header="385" w:footer="681" w:gutter="0"/>
          <w:pgNumType w:start="21"/>
          <w:cols w:space="720"/>
        </w:sectPr>
      </w:pPr>
    </w:p>
    <w:p w14:paraId="00D65EC3" w14:textId="77777777" w:rsidR="000F4FB6" w:rsidRPr="004549F0" w:rsidRDefault="00433B5C" w:rsidP="00260918">
      <w:pPr>
        <w:spacing w:before="33" w:after="240"/>
        <w:ind w:left="1247"/>
        <w:rPr>
          <w:rFonts w:ascii="MetaOT-BoldIta" w:hAnsi="MetaOT-BoldIta"/>
          <w:b/>
          <w:bCs/>
          <w:sz w:val="36"/>
          <w:szCs w:val="36"/>
        </w:rPr>
      </w:pPr>
      <w:r w:rsidRPr="004549F0">
        <w:rPr>
          <w:rFonts w:ascii="MetaOT-BoldIta" w:hAnsi="MetaOT-BoldIta"/>
          <w:b/>
          <w:bCs/>
          <w:sz w:val="36"/>
          <w:szCs w:val="36"/>
        </w:rPr>
        <w:lastRenderedPageBreak/>
        <w:t>BREAKING CYCLES 2023–2025 ACTIONS</w:t>
      </w:r>
    </w:p>
    <w:p w14:paraId="3A9D9D63" w14:textId="738DA51B" w:rsidR="000F4FB6" w:rsidRPr="007772FB" w:rsidRDefault="00D50590" w:rsidP="004549F0">
      <w:pPr>
        <w:pStyle w:val="Heading2"/>
      </w:pPr>
      <w:bookmarkStart w:id="11" w:name="_Toc150353216"/>
      <w:r>
        <w:t>Priority area 1: T</w:t>
      </w:r>
      <w:r w:rsidR="00433B5C" w:rsidRPr="007772FB">
        <w:t>ransformative</w:t>
      </w:r>
      <w:r w:rsidR="00433B5C" w:rsidRPr="007772FB">
        <w:rPr>
          <w:spacing w:val="-12"/>
        </w:rPr>
        <w:t xml:space="preserve"> </w:t>
      </w:r>
      <w:r w:rsidR="00433B5C" w:rsidRPr="007772FB">
        <w:t>systems</w:t>
      </w:r>
      <w:r w:rsidR="00433B5C" w:rsidRPr="007772FB">
        <w:rPr>
          <w:spacing w:val="-16"/>
        </w:rPr>
        <w:t xml:space="preserve"> </w:t>
      </w:r>
      <w:r w:rsidR="00433B5C" w:rsidRPr="007772FB">
        <w:t>change</w:t>
      </w:r>
      <w:bookmarkEnd w:id="11"/>
    </w:p>
    <w:p w14:paraId="3CECF7F5" w14:textId="77777777" w:rsidR="000F4FB6" w:rsidRPr="007772FB" w:rsidRDefault="00433B5C" w:rsidP="00077578">
      <w:pPr>
        <w:tabs>
          <w:tab w:val="left" w:pos="9639"/>
        </w:tabs>
        <w:spacing w:before="137" w:line="182" w:lineRule="auto"/>
        <w:ind w:left="1247" w:right="1591"/>
        <w:rPr>
          <w:rFonts w:ascii="MetaOT-BoldIta" w:hAnsi="MetaOT-BoldIta"/>
          <w:b/>
          <w:color w:val="000000" w:themeColor="text1"/>
          <w:sz w:val="32"/>
        </w:rPr>
      </w:pPr>
      <w:r w:rsidRPr="007772FB">
        <w:rPr>
          <w:rFonts w:ascii="MetaOT-BoldIta" w:hAnsi="MetaOT-BoldIta"/>
          <w:b/>
          <w:color w:val="000000" w:themeColor="text1"/>
          <w:spacing w:val="-4"/>
          <w:sz w:val="32"/>
        </w:rPr>
        <w:t>Commit</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to</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bold</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and</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transformative</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reform</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actions</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changing</w:t>
      </w:r>
      <w:r w:rsidRPr="007772FB">
        <w:rPr>
          <w:rFonts w:ascii="MetaOT-BoldIta" w:hAnsi="MetaOT-BoldIta"/>
          <w:b/>
          <w:color w:val="000000" w:themeColor="text1"/>
          <w:spacing w:val="-14"/>
          <w:sz w:val="32"/>
        </w:rPr>
        <w:t xml:space="preserve"> </w:t>
      </w:r>
      <w:r w:rsidRPr="007772FB">
        <w:rPr>
          <w:rFonts w:ascii="MetaOT-BoldIta" w:hAnsi="MetaOT-BoldIta"/>
          <w:b/>
          <w:color w:val="000000" w:themeColor="text1"/>
          <w:spacing w:val="-4"/>
          <w:sz w:val="32"/>
        </w:rPr>
        <w:t xml:space="preserve">the </w:t>
      </w:r>
      <w:r w:rsidRPr="007772FB">
        <w:rPr>
          <w:rFonts w:ascii="MetaOT-BoldIta" w:hAnsi="MetaOT-BoldIta"/>
          <w:b/>
          <w:color w:val="000000" w:themeColor="text1"/>
          <w:sz w:val="32"/>
        </w:rPr>
        <w:t>systems</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to</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support</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the</w:t>
      </w:r>
      <w:r w:rsidRPr="007772FB">
        <w:rPr>
          <w:rFonts w:ascii="MetaOT-BoldIta" w:hAnsi="MetaOT-BoldIta"/>
          <w:b/>
          <w:color w:val="000000" w:themeColor="text1"/>
          <w:spacing w:val="-18"/>
          <w:sz w:val="32"/>
        </w:rPr>
        <w:t xml:space="preserve"> </w:t>
      </w:r>
      <w:r w:rsidRPr="007772FB">
        <w:rPr>
          <w:rFonts w:ascii="MetaOT-BoldIta" w:hAnsi="MetaOT-BoldIta"/>
          <w:b/>
          <w:color w:val="000000" w:themeColor="text1"/>
          <w:sz w:val="32"/>
        </w:rPr>
        <w:t>transition</w:t>
      </w:r>
    </w:p>
    <w:p w14:paraId="69F142A0" w14:textId="77777777" w:rsidR="000F4FB6" w:rsidRPr="00077578" w:rsidRDefault="00433B5C" w:rsidP="00260918">
      <w:pPr>
        <w:pStyle w:val="TableParagraph"/>
        <w:tabs>
          <w:tab w:val="left" w:pos="10065"/>
        </w:tabs>
        <w:spacing w:before="184" w:line="194" w:lineRule="auto"/>
        <w:ind w:left="1276" w:right="1162"/>
        <w:rPr>
          <w:rFonts w:ascii="MetaOT-Medi" w:hAnsi="MetaOT-Medi"/>
          <w:color w:val="000000" w:themeColor="text1"/>
          <w:sz w:val="23"/>
        </w:rPr>
      </w:pPr>
      <w:r w:rsidRPr="00077578">
        <w:rPr>
          <w:rFonts w:ascii="MetaOT-Medi" w:hAnsi="MetaOT-Medi"/>
          <w:color w:val="000000" w:themeColor="text1"/>
          <w:sz w:val="23"/>
        </w:rPr>
        <w:t>Research and evidence highlight the continued impacts colonisation and oppression has had at a systems level on Aboriginal and Torres Strait Islander children, young people, families and</w:t>
      </w:r>
    </w:p>
    <w:p w14:paraId="6795DF0C"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communities. Transformational systems change; whereby supporting policies, programs, </w:t>
      </w:r>
      <w:proofErr w:type="gramStart"/>
      <w:r w:rsidRPr="00077578">
        <w:rPr>
          <w:rFonts w:ascii="MetaOT-Medi" w:hAnsi="MetaOT-Medi"/>
          <w:color w:val="000000" w:themeColor="text1"/>
          <w:sz w:val="23"/>
        </w:rPr>
        <w:t>practice</w:t>
      </w:r>
      <w:proofErr w:type="gramEnd"/>
      <w:r w:rsidRPr="00077578">
        <w:rPr>
          <w:rFonts w:ascii="MetaOT-Medi" w:hAnsi="MetaOT-Medi"/>
          <w:color w:val="000000" w:themeColor="text1"/>
          <w:sz w:val="23"/>
        </w:rPr>
        <w:t xml:space="preserve"> and systems are codeveloped and delivered in partnership with Aboriginal and Torres Strait Islander communities, local leadership groups and organisations is critical to the achievement of the Our Way vision and targets.</w:t>
      </w:r>
    </w:p>
    <w:p w14:paraId="7B9AB0EA"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Consistent with the Queensland Government’s commitment to Local Thriving Communities and enhanced local decision making, working in genuine partnership will ensure that policies,</w:t>
      </w:r>
    </w:p>
    <w:p w14:paraId="7881EDE0" w14:textId="77777777" w:rsidR="000F4FB6" w:rsidRPr="00077578" w:rsidRDefault="00433B5C" w:rsidP="00260918">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 xml:space="preserve">programs, </w:t>
      </w:r>
      <w:proofErr w:type="gramStart"/>
      <w:r w:rsidRPr="00077578">
        <w:rPr>
          <w:rFonts w:ascii="MetaOT-Medi" w:hAnsi="MetaOT-Medi"/>
          <w:color w:val="000000" w:themeColor="text1"/>
          <w:sz w:val="23"/>
        </w:rPr>
        <w:t>practice</w:t>
      </w:r>
      <w:proofErr w:type="gramEnd"/>
      <w:r w:rsidRPr="00077578">
        <w:rPr>
          <w:rFonts w:ascii="MetaOT-Medi" w:hAnsi="MetaOT-Medi"/>
          <w:color w:val="000000" w:themeColor="text1"/>
          <w:sz w:val="23"/>
        </w:rPr>
        <w:t xml:space="preserve"> and systems are culturally responsive, fit for purpose and meet the needs and priorities of Aboriginal and Torres Strait Islander children, families, and communities.</w:t>
      </w:r>
    </w:p>
    <w:p w14:paraId="4122866D" w14:textId="77777777" w:rsidR="000F4FB6" w:rsidRPr="007772FB" w:rsidRDefault="00433B5C" w:rsidP="00077578">
      <w:pPr>
        <w:tabs>
          <w:tab w:val="left" w:pos="9639"/>
        </w:tabs>
        <w:spacing w:before="207"/>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648BE71A"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government agencies and service providers elevate Aboriginal and Torres Strait Islander voice, leadership and governance in their strategic planning, policy development and investment decisions</w:t>
      </w:r>
    </w:p>
    <w:p w14:paraId="662DB2AD"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government agencies and service providers commit to genuine co-design processes and work in true partnership with communities and ATSICCOs</w:t>
      </w:r>
    </w:p>
    <w:p w14:paraId="022C75B6"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Aboriginal and Torres Strait Islander families, communities, and organisations make decisions about how best to use resources to support their children and families</w:t>
      </w:r>
    </w:p>
    <w:p w14:paraId="7EAC78F1"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ATSICCOs have strengthened capacity and capability to deliver high quality services to Aboriginal and Torres Strait Islander communities</w:t>
      </w:r>
    </w:p>
    <w:p w14:paraId="39A8ADBD"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system stakeholders work in partnership across service streams to enable the delivery of seamless and culturally appropriate supports</w:t>
      </w:r>
    </w:p>
    <w:p w14:paraId="171E038E" w14:textId="77777777" w:rsidR="000F4FB6" w:rsidRPr="00077578" w:rsidRDefault="00433B5C" w:rsidP="00A04770">
      <w:pPr>
        <w:pStyle w:val="ListParagraph"/>
        <w:numPr>
          <w:ilvl w:val="0"/>
          <w:numId w:val="28"/>
        </w:numPr>
        <w:ind w:left="1560"/>
        <w:rPr>
          <w:rFonts w:ascii="MetaOT-Medi" w:hAnsi="MetaOT-Medi"/>
          <w:color w:val="000000" w:themeColor="text1"/>
          <w:sz w:val="23"/>
        </w:rPr>
      </w:pPr>
      <w:r w:rsidRPr="00077578">
        <w:rPr>
          <w:rFonts w:ascii="MetaOT-Medi" w:hAnsi="MetaOT-Medi"/>
          <w:color w:val="000000" w:themeColor="text1"/>
          <w:sz w:val="23"/>
        </w:rPr>
        <w:t>government agencies and service providers are culturally competent and redress instances of structural racism.</w:t>
      </w:r>
    </w:p>
    <w:p w14:paraId="757B1488" w14:textId="77777777" w:rsidR="000F4FB6" w:rsidRPr="007772FB" w:rsidRDefault="000F4FB6">
      <w:pPr>
        <w:spacing w:line="194" w:lineRule="auto"/>
        <w:rPr>
          <w:color w:val="000000" w:themeColor="text1"/>
        </w:rPr>
        <w:sectPr w:rsidR="000F4FB6" w:rsidRPr="007772FB" w:rsidSect="00077578">
          <w:type w:val="continuous"/>
          <w:pgSz w:w="11910" w:h="16840"/>
          <w:pgMar w:top="320" w:right="1278" w:bottom="280" w:left="340" w:header="385" w:footer="681" w:gutter="0"/>
          <w:cols w:space="720"/>
        </w:sectPr>
      </w:pPr>
    </w:p>
    <w:p w14:paraId="70CF31E7" w14:textId="77777777" w:rsidR="000F4FB6" w:rsidRPr="007772FB" w:rsidRDefault="000F4FB6">
      <w:pPr>
        <w:pStyle w:val="BodyText"/>
        <w:spacing w:before="1"/>
        <w:rPr>
          <w:color w:val="000000" w:themeColor="text1"/>
          <w:sz w:val="27"/>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2868"/>
        <w:gridCol w:w="1364"/>
        <w:gridCol w:w="812"/>
        <w:gridCol w:w="812"/>
        <w:gridCol w:w="943"/>
      </w:tblGrid>
      <w:tr w:rsidR="007772FB" w:rsidRPr="007772FB" w14:paraId="2DBE4267" w14:textId="77777777" w:rsidTr="00077578">
        <w:trPr>
          <w:trHeight w:val="1049"/>
        </w:trPr>
        <w:tc>
          <w:tcPr>
            <w:tcW w:w="2526" w:type="dxa"/>
            <w:shd w:val="clear" w:color="auto" w:fill="C11C7B"/>
            <w:vAlign w:val="center"/>
          </w:tcPr>
          <w:p w14:paraId="57BA4C79" w14:textId="77777777" w:rsidR="000F4FB6" w:rsidRPr="0070469E" w:rsidRDefault="00433B5C" w:rsidP="00077578">
            <w:pPr>
              <w:pStyle w:val="TableParagraph"/>
              <w:ind w:left="111"/>
              <w:rPr>
                <w:rFonts w:ascii="MetaOT-BoldIta"/>
                <w:b/>
                <w:color w:val="FFFFFF" w:themeColor="background1"/>
                <w:spacing w:val="-2"/>
              </w:rPr>
            </w:pPr>
            <w:r w:rsidRPr="0070469E">
              <w:rPr>
                <w:rFonts w:ascii="MetaOT-BoldIta"/>
                <w:b/>
                <w:color w:val="FFFFFF" w:themeColor="background1"/>
                <w:spacing w:val="-2"/>
              </w:rPr>
              <w:t>Actions</w:t>
            </w:r>
          </w:p>
          <w:p w14:paraId="2114AAD4" w14:textId="7AB747AE" w:rsidR="000F4FB6" w:rsidRPr="0070469E" w:rsidRDefault="00433B5C" w:rsidP="00C37CE1">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2868" w:type="dxa"/>
            <w:shd w:val="clear" w:color="auto" w:fill="C11C7B"/>
          </w:tcPr>
          <w:p w14:paraId="30EA5DEF" w14:textId="77777777" w:rsidR="000F4FB6" w:rsidRPr="0070469E" w:rsidRDefault="000F4FB6">
            <w:pPr>
              <w:pStyle w:val="TableParagraph"/>
              <w:spacing w:before="14"/>
              <w:rPr>
                <w:color w:val="FFFFFF" w:themeColor="background1"/>
                <w:sz w:val="23"/>
              </w:rPr>
            </w:pPr>
          </w:p>
          <w:p w14:paraId="2A226847"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364" w:type="dxa"/>
            <w:shd w:val="clear" w:color="auto" w:fill="C11C7B"/>
          </w:tcPr>
          <w:p w14:paraId="05072617" w14:textId="656F1452" w:rsidR="000F4FB6" w:rsidRPr="0070469E" w:rsidRDefault="00433B5C">
            <w:pPr>
              <w:pStyle w:val="TableParagraph"/>
              <w:spacing w:before="101" w:line="177" w:lineRule="auto"/>
              <w:ind w:left="111" w:right="302"/>
              <w:rPr>
                <w:rFonts w:ascii="MetaOT-BoldIta"/>
                <w:b/>
                <w:color w:val="FFFFFF" w:themeColor="background1"/>
                <w:sz w:val="20"/>
                <w:szCs w:val="20"/>
              </w:rPr>
            </w:pPr>
            <w:r w:rsidRPr="0070469E">
              <w:rPr>
                <w:rFonts w:ascii="MetaOT-BoldIta"/>
                <w:b/>
                <w:color w:val="FFFFFF" w:themeColor="background1"/>
                <w:spacing w:val="-2"/>
                <w:sz w:val="20"/>
                <w:szCs w:val="20"/>
              </w:rPr>
              <w:t>Lead agency and partners</w:t>
            </w:r>
          </w:p>
        </w:tc>
        <w:tc>
          <w:tcPr>
            <w:tcW w:w="2567" w:type="dxa"/>
            <w:gridSpan w:val="3"/>
            <w:shd w:val="clear" w:color="auto" w:fill="C11C7B"/>
          </w:tcPr>
          <w:p w14:paraId="7E4CFFF7" w14:textId="77777777" w:rsidR="000F4FB6" w:rsidRPr="0070469E" w:rsidRDefault="000F4FB6">
            <w:pPr>
              <w:pStyle w:val="TableParagraph"/>
              <w:spacing w:before="14"/>
              <w:rPr>
                <w:color w:val="FFFFFF" w:themeColor="background1"/>
                <w:sz w:val="23"/>
              </w:rPr>
            </w:pPr>
          </w:p>
          <w:p w14:paraId="6B04AF19" w14:textId="77777777" w:rsidR="000F4FB6" w:rsidRPr="0070469E" w:rsidRDefault="00433B5C" w:rsidP="00077578">
            <w:pPr>
              <w:pStyle w:val="TableParagraph"/>
              <w:spacing w:before="14"/>
              <w:ind w:left="185"/>
              <w:rPr>
                <w:rFonts w:ascii="MetaOT-BoldIta"/>
                <w:b/>
                <w:color w:val="FFFFFF" w:themeColor="background1"/>
              </w:rPr>
            </w:pPr>
            <w:r w:rsidRPr="0070469E">
              <w:rPr>
                <w:rFonts w:ascii="MetaOT-BoldIta"/>
                <w:b/>
                <w:color w:val="FFFFFF" w:themeColor="background1"/>
                <w:spacing w:val="-2"/>
              </w:rPr>
              <w:t>Policy alignment</w:t>
            </w:r>
          </w:p>
        </w:tc>
      </w:tr>
      <w:tr w:rsidR="00C94625" w:rsidRPr="007772FB" w14:paraId="7D8B00D9" w14:textId="77777777" w:rsidTr="00B55AB7">
        <w:trPr>
          <w:trHeight w:val="933"/>
        </w:trPr>
        <w:tc>
          <w:tcPr>
            <w:tcW w:w="2526" w:type="dxa"/>
            <w:shd w:val="clear" w:color="auto" w:fill="C11C7B"/>
          </w:tcPr>
          <w:p w14:paraId="770627AE" w14:textId="77777777" w:rsidR="00C94625" w:rsidRPr="007772FB" w:rsidRDefault="00C94625">
            <w:pPr>
              <w:pStyle w:val="TableParagraph"/>
              <w:rPr>
                <w:rFonts w:ascii="Times New Roman"/>
                <w:color w:val="000000" w:themeColor="text1"/>
                <w:sz w:val="18"/>
              </w:rPr>
            </w:pPr>
          </w:p>
        </w:tc>
        <w:tc>
          <w:tcPr>
            <w:tcW w:w="2868" w:type="dxa"/>
            <w:shd w:val="clear" w:color="auto" w:fill="C11C7B"/>
          </w:tcPr>
          <w:p w14:paraId="422D3C3E" w14:textId="77777777" w:rsidR="00C94625" w:rsidRPr="007772FB" w:rsidRDefault="00C94625">
            <w:pPr>
              <w:pStyle w:val="TableParagraph"/>
              <w:rPr>
                <w:rFonts w:ascii="Times New Roman"/>
                <w:color w:val="000000" w:themeColor="text1"/>
                <w:sz w:val="18"/>
              </w:rPr>
            </w:pPr>
          </w:p>
        </w:tc>
        <w:tc>
          <w:tcPr>
            <w:tcW w:w="1364" w:type="dxa"/>
            <w:shd w:val="clear" w:color="auto" w:fill="C11C7B"/>
          </w:tcPr>
          <w:p w14:paraId="5C6CDDEE"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24945AA8"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Family</w:t>
            </w:r>
          </w:p>
          <w:p w14:paraId="6A66A636" w14:textId="77777777" w:rsidR="00C94625" w:rsidRPr="007772FB" w:rsidRDefault="00C94625">
            <w:pPr>
              <w:pStyle w:val="TableParagraph"/>
              <w:spacing w:line="128" w:lineRule="exact"/>
              <w:ind w:left="112"/>
              <w:rPr>
                <w:color w:val="000000" w:themeColor="text1"/>
                <w:sz w:val="16"/>
              </w:rPr>
            </w:pPr>
            <w:r w:rsidRPr="007772FB">
              <w:rPr>
                <w:color w:val="000000" w:themeColor="text1"/>
                <w:spacing w:val="-2"/>
                <w:sz w:val="16"/>
              </w:rPr>
              <w:t>Matters</w:t>
            </w:r>
          </w:p>
          <w:p w14:paraId="7F0354E2"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Building</w:t>
            </w:r>
          </w:p>
          <w:p w14:paraId="578AD145" w14:textId="3DDC5830" w:rsidR="00C94625" w:rsidRPr="007772FB" w:rsidRDefault="00C94625" w:rsidP="00677560">
            <w:pPr>
              <w:pStyle w:val="TableParagraph"/>
              <w:spacing w:line="182" w:lineRule="exact"/>
              <w:ind w:left="112"/>
              <w:rPr>
                <w:color w:val="000000" w:themeColor="text1"/>
                <w:sz w:val="16"/>
              </w:rPr>
            </w:pPr>
            <w:r w:rsidRPr="007772FB">
              <w:rPr>
                <w:color w:val="000000" w:themeColor="text1"/>
                <w:spacing w:val="-2"/>
                <w:sz w:val="16"/>
              </w:rPr>
              <w:t>Blocks</w:t>
            </w:r>
          </w:p>
        </w:tc>
        <w:tc>
          <w:tcPr>
            <w:tcW w:w="812" w:type="dxa"/>
            <w:shd w:val="clear" w:color="auto" w:fill="F6E5F0"/>
          </w:tcPr>
          <w:p w14:paraId="217A411A"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pacing w:val="-2"/>
                <w:sz w:val="16"/>
              </w:rPr>
              <w:t>Closing</w:t>
            </w:r>
          </w:p>
          <w:p w14:paraId="6A2045A7" w14:textId="77777777" w:rsidR="00C94625" w:rsidRPr="007772FB" w:rsidRDefault="00C94625">
            <w:pPr>
              <w:pStyle w:val="TableParagraph"/>
              <w:spacing w:line="128" w:lineRule="exact"/>
              <w:ind w:left="113"/>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731D153F" w14:textId="77777777" w:rsidR="00C94625" w:rsidRPr="007772FB" w:rsidRDefault="00C94625">
            <w:pPr>
              <w:pStyle w:val="TableParagraph"/>
              <w:spacing w:line="126" w:lineRule="exact"/>
              <w:ind w:left="113"/>
              <w:rPr>
                <w:color w:val="000000" w:themeColor="text1"/>
                <w:sz w:val="16"/>
              </w:rPr>
            </w:pPr>
            <w:r w:rsidRPr="007772FB">
              <w:rPr>
                <w:color w:val="000000" w:themeColor="text1"/>
                <w:spacing w:val="-2"/>
                <w:sz w:val="16"/>
              </w:rPr>
              <w:t>priority</w:t>
            </w:r>
          </w:p>
          <w:p w14:paraId="038B2DCB" w14:textId="3DC4FC36" w:rsidR="00C94625" w:rsidRPr="007772FB" w:rsidRDefault="00C94625" w:rsidP="00BC6BAA">
            <w:pPr>
              <w:pStyle w:val="TableParagraph"/>
              <w:spacing w:line="182" w:lineRule="exact"/>
              <w:ind w:left="113"/>
              <w:rPr>
                <w:color w:val="000000" w:themeColor="text1"/>
                <w:sz w:val="16"/>
              </w:rPr>
            </w:pPr>
            <w:r w:rsidRPr="007772FB">
              <w:rPr>
                <w:color w:val="000000" w:themeColor="text1"/>
                <w:spacing w:val="-2"/>
                <w:sz w:val="16"/>
              </w:rPr>
              <w:t>reforms</w:t>
            </w:r>
          </w:p>
        </w:tc>
        <w:tc>
          <w:tcPr>
            <w:tcW w:w="943" w:type="dxa"/>
            <w:shd w:val="clear" w:color="auto" w:fill="F6E5F0"/>
          </w:tcPr>
          <w:p w14:paraId="28F7F438"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0D68838A" w14:textId="4B60BFCA" w:rsidR="00C94625" w:rsidRPr="007772FB" w:rsidRDefault="00C94625" w:rsidP="00B55AB7">
            <w:pPr>
              <w:pStyle w:val="TableParagraph"/>
              <w:spacing w:line="128" w:lineRule="exact"/>
              <w:ind w:left="113"/>
              <w:rPr>
                <w:color w:val="000000" w:themeColor="text1"/>
                <w:sz w:val="16"/>
              </w:rPr>
            </w:pPr>
            <w:r w:rsidRPr="007772FB">
              <w:rPr>
                <w:color w:val="000000" w:themeColor="text1"/>
                <w:spacing w:val="-2"/>
                <w:sz w:val="16"/>
              </w:rPr>
              <w:t>Supported</w:t>
            </w:r>
          </w:p>
        </w:tc>
      </w:tr>
      <w:tr w:rsidR="00C94625" w:rsidRPr="007772FB" w14:paraId="69A0A36C" w14:textId="77777777" w:rsidTr="00717FE7">
        <w:trPr>
          <w:trHeight w:val="4228"/>
        </w:trPr>
        <w:tc>
          <w:tcPr>
            <w:tcW w:w="2526" w:type="dxa"/>
            <w:shd w:val="clear" w:color="auto" w:fill="F6E5F0"/>
          </w:tcPr>
          <w:p w14:paraId="480DC60E" w14:textId="77777777" w:rsidR="00C94625" w:rsidRPr="007772FB" w:rsidRDefault="00C94625">
            <w:pPr>
              <w:pStyle w:val="TableParagraph"/>
              <w:spacing w:before="113" w:line="194" w:lineRule="auto"/>
              <w:ind w:left="167" w:right="330"/>
              <w:rPr>
                <w:color w:val="000000" w:themeColor="text1"/>
                <w:sz w:val="20"/>
              </w:rPr>
            </w:pPr>
            <w:r w:rsidRPr="007772FB">
              <w:rPr>
                <w:rFonts w:ascii="MetaOT-BoldIta"/>
                <w:b/>
                <w:color w:val="000000" w:themeColor="text1"/>
                <w:sz w:val="20"/>
              </w:rPr>
              <w:t>1.1</w:t>
            </w:r>
            <w:r w:rsidRPr="007772FB">
              <w:rPr>
                <w:rFonts w:ascii="MetaOT-BoldIta"/>
                <w:b/>
                <w:color w:val="000000" w:themeColor="text1"/>
                <w:spacing w:val="40"/>
                <w:sz w:val="20"/>
              </w:rPr>
              <w:t xml:space="preserve"> </w:t>
            </w:r>
            <w:r w:rsidRPr="007772FB">
              <w:rPr>
                <w:color w:val="000000" w:themeColor="text1"/>
                <w:sz w:val="20"/>
              </w:rPr>
              <w:t>Negotiate a formal partnership</w:t>
            </w:r>
            <w:r w:rsidRPr="007772FB">
              <w:rPr>
                <w:color w:val="000000" w:themeColor="text1"/>
                <w:spacing w:val="-12"/>
                <w:sz w:val="20"/>
              </w:rPr>
              <w:t xml:space="preserve"> </w:t>
            </w:r>
            <w:r w:rsidRPr="007772FB">
              <w:rPr>
                <w:color w:val="000000" w:themeColor="text1"/>
                <w:sz w:val="20"/>
              </w:rPr>
              <w:t>agreement between DCSSDS, DTATSIPCA, QFCFB,</w:t>
            </w:r>
          </w:p>
          <w:p w14:paraId="5373DADB" w14:textId="77777777" w:rsidR="00C94625" w:rsidRPr="007772FB" w:rsidRDefault="00C94625">
            <w:pPr>
              <w:pStyle w:val="TableParagraph"/>
              <w:spacing w:line="194" w:lineRule="auto"/>
              <w:ind w:left="167" w:right="207"/>
              <w:rPr>
                <w:color w:val="000000" w:themeColor="text1"/>
                <w:sz w:val="20"/>
              </w:rPr>
            </w:pPr>
            <w:r w:rsidRPr="007772FB">
              <w:rPr>
                <w:color w:val="000000" w:themeColor="text1"/>
                <w:sz w:val="20"/>
              </w:rPr>
              <w:t xml:space="preserve">QATSICPP and FMQ to </w:t>
            </w:r>
            <w:r w:rsidRPr="007772FB">
              <w:rPr>
                <w:color w:val="000000" w:themeColor="text1"/>
                <w:spacing w:val="-2"/>
                <w:sz w:val="20"/>
              </w:rPr>
              <w:t xml:space="preserve">support implementation </w:t>
            </w:r>
            <w:r w:rsidRPr="007772FB">
              <w:rPr>
                <w:color w:val="000000" w:themeColor="text1"/>
                <w:sz w:val="20"/>
              </w:rPr>
              <w:t xml:space="preserve">and oversight of </w:t>
            </w:r>
            <w:r w:rsidRPr="007772FB">
              <w:rPr>
                <w:rFonts w:ascii="MetaOT-NormIta"/>
                <w:i/>
                <w:color w:val="000000" w:themeColor="text1"/>
                <w:sz w:val="20"/>
              </w:rPr>
              <w:t>Breaking Cycles</w:t>
            </w:r>
            <w:r w:rsidRPr="007772FB">
              <w:rPr>
                <w:color w:val="000000" w:themeColor="text1"/>
                <w:sz w:val="20"/>
              </w:rPr>
              <w:t xml:space="preserve">, the second implementation phase of </w:t>
            </w:r>
            <w:r w:rsidRPr="007772FB">
              <w:rPr>
                <w:rFonts w:ascii="MetaOT-NormIta"/>
                <w:i/>
                <w:color w:val="000000" w:themeColor="text1"/>
                <w:sz w:val="20"/>
              </w:rPr>
              <w:t>Our Way</w:t>
            </w:r>
            <w:r w:rsidRPr="007772FB">
              <w:rPr>
                <w:color w:val="000000" w:themeColor="text1"/>
                <w:sz w:val="20"/>
              </w:rPr>
              <w:t>.</w:t>
            </w:r>
          </w:p>
        </w:tc>
        <w:tc>
          <w:tcPr>
            <w:tcW w:w="2868" w:type="dxa"/>
            <w:shd w:val="clear" w:color="auto" w:fill="F6E5F0"/>
          </w:tcPr>
          <w:p w14:paraId="1E9FE03F" w14:textId="77777777" w:rsidR="00C94625" w:rsidRPr="007772FB" w:rsidRDefault="00C94625">
            <w:pPr>
              <w:pStyle w:val="TableParagraph"/>
              <w:spacing w:before="113" w:line="194" w:lineRule="auto"/>
              <w:ind w:left="167" w:right="226"/>
              <w:rPr>
                <w:color w:val="000000" w:themeColor="text1"/>
                <w:sz w:val="20"/>
              </w:rPr>
            </w:pPr>
            <w:r w:rsidRPr="007772FB">
              <w:rPr>
                <w:color w:val="000000" w:themeColor="text1"/>
                <w:sz w:val="20"/>
              </w:rPr>
              <w:t>Formal</w:t>
            </w:r>
            <w:r w:rsidRPr="007772FB">
              <w:rPr>
                <w:color w:val="000000" w:themeColor="text1"/>
                <w:spacing w:val="-12"/>
                <w:sz w:val="20"/>
              </w:rPr>
              <w:t xml:space="preserve"> </w:t>
            </w:r>
            <w:r w:rsidRPr="007772FB">
              <w:rPr>
                <w:color w:val="000000" w:themeColor="text1"/>
                <w:sz w:val="20"/>
              </w:rPr>
              <w:t>partnership</w:t>
            </w:r>
            <w:r w:rsidRPr="007772FB">
              <w:rPr>
                <w:color w:val="000000" w:themeColor="text1"/>
                <w:spacing w:val="-11"/>
                <w:sz w:val="20"/>
              </w:rPr>
              <w:t xml:space="preserve"> </w:t>
            </w:r>
            <w:r w:rsidRPr="007772FB">
              <w:rPr>
                <w:color w:val="000000" w:themeColor="text1"/>
                <w:sz w:val="20"/>
              </w:rPr>
              <w:t>agreement between the DCSSDS, DTATSIPCA, QFCFB, QATSICPP</w:t>
            </w:r>
          </w:p>
          <w:p w14:paraId="766A9ECF" w14:textId="77777777" w:rsidR="00C94625" w:rsidRPr="007772FB" w:rsidRDefault="00C94625">
            <w:pPr>
              <w:pStyle w:val="TableParagraph"/>
              <w:spacing w:line="194" w:lineRule="auto"/>
              <w:ind w:left="167" w:right="372"/>
              <w:rPr>
                <w:color w:val="000000" w:themeColor="text1"/>
                <w:sz w:val="20"/>
              </w:rPr>
            </w:pPr>
            <w:r w:rsidRPr="007772FB">
              <w:rPr>
                <w:color w:val="000000" w:themeColor="text1"/>
                <w:sz w:val="20"/>
              </w:rPr>
              <w:t>and FMQ, including each parties’ obligations and accountabilities</w:t>
            </w:r>
            <w:r w:rsidRPr="007772FB">
              <w:rPr>
                <w:color w:val="000000" w:themeColor="text1"/>
                <w:spacing w:val="-12"/>
                <w:sz w:val="20"/>
              </w:rPr>
              <w:t xml:space="preserve"> </w:t>
            </w:r>
            <w:r w:rsidRPr="007772FB">
              <w:rPr>
                <w:color w:val="000000" w:themeColor="text1"/>
                <w:sz w:val="20"/>
              </w:rPr>
              <w:t>at</w:t>
            </w:r>
            <w:r w:rsidRPr="007772FB">
              <w:rPr>
                <w:color w:val="000000" w:themeColor="text1"/>
                <w:spacing w:val="-11"/>
                <w:sz w:val="20"/>
              </w:rPr>
              <w:t xml:space="preserve"> </w:t>
            </w:r>
            <w:r w:rsidRPr="007772FB">
              <w:rPr>
                <w:color w:val="000000" w:themeColor="text1"/>
                <w:sz w:val="20"/>
              </w:rPr>
              <w:t>the</w:t>
            </w:r>
            <w:r w:rsidRPr="007772FB">
              <w:rPr>
                <w:color w:val="000000" w:themeColor="text1"/>
                <w:spacing w:val="-12"/>
                <w:sz w:val="20"/>
              </w:rPr>
              <w:t xml:space="preserve"> </w:t>
            </w:r>
            <w:r w:rsidRPr="007772FB">
              <w:rPr>
                <w:color w:val="000000" w:themeColor="text1"/>
                <w:sz w:val="20"/>
              </w:rPr>
              <w:t>state, regional and local levels, consistent with the:</w:t>
            </w:r>
          </w:p>
          <w:p w14:paraId="40387E4C" w14:textId="77777777" w:rsidR="00C94625" w:rsidRPr="007772FB" w:rsidRDefault="00C94625">
            <w:pPr>
              <w:pStyle w:val="TableParagraph"/>
              <w:numPr>
                <w:ilvl w:val="0"/>
                <w:numId w:val="21"/>
              </w:numPr>
              <w:tabs>
                <w:tab w:val="left" w:pos="395"/>
              </w:tabs>
              <w:spacing w:before="69" w:line="240" w:lineRule="exact"/>
              <w:ind w:right="159"/>
              <w:rPr>
                <w:color w:val="000000" w:themeColor="text1"/>
                <w:sz w:val="20"/>
              </w:rPr>
            </w:pPr>
            <w:r w:rsidRPr="007772FB">
              <w:rPr>
                <w:color w:val="000000" w:themeColor="text1"/>
                <w:sz w:val="20"/>
              </w:rPr>
              <w:t>strong</w:t>
            </w:r>
            <w:r w:rsidRPr="007772FB">
              <w:rPr>
                <w:color w:val="000000" w:themeColor="text1"/>
                <w:spacing w:val="-14"/>
                <w:sz w:val="20"/>
              </w:rPr>
              <w:t xml:space="preserve"> </w:t>
            </w:r>
            <w:r w:rsidRPr="007772FB">
              <w:rPr>
                <w:color w:val="000000" w:themeColor="text1"/>
                <w:sz w:val="20"/>
              </w:rPr>
              <w:t>partnership</w:t>
            </w:r>
            <w:r w:rsidRPr="007772FB">
              <w:rPr>
                <w:color w:val="000000" w:themeColor="text1"/>
                <w:spacing w:val="-11"/>
                <w:sz w:val="20"/>
              </w:rPr>
              <w:t xml:space="preserve"> </w:t>
            </w:r>
            <w:r w:rsidRPr="007772FB">
              <w:rPr>
                <w:color w:val="000000" w:themeColor="text1"/>
                <w:sz w:val="20"/>
              </w:rPr>
              <w:t xml:space="preserve">elements contained in the </w:t>
            </w:r>
            <w:r w:rsidRPr="007772FB">
              <w:rPr>
                <w:rFonts w:ascii="MetaOT-NormIta" w:hAnsi="MetaOT-NormIta"/>
                <w:i/>
                <w:color w:val="000000" w:themeColor="text1"/>
                <w:sz w:val="20"/>
              </w:rPr>
              <w:t xml:space="preserve">National Agreement on Closing the Gap </w:t>
            </w:r>
            <w:r w:rsidRPr="007772FB">
              <w:rPr>
                <w:color w:val="000000" w:themeColor="text1"/>
                <w:sz w:val="20"/>
              </w:rPr>
              <w:t>(clauses 32–33)</w:t>
            </w:r>
          </w:p>
          <w:p w14:paraId="735B67CD" w14:textId="52521222" w:rsidR="00C94625" w:rsidRPr="007772FB" w:rsidRDefault="00C94625">
            <w:pPr>
              <w:pStyle w:val="TableParagraph"/>
              <w:numPr>
                <w:ilvl w:val="0"/>
                <w:numId w:val="20"/>
              </w:numPr>
              <w:tabs>
                <w:tab w:val="left" w:pos="395"/>
              </w:tabs>
              <w:spacing w:before="21" w:line="194" w:lineRule="auto"/>
              <w:ind w:right="414"/>
              <w:rPr>
                <w:color w:val="000000" w:themeColor="text1"/>
                <w:sz w:val="20"/>
              </w:rPr>
            </w:pPr>
            <w:r w:rsidRPr="007772FB">
              <w:rPr>
                <w:color w:val="000000" w:themeColor="text1"/>
                <w:sz w:val="20"/>
              </w:rPr>
              <w:t>principles</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framework outlined in the SNAICC Guide to Genuine </w:t>
            </w:r>
            <w:r w:rsidRPr="007772FB">
              <w:rPr>
                <w:color w:val="000000" w:themeColor="text1"/>
                <w:spacing w:val="-2"/>
                <w:sz w:val="20"/>
              </w:rPr>
              <w:t>Partnerships.</w:t>
            </w:r>
          </w:p>
        </w:tc>
        <w:tc>
          <w:tcPr>
            <w:tcW w:w="1364" w:type="dxa"/>
            <w:shd w:val="clear" w:color="auto" w:fill="F6E5F0"/>
          </w:tcPr>
          <w:p w14:paraId="14AA2660" w14:textId="77777777" w:rsidR="00C94625" w:rsidRPr="007772FB" w:rsidRDefault="00C94625">
            <w:pPr>
              <w:pStyle w:val="TableParagraph"/>
              <w:spacing w:before="70" w:line="266" w:lineRule="auto"/>
              <w:ind w:left="168" w:right="13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4"/>
                <w:sz w:val="18"/>
              </w:rPr>
              <w:t>DTATSIPCA</w:t>
            </w:r>
            <w:r w:rsidRPr="007772FB">
              <w:rPr>
                <w:color w:val="000000" w:themeColor="text1"/>
                <w:sz w:val="18"/>
              </w:rPr>
              <w:t xml:space="preserve"> </w:t>
            </w:r>
            <w:r w:rsidRPr="007772FB">
              <w:rPr>
                <w:color w:val="000000" w:themeColor="text1"/>
                <w:spacing w:val="-2"/>
                <w:sz w:val="20"/>
              </w:rPr>
              <w:t xml:space="preserve">QFCFB </w:t>
            </w:r>
            <w:r w:rsidRPr="007772FB">
              <w:rPr>
                <w:color w:val="000000" w:themeColor="text1"/>
                <w:spacing w:val="-4"/>
                <w:sz w:val="20"/>
              </w:rPr>
              <w:t>QATSICPP FMQ</w:t>
            </w:r>
          </w:p>
        </w:tc>
        <w:tc>
          <w:tcPr>
            <w:tcW w:w="812" w:type="dxa"/>
            <w:shd w:val="clear" w:color="auto" w:fill="F6E5F0"/>
          </w:tcPr>
          <w:p w14:paraId="5E8EF0F0"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2CBE0CA4"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w w:val="98"/>
                <w:sz w:val="20"/>
              </w:rPr>
              <w:t>1</w:t>
            </w:r>
          </w:p>
        </w:tc>
        <w:tc>
          <w:tcPr>
            <w:tcW w:w="943" w:type="dxa"/>
            <w:shd w:val="clear" w:color="auto" w:fill="F6E5F0"/>
          </w:tcPr>
          <w:p w14:paraId="11F7C72C"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w w:val="96"/>
                <w:sz w:val="20"/>
              </w:rPr>
              <w:t>8</w:t>
            </w:r>
          </w:p>
        </w:tc>
      </w:tr>
      <w:tr w:rsidR="00C94625" w:rsidRPr="007772FB" w14:paraId="4634B33C" w14:textId="77777777" w:rsidTr="005A6BD5">
        <w:trPr>
          <w:trHeight w:val="6545"/>
        </w:trPr>
        <w:tc>
          <w:tcPr>
            <w:tcW w:w="2526" w:type="dxa"/>
            <w:shd w:val="clear" w:color="auto" w:fill="F6E5F0"/>
          </w:tcPr>
          <w:p w14:paraId="6ACA3FA8" w14:textId="77777777" w:rsidR="00C94625" w:rsidRPr="007772FB" w:rsidRDefault="00C94625">
            <w:pPr>
              <w:pStyle w:val="TableParagraph"/>
              <w:spacing w:before="113" w:line="194" w:lineRule="auto"/>
              <w:ind w:left="167" w:right="225"/>
              <w:rPr>
                <w:color w:val="000000" w:themeColor="text1"/>
                <w:sz w:val="20"/>
              </w:rPr>
            </w:pPr>
            <w:r w:rsidRPr="007772FB">
              <w:rPr>
                <w:rFonts w:ascii="MetaOT-BoldIta"/>
                <w:b/>
                <w:color w:val="000000" w:themeColor="text1"/>
                <w:sz w:val="20"/>
              </w:rPr>
              <w:t>1.2</w:t>
            </w:r>
            <w:r w:rsidRPr="007772FB">
              <w:rPr>
                <w:rFonts w:ascii="MetaOT-BoldIta"/>
                <w:b/>
                <w:color w:val="000000" w:themeColor="text1"/>
                <w:spacing w:val="40"/>
                <w:sz w:val="20"/>
              </w:rPr>
              <w:t xml:space="preserve"> </w:t>
            </w:r>
            <w:r w:rsidRPr="007772FB">
              <w:rPr>
                <w:color w:val="000000" w:themeColor="text1"/>
                <w:sz w:val="20"/>
              </w:rPr>
              <w:t>Develop and implement an overarching change management</w:t>
            </w:r>
            <w:r w:rsidRPr="007772FB">
              <w:rPr>
                <w:color w:val="000000" w:themeColor="text1"/>
                <w:spacing w:val="-14"/>
                <w:sz w:val="20"/>
              </w:rPr>
              <w:t xml:space="preserve"> </w:t>
            </w:r>
            <w:r w:rsidRPr="007772FB">
              <w:rPr>
                <w:color w:val="000000" w:themeColor="text1"/>
                <w:sz w:val="20"/>
              </w:rPr>
              <w:t>strategy</w:t>
            </w:r>
            <w:r w:rsidRPr="007772FB">
              <w:rPr>
                <w:color w:val="000000" w:themeColor="text1"/>
                <w:spacing w:val="-11"/>
                <w:sz w:val="20"/>
              </w:rPr>
              <w:t xml:space="preserve"> </w:t>
            </w:r>
            <w:r w:rsidRPr="007772FB">
              <w:rPr>
                <w:color w:val="000000" w:themeColor="text1"/>
                <w:sz w:val="20"/>
              </w:rPr>
              <w:t>to drive the systems and cultural change within government necessary to</w:t>
            </w:r>
            <w:r w:rsidRPr="007772FB">
              <w:rPr>
                <w:color w:val="000000" w:themeColor="text1"/>
                <w:spacing w:val="-1"/>
                <w:sz w:val="20"/>
              </w:rPr>
              <w:t xml:space="preserve"> </w:t>
            </w:r>
            <w:r w:rsidRPr="007772FB">
              <w:rPr>
                <w:color w:val="000000" w:themeColor="text1"/>
                <w:sz w:val="20"/>
              </w:rPr>
              <w:t>achieve</w:t>
            </w:r>
            <w:r w:rsidRPr="007772FB">
              <w:rPr>
                <w:color w:val="000000" w:themeColor="text1"/>
                <w:spacing w:val="-1"/>
                <w:sz w:val="20"/>
              </w:rPr>
              <w:t xml:space="preserve"> </w:t>
            </w:r>
            <w:r w:rsidRPr="007772FB">
              <w:rPr>
                <w:color w:val="000000" w:themeColor="text1"/>
                <w:sz w:val="20"/>
              </w:rPr>
              <w:t>reform</w:t>
            </w:r>
            <w:r w:rsidRPr="007772FB">
              <w:rPr>
                <w:color w:val="000000" w:themeColor="text1"/>
                <w:spacing w:val="-1"/>
                <w:sz w:val="20"/>
              </w:rPr>
              <w:t xml:space="preserve"> </w:t>
            </w:r>
            <w:r w:rsidRPr="007772FB">
              <w:rPr>
                <w:color w:val="000000" w:themeColor="text1"/>
                <w:sz w:val="20"/>
              </w:rPr>
              <w:t>of</w:t>
            </w:r>
            <w:r w:rsidRPr="007772FB">
              <w:rPr>
                <w:color w:val="000000" w:themeColor="text1"/>
                <w:spacing w:val="-4"/>
                <w:sz w:val="20"/>
              </w:rPr>
              <w:t xml:space="preserve"> </w:t>
            </w:r>
            <w:r w:rsidRPr="007772FB">
              <w:rPr>
                <w:color w:val="000000" w:themeColor="text1"/>
                <w:sz w:val="20"/>
              </w:rPr>
              <w:t>the child</w:t>
            </w:r>
            <w:r w:rsidRPr="007772FB">
              <w:rPr>
                <w:color w:val="000000" w:themeColor="text1"/>
                <w:spacing w:val="-6"/>
                <w:sz w:val="20"/>
              </w:rPr>
              <w:t xml:space="preserve"> </w:t>
            </w:r>
            <w:r w:rsidRPr="007772FB">
              <w:rPr>
                <w:color w:val="000000" w:themeColor="text1"/>
                <w:sz w:val="20"/>
              </w:rPr>
              <w:t>protection</w:t>
            </w:r>
            <w:r w:rsidRPr="007772FB">
              <w:rPr>
                <w:color w:val="000000" w:themeColor="text1"/>
                <w:spacing w:val="-2"/>
                <w:sz w:val="20"/>
              </w:rPr>
              <w:t xml:space="preserve"> system.</w:t>
            </w:r>
          </w:p>
        </w:tc>
        <w:tc>
          <w:tcPr>
            <w:tcW w:w="2868" w:type="dxa"/>
            <w:shd w:val="clear" w:color="auto" w:fill="F6E5F0"/>
          </w:tcPr>
          <w:p w14:paraId="6BF90A89" w14:textId="77777777" w:rsidR="00C94625" w:rsidRPr="007772FB" w:rsidRDefault="00C94625">
            <w:pPr>
              <w:pStyle w:val="TableParagraph"/>
              <w:spacing w:before="113" w:line="194" w:lineRule="auto"/>
              <w:ind w:left="167" w:right="275"/>
              <w:rPr>
                <w:color w:val="000000" w:themeColor="text1"/>
                <w:sz w:val="20"/>
              </w:rPr>
            </w:pPr>
            <w:r w:rsidRPr="007772FB">
              <w:rPr>
                <w:color w:val="000000" w:themeColor="text1"/>
                <w:sz w:val="20"/>
              </w:rPr>
              <w:t>Long-term strategic reform plan which identifies how DCSSDS</w:t>
            </w:r>
            <w:r w:rsidRPr="007772FB">
              <w:rPr>
                <w:color w:val="000000" w:themeColor="text1"/>
                <w:spacing w:val="-12"/>
                <w:sz w:val="20"/>
              </w:rPr>
              <w:t xml:space="preserve"> </w:t>
            </w:r>
            <w:r w:rsidRPr="007772FB">
              <w:rPr>
                <w:color w:val="000000" w:themeColor="text1"/>
                <w:sz w:val="20"/>
              </w:rPr>
              <w:t>will</w:t>
            </w:r>
            <w:r w:rsidRPr="007772FB">
              <w:rPr>
                <w:color w:val="000000" w:themeColor="text1"/>
                <w:spacing w:val="-11"/>
                <w:sz w:val="20"/>
              </w:rPr>
              <w:t xml:space="preserve"> </w:t>
            </w:r>
            <w:r w:rsidRPr="007772FB">
              <w:rPr>
                <w:color w:val="000000" w:themeColor="text1"/>
                <w:sz w:val="20"/>
              </w:rPr>
              <w:t>support</w:t>
            </w:r>
            <w:r w:rsidRPr="007772FB">
              <w:rPr>
                <w:color w:val="000000" w:themeColor="text1"/>
                <w:spacing w:val="-10"/>
                <w:sz w:val="20"/>
              </w:rPr>
              <w:t xml:space="preserve"> </w:t>
            </w:r>
            <w:r w:rsidRPr="007772FB">
              <w:rPr>
                <w:color w:val="000000" w:themeColor="text1"/>
                <w:sz w:val="20"/>
              </w:rPr>
              <w:t>systems and cultural change within government and ensure commitments</w:t>
            </w:r>
            <w:r w:rsidRPr="007772FB">
              <w:rPr>
                <w:color w:val="000000" w:themeColor="text1"/>
                <w:spacing w:val="-12"/>
                <w:sz w:val="20"/>
              </w:rPr>
              <w:t xml:space="preserve"> </w:t>
            </w:r>
            <w:r w:rsidRPr="007772FB">
              <w:rPr>
                <w:color w:val="000000" w:themeColor="text1"/>
                <w:sz w:val="20"/>
              </w:rPr>
              <w:t>under</w:t>
            </w:r>
            <w:r w:rsidRPr="007772FB">
              <w:rPr>
                <w:color w:val="000000" w:themeColor="text1"/>
                <w:spacing w:val="-11"/>
                <w:sz w:val="20"/>
              </w:rPr>
              <w:t xml:space="preserve"> </w:t>
            </w:r>
            <w:r w:rsidRPr="007772FB">
              <w:rPr>
                <w:rFonts w:ascii="MetaOT-NormIta"/>
                <w:i/>
                <w:color w:val="000000" w:themeColor="text1"/>
                <w:sz w:val="20"/>
              </w:rPr>
              <w:t xml:space="preserve">Breaking Cycles </w:t>
            </w:r>
            <w:r w:rsidRPr="007772FB">
              <w:rPr>
                <w:color w:val="000000" w:themeColor="text1"/>
                <w:sz w:val="20"/>
              </w:rPr>
              <w:t>are achieved,</w:t>
            </w:r>
          </w:p>
          <w:p w14:paraId="4C16295F" w14:textId="77777777" w:rsidR="00C94625" w:rsidRPr="007772FB" w:rsidRDefault="00C94625">
            <w:pPr>
              <w:pStyle w:val="TableParagraph"/>
              <w:spacing w:line="194" w:lineRule="auto"/>
              <w:ind w:left="167" w:right="226"/>
              <w:rPr>
                <w:color w:val="000000" w:themeColor="text1"/>
                <w:sz w:val="20"/>
              </w:rPr>
            </w:pPr>
            <w:r w:rsidRPr="007772FB">
              <w:rPr>
                <w:color w:val="000000" w:themeColor="text1"/>
                <w:sz w:val="20"/>
              </w:rPr>
              <w:t>co-designed with QATSICPP and</w:t>
            </w:r>
            <w:r w:rsidRPr="007772FB">
              <w:rPr>
                <w:color w:val="000000" w:themeColor="text1"/>
                <w:spacing w:val="-12"/>
                <w:sz w:val="20"/>
              </w:rPr>
              <w:t xml:space="preserve"> </w:t>
            </w:r>
            <w:r w:rsidRPr="007772FB">
              <w:rPr>
                <w:color w:val="000000" w:themeColor="text1"/>
                <w:sz w:val="20"/>
              </w:rPr>
              <w:t>taking</w:t>
            </w:r>
            <w:r w:rsidRPr="007772FB">
              <w:rPr>
                <w:color w:val="000000" w:themeColor="text1"/>
                <w:spacing w:val="-11"/>
                <w:sz w:val="20"/>
              </w:rPr>
              <w:t xml:space="preserve"> </w:t>
            </w:r>
            <w:r w:rsidRPr="007772FB">
              <w:rPr>
                <w:color w:val="000000" w:themeColor="text1"/>
                <w:sz w:val="20"/>
              </w:rPr>
              <w:t>into</w:t>
            </w:r>
            <w:r w:rsidRPr="007772FB">
              <w:rPr>
                <w:color w:val="000000" w:themeColor="text1"/>
                <w:spacing w:val="-12"/>
                <w:sz w:val="20"/>
              </w:rPr>
              <w:t xml:space="preserve"> </w:t>
            </w:r>
            <w:r w:rsidRPr="007772FB">
              <w:rPr>
                <w:color w:val="000000" w:themeColor="text1"/>
                <w:sz w:val="20"/>
              </w:rPr>
              <w:t>consideration</w:t>
            </w:r>
          </w:p>
          <w:p w14:paraId="5139CA24" w14:textId="77777777" w:rsidR="00C94625" w:rsidRPr="007772FB" w:rsidRDefault="00C94625">
            <w:pPr>
              <w:pStyle w:val="TableParagraph"/>
              <w:spacing w:line="235" w:lineRule="exact"/>
              <w:ind w:left="167"/>
              <w:rPr>
                <w:color w:val="000000" w:themeColor="text1"/>
                <w:sz w:val="20"/>
              </w:rPr>
            </w:pPr>
            <w:r w:rsidRPr="007772FB">
              <w:rPr>
                <w:color w:val="000000" w:themeColor="text1"/>
                <w:sz w:val="20"/>
              </w:rPr>
              <w:t>plans</w:t>
            </w:r>
            <w:r w:rsidRPr="007772FB">
              <w:rPr>
                <w:color w:val="000000" w:themeColor="text1"/>
                <w:spacing w:val="-5"/>
                <w:sz w:val="20"/>
              </w:rPr>
              <w:t xml:space="preserve"> to:</w:t>
            </w:r>
          </w:p>
          <w:p w14:paraId="310CA005" w14:textId="77777777" w:rsidR="00C94625" w:rsidRPr="007772FB" w:rsidRDefault="00C94625">
            <w:pPr>
              <w:pStyle w:val="TableParagraph"/>
              <w:numPr>
                <w:ilvl w:val="0"/>
                <w:numId w:val="19"/>
              </w:numPr>
              <w:tabs>
                <w:tab w:val="left" w:pos="395"/>
              </w:tabs>
              <w:spacing w:before="14" w:line="240" w:lineRule="exact"/>
              <w:ind w:right="240"/>
              <w:rPr>
                <w:color w:val="000000" w:themeColor="text1"/>
                <w:sz w:val="20"/>
              </w:rPr>
            </w:pPr>
            <w:r w:rsidRPr="007772FB">
              <w:rPr>
                <w:color w:val="000000" w:themeColor="text1"/>
                <w:sz w:val="20"/>
              </w:rPr>
              <w:t xml:space="preserve">improve the cultural safety and responsiveness of </w:t>
            </w:r>
            <w:r w:rsidRPr="007772FB">
              <w:rPr>
                <w:color w:val="000000" w:themeColor="text1"/>
                <w:spacing w:val="-2"/>
                <w:sz w:val="20"/>
              </w:rPr>
              <w:t>decision-making</w:t>
            </w:r>
            <w:r w:rsidRPr="007772FB">
              <w:rPr>
                <w:color w:val="000000" w:themeColor="text1"/>
                <w:spacing w:val="-3"/>
                <w:sz w:val="20"/>
              </w:rPr>
              <w:t xml:space="preserve"> </w:t>
            </w:r>
            <w:r w:rsidRPr="007772FB">
              <w:rPr>
                <w:color w:val="000000" w:themeColor="text1"/>
                <w:spacing w:val="-2"/>
                <w:sz w:val="20"/>
              </w:rPr>
              <w:t>across</w:t>
            </w:r>
            <w:r w:rsidRPr="007772FB">
              <w:rPr>
                <w:color w:val="000000" w:themeColor="text1"/>
                <w:spacing w:val="-5"/>
                <w:sz w:val="20"/>
              </w:rPr>
              <w:t xml:space="preserve"> </w:t>
            </w:r>
            <w:r w:rsidRPr="007772FB">
              <w:rPr>
                <w:color w:val="000000" w:themeColor="text1"/>
                <w:spacing w:val="-2"/>
                <w:sz w:val="20"/>
              </w:rPr>
              <w:t xml:space="preserve">the </w:t>
            </w:r>
            <w:r w:rsidRPr="007772FB">
              <w:rPr>
                <w:color w:val="000000" w:themeColor="text1"/>
                <w:sz w:val="20"/>
              </w:rPr>
              <w:t>child</w:t>
            </w:r>
            <w:r w:rsidRPr="007772FB">
              <w:rPr>
                <w:color w:val="000000" w:themeColor="text1"/>
                <w:spacing w:val="-10"/>
                <w:sz w:val="20"/>
              </w:rPr>
              <w:t xml:space="preserve"> </w:t>
            </w:r>
            <w:r w:rsidRPr="007772FB">
              <w:rPr>
                <w:color w:val="000000" w:themeColor="text1"/>
                <w:sz w:val="20"/>
              </w:rPr>
              <w:t>protection</w:t>
            </w:r>
            <w:r w:rsidRPr="007772FB">
              <w:rPr>
                <w:color w:val="000000" w:themeColor="text1"/>
                <w:spacing w:val="-8"/>
                <w:sz w:val="20"/>
              </w:rPr>
              <w:t xml:space="preserve"> </w:t>
            </w:r>
            <w:r w:rsidRPr="007772FB">
              <w:rPr>
                <w:color w:val="000000" w:themeColor="text1"/>
                <w:sz w:val="20"/>
              </w:rPr>
              <w:t>continuum</w:t>
            </w:r>
          </w:p>
          <w:p w14:paraId="4C63AA98" w14:textId="77777777" w:rsidR="00C94625" w:rsidRPr="007772FB" w:rsidRDefault="00C94625">
            <w:pPr>
              <w:pStyle w:val="TableParagraph"/>
              <w:numPr>
                <w:ilvl w:val="0"/>
                <w:numId w:val="18"/>
              </w:numPr>
              <w:tabs>
                <w:tab w:val="left" w:pos="395"/>
              </w:tabs>
              <w:spacing w:before="14" w:line="240" w:lineRule="exact"/>
              <w:ind w:right="221"/>
              <w:rPr>
                <w:color w:val="000000" w:themeColor="text1"/>
                <w:sz w:val="20"/>
              </w:rPr>
            </w:pPr>
            <w:r w:rsidRPr="007772FB">
              <w:rPr>
                <w:color w:val="000000" w:themeColor="text1"/>
                <w:sz w:val="20"/>
              </w:rPr>
              <w:t>transition</w:t>
            </w:r>
            <w:r w:rsidRPr="007772FB">
              <w:rPr>
                <w:color w:val="000000" w:themeColor="text1"/>
                <w:spacing w:val="-12"/>
                <w:sz w:val="20"/>
              </w:rPr>
              <w:t xml:space="preserve"> </w:t>
            </w:r>
            <w:r w:rsidRPr="007772FB">
              <w:rPr>
                <w:color w:val="000000" w:themeColor="text1"/>
                <w:sz w:val="20"/>
              </w:rPr>
              <w:t>investment</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 xml:space="preserve">the ATSICCO sector within 10 </w:t>
            </w:r>
            <w:r w:rsidRPr="007772FB">
              <w:rPr>
                <w:color w:val="000000" w:themeColor="text1"/>
                <w:spacing w:val="-4"/>
                <w:sz w:val="20"/>
              </w:rPr>
              <w:t>years</w:t>
            </w:r>
          </w:p>
          <w:p w14:paraId="26946DB3" w14:textId="77777777" w:rsidR="00C94625" w:rsidRPr="007772FB" w:rsidRDefault="00C94625">
            <w:pPr>
              <w:pStyle w:val="TableParagraph"/>
              <w:numPr>
                <w:ilvl w:val="0"/>
                <w:numId w:val="17"/>
              </w:numPr>
              <w:tabs>
                <w:tab w:val="left" w:pos="395"/>
              </w:tabs>
              <w:spacing w:before="14" w:line="240" w:lineRule="exact"/>
              <w:ind w:right="143"/>
              <w:rPr>
                <w:color w:val="000000" w:themeColor="text1"/>
                <w:sz w:val="20"/>
              </w:rPr>
            </w:pPr>
            <w:r w:rsidRPr="007772FB">
              <w:rPr>
                <w:color w:val="000000" w:themeColor="text1"/>
                <w:sz w:val="20"/>
              </w:rPr>
              <w:t>expand</w:t>
            </w:r>
            <w:r w:rsidRPr="007772FB">
              <w:rPr>
                <w:color w:val="000000" w:themeColor="text1"/>
                <w:spacing w:val="-12"/>
                <w:sz w:val="20"/>
              </w:rPr>
              <w:t xml:space="preserve"> </w:t>
            </w:r>
            <w:r w:rsidRPr="007772FB">
              <w:rPr>
                <w:color w:val="000000" w:themeColor="text1"/>
                <w:sz w:val="20"/>
              </w:rPr>
              <w:t>access</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prevention and early intervention</w:t>
            </w:r>
          </w:p>
          <w:p w14:paraId="274135C2" w14:textId="77777777" w:rsidR="00C94625" w:rsidRPr="007772FB" w:rsidRDefault="00C94625">
            <w:pPr>
              <w:pStyle w:val="TableParagraph"/>
              <w:numPr>
                <w:ilvl w:val="0"/>
                <w:numId w:val="16"/>
              </w:numPr>
              <w:tabs>
                <w:tab w:val="left" w:pos="395"/>
              </w:tabs>
              <w:spacing w:before="14" w:line="240" w:lineRule="exact"/>
              <w:ind w:right="146"/>
              <w:rPr>
                <w:color w:val="000000" w:themeColor="text1"/>
                <w:sz w:val="20"/>
              </w:rPr>
            </w:pPr>
            <w:r w:rsidRPr="007772FB">
              <w:rPr>
                <w:color w:val="000000" w:themeColor="text1"/>
                <w:sz w:val="20"/>
              </w:rPr>
              <w:t>scale</w:t>
            </w:r>
            <w:r w:rsidRPr="007772FB">
              <w:rPr>
                <w:color w:val="000000" w:themeColor="text1"/>
                <w:spacing w:val="-12"/>
                <w:sz w:val="20"/>
              </w:rPr>
              <w:t xml:space="preserve"> </w:t>
            </w:r>
            <w:r w:rsidRPr="007772FB">
              <w:rPr>
                <w:color w:val="000000" w:themeColor="text1"/>
                <w:sz w:val="20"/>
              </w:rPr>
              <w:t>up</w:t>
            </w:r>
            <w:r w:rsidRPr="007772FB">
              <w:rPr>
                <w:color w:val="000000" w:themeColor="text1"/>
                <w:spacing w:val="-11"/>
                <w:sz w:val="20"/>
              </w:rPr>
              <w:t xml:space="preserve"> </w:t>
            </w:r>
            <w:r w:rsidRPr="007772FB">
              <w:rPr>
                <w:color w:val="000000" w:themeColor="text1"/>
                <w:sz w:val="20"/>
              </w:rPr>
              <w:t>delegated</w:t>
            </w:r>
            <w:r w:rsidRPr="007772FB">
              <w:rPr>
                <w:color w:val="000000" w:themeColor="text1"/>
                <w:spacing w:val="-12"/>
                <w:sz w:val="20"/>
              </w:rPr>
              <w:t xml:space="preserve"> </w:t>
            </w:r>
            <w:r w:rsidRPr="007772FB">
              <w:rPr>
                <w:color w:val="000000" w:themeColor="text1"/>
                <w:sz w:val="20"/>
              </w:rPr>
              <w:t>authority and the FPP</w:t>
            </w:r>
          </w:p>
          <w:p w14:paraId="093E083E" w14:textId="0BB82321" w:rsidR="00C94625" w:rsidRPr="007772FB" w:rsidRDefault="00C94625">
            <w:pPr>
              <w:pStyle w:val="TableParagraph"/>
              <w:numPr>
                <w:ilvl w:val="0"/>
                <w:numId w:val="15"/>
              </w:numPr>
              <w:tabs>
                <w:tab w:val="left" w:pos="395"/>
              </w:tabs>
              <w:spacing w:before="21" w:line="194" w:lineRule="auto"/>
              <w:ind w:right="141"/>
              <w:rPr>
                <w:color w:val="000000" w:themeColor="text1"/>
                <w:sz w:val="20"/>
              </w:rPr>
            </w:pPr>
            <w:r w:rsidRPr="007772FB">
              <w:rPr>
                <w:color w:val="000000" w:themeColor="text1"/>
                <w:sz w:val="20"/>
              </w:rPr>
              <w:t>increase</w:t>
            </w:r>
            <w:r w:rsidRPr="007772FB">
              <w:rPr>
                <w:color w:val="000000" w:themeColor="text1"/>
                <w:spacing w:val="-12"/>
                <w:sz w:val="20"/>
              </w:rPr>
              <w:t xml:space="preserve"> </w:t>
            </w:r>
            <w:r w:rsidRPr="007772FB">
              <w:rPr>
                <w:color w:val="000000" w:themeColor="text1"/>
                <w:sz w:val="20"/>
              </w:rPr>
              <w:t>use</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 xml:space="preserve">family-based care through </w:t>
            </w:r>
            <w:r w:rsidRPr="007772FB">
              <w:rPr>
                <w:rFonts w:ascii="MetaOT-NormIta" w:hAnsi="MetaOT-NormIta"/>
                <w:i/>
                <w:color w:val="000000" w:themeColor="text1"/>
                <w:sz w:val="20"/>
              </w:rPr>
              <w:t>Family Caring for</w:t>
            </w:r>
            <w:r w:rsidRPr="007772FB">
              <w:rPr>
                <w:rFonts w:ascii="MetaOT-NormIta" w:hAnsi="MetaOT-NormIta"/>
                <w:i/>
                <w:color w:val="000000" w:themeColor="text1"/>
                <w:spacing w:val="-4"/>
                <w:sz w:val="20"/>
              </w:rPr>
              <w:t xml:space="preserve"> </w:t>
            </w:r>
            <w:r w:rsidRPr="007772FB">
              <w:rPr>
                <w:rFonts w:ascii="MetaOT-NormIta" w:hAnsi="MetaOT-NormIta"/>
                <w:i/>
                <w:color w:val="000000" w:themeColor="text1"/>
                <w:sz w:val="20"/>
              </w:rPr>
              <w:t>Family</w:t>
            </w:r>
            <w:r w:rsidRPr="007772FB">
              <w:rPr>
                <w:color w:val="000000" w:themeColor="text1"/>
                <w:sz w:val="20"/>
              </w:rPr>
              <w:t>.</w:t>
            </w:r>
          </w:p>
        </w:tc>
        <w:tc>
          <w:tcPr>
            <w:tcW w:w="1364" w:type="dxa"/>
            <w:shd w:val="clear" w:color="auto" w:fill="F6E5F0"/>
          </w:tcPr>
          <w:p w14:paraId="2BCEE720" w14:textId="77777777" w:rsidR="00C94625" w:rsidRPr="007772FB" w:rsidRDefault="00C94625">
            <w:pPr>
              <w:pStyle w:val="TableParagraph"/>
              <w:spacing w:before="70" w:line="264" w:lineRule="auto"/>
              <w:ind w:left="168" w:right="13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2"/>
                <w:sz w:val="20"/>
              </w:rPr>
              <w:t xml:space="preserve">QFCFB </w:t>
            </w:r>
            <w:r w:rsidRPr="007772FB">
              <w:rPr>
                <w:color w:val="000000" w:themeColor="text1"/>
                <w:spacing w:val="-4"/>
                <w:sz w:val="20"/>
              </w:rPr>
              <w:t>QATSICPP</w:t>
            </w:r>
          </w:p>
        </w:tc>
        <w:tc>
          <w:tcPr>
            <w:tcW w:w="812" w:type="dxa"/>
            <w:shd w:val="clear" w:color="auto" w:fill="F6E5F0"/>
          </w:tcPr>
          <w:p w14:paraId="3B857DBC"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0B35573D"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18606CA5"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sz w:val="20"/>
              </w:rPr>
              <w:t>3,</w:t>
            </w:r>
            <w:r w:rsidRPr="007772FB">
              <w:rPr>
                <w:rFonts w:ascii="MetaOT-BoldIta"/>
                <w:b/>
                <w:color w:val="000000" w:themeColor="text1"/>
                <w:spacing w:val="-2"/>
                <w:sz w:val="20"/>
              </w:rPr>
              <w:t xml:space="preserve"> </w:t>
            </w:r>
            <w:r w:rsidRPr="007772FB">
              <w:rPr>
                <w:rFonts w:ascii="MetaOT-BoldIta"/>
                <w:b/>
                <w:color w:val="000000" w:themeColor="text1"/>
                <w:spacing w:val="-10"/>
                <w:sz w:val="20"/>
              </w:rPr>
              <w:t>8</w:t>
            </w:r>
          </w:p>
        </w:tc>
      </w:tr>
    </w:tbl>
    <w:p w14:paraId="494D8A35" w14:textId="77777777" w:rsidR="000F4FB6" w:rsidRPr="007772FB" w:rsidRDefault="000F4FB6">
      <w:pPr>
        <w:rPr>
          <w:rFonts w:ascii="Times New Roman"/>
          <w:color w:val="000000" w:themeColor="text1"/>
          <w:sz w:val="18"/>
        </w:rPr>
        <w:sectPr w:rsidR="000F4FB6" w:rsidRPr="007772FB">
          <w:pgSz w:w="11910" w:h="16840"/>
          <w:pgMar w:top="1000" w:right="340" w:bottom="880" w:left="340" w:header="385" w:footer="681" w:gutter="0"/>
          <w:cols w:space="720"/>
        </w:sectPr>
      </w:pPr>
    </w:p>
    <w:tbl>
      <w:tblPr>
        <w:tblStyle w:val="TableGrid"/>
        <w:tblW w:w="0" w:type="auto"/>
        <w:tblInd w:w="12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190"/>
        <w:gridCol w:w="812"/>
        <w:gridCol w:w="812"/>
        <w:gridCol w:w="943"/>
      </w:tblGrid>
      <w:tr w:rsidR="007772FB" w:rsidRPr="007772FB" w14:paraId="6BB74582" w14:textId="77777777" w:rsidTr="00077578">
        <w:trPr>
          <w:trHeight w:val="1049"/>
        </w:trPr>
        <w:tc>
          <w:tcPr>
            <w:tcW w:w="2526" w:type="dxa"/>
            <w:shd w:val="clear" w:color="auto" w:fill="C11C7B"/>
            <w:vAlign w:val="center"/>
          </w:tcPr>
          <w:p w14:paraId="089102C7" w14:textId="77777777" w:rsidR="000F4FB6" w:rsidRPr="0070469E" w:rsidRDefault="00433B5C" w:rsidP="00077578">
            <w:pPr>
              <w:pStyle w:val="TableParagraph"/>
              <w:ind w:left="111"/>
              <w:rPr>
                <w:rFonts w:ascii="MetaOT-BoldIta"/>
                <w:b/>
                <w:color w:val="FFFFFF" w:themeColor="background1"/>
                <w:spacing w:val="-2"/>
              </w:rPr>
            </w:pPr>
            <w:r w:rsidRPr="0070469E">
              <w:rPr>
                <w:rFonts w:ascii="MetaOT-BoldIta"/>
                <w:b/>
                <w:color w:val="FFFFFF" w:themeColor="background1"/>
                <w:spacing w:val="-2"/>
              </w:rPr>
              <w:lastRenderedPageBreak/>
              <w:t>Actions</w:t>
            </w:r>
          </w:p>
          <w:p w14:paraId="3E24397A" w14:textId="6AEFCB73" w:rsidR="000F4FB6" w:rsidRPr="0070469E" w:rsidRDefault="00433B5C" w:rsidP="00077578">
            <w:pPr>
              <w:pStyle w:val="TableParagraph"/>
              <w:ind w:left="111"/>
              <w:rPr>
                <w:rFonts w:ascii="MetaOT-BoldIta"/>
                <w:b/>
                <w:color w:val="FFFFFF" w:themeColor="background1"/>
                <w:sz w:val="14"/>
              </w:rPr>
            </w:pPr>
            <w:r w:rsidRPr="0070469E">
              <w:rPr>
                <w:rFonts w:ascii="MetaOT-BoldIta"/>
                <w:b/>
                <w:color w:val="FFFFFF" w:themeColor="background1"/>
                <w:spacing w:val="-2"/>
                <w:sz w:val="18"/>
                <w:szCs w:val="18"/>
              </w:rPr>
              <w:t xml:space="preserve">[See Acronyms, page </w:t>
            </w:r>
            <w:r w:rsidR="00AE1EF7" w:rsidRPr="0070469E">
              <w:rPr>
                <w:rFonts w:ascii="MetaOT-BoldIta"/>
                <w:b/>
                <w:color w:val="FFFFFF" w:themeColor="background1"/>
                <w:spacing w:val="-2"/>
                <w:sz w:val="18"/>
                <w:szCs w:val="18"/>
              </w:rPr>
              <w:t>45</w:t>
            </w:r>
            <w:r w:rsidRPr="0070469E">
              <w:rPr>
                <w:rFonts w:ascii="MetaOT-BoldIta"/>
                <w:b/>
                <w:color w:val="FFFFFF" w:themeColor="background1"/>
                <w:spacing w:val="-2"/>
                <w:sz w:val="18"/>
                <w:szCs w:val="18"/>
              </w:rPr>
              <w:t>]</w:t>
            </w:r>
          </w:p>
        </w:tc>
        <w:tc>
          <w:tcPr>
            <w:tcW w:w="3042" w:type="dxa"/>
            <w:shd w:val="clear" w:color="auto" w:fill="C11C7B"/>
          </w:tcPr>
          <w:p w14:paraId="0EBDC51B" w14:textId="77777777" w:rsidR="000F4FB6" w:rsidRPr="0070469E" w:rsidRDefault="000F4FB6">
            <w:pPr>
              <w:pStyle w:val="TableParagraph"/>
              <w:spacing w:before="14"/>
              <w:rPr>
                <w:color w:val="FFFFFF" w:themeColor="background1"/>
                <w:sz w:val="23"/>
              </w:rPr>
            </w:pPr>
          </w:p>
          <w:p w14:paraId="213F50BC"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190" w:type="dxa"/>
            <w:shd w:val="clear" w:color="auto" w:fill="C11C7B"/>
          </w:tcPr>
          <w:p w14:paraId="1509116B" w14:textId="77777777" w:rsidR="000F4FB6" w:rsidRPr="0070469E" w:rsidRDefault="00433B5C">
            <w:pPr>
              <w:pStyle w:val="TableParagraph"/>
              <w:spacing w:before="101" w:line="177" w:lineRule="auto"/>
              <w:ind w:left="111" w:right="3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567" w:type="dxa"/>
            <w:gridSpan w:val="3"/>
            <w:shd w:val="clear" w:color="auto" w:fill="C11C7B"/>
          </w:tcPr>
          <w:p w14:paraId="17EDF689" w14:textId="77777777" w:rsidR="000F4FB6" w:rsidRPr="0070469E" w:rsidRDefault="000F4FB6">
            <w:pPr>
              <w:pStyle w:val="TableParagraph"/>
              <w:spacing w:before="14"/>
              <w:rPr>
                <w:color w:val="FFFFFF" w:themeColor="background1"/>
                <w:sz w:val="23"/>
              </w:rPr>
            </w:pPr>
          </w:p>
          <w:p w14:paraId="1F17B63F"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6942EF53" w14:textId="77777777">
        <w:trPr>
          <w:trHeight w:val="1885"/>
        </w:trPr>
        <w:tc>
          <w:tcPr>
            <w:tcW w:w="2526" w:type="dxa"/>
            <w:shd w:val="clear" w:color="auto" w:fill="F6E5F0"/>
          </w:tcPr>
          <w:p w14:paraId="70F27606" w14:textId="77777777" w:rsidR="000F4FB6" w:rsidRPr="007772FB" w:rsidRDefault="00433B5C">
            <w:pPr>
              <w:pStyle w:val="TableParagraph"/>
              <w:spacing w:before="113" w:line="194" w:lineRule="auto"/>
              <w:ind w:left="167" w:right="207"/>
              <w:rPr>
                <w:color w:val="000000" w:themeColor="text1"/>
                <w:sz w:val="20"/>
              </w:rPr>
            </w:pPr>
            <w:r w:rsidRPr="007772FB">
              <w:rPr>
                <w:rFonts w:ascii="MetaOT-BoldIta"/>
                <w:b/>
                <w:color w:val="000000" w:themeColor="text1"/>
                <w:sz w:val="20"/>
              </w:rPr>
              <w:t>1.3</w:t>
            </w:r>
            <w:r w:rsidRPr="007772FB">
              <w:rPr>
                <w:rFonts w:ascii="MetaOT-BoldIta"/>
                <w:b/>
                <w:color w:val="000000" w:themeColor="text1"/>
                <w:spacing w:val="40"/>
                <w:sz w:val="20"/>
              </w:rPr>
              <w:t xml:space="preserve"> </w:t>
            </w:r>
            <w:r w:rsidRPr="007772FB">
              <w:rPr>
                <w:color w:val="000000" w:themeColor="text1"/>
                <w:sz w:val="20"/>
              </w:rPr>
              <w:t>Develop and implement a plan to embed</w:t>
            </w:r>
            <w:r w:rsidRPr="007772FB">
              <w:rPr>
                <w:color w:val="000000" w:themeColor="text1"/>
                <w:spacing w:val="-3"/>
                <w:sz w:val="20"/>
              </w:rPr>
              <w:t xml:space="preserve"> </w:t>
            </w:r>
            <w:r w:rsidRPr="007772FB">
              <w:rPr>
                <w:color w:val="000000" w:themeColor="text1"/>
                <w:sz w:val="20"/>
              </w:rPr>
              <w:t>all</w:t>
            </w:r>
            <w:r w:rsidRPr="007772FB">
              <w:rPr>
                <w:color w:val="000000" w:themeColor="text1"/>
                <w:spacing w:val="-3"/>
                <w:sz w:val="20"/>
              </w:rPr>
              <w:t xml:space="preserve"> </w:t>
            </w:r>
            <w:r w:rsidRPr="007772FB">
              <w:rPr>
                <w:color w:val="000000" w:themeColor="text1"/>
                <w:sz w:val="20"/>
              </w:rPr>
              <w:t>five</w:t>
            </w:r>
            <w:r w:rsidRPr="007772FB">
              <w:rPr>
                <w:color w:val="000000" w:themeColor="text1"/>
                <w:spacing w:val="-1"/>
                <w:sz w:val="20"/>
              </w:rPr>
              <w:t xml:space="preserve"> </w:t>
            </w:r>
            <w:r w:rsidRPr="007772FB">
              <w:rPr>
                <w:color w:val="000000" w:themeColor="text1"/>
                <w:sz w:val="20"/>
              </w:rPr>
              <w:t xml:space="preserve">elements of the ATSICPP to the </w:t>
            </w:r>
            <w:r w:rsidRPr="007772FB">
              <w:rPr>
                <w:color w:val="000000" w:themeColor="text1"/>
                <w:spacing w:val="-2"/>
                <w:sz w:val="20"/>
              </w:rPr>
              <w:t>standard</w:t>
            </w:r>
            <w:r w:rsidRPr="007772FB">
              <w:rPr>
                <w:color w:val="000000" w:themeColor="text1"/>
                <w:spacing w:val="-10"/>
                <w:sz w:val="20"/>
              </w:rPr>
              <w:t xml:space="preserve"> </w:t>
            </w:r>
            <w:r w:rsidRPr="007772FB">
              <w:rPr>
                <w:color w:val="000000" w:themeColor="text1"/>
                <w:spacing w:val="-2"/>
                <w:sz w:val="20"/>
              </w:rPr>
              <w:t>of</w:t>
            </w:r>
            <w:r w:rsidRPr="007772FB">
              <w:rPr>
                <w:color w:val="000000" w:themeColor="text1"/>
                <w:spacing w:val="-9"/>
                <w:sz w:val="20"/>
              </w:rPr>
              <w:t xml:space="preserve"> </w:t>
            </w:r>
            <w:r w:rsidRPr="007772FB">
              <w:rPr>
                <w:color w:val="000000" w:themeColor="text1"/>
                <w:spacing w:val="-2"/>
                <w:sz w:val="20"/>
              </w:rPr>
              <w:t>active</w:t>
            </w:r>
            <w:r w:rsidRPr="007772FB">
              <w:rPr>
                <w:color w:val="000000" w:themeColor="text1"/>
                <w:spacing w:val="-10"/>
                <w:sz w:val="20"/>
              </w:rPr>
              <w:t xml:space="preserve"> </w:t>
            </w:r>
            <w:r w:rsidRPr="007772FB">
              <w:rPr>
                <w:color w:val="000000" w:themeColor="text1"/>
                <w:spacing w:val="-2"/>
                <w:sz w:val="20"/>
              </w:rPr>
              <w:t>efforts</w:t>
            </w:r>
          </w:p>
          <w:p w14:paraId="20A6B04E" w14:textId="77777777" w:rsidR="000F4FB6" w:rsidRPr="007772FB" w:rsidRDefault="00433B5C">
            <w:pPr>
              <w:pStyle w:val="TableParagraph"/>
              <w:spacing w:line="194" w:lineRule="auto"/>
              <w:ind w:left="167" w:right="65"/>
              <w:rPr>
                <w:color w:val="000000" w:themeColor="text1"/>
                <w:sz w:val="20"/>
              </w:rPr>
            </w:pPr>
            <w:r w:rsidRPr="007772FB">
              <w:rPr>
                <w:color w:val="000000" w:themeColor="text1"/>
                <w:spacing w:val="-2"/>
                <w:sz w:val="20"/>
              </w:rPr>
              <w:t>across</w:t>
            </w:r>
            <w:r w:rsidRPr="007772FB">
              <w:rPr>
                <w:color w:val="000000" w:themeColor="text1"/>
                <w:spacing w:val="-10"/>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color w:val="000000" w:themeColor="text1"/>
                <w:spacing w:val="-2"/>
                <w:sz w:val="20"/>
              </w:rPr>
              <w:t>child</w:t>
            </w:r>
            <w:r w:rsidRPr="007772FB">
              <w:rPr>
                <w:color w:val="000000" w:themeColor="text1"/>
                <w:spacing w:val="-10"/>
                <w:sz w:val="20"/>
              </w:rPr>
              <w:t xml:space="preserve"> </w:t>
            </w:r>
            <w:r w:rsidRPr="007772FB">
              <w:rPr>
                <w:color w:val="000000" w:themeColor="text1"/>
                <w:spacing w:val="-2"/>
                <w:sz w:val="20"/>
              </w:rPr>
              <w:t>protection system.</w:t>
            </w:r>
          </w:p>
        </w:tc>
        <w:tc>
          <w:tcPr>
            <w:tcW w:w="3042" w:type="dxa"/>
            <w:shd w:val="clear" w:color="auto" w:fill="F6E5F0"/>
          </w:tcPr>
          <w:p w14:paraId="35C65802" w14:textId="77777777" w:rsidR="000F4FB6" w:rsidRPr="007772FB" w:rsidRDefault="00433B5C">
            <w:pPr>
              <w:pStyle w:val="TableParagraph"/>
              <w:spacing w:before="113" w:line="194" w:lineRule="auto"/>
              <w:ind w:left="167" w:right="121"/>
              <w:rPr>
                <w:color w:val="000000" w:themeColor="text1"/>
                <w:sz w:val="20"/>
              </w:rPr>
            </w:pPr>
            <w:r w:rsidRPr="007772FB">
              <w:rPr>
                <w:color w:val="000000" w:themeColor="text1"/>
                <w:sz w:val="20"/>
              </w:rPr>
              <w:t xml:space="preserve">Implementation plan to improve adherence to the </w:t>
            </w:r>
            <w:r w:rsidRPr="007772FB">
              <w:rPr>
                <w:color w:val="000000" w:themeColor="text1"/>
                <w:spacing w:val="-2"/>
                <w:sz w:val="20"/>
              </w:rPr>
              <w:t>ATSICPP</w:t>
            </w:r>
            <w:r w:rsidRPr="007772FB">
              <w:rPr>
                <w:color w:val="000000" w:themeColor="text1"/>
                <w:spacing w:val="-3"/>
                <w:sz w:val="20"/>
              </w:rPr>
              <w:t xml:space="preserve"> </w:t>
            </w:r>
            <w:r w:rsidRPr="007772FB">
              <w:rPr>
                <w:color w:val="000000" w:themeColor="text1"/>
                <w:spacing w:val="-2"/>
                <w:sz w:val="20"/>
              </w:rPr>
              <w:t>across</w:t>
            </w:r>
            <w:r w:rsidRPr="007772FB">
              <w:rPr>
                <w:color w:val="000000" w:themeColor="text1"/>
                <w:spacing w:val="-6"/>
                <w:sz w:val="20"/>
              </w:rPr>
              <w:t xml:space="preserve"> </w:t>
            </w:r>
            <w:r w:rsidRPr="007772FB">
              <w:rPr>
                <w:color w:val="000000" w:themeColor="text1"/>
                <w:spacing w:val="-2"/>
                <w:sz w:val="20"/>
              </w:rPr>
              <w:t>child</w:t>
            </w:r>
            <w:r w:rsidRPr="007772FB">
              <w:rPr>
                <w:color w:val="000000" w:themeColor="text1"/>
                <w:spacing w:val="-5"/>
                <w:sz w:val="20"/>
              </w:rPr>
              <w:t xml:space="preserve"> </w:t>
            </w:r>
            <w:r w:rsidRPr="007772FB">
              <w:rPr>
                <w:color w:val="000000" w:themeColor="text1"/>
                <w:spacing w:val="-2"/>
                <w:sz w:val="20"/>
              </w:rPr>
              <w:t xml:space="preserve">protection </w:t>
            </w:r>
            <w:r w:rsidRPr="007772FB">
              <w:rPr>
                <w:color w:val="000000" w:themeColor="text1"/>
                <w:sz w:val="20"/>
              </w:rPr>
              <w:t xml:space="preserve">legislation, policy, programs, </w:t>
            </w:r>
            <w:proofErr w:type="gramStart"/>
            <w:r w:rsidRPr="007772FB">
              <w:rPr>
                <w:color w:val="000000" w:themeColor="text1"/>
                <w:sz w:val="20"/>
              </w:rPr>
              <w:t>processes</w:t>
            </w:r>
            <w:proofErr w:type="gramEnd"/>
            <w:r w:rsidRPr="007772FB">
              <w:rPr>
                <w:color w:val="000000" w:themeColor="text1"/>
                <w:sz w:val="20"/>
              </w:rPr>
              <w:t xml:space="preserve"> and practice, co- designed with QATSICPP.</w:t>
            </w:r>
          </w:p>
        </w:tc>
        <w:tc>
          <w:tcPr>
            <w:tcW w:w="1190" w:type="dxa"/>
            <w:shd w:val="clear" w:color="auto" w:fill="F6E5F0"/>
          </w:tcPr>
          <w:p w14:paraId="152B1CFF" w14:textId="77777777" w:rsidR="000F4FB6" w:rsidRPr="007772FB" w:rsidRDefault="00433B5C">
            <w:pPr>
              <w:pStyle w:val="TableParagraph"/>
              <w:spacing w:before="70" w:line="264" w:lineRule="auto"/>
              <w:ind w:left="168" w:right="13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4"/>
                <w:sz w:val="20"/>
              </w:rPr>
              <w:t>QATSICPP QFCC</w:t>
            </w:r>
          </w:p>
        </w:tc>
        <w:tc>
          <w:tcPr>
            <w:tcW w:w="812" w:type="dxa"/>
            <w:shd w:val="clear" w:color="auto" w:fill="F6E5F0"/>
          </w:tcPr>
          <w:p w14:paraId="32041511"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61A8EA04"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2826882D"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8"/>
                <w:sz w:val="20"/>
              </w:rPr>
              <w:t>5</w:t>
            </w:r>
          </w:p>
        </w:tc>
      </w:tr>
      <w:tr w:rsidR="007772FB" w:rsidRPr="007772FB" w14:paraId="1AAAB425" w14:textId="77777777">
        <w:trPr>
          <w:trHeight w:val="3325"/>
        </w:trPr>
        <w:tc>
          <w:tcPr>
            <w:tcW w:w="2526" w:type="dxa"/>
            <w:shd w:val="clear" w:color="auto" w:fill="F6E5F0"/>
          </w:tcPr>
          <w:p w14:paraId="47E44035" w14:textId="77777777" w:rsidR="000F4FB6" w:rsidRPr="007772FB" w:rsidRDefault="00433B5C">
            <w:pPr>
              <w:pStyle w:val="TableParagraph"/>
              <w:spacing w:before="113" w:line="194" w:lineRule="auto"/>
              <w:ind w:left="167" w:right="68"/>
              <w:rPr>
                <w:color w:val="000000" w:themeColor="text1"/>
                <w:sz w:val="20"/>
              </w:rPr>
            </w:pPr>
            <w:r w:rsidRPr="007772FB">
              <w:rPr>
                <w:rFonts w:ascii="MetaOT-BoldIta"/>
                <w:b/>
                <w:color w:val="000000" w:themeColor="text1"/>
                <w:sz w:val="20"/>
              </w:rPr>
              <w:t>1.4</w:t>
            </w:r>
            <w:r w:rsidRPr="007772FB">
              <w:rPr>
                <w:rFonts w:ascii="MetaOT-BoldIta"/>
                <w:b/>
                <w:color w:val="000000" w:themeColor="text1"/>
                <w:spacing w:val="40"/>
                <w:sz w:val="20"/>
              </w:rPr>
              <w:t xml:space="preserve"> </w:t>
            </w:r>
            <w:r w:rsidRPr="007772FB">
              <w:rPr>
                <w:color w:val="000000" w:themeColor="text1"/>
                <w:sz w:val="20"/>
              </w:rPr>
              <w:t xml:space="preserve">Review investment and commissioning policy, </w:t>
            </w:r>
            <w:proofErr w:type="gramStart"/>
            <w:r w:rsidRPr="007772FB">
              <w:rPr>
                <w:color w:val="000000" w:themeColor="text1"/>
                <w:sz w:val="20"/>
              </w:rPr>
              <w:t>processes</w:t>
            </w:r>
            <w:proofErr w:type="gramEnd"/>
            <w:r w:rsidRPr="007772FB">
              <w:rPr>
                <w:color w:val="000000" w:themeColor="text1"/>
                <w:sz w:val="20"/>
              </w:rPr>
              <w:t xml:space="preserve"> and practice to identify strategies to achieve </w:t>
            </w:r>
            <w:r w:rsidRPr="007772FB">
              <w:rPr>
                <w:color w:val="000000" w:themeColor="text1"/>
                <w:spacing w:val="-2"/>
                <w:sz w:val="20"/>
              </w:rPr>
              <w:t>equitable</w:t>
            </w:r>
            <w:r w:rsidRPr="007772FB">
              <w:rPr>
                <w:color w:val="000000" w:themeColor="text1"/>
                <w:spacing w:val="-7"/>
                <w:sz w:val="20"/>
              </w:rPr>
              <w:t xml:space="preserve"> </w:t>
            </w:r>
            <w:r w:rsidRPr="007772FB">
              <w:rPr>
                <w:color w:val="000000" w:themeColor="text1"/>
                <w:spacing w:val="-2"/>
                <w:sz w:val="20"/>
              </w:rPr>
              <w:t>and</w:t>
            </w:r>
            <w:r w:rsidRPr="007772FB">
              <w:rPr>
                <w:color w:val="000000" w:themeColor="text1"/>
                <w:spacing w:val="-9"/>
                <w:sz w:val="20"/>
              </w:rPr>
              <w:t xml:space="preserve"> </w:t>
            </w:r>
            <w:r w:rsidRPr="007772FB">
              <w:rPr>
                <w:color w:val="000000" w:themeColor="text1"/>
                <w:spacing w:val="-2"/>
                <w:sz w:val="20"/>
              </w:rPr>
              <w:t xml:space="preserve">sustainable </w:t>
            </w:r>
            <w:r w:rsidRPr="007772FB">
              <w:rPr>
                <w:color w:val="000000" w:themeColor="text1"/>
                <w:sz w:val="20"/>
              </w:rPr>
              <w:t>investment in the ATSICCO sector, support innovation and scale up successful approaches, and shift towards community-led, place- based decision-making.</w:t>
            </w:r>
          </w:p>
        </w:tc>
        <w:tc>
          <w:tcPr>
            <w:tcW w:w="3042" w:type="dxa"/>
            <w:shd w:val="clear" w:color="auto" w:fill="F6E5F0"/>
          </w:tcPr>
          <w:p w14:paraId="1A80112A" w14:textId="77777777" w:rsidR="000F4FB6" w:rsidRPr="007772FB" w:rsidRDefault="00433B5C">
            <w:pPr>
              <w:pStyle w:val="TableParagraph"/>
              <w:spacing w:before="113" w:line="194" w:lineRule="auto"/>
              <w:ind w:left="167" w:right="480"/>
              <w:rPr>
                <w:color w:val="000000" w:themeColor="text1"/>
                <w:sz w:val="20"/>
              </w:rPr>
            </w:pPr>
            <w:r w:rsidRPr="007772FB">
              <w:rPr>
                <w:color w:val="000000" w:themeColor="text1"/>
                <w:sz w:val="20"/>
              </w:rPr>
              <w:t xml:space="preserve">An implementation plan, </w:t>
            </w:r>
            <w:r w:rsidRPr="007772FB">
              <w:rPr>
                <w:color w:val="000000" w:themeColor="text1"/>
                <w:spacing w:val="-2"/>
                <w:sz w:val="20"/>
              </w:rPr>
              <w:t>co-designed</w:t>
            </w:r>
            <w:r w:rsidRPr="007772FB">
              <w:rPr>
                <w:color w:val="000000" w:themeColor="text1"/>
                <w:spacing w:val="-12"/>
                <w:sz w:val="20"/>
              </w:rPr>
              <w:t xml:space="preserve"> </w:t>
            </w:r>
            <w:r w:rsidRPr="007772FB">
              <w:rPr>
                <w:color w:val="000000" w:themeColor="text1"/>
                <w:spacing w:val="-2"/>
                <w:sz w:val="20"/>
              </w:rPr>
              <w:t>with</w:t>
            </w:r>
            <w:r w:rsidRPr="007772FB">
              <w:rPr>
                <w:color w:val="000000" w:themeColor="text1"/>
                <w:spacing w:val="-9"/>
                <w:sz w:val="20"/>
              </w:rPr>
              <w:t xml:space="preserve"> </w:t>
            </w:r>
            <w:r w:rsidRPr="007772FB">
              <w:rPr>
                <w:color w:val="000000" w:themeColor="text1"/>
                <w:spacing w:val="-2"/>
                <w:sz w:val="20"/>
              </w:rPr>
              <w:t xml:space="preserve">QATSICPP </w:t>
            </w:r>
            <w:r w:rsidRPr="007772FB">
              <w:rPr>
                <w:color w:val="000000" w:themeColor="text1"/>
                <w:sz w:val="20"/>
              </w:rPr>
              <w:t>to</w:t>
            </w:r>
            <w:r w:rsidRPr="007772FB">
              <w:rPr>
                <w:color w:val="000000" w:themeColor="text1"/>
                <w:spacing w:val="-4"/>
                <w:sz w:val="20"/>
              </w:rPr>
              <w:t xml:space="preserve"> </w:t>
            </w:r>
            <w:r w:rsidRPr="007772FB">
              <w:rPr>
                <w:color w:val="000000" w:themeColor="text1"/>
                <w:sz w:val="20"/>
              </w:rPr>
              <w:t>transform</w:t>
            </w:r>
            <w:r w:rsidRPr="007772FB">
              <w:rPr>
                <w:color w:val="000000" w:themeColor="text1"/>
                <w:spacing w:val="-4"/>
                <w:sz w:val="20"/>
              </w:rPr>
              <w:t xml:space="preserve"> </w:t>
            </w:r>
            <w:r w:rsidRPr="007772FB">
              <w:rPr>
                <w:color w:val="000000" w:themeColor="text1"/>
                <w:sz w:val="20"/>
              </w:rPr>
              <w:t>approaches</w:t>
            </w:r>
            <w:r w:rsidRPr="007772FB">
              <w:rPr>
                <w:color w:val="000000" w:themeColor="text1"/>
                <w:spacing w:val="-5"/>
                <w:sz w:val="20"/>
              </w:rPr>
              <w:t xml:space="preserve"> to</w:t>
            </w:r>
          </w:p>
          <w:p w14:paraId="3E1F3EEA" w14:textId="77777777" w:rsidR="000F4FB6" w:rsidRPr="007772FB" w:rsidRDefault="00433B5C">
            <w:pPr>
              <w:pStyle w:val="TableParagraph"/>
              <w:spacing w:line="194" w:lineRule="auto"/>
              <w:ind w:left="167" w:right="114"/>
              <w:jc w:val="both"/>
              <w:rPr>
                <w:color w:val="000000" w:themeColor="text1"/>
                <w:sz w:val="20"/>
              </w:rPr>
            </w:pPr>
            <w:r w:rsidRPr="007772FB">
              <w:rPr>
                <w:color w:val="000000" w:themeColor="text1"/>
                <w:sz w:val="20"/>
              </w:rPr>
              <w:t>investment</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commissioning that</w:t>
            </w:r>
            <w:r w:rsidRPr="007772FB">
              <w:rPr>
                <w:color w:val="000000" w:themeColor="text1"/>
                <w:spacing w:val="-12"/>
                <w:sz w:val="20"/>
              </w:rPr>
              <w:t xml:space="preserve"> </w:t>
            </w:r>
            <w:r w:rsidRPr="007772FB">
              <w:rPr>
                <w:color w:val="000000" w:themeColor="text1"/>
                <w:sz w:val="20"/>
              </w:rPr>
              <w:t>enables</w:t>
            </w:r>
            <w:r w:rsidRPr="007772FB">
              <w:rPr>
                <w:color w:val="000000" w:themeColor="text1"/>
                <w:spacing w:val="-11"/>
                <w:sz w:val="20"/>
              </w:rPr>
              <w:t xml:space="preserve"> </w:t>
            </w:r>
            <w:r w:rsidRPr="007772FB">
              <w:rPr>
                <w:color w:val="000000" w:themeColor="text1"/>
                <w:sz w:val="20"/>
              </w:rPr>
              <w:t>self-determination and prioritises investment</w:t>
            </w:r>
          </w:p>
          <w:p w14:paraId="4FBD7BDC" w14:textId="77777777" w:rsidR="000F4FB6" w:rsidRPr="007772FB" w:rsidRDefault="00433B5C">
            <w:pPr>
              <w:pStyle w:val="TableParagraph"/>
              <w:spacing w:line="194" w:lineRule="auto"/>
              <w:ind w:left="167" w:right="318"/>
              <w:rPr>
                <w:color w:val="000000" w:themeColor="text1"/>
                <w:sz w:val="20"/>
              </w:rPr>
            </w:pPr>
            <w:r w:rsidRPr="007772FB">
              <w:rPr>
                <w:color w:val="000000" w:themeColor="text1"/>
                <w:sz w:val="20"/>
              </w:rPr>
              <w:t>in ATSICCOs to design programs</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services</w:t>
            </w:r>
            <w:r w:rsidRPr="007772FB">
              <w:rPr>
                <w:color w:val="000000" w:themeColor="text1"/>
                <w:spacing w:val="-12"/>
                <w:sz w:val="20"/>
              </w:rPr>
              <w:t xml:space="preserve"> </w:t>
            </w:r>
            <w:r w:rsidRPr="007772FB">
              <w:rPr>
                <w:color w:val="000000" w:themeColor="text1"/>
                <w:sz w:val="20"/>
              </w:rPr>
              <w:t>which are tailored to meet the needs of their community and adopt a culturally safe, holistic</w:t>
            </w:r>
            <w:r w:rsidRPr="007772FB">
              <w:rPr>
                <w:color w:val="000000" w:themeColor="text1"/>
                <w:spacing w:val="-1"/>
                <w:sz w:val="20"/>
              </w:rPr>
              <w:t xml:space="preserve"> </w:t>
            </w:r>
            <w:r w:rsidRPr="007772FB">
              <w:rPr>
                <w:color w:val="000000" w:themeColor="text1"/>
                <w:sz w:val="20"/>
              </w:rPr>
              <w:t>prevention and</w:t>
            </w:r>
            <w:r w:rsidRPr="007772FB">
              <w:rPr>
                <w:color w:val="000000" w:themeColor="text1"/>
                <w:spacing w:val="-2"/>
                <w:sz w:val="20"/>
              </w:rPr>
              <w:t xml:space="preserve"> </w:t>
            </w:r>
            <w:r w:rsidRPr="007772FB">
              <w:rPr>
                <w:color w:val="000000" w:themeColor="text1"/>
                <w:sz w:val="20"/>
              </w:rPr>
              <w:t>early intervention approach.</w:t>
            </w:r>
          </w:p>
        </w:tc>
        <w:tc>
          <w:tcPr>
            <w:tcW w:w="1190" w:type="dxa"/>
            <w:shd w:val="clear" w:color="auto" w:fill="F6E5F0"/>
          </w:tcPr>
          <w:p w14:paraId="3345937E"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0F382A2F"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QATSICPP</w:t>
            </w:r>
          </w:p>
        </w:tc>
        <w:tc>
          <w:tcPr>
            <w:tcW w:w="812" w:type="dxa"/>
            <w:shd w:val="clear" w:color="auto" w:fill="F6E5F0"/>
          </w:tcPr>
          <w:p w14:paraId="78B705A4"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0606A1A"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2DD33526"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7"/>
                <w:sz w:val="20"/>
              </w:rPr>
              <w:t>2</w:t>
            </w:r>
          </w:p>
        </w:tc>
      </w:tr>
      <w:tr w:rsidR="00C94625" w:rsidRPr="007772FB" w14:paraId="12CE2B91" w14:textId="77777777" w:rsidTr="003653EB">
        <w:trPr>
          <w:trHeight w:val="6051"/>
        </w:trPr>
        <w:tc>
          <w:tcPr>
            <w:tcW w:w="2526" w:type="dxa"/>
            <w:shd w:val="clear" w:color="auto" w:fill="F6E5F0"/>
          </w:tcPr>
          <w:p w14:paraId="21CDB1E8" w14:textId="77777777" w:rsidR="00C94625" w:rsidRPr="007772FB" w:rsidRDefault="00C94625">
            <w:pPr>
              <w:pStyle w:val="TableParagraph"/>
              <w:spacing w:before="113" w:line="194" w:lineRule="auto"/>
              <w:ind w:left="167" w:right="159"/>
              <w:rPr>
                <w:color w:val="000000" w:themeColor="text1"/>
                <w:sz w:val="20"/>
              </w:rPr>
            </w:pPr>
            <w:r w:rsidRPr="007772FB">
              <w:rPr>
                <w:rFonts w:ascii="MetaOT-BoldIta"/>
                <w:b/>
                <w:color w:val="000000" w:themeColor="text1"/>
                <w:sz w:val="20"/>
              </w:rPr>
              <w:t>1.5</w:t>
            </w:r>
            <w:r w:rsidRPr="007772FB">
              <w:rPr>
                <w:rFonts w:ascii="MetaOT-BoldIta"/>
                <w:b/>
                <w:color w:val="000000" w:themeColor="text1"/>
                <w:spacing w:val="40"/>
                <w:sz w:val="20"/>
              </w:rPr>
              <w:t xml:space="preserve"> </w:t>
            </w:r>
            <w:r w:rsidRPr="007772FB">
              <w:rPr>
                <w:color w:val="000000" w:themeColor="text1"/>
                <w:sz w:val="20"/>
              </w:rPr>
              <w:t xml:space="preserve">Develop, </w:t>
            </w:r>
            <w:proofErr w:type="gramStart"/>
            <w:r w:rsidRPr="007772FB">
              <w:rPr>
                <w:color w:val="000000" w:themeColor="text1"/>
                <w:sz w:val="20"/>
              </w:rPr>
              <w:t>resource</w:t>
            </w:r>
            <w:proofErr w:type="gramEnd"/>
            <w:r w:rsidRPr="007772FB">
              <w:rPr>
                <w:color w:val="000000" w:themeColor="text1"/>
                <w:sz w:val="20"/>
              </w:rPr>
              <w:t xml:space="preserve"> and</w:t>
            </w:r>
            <w:r w:rsidRPr="007772FB">
              <w:rPr>
                <w:color w:val="000000" w:themeColor="text1"/>
                <w:spacing w:val="-12"/>
                <w:sz w:val="20"/>
              </w:rPr>
              <w:t xml:space="preserve"> </w:t>
            </w:r>
            <w:r w:rsidRPr="007772FB">
              <w:rPr>
                <w:color w:val="000000" w:themeColor="text1"/>
                <w:sz w:val="20"/>
              </w:rPr>
              <w:t>implement</w:t>
            </w:r>
            <w:r w:rsidRPr="007772FB">
              <w:rPr>
                <w:color w:val="000000" w:themeColor="text1"/>
                <w:spacing w:val="-11"/>
                <w:sz w:val="20"/>
              </w:rPr>
              <w:t xml:space="preserve"> </w:t>
            </w:r>
            <w:r w:rsidRPr="007772FB">
              <w:rPr>
                <w:color w:val="000000" w:themeColor="text1"/>
                <w:sz w:val="20"/>
              </w:rPr>
              <w:t>culturally safe and responsive intake and investigation and assessment policy, processes and practice to reduce the number</w:t>
            </w:r>
          </w:p>
          <w:p w14:paraId="6B2EC92D" w14:textId="77777777" w:rsidR="00C94625" w:rsidRPr="007772FB" w:rsidRDefault="00C94625">
            <w:pPr>
              <w:pStyle w:val="TableParagraph"/>
              <w:spacing w:line="194" w:lineRule="auto"/>
              <w:ind w:left="167" w:right="269"/>
              <w:rPr>
                <w:color w:val="000000" w:themeColor="text1"/>
                <w:sz w:val="20"/>
              </w:rPr>
            </w:pP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Aboriginal</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Torres Strait Islander children entering the child protection system.</w:t>
            </w:r>
          </w:p>
        </w:tc>
        <w:tc>
          <w:tcPr>
            <w:tcW w:w="3042" w:type="dxa"/>
            <w:shd w:val="clear" w:color="auto" w:fill="F6E5F0"/>
          </w:tcPr>
          <w:p w14:paraId="7CE8B084" w14:textId="77777777" w:rsidR="00C94625" w:rsidRPr="007772FB" w:rsidRDefault="00C94625">
            <w:pPr>
              <w:pStyle w:val="TableParagraph"/>
              <w:spacing w:before="113" w:line="194" w:lineRule="auto"/>
              <w:ind w:left="167" w:right="113"/>
              <w:rPr>
                <w:color w:val="000000" w:themeColor="text1"/>
                <w:sz w:val="20"/>
              </w:rPr>
            </w:pPr>
            <w:r w:rsidRPr="007772FB">
              <w:rPr>
                <w:color w:val="000000" w:themeColor="text1"/>
                <w:sz w:val="20"/>
              </w:rPr>
              <w:t>Implementation plan to improve cultural safety and responsiveness and eliminate cultural bias from the earliest points</w:t>
            </w:r>
            <w:r w:rsidRPr="007772FB">
              <w:rPr>
                <w:color w:val="000000" w:themeColor="text1"/>
                <w:spacing w:val="-2"/>
                <w:sz w:val="20"/>
              </w:rPr>
              <w:t xml:space="preserve"> </w:t>
            </w:r>
            <w:r w:rsidRPr="007772FB">
              <w:rPr>
                <w:color w:val="000000" w:themeColor="text1"/>
                <w:sz w:val="20"/>
              </w:rPr>
              <w:t>of</w:t>
            </w:r>
            <w:r w:rsidRPr="007772FB">
              <w:rPr>
                <w:color w:val="000000" w:themeColor="text1"/>
                <w:spacing w:val="-2"/>
                <w:sz w:val="20"/>
              </w:rPr>
              <w:t xml:space="preserve"> </w:t>
            </w:r>
            <w:r w:rsidRPr="007772FB">
              <w:rPr>
                <w:color w:val="000000" w:themeColor="text1"/>
                <w:sz w:val="20"/>
              </w:rPr>
              <w:t>contact</w:t>
            </w:r>
            <w:r w:rsidRPr="007772FB">
              <w:rPr>
                <w:color w:val="000000" w:themeColor="text1"/>
                <w:spacing w:val="-2"/>
                <w:sz w:val="20"/>
              </w:rPr>
              <w:t xml:space="preserve"> </w:t>
            </w:r>
            <w:r w:rsidRPr="007772FB">
              <w:rPr>
                <w:color w:val="000000" w:themeColor="text1"/>
                <w:sz w:val="20"/>
              </w:rPr>
              <w:t>with the child protection</w:t>
            </w:r>
            <w:r w:rsidRPr="007772FB">
              <w:rPr>
                <w:color w:val="000000" w:themeColor="text1"/>
                <w:spacing w:val="-12"/>
                <w:sz w:val="20"/>
              </w:rPr>
              <w:t xml:space="preserve"> </w:t>
            </w:r>
            <w:r w:rsidRPr="007772FB">
              <w:rPr>
                <w:color w:val="000000" w:themeColor="text1"/>
                <w:sz w:val="20"/>
              </w:rPr>
              <w:t>system,</w:t>
            </w:r>
            <w:r w:rsidRPr="007772FB">
              <w:rPr>
                <w:color w:val="000000" w:themeColor="text1"/>
                <w:spacing w:val="-11"/>
                <w:sz w:val="20"/>
              </w:rPr>
              <w:t xml:space="preserve"> </w:t>
            </w:r>
            <w:r w:rsidRPr="007772FB">
              <w:rPr>
                <w:color w:val="000000" w:themeColor="text1"/>
                <w:sz w:val="20"/>
              </w:rPr>
              <w:t>co-designed with</w:t>
            </w:r>
            <w:r w:rsidRPr="007772FB">
              <w:rPr>
                <w:color w:val="000000" w:themeColor="text1"/>
                <w:spacing w:val="-10"/>
                <w:sz w:val="20"/>
              </w:rPr>
              <w:t xml:space="preserve"> </w:t>
            </w:r>
            <w:r w:rsidRPr="007772FB">
              <w:rPr>
                <w:color w:val="000000" w:themeColor="text1"/>
                <w:sz w:val="20"/>
              </w:rPr>
              <w:t>QATSICPP</w:t>
            </w:r>
            <w:r w:rsidRPr="007772FB">
              <w:rPr>
                <w:color w:val="000000" w:themeColor="text1"/>
                <w:spacing w:val="-8"/>
                <w:sz w:val="20"/>
              </w:rPr>
              <w:t xml:space="preserve"> </w:t>
            </w:r>
            <w:r w:rsidRPr="007772FB">
              <w:rPr>
                <w:color w:val="000000" w:themeColor="text1"/>
                <w:sz w:val="20"/>
              </w:rPr>
              <w:t>and</w:t>
            </w:r>
            <w:r w:rsidRPr="007772FB">
              <w:rPr>
                <w:color w:val="000000" w:themeColor="text1"/>
                <w:spacing w:val="-10"/>
                <w:sz w:val="20"/>
              </w:rPr>
              <w:t xml:space="preserve"> </w:t>
            </w:r>
            <w:r w:rsidRPr="007772FB">
              <w:rPr>
                <w:color w:val="000000" w:themeColor="text1"/>
                <w:sz w:val="20"/>
              </w:rPr>
              <w:t>inclusive</w:t>
            </w:r>
            <w:r w:rsidRPr="007772FB">
              <w:rPr>
                <w:color w:val="000000" w:themeColor="text1"/>
                <w:spacing w:val="-7"/>
                <w:sz w:val="20"/>
              </w:rPr>
              <w:t xml:space="preserve"> </w:t>
            </w:r>
            <w:r w:rsidRPr="007772FB">
              <w:rPr>
                <w:color w:val="000000" w:themeColor="text1"/>
                <w:spacing w:val="-5"/>
                <w:sz w:val="20"/>
              </w:rPr>
              <w:t>of:</w:t>
            </w:r>
          </w:p>
          <w:p w14:paraId="1716B40B" w14:textId="77777777" w:rsidR="00C94625" w:rsidRPr="007772FB" w:rsidRDefault="00C94625">
            <w:pPr>
              <w:pStyle w:val="TableParagraph"/>
              <w:numPr>
                <w:ilvl w:val="0"/>
                <w:numId w:val="14"/>
              </w:numPr>
              <w:tabs>
                <w:tab w:val="left" w:pos="395"/>
              </w:tabs>
              <w:spacing w:before="70" w:line="240" w:lineRule="exact"/>
              <w:ind w:right="100"/>
              <w:rPr>
                <w:color w:val="000000" w:themeColor="text1"/>
                <w:sz w:val="20"/>
              </w:rPr>
            </w:pPr>
            <w:r w:rsidRPr="007772FB">
              <w:rPr>
                <w:color w:val="000000" w:themeColor="text1"/>
                <w:sz w:val="20"/>
              </w:rPr>
              <w:t xml:space="preserve">introduction of new intake and investigation and </w:t>
            </w:r>
            <w:r w:rsidRPr="007772FB">
              <w:rPr>
                <w:color w:val="000000" w:themeColor="text1"/>
                <w:spacing w:val="-2"/>
                <w:sz w:val="20"/>
              </w:rPr>
              <w:t>assessment</w:t>
            </w:r>
            <w:r w:rsidRPr="007772FB">
              <w:rPr>
                <w:color w:val="000000" w:themeColor="text1"/>
                <w:spacing w:val="-9"/>
                <w:sz w:val="20"/>
              </w:rPr>
              <w:t xml:space="preserve"> </w:t>
            </w:r>
            <w:r w:rsidRPr="007772FB">
              <w:rPr>
                <w:color w:val="000000" w:themeColor="text1"/>
                <w:spacing w:val="-2"/>
                <w:sz w:val="20"/>
              </w:rPr>
              <w:t xml:space="preserve">decision-making </w:t>
            </w:r>
            <w:r w:rsidRPr="007772FB">
              <w:rPr>
                <w:color w:val="000000" w:themeColor="text1"/>
                <w:sz w:val="20"/>
              </w:rPr>
              <w:t>processes and tools</w:t>
            </w:r>
          </w:p>
          <w:p w14:paraId="5D05B860" w14:textId="77777777" w:rsidR="00C94625" w:rsidRPr="007772FB" w:rsidRDefault="00C94625">
            <w:pPr>
              <w:pStyle w:val="TableParagraph"/>
              <w:numPr>
                <w:ilvl w:val="0"/>
                <w:numId w:val="13"/>
              </w:numPr>
              <w:tabs>
                <w:tab w:val="left" w:pos="395"/>
              </w:tabs>
              <w:spacing w:before="14" w:line="240" w:lineRule="exact"/>
              <w:ind w:right="85"/>
              <w:rPr>
                <w:color w:val="000000" w:themeColor="text1"/>
                <w:sz w:val="20"/>
              </w:rPr>
            </w:pPr>
            <w:r w:rsidRPr="007772FB">
              <w:rPr>
                <w:color w:val="000000" w:themeColor="text1"/>
                <w:sz w:val="20"/>
              </w:rPr>
              <w:t xml:space="preserve">support for collective </w:t>
            </w:r>
            <w:r w:rsidRPr="007772FB">
              <w:rPr>
                <w:color w:val="000000" w:themeColor="text1"/>
                <w:spacing w:val="-4"/>
                <w:sz w:val="20"/>
              </w:rPr>
              <w:t>decision-making</w:t>
            </w:r>
            <w:r w:rsidRPr="007772FB">
              <w:rPr>
                <w:color w:val="000000" w:themeColor="text1"/>
                <w:spacing w:val="-6"/>
                <w:sz w:val="20"/>
              </w:rPr>
              <w:t xml:space="preserve"> </w:t>
            </w:r>
            <w:r w:rsidRPr="007772FB">
              <w:rPr>
                <w:color w:val="000000" w:themeColor="text1"/>
                <w:spacing w:val="-4"/>
                <w:sz w:val="20"/>
              </w:rPr>
              <w:t>mechanisms</w:t>
            </w:r>
          </w:p>
          <w:p w14:paraId="3F7F256C" w14:textId="77777777" w:rsidR="00C94625" w:rsidRPr="007772FB" w:rsidRDefault="00C94625">
            <w:pPr>
              <w:pStyle w:val="TableParagraph"/>
              <w:numPr>
                <w:ilvl w:val="0"/>
                <w:numId w:val="12"/>
              </w:numPr>
              <w:tabs>
                <w:tab w:val="left" w:pos="395"/>
              </w:tabs>
              <w:spacing w:before="21" w:line="194" w:lineRule="auto"/>
              <w:ind w:right="88"/>
              <w:rPr>
                <w:color w:val="000000" w:themeColor="text1"/>
                <w:sz w:val="20"/>
              </w:rPr>
            </w:pPr>
            <w:r w:rsidRPr="007772FB">
              <w:rPr>
                <w:color w:val="000000" w:themeColor="text1"/>
                <w:sz w:val="20"/>
              </w:rPr>
              <w:t xml:space="preserve">review of mandatory </w:t>
            </w:r>
            <w:r w:rsidRPr="007772FB">
              <w:rPr>
                <w:color w:val="000000" w:themeColor="text1"/>
                <w:spacing w:val="-2"/>
                <w:sz w:val="20"/>
              </w:rPr>
              <w:t>reporting</w:t>
            </w:r>
            <w:r w:rsidRPr="007772FB">
              <w:rPr>
                <w:color w:val="000000" w:themeColor="text1"/>
                <w:spacing w:val="-10"/>
                <w:sz w:val="20"/>
              </w:rPr>
              <w:t xml:space="preserve"> </w:t>
            </w:r>
            <w:r w:rsidRPr="007772FB">
              <w:rPr>
                <w:color w:val="000000" w:themeColor="text1"/>
                <w:spacing w:val="-2"/>
                <w:sz w:val="20"/>
              </w:rPr>
              <w:t>and</w:t>
            </w:r>
            <w:r w:rsidRPr="007772FB">
              <w:rPr>
                <w:color w:val="000000" w:themeColor="text1"/>
                <w:spacing w:val="-9"/>
                <w:sz w:val="20"/>
              </w:rPr>
              <w:t xml:space="preserve"> </w:t>
            </w:r>
            <w:r w:rsidRPr="007772FB">
              <w:rPr>
                <w:color w:val="000000" w:themeColor="text1"/>
                <w:spacing w:val="-2"/>
                <w:sz w:val="20"/>
              </w:rPr>
              <w:t>child</w:t>
            </w:r>
            <w:r w:rsidRPr="007772FB">
              <w:rPr>
                <w:color w:val="000000" w:themeColor="text1"/>
                <w:spacing w:val="-10"/>
                <w:sz w:val="20"/>
              </w:rPr>
              <w:t xml:space="preserve"> </w:t>
            </w:r>
            <w:r w:rsidRPr="007772FB">
              <w:rPr>
                <w:color w:val="000000" w:themeColor="text1"/>
                <w:spacing w:val="-2"/>
                <w:sz w:val="20"/>
              </w:rPr>
              <w:t xml:space="preserve">protection </w:t>
            </w:r>
            <w:r w:rsidRPr="007772FB">
              <w:rPr>
                <w:color w:val="000000" w:themeColor="text1"/>
                <w:sz w:val="20"/>
              </w:rPr>
              <w:t>notification</w:t>
            </w:r>
            <w:r w:rsidRPr="007772FB">
              <w:rPr>
                <w:color w:val="000000" w:themeColor="text1"/>
                <w:spacing w:val="-3"/>
                <w:sz w:val="20"/>
              </w:rPr>
              <w:t xml:space="preserve"> </w:t>
            </w:r>
            <w:r w:rsidRPr="007772FB">
              <w:rPr>
                <w:color w:val="000000" w:themeColor="text1"/>
                <w:sz w:val="20"/>
              </w:rPr>
              <w:t>decision-making policy and processes across government</w:t>
            </w:r>
            <w:r w:rsidRPr="007772FB">
              <w:rPr>
                <w:color w:val="000000" w:themeColor="text1"/>
                <w:spacing w:val="-7"/>
                <w:sz w:val="20"/>
              </w:rPr>
              <w:t xml:space="preserve"> </w:t>
            </w:r>
            <w:r w:rsidRPr="007772FB">
              <w:rPr>
                <w:color w:val="000000" w:themeColor="text1"/>
                <w:sz w:val="20"/>
              </w:rPr>
              <w:t>agencies.</w:t>
            </w:r>
          </w:p>
          <w:p w14:paraId="0BCB8551" w14:textId="77777777" w:rsidR="00C94625" w:rsidRPr="007772FB" w:rsidRDefault="00C94625">
            <w:pPr>
              <w:pStyle w:val="TableParagraph"/>
              <w:spacing w:line="194" w:lineRule="exact"/>
              <w:ind w:left="168"/>
              <w:rPr>
                <w:rFonts w:ascii="Arial" w:hAnsi="Arial"/>
                <w:b/>
                <w:color w:val="000000" w:themeColor="text1"/>
                <w:sz w:val="18"/>
              </w:rPr>
            </w:pPr>
            <w:r w:rsidRPr="007772FB">
              <w:rPr>
                <w:rFonts w:ascii="Arial" w:hAnsi="Arial"/>
                <w:b/>
                <w:color w:val="000000" w:themeColor="text1"/>
                <w:spacing w:val="-2"/>
                <w:sz w:val="18"/>
              </w:rPr>
              <w:t>…...................................................</w:t>
            </w:r>
          </w:p>
          <w:p w14:paraId="05C8AAD2" w14:textId="19C6292E" w:rsidR="00C94625" w:rsidRPr="007772FB" w:rsidRDefault="00C94625" w:rsidP="000662BD">
            <w:pPr>
              <w:pStyle w:val="TableParagraph"/>
              <w:spacing w:before="38" w:line="194" w:lineRule="auto"/>
              <w:ind w:left="168" w:right="364"/>
              <w:jc w:val="both"/>
              <w:rPr>
                <w:color w:val="000000" w:themeColor="text1"/>
                <w:sz w:val="20"/>
              </w:rPr>
            </w:pPr>
            <w:r w:rsidRPr="007772FB">
              <w:rPr>
                <w:color w:val="000000" w:themeColor="text1"/>
                <w:sz w:val="20"/>
              </w:rPr>
              <w:t>Trial</w:t>
            </w:r>
            <w:r w:rsidRPr="007772FB">
              <w:rPr>
                <w:color w:val="000000" w:themeColor="text1"/>
                <w:spacing w:val="-12"/>
                <w:sz w:val="20"/>
              </w:rPr>
              <w:t xml:space="preserve"> </w:t>
            </w:r>
            <w:r w:rsidRPr="007772FB">
              <w:rPr>
                <w:color w:val="000000" w:themeColor="text1"/>
                <w:sz w:val="20"/>
              </w:rPr>
              <w:t>of</w:t>
            </w:r>
            <w:r w:rsidRPr="007772FB">
              <w:rPr>
                <w:color w:val="000000" w:themeColor="text1"/>
                <w:spacing w:val="-11"/>
                <w:sz w:val="20"/>
              </w:rPr>
              <w:t xml:space="preserve"> </w:t>
            </w:r>
            <w:r w:rsidRPr="007772FB">
              <w:rPr>
                <w:color w:val="000000" w:themeColor="text1"/>
                <w:sz w:val="20"/>
              </w:rPr>
              <w:t>Aboriginal</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Torres </w:t>
            </w:r>
            <w:r w:rsidRPr="007772FB">
              <w:rPr>
                <w:color w:val="000000" w:themeColor="text1"/>
                <w:spacing w:val="-2"/>
                <w:sz w:val="20"/>
              </w:rPr>
              <w:t>Strait</w:t>
            </w:r>
            <w:r w:rsidRPr="007772FB">
              <w:rPr>
                <w:color w:val="000000" w:themeColor="text1"/>
                <w:spacing w:val="-10"/>
                <w:sz w:val="20"/>
              </w:rPr>
              <w:t xml:space="preserve"> </w:t>
            </w:r>
            <w:r w:rsidRPr="007772FB">
              <w:rPr>
                <w:color w:val="000000" w:themeColor="text1"/>
                <w:spacing w:val="-2"/>
                <w:sz w:val="20"/>
              </w:rPr>
              <w:t>Islander</w:t>
            </w:r>
            <w:r w:rsidRPr="007772FB">
              <w:rPr>
                <w:color w:val="000000" w:themeColor="text1"/>
                <w:spacing w:val="-9"/>
                <w:sz w:val="20"/>
              </w:rPr>
              <w:t xml:space="preserve"> </w:t>
            </w:r>
            <w:r w:rsidRPr="007772FB">
              <w:rPr>
                <w:color w:val="000000" w:themeColor="text1"/>
                <w:spacing w:val="-2"/>
                <w:sz w:val="20"/>
              </w:rPr>
              <w:t>Intake</w:t>
            </w:r>
            <w:r w:rsidRPr="007772FB">
              <w:rPr>
                <w:color w:val="000000" w:themeColor="text1"/>
                <w:spacing w:val="-10"/>
                <w:sz w:val="20"/>
              </w:rPr>
              <w:t xml:space="preserve"> </w:t>
            </w:r>
            <w:r w:rsidRPr="007772FB">
              <w:rPr>
                <w:color w:val="000000" w:themeColor="text1"/>
                <w:spacing w:val="-2"/>
                <w:sz w:val="20"/>
              </w:rPr>
              <w:t>Officers embedded</w:t>
            </w:r>
            <w:r w:rsidRPr="007772FB">
              <w:rPr>
                <w:color w:val="000000" w:themeColor="text1"/>
                <w:spacing w:val="-10"/>
                <w:sz w:val="20"/>
              </w:rPr>
              <w:t xml:space="preserve"> </w:t>
            </w:r>
            <w:r w:rsidRPr="007772FB">
              <w:rPr>
                <w:color w:val="000000" w:themeColor="text1"/>
                <w:spacing w:val="-2"/>
                <w:sz w:val="20"/>
              </w:rPr>
              <w:t>in</w:t>
            </w:r>
            <w:r w:rsidRPr="007772FB">
              <w:rPr>
                <w:color w:val="000000" w:themeColor="text1"/>
                <w:spacing w:val="-9"/>
                <w:sz w:val="20"/>
              </w:rPr>
              <w:t xml:space="preserve"> </w:t>
            </w:r>
            <w:r w:rsidRPr="007772FB">
              <w:rPr>
                <w:color w:val="000000" w:themeColor="text1"/>
                <w:spacing w:val="-2"/>
                <w:sz w:val="20"/>
              </w:rPr>
              <w:t>Regional</w:t>
            </w:r>
            <w:r w:rsidRPr="007772FB">
              <w:rPr>
                <w:color w:val="000000" w:themeColor="text1"/>
                <w:spacing w:val="-10"/>
                <w:sz w:val="20"/>
              </w:rPr>
              <w:t xml:space="preserve"> </w:t>
            </w:r>
            <w:r w:rsidRPr="007772FB">
              <w:rPr>
                <w:color w:val="000000" w:themeColor="text1"/>
                <w:spacing w:val="-2"/>
                <w:sz w:val="20"/>
              </w:rPr>
              <w:t>Intake Services.</w:t>
            </w:r>
          </w:p>
        </w:tc>
        <w:tc>
          <w:tcPr>
            <w:tcW w:w="1190" w:type="dxa"/>
            <w:shd w:val="clear" w:color="auto" w:fill="F6E5F0"/>
          </w:tcPr>
          <w:p w14:paraId="7E4DFF4B" w14:textId="77777777" w:rsidR="00C94625" w:rsidRPr="007772FB" w:rsidRDefault="00C94625">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1147EB9E" w14:textId="77777777" w:rsidR="00C94625" w:rsidRPr="007772FB" w:rsidRDefault="00C94625">
            <w:pPr>
              <w:pStyle w:val="TableParagraph"/>
              <w:spacing w:before="31"/>
              <w:ind w:left="168"/>
              <w:rPr>
                <w:color w:val="000000" w:themeColor="text1"/>
                <w:sz w:val="20"/>
              </w:rPr>
            </w:pPr>
            <w:r w:rsidRPr="007772FB">
              <w:rPr>
                <w:color w:val="000000" w:themeColor="text1"/>
                <w:spacing w:val="-2"/>
                <w:sz w:val="20"/>
              </w:rPr>
              <w:t>QATSICPP</w:t>
            </w:r>
          </w:p>
        </w:tc>
        <w:tc>
          <w:tcPr>
            <w:tcW w:w="812" w:type="dxa"/>
            <w:shd w:val="clear" w:color="auto" w:fill="F6E5F0"/>
          </w:tcPr>
          <w:p w14:paraId="0F26BA2F"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5BC14FE0"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22222410"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w w:val="98"/>
                <w:sz w:val="20"/>
              </w:rPr>
              <w:t>5</w:t>
            </w:r>
          </w:p>
        </w:tc>
      </w:tr>
    </w:tbl>
    <w:p w14:paraId="1B6E8725" w14:textId="77777777" w:rsidR="000F4FB6" w:rsidRPr="007772FB" w:rsidRDefault="000F4FB6">
      <w:pPr>
        <w:rPr>
          <w:rFonts w:ascii="Times New Roman"/>
          <w:color w:val="000000" w:themeColor="text1"/>
          <w:sz w:val="18"/>
        </w:rPr>
        <w:sectPr w:rsidR="000F4FB6" w:rsidRPr="007772FB">
          <w:pgSz w:w="11910" w:h="16840"/>
          <w:pgMar w:top="1000" w:right="340" w:bottom="880" w:left="340" w:header="785" w:footer="681" w:gutter="0"/>
          <w:cols w:space="720"/>
        </w:sect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09"/>
        <w:gridCol w:w="1223"/>
        <w:gridCol w:w="812"/>
        <w:gridCol w:w="812"/>
        <w:gridCol w:w="943"/>
      </w:tblGrid>
      <w:tr w:rsidR="007772FB" w:rsidRPr="007772FB" w14:paraId="486068B6" w14:textId="77777777" w:rsidTr="00077578">
        <w:trPr>
          <w:trHeight w:val="1049"/>
        </w:trPr>
        <w:tc>
          <w:tcPr>
            <w:tcW w:w="2526" w:type="dxa"/>
            <w:shd w:val="clear" w:color="auto" w:fill="C11C7B"/>
          </w:tcPr>
          <w:p w14:paraId="0BAFA597" w14:textId="77777777" w:rsidR="000F4FB6" w:rsidRPr="0070469E" w:rsidRDefault="00433B5C">
            <w:pPr>
              <w:pStyle w:val="TableParagraph"/>
              <w:spacing w:before="222"/>
              <w:ind w:left="110"/>
              <w:rPr>
                <w:rFonts w:ascii="MetaOT-BoldIta"/>
                <w:b/>
                <w:color w:val="FFFFFF" w:themeColor="background1"/>
              </w:rPr>
            </w:pPr>
            <w:r w:rsidRPr="0070469E">
              <w:rPr>
                <w:rFonts w:ascii="MetaOT-BoldIta"/>
                <w:b/>
                <w:color w:val="FFFFFF" w:themeColor="background1"/>
                <w:spacing w:val="-2"/>
              </w:rPr>
              <w:lastRenderedPageBreak/>
              <w:t>Actions</w:t>
            </w:r>
          </w:p>
          <w:p w14:paraId="6C704EFF" w14:textId="316610B0"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4"/>
              </w:rPr>
              <w:t>[See</w:t>
            </w:r>
            <w:r w:rsidRPr="0070469E">
              <w:rPr>
                <w:rFonts w:ascii="MetaOT-BoldIta"/>
                <w:b/>
                <w:color w:val="FFFFFF" w:themeColor="background1"/>
                <w:spacing w:val="3"/>
                <w:sz w:val="14"/>
              </w:rPr>
              <w:t xml:space="preserve"> </w:t>
            </w:r>
            <w:r w:rsidRPr="0070469E">
              <w:rPr>
                <w:rFonts w:ascii="MetaOT-BoldIta"/>
                <w:b/>
                <w:color w:val="FFFFFF" w:themeColor="background1"/>
                <w:spacing w:val="-4"/>
                <w:sz w:val="14"/>
              </w:rPr>
              <w:t>Acronyms,</w:t>
            </w:r>
            <w:r w:rsidRPr="0070469E">
              <w:rPr>
                <w:rFonts w:ascii="MetaOT-BoldIta"/>
                <w:b/>
                <w:color w:val="FFFFFF" w:themeColor="background1"/>
                <w:spacing w:val="4"/>
                <w:sz w:val="14"/>
              </w:rPr>
              <w:t xml:space="preserve"> </w:t>
            </w:r>
            <w:r w:rsidRPr="0070469E">
              <w:rPr>
                <w:rFonts w:ascii="MetaOT-BoldIta"/>
                <w:b/>
                <w:color w:val="FFFFFF" w:themeColor="background1"/>
                <w:spacing w:val="-4"/>
                <w:sz w:val="14"/>
              </w:rPr>
              <w:t>page</w:t>
            </w:r>
            <w:r w:rsidRPr="0070469E">
              <w:rPr>
                <w:rFonts w:ascii="MetaOT-BoldIta"/>
                <w:b/>
                <w:color w:val="FFFFFF" w:themeColor="background1"/>
                <w:spacing w:val="3"/>
                <w:sz w:val="14"/>
              </w:rPr>
              <w:t xml:space="preserve"> </w:t>
            </w:r>
            <w:r w:rsidR="00AE1EF7" w:rsidRPr="0070469E">
              <w:rPr>
                <w:rFonts w:ascii="MetaOT-BoldIta"/>
                <w:b/>
                <w:color w:val="FFFFFF" w:themeColor="background1"/>
                <w:spacing w:val="-5"/>
                <w:sz w:val="14"/>
              </w:rPr>
              <w:t>45</w:t>
            </w:r>
            <w:r w:rsidRPr="0070469E">
              <w:rPr>
                <w:rFonts w:ascii="MetaOT-BoldIta"/>
                <w:b/>
                <w:color w:val="FFFFFF" w:themeColor="background1"/>
                <w:spacing w:val="-5"/>
                <w:sz w:val="14"/>
              </w:rPr>
              <w:t>]</w:t>
            </w:r>
          </w:p>
        </w:tc>
        <w:tc>
          <w:tcPr>
            <w:tcW w:w="3009" w:type="dxa"/>
            <w:shd w:val="clear" w:color="auto" w:fill="C11C7B"/>
          </w:tcPr>
          <w:p w14:paraId="2B936EDF" w14:textId="77777777" w:rsidR="000F4FB6" w:rsidRPr="0070469E" w:rsidRDefault="000F4FB6">
            <w:pPr>
              <w:pStyle w:val="TableParagraph"/>
              <w:spacing w:before="14"/>
              <w:rPr>
                <w:color w:val="FFFFFF" w:themeColor="background1"/>
                <w:sz w:val="23"/>
              </w:rPr>
            </w:pPr>
          </w:p>
          <w:p w14:paraId="52111995"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223" w:type="dxa"/>
            <w:shd w:val="clear" w:color="auto" w:fill="C11C7B"/>
          </w:tcPr>
          <w:p w14:paraId="750F4849" w14:textId="77777777" w:rsidR="000F4FB6" w:rsidRPr="0070469E" w:rsidRDefault="00433B5C">
            <w:pPr>
              <w:pStyle w:val="TableParagraph"/>
              <w:spacing w:before="101" w:line="177" w:lineRule="auto"/>
              <w:ind w:left="111" w:right="3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567" w:type="dxa"/>
            <w:gridSpan w:val="3"/>
            <w:shd w:val="clear" w:color="auto" w:fill="C11C7B"/>
          </w:tcPr>
          <w:p w14:paraId="66550C95" w14:textId="77777777" w:rsidR="000F4FB6" w:rsidRPr="0070469E" w:rsidRDefault="000F4FB6">
            <w:pPr>
              <w:pStyle w:val="TableParagraph"/>
              <w:spacing w:before="14"/>
              <w:rPr>
                <w:color w:val="FFFFFF" w:themeColor="background1"/>
                <w:sz w:val="23"/>
              </w:rPr>
            </w:pPr>
          </w:p>
          <w:p w14:paraId="67D097E7"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4C80CD08" w14:textId="77777777" w:rsidTr="00077578">
        <w:trPr>
          <w:trHeight w:val="3489"/>
        </w:trPr>
        <w:tc>
          <w:tcPr>
            <w:tcW w:w="2526" w:type="dxa"/>
            <w:shd w:val="clear" w:color="auto" w:fill="F6E5F0"/>
          </w:tcPr>
          <w:p w14:paraId="359DE842" w14:textId="77777777" w:rsidR="000F4FB6" w:rsidRPr="007772FB" w:rsidRDefault="00433B5C">
            <w:pPr>
              <w:pStyle w:val="TableParagraph"/>
              <w:spacing w:before="113" w:line="194" w:lineRule="auto"/>
              <w:ind w:left="167" w:right="224"/>
              <w:rPr>
                <w:color w:val="000000" w:themeColor="text1"/>
                <w:sz w:val="20"/>
              </w:rPr>
            </w:pPr>
            <w:r w:rsidRPr="007772FB">
              <w:rPr>
                <w:rFonts w:ascii="MetaOT-BoldIta"/>
                <w:b/>
                <w:color w:val="000000" w:themeColor="text1"/>
                <w:sz w:val="20"/>
              </w:rPr>
              <w:t xml:space="preserve">1.6 </w:t>
            </w:r>
            <w:r w:rsidRPr="007772FB">
              <w:rPr>
                <w:color w:val="000000" w:themeColor="text1"/>
                <w:sz w:val="20"/>
              </w:rPr>
              <w:t>Review the intersect of the blue card system with the kinship care approval system, including processes</w:t>
            </w:r>
            <w:r w:rsidRPr="007772FB">
              <w:rPr>
                <w:color w:val="000000" w:themeColor="text1"/>
                <w:spacing w:val="40"/>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practice,</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improve the experience of and outcomes</w:t>
            </w:r>
            <w:r w:rsidRPr="007772FB">
              <w:rPr>
                <w:color w:val="000000" w:themeColor="text1"/>
                <w:spacing w:val="-10"/>
                <w:sz w:val="20"/>
              </w:rPr>
              <w:t xml:space="preserve"> </w:t>
            </w:r>
            <w:r w:rsidRPr="007772FB">
              <w:rPr>
                <w:color w:val="000000" w:themeColor="text1"/>
                <w:sz w:val="20"/>
              </w:rPr>
              <w:t>for</w:t>
            </w:r>
            <w:r w:rsidRPr="007772FB">
              <w:rPr>
                <w:color w:val="000000" w:themeColor="text1"/>
                <w:spacing w:val="-8"/>
                <w:sz w:val="20"/>
              </w:rPr>
              <w:t xml:space="preserve"> </w:t>
            </w:r>
            <w:r w:rsidRPr="007772FB">
              <w:rPr>
                <w:color w:val="000000" w:themeColor="text1"/>
                <w:sz w:val="20"/>
              </w:rPr>
              <w:t>Aboriginal and Torres Strait Islander peoples and</w:t>
            </w:r>
          </w:p>
          <w:p w14:paraId="05E3F32A" w14:textId="77777777" w:rsidR="000F4FB6" w:rsidRPr="007772FB" w:rsidRDefault="00433B5C">
            <w:pPr>
              <w:pStyle w:val="TableParagraph"/>
              <w:spacing w:line="194" w:lineRule="auto"/>
              <w:ind w:left="167" w:right="68"/>
              <w:jc w:val="both"/>
              <w:rPr>
                <w:color w:val="000000" w:themeColor="text1"/>
                <w:sz w:val="20"/>
              </w:rPr>
            </w:pPr>
            <w:r w:rsidRPr="007772FB">
              <w:rPr>
                <w:color w:val="000000" w:themeColor="text1"/>
                <w:spacing w:val="-2"/>
                <w:sz w:val="20"/>
              </w:rPr>
              <w:t>organisations,</w:t>
            </w:r>
            <w:r w:rsidRPr="007772FB">
              <w:rPr>
                <w:color w:val="000000" w:themeColor="text1"/>
                <w:spacing w:val="-4"/>
                <w:sz w:val="20"/>
              </w:rPr>
              <w:t xml:space="preserve"> </w:t>
            </w:r>
            <w:r w:rsidRPr="007772FB">
              <w:rPr>
                <w:color w:val="000000" w:themeColor="text1"/>
                <w:spacing w:val="-2"/>
                <w:sz w:val="20"/>
              </w:rPr>
              <w:t>and</w:t>
            </w:r>
            <w:r w:rsidRPr="007772FB">
              <w:rPr>
                <w:color w:val="000000" w:themeColor="text1"/>
                <w:spacing w:val="-6"/>
                <w:sz w:val="20"/>
              </w:rPr>
              <w:t xml:space="preserve"> </w:t>
            </w:r>
            <w:r w:rsidRPr="007772FB">
              <w:rPr>
                <w:color w:val="000000" w:themeColor="text1"/>
                <w:spacing w:val="-2"/>
                <w:sz w:val="20"/>
              </w:rPr>
              <w:t xml:space="preserve">enable </w:t>
            </w:r>
            <w:r w:rsidRPr="007772FB">
              <w:rPr>
                <w:color w:val="000000" w:themeColor="text1"/>
                <w:sz w:val="20"/>
              </w:rPr>
              <w:t>more</w:t>
            </w:r>
            <w:r w:rsidRPr="007772FB">
              <w:rPr>
                <w:color w:val="000000" w:themeColor="text1"/>
                <w:spacing w:val="-2"/>
                <w:sz w:val="20"/>
              </w:rPr>
              <w:t xml:space="preserve"> </w:t>
            </w:r>
            <w:r w:rsidRPr="007772FB">
              <w:rPr>
                <w:color w:val="000000" w:themeColor="text1"/>
                <w:sz w:val="20"/>
              </w:rPr>
              <w:t>children</w:t>
            </w:r>
            <w:r w:rsidRPr="007772FB">
              <w:rPr>
                <w:color w:val="000000" w:themeColor="text1"/>
                <w:spacing w:val="-2"/>
                <w:sz w:val="20"/>
              </w:rPr>
              <w:t xml:space="preserve"> </w:t>
            </w:r>
            <w:r w:rsidRPr="007772FB">
              <w:rPr>
                <w:color w:val="000000" w:themeColor="text1"/>
                <w:sz w:val="20"/>
              </w:rPr>
              <w:t>to</w:t>
            </w:r>
            <w:r w:rsidRPr="007772FB">
              <w:rPr>
                <w:color w:val="000000" w:themeColor="text1"/>
                <w:spacing w:val="-2"/>
                <w:sz w:val="20"/>
              </w:rPr>
              <w:t xml:space="preserve"> </w:t>
            </w:r>
            <w:r w:rsidRPr="007772FB">
              <w:rPr>
                <w:color w:val="000000" w:themeColor="text1"/>
                <w:sz w:val="20"/>
              </w:rPr>
              <w:t>be</w:t>
            </w:r>
            <w:r w:rsidRPr="007772FB">
              <w:rPr>
                <w:color w:val="000000" w:themeColor="text1"/>
                <w:spacing w:val="-2"/>
                <w:sz w:val="20"/>
              </w:rPr>
              <w:t xml:space="preserve"> </w:t>
            </w:r>
            <w:r w:rsidRPr="007772FB">
              <w:rPr>
                <w:color w:val="000000" w:themeColor="text1"/>
                <w:sz w:val="20"/>
              </w:rPr>
              <w:t>cared for by family.</w:t>
            </w:r>
          </w:p>
        </w:tc>
        <w:tc>
          <w:tcPr>
            <w:tcW w:w="3009" w:type="dxa"/>
            <w:shd w:val="clear" w:color="auto" w:fill="F6E5F0"/>
          </w:tcPr>
          <w:p w14:paraId="14F434CD" w14:textId="77777777" w:rsidR="000F4FB6" w:rsidRPr="007772FB" w:rsidRDefault="00433B5C">
            <w:pPr>
              <w:pStyle w:val="TableParagraph"/>
              <w:spacing w:before="113" w:line="194" w:lineRule="auto"/>
              <w:ind w:left="167" w:right="121"/>
              <w:rPr>
                <w:color w:val="000000" w:themeColor="text1"/>
                <w:sz w:val="20"/>
              </w:rPr>
            </w:pPr>
            <w:r w:rsidRPr="007772FB">
              <w:rPr>
                <w:color w:val="000000" w:themeColor="text1"/>
                <w:sz w:val="20"/>
              </w:rPr>
              <w:t>Implementation</w:t>
            </w:r>
            <w:r w:rsidRPr="007772FB">
              <w:rPr>
                <w:color w:val="000000" w:themeColor="text1"/>
                <w:spacing w:val="-12"/>
                <w:sz w:val="20"/>
              </w:rPr>
              <w:t xml:space="preserve"> </w:t>
            </w:r>
            <w:r w:rsidRPr="007772FB">
              <w:rPr>
                <w:color w:val="000000" w:themeColor="text1"/>
                <w:sz w:val="20"/>
              </w:rPr>
              <w:t>plan</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reduce barriers to Aboriginal and Torres Strait Islander peoples being issued a blue card and approved as kinship carers.</w:t>
            </w:r>
          </w:p>
        </w:tc>
        <w:tc>
          <w:tcPr>
            <w:tcW w:w="1223" w:type="dxa"/>
            <w:shd w:val="clear" w:color="auto" w:fill="F6E5F0"/>
          </w:tcPr>
          <w:p w14:paraId="779A6C31" w14:textId="77777777" w:rsidR="000F4FB6" w:rsidRPr="007772FB" w:rsidRDefault="00433B5C">
            <w:pPr>
              <w:pStyle w:val="TableParagraph"/>
              <w:spacing w:before="70" w:line="242" w:lineRule="auto"/>
              <w:ind w:left="168" w:right="139"/>
              <w:rPr>
                <w:color w:val="000000" w:themeColor="text1"/>
                <w:sz w:val="20"/>
              </w:rPr>
            </w:pPr>
            <w:r w:rsidRPr="007772FB">
              <w:rPr>
                <w:rFonts w:ascii="MetaOT-BoldIta"/>
                <w:b/>
                <w:color w:val="000000" w:themeColor="text1"/>
                <w:spacing w:val="-4"/>
                <w:sz w:val="20"/>
              </w:rPr>
              <w:t xml:space="preserve">DJAG </w:t>
            </w:r>
            <w:r w:rsidRPr="007772FB">
              <w:rPr>
                <w:color w:val="000000" w:themeColor="text1"/>
                <w:spacing w:val="-2"/>
                <w:sz w:val="20"/>
              </w:rPr>
              <w:t xml:space="preserve">DCSSDS </w:t>
            </w:r>
            <w:r w:rsidRPr="007772FB">
              <w:rPr>
                <w:color w:val="000000" w:themeColor="text1"/>
                <w:spacing w:val="-4"/>
                <w:sz w:val="20"/>
              </w:rPr>
              <w:t>QFCC QATSICPP</w:t>
            </w:r>
          </w:p>
        </w:tc>
        <w:tc>
          <w:tcPr>
            <w:tcW w:w="812" w:type="dxa"/>
            <w:shd w:val="clear" w:color="auto" w:fill="F6E5F0"/>
          </w:tcPr>
          <w:p w14:paraId="7A359E31"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7602AA85"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5F549FBC"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8"/>
                <w:sz w:val="20"/>
              </w:rPr>
              <w:t>5</w:t>
            </w:r>
          </w:p>
        </w:tc>
      </w:tr>
      <w:tr w:rsidR="007772FB" w:rsidRPr="007772FB" w14:paraId="39CAD2E8" w14:textId="77777777" w:rsidTr="00077578">
        <w:trPr>
          <w:trHeight w:val="4158"/>
        </w:trPr>
        <w:tc>
          <w:tcPr>
            <w:tcW w:w="2526" w:type="dxa"/>
            <w:shd w:val="clear" w:color="auto" w:fill="F6E5F0"/>
          </w:tcPr>
          <w:p w14:paraId="04468EAA" w14:textId="77777777" w:rsidR="000F4FB6" w:rsidRPr="007772FB" w:rsidRDefault="00433B5C">
            <w:pPr>
              <w:pStyle w:val="TableParagraph"/>
              <w:spacing w:before="113" w:line="194" w:lineRule="auto"/>
              <w:ind w:left="167" w:right="178"/>
              <w:rPr>
                <w:color w:val="000000" w:themeColor="text1"/>
                <w:sz w:val="20"/>
              </w:rPr>
            </w:pPr>
            <w:r w:rsidRPr="007772FB">
              <w:rPr>
                <w:rFonts w:ascii="MetaOT-BoldIta"/>
                <w:b/>
                <w:color w:val="000000" w:themeColor="text1"/>
                <w:sz w:val="20"/>
              </w:rPr>
              <w:t>1.7</w:t>
            </w:r>
            <w:r w:rsidRPr="007772FB">
              <w:rPr>
                <w:rFonts w:ascii="MetaOT-BoldIta"/>
                <w:b/>
                <w:color w:val="000000" w:themeColor="text1"/>
                <w:spacing w:val="40"/>
                <w:sz w:val="20"/>
              </w:rPr>
              <w:t xml:space="preserve"> </w:t>
            </w:r>
            <w:r w:rsidRPr="007772FB">
              <w:rPr>
                <w:color w:val="000000" w:themeColor="text1"/>
                <w:sz w:val="20"/>
              </w:rPr>
              <w:t xml:space="preserve">Develop and implement culturally safe and responsive </w:t>
            </w:r>
            <w:r w:rsidRPr="007772FB">
              <w:rPr>
                <w:color w:val="000000" w:themeColor="text1"/>
                <w:spacing w:val="-2"/>
                <w:sz w:val="20"/>
              </w:rPr>
              <w:t>complaints</w:t>
            </w:r>
            <w:r w:rsidRPr="007772FB">
              <w:rPr>
                <w:color w:val="000000" w:themeColor="text1"/>
                <w:spacing w:val="-10"/>
                <w:sz w:val="20"/>
              </w:rPr>
              <w:t xml:space="preserve"> </w:t>
            </w:r>
            <w:r w:rsidRPr="007772FB">
              <w:rPr>
                <w:color w:val="000000" w:themeColor="text1"/>
                <w:spacing w:val="-2"/>
                <w:sz w:val="20"/>
              </w:rPr>
              <w:t xml:space="preserve">management </w:t>
            </w:r>
            <w:r w:rsidRPr="007772FB">
              <w:rPr>
                <w:color w:val="000000" w:themeColor="text1"/>
                <w:sz w:val="20"/>
              </w:rPr>
              <w:t xml:space="preserve">policy, </w:t>
            </w:r>
            <w:proofErr w:type="gramStart"/>
            <w:r w:rsidRPr="007772FB">
              <w:rPr>
                <w:color w:val="000000" w:themeColor="text1"/>
                <w:sz w:val="20"/>
              </w:rPr>
              <w:t>processes</w:t>
            </w:r>
            <w:proofErr w:type="gramEnd"/>
            <w:r w:rsidRPr="007772FB">
              <w:rPr>
                <w:color w:val="000000" w:themeColor="text1"/>
                <w:sz w:val="20"/>
              </w:rPr>
              <w:t xml:space="preserve"> and practice to improve Aboriginal and Torres Strait Islander peoples and organisations experience with government agencies that play a role in the</w:t>
            </w:r>
          </w:p>
          <w:p w14:paraId="21DBD2AC" w14:textId="77777777" w:rsidR="000F4FB6" w:rsidRPr="007772FB" w:rsidRDefault="00433B5C">
            <w:pPr>
              <w:pStyle w:val="TableParagraph"/>
              <w:spacing w:line="213" w:lineRule="exact"/>
              <w:ind w:left="167"/>
              <w:rPr>
                <w:color w:val="000000" w:themeColor="text1"/>
                <w:sz w:val="20"/>
              </w:rPr>
            </w:pPr>
            <w:r w:rsidRPr="007772FB">
              <w:rPr>
                <w:color w:val="000000" w:themeColor="text1"/>
                <w:sz w:val="20"/>
              </w:rPr>
              <w:t>lives</w:t>
            </w:r>
            <w:r w:rsidRPr="007772FB">
              <w:rPr>
                <w:color w:val="000000" w:themeColor="text1"/>
                <w:spacing w:val="-7"/>
                <w:sz w:val="20"/>
              </w:rPr>
              <w:t xml:space="preserve"> </w:t>
            </w:r>
            <w:r w:rsidRPr="007772FB">
              <w:rPr>
                <w:color w:val="000000" w:themeColor="text1"/>
                <w:sz w:val="20"/>
              </w:rPr>
              <w:t>of</w:t>
            </w:r>
            <w:r w:rsidRPr="007772FB">
              <w:rPr>
                <w:color w:val="000000" w:themeColor="text1"/>
                <w:spacing w:val="-4"/>
                <w:sz w:val="20"/>
              </w:rPr>
              <w:t xml:space="preserve"> </w:t>
            </w:r>
            <w:r w:rsidRPr="007772FB">
              <w:rPr>
                <w:color w:val="000000" w:themeColor="text1"/>
                <w:sz w:val="20"/>
              </w:rPr>
              <w:t>their</w:t>
            </w:r>
            <w:r w:rsidRPr="007772FB">
              <w:rPr>
                <w:color w:val="000000" w:themeColor="text1"/>
                <w:spacing w:val="-2"/>
                <w:sz w:val="20"/>
              </w:rPr>
              <w:t xml:space="preserve"> </w:t>
            </w:r>
            <w:r w:rsidRPr="007772FB">
              <w:rPr>
                <w:color w:val="000000" w:themeColor="text1"/>
                <w:sz w:val="20"/>
              </w:rPr>
              <w:t>children</w:t>
            </w:r>
            <w:r w:rsidRPr="007772FB">
              <w:rPr>
                <w:color w:val="000000" w:themeColor="text1"/>
                <w:spacing w:val="-2"/>
                <w:sz w:val="20"/>
              </w:rPr>
              <w:t xml:space="preserve"> </w:t>
            </w:r>
            <w:r w:rsidRPr="007772FB">
              <w:rPr>
                <w:color w:val="000000" w:themeColor="text1"/>
                <w:spacing w:val="-5"/>
                <w:sz w:val="20"/>
              </w:rPr>
              <w:t>and</w:t>
            </w:r>
          </w:p>
          <w:p w14:paraId="092DCBD5" w14:textId="77777777" w:rsidR="000F4FB6" w:rsidRPr="007772FB" w:rsidRDefault="00433B5C">
            <w:pPr>
              <w:pStyle w:val="TableParagraph"/>
              <w:spacing w:line="269" w:lineRule="exact"/>
              <w:ind w:left="167"/>
              <w:rPr>
                <w:color w:val="000000" w:themeColor="text1"/>
                <w:sz w:val="20"/>
              </w:rPr>
            </w:pPr>
            <w:r w:rsidRPr="007772FB">
              <w:rPr>
                <w:color w:val="000000" w:themeColor="text1"/>
                <w:spacing w:val="-2"/>
                <w:sz w:val="20"/>
              </w:rPr>
              <w:t>families.</w:t>
            </w:r>
          </w:p>
        </w:tc>
        <w:tc>
          <w:tcPr>
            <w:tcW w:w="3009" w:type="dxa"/>
            <w:shd w:val="clear" w:color="auto" w:fill="F6E5F0"/>
          </w:tcPr>
          <w:p w14:paraId="3CF15876" w14:textId="77777777" w:rsidR="000F4FB6" w:rsidRPr="007772FB" w:rsidRDefault="00433B5C">
            <w:pPr>
              <w:pStyle w:val="TableParagraph"/>
              <w:spacing w:before="113" w:line="194" w:lineRule="auto"/>
              <w:ind w:left="167" w:right="372"/>
              <w:rPr>
                <w:color w:val="000000" w:themeColor="text1"/>
                <w:sz w:val="20"/>
              </w:rPr>
            </w:pPr>
            <w:r w:rsidRPr="007772FB">
              <w:rPr>
                <w:color w:val="000000" w:themeColor="text1"/>
                <w:sz w:val="20"/>
              </w:rPr>
              <w:t>Implementation plan to improve</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cultural</w:t>
            </w:r>
            <w:r w:rsidRPr="007772FB">
              <w:rPr>
                <w:color w:val="000000" w:themeColor="text1"/>
                <w:spacing w:val="-12"/>
                <w:sz w:val="20"/>
              </w:rPr>
              <w:t xml:space="preserve"> </w:t>
            </w:r>
            <w:r w:rsidRPr="007772FB">
              <w:rPr>
                <w:color w:val="000000" w:themeColor="text1"/>
                <w:sz w:val="20"/>
              </w:rPr>
              <w:t>safety and</w:t>
            </w:r>
            <w:r w:rsidRPr="007772FB">
              <w:rPr>
                <w:color w:val="000000" w:themeColor="text1"/>
                <w:spacing w:val="-10"/>
                <w:sz w:val="20"/>
              </w:rPr>
              <w:t xml:space="preserve"> </w:t>
            </w:r>
            <w:r w:rsidRPr="007772FB">
              <w:rPr>
                <w:color w:val="000000" w:themeColor="text1"/>
                <w:sz w:val="20"/>
              </w:rPr>
              <w:t>responsiveness</w:t>
            </w:r>
            <w:r w:rsidRPr="007772FB">
              <w:rPr>
                <w:color w:val="000000" w:themeColor="text1"/>
                <w:spacing w:val="-10"/>
                <w:sz w:val="20"/>
              </w:rPr>
              <w:t xml:space="preserve"> </w:t>
            </w:r>
            <w:r w:rsidRPr="007772FB">
              <w:rPr>
                <w:color w:val="000000" w:themeColor="text1"/>
                <w:sz w:val="20"/>
              </w:rPr>
              <w:t>of</w:t>
            </w:r>
            <w:r w:rsidRPr="007772FB">
              <w:rPr>
                <w:color w:val="000000" w:themeColor="text1"/>
                <w:spacing w:val="-10"/>
                <w:sz w:val="20"/>
              </w:rPr>
              <w:t xml:space="preserve"> </w:t>
            </w:r>
            <w:r w:rsidRPr="007772FB">
              <w:rPr>
                <w:color w:val="000000" w:themeColor="text1"/>
                <w:sz w:val="20"/>
              </w:rPr>
              <w:t>the complaints management systems within the child protection system.</w:t>
            </w:r>
          </w:p>
          <w:p w14:paraId="11DB758C" w14:textId="77777777" w:rsidR="000F4FB6" w:rsidRPr="007772FB" w:rsidRDefault="00433B5C">
            <w:pPr>
              <w:pStyle w:val="TableParagraph"/>
              <w:spacing w:before="26"/>
              <w:ind w:left="168"/>
              <w:rPr>
                <w:rFonts w:ascii="Arial" w:hAnsi="Arial"/>
                <w:b/>
                <w:color w:val="000000" w:themeColor="text1"/>
                <w:sz w:val="18"/>
              </w:rPr>
            </w:pPr>
            <w:r w:rsidRPr="007772FB">
              <w:rPr>
                <w:rFonts w:ascii="Arial" w:hAnsi="Arial"/>
                <w:b/>
                <w:color w:val="000000" w:themeColor="text1"/>
                <w:spacing w:val="-2"/>
                <w:sz w:val="18"/>
              </w:rPr>
              <w:t>….................................................</w:t>
            </w:r>
          </w:p>
          <w:p w14:paraId="2B3924B2" w14:textId="77777777" w:rsidR="000F4FB6" w:rsidRPr="007772FB" w:rsidRDefault="00433B5C">
            <w:pPr>
              <w:pStyle w:val="TableParagraph"/>
              <w:spacing w:before="117" w:line="194" w:lineRule="auto"/>
              <w:ind w:left="168" w:right="162"/>
              <w:rPr>
                <w:color w:val="000000" w:themeColor="text1"/>
                <w:sz w:val="20"/>
              </w:rPr>
            </w:pPr>
            <w:r w:rsidRPr="007772FB">
              <w:rPr>
                <w:color w:val="000000" w:themeColor="text1"/>
                <w:sz w:val="20"/>
              </w:rPr>
              <w:t>Develop an agreed definition of cultural safety and principles for culturally responsive complaints management</w:t>
            </w:r>
            <w:r w:rsidRPr="007772FB">
              <w:rPr>
                <w:color w:val="000000" w:themeColor="text1"/>
                <w:spacing w:val="-12"/>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be</w:t>
            </w:r>
            <w:r w:rsidRPr="007772FB">
              <w:rPr>
                <w:color w:val="000000" w:themeColor="text1"/>
                <w:spacing w:val="-12"/>
                <w:sz w:val="20"/>
              </w:rPr>
              <w:t xml:space="preserve"> </w:t>
            </w:r>
            <w:r w:rsidRPr="007772FB">
              <w:rPr>
                <w:color w:val="000000" w:themeColor="text1"/>
                <w:sz w:val="20"/>
              </w:rPr>
              <w:t>shared</w:t>
            </w:r>
            <w:r w:rsidRPr="007772FB">
              <w:rPr>
                <w:color w:val="000000" w:themeColor="text1"/>
                <w:spacing w:val="-11"/>
                <w:sz w:val="20"/>
              </w:rPr>
              <w:t xml:space="preserve"> </w:t>
            </w:r>
            <w:r w:rsidRPr="007772FB">
              <w:rPr>
                <w:color w:val="000000" w:themeColor="text1"/>
                <w:sz w:val="20"/>
              </w:rPr>
              <w:t>with government</w:t>
            </w:r>
            <w:r w:rsidRPr="007772FB">
              <w:rPr>
                <w:color w:val="000000" w:themeColor="text1"/>
                <w:spacing w:val="-2"/>
                <w:sz w:val="20"/>
              </w:rPr>
              <w:t xml:space="preserve"> </w:t>
            </w:r>
            <w:r w:rsidRPr="007772FB">
              <w:rPr>
                <w:color w:val="000000" w:themeColor="text1"/>
                <w:sz w:val="20"/>
              </w:rPr>
              <w:t>partners</w:t>
            </w:r>
            <w:r w:rsidRPr="007772FB">
              <w:rPr>
                <w:color w:val="000000" w:themeColor="text1"/>
                <w:spacing w:val="-2"/>
                <w:sz w:val="20"/>
              </w:rPr>
              <w:t xml:space="preserve"> </w:t>
            </w:r>
            <w:r w:rsidRPr="007772FB">
              <w:rPr>
                <w:color w:val="000000" w:themeColor="text1"/>
                <w:sz w:val="20"/>
              </w:rPr>
              <w:t xml:space="preserve">to inform improvements to their own </w:t>
            </w:r>
            <w:r w:rsidRPr="007772FB">
              <w:rPr>
                <w:color w:val="000000" w:themeColor="text1"/>
                <w:spacing w:val="-2"/>
                <w:sz w:val="20"/>
              </w:rPr>
              <w:t>systems.</w:t>
            </w:r>
          </w:p>
        </w:tc>
        <w:tc>
          <w:tcPr>
            <w:tcW w:w="1223" w:type="dxa"/>
            <w:shd w:val="clear" w:color="auto" w:fill="F6E5F0"/>
          </w:tcPr>
          <w:p w14:paraId="4A419A47"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tc>
        <w:tc>
          <w:tcPr>
            <w:tcW w:w="812" w:type="dxa"/>
            <w:shd w:val="clear" w:color="auto" w:fill="F6E5F0"/>
          </w:tcPr>
          <w:p w14:paraId="51C878EC"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12D3DB7D"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64981782"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3,</w:t>
            </w:r>
            <w:r w:rsidRPr="007772FB">
              <w:rPr>
                <w:rFonts w:ascii="MetaOT-BoldIta"/>
                <w:b/>
                <w:color w:val="000000" w:themeColor="text1"/>
                <w:spacing w:val="-2"/>
                <w:sz w:val="20"/>
              </w:rPr>
              <w:t xml:space="preserve"> </w:t>
            </w:r>
            <w:r w:rsidRPr="007772FB">
              <w:rPr>
                <w:rFonts w:ascii="MetaOT-BoldIta"/>
                <w:b/>
                <w:color w:val="000000" w:themeColor="text1"/>
                <w:spacing w:val="-10"/>
                <w:sz w:val="20"/>
              </w:rPr>
              <w:t>5</w:t>
            </w:r>
          </w:p>
        </w:tc>
      </w:tr>
    </w:tbl>
    <w:p w14:paraId="3509F1B6" w14:textId="77777777" w:rsidR="000F4FB6" w:rsidRPr="007772FB" w:rsidRDefault="000F4FB6">
      <w:pPr>
        <w:rPr>
          <w:rFonts w:ascii="MetaOT-BoldIta"/>
          <w:color w:val="000000" w:themeColor="text1"/>
          <w:sz w:val="20"/>
        </w:rPr>
        <w:sectPr w:rsidR="000F4FB6" w:rsidRPr="007772FB">
          <w:pgSz w:w="11910" w:h="16840"/>
          <w:pgMar w:top="1000" w:right="340" w:bottom="880" w:left="340" w:header="385" w:footer="681" w:gutter="0"/>
          <w:cols w:space="720"/>
        </w:sectPr>
      </w:pPr>
    </w:p>
    <w:p w14:paraId="3850A238" w14:textId="35723CEF" w:rsidR="00D50590" w:rsidRDefault="00D50590">
      <w:pPr>
        <w:rPr>
          <w:color w:val="000000" w:themeColor="text1"/>
          <w:sz w:val="20"/>
        </w:rPr>
      </w:pPr>
      <w:r>
        <w:rPr>
          <w:color w:val="000000" w:themeColor="text1"/>
          <w:sz w:val="20"/>
        </w:rPr>
        <w:br w:type="page"/>
      </w:r>
    </w:p>
    <w:p w14:paraId="3CDEF70B" w14:textId="2EA20F83" w:rsidR="000F4FB6" w:rsidRPr="007772FB" w:rsidRDefault="00D50590" w:rsidP="00260918">
      <w:pPr>
        <w:pStyle w:val="Heading2"/>
      </w:pPr>
      <w:bookmarkStart w:id="12" w:name="_Toc150353217"/>
      <w:r>
        <w:lastRenderedPageBreak/>
        <w:t xml:space="preserve">Priority area 2: </w:t>
      </w:r>
      <w:r w:rsidR="00433B5C" w:rsidRPr="007772FB">
        <w:t>Investment</w:t>
      </w:r>
      <w:r w:rsidR="00433B5C" w:rsidRPr="007772FB">
        <w:rPr>
          <w:spacing w:val="-2"/>
        </w:rPr>
        <w:t xml:space="preserve"> </w:t>
      </w:r>
      <w:r w:rsidR="00433B5C" w:rsidRPr="007772FB">
        <w:t xml:space="preserve">in the Aboriginal and Torres Strait Islander </w:t>
      </w:r>
      <w:r w:rsidR="00433B5C" w:rsidRPr="007772FB">
        <w:rPr>
          <w:spacing w:val="-2"/>
        </w:rPr>
        <w:t>community-controlled</w:t>
      </w:r>
      <w:r w:rsidR="00433B5C" w:rsidRPr="007772FB">
        <w:rPr>
          <w:spacing w:val="-22"/>
        </w:rPr>
        <w:t xml:space="preserve"> </w:t>
      </w:r>
      <w:r w:rsidR="00433B5C" w:rsidRPr="007772FB">
        <w:rPr>
          <w:spacing w:val="-2"/>
        </w:rPr>
        <w:t>sector</w:t>
      </w:r>
      <w:bookmarkEnd w:id="12"/>
    </w:p>
    <w:p w14:paraId="75F86570" w14:textId="77777777" w:rsidR="000F4FB6" w:rsidRPr="007772FB" w:rsidRDefault="00433B5C">
      <w:pPr>
        <w:spacing w:before="136" w:line="182" w:lineRule="auto"/>
        <w:ind w:left="1247" w:right="1094"/>
        <w:rPr>
          <w:rFonts w:ascii="MetaOT-BoldIta"/>
          <w:b/>
          <w:color w:val="000000" w:themeColor="text1"/>
          <w:sz w:val="32"/>
        </w:rPr>
      </w:pPr>
      <w:r w:rsidRPr="007772FB">
        <w:rPr>
          <w:rFonts w:ascii="MetaOT-BoldIta"/>
          <w:b/>
          <w:color w:val="000000" w:themeColor="text1"/>
          <w:spacing w:val="-4"/>
          <w:sz w:val="32"/>
        </w:rPr>
        <w:t>Grow</w:t>
      </w:r>
      <w:r w:rsidRPr="007772FB">
        <w:rPr>
          <w:rFonts w:ascii="MetaOT-BoldIta"/>
          <w:b/>
          <w:color w:val="000000" w:themeColor="text1"/>
          <w:spacing w:val="-16"/>
          <w:sz w:val="32"/>
        </w:rPr>
        <w:t xml:space="preserve"> </w:t>
      </w:r>
      <w:r w:rsidRPr="007772FB">
        <w:rPr>
          <w:rFonts w:ascii="MetaOT-BoldIta"/>
          <w:b/>
          <w:color w:val="000000" w:themeColor="text1"/>
          <w:spacing w:val="-4"/>
          <w:sz w:val="32"/>
        </w:rPr>
        <w:t>and</w:t>
      </w:r>
      <w:r w:rsidRPr="007772FB">
        <w:rPr>
          <w:rFonts w:ascii="MetaOT-BoldIta"/>
          <w:b/>
          <w:color w:val="000000" w:themeColor="text1"/>
          <w:spacing w:val="-14"/>
          <w:sz w:val="32"/>
        </w:rPr>
        <w:t xml:space="preserve"> </w:t>
      </w:r>
      <w:r w:rsidRPr="007772FB">
        <w:rPr>
          <w:rFonts w:ascii="MetaOT-BoldIta"/>
          <w:b/>
          <w:color w:val="000000" w:themeColor="text1"/>
          <w:spacing w:val="-4"/>
          <w:sz w:val="32"/>
        </w:rPr>
        <w:t>support</w:t>
      </w:r>
      <w:r w:rsidRPr="007772FB">
        <w:rPr>
          <w:rFonts w:ascii="MetaOT-BoldIta"/>
          <w:b/>
          <w:color w:val="000000" w:themeColor="text1"/>
          <w:spacing w:val="-14"/>
          <w:sz w:val="32"/>
        </w:rPr>
        <w:t xml:space="preserve"> </w:t>
      </w:r>
      <w:r w:rsidRPr="007772FB">
        <w:rPr>
          <w:rFonts w:ascii="MetaOT-BoldIta"/>
          <w:b/>
          <w:color w:val="000000" w:themeColor="text1"/>
          <w:spacing w:val="-4"/>
          <w:sz w:val="32"/>
        </w:rPr>
        <w:t>the</w:t>
      </w:r>
      <w:r w:rsidRPr="007772FB">
        <w:rPr>
          <w:rFonts w:ascii="MetaOT-BoldIta"/>
          <w:b/>
          <w:color w:val="000000" w:themeColor="text1"/>
          <w:spacing w:val="-14"/>
          <w:sz w:val="32"/>
        </w:rPr>
        <w:t xml:space="preserve"> </w:t>
      </w:r>
      <w:r w:rsidRPr="007772FB">
        <w:rPr>
          <w:rFonts w:ascii="MetaOT-BoldIta"/>
          <w:b/>
          <w:color w:val="000000" w:themeColor="text1"/>
          <w:spacing w:val="-4"/>
          <w:sz w:val="32"/>
        </w:rPr>
        <w:t>sector</w:t>
      </w:r>
      <w:r w:rsidRPr="007772FB">
        <w:rPr>
          <w:rFonts w:ascii="MetaOT-BoldIta"/>
          <w:b/>
          <w:color w:val="000000" w:themeColor="text1"/>
          <w:spacing w:val="-14"/>
          <w:sz w:val="32"/>
        </w:rPr>
        <w:t xml:space="preserve"> </w:t>
      </w:r>
      <w:r w:rsidRPr="007772FB">
        <w:rPr>
          <w:rFonts w:ascii="MetaOT-BoldIta"/>
          <w:b/>
          <w:color w:val="000000" w:themeColor="text1"/>
          <w:spacing w:val="-4"/>
          <w:sz w:val="32"/>
        </w:rPr>
        <w:t>to</w:t>
      </w:r>
      <w:r w:rsidRPr="007772FB">
        <w:rPr>
          <w:rFonts w:ascii="MetaOT-BoldIta"/>
          <w:b/>
          <w:color w:val="000000" w:themeColor="text1"/>
          <w:spacing w:val="-14"/>
          <w:sz w:val="32"/>
        </w:rPr>
        <w:t xml:space="preserve"> </w:t>
      </w:r>
      <w:r w:rsidRPr="007772FB">
        <w:rPr>
          <w:rFonts w:ascii="MetaOT-BoldIta"/>
          <w:b/>
          <w:color w:val="000000" w:themeColor="text1"/>
          <w:spacing w:val="-4"/>
          <w:sz w:val="32"/>
        </w:rPr>
        <w:t>improve</w:t>
      </w:r>
      <w:r w:rsidRPr="007772FB">
        <w:rPr>
          <w:rFonts w:ascii="MetaOT-BoldIta"/>
          <w:b/>
          <w:color w:val="000000" w:themeColor="text1"/>
          <w:spacing w:val="-14"/>
          <w:sz w:val="32"/>
        </w:rPr>
        <w:t xml:space="preserve"> </w:t>
      </w:r>
      <w:r w:rsidRPr="007772FB">
        <w:rPr>
          <w:rFonts w:ascii="MetaOT-BoldIta"/>
          <w:b/>
          <w:color w:val="000000" w:themeColor="text1"/>
          <w:spacing w:val="-4"/>
          <w:sz w:val="32"/>
        </w:rPr>
        <w:t>outcomes</w:t>
      </w:r>
      <w:r w:rsidRPr="007772FB">
        <w:rPr>
          <w:rFonts w:ascii="MetaOT-BoldIta"/>
          <w:b/>
          <w:color w:val="000000" w:themeColor="text1"/>
          <w:spacing w:val="-14"/>
          <w:sz w:val="32"/>
        </w:rPr>
        <w:t xml:space="preserve"> </w:t>
      </w:r>
      <w:r w:rsidRPr="007772FB">
        <w:rPr>
          <w:rFonts w:ascii="MetaOT-BoldIta"/>
          <w:b/>
          <w:color w:val="000000" w:themeColor="text1"/>
          <w:spacing w:val="-4"/>
          <w:sz w:val="32"/>
        </w:rPr>
        <w:t>for</w:t>
      </w:r>
      <w:r w:rsidRPr="007772FB">
        <w:rPr>
          <w:rFonts w:ascii="MetaOT-BoldIta"/>
          <w:b/>
          <w:color w:val="000000" w:themeColor="text1"/>
          <w:spacing w:val="-14"/>
          <w:sz w:val="32"/>
        </w:rPr>
        <w:t xml:space="preserve"> </w:t>
      </w:r>
      <w:r w:rsidRPr="007772FB">
        <w:rPr>
          <w:rFonts w:ascii="MetaOT-BoldIta"/>
          <w:b/>
          <w:color w:val="000000" w:themeColor="text1"/>
          <w:spacing w:val="-4"/>
          <w:sz w:val="32"/>
        </w:rPr>
        <w:t xml:space="preserve">children </w:t>
      </w:r>
      <w:r w:rsidRPr="007772FB">
        <w:rPr>
          <w:rFonts w:ascii="MetaOT-BoldIta"/>
          <w:b/>
          <w:color w:val="000000" w:themeColor="text1"/>
          <w:sz w:val="32"/>
        </w:rPr>
        <w:t>and families</w:t>
      </w:r>
    </w:p>
    <w:p w14:paraId="55587ACA"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There is widespread recognition across all levels of government of the need to invest in and grow the ATSICCO sector to close the gap in life outcomes for Aboriginal and Torres Strait Islander children and families. We know that programs and services designed and delivered by ATSICCOs employ more Aboriginal and Torres Strait Islander peoples, are often preferred to non-Indigenous service </w:t>
      </w:r>
      <w:proofErr w:type="gramStart"/>
      <w:r w:rsidRPr="00077578">
        <w:rPr>
          <w:rFonts w:ascii="MetaOT-Medi" w:hAnsi="MetaOT-Medi"/>
          <w:color w:val="000000" w:themeColor="text1"/>
          <w:sz w:val="23"/>
        </w:rPr>
        <w:t>providers</w:t>
      </w:r>
      <w:proofErr w:type="gramEnd"/>
      <w:r w:rsidRPr="00077578">
        <w:rPr>
          <w:rFonts w:ascii="MetaOT-Medi" w:hAnsi="MetaOT-Medi"/>
          <w:color w:val="000000" w:themeColor="text1"/>
          <w:sz w:val="23"/>
        </w:rPr>
        <w:t xml:space="preserve"> and achieve superior outcomes for their children and families.</w:t>
      </w:r>
    </w:p>
    <w:p w14:paraId="3E6B7006"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Investment priorities must be determined by Aboriginal and Torres Strait Islander communities, in partnership with government. Empowering Aboriginal and Torres Strait Islander communities and organisations to make decisions about how best to use available resources to support their children and families enables self-determination. This includes moving towards community-led, place-based investment and commissioning processes.</w:t>
      </w:r>
    </w:p>
    <w:p w14:paraId="3AB56B73"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In 2022, DCSSDS committed to transition an equitable share of investment in services for Aboriginal and Torres Strait Islander children and families from the non-Indigenous to ATSICCO sector within 10 years. Achieving reform of this scope and size is a first within the Queensland Government and will require considerable planning, </w:t>
      </w:r>
      <w:proofErr w:type="gramStart"/>
      <w:r w:rsidRPr="00077578">
        <w:rPr>
          <w:rFonts w:ascii="MetaOT-Medi" w:hAnsi="MetaOT-Medi"/>
          <w:color w:val="000000" w:themeColor="text1"/>
          <w:sz w:val="23"/>
        </w:rPr>
        <w:t>preparation</w:t>
      </w:r>
      <w:proofErr w:type="gramEnd"/>
      <w:r w:rsidRPr="00077578">
        <w:rPr>
          <w:rFonts w:ascii="MetaOT-Medi" w:hAnsi="MetaOT-Medi"/>
          <w:color w:val="000000" w:themeColor="text1"/>
          <w:sz w:val="23"/>
        </w:rPr>
        <w:t xml:space="preserve"> and cooperation among all stakeholders and at all levels.</w:t>
      </w:r>
    </w:p>
    <w:p w14:paraId="5CE7E960"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As part of its commitments under the National Agreement on Closing the Gap, the Queensland Government will review and report on current expenditure within the child protection portfolio. This will assist government and the ATSICCO sector to understand the impact, effectiveness and efficiency of current investment and consider opportunities to better direct funding to improve outcomes for Aboriginal and Torres Strait Islander children and families. Concurrent to this, the community-controlled sector will be engaged in readiness planning to ensure organisations are prepared for the growth in investment and supported to develop the necessary governance, </w:t>
      </w:r>
      <w:proofErr w:type="gramStart"/>
      <w:r w:rsidRPr="00077578">
        <w:rPr>
          <w:rFonts w:ascii="MetaOT-Medi" w:hAnsi="MetaOT-Medi"/>
          <w:color w:val="000000" w:themeColor="text1"/>
          <w:sz w:val="23"/>
        </w:rPr>
        <w:t>workforce</w:t>
      </w:r>
      <w:proofErr w:type="gramEnd"/>
      <w:r w:rsidRPr="00077578">
        <w:rPr>
          <w:rFonts w:ascii="MetaOT-Medi" w:hAnsi="MetaOT-Medi"/>
          <w:color w:val="000000" w:themeColor="text1"/>
          <w:sz w:val="23"/>
        </w:rPr>
        <w:t xml:space="preserve"> and infrastructure requirements.</w:t>
      </w:r>
    </w:p>
    <w:p w14:paraId="47F0F678" w14:textId="77777777" w:rsidR="000F4FB6" w:rsidRPr="00077578"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We commit to growing the ATSICCO sector through increased investment so that all Aboriginal and Torres Strait Islander children and families can access the right services and supports at the right time.</w:t>
      </w:r>
    </w:p>
    <w:p w14:paraId="75537445" w14:textId="77777777" w:rsidR="000F4FB6" w:rsidRPr="007772FB" w:rsidRDefault="00433B5C" w:rsidP="003F6624">
      <w:pPr>
        <w:spacing w:before="52"/>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1DA06458" w14:textId="77777777" w:rsidR="000F4FB6" w:rsidRPr="003F6624" w:rsidRDefault="00433B5C" w:rsidP="003F6624">
      <w:pPr>
        <w:pStyle w:val="ListParagraph"/>
        <w:numPr>
          <w:ilvl w:val="0"/>
          <w:numId w:val="47"/>
        </w:numPr>
        <w:tabs>
          <w:tab w:val="left" w:pos="1772"/>
        </w:tabs>
        <w:spacing w:before="206" w:line="324" w:lineRule="exact"/>
        <w:rPr>
          <w:rFonts w:ascii="MetaOT-Medi" w:hAnsi="MetaOT-Medi"/>
          <w:color w:val="000000" w:themeColor="text1"/>
          <w:sz w:val="23"/>
        </w:rPr>
      </w:pPr>
      <w:r w:rsidRPr="003F6624">
        <w:rPr>
          <w:rFonts w:ascii="MetaOT-Medi" w:hAnsi="MetaOT-Medi"/>
          <w:color w:val="000000" w:themeColor="text1"/>
          <w:sz w:val="23"/>
        </w:rPr>
        <w:t>there is equitable and sustainable investment in the ATSICCO sector</w:t>
      </w:r>
    </w:p>
    <w:p w14:paraId="2D365651" w14:textId="77777777" w:rsidR="000F4FB6" w:rsidRPr="003F6624" w:rsidRDefault="00433B5C" w:rsidP="003F6624">
      <w:pPr>
        <w:pStyle w:val="ListParagraph"/>
        <w:numPr>
          <w:ilvl w:val="0"/>
          <w:numId w:val="47"/>
        </w:numPr>
        <w:tabs>
          <w:tab w:val="left" w:pos="1772"/>
        </w:tabs>
        <w:spacing w:before="44" w:line="194" w:lineRule="auto"/>
        <w:ind w:right="1368"/>
        <w:rPr>
          <w:rFonts w:ascii="MetaOT-Medi" w:hAnsi="MetaOT-Medi"/>
          <w:color w:val="000000" w:themeColor="text1"/>
          <w:sz w:val="23"/>
        </w:rPr>
      </w:pPr>
      <w:r w:rsidRPr="003F6624">
        <w:rPr>
          <w:rFonts w:ascii="MetaOT-Medi" w:hAnsi="MetaOT-Medi"/>
          <w:color w:val="000000" w:themeColor="text1"/>
          <w:sz w:val="23"/>
        </w:rPr>
        <w:t>there is a significant and sustained increase in the proportion of services delivered by ATSICCOs.</w:t>
      </w:r>
    </w:p>
    <w:p w14:paraId="189A2CCE" w14:textId="77777777" w:rsidR="000F4FB6" w:rsidRPr="007772FB" w:rsidRDefault="000F4FB6">
      <w:pPr>
        <w:spacing w:line="194" w:lineRule="auto"/>
        <w:rPr>
          <w:color w:val="000000" w:themeColor="text1"/>
        </w:rPr>
        <w:sectPr w:rsidR="000F4FB6" w:rsidRPr="007772FB">
          <w:type w:val="continuous"/>
          <w:pgSz w:w="11910" w:h="16840"/>
          <w:pgMar w:top="320" w:right="340" w:bottom="280" w:left="340" w:header="385" w:footer="681" w:gutter="0"/>
          <w:cols w:space="720"/>
        </w:sectPr>
      </w:pPr>
    </w:p>
    <w:p w14:paraId="6DB5AA55" w14:textId="77777777" w:rsidR="000F4FB6" w:rsidRPr="007772FB" w:rsidRDefault="000F4FB6">
      <w:pPr>
        <w:pStyle w:val="BodyText"/>
        <w:rPr>
          <w:color w:val="000000" w:themeColor="text1"/>
          <w:sz w:val="20"/>
        </w:rPr>
      </w:pPr>
    </w:p>
    <w:p w14:paraId="6D54745D" w14:textId="77777777" w:rsidR="000F4FB6" w:rsidRPr="007772FB" w:rsidRDefault="000F4FB6">
      <w:pPr>
        <w:pStyle w:val="BodyText"/>
        <w:spacing w:before="6"/>
        <w:rPr>
          <w:color w:val="000000" w:themeColor="text1"/>
          <w:sz w:val="26"/>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214"/>
        <w:gridCol w:w="812"/>
        <w:gridCol w:w="812"/>
        <w:gridCol w:w="943"/>
      </w:tblGrid>
      <w:tr w:rsidR="007772FB" w:rsidRPr="007772FB" w14:paraId="159D97EA" w14:textId="77777777">
        <w:trPr>
          <w:trHeight w:val="970"/>
        </w:trPr>
        <w:tc>
          <w:tcPr>
            <w:tcW w:w="2526" w:type="dxa"/>
            <w:shd w:val="clear" w:color="auto" w:fill="C11C7B"/>
          </w:tcPr>
          <w:p w14:paraId="5C010CCB"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2F54AF13" w14:textId="5BBC4105"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5ECD31E2" w14:textId="77777777" w:rsidR="000F4FB6" w:rsidRPr="0070469E" w:rsidRDefault="000F4FB6">
            <w:pPr>
              <w:pStyle w:val="TableParagraph"/>
              <w:spacing w:before="4"/>
              <w:rPr>
                <w:color w:val="FFFFFF" w:themeColor="background1"/>
                <w:sz w:val="21"/>
              </w:rPr>
            </w:pPr>
          </w:p>
          <w:p w14:paraId="00FF9DF9"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214" w:type="dxa"/>
            <w:shd w:val="clear" w:color="auto" w:fill="C11C7B"/>
          </w:tcPr>
          <w:p w14:paraId="695BF807" w14:textId="77777777" w:rsidR="000F4FB6" w:rsidRPr="0070469E" w:rsidRDefault="00433B5C">
            <w:pPr>
              <w:pStyle w:val="TableParagraph"/>
              <w:spacing w:before="171" w:line="177" w:lineRule="auto"/>
              <w:ind w:left="111" w:right="7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567" w:type="dxa"/>
            <w:gridSpan w:val="3"/>
            <w:shd w:val="clear" w:color="auto" w:fill="C11C7B"/>
          </w:tcPr>
          <w:p w14:paraId="08470295" w14:textId="77777777" w:rsidR="000F4FB6" w:rsidRPr="0070469E" w:rsidRDefault="000F4FB6">
            <w:pPr>
              <w:pStyle w:val="TableParagraph"/>
              <w:spacing w:before="4"/>
              <w:rPr>
                <w:color w:val="FFFFFF" w:themeColor="background1"/>
                <w:sz w:val="21"/>
              </w:rPr>
            </w:pPr>
          </w:p>
          <w:p w14:paraId="273ACB7F"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5122CC38" w14:textId="77777777" w:rsidTr="00960D86">
        <w:trPr>
          <w:trHeight w:val="933"/>
        </w:trPr>
        <w:tc>
          <w:tcPr>
            <w:tcW w:w="2526" w:type="dxa"/>
            <w:shd w:val="clear" w:color="auto" w:fill="C11C7B"/>
          </w:tcPr>
          <w:p w14:paraId="59D99824" w14:textId="77777777" w:rsidR="00C94625" w:rsidRPr="007772FB" w:rsidRDefault="00C94625">
            <w:pPr>
              <w:pStyle w:val="TableParagraph"/>
              <w:rPr>
                <w:rFonts w:ascii="Times New Roman"/>
                <w:color w:val="000000" w:themeColor="text1"/>
                <w:sz w:val="18"/>
              </w:rPr>
            </w:pPr>
          </w:p>
        </w:tc>
        <w:tc>
          <w:tcPr>
            <w:tcW w:w="3042" w:type="dxa"/>
            <w:shd w:val="clear" w:color="auto" w:fill="C11C7B"/>
          </w:tcPr>
          <w:p w14:paraId="0BAE7665" w14:textId="77777777" w:rsidR="00C94625" w:rsidRPr="007772FB" w:rsidRDefault="00C94625">
            <w:pPr>
              <w:pStyle w:val="TableParagraph"/>
              <w:rPr>
                <w:rFonts w:ascii="Times New Roman"/>
                <w:color w:val="000000" w:themeColor="text1"/>
                <w:sz w:val="18"/>
              </w:rPr>
            </w:pPr>
          </w:p>
        </w:tc>
        <w:tc>
          <w:tcPr>
            <w:tcW w:w="1214" w:type="dxa"/>
            <w:shd w:val="clear" w:color="auto" w:fill="C11C7B"/>
          </w:tcPr>
          <w:p w14:paraId="3F00C7F3"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2C440F4C"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Family</w:t>
            </w:r>
          </w:p>
          <w:p w14:paraId="4A0B9C4B" w14:textId="77777777" w:rsidR="00C94625" w:rsidRPr="007772FB" w:rsidRDefault="00C94625">
            <w:pPr>
              <w:pStyle w:val="TableParagraph"/>
              <w:spacing w:line="128" w:lineRule="exact"/>
              <w:ind w:left="112"/>
              <w:rPr>
                <w:color w:val="000000" w:themeColor="text1"/>
                <w:sz w:val="16"/>
              </w:rPr>
            </w:pPr>
            <w:r w:rsidRPr="007772FB">
              <w:rPr>
                <w:color w:val="000000" w:themeColor="text1"/>
                <w:spacing w:val="-2"/>
                <w:sz w:val="16"/>
              </w:rPr>
              <w:t>Matters</w:t>
            </w:r>
          </w:p>
          <w:p w14:paraId="3A77C03D"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Building</w:t>
            </w:r>
          </w:p>
          <w:p w14:paraId="1C038527" w14:textId="1F16B995" w:rsidR="00C94625" w:rsidRPr="007772FB" w:rsidRDefault="00C94625" w:rsidP="00A70A33">
            <w:pPr>
              <w:pStyle w:val="TableParagraph"/>
              <w:spacing w:line="182" w:lineRule="exact"/>
              <w:ind w:left="112"/>
              <w:rPr>
                <w:color w:val="000000" w:themeColor="text1"/>
                <w:sz w:val="16"/>
              </w:rPr>
            </w:pPr>
            <w:r w:rsidRPr="007772FB">
              <w:rPr>
                <w:color w:val="000000" w:themeColor="text1"/>
                <w:spacing w:val="-2"/>
                <w:sz w:val="16"/>
              </w:rPr>
              <w:t>Blocks</w:t>
            </w:r>
          </w:p>
        </w:tc>
        <w:tc>
          <w:tcPr>
            <w:tcW w:w="812" w:type="dxa"/>
            <w:shd w:val="clear" w:color="auto" w:fill="F6E5F0"/>
          </w:tcPr>
          <w:p w14:paraId="25530B23"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Closing</w:t>
            </w:r>
          </w:p>
          <w:p w14:paraId="7DDF0DF6" w14:textId="77777777" w:rsidR="00C94625" w:rsidRPr="007772FB" w:rsidRDefault="00C94625">
            <w:pPr>
              <w:pStyle w:val="TableParagraph"/>
              <w:spacing w:line="128" w:lineRule="exact"/>
              <w:ind w:left="112"/>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712784CF"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priority</w:t>
            </w:r>
          </w:p>
          <w:p w14:paraId="4E17F4C5" w14:textId="141EEF84" w:rsidR="00C94625" w:rsidRPr="007772FB" w:rsidRDefault="00C94625" w:rsidP="00454D5F">
            <w:pPr>
              <w:pStyle w:val="TableParagraph"/>
              <w:spacing w:line="182" w:lineRule="exact"/>
              <w:ind w:left="112"/>
              <w:rPr>
                <w:color w:val="000000" w:themeColor="text1"/>
                <w:sz w:val="16"/>
              </w:rPr>
            </w:pPr>
            <w:r w:rsidRPr="007772FB">
              <w:rPr>
                <w:color w:val="000000" w:themeColor="text1"/>
                <w:spacing w:val="-2"/>
                <w:sz w:val="16"/>
              </w:rPr>
              <w:t>reforms</w:t>
            </w:r>
          </w:p>
        </w:tc>
        <w:tc>
          <w:tcPr>
            <w:tcW w:w="943" w:type="dxa"/>
            <w:shd w:val="clear" w:color="auto" w:fill="F6E5F0"/>
          </w:tcPr>
          <w:p w14:paraId="13CEFC19"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08160DF9" w14:textId="06A9F75E" w:rsidR="00C94625" w:rsidRPr="007772FB" w:rsidRDefault="00C94625" w:rsidP="00B31D8B">
            <w:pPr>
              <w:pStyle w:val="TableParagraph"/>
              <w:spacing w:line="128" w:lineRule="exact"/>
              <w:ind w:left="113"/>
              <w:rPr>
                <w:color w:val="000000" w:themeColor="text1"/>
                <w:sz w:val="16"/>
              </w:rPr>
            </w:pPr>
            <w:r w:rsidRPr="007772FB">
              <w:rPr>
                <w:color w:val="000000" w:themeColor="text1"/>
                <w:spacing w:val="-2"/>
                <w:sz w:val="16"/>
              </w:rPr>
              <w:t>Supported</w:t>
            </w:r>
          </w:p>
        </w:tc>
      </w:tr>
      <w:tr w:rsidR="00C94625" w:rsidRPr="007772FB" w14:paraId="08D04969" w14:textId="77777777" w:rsidTr="00BC6BF2">
        <w:trPr>
          <w:trHeight w:val="2281"/>
        </w:trPr>
        <w:tc>
          <w:tcPr>
            <w:tcW w:w="2526" w:type="dxa"/>
            <w:shd w:val="clear" w:color="auto" w:fill="F6E5F0"/>
          </w:tcPr>
          <w:p w14:paraId="5BEAE9E9" w14:textId="77777777" w:rsidR="00C94625" w:rsidRPr="007772FB" w:rsidRDefault="00C94625">
            <w:pPr>
              <w:pStyle w:val="TableParagraph"/>
              <w:spacing w:before="70" w:line="246" w:lineRule="exact"/>
              <w:ind w:left="167"/>
              <w:rPr>
                <w:color w:val="000000" w:themeColor="text1"/>
                <w:sz w:val="20"/>
              </w:rPr>
            </w:pPr>
            <w:r w:rsidRPr="007772FB">
              <w:rPr>
                <w:rFonts w:ascii="MetaOT-BoldIta"/>
                <w:b/>
                <w:color w:val="000000" w:themeColor="text1"/>
                <w:sz w:val="20"/>
              </w:rPr>
              <w:t>2.1</w:t>
            </w:r>
            <w:r w:rsidRPr="007772FB">
              <w:rPr>
                <w:rFonts w:ascii="MetaOT-BoldIta"/>
                <w:b/>
                <w:color w:val="000000" w:themeColor="text1"/>
                <w:spacing w:val="44"/>
                <w:sz w:val="20"/>
              </w:rPr>
              <w:t xml:space="preserve"> </w:t>
            </w:r>
            <w:r w:rsidRPr="007772FB">
              <w:rPr>
                <w:color w:val="000000" w:themeColor="text1"/>
                <w:sz w:val="20"/>
              </w:rPr>
              <w:t>Review</w:t>
            </w:r>
            <w:r w:rsidRPr="007772FB">
              <w:rPr>
                <w:color w:val="000000" w:themeColor="text1"/>
                <w:spacing w:val="-1"/>
                <w:sz w:val="20"/>
              </w:rPr>
              <w:t xml:space="preserve"> </w:t>
            </w:r>
            <w:r w:rsidRPr="007772FB">
              <w:rPr>
                <w:color w:val="000000" w:themeColor="text1"/>
                <w:sz w:val="20"/>
              </w:rPr>
              <w:t>and</w:t>
            </w:r>
            <w:r w:rsidRPr="007772FB">
              <w:rPr>
                <w:color w:val="000000" w:themeColor="text1"/>
                <w:spacing w:val="-2"/>
                <w:sz w:val="20"/>
              </w:rPr>
              <w:t xml:space="preserve"> identify</w:t>
            </w:r>
          </w:p>
          <w:p w14:paraId="5E1C8821" w14:textId="77777777" w:rsidR="00C94625" w:rsidRPr="007772FB" w:rsidRDefault="00C94625">
            <w:pPr>
              <w:pStyle w:val="TableParagraph"/>
              <w:spacing w:line="168" w:lineRule="exact"/>
              <w:ind w:left="167"/>
              <w:rPr>
                <w:color w:val="000000" w:themeColor="text1"/>
                <w:sz w:val="20"/>
              </w:rPr>
            </w:pPr>
            <w:r w:rsidRPr="007772FB">
              <w:rPr>
                <w:color w:val="000000" w:themeColor="text1"/>
                <w:sz w:val="20"/>
              </w:rPr>
              <w:t>current</w:t>
            </w:r>
            <w:r w:rsidRPr="007772FB">
              <w:rPr>
                <w:color w:val="000000" w:themeColor="text1"/>
                <w:spacing w:val="-5"/>
                <w:sz w:val="20"/>
              </w:rPr>
              <w:t xml:space="preserve"> </w:t>
            </w:r>
            <w:r w:rsidRPr="007772FB">
              <w:rPr>
                <w:color w:val="000000" w:themeColor="text1"/>
                <w:sz w:val="20"/>
              </w:rPr>
              <w:t>spending</w:t>
            </w:r>
            <w:r w:rsidRPr="007772FB">
              <w:rPr>
                <w:color w:val="000000" w:themeColor="text1"/>
                <w:spacing w:val="-2"/>
                <w:sz w:val="20"/>
              </w:rPr>
              <w:t xml:space="preserve"> </w:t>
            </w:r>
            <w:r w:rsidRPr="007772FB">
              <w:rPr>
                <w:color w:val="000000" w:themeColor="text1"/>
                <w:spacing w:val="-5"/>
                <w:sz w:val="20"/>
              </w:rPr>
              <w:t>on</w:t>
            </w:r>
          </w:p>
          <w:p w14:paraId="079F36D4"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Aboriginal</w:t>
            </w:r>
            <w:r w:rsidRPr="007772FB">
              <w:rPr>
                <w:color w:val="000000" w:themeColor="text1"/>
                <w:spacing w:val="-4"/>
                <w:sz w:val="20"/>
              </w:rPr>
              <w:t xml:space="preserve"> </w:t>
            </w:r>
            <w:r w:rsidRPr="007772FB">
              <w:rPr>
                <w:color w:val="000000" w:themeColor="text1"/>
                <w:sz w:val="20"/>
              </w:rPr>
              <w:t>and</w:t>
            </w:r>
            <w:r w:rsidRPr="007772FB">
              <w:rPr>
                <w:color w:val="000000" w:themeColor="text1"/>
                <w:spacing w:val="-7"/>
                <w:sz w:val="20"/>
              </w:rPr>
              <w:t xml:space="preserve"> </w:t>
            </w:r>
            <w:r w:rsidRPr="007772FB">
              <w:rPr>
                <w:color w:val="000000" w:themeColor="text1"/>
                <w:spacing w:val="-2"/>
                <w:sz w:val="20"/>
              </w:rPr>
              <w:t>Torres</w:t>
            </w:r>
          </w:p>
          <w:p w14:paraId="02071885"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Strait</w:t>
            </w:r>
            <w:r w:rsidRPr="007772FB">
              <w:rPr>
                <w:color w:val="000000" w:themeColor="text1"/>
                <w:spacing w:val="-6"/>
                <w:sz w:val="20"/>
              </w:rPr>
              <w:t xml:space="preserve"> </w:t>
            </w:r>
            <w:r w:rsidRPr="007772FB">
              <w:rPr>
                <w:color w:val="000000" w:themeColor="text1"/>
                <w:sz w:val="20"/>
              </w:rPr>
              <w:t>Islander</w:t>
            </w:r>
            <w:r w:rsidRPr="007772FB">
              <w:rPr>
                <w:color w:val="000000" w:themeColor="text1"/>
                <w:spacing w:val="-3"/>
                <w:sz w:val="20"/>
              </w:rPr>
              <w:t xml:space="preserve"> </w:t>
            </w:r>
            <w:r w:rsidRPr="007772FB">
              <w:rPr>
                <w:color w:val="000000" w:themeColor="text1"/>
                <w:spacing w:val="-2"/>
                <w:sz w:val="20"/>
              </w:rPr>
              <w:t>children</w:t>
            </w:r>
          </w:p>
          <w:p w14:paraId="65444DF4"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and</w:t>
            </w:r>
            <w:r w:rsidRPr="007772FB">
              <w:rPr>
                <w:color w:val="000000" w:themeColor="text1"/>
                <w:spacing w:val="-6"/>
                <w:sz w:val="20"/>
              </w:rPr>
              <w:t xml:space="preserve"> </w:t>
            </w:r>
            <w:r w:rsidRPr="007772FB">
              <w:rPr>
                <w:color w:val="000000" w:themeColor="text1"/>
                <w:sz w:val="20"/>
              </w:rPr>
              <w:t>families</w:t>
            </w:r>
            <w:r w:rsidRPr="007772FB">
              <w:rPr>
                <w:color w:val="000000" w:themeColor="text1"/>
                <w:spacing w:val="-3"/>
                <w:sz w:val="20"/>
              </w:rPr>
              <w:t xml:space="preserve"> </w:t>
            </w:r>
            <w:r w:rsidRPr="007772FB">
              <w:rPr>
                <w:color w:val="000000" w:themeColor="text1"/>
                <w:sz w:val="20"/>
              </w:rPr>
              <w:t>in</w:t>
            </w:r>
            <w:r w:rsidRPr="007772FB">
              <w:rPr>
                <w:color w:val="000000" w:themeColor="text1"/>
                <w:spacing w:val="-1"/>
                <w:sz w:val="20"/>
              </w:rPr>
              <w:t xml:space="preserve"> </w:t>
            </w:r>
            <w:r w:rsidRPr="007772FB">
              <w:rPr>
                <w:color w:val="000000" w:themeColor="text1"/>
                <w:sz w:val="20"/>
              </w:rPr>
              <w:t>the</w:t>
            </w:r>
            <w:r w:rsidRPr="007772FB">
              <w:rPr>
                <w:color w:val="000000" w:themeColor="text1"/>
                <w:spacing w:val="-1"/>
                <w:sz w:val="20"/>
              </w:rPr>
              <w:t xml:space="preserve"> </w:t>
            </w:r>
            <w:r w:rsidRPr="007772FB">
              <w:rPr>
                <w:color w:val="000000" w:themeColor="text1"/>
                <w:spacing w:val="-2"/>
                <w:sz w:val="20"/>
              </w:rPr>
              <w:t>child</w:t>
            </w:r>
          </w:p>
          <w:p w14:paraId="086F66DC"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protection</w:t>
            </w:r>
            <w:r w:rsidRPr="007772FB">
              <w:rPr>
                <w:color w:val="000000" w:themeColor="text1"/>
                <w:spacing w:val="-6"/>
                <w:sz w:val="20"/>
              </w:rPr>
              <w:t xml:space="preserve"> </w:t>
            </w:r>
            <w:r w:rsidRPr="007772FB">
              <w:rPr>
                <w:color w:val="000000" w:themeColor="text1"/>
                <w:sz w:val="20"/>
              </w:rPr>
              <w:t>system</w:t>
            </w:r>
            <w:r w:rsidRPr="007772FB">
              <w:rPr>
                <w:color w:val="000000" w:themeColor="text1"/>
                <w:spacing w:val="-3"/>
                <w:sz w:val="20"/>
              </w:rPr>
              <w:t xml:space="preserve"> </w:t>
            </w:r>
            <w:r w:rsidRPr="007772FB">
              <w:rPr>
                <w:color w:val="000000" w:themeColor="text1"/>
                <w:spacing w:val="-5"/>
                <w:sz w:val="20"/>
              </w:rPr>
              <w:t>to</w:t>
            </w:r>
          </w:p>
          <w:p w14:paraId="34C9A88A" w14:textId="77777777" w:rsidR="00C94625" w:rsidRPr="007772FB" w:rsidRDefault="00C94625">
            <w:pPr>
              <w:pStyle w:val="TableParagraph"/>
              <w:spacing w:line="205" w:lineRule="exact"/>
              <w:ind w:left="167"/>
              <w:rPr>
                <w:color w:val="000000" w:themeColor="text1"/>
                <w:sz w:val="20"/>
              </w:rPr>
            </w:pPr>
            <w:r w:rsidRPr="007772FB">
              <w:rPr>
                <w:color w:val="000000" w:themeColor="text1"/>
                <w:sz w:val="20"/>
              </w:rPr>
              <w:t>identify</w:t>
            </w:r>
            <w:r w:rsidRPr="007772FB">
              <w:rPr>
                <w:color w:val="000000" w:themeColor="text1"/>
                <w:spacing w:val="2"/>
                <w:sz w:val="20"/>
              </w:rPr>
              <w:t xml:space="preserve"> </w:t>
            </w:r>
            <w:r w:rsidRPr="007772FB">
              <w:rPr>
                <w:color w:val="000000" w:themeColor="text1"/>
                <w:spacing w:val="-2"/>
                <w:sz w:val="20"/>
              </w:rPr>
              <w:t>reprioritisation</w:t>
            </w:r>
          </w:p>
          <w:p w14:paraId="744ECF9F" w14:textId="37538CD3" w:rsidR="00C94625" w:rsidRPr="007772FB" w:rsidRDefault="00C94625" w:rsidP="00BC6BF2">
            <w:pPr>
              <w:pStyle w:val="TableParagraph"/>
              <w:spacing w:line="269" w:lineRule="exact"/>
              <w:ind w:left="167"/>
              <w:rPr>
                <w:color w:val="000000" w:themeColor="text1"/>
                <w:sz w:val="20"/>
              </w:rPr>
            </w:pPr>
            <w:r w:rsidRPr="007772FB">
              <w:rPr>
                <w:color w:val="000000" w:themeColor="text1"/>
                <w:spacing w:val="-2"/>
                <w:sz w:val="20"/>
              </w:rPr>
              <w:t>opportunities.</w:t>
            </w:r>
          </w:p>
        </w:tc>
        <w:tc>
          <w:tcPr>
            <w:tcW w:w="3042" w:type="dxa"/>
            <w:shd w:val="clear" w:color="auto" w:fill="F6E5F0"/>
          </w:tcPr>
          <w:p w14:paraId="0E98F810" w14:textId="77777777" w:rsidR="00C94625" w:rsidRPr="007772FB" w:rsidRDefault="00C94625">
            <w:pPr>
              <w:pStyle w:val="TableParagraph"/>
              <w:spacing w:before="70" w:line="245" w:lineRule="exact"/>
              <w:ind w:left="167"/>
              <w:rPr>
                <w:color w:val="000000" w:themeColor="text1"/>
                <w:sz w:val="20"/>
              </w:rPr>
            </w:pPr>
            <w:r w:rsidRPr="007772FB">
              <w:rPr>
                <w:color w:val="000000" w:themeColor="text1"/>
                <w:spacing w:val="-2"/>
                <w:sz w:val="20"/>
              </w:rPr>
              <w:t>Comprehensive</w:t>
            </w:r>
            <w:r w:rsidRPr="007772FB">
              <w:rPr>
                <w:color w:val="000000" w:themeColor="text1"/>
                <w:spacing w:val="11"/>
                <w:sz w:val="20"/>
              </w:rPr>
              <w:t xml:space="preserve"> </w:t>
            </w:r>
            <w:r w:rsidRPr="007772FB">
              <w:rPr>
                <w:color w:val="000000" w:themeColor="text1"/>
                <w:spacing w:val="-2"/>
                <w:sz w:val="20"/>
              </w:rPr>
              <w:t>expenditure</w:t>
            </w:r>
          </w:p>
          <w:p w14:paraId="1D714645" w14:textId="77777777" w:rsidR="00C94625" w:rsidRPr="007772FB" w:rsidRDefault="00C94625">
            <w:pPr>
              <w:pStyle w:val="TableParagraph"/>
              <w:spacing w:line="169" w:lineRule="exact"/>
              <w:ind w:left="167"/>
              <w:rPr>
                <w:color w:val="000000" w:themeColor="text1"/>
                <w:sz w:val="20"/>
              </w:rPr>
            </w:pPr>
            <w:r w:rsidRPr="007772FB">
              <w:rPr>
                <w:color w:val="000000" w:themeColor="text1"/>
                <w:sz w:val="20"/>
              </w:rPr>
              <w:t>report</w:t>
            </w:r>
            <w:r w:rsidRPr="007772FB">
              <w:rPr>
                <w:color w:val="000000" w:themeColor="text1"/>
                <w:spacing w:val="-5"/>
                <w:sz w:val="20"/>
              </w:rPr>
              <w:t xml:space="preserve"> </w:t>
            </w:r>
            <w:r w:rsidRPr="007772FB">
              <w:rPr>
                <w:color w:val="000000" w:themeColor="text1"/>
                <w:sz w:val="20"/>
              </w:rPr>
              <w:t>detailing</w:t>
            </w:r>
            <w:r w:rsidRPr="007772FB">
              <w:rPr>
                <w:color w:val="000000" w:themeColor="text1"/>
                <w:spacing w:val="-1"/>
                <w:sz w:val="20"/>
              </w:rPr>
              <w:t xml:space="preserve"> </w:t>
            </w:r>
            <w:r w:rsidRPr="007772FB">
              <w:rPr>
                <w:color w:val="000000" w:themeColor="text1"/>
                <w:sz w:val="20"/>
              </w:rPr>
              <w:t>the</w:t>
            </w:r>
            <w:r w:rsidRPr="007772FB">
              <w:rPr>
                <w:color w:val="000000" w:themeColor="text1"/>
                <w:spacing w:val="-1"/>
                <w:sz w:val="20"/>
              </w:rPr>
              <w:t xml:space="preserve"> </w:t>
            </w:r>
            <w:r w:rsidRPr="007772FB">
              <w:rPr>
                <w:color w:val="000000" w:themeColor="text1"/>
                <w:sz w:val="20"/>
              </w:rPr>
              <w:t>spend</w:t>
            </w:r>
            <w:r w:rsidRPr="007772FB">
              <w:rPr>
                <w:color w:val="000000" w:themeColor="text1"/>
                <w:spacing w:val="-2"/>
                <w:sz w:val="20"/>
              </w:rPr>
              <w:t xml:space="preserve"> </w:t>
            </w:r>
            <w:r w:rsidRPr="007772FB">
              <w:rPr>
                <w:color w:val="000000" w:themeColor="text1"/>
                <w:spacing w:val="-5"/>
                <w:sz w:val="20"/>
              </w:rPr>
              <w:t>on</w:t>
            </w:r>
          </w:p>
          <w:p w14:paraId="1DA19159"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Aboriginal</w:t>
            </w:r>
            <w:r w:rsidRPr="007772FB">
              <w:rPr>
                <w:color w:val="000000" w:themeColor="text1"/>
                <w:spacing w:val="-8"/>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Torres</w:t>
            </w:r>
            <w:r w:rsidRPr="007772FB">
              <w:rPr>
                <w:color w:val="000000" w:themeColor="text1"/>
                <w:spacing w:val="-10"/>
                <w:sz w:val="20"/>
              </w:rPr>
              <w:t xml:space="preserve"> </w:t>
            </w:r>
            <w:r w:rsidRPr="007772FB">
              <w:rPr>
                <w:color w:val="000000" w:themeColor="text1"/>
                <w:spacing w:val="-2"/>
                <w:sz w:val="20"/>
              </w:rPr>
              <w:t>Strait</w:t>
            </w:r>
          </w:p>
          <w:p w14:paraId="5A51B35C"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Islander</w:t>
            </w:r>
            <w:r w:rsidRPr="007772FB">
              <w:rPr>
                <w:color w:val="000000" w:themeColor="text1"/>
                <w:spacing w:val="-3"/>
                <w:sz w:val="20"/>
              </w:rPr>
              <w:t xml:space="preserve"> </w:t>
            </w:r>
            <w:r w:rsidRPr="007772FB">
              <w:rPr>
                <w:color w:val="000000" w:themeColor="text1"/>
                <w:sz w:val="20"/>
              </w:rPr>
              <w:t>children</w:t>
            </w:r>
            <w:r w:rsidRPr="007772FB">
              <w:rPr>
                <w:color w:val="000000" w:themeColor="text1"/>
                <w:spacing w:val="-2"/>
                <w:sz w:val="20"/>
              </w:rPr>
              <w:t xml:space="preserve"> </w:t>
            </w:r>
            <w:r w:rsidRPr="007772FB">
              <w:rPr>
                <w:color w:val="000000" w:themeColor="text1"/>
                <w:sz w:val="20"/>
              </w:rPr>
              <w:t>and</w:t>
            </w:r>
            <w:r w:rsidRPr="007772FB">
              <w:rPr>
                <w:color w:val="000000" w:themeColor="text1"/>
                <w:spacing w:val="-4"/>
                <w:sz w:val="20"/>
              </w:rPr>
              <w:t xml:space="preserve"> </w:t>
            </w:r>
            <w:r w:rsidRPr="007772FB">
              <w:rPr>
                <w:color w:val="000000" w:themeColor="text1"/>
                <w:spacing w:val="-2"/>
                <w:sz w:val="20"/>
              </w:rPr>
              <w:t>families</w:t>
            </w:r>
          </w:p>
          <w:p w14:paraId="0B5ABAD3"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in</w:t>
            </w:r>
            <w:r w:rsidRPr="007772FB">
              <w:rPr>
                <w:color w:val="000000" w:themeColor="text1"/>
                <w:spacing w:val="-4"/>
                <w:sz w:val="20"/>
              </w:rPr>
              <w:t xml:space="preserve"> </w:t>
            </w:r>
            <w:r w:rsidRPr="007772FB">
              <w:rPr>
                <w:color w:val="000000" w:themeColor="text1"/>
                <w:sz w:val="20"/>
              </w:rPr>
              <w:t>the</w:t>
            </w:r>
            <w:r w:rsidRPr="007772FB">
              <w:rPr>
                <w:color w:val="000000" w:themeColor="text1"/>
                <w:spacing w:val="-1"/>
                <w:sz w:val="20"/>
              </w:rPr>
              <w:t xml:space="preserve"> </w:t>
            </w:r>
            <w:r w:rsidRPr="007772FB">
              <w:rPr>
                <w:color w:val="000000" w:themeColor="text1"/>
                <w:sz w:val="20"/>
              </w:rPr>
              <w:t>child</w:t>
            </w:r>
            <w:r w:rsidRPr="007772FB">
              <w:rPr>
                <w:color w:val="000000" w:themeColor="text1"/>
                <w:spacing w:val="-3"/>
                <w:sz w:val="20"/>
              </w:rPr>
              <w:t xml:space="preserve"> </w:t>
            </w:r>
            <w:r w:rsidRPr="007772FB">
              <w:rPr>
                <w:color w:val="000000" w:themeColor="text1"/>
                <w:sz w:val="20"/>
              </w:rPr>
              <w:t>protection</w:t>
            </w:r>
            <w:r w:rsidRPr="007772FB">
              <w:rPr>
                <w:color w:val="000000" w:themeColor="text1"/>
                <w:spacing w:val="-1"/>
                <w:sz w:val="20"/>
              </w:rPr>
              <w:t xml:space="preserve"> </w:t>
            </w:r>
            <w:r w:rsidRPr="007772FB">
              <w:rPr>
                <w:color w:val="000000" w:themeColor="text1"/>
                <w:spacing w:val="-2"/>
                <w:sz w:val="20"/>
              </w:rPr>
              <w:t>system,</w:t>
            </w:r>
          </w:p>
          <w:p w14:paraId="32BDE16F" w14:textId="77777777" w:rsidR="00C94625" w:rsidRPr="007772FB" w:rsidRDefault="00C94625">
            <w:pPr>
              <w:pStyle w:val="TableParagraph"/>
              <w:spacing w:line="175" w:lineRule="exact"/>
              <w:ind w:left="167"/>
              <w:rPr>
                <w:color w:val="000000" w:themeColor="text1"/>
                <w:sz w:val="20"/>
              </w:rPr>
            </w:pPr>
            <w:r w:rsidRPr="007772FB">
              <w:rPr>
                <w:color w:val="000000" w:themeColor="text1"/>
                <w:sz w:val="20"/>
              </w:rPr>
              <w:t>developed</w:t>
            </w:r>
            <w:r w:rsidRPr="007772FB">
              <w:rPr>
                <w:color w:val="000000" w:themeColor="text1"/>
                <w:spacing w:val="-3"/>
                <w:sz w:val="20"/>
              </w:rPr>
              <w:t xml:space="preserve"> </w:t>
            </w:r>
            <w:r w:rsidRPr="007772FB">
              <w:rPr>
                <w:color w:val="000000" w:themeColor="text1"/>
                <w:sz w:val="20"/>
              </w:rPr>
              <w:t>in</w:t>
            </w:r>
            <w:r w:rsidRPr="007772FB">
              <w:rPr>
                <w:color w:val="000000" w:themeColor="text1"/>
                <w:spacing w:val="-1"/>
                <w:sz w:val="20"/>
              </w:rPr>
              <w:t xml:space="preserve"> </w:t>
            </w:r>
            <w:r w:rsidRPr="007772FB">
              <w:rPr>
                <w:color w:val="000000" w:themeColor="text1"/>
                <w:spacing w:val="-2"/>
                <w:sz w:val="20"/>
              </w:rPr>
              <w:t>collaboration</w:t>
            </w:r>
          </w:p>
          <w:p w14:paraId="0E7FF4C3" w14:textId="397E1C51" w:rsidR="00C94625" w:rsidRPr="007772FB" w:rsidRDefault="00C94625" w:rsidP="00A15A45">
            <w:pPr>
              <w:pStyle w:val="TableParagraph"/>
              <w:spacing w:line="234" w:lineRule="exact"/>
              <w:ind w:left="167"/>
              <w:rPr>
                <w:color w:val="000000" w:themeColor="text1"/>
                <w:sz w:val="20"/>
              </w:rPr>
            </w:pPr>
            <w:r w:rsidRPr="007772FB">
              <w:rPr>
                <w:color w:val="000000" w:themeColor="text1"/>
                <w:sz w:val="20"/>
              </w:rPr>
              <w:t>with</w:t>
            </w:r>
            <w:r w:rsidRPr="007772FB">
              <w:rPr>
                <w:color w:val="000000" w:themeColor="text1"/>
                <w:spacing w:val="-13"/>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ATSICCO</w:t>
            </w:r>
            <w:r w:rsidRPr="007772FB">
              <w:rPr>
                <w:color w:val="000000" w:themeColor="text1"/>
                <w:spacing w:val="-11"/>
                <w:sz w:val="20"/>
              </w:rPr>
              <w:t xml:space="preserve"> </w:t>
            </w:r>
            <w:r w:rsidRPr="007772FB">
              <w:rPr>
                <w:color w:val="000000" w:themeColor="text1"/>
                <w:spacing w:val="-2"/>
                <w:sz w:val="20"/>
              </w:rPr>
              <w:t>sector.</w:t>
            </w:r>
          </w:p>
        </w:tc>
        <w:tc>
          <w:tcPr>
            <w:tcW w:w="1214" w:type="dxa"/>
            <w:shd w:val="clear" w:color="auto" w:fill="F6E5F0"/>
          </w:tcPr>
          <w:p w14:paraId="5DDD82D4" w14:textId="77777777" w:rsidR="00C94625" w:rsidRPr="007772FB" w:rsidRDefault="00C94625">
            <w:pPr>
              <w:pStyle w:val="TableParagraph"/>
              <w:spacing w:before="70" w:line="245" w:lineRule="exact"/>
              <w:ind w:left="168"/>
              <w:rPr>
                <w:rFonts w:ascii="MetaOT-BoldIta"/>
                <w:b/>
                <w:color w:val="000000" w:themeColor="text1"/>
                <w:sz w:val="20"/>
              </w:rPr>
            </w:pPr>
            <w:r w:rsidRPr="007772FB">
              <w:rPr>
                <w:rFonts w:ascii="MetaOT-BoldIta"/>
                <w:b/>
                <w:color w:val="000000" w:themeColor="text1"/>
                <w:spacing w:val="-2"/>
                <w:sz w:val="20"/>
              </w:rPr>
              <w:t>DCSSDS</w:t>
            </w:r>
          </w:p>
        </w:tc>
        <w:tc>
          <w:tcPr>
            <w:tcW w:w="812" w:type="dxa"/>
            <w:shd w:val="clear" w:color="auto" w:fill="F6E5F0"/>
          </w:tcPr>
          <w:p w14:paraId="15F0DC61"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54433527" w14:textId="77777777" w:rsidR="00C94625" w:rsidRPr="007772FB" w:rsidRDefault="00C94625">
            <w:pPr>
              <w:pStyle w:val="TableParagraph"/>
              <w:spacing w:before="70" w:line="245" w:lineRule="exact"/>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315AF0AF" w14:textId="77777777" w:rsidR="00C94625" w:rsidRPr="007772FB" w:rsidRDefault="00C94625">
            <w:pPr>
              <w:pStyle w:val="TableParagraph"/>
              <w:spacing w:before="70" w:line="245" w:lineRule="exact"/>
              <w:ind w:left="169"/>
              <w:rPr>
                <w:rFonts w:ascii="MetaOT-BoldIta"/>
                <w:b/>
                <w:color w:val="000000" w:themeColor="text1"/>
                <w:sz w:val="20"/>
              </w:rPr>
            </w:pPr>
            <w:r w:rsidRPr="007772FB">
              <w:rPr>
                <w:rFonts w:ascii="MetaOT-BoldIta"/>
                <w:b/>
                <w:color w:val="000000" w:themeColor="text1"/>
                <w:w w:val="97"/>
                <w:sz w:val="20"/>
              </w:rPr>
              <w:t>2</w:t>
            </w:r>
          </w:p>
        </w:tc>
      </w:tr>
      <w:tr w:rsidR="007772FB" w:rsidRPr="007772FB" w14:paraId="7F1390B8" w14:textId="77777777">
        <w:trPr>
          <w:trHeight w:val="1805"/>
        </w:trPr>
        <w:tc>
          <w:tcPr>
            <w:tcW w:w="2526" w:type="dxa"/>
            <w:shd w:val="clear" w:color="auto" w:fill="F6E5F0"/>
          </w:tcPr>
          <w:p w14:paraId="18766440" w14:textId="77777777" w:rsidR="000F4FB6" w:rsidRPr="007772FB" w:rsidRDefault="00433B5C">
            <w:pPr>
              <w:pStyle w:val="TableParagraph"/>
              <w:spacing w:before="113" w:line="194" w:lineRule="auto"/>
              <w:ind w:left="167" w:right="307"/>
              <w:rPr>
                <w:color w:val="000000" w:themeColor="text1"/>
                <w:sz w:val="20"/>
              </w:rPr>
            </w:pPr>
            <w:r w:rsidRPr="007772FB">
              <w:rPr>
                <w:rFonts w:ascii="MetaOT-BoldIta"/>
                <w:b/>
                <w:color w:val="000000" w:themeColor="text1"/>
                <w:sz w:val="20"/>
              </w:rPr>
              <w:t>2.2</w:t>
            </w:r>
            <w:r w:rsidRPr="007772FB">
              <w:rPr>
                <w:rFonts w:ascii="MetaOT-BoldIta"/>
                <w:b/>
                <w:color w:val="000000" w:themeColor="text1"/>
                <w:spacing w:val="40"/>
                <w:sz w:val="20"/>
              </w:rPr>
              <w:t xml:space="preserve"> </w:t>
            </w:r>
            <w:r w:rsidRPr="007772FB">
              <w:rPr>
                <w:color w:val="000000" w:themeColor="text1"/>
                <w:sz w:val="20"/>
              </w:rPr>
              <w:t>Undertake investment reform planning</w:t>
            </w:r>
            <w:r w:rsidRPr="007772FB">
              <w:rPr>
                <w:color w:val="000000" w:themeColor="text1"/>
                <w:spacing w:val="-14"/>
                <w:sz w:val="20"/>
              </w:rPr>
              <w:t xml:space="preserve"> </w:t>
            </w:r>
            <w:r w:rsidRPr="007772FB">
              <w:rPr>
                <w:color w:val="000000" w:themeColor="text1"/>
                <w:sz w:val="20"/>
              </w:rPr>
              <w:t>activities</w:t>
            </w:r>
            <w:r w:rsidRPr="007772FB">
              <w:rPr>
                <w:color w:val="000000" w:themeColor="text1"/>
                <w:spacing w:val="-11"/>
                <w:sz w:val="20"/>
              </w:rPr>
              <w:t xml:space="preserve"> </w:t>
            </w:r>
            <w:r w:rsidRPr="007772FB">
              <w:rPr>
                <w:color w:val="000000" w:themeColor="text1"/>
                <w:sz w:val="20"/>
              </w:rPr>
              <w:t>with the ATSICCO sector to support readiness for growth in investment.</w:t>
            </w:r>
          </w:p>
        </w:tc>
        <w:tc>
          <w:tcPr>
            <w:tcW w:w="3042" w:type="dxa"/>
            <w:shd w:val="clear" w:color="auto" w:fill="F6E5F0"/>
          </w:tcPr>
          <w:p w14:paraId="10F0B249" w14:textId="77777777" w:rsidR="000F4FB6" w:rsidRPr="007772FB" w:rsidRDefault="00433B5C">
            <w:pPr>
              <w:pStyle w:val="TableParagraph"/>
              <w:spacing w:before="113" w:line="194" w:lineRule="auto"/>
              <w:ind w:left="167" w:right="245"/>
              <w:rPr>
                <w:color w:val="000000" w:themeColor="text1"/>
                <w:sz w:val="20"/>
              </w:rPr>
            </w:pPr>
            <w:r w:rsidRPr="007772FB">
              <w:rPr>
                <w:color w:val="000000" w:themeColor="text1"/>
                <w:sz w:val="20"/>
              </w:rPr>
              <w:t>ATSICCO sector readiness plan outlining governance, workforce and infrastructure needs</w:t>
            </w:r>
            <w:r w:rsidRPr="007772FB">
              <w:rPr>
                <w:color w:val="000000" w:themeColor="text1"/>
                <w:spacing w:val="-14"/>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support</w:t>
            </w:r>
            <w:r w:rsidRPr="007772FB">
              <w:rPr>
                <w:color w:val="000000" w:themeColor="text1"/>
                <w:spacing w:val="-12"/>
                <w:sz w:val="20"/>
              </w:rPr>
              <w:t xml:space="preserve"> </w:t>
            </w:r>
            <w:r w:rsidRPr="007772FB">
              <w:rPr>
                <w:color w:val="000000" w:themeColor="text1"/>
                <w:sz w:val="20"/>
              </w:rPr>
              <w:t>transition</w:t>
            </w:r>
            <w:r w:rsidRPr="007772FB">
              <w:rPr>
                <w:color w:val="000000" w:themeColor="text1"/>
                <w:spacing w:val="-11"/>
                <w:sz w:val="20"/>
              </w:rPr>
              <w:t xml:space="preserve"> </w:t>
            </w:r>
            <w:r w:rsidRPr="007772FB">
              <w:rPr>
                <w:color w:val="000000" w:themeColor="text1"/>
                <w:sz w:val="20"/>
              </w:rPr>
              <w:t xml:space="preserve">of </w:t>
            </w:r>
            <w:r w:rsidRPr="007772FB">
              <w:rPr>
                <w:color w:val="000000" w:themeColor="text1"/>
                <w:spacing w:val="-2"/>
                <w:sz w:val="20"/>
              </w:rPr>
              <w:t>investment.</w:t>
            </w:r>
          </w:p>
        </w:tc>
        <w:tc>
          <w:tcPr>
            <w:tcW w:w="1214" w:type="dxa"/>
            <w:shd w:val="clear" w:color="auto" w:fill="F6E5F0"/>
          </w:tcPr>
          <w:p w14:paraId="7CF4557C"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QATSICPP</w:t>
            </w:r>
          </w:p>
          <w:p w14:paraId="44807460"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DCSSDS</w:t>
            </w:r>
          </w:p>
        </w:tc>
        <w:tc>
          <w:tcPr>
            <w:tcW w:w="812" w:type="dxa"/>
            <w:shd w:val="clear" w:color="auto" w:fill="F6E5F0"/>
          </w:tcPr>
          <w:p w14:paraId="0EFD6A29"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ADE4DDC"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2D5DB5C8"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r>
      <w:tr w:rsidR="007772FB" w:rsidRPr="007772FB" w14:paraId="1E5EAA40" w14:textId="77777777">
        <w:trPr>
          <w:trHeight w:val="6644"/>
        </w:trPr>
        <w:tc>
          <w:tcPr>
            <w:tcW w:w="2526" w:type="dxa"/>
            <w:shd w:val="clear" w:color="auto" w:fill="F6E5F0"/>
          </w:tcPr>
          <w:p w14:paraId="2CA3E598" w14:textId="77777777" w:rsidR="000F4FB6" w:rsidRPr="007772FB" w:rsidRDefault="00433B5C">
            <w:pPr>
              <w:pStyle w:val="TableParagraph"/>
              <w:spacing w:before="113" w:line="194" w:lineRule="auto"/>
              <w:ind w:left="167" w:right="116"/>
              <w:rPr>
                <w:color w:val="000000" w:themeColor="text1"/>
                <w:sz w:val="20"/>
              </w:rPr>
            </w:pPr>
            <w:r w:rsidRPr="007772FB">
              <w:rPr>
                <w:rFonts w:ascii="MetaOT-BoldIta"/>
                <w:b/>
                <w:color w:val="000000" w:themeColor="text1"/>
                <w:sz w:val="20"/>
              </w:rPr>
              <w:t>2.3</w:t>
            </w:r>
            <w:r w:rsidRPr="007772FB">
              <w:rPr>
                <w:rFonts w:ascii="MetaOT-BoldIta"/>
                <w:b/>
                <w:color w:val="000000" w:themeColor="text1"/>
                <w:spacing w:val="40"/>
                <w:sz w:val="20"/>
              </w:rPr>
              <w:t xml:space="preserve"> </w:t>
            </w:r>
            <w:r w:rsidRPr="007772FB">
              <w:rPr>
                <w:color w:val="000000" w:themeColor="text1"/>
                <w:sz w:val="20"/>
              </w:rPr>
              <w:t xml:space="preserve">Develop, </w:t>
            </w:r>
            <w:proofErr w:type="gramStart"/>
            <w:r w:rsidRPr="007772FB">
              <w:rPr>
                <w:color w:val="000000" w:themeColor="text1"/>
                <w:sz w:val="20"/>
              </w:rPr>
              <w:t>resource</w:t>
            </w:r>
            <w:proofErr w:type="gramEnd"/>
            <w:r w:rsidRPr="007772FB">
              <w:rPr>
                <w:color w:val="000000" w:themeColor="text1"/>
                <w:sz w:val="20"/>
              </w:rPr>
              <w:t xml:space="preserve"> and</w:t>
            </w:r>
            <w:r w:rsidRPr="007772FB">
              <w:rPr>
                <w:color w:val="000000" w:themeColor="text1"/>
                <w:spacing w:val="-12"/>
                <w:sz w:val="20"/>
              </w:rPr>
              <w:t xml:space="preserve"> </w:t>
            </w:r>
            <w:r w:rsidRPr="007772FB">
              <w:rPr>
                <w:color w:val="000000" w:themeColor="text1"/>
                <w:sz w:val="20"/>
              </w:rPr>
              <w:t>implement</w:t>
            </w:r>
            <w:r w:rsidRPr="007772FB">
              <w:rPr>
                <w:color w:val="000000" w:themeColor="text1"/>
                <w:spacing w:val="-11"/>
                <w:sz w:val="20"/>
              </w:rPr>
              <w:t xml:space="preserve"> </w:t>
            </w:r>
            <w:r w:rsidRPr="007772FB">
              <w:rPr>
                <w:color w:val="000000" w:themeColor="text1"/>
                <w:sz w:val="20"/>
              </w:rPr>
              <w:t>a</w:t>
            </w:r>
            <w:r w:rsidRPr="007772FB">
              <w:rPr>
                <w:color w:val="000000" w:themeColor="text1"/>
                <w:spacing w:val="-12"/>
                <w:sz w:val="20"/>
              </w:rPr>
              <w:t xml:space="preserve"> </w:t>
            </w:r>
            <w:r w:rsidRPr="007772FB">
              <w:rPr>
                <w:color w:val="000000" w:themeColor="text1"/>
                <w:sz w:val="20"/>
              </w:rPr>
              <w:t>strategy to transition investment in services for Aboriginal and</w:t>
            </w:r>
            <w:r w:rsidRPr="007772FB">
              <w:rPr>
                <w:color w:val="000000" w:themeColor="text1"/>
                <w:spacing w:val="-10"/>
                <w:sz w:val="20"/>
              </w:rPr>
              <w:t xml:space="preserve"> </w:t>
            </w:r>
            <w:r w:rsidRPr="007772FB">
              <w:rPr>
                <w:color w:val="000000" w:themeColor="text1"/>
                <w:sz w:val="20"/>
              </w:rPr>
              <w:t>Torres</w:t>
            </w:r>
            <w:r w:rsidRPr="007772FB">
              <w:rPr>
                <w:color w:val="000000" w:themeColor="text1"/>
                <w:spacing w:val="-10"/>
                <w:sz w:val="20"/>
              </w:rPr>
              <w:t xml:space="preserve"> </w:t>
            </w:r>
            <w:r w:rsidRPr="007772FB">
              <w:rPr>
                <w:color w:val="000000" w:themeColor="text1"/>
                <w:sz w:val="20"/>
              </w:rPr>
              <w:t>Strait</w:t>
            </w:r>
            <w:r w:rsidRPr="007772FB">
              <w:rPr>
                <w:color w:val="000000" w:themeColor="text1"/>
                <w:spacing w:val="-6"/>
                <w:sz w:val="20"/>
              </w:rPr>
              <w:t xml:space="preserve"> </w:t>
            </w:r>
            <w:r w:rsidRPr="007772FB">
              <w:rPr>
                <w:color w:val="000000" w:themeColor="text1"/>
                <w:sz w:val="20"/>
              </w:rPr>
              <w:t>Islander children and families</w:t>
            </w:r>
          </w:p>
          <w:p w14:paraId="26ABD0B6" w14:textId="77777777" w:rsidR="000F4FB6" w:rsidRPr="007772FB" w:rsidRDefault="00433B5C">
            <w:pPr>
              <w:pStyle w:val="TableParagraph"/>
              <w:spacing w:line="194" w:lineRule="auto"/>
              <w:ind w:left="167"/>
              <w:rPr>
                <w:color w:val="000000" w:themeColor="text1"/>
                <w:sz w:val="20"/>
              </w:rPr>
            </w:pPr>
            <w:r w:rsidRPr="007772FB">
              <w:rPr>
                <w:color w:val="000000" w:themeColor="text1"/>
                <w:spacing w:val="-2"/>
                <w:sz w:val="20"/>
              </w:rPr>
              <w:t>to</w:t>
            </w:r>
            <w:r w:rsidRPr="007772FB">
              <w:rPr>
                <w:color w:val="000000" w:themeColor="text1"/>
                <w:spacing w:val="-10"/>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color w:val="000000" w:themeColor="text1"/>
                <w:spacing w:val="-2"/>
                <w:sz w:val="20"/>
              </w:rPr>
              <w:t>ATSICCO</w:t>
            </w:r>
            <w:r w:rsidRPr="007772FB">
              <w:rPr>
                <w:color w:val="000000" w:themeColor="text1"/>
                <w:spacing w:val="-10"/>
                <w:sz w:val="20"/>
              </w:rPr>
              <w:t xml:space="preserve"> </w:t>
            </w:r>
            <w:r w:rsidRPr="007772FB">
              <w:rPr>
                <w:color w:val="000000" w:themeColor="text1"/>
                <w:spacing w:val="-2"/>
                <w:sz w:val="20"/>
              </w:rPr>
              <w:t xml:space="preserve">sector </w:t>
            </w:r>
            <w:r w:rsidRPr="007772FB">
              <w:rPr>
                <w:color w:val="000000" w:themeColor="text1"/>
                <w:sz w:val="20"/>
              </w:rPr>
              <w:t>within 10 years.</w:t>
            </w:r>
          </w:p>
        </w:tc>
        <w:tc>
          <w:tcPr>
            <w:tcW w:w="3042" w:type="dxa"/>
            <w:shd w:val="clear" w:color="auto" w:fill="F6E5F0"/>
          </w:tcPr>
          <w:p w14:paraId="28729D73" w14:textId="77777777" w:rsidR="000F4FB6" w:rsidRPr="007772FB" w:rsidRDefault="00433B5C">
            <w:pPr>
              <w:pStyle w:val="TableParagraph"/>
              <w:spacing w:before="113" w:line="194" w:lineRule="auto"/>
              <w:ind w:left="167" w:right="409"/>
              <w:rPr>
                <w:color w:val="000000" w:themeColor="text1"/>
                <w:sz w:val="20"/>
              </w:rPr>
            </w:pPr>
            <w:r w:rsidRPr="007772FB">
              <w:rPr>
                <w:color w:val="000000" w:themeColor="text1"/>
                <w:sz w:val="20"/>
              </w:rPr>
              <w:t>Long-term blueprint and implementation plan to transition investment in child and family services to the</w:t>
            </w:r>
            <w:r w:rsidRPr="007772FB">
              <w:rPr>
                <w:color w:val="000000" w:themeColor="text1"/>
                <w:spacing w:val="-14"/>
                <w:sz w:val="20"/>
              </w:rPr>
              <w:t xml:space="preserve"> </w:t>
            </w:r>
            <w:r w:rsidRPr="007772FB">
              <w:rPr>
                <w:color w:val="000000" w:themeColor="text1"/>
                <w:sz w:val="20"/>
              </w:rPr>
              <w:t>ATSICCO</w:t>
            </w:r>
            <w:r w:rsidRPr="007772FB">
              <w:rPr>
                <w:color w:val="000000" w:themeColor="text1"/>
                <w:spacing w:val="-11"/>
                <w:sz w:val="20"/>
              </w:rPr>
              <w:t xml:space="preserve"> </w:t>
            </w:r>
            <w:r w:rsidRPr="007772FB">
              <w:rPr>
                <w:color w:val="000000" w:themeColor="text1"/>
                <w:sz w:val="20"/>
              </w:rPr>
              <w:t>sector</w:t>
            </w:r>
            <w:r w:rsidRPr="007772FB">
              <w:rPr>
                <w:color w:val="000000" w:themeColor="text1"/>
                <w:spacing w:val="-12"/>
                <w:sz w:val="20"/>
              </w:rPr>
              <w:t xml:space="preserve"> </w:t>
            </w:r>
            <w:r w:rsidRPr="007772FB">
              <w:rPr>
                <w:color w:val="000000" w:themeColor="text1"/>
                <w:sz w:val="20"/>
              </w:rPr>
              <w:t>by</w:t>
            </w:r>
            <w:r w:rsidRPr="007772FB">
              <w:rPr>
                <w:color w:val="000000" w:themeColor="text1"/>
                <w:spacing w:val="-11"/>
                <w:sz w:val="20"/>
              </w:rPr>
              <w:t xml:space="preserve"> </w:t>
            </w:r>
            <w:r w:rsidRPr="007772FB">
              <w:rPr>
                <w:color w:val="000000" w:themeColor="text1"/>
                <w:sz w:val="20"/>
              </w:rPr>
              <w:t>2032, including development of</w:t>
            </w:r>
          </w:p>
          <w:p w14:paraId="500F1B9E" w14:textId="77777777" w:rsidR="000F4FB6" w:rsidRPr="007772FB" w:rsidRDefault="00433B5C">
            <w:pPr>
              <w:pStyle w:val="TableParagraph"/>
              <w:spacing w:line="194" w:lineRule="auto"/>
              <w:ind w:left="167" w:right="232"/>
              <w:rPr>
                <w:color w:val="000000" w:themeColor="text1"/>
                <w:sz w:val="20"/>
              </w:rPr>
            </w:pPr>
            <w:r w:rsidRPr="007772FB">
              <w:rPr>
                <w:color w:val="000000" w:themeColor="text1"/>
                <w:sz w:val="20"/>
              </w:rPr>
              <w:t>targets</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regional</w:t>
            </w:r>
            <w:r w:rsidRPr="007772FB">
              <w:rPr>
                <w:color w:val="000000" w:themeColor="text1"/>
                <w:spacing w:val="-12"/>
                <w:sz w:val="20"/>
              </w:rPr>
              <w:t xml:space="preserve"> </w:t>
            </w:r>
            <w:r w:rsidRPr="007772FB">
              <w:rPr>
                <w:color w:val="000000" w:themeColor="text1"/>
                <w:sz w:val="20"/>
              </w:rPr>
              <w:t>transition plans, co-designed with QATSICPP</w:t>
            </w:r>
            <w:r w:rsidRPr="007772FB">
              <w:rPr>
                <w:color w:val="000000" w:themeColor="text1"/>
                <w:spacing w:val="-4"/>
                <w:sz w:val="20"/>
              </w:rPr>
              <w:t xml:space="preserve"> </w:t>
            </w:r>
            <w:r w:rsidRPr="007772FB">
              <w:rPr>
                <w:color w:val="000000" w:themeColor="text1"/>
                <w:sz w:val="20"/>
              </w:rPr>
              <w:t>and</w:t>
            </w:r>
            <w:r w:rsidRPr="007772FB">
              <w:rPr>
                <w:color w:val="000000" w:themeColor="text1"/>
                <w:spacing w:val="-5"/>
                <w:sz w:val="20"/>
              </w:rPr>
              <w:t xml:space="preserve"> </w:t>
            </w:r>
            <w:r w:rsidRPr="007772FB">
              <w:rPr>
                <w:color w:val="000000" w:themeColor="text1"/>
                <w:sz w:val="20"/>
              </w:rPr>
              <w:t>in</w:t>
            </w:r>
            <w:r w:rsidRPr="007772FB">
              <w:rPr>
                <w:color w:val="000000" w:themeColor="text1"/>
                <w:spacing w:val="-4"/>
                <w:sz w:val="20"/>
              </w:rPr>
              <w:t xml:space="preserve"> </w:t>
            </w:r>
            <w:r w:rsidRPr="007772FB">
              <w:rPr>
                <w:color w:val="000000" w:themeColor="text1"/>
                <w:sz w:val="20"/>
              </w:rPr>
              <w:t>consultation with ATSICCOs and non- Indigenous peaks.</w:t>
            </w:r>
          </w:p>
          <w:p w14:paraId="6EA36A3E" w14:textId="77777777" w:rsidR="000F4FB6" w:rsidRPr="007772FB" w:rsidRDefault="00433B5C">
            <w:pPr>
              <w:pStyle w:val="TableParagraph"/>
              <w:spacing w:line="198" w:lineRule="exact"/>
              <w:ind w:left="168"/>
              <w:rPr>
                <w:rFonts w:ascii="Arial" w:hAnsi="Arial"/>
                <w:b/>
                <w:color w:val="000000" w:themeColor="text1"/>
                <w:sz w:val="18"/>
              </w:rPr>
            </w:pPr>
            <w:r w:rsidRPr="007772FB">
              <w:rPr>
                <w:rFonts w:ascii="Arial" w:hAnsi="Arial"/>
                <w:b/>
                <w:color w:val="000000" w:themeColor="text1"/>
                <w:spacing w:val="-2"/>
                <w:sz w:val="18"/>
              </w:rPr>
              <w:t>…..................................................</w:t>
            </w:r>
          </w:p>
          <w:p w14:paraId="0E2FB14E" w14:textId="77777777" w:rsidR="000F4FB6" w:rsidRPr="007772FB" w:rsidRDefault="00433B5C">
            <w:pPr>
              <w:pStyle w:val="TableParagraph"/>
              <w:spacing w:before="67" w:line="269" w:lineRule="exact"/>
              <w:ind w:left="168"/>
              <w:rPr>
                <w:color w:val="000000" w:themeColor="text1"/>
                <w:sz w:val="20"/>
              </w:rPr>
            </w:pPr>
            <w:r w:rsidRPr="007772FB">
              <w:rPr>
                <w:color w:val="000000" w:themeColor="text1"/>
                <w:spacing w:val="-2"/>
                <w:sz w:val="20"/>
              </w:rPr>
              <w:t>Blueprint</w:t>
            </w:r>
            <w:r w:rsidRPr="007772FB">
              <w:rPr>
                <w:color w:val="000000" w:themeColor="text1"/>
                <w:spacing w:val="-9"/>
                <w:sz w:val="20"/>
              </w:rPr>
              <w:t xml:space="preserve"> </w:t>
            </w:r>
            <w:r w:rsidRPr="007772FB">
              <w:rPr>
                <w:color w:val="000000" w:themeColor="text1"/>
                <w:spacing w:val="-2"/>
                <w:sz w:val="20"/>
              </w:rPr>
              <w:t>to</w:t>
            </w:r>
            <w:r w:rsidRPr="007772FB">
              <w:rPr>
                <w:color w:val="000000" w:themeColor="text1"/>
                <w:spacing w:val="-5"/>
                <w:sz w:val="20"/>
              </w:rPr>
              <w:t xml:space="preserve"> </w:t>
            </w:r>
            <w:r w:rsidRPr="007772FB">
              <w:rPr>
                <w:color w:val="000000" w:themeColor="text1"/>
                <w:spacing w:val="-2"/>
                <w:sz w:val="20"/>
              </w:rPr>
              <w:t>incorporate</w:t>
            </w:r>
            <w:r w:rsidRPr="007772FB">
              <w:rPr>
                <w:color w:val="000000" w:themeColor="text1"/>
                <w:spacing w:val="-4"/>
                <w:sz w:val="20"/>
              </w:rPr>
              <w:t xml:space="preserve"> </w:t>
            </w:r>
            <w:r w:rsidRPr="007772FB">
              <w:rPr>
                <w:color w:val="000000" w:themeColor="text1"/>
                <w:spacing w:val="-5"/>
                <w:sz w:val="20"/>
              </w:rPr>
              <w:t>the</w:t>
            </w:r>
          </w:p>
          <w:p w14:paraId="56B1BCA6" w14:textId="77777777" w:rsidR="000F4FB6" w:rsidRPr="007772FB" w:rsidRDefault="00433B5C">
            <w:pPr>
              <w:pStyle w:val="TableParagraph"/>
              <w:spacing w:before="15" w:line="194" w:lineRule="auto"/>
              <w:ind w:left="168" w:right="226"/>
              <w:rPr>
                <w:color w:val="000000" w:themeColor="text1"/>
                <w:sz w:val="20"/>
              </w:rPr>
            </w:pPr>
            <w:r w:rsidRPr="007772FB">
              <w:rPr>
                <w:color w:val="000000" w:themeColor="text1"/>
                <w:spacing w:val="-4"/>
                <w:sz w:val="20"/>
              </w:rPr>
              <w:t xml:space="preserve">co-design of responses geared </w:t>
            </w:r>
            <w:r w:rsidRPr="007772FB">
              <w:rPr>
                <w:color w:val="000000" w:themeColor="text1"/>
                <w:sz w:val="20"/>
              </w:rPr>
              <w:t>to the needs of Aboriginal</w:t>
            </w:r>
          </w:p>
          <w:p w14:paraId="7B9F18CC" w14:textId="77777777" w:rsidR="000F4FB6" w:rsidRPr="007772FB" w:rsidRDefault="00433B5C">
            <w:pPr>
              <w:pStyle w:val="TableParagraph"/>
              <w:spacing w:line="194" w:lineRule="auto"/>
              <w:ind w:left="168" w:right="409"/>
              <w:rPr>
                <w:color w:val="000000" w:themeColor="text1"/>
                <w:sz w:val="20"/>
              </w:rPr>
            </w:pPr>
            <w:r w:rsidRPr="007772FB">
              <w:rPr>
                <w:color w:val="000000" w:themeColor="text1"/>
                <w:sz w:val="20"/>
              </w:rPr>
              <w:t xml:space="preserve">and Torres Strait Islander children and families and </w:t>
            </w:r>
            <w:r w:rsidRPr="007772FB">
              <w:rPr>
                <w:color w:val="000000" w:themeColor="text1"/>
                <w:spacing w:val="-4"/>
                <w:sz w:val="20"/>
              </w:rPr>
              <w:t>the collaborative redesign of</w:t>
            </w:r>
          </w:p>
          <w:p w14:paraId="21874AEA" w14:textId="77777777" w:rsidR="000F4FB6" w:rsidRPr="007772FB" w:rsidRDefault="00433B5C">
            <w:pPr>
              <w:pStyle w:val="TableParagraph"/>
              <w:spacing w:line="242" w:lineRule="exact"/>
              <w:ind w:left="168"/>
              <w:rPr>
                <w:color w:val="000000" w:themeColor="text1"/>
                <w:sz w:val="20"/>
              </w:rPr>
            </w:pPr>
            <w:r w:rsidRPr="007772FB">
              <w:rPr>
                <w:color w:val="000000" w:themeColor="text1"/>
                <w:spacing w:val="-2"/>
                <w:sz w:val="20"/>
              </w:rPr>
              <w:t>existing</w:t>
            </w:r>
            <w:r w:rsidRPr="007772FB">
              <w:rPr>
                <w:color w:val="000000" w:themeColor="text1"/>
                <w:spacing w:val="-6"/>
                <w:sz w:val="20"/>
              </w:rPr>
              <w:t xml:space="preserve"> </w:t>
            </w:r>
            <w:r w:rsidRPr="007772FB">
              <w:rPr>
                <w:color w:val="000000" w:themeColor="text1"/>
                <w:spacing w:val="-2"/>
                <w:sz w:val="20"/>
              </w:rPr>
              <w:t>programs</w:t>
            </w:r>
            <w:r w:rsidRPr="007772FB">
              <w:rPr>
                <w:color w:val="000000" w:themeColor="text1"/>
                <w:spacing w:val="-7"/>
                <w:sz w:val="20"/>
              </w:rPr>
              <w:t xml:space="preserve"> </w:t>
            </w:r>
            <w:r w:rsidRPr="007772FB">
              <w:rPr>
                <w:color w:val="000000" w:themeColor="text1"/>
                <w:spacing w:val="-2"/>
                <w:sz w:val="20"/>
              </w:rPr>
              <w:t>and</w:t>
            </w:r>
            <w:r w:rsidRPr="007772FB">
              <w:rPr>
                <w:color w:val="000000" w:themeColor="text1"/>
                <w:spacing w:val="-7"/>
                <w:sz w:val="20"/>
              </w:rPr>
              <w:t xml:space="preserve"> </w:t>
            </w:r>
            <w:r w:rsidRPr="007772FB">
              <w:rPr>
                <w:color w:val="000000" w:themeColor="text1"/>
                <w:spacing w:val="-2"/>
                <w:sz w:val="20"/>
              </w:rPr>
              <w:t>services.</w:t>
            </w:r>
          </w:p>
          <w:p w14:paraId="5E51AFC6" w14:textId="77777777" w:rsidR="000F4FB6" w:rsidRPr="007772FB" w:rsidRDefault="00433B5C">
            <w:pPr>
              <w:pStyle w:val="TableParagraph"/>
              <w:spacing w:line="198" w:lineRule="exact"/>
              <w:ind w:left="168"/>
              <w:rPr>
                <w:rFonts w:ascii="Arial" w:hAnsi="Arial"/>
                <w:b/>
                <w:color w:val="000000" w:themeColor="text1"/>
                <w:sz w:val="18"/>
              </w:rPr>
            </w:pPr>
            <w:r w:rsidRPr="007772FB">
              <w:rPr>
                <w:rFonts w:ascii="Arial" w:hAnsi="Arial"/>
                <w:b/>
                <w:color w:val="000000" w:themeColor="text1"/>
                <w:spacing w:val="-2"/>
                <w:sz w:val="18"/>
              </w:rPr>
              <w:t>…..................................................</w:t>
            </w:r>
          </w:p>
          <w:p w14:paraId="7ED124AE" w14:textId="77777777" w:rsidR="000F4FB6" w:rsidRPr="007772FB" w:rsidRDefault="00433B5C">
            <w:pPr>
              <w:pStyle w:val="TableParagraph"/>
              <w:spacing w:before="115" w:line="194" w:lineRule="auto"/>
              <w:ind w:left="168" w:right="372"/>
              <w:rPr>
                <w:color w:val="000000" w:themeColor="text1"/>
                <w:sz w:val="20"/>
              </w:rPr>
            </w:pPr>
            <w:r w:rsidRPr="007772FB">
              <w:rPr>
                <w:color w:val="000000" w:themeColor="text1"/>
                <w:sz w:val="20"/>
              </w:rPr>
              <w:t xml:space="preserve">DCSSDS to share learnings from the transition process </w:t>
            </w:r>
            <w:r w:rsidRPr="007772FB">
              <w:rPr>
                <w:color w:val="000000" w:themeColor="text1"/>
                <w:spacing w:val="-2"/>
                <w:sz w:val="20"/>
              </w:rPr>
              <w:t>to</w:t>
            </w:r>
            <w:r w:rsidRPr="007772FB">
              <w:rPr>
                <w:color w:val="000000" w:themeColor="text1"/>
                <w:spacing w:val="-10"/>
                <w:sz w:val="20"/>
              </w:rPr>
              <w:t xml:space="preserve"> </w:t>
            </w:r>
            <w:r w:rsidRPr="007772FB">
              <w:rPr>
                <w:color w:val="000000" w:themeColor="text1"/>
                <w:spacing w:val="-2"/>
                <w:sz w:val="20"/>
              </w:rPr>
              <w:t>encourage</w:t>
            </w:r>
            <w:r w:rsidRPr="007772FB">
              <w:rPr>
                <w:color w:val="000000" w:themeColor="text1"/>
                <w:spacing w:val="-9"/>
                <w:sz w:val="20"/>
              </w:rPr>
              <w:t xml:space="preserve"> </w:t>
            </w:r>
            <w:r w:rsidRPr="007772FB">
              <w:rPr>
                <w:color w:val="000000" w:themeColor="text1"/>
                <w:spacing w:val="-2"/>
                <w:sz w:val="20"/>
              </w:rPr>
              <w:t>the</w:t>
            </w:r>
            <w:r w:rsidRPr="007772FB">
              <w:rPr>
                <w:color w:val="000000" w:themeColor="text1"/>
                <w:spacing w:val="-10"/>
                <w:sz w:val="20"/>
              </w:rPr>
              <w:t xml:space="preserve"> </w:t>
            </w:r>
            <w:r w:rsidRPr="007772FB">
              <w:rPr>
                <w:color w:val="000000" w:themeColor="text1"/>
                <w:spacing w:val="-2"/>
                <w:sz w:val="20"/>
              </w:rPr>
              <w:t>adoption</w:t>
            </w:r>
            <w:r w:rsidRPr="007772FB">
              <w:rPr>
                <w:color w:val="000000" w:themeColor="text1"/>
                <w:spacing w:val="-9"/>
                <w:sz w:val="20"/>
              </w:rPr>
              <w:t xml:space="preserve"> </w:t>
            </w:r>
            <w:r w:rsidRPr="007772FB">
              <w:rPr>
                <w:color w:val="000000" w:themeColor="text1"/>
                <w:spacing w:val="-2"/>
                <w:sz w:val="20"/>
              </w:rPr>
              <w:t>of</w:t>
            </w:r>
          </w:p>
          <w:p w14:paraId="38791AAD" w14:textId="77777777" w:rsidR="000F4FB6" w:rsidRPr="007772FB" w:rsidRDefault="00433B5C">
            <w:pPr>
              <w:pStyle w:val="TableParagraph"/>
              <w:spacing w:line="194" w:lineRule="auto"/>
              <w:ind w:left="168"/>
              <w:rPr>
                <w:color w:val="000000" w:themeColor="text1"/>
                <w:sz w:val="20"/>
              </w:rPr>
            </w:pPr>
            <w:r w:rsidRPr="007772FB">
              <w:rPr>
                <w:color w:val="000000" w:themeColor="text1"/>
                <w:spacing w:val="-4"/>
                <w:sz w:val="20"/>
              </w:rPr>
              <w:t xml:space="preserve">similar investment policy across </w:t>
            </w:r>
            <w:r w:rsidRPr="007772FB">
              <w:rPr>
                <w:color w:val="000000" w:themeColor="text1"/>
                <w:sz w:val="20"/>
              </w:rPr>
              <w:t>Queensland</w:t>
            </w:r>
            <w:r w:rsidRPr="007772FB">
              <w:rPr>
                <w:color w:val="000000" w:themeColor="text1"/>
                <w:spacing w:val="-7"/>
                <w:sz w:val="20"/>
              </w:rPr>
              <w:t xml:space="preserve"> </w:t>
            </w:r>
            <w:r w:rsidRPr="007772FB">
              <w:rPr>
                <w:color w:val="000000" w:themeColor="text1"/>
                <w:sz w:val="20"/>
              </w:rPr>
              <w:t>Government.</w:t>
            </w:r>
          </w:p>
        </w:tc>
        <w:tc>
          <w:tcPr>
            <w:tcW w:w="1214" w:type="dxa"/>
            <w:shd w:val="clear" w:color="auto" w:fill="F6E5F0"/>
          </w:tcPr>
          <w:p w14:paraId="1901353E"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5E644F8F"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QATSICPP</w:t>
            </w:r>
          </w:p>
        </w:tc>
        <w:tc>
          <w:tcPr>
            <w:tcW w:w="812" w:type="dxa"/>
            <w:shd w:val="clear" w:color="auto" w:fill="F6E5F0"/>
          </w:tcPr>
          <w:p w14:paraId="494CF817"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8D66DB6"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453BB369"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r>
    </w:tbl>
    <w:p w14:paraId="30B60A54" w14:textId="77777777" w:rsidR="000F4FB6" w:rsidRPr="007772FB" w:rsidRDefault="000F4FB6">
      <w:pPr>
        <w:rPr>
          <w:rFonts w:ascii="MetaOT-BoldIta"/>
          <w:color w:val="000000" w:themeColor="text1"/>
          <w:sz w:val="20"/>
        </w:rPr>
        <w:sectPr w:rsidR="000F4FB6" w:rsidRPr="007772FB">
          <w:pgSz w:w="11910" w:h="16840"/>
          <w:pgMar w:top="1000" w:right="340" w:bottom="880" w:left="340" w:header="385" w:footer="681" w:gutter="0"/>
          <w:cols w:space="720"/>
        </w:sectPr>
      </w:pPr>
    </w:p>
    <w:p w14:paraId="44A35DB6" w14:textId="77777777" w:rsidR="00751A2B" w:rsidRDefault="00751A2B">
      <w:pPr>
        <w:rPr>
          <w:rFonts w:ascii="MetaOT-BoldIta"/>
          <w:b/>
          <w:color w:val="000000" w:themeColor="text1"/>
          <w:spacing w:val="-6"/>
          <w:sz w:val="26"/>
        </w:rPr>
      </w:pPr>
      <w:r>
        <w:rPr>
          <w:rFonts w:ascii="MetaOT-BoldIta"/>
          <w:b/>
          <w:color w:val="000000" w:themeColor="text1"/>
          <w:spacing w:val="-6"/>
          <w:sz w:val="26"/>
        </w:rPr>
        <w:br w:type="page"/>
      </w:r>
    </w:p>
    <w:p w14:paraId="0EDB2ED7" w14:textId="49EB06CD" w:rsidR="00751A2B" w:rsidRDefault="00751A2B" w:rsidP="00233492">
      <w:pPr>
        <w:pStyle w:val="Heading2"/>
        <w:rPr>
          <w:spacing w:val="-2"/>
        </w:rPr>
      </w:pPr>
      <w:bookmarkStart w:id="13" w:name="_Toc150353218"/>
      <w:r>
        <w:lastRenderedPageBreak/>
        <w:t xml:space="preserve">Priority area 3: </w:t>
      </w:r>
      <w:r w:rsidR="00433B5C" w:rsidRPr="007772FB">
        <w:t>Delegated</w:t>
      </w:r>
      <w:r w:rsidR="00433B5C" w:rsidRPr="007772FB">
        <w:rPr>
          <w:spacing w:val="-19"/>
        </w:rPr>
        <w:t xml:space="preserve"> </w:t>
      </w:r>
      <w:r w:rsidR="00433B5C" w:rsidRPr="007772FB">
        <w:rPr>
          <w:spacing w:val="-2"/>
        </w:rPr>
        <w:t>authority</w:t>
      </w:r>
      <w:bookmarkEnd w:id="13"/>
    </w:p>
    <w:p w14:paraId="0C338575" w14:textId="5211C5B9" w:rsidR="000F4FB6" w:rsidRPr="00751A2B" w:rsidRDefault="00433B5C" w:rsidP="00751A2B">
      <w:pPr>
        <w:spacing w:before="217"/>
        <w:ind w:left="1276"/>
        <w:rPr>
          <w:rFonts w:ascii="MetaOT-BoldIta" w:hAnsi="MetaOT-BoldIta"/>
          <w:b/>
          <w:bCs/>
          <w:sz w:val="26"/>
          <w:szCs w:val="26"/>
        </w:rPr>
      </w:pPr>
      <w:r w:rsidRPr="00751A2B">
        <w:rPr>
          <w:rFonts w:ascii="MetaOT-BoldIta" w:hAnsi="MetaOT-BoldIta"/>
          <w:b/>
          <w:bCs/>
          <w:sz w:val="26"/>
          <w:szCs w:val="26"/>
        </w:rPr>
        <w:t>Reclaim</w:t>
      </w:r>
      <w:r w:rsidRPr="00751A2B">
        <w:rPr>
          <w:rFonts w:ascii="MetaOT-BoldIta" w:hAnsi="MetaOT-BoldIta"/>
          <w:b/>
          <w:bCs/>
          <w:spacing w:val="-17"/>
          <w:sz w:val="26"/>
          <w:szCs w:val="26"/>
        </w:rPr>
        <w:t xml:space="preserve"> </w:t>
      </w:r>
      <w:r w:rsidRPr="00751A2B">
        <w:rPr>
          <w:rFonts w:ascii="MetaOT-BoldIta" w:hAnsi="MetaOT-BoldIta"/>
          <w:b/>
          <w:bCs/>
          <w:sz w:val="26"/>
          <w:szCs w:val="26"/>
        </w:rPr>
        <w:t>family</w:t>
      </w:r>
      <w:r w:rsidRPr="00751A2B">
        <w:rPr>
          <w:rFonts w:ascii="MetaOT-BoldIta" w:hAnsi="MetaOT-BoldIta"/>
          <w:b/>
          <w:bCs/>
          <w:spacing w:val="-21"/>
          <w:sz w:val="26"/>
          <w:szCs w:val="26"/>
        </w:rPr>
        <w:t xml:space="preserve"> </w:t>
      </w:r>
      <w:r w:rsidRPr="00751A2B">
        <w:rPr>
          <w:rFonts w:ascii="MetaOT-BoldIta" w:hAnsi="MetaOT-BoldIta"/>
          <w:b/>
          <w:bCs/>
          <w:sz w:val="26"/>
          <w:szCs w:val="26"/>
        </w:rPr>
        <w:t>and</w:t>
      </w:r>
      <w:r w:rsidRPr="00751A2B">
        <w:rPr>
          <w:rFonts w:ascii="MetaOT-BoldIta" w:hAnsi="MetaOT-BoldIta"/>
          <w:b/>
          <w:bCs/>
          <w:spacing w:val="-20"/>
          <w:sz w:val="26"/>
          <w:szCs w:val="26"/>
        </w:rPr>
        <w:t xml:space="preserve"> </w:t>
      </w:r>
      <w:r w:rsidRPr="00751A2B">
        <w:rPr>
          <w:rFonts w:ascii="MetaOT-BoldIta" w:hAnsi="MetaOT-BoldIta"/>
          <w:b/>
          <w:bCs/>
          <w:sz w:val="26"/>
          <w:szCs w:val="26"/>
        </w:rPr>
        <w:t>community</w:t>
      </w:r>
      <w:r w:rsidRPr="00751A2B">
        <w:rPr>
          <w:rFonts w:ascii="MetaOT-BoldIta" w:hAnsi="MetaOT-BoldIta"/>
          <w:b/>
          <w:bCs/>
          <w:spacing w:val="-20"/>
          <w:sz w:val="26"/>
          <w:szCs w:val="26"/>
        </w:rPr>
        <w:t xml:space="preserve"> </w:t>
      </w:r>
      <w:r w:rsidRPr="00751A2B">
        <w:rPr>
          <w:rFonts w:ascii="MetaOT-BoldIta" w:hAnsi="MetaOT-BoldIta"/>
          <w:b/>
          <w:bCs/>
          <w:sz w:val="26"/>
          <w:szCs w:val="26"/>
        </w:rPr>
        <w:t>authority</w:t>
      </w:r>
      <w:r w:rsidRPr="00751A2B">
        <w:rPr>
          <w:rFonts w:ascii="MetaOT-BoldIta" w:hAnsi="MetaOT-BoldIta"/>
          <w:b/>
          <w:bCs/>
          <w:spacing w:val="-20"/>
          <w:sz w:val="26"/>
          <w:szCs w:val="26"/>
        </w:rPr>
        <w:t xml:space="preserve"> </w:t>
      </w:r>
      <w:r w:rsidRPr="00751A2B">
        <w:rPr>
          <w:rFonts w:ascii="MetaOT-BoldIta" w:hAnsi="MetaOT-BoldIta"/>
          <w:b/>
          <w:bCs/>
          <w:sz w:val="26"/>
          <w:szCs w:val="26"/>
        </w:rPr>
        <w:t>to</w:t>
      </w:r>
      <w:r w:rsidRPr="00751A2B">
        <w:rPr>
          <w:rFonts w:ascii="MetaOT-BoldIta" w:hAnsi="MetaOT-BoldIta"/>
          <w:b/>
          <w:bCs/>
          <w:spacing w:val="-17"/>
          <w:sz w:val="26"/>
          <w:szCs w:val="26"/>
        </w:rPr>
        <w:t xml:space="preserve"> </w:t>
      </w:r>
      <w:r w:rsidRPr="00751A2B">
        <w:rPr>
          <w:rFonts w:ascii="MetaOT-BoldIta" w:hAnsi="MetaOT-BoldIta"/>
          <w:b/>
          <w:bCs/>
          <w:sz w:val="26"/>
          <w:szCs w:val="26"/>
        </w:rPr>
        <w:t>care</w:t>
      </w:r>
      <w:r w:rsidRPr="00751A2B">
        <w:rPr>
          <w:rFonts w:ascii="MetaOT-BoldIta" w:hAnsi="MetaOT-BoldIta"/>
          <w:b/>
          <w:bCs/>
          <w:spacing w:val="-17"/>
          <w:sz w:val="26"/>
          <w:szCs w:val="26"/>
        </w:rPr>
        <w:t xml:space="preserve"> </w:t>
      </w:r>
      <w:r w:rsidRPr="00751A2B">
        <w:rPr>
          <w:rFonts w:ascii="MetaOT-BoldIta" w:hAnsi="MetaOT-BoldIta"/>
          <w:b/>
          <w:bCs/>
          <w:sz w:val="26"/>
          <w:szCs w:val="26"/>
        </w:rPr>
        <w:t>for</w:t>
      </w:r>
      <w:r w:rsidRPr="00751A2B">
        <w:rPr>
          <w:rFonts w:ascii="MetaOT-BoldIta" w:hAnsi="MetaOT-BoldIta"/>
          <w:b/>
          <w:bCs/>
          <w:spacing w:val="-17"/>
          <w:sz w:val="26"/>
          <w:szCs w:val="26"/>
        </w:rPr>
        <w:t xml:space="preserve"> </w:t>
      </w:r>
      <w:r w:rsidRPr="00751A2B">
        <w:rPr>
          <w:rFonts w:ascii="MetaOT-BoldIta" w:hAnsi="MetaOT-BoldIta"/>
          <w:b/>
          <w:bCs/>
          <w:sz w:val="26"/>
          <w:szCs w:val="26"/>
        </w:rPr>
        <w:t>and</w:t>
      </w:r>
      <w:r w:rsidRPr="00751A2B">
        <w:rPr>
          <w:rFonts w:ascii="MetaOT-BoldIta" w:hAnsi="MetaOT-BoldIta"/>
          <w:b/>
          <w:bCs/>
          <w:spacing w:val="-20"/>
          <w:sz w:val="26"/>
          <w:szCs w:val="26"/>
        </w:rPr>
        <w:t xml:space="preserve"> </w:t>
      </w:r>
      <w:r w:rsidRPr="00751A2B">
        <w:rPr>
          <w:rFonts w:ascii="MetaOT-BoldIta" w:hAnsi="MetaOT-BoldIta"/>
          <w:b/>
          <w:bCs/>
          <w:sz w:val="26"/>
          <w:szCs w:val="26"/>
        </w:rPr>
        <w:t>protect</w:t>
      </w:r>
      <w:r w:rsidRPr="00751A2B">
        <w:rPr>
          <w:rFonts w:ascii="MetaOT-BoldIta" w:hAnsi="MetaOT-BoldIta"/>
          <w:b/>
          <w:bCs/>
          <w:spacing w:val="-20"/>
          <w:sz w:val="26"/>
          <w:szCs w:val="26"/>
        </w:rPr>
        <w:t xml:space="preserve"> </w:t>
      </w:r>
      <w:r w:rsidRPr="00751A2B">
        <w:rPr>
          <w:rFonts w:ascii="MetaOT-BoldIta" w:hAnsi="MetaOT-BoldIta"/>
          <w:b/>
          <w:bCs/>
          <w:sz w:val="26"/>
          <w:szCs w:val="26"/>
        </w:rPr>
        <w:t>children</w:t>
      </w:r>
    </w:p>
    <w:p w14:paraId="2F93844A"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Self-determination is the collective right of Aboriginal and Torres Strait Islander peoples to determine and control their own destiny. It is the recognition that Aboriginal and Torres Strait Islander families and communities are best placed to make informed decisions about the safety, </w:t>
      </w:r>
      <w:proofErr w:type="gramStart"/>
      <w:r w:rsidRPr="00077578">
        <w:rPr>
          <w:rFonts w:ascii="MetaOT-Medi" w:hAnsi="MetaOT-Medi"/>
          <w:color w:val="000000" w:themeColor="text1"/>
          <w:sz w:val="23"/>
        </w:rPr>
        <w:t>wellbeing</w:t>
      </w:r>
      <w:proofErr w:type="gramEnd"/>
      <w:r w:rsidRPr="00077578">
        <w:rPr>
          <w:rFonts w:ascii="MetaOT-Medi" w:hAnsi="MetaOT-Medi"/>
          <w:color w:val="000000" w:themeColor="text1"/>
          <w:sz w:val="23"/>
        </w:rPr>
        <w:t xml:space="preserve"> and care of their children. We know that the safety and wellbeing of Aboriginal and Torres Strait Islander children is improved where Aboriginal and Torres Strait Islander peoples are making decisions about their futures.</w:t>
      </w:r>
    </w:p>
    <w:p w14:paraId="4946D9DB"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Queensland has been a leader nationally in establishing the legislative and policy settings to enable delegation of statutory child protection decision making and transfer of service delivery to Aboriginal and Torres Strait Islander peoples and organisations. Early success through delegating decision-making has demonstrated what can be achieved when Aboriginal and Torres Strait Islander organisations reclaim their authority to make decisions and lead for change. There is a strong call within the sector to scale up the initiative as a priority action.</w:t>
      </w:r>
    </w:p>
    <w:p w14:paraId="3E2091A2"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The expansion of delegated authority across Queensland has the potential to fundamentally transform the child protection system and improve outcomes for Aboriginal and Torres Strait Islander children and families.</w:t>
      </w:r>
    </w:p>
    <w:p w14:paraId="027FBCFC"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We commit to progressively grow delegated authority across the state including establishing new locations and expanding the range of statutory powers and functions delegated to Aboriginal and Torres Strait Islander entities, in line with Aboriginal and Torres Strait Islander community priorities and aspirations.</w:t>
      </w:r>
    </w:p>
    <w:p w14:paraId="7981CDCF" w14:textId="77777777" w:rsidR="000F4FB6" w:rsidRPr="007772FB" w:rsidRDefault="00433B5C" w:rsidP="00751A2B">
      <w:pPr>
        <w:spacing w:before="217"/>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03C17C3C" w14:textId="77777777" w:rsidR="000F4FB6" w:rsidRPr="00077578" w:rsidRDefault="00433B5C" w:rsidP="00A04770">
      <w:pPr>
        <w:pStyle w:val="TableParagraph"/>
        <w:numPr>
          <w:ilvl w:val="0"/>
          <w:numId w:val="30"/>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Aboriginal and Torres Strait Islander organisations in partnership with Aboriginal and Torres Strait Islander families are the ones making decisions about outcomes for their children and families</w:t>
      </w:r>
    </w:p>
    <w:p w14:paraId="30C7C1C5" w14:textId="77777777" w:rsidR="000F4FB6" w:rsidRPr="00077578" w:rsidRDefault="00433B5C" w:rsidP="003F6624">
      <w:pPr>
        <w:pStyle w:val="TableParagraph"/>
        <w:numPr>
          <w:ilvl w:val="0"/>
          <w:numId w:val="30"/>
        </w:numPr>
        <w:tabs>
          <w:tab w:val="left" w:pos="10065"/>
        </w:tabs>
        <w:spacing w:before="184" w:after="240" w:line="194" w:lineRule="auto"/>
        <w:ind w:left="1701" w:right="1162" w:hanging="357"/>
        <w:rPr>
          <w:rFonts w:ascii="MetaOT-Medi" w:hAnsi="MetaOT-Medi"/>
          <w:color w:val="000000" w:themeColor="text1"/>
          <w:sz w:val="23"/>
        </w:rPr>
      </w:pPr>
      <w:r w:rsidRPr="00077578">
        <w:rPr>
          <w:rFonts w:ascii="MetaOT-Medi" w:hAnsi="MetaOT-Medi"/>
          <w:color w:val="000000" w:themeColor="text1"/>
          <w:sz w:val="23"/>
        </w:rPr>
        <w:t xml:space="preserve">Aboriginal and Torres Strait Islander organisations are empowered, </w:t>
      </w:r>
      <w:proofErr w:type="gramStart"/>
      <w:r w:rsidRPr="00077578">
        <w:rPr>
          <w:rFonts w:ascii="MetaOT-Medi" w:hAnsi="MetaOT-Medi"/>
          <w:color w:val="000000" w:themeColor="text1"/>
          <w:sz w:val="23"/>
        </w:rPr>
        <w:t>supported</w:t>
      </w:r>
      <w:proofErr w:type="gramEnd"/>
      <w:r w:rsidRPr="00077578">
        <w:rPr>
          <w:rFonts w:ascii="MetaOT-Medi" w:hAnsi="MetaOT-Medi"/>
          <w:color w:val="000000" w:themeColor="text1"/>
          <w:sz w:val="23"/>
        </w:rPr>
        <w:t xml:space="preserve"> and resourced to implement delegated authority in their local communities.</w:t>
      </w:r>
    </w:p>
    <w:tbl>
      <w:tblPr>
        <w:tblStyle w:val="TableGrid"/>
        <w:tblW w:w="0" w:type="auto"/>
        <w:tblInd w:w="126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410"/>
        <w:gridCol w:w="2258"/>
        <w:gridCol w:w="1190"/>
        <w:gridCol w:w="812"/>
        <w:gridCol w:w="812"/>
        <w:gridCol w:w="943"/>
      </w:tblGrid>
      <w:tr w:rsidR="007772FB" w:rsidRPr="007772FB" w14:paraId="2721FC89" w14:textId="77777777">
        <w:trPr>
          <w:trHeight w:val="989"/>
        </w:trPr>
        <w:tc>
          <w:tcPr>
            <w:tcW w:w="3410" w:type="dxa"/>
            <w:shd w:val="clear" w:color="auto" w:fill="C11C7B"/>
          </w:tcPr>
          <w:p w14:paraId="071FA847" w14:textId="77777777" w:rsidR="000F4FB6" w:rsidRPr="0070469E" w:rsidRDefault="00433B5C">
            <w:pPr>
              <w:pStyle w:val="TableParagraph"/>
              <w:spacing w:before="192"/>
              <w:ind w:left="110"/>
              <w:rPr>
                <w:rFonts w:ascii="MetaOT-BoldIta"/>
                <w:b/>
                <w:color w:val="FFFFFF" w:themeColor="background1"/>
              </w:rPr>
            </w:pPr>
            <w:r w:rsidRPr="0070469E">
              <w:rPr>
                <w:rFonts w:ascii="MetaOT-BoldIta"/>
                <w:b/>
                <w:color w:val="FFFFFF" w:themeColor="background1"/>
                <w:spacing w:val="-2"/>
              </w:rPr>
              <w:t>Actions</w:t>
            </w:r>
          </w:p>
          <w:p w14:paraId="64876A35" w14:textId="756A9EC5"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2258" w:type="dxa"/>
            <w:shd w:val="clear" w:color="auto" w:fill="C11C7B"/>
          </w:tcPr>
          <w:p w14:paraId="3A0258DB" w14:textId="77777777" w:rsidR="000F4FB6" w:rsidRPr="0070469E" w:rsidRDefault="000F4FB6">
            <w:pPr>
              <w:pStyle w:val="TableParagraph"/>
              <w:spacing w:before="14"/>
              <w:rPr>
                <w:color w:val="FFFFFF" w:themeColor="background1"/>
                <w:sz w:val="21"/>
              </w:rPr>
            </w:pPr>
          </w:p>
          <w:p w14:paraId="0717AF17"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2"/>
              </w:rPr>
              <w:t>Deliverables</w:t>
            </w:r>
          </w:p>
        </w:tc>
        <w:tc>
          <w:tcPr>
            <w:tcW w:w="1190" w:type="dxa"/>
            <w:shd w:val="clear" w:color="auto" w:fill="C11C7B"/>
          </w:tcPr>
          <w:p w14:paraId="32A4BD8E" w14:textId="77777777" w:rsidR="000F4FB6" w:rsidRPr="0070469E" w:rsidRDefault="00433B5C">
            <w:pPr>
              <w:pStyle w:val="TableParagraph"/>
              <w:spacing w:before="117" w:line="160" w:lineRule="auto"/>
              <w:ind w:left="111" w:right="3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567" w:type="dxa"/>
            <w:gridSpan w:val="3"/>
            <w:shd w:val="clear" w:color="auto" w:fill="C11C7B"/>
          </w:tcPr>
          <w:p w14:paraId="7508ACE6" w14:textId="77777777" w:rsidR="000F4FB6" w:rsidRPr="0070469E" w:rsidRDefault="000F4FB6">
            <w:pPr>
              <w:pStyle w:val="TableParagraph"/>
              <w:spacing w:before="14"/>
              <w:rPr>
                <w:color w:val="FFFFFF" w:themeColor="background1"/>
                <w:sz w:val="21"/>
              </w:rPr>
            </w:pPr>
          </w:p>
          <w:p w14:paraId="68DDFC39"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2677FCCD" w14:textId="77777777" w:rsidTr="00D662BF">
        <w:trPr>
          <w:trHeight w:val="933"/>
        </w:trPr>
        <w:tc>
          <w:tcPr>
            <w:tcW w:w="3410" w:type="dxa"/>
            <w:shd w:val="clear" w:color="auto" w:fill="C11C7B"/>
          </w:tcPr>
          <w:p w14:paraId="5DE1E7D6" w14:textId="77777777" w:rsidR="00C94625" w:rsidRPr="007772FB" w:rsidRDefault="00C94625">
            <w:pPr>
              <w:pStyle w:val="TableParagraph"/>
              <w:rPr>
                <w:rFonts w:ascii="Times New Roman"/>
                <w:color w:val="000000" w:themeColor="text1"/>
              </w:rPr>
            </w:pPr>
          </w:p>
        </w:tc>
        <w:tc>
          <w:tcPr>
            <w:tcW w:w="2258" w:type="dxa"/>
            <w:shd w:val="clear" w:color="auto" w:fill="C11C7B"/>
          </w:tcPr>
          <w:p w14:paraId="3E87F54D" w14:textId="77777777" w:rsidR="00C94625" w:rsidRPr="007772FB" w:rsidRDefault="00C94625">
            <w:pPr>
              <w:pStyle w:val="TableParagraph"/>
              <w:rPr>
                <w:rFonts w:ascii="Times New Roman"/>
                <w:color w:val="000000" w:themeColor="text1"/>
              </w:rPr>
            </w:pPr>
          </w:p>
        </w:tc>
        <w:tc>
          <w:tcPr>
            <w:tcW w:w="1190" w:type="dxa"/>
            <w:shd w:val="clear" w:color="auto" w:fill="C11C7B"/>
          </w:tcPr>
          <w:p w14:paraId="00DA6EC8" w14:textId="77777777" w:rsidR="00C94625" w:rsidRPr="007772FB" w:rsidRDefault="00C94625">
            <w:pPr>
              <w:pStyle w:val="TableParagraph"/>
              <w:rPr>
                <w:rFonts w:ascii="Times New Roman"/>
                <w:color w:val="000000" w:themeColor="text1"/>
              </w:rPr>
            </w:pPr>
          </w:p>
        </w:tc>
        <w:tc>
          <w:tcPr>
            <w:tcW w:w="812" w:type="dxa"/>
            <w:shd w:val="clear" w:color="auto" w:fill="F6E5F0"/>
          </w:tcPr>
          <w:p w14:paraId="0E0ABB43" w14:textId="77777777" w:rsidR="00C94625" w:rsidRPr="007772FB" w:rsidRDefault="00C94625">
            <w:pPr>
              <w:pStyle w:val="TableParagraph"/>
              <w:spacing w:before="85" w:line="183" w:lineRule="exact"/>
              <w:ind w:left="6" w:right="114"/>
              <w:jc w:val="center"/>
              <w:rPr>
                <w:color w:val="000000" w:themeColor="text1"/>
                <w:sz w:val="16"/>
              </w:rPr>
            </w:pPr>
            <w:r w:rsidRPr="007772FB">
              <w:rPr>
                <w:color w:val="000000" w:themeColor="text1"/>
                <w:spacing w:val="-2"/>
                <w:sz w:val="16"/>
              </w:rPr>
              <w:t>Family</w:t>
            </w:r>
          </w:p>
          <w:p w14:paraId="4CBEBA9A" w14:textId="77777777" w:rsidR="00C94625" w:rsidRPr="007772FB" w:rsidRDefault="00C94625">
            <w:pPr>
              <w:pStyle w:val="TableParagraph"/>
              <w:spacing w:line="128" w:lineRule="exact"/>
              <w:ind w:left="93" w:right="109"/>
              <w:jc w:val="center"/>
              <w:rPr>
                <w:color w:val="000000" w:themeColor="text1"/>
                <w:sz w:val="16"/>
              </w:rPr>
            </w:pPr>
            <w:r w:rsidRPr="007772FB">
              <w:rPr>
                <w:color w:val="000000" w:themeColor="text1"/>
                <w:spacing w:val="-2"/>
                <w:sz w:val="16"/>
              </w:rPr>
              <w:t>Matters</w:t>
            </w:r>
          </w:p>
          <w:p w14:paraId="4C0987CD" w14:textId="77777777" w:rsidR="00C94625" w:rsidRPr="007772FB" w:rsidRDefault="00C94625">
            <w:pPr>
              <w:pStyle w:val="TableParagraph"/>
              <w:spacing w:line="126" w:lineRule="exact"/>
              <w:ind w:left="93" w:right="60"/>
              <w:jc w:val="center"/>
              <w:rPr>
                <w:color w:val="000000" w:themeColor="text1"/>
                <w:sz w:val="16"/>
              </w:rPr>
            </w:pPr>
            <w:r w:rsidRPr="007772FB">
              <w:rPr>
                <w:color w:val="000000" w:themeColor="text1"/>
                <w:spacing w:val="-2"/>
                <w:sz w:val="16"/>
              </w:rPr>
              <w:t>Building</w:t>
            </w:r>
          </w:p>
          <w:p w14:paraId="56D8A008" w14:textId="24ABA5DB" w:rsidR="00C94625" w:rsidRPr="007772FB" w:rsidRDefault="00C94625" w:rsidP="00B626E9">
            <w:pPr>
              <w:pStyle w:val="TableParagraph"/>
              <w:spacing w:line="182" w:lineRule="exact"/>
              <w:ind w:left="33" w:right="114"/>
              <w:jc w:val="center"/>
              <w:rPr>
                <w:color w:val="000000" w:themeColor="text1"/>
                <w:sz w:val="16"/>
              </w:rPr>
            </w:pPr>
            <w:r w:rsidRPr="007772FB">
              <w:rPr>
                <w:color w:val="000000" w:themeColor="text1"/>
                <w:spacing w:val="-2"/>
                <w:sz w:val="16"/>
              </w:rPr>
              <w:t>Blocks</w:t>
            </w:r>
          </w:p>
        </w:tc>
        <w:tc>
          <w:tcPr>
            <w:tcW w:w="812" w:type="dxa"/>
            <w:shd w:val="clear" w:color="auto" w:fill="F6E5F0"/>
          </w:tcPr>
          <w:p w14:paraId="37809F08"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Closing</w:t>
            </w:r>
          </w:p>
          <w:p w14:paraId="5C61B645" w14:textId="77777777" w:rsidR="00C94625" w:rsidRPr="007772FB" w:rsidRDefault="00C94625">
            <w:pPr>
              <w:pStyle w:val="TableParagraph"/>
              <w:spacing w:line="128" w:lineRule="exact"/>
              <w:ind w:left="112"/>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2B9A5008"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priority</w:t>
            </w:r>
          </w:p>
          <w:p w14:paraId="4F8047A5" w14:textId="59FD0A03" w:rsidR="00C94625" w:rsidRPr="007772FB" w:rsidRDefault="00C94625" w:rsidP="005A51AC">
            <w:pPr>
              <w:pStyle w:val="TableParagraph"/>
              <w:spacing w:line="182" w:lineRule="exact"/>
              <w:ind w:left="112"/>
              <w:rPr>
                <w:color w:val="000000" w:themeColor="text1"/>
                <w:sz w:val="16"/>
              </w:rPr>
            </w:pPr>
            <w:r w:rsidRPr="007772FB">
              <w:rPr>
                <w:color w:val="000000" w:themeColor="text1"/>
                <w:spacing w:val="-2"/>
                <w:sz w:val="16"/>
              </w:rPr>
              <w:t>reforms</w:t>
            </w:r>
          </w:p>
        </w:tc>
        <w:tc>
          <w:tcPr>
            <w:tcW w:w="943" w:type="dxa"/>
            <w:shd w:val="clear" w:color="auto" w:fill="F6E5F0"/>
          </w:tcPr>
          <w:p w14:paraId="6B299716"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07496A19" w14:textId="35961716" w:rsidR="00C94625" w:rsidRPr="007772FB" w:rsidRDefault="00C94625" w:rsidP="00D662BF">
            <w:pPr>
              <w:pStyle w:val="TableParagraph"/>
              <w:spacing w:line="128" w:lineRule="exact"/>
              <w:ind w:left="112"/>
              <w:rPr>
                <w:color w:val="000000" w:themeColor="text1"/>
                <w:sz w:val="16"/>
              </w:rPr>
            </w:pPr>
            <w:r w:rsidRPr="007772FB">
              <w:rPr>
                <w:color w:val="000000" w:themeColor="text1"/>
                <w:spacing w:val="-2"/>
                <w:sz w:val="16"/>
              </w:rPr>
              <w:t>Supported</w:t>
            </w:r>
          </w:p>
        </w:tc>
      </w:tr>
      <w:tr w:rsidR="007772FB" w:rsidRPr="007772FB" w14:paraId="539C9494" w14:textId="77777777">
        <w:trPr>
          <w:trHeight w:val="1516"/>
        </w:trPr>
        <w:tc>
          <w:tcPr>
            <w:tcW w:w="3410" w:type="dxa"/>
            <w:shd w:val="clear" w:color="auto" w:fill="F6E5F0"/>
          </w:tcPr>
          <w:p w14:paraId="197FBC7C" w14:textId="77777777" w:rsidR="000F4FB6" w:rsidRPr="007772FB" w:rsidRDefault="00433B5C">
            <w:pPr>
              <w:pStyle w:val="TableParagraph"/>
              <w:spacing w:before="113" w:line="194" w:lineRule="auto"/>
              <w:ind w:left="167" w:right="46"/>
              <w:rPr>
                <w:color w:val="000000" w:themeColor="text1"/>
                <w:sz w:val="20"/>
              </w:rPr>
            </w:pPr>
            <w:r w:rsidRPr="007772FB">
              <w:rPr>
                <w:rFonts w:ascii="MetaOT-BoldIta"/>
                <w:b/>
                <w:color w:val="000000" w:themeColor="text1"/>
                <w:sz w:val="20"/>
              </w:rPr>
              <w:t>3.1</w:t>
            </w:r>
            <w:r w:rsidRPr="007772FB">
              <w:rPr>
                <w:rFonts w:ascii="MetaOT-BoldIta"/>
                <w:b/>
                <w:color w:val="000000" w:themeColor="text1"/>
                <w:spacing w:val="40"/>
                <w:sz w:val="20"/>
              </w:rPr>
              <w:t xml:space="preserve"> </w:t>
            </w:r>
            <w:r w:rsidRPr="007772FB">
              <w:rPr>
                <w:color w:val="000000" w:themeColor="text1"/>
                <w:sz w:val="20"/>
              </w:rPr>
              <w:t xml:space="preserve">Implement </w:t>
            </w:r>
            <w:r w:rsidRPr="007772FB">
              <w:rPr>
                <w:rFonts w:ascii="MetaOT-NormIta"/>
                <w:i/>
                <w:color w:val="000000" w:themeColor="text1"/>
                <w:sz w:val="20"/>
              </w:rPr>
              <w:t xml:space="preserve">Reclaiming our </w:t>
            </w:r>
            <w:r w:rsidRPr="007772FB">
              <w:rPr>
                <w:rFonts w:ascii="MetaOT-NormIta"/>
                <w:i/>
                <w:color w:val="000000" w:themeColor="text1"/>
                <w:spacing w:val="-4"/>
                <w:sz w:val="20"/>
              </w:rPr>
              <w:t xml:space="preserve">storyline: Transforming systems and </w:t>
            </w:r>
            <w:r w:rsidRPr="007772FB">
              <w:rPr>
                <w:rFonts w:ascii="MetaOT-NormIta"/>
                <w:i/>
                <w:color w:val="000000" w:themeColor="text1"/>
                <w:sz w:val="20"/>
              </w:rPr>
              <w:t>practice by making decisions our way</w:t>
            </w:r>
            <w:r w:rsidRPr="007772FB">
              <w:rPr>
                <w:rFonts w:ascii="MetaOT-NormIta"/>
                <w:i/>
                <w:color w:val="000000" w:themeColor="text1"/>
                <w:spacing w:val="-12"/>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scale</w:t>
            </w:r>
            <w:r w:rsidRPr="007772FB">
              <w:rPr>
                <w:color w:val="000000" w:themeColor="text1"/>
                <w:spacing w:val="-12"/>
                <w:sz w:val="20"/>
              </w:rPr>
              <w:t xml:space="preserve"> </w:t>
            </w:r>
            <w:r w:rsidRPr="007772FB">
              <w:rPr>
                <w:color w:val="000000" w:themeColor="text1"/>
                <w:sz w:val="20"/>
              </w:rPr>
              <w:t>up</w:t>
            </w:r>
            <w:r w:rsidRPr="007772FB">
              <w:rPr>
                <w:color w:val="000000" w:themeColor="text1"/>
                <w:spacing w:val="-11"/>
                <w:sz w:val="20"/>
              </w:rPr>
              <w:t xml:space="preserve"> </w:t>
            </w:r>
            <w:r w:rsidRPr="007772FB">
              <w:rPr>
                <w:color w:val="000000" w:themeColor="text1"/>
                <w:sz w:val="20"/>
              </w:rPr>
              <w:t>delegated</w:t>
            </w:r>
            <w:r w:rsidRPr="007772FB">
              <w:rPr>
                <w:color w:val="000000" w:themeColor="text1"/>
                <w:spacing w:val="-12"/>
                <w:sz w:val="20"/>
              </w:rPr>
              <w:t xml:space="preserve"> </w:t>
            </w:r>
            <w:r w:rsidRPr="007772FB">
              <w:rPr>
                <w:color w:val="000000" w:themeColor="text1"/>
                <w:sz w:val="20"/>
              </w:rPr>
              <w:t>authority arrangements across Queensland.</w:t>
            </w:r>
          </w:p>
        </w:tc>
        <w:tc>
          <w:tcPr>
            <w:tcW w:w="2258" w:type="dxa"/>
            <w:shd w:val="clear" w:color="auto" w:fill="F6E5F0"/>
          </w:tcPr>
          <w:p w14:paraId="546EA980" w14:textId="77777777" w:rsidR="000F4FB6" w:rsidRPr="007772FB" w:rsidRDefault="00433B5C">
            <w:pPr>
              <w:pStyle w:val="TableParagraph"/>
              <w:spacing w:before="113" w:line="194" w:lineRule="auto"/>
              <w:ind w:left="167" w:right="73"/>
              <w:rPr>
                <w:color w:val="000000" w:themeColor="text1"/>
                <w:sz w:val="20"/>
              </w:rPr>
            </w:pPr>
            <w:r w:rsidRPr="007772FB">
              <w:rPr>
                <w:color w:val="000000" w:themeColor="text1"/>
                <w:spacing w:val="-6"/>
                <w:sz w:val="20"/>
              </w:rPr>
              <w:t>Expand</w:t>
            </w:r>
            <w:r w:rsidRPr="007772FB">
              <w:rPr>
                <w:color w:val="000000" w:themeColor="text1"/>
                <w:spacing w:val="-9"/>
                <w:sz w:val="20"/>
              </w:rPr>
              <w:t xml:space="preserve"> </w:t>
            </w:r>
            <w:r w:rsidRPr="007772FB">
              <w:rPr>
                <w:color w:val="000000" w:themeColor="text1"/>
                <w:spacing w:val="-6"/>
                <w:sz w:val="20"/>
              </w:rPr>
              <w:t>the</w:t>
            </w:r>
            <w:r w:rsidRPr="007772FB">
              <w:rPr>
                <w:color w:val="000000" w:themeColor="text1"/>
                <w:spacing w:val="-7"/>
                <w:sz w:val="20"/>
              </w:rPr>
              <w:t xml:space="preserve"> </w:t>
            </w:r>
            <w:r w:rsidRPr="007772FB">
              <w:rPr>
                <w:color w:val="000000" w:themeColor="text1"/>
                <w:spacing w:val="-6"/>
                <w:sz w:val="20"/>
              </w:rPr>
              <w:t>availability</w:t>
            </w:r>
            <w:r w:rsidRPr="007772FB">
              <w:rPr>
                <w:color w:val="000000" w:themeColor="text1"/>
                <w:spacing w:val="-2"/>
                <w:sz w:val="20"/>
              </w:rPr>
              <w:t xml:space="preserve"> of</w:t>
            </w:r>
            <w:r w:rsidRPr="007772FB">
              <w:rPr>
                <w:color w:val="000000" w:themeColor="text1"/>
                <w:spacing w:val="-12"/>
                <w:sz w:val="20"/>
              </w:rPr>
              <w:t xml:space="preserve"> </w:t>
            </w:r>
            <w:r w:rsidRPr="007772FB">
              <w:rPr>
                <w:color w:val="000000" w:themeColor="text1"/>
                <w:spacing w:val="-2"/>
                <w:sz w:val="20"/>
              </w:rPr>
              <w:t>delegated</w:t>
            </w:r>
            <w:r w:rsidRPr="007772FB">
              <w:rPr>
                <w:color w:val="000000" w:themeColor="text1"/>
                <w:spacing w:val="-10"/>
                <w:sz w:val="20"/>
              </w:rPr>
              <w:t xml:space="preserve"> </w:t>
            </w:r>
            <w:r w:rsidRPr="007772FB">
              <w:rPr>
                <w:color w:val="000000" w:themeColor="text1"/>
                <w:spacing w:val="-2"/>
                <w:sz w:val="20"/>
              </w:rPr>
              <w:t xml:space="preserve">authority </w:t>
            </w:r>
            <w:r w:rsidRPr="007772FB">
              <w:rPr>
                <w:color w:val="000000" w:themeColor="text1"/>
                <w:sz w:val="20"/>
              </w:rPr>
              <w:t>arrangements</w:t>
            </w:r>
            <w:r w:rsidRPr="007772FB">
              <w:rPr>
                <w:color w:val="000000" w:themeColor="text1"/>
                <w:spacing w:val="-12"/>
                <w:sz w:val="20"/>
              </w:rPr>
              <w:t xml:space="preserve"> </w:t>
            </w:r>
            <w:r w:rsidRPr="007772FB">
              <w:rPr>
                <w:color w:val="000000" w:themeColor="text1"/>
                <w:sz w:val="20"/>
              </w:rPr>
              <w:t>in partnership</w:t>
            </w:r>
            <w:r w:rsidRPr="007772FB">
              <w:rPr>
                <w:color w:val="000000" w:themeColor="text1"/>
                <w:spacing w:val="-11"/>
                <w:sz w:val="20"/>
              </w:rPr>
              <w:t xml:space="preserve"> </w:t>
            </w:r>
            <w:r w:rsidRPr="007772FB">
              <w:rPr>
                <w:color w:val="000000" w:themeColor="text1"/>
                <w:sz w:val="20"/>
              </w:rPr>
              <w:t xml:space="preserve">with </w:t>
            </w:r>
            <w:r w:rsidRPr="007772FB">
              <w:rPr>
                <w:color w:val="000000" w:themeColor="text1"/>
                <w:spacing w:val="-2"/>
                <w:sz w:val="20"/>
              </w:rPr>
              <w:t>QATSICPP.</w:t>
            </w:r>
          </w:p>
        </w:tc>
        <w:tc>
          <w:tcPr>
            <w:tcW w:w="1190" w:type="dxa"/>
            <w:shd w:val="clear" w:color="auto" w:fill="F6E5F0"/>
          </w:tcPr>
          <w:p w14:paraId="34698624" w14:textId="77777777" w:rsidR="000F4FB6" w:rsidRPr="007772FB" w:rsidRDefault="00433B5C">
            <w:pPr>
              <w:pStyle w:val="TableParagraph"/>
              <w:spacing w:before="70"/>
              <w:ind w:left="167"/>
              <w:rPr>
                <w:rFonts w:ascii="MetaOT-BoldIta"/>
                <w:b/>
                <w:color w:val="000000" w:themeColor="text1"/>
                <w:sz w:val="20"/>
              </w:rPr>
            </w:pPr>
            <w:r w:rsidRPr="007772FB">
              <w:rPr>
                <w:rFonts w:ascii="MetaOT-BoldIta"/>
                <w:b/>
                <w:color w:val="000000" w:themeColor="text1"/>
                <w:spacing w:val="-2"/>
                <w:sz w:val="20"/>
              </w:rPr>
              <w:t>DCSSDS</w:t>
            </w:r>
          </w:p>
          <w:p w14:paraId="4F4BE978" w14:textId="77777777" w:rsidR="000F4FB6" w:rsidRPr="007772FB" w:rsidRDefault="00433B5C">
            <w:pPr>
              <w:pStyle w:val="TableParagraph"/>
              <w:spacing w:before="31"/>
              <w:ind w:left="167"/>
              <w:rPr>
                <w:color w:val="000000" w:themeColor="text1"/>
                <w:sz w:val="20"/>
              </w:rPr>
            </w:pPr>
            <w:r w:rsidRPr="007772FB">
              <w:rPr>
                <w:color w:val="000000" w:themeColor="text1"/>
                <w:spacing w:val="-2"/>
                <w:sz w:val="20"/>
              </w:rPr>
              <w:t>QATSICPP</w:t>
            </w:r>
          </w:p>
        </w:tc>
        <w:tc>
          <w:tcPr>
            <w:tcW w:w="812" w:type="dxa"/>
            <w:shd w:val="clear" w:color="auto" w:fill="F6E5F0"/>
          </w:tcPr>
          <w:p w14:paraId="2E488AFE" w14:textId="77777777" w:rsidR="000F4FB6" w:rsidRPr="007772FB" w:rsidRDefault="000F4FB6">
            <w:pPr>
              <w:pStyle w:val="TableParagraph"/>
              <w:rPr>
                <w:rFonts w:ascii="Times New Roman"/>
                <w:color w:val="000000" w:themeColor="text1"/>
              </w:rPr>
            </w:pPr>
          </w:p>
        </w:tc>
        <w:tc>
          <w:tcPr>
            <w:tcW w:w="812" w:type="dxa"/>
            <w:shd w:val="clear" w:color="auto" w:fill="F6E5F0"/>
          </w:tcPr>
          <w:p w14:paraId="3009096B"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z w:val="20"/>
              </w:rPr>
              <w:t>1,</w:t>
            </w:r>
            <w:r w:rsidRPr="007772FB">
              <w:rPr>
                <w:rFonts w:ascii="MetaOT-BoldIta"/>
                <w:b/>
                <w:color w:val="000000" w:themeColor="text1"/>
                <w:spacing w:val="-3"/>
                <w:sz w:val="20"/>
              </w:rPr>
              <w:t xml:space="preserve"> </w:t>
            </w:r>
            <w:r w:rsidRPr="007772FB">
              <w:rPr>
                <w:rFonts w:ascii="MetaOT-BoldIta"/>
                <w:b/>
                <w:color w:val="000000" w:themeColor="text1"/>
                <w:spacing w:val="-10"/>
                <w:sz w:val="20"/>
              </w:rPr>
              <w:t>2</w:t>
            </w:r>
          </w:p>
        </w:tc>
        <w:tc>
          <w:tcPr>
            <w:tcW w:w="943" w:type="dxa"/>
            <w:shd w:val="clear" w:color="auto" w:fill="F6E5F0"/>
          </w:tcPr>
          <w:p w14:paraId="65BB0ADC"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8"/>
                <w:sz w:val="20"/>
              </w:rPr>
              <w:t>1</w:t>
            </w:r>
          </w:p>
        </w:tc>
      </w:tr>
    </w:tbl>
    <w:p w14:paraId="38FCD8DE" w14:textId="77777777" w:rsidR="000F4FB6" w:rsidRPr="007772FB" w:rsidRDefault="000F4FB6">
      <w:pPr>
        <w:rPr>
          <w:rFonts w:ascii="MetaOT-BoldIta"/>
          <w:color w:val="000000" w:themeColor="text1"/>
          <w:sz w:val="20"/>
        </w:rPr>
        <w:sectPr w:rsidR="000F4FB6" w:rsidRPr="007772FB">
          <w:type w:val="continuous"/>
          <w:pgSz w:w="11910" w:h="16840"/>
          <w:pgMar w:top="320" w:right="340" w:bottom="280" w:left="340" w:header="385" w:footer="681" w:gutter="0"/>
          <w:cols w:space="720"/>
        </w:sectPr>
      </w:pPr>
    </w:p>
    <w:p w14:paraId="4EB2C184" w14:textId="77777777" w:rsidR="000F4FB6" w:rsidRPr="007772FB" w:rsidRDefault="000F4FB6">
      <w:pPr>
        <w:pStyle w:val="BodyText"/>
        <w:spacing w:before="9"/>
        <w:rPr>
          <w:color w:val="000000" w:themeColor="text1"/>
          <w:sz w:val="15"/>
        </w:rPr>
      </w:pPr>
    </w:p>
    <w:p w14:paraId="3AB6CD8E" w14:textId="77777777" w:rsidR="000F4FB6" w:rsidRPr="007772FB" w:rsidRDefault="000F4FB6">
      <w:pPr>
        <w:rPr>
          <w:color w:val="000000" w:themeColor="text1"/>
          <w:sz w:val="15"/>
        </w:rPr>
        <w:sectPr w:rsidR="000F4FB6" w:rsidRPr="007772FB">
          <w:pgSz w:w="11910" w:h="16840"/>
          <w:pgMar w:top="1000" w:right="340" w:bottom="880" w:left="340" w:header="385" w:footer="681" w:gutter="0"/>
          <w:cols w:space="720"/>
        </w:sectPr>
      </w:pPr>
    </w:p>
    <w:p w14:paraId="0FD84583" w14:textId="201F0714" w:rsidR="000F4FB6" w:rsidRPr="00751A2B" w:rsidRDefault="00751A2B" w:rsidP="00233492">
      <w:pPr>
        <w:pStyle w:val="Heading2"/>
        <w:rPr>
          <w:sz w:val="26"/>
        </w:rPr>
      </w:pPr>
      <w:bookmarkStart w:id="14" w:name="_Toc150353219"/>
      <w:r>
        <w:t>Priority area 4: Prevention and early intervention</w:t>
      </w:r>
      <w:bookmarkEnd w:id="14"/>
    </w:p>
    <w:p w14:paraId="3B616AC8" w14:textId="77777777" w:rsidR="000F4FB6" w:rsidRPr="00751A2B" w:rsidRDefault="00433B5C" w:rsidP="00751A2B">
      <w:pPr>
        <w:spacing w:before="217"/>
        <w:ind w:left="1276"/>
        <w:rPr>
          <w:rFonts w:ascii="MetaOT-BoldIta" w:hAnsi="MetaOT-BoldIta"/>
          <w:b/>
          <w:bCs/>
          <w:sz w:val="26"/>
          <w:szCs w:val="26"/>
        </w:rPr>
      </w:pPr>
      <w:r w:rsidRPr="00751A2B">
        <w:rPr>
          <w:rFonts w:ascii="MetaOT-BoldIta" w:hAnsi="MetaOT-BoldIta"/>
          <w:b/>
          <w:bCs/>
          <w:sz w:val="26"/>
          <w:szCs w:val="26"/>
        </w:rPr>
        <w:t>Invest in early intervention to strengthen families and communities</w:t>
      </w:r>
    </w:p>
    <w:p w14:paraId="234A4A28"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A focus on prevention and early intervention is essential for Aboriginal and Torres Strait Islander children and families to thrive. We know that when we address the social and cultural determinants of health and wellbeing, children and families flourish and prosper.</w:t>
      </w:r>
    </w:p>
    <w:p w14:paraId="740BAFA7"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Investing in prevention and early intervention responses are critical to ensuring all Aboriginal and Torres Strait Islander children grow up safe, loved and cared for in family, </w:t>
      </w:r>
      <w:proofErr w:type="gramStart"/>
      <w:r w:rsidRPr="00077578">
        <w:rPr>
          <w:rFonts w:ascii="MetaOT-Medi" w:hAnsi="MetaOT-Medi"/>
          <w:color w:val="000000" w:themeColor="text1"/>
          <w:sz w:val="23"/>
        </w:rPr>
        <w:t>community</w:t>
      </w:r>
      <w:proofErr w:type="gramEnd"/>
      <w:r w:rsidRPr="00077578">
        <w:rPr>
          <w:rFonts w:ascii="MetaOT-Medi" w:hAnsi="MetaOT-Medi"/>
          <w:color w:val="000000" w:themeColor="text1"/>
          <w:sz w:val="23"/>
        </w:rPr>
        <w:t xml:space="preserve"> and culture. Prevention and early intervention is key to breaking the cycles of intergenerational trauma and disadvantage and stemming the tide of Aboriginal and Torres Strait Islander children entering out- of-home care.</w:t>
      </w:r>
    </w:p>
    <w:p w14:paraId="7F5E92AC"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We know that the child protection system is weighted too heavily towards statutory child protection interventions and out-of-home care. To achieve the target of reducing the over- representation of Aboriginal and Torres Strait Islander children in out-of-home care by 45 percent by 2031, we must urgently shift and balance investment towards responses that strengthen and support families, prevent contact with or progression into the system, and reunify children with their parents or kin as a matter of priority.</w:t>
      </w:r>
    </w:p>
    <w:p w14:paraId="6A2DDE2C"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Delivered by ATSICCOs across the state, FWS provide culturally safe supports for children and families that improve children’s safety, belonging, wellbeing and participation in family and community life. However, limited resources and high demand has meant that FWS have often had to prioritise families in crisis or already in contact with the child protection system due to the urgency of their situations, rather than the broad range of early supports originally intended when the program was designed. Additional investment would enable FWS to broaden their service offerings.</w:t>
      </w:r>
    </w:p>
    <w:p w14:paraId="7CB12A67"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The transition of investment from the non-Indigenous sector to the ATSICCO sector also provides an opportunity to re-imagine and re-design services to ensure they meet local family and community needs and aspirations.</w:t>
      </w:r>
    </w:p>
    <w:p w14:paraId="33B4AB41" w14:textId="77777777" w:rsidR="000F4FB6" w:rsidRPr="00077578"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 xml:space="preserve">We commit to increasing access to prevention and early intervention responses to reduce Aboriginal and Torres Strait Islander children and families </w:t>
      </w:r>
      <w:proofErr w:type="gramStart"/>
      <w:r w:rsidRPr="00077578">
        <w:rPr>
          <w:rFonts w:ascii="MetaOT-Medi" w:hAnsi="MetaOT-Medi"/>
          <w:color w:val="000000" w:themeColor="text1"/>
          <w:sz w:val="23"/>
        </w:rPr>
        <w:t>coming into contact with</w:t>
      </w:r>
      <w:proofErr w:type="gramEnd"/>
      <w:r w:rsidRPr="00077578">
        <w:rPr>
          <w:rFonts w:ascii="MetaOT-Medi" w:hAnsi="MetaOT-Medi"/>
          <w:color w:val="000000" w:themeColor="text1"/>
          <w:sz w:val="23"/>
        </w:rPr>
        <w:t xml:space="preserve"> the child protection system.</w:t>
      </w:r>
    </w:p>
    <w:p w14:paraId="59163D02" w14:textId="77777777" w:rsidR="000F4FB6" w:rsidRPr="00077578" w:rsidRDefault="00433B5C" w:rsidP="003F6624">
      <w:pPr>
        <w:spacing w:before="63" w:after="240"/>
        <w:ind w:left="1276"/>
        <w:rPr>
          <w:rFonts w:ascii="MetaOT-BoldIta"/>
          <w:b/>
          <w:color w:val="000000" w:themeColor="text1"/>
          <w:sz w:val="26"/>
        </w:rPr>
      </w:pPr>
      <w:r w:rsidRPr="00077578">
        <w:rPr>
          <w:rFonts w:ascii="MetaOT-BoldIta"/>
          <w:b/>
          <w:color w:val="000000" w:themeColor="text1"/>
          <w:sz w:val="26"/>
        </w:rPr>
        <w:t>We will know we have been successful when:</w:t>
      </w:r>
    </w:p>
    <w:p w14:paraId="4248C824" w14:textId="77777777" w:rsidR="000F4FB6" w:rsidRPr="00077578" w:rsidRDefault="00433B5C">
      <w:pPr>
        <w:pStyle w:val="ListParagraph"/>
        <w:numPr>
          <w:ilvl w:val="0"/>
          <w:numId w:val="10"/>
        </w:numPr>
        <w:spacing w:line="194" w:lineRule="auto"/>
        <w:ind w:left="1560" w:right="2053"/>
        <w:rPr>
          <w:rFonts w:ascii="MetaOT-Medi" w:hAnsi="MetaOT-Medi"/>
          <w:color w:val="000000" w:themeColor="text1"/>
          <w:sz w:val="23"/>
        </w:rPr>
      </w:pPr>
      <w:r w:rsidRPr="00077578">
        <w:rPr>
          <w:rFonts w:ascii="MetaOT-Medi" w:hAnsi="MetaOT-Medi"/>
          <w:color w:val="000000" w:themeColor="text1"/>
          <w:sz w:val="23"/>
        </w:rPr>
        <w:t>there is a significant and sustained increase in the proportion of funding invested in culturally safe, holistic prevention and early intervention responses</w:t>
      </w:r>
    </w:p>
    <w:p w14:paraId="7D32F227" w14:textId="77777777" w:rsidR="000F4FB6" w:rsidRPr="00077578" w:rsidRDefault="00433B5C">
      <w:pPr>
        <w:pStyle w:val="ListParagraph"/>
        <w:numPr>
          <w:ilvl w:val="0"/>
          <w:numId w:val="10"/>
        </w:numPr>
        <w:spacing w:before="54" w:line="194" w:lineRule="auto"/>
        <w:ind w:left="1560" w:right="1872"/>
        <w:rPr>
          <w:rFonts w:ascii="MetaOT-Medi" w:hAnsi="MetaOT-Medi"/>
          <w:color w:val="000000" w:themeColor="text1"/>
          <w:sz w:val="23"/>
        </w:rPr>
      </w:pPr>
      <w:r w:rsidRPr="00077578">
        <w:rPr>
          <w:rFonts w:ascii="MetaOT-Medi" w:hAnsi="MetaOT-Medi"/>
          <w:color w:val="000000" w:themeColor="text1"/>
          <w:sz w:val="23"/>
        </w:rPr>
        <w:t>Aboriginal and Torres Strait Islander organisations are engaged as genuine partners in the co-design of services and supports for their children and families.</w:t>
      </w:r>
    </w:p>
    <w:p w14:paraId="2680C3A5" w14:textId="77777777" w:rsidR="000F4FB6" w:rsidRPr="007772FB" w:rsidRDefault="000F4FB6">
      <w:pPr>
        <w:spacing w:line="194" w:lineRule="auto"/>
        <w:rPr>
          <w:color w:val="000000" w:themeColor="text1"/>
        </w:rPr>
        <w:sectPr w:rsidR="000F4FB6" w:rsidRPr="007772FB">
          <w:type w:val="continuous"/>
          <w:pgSz w:w="11910" w:h="16840"/>
          <w:pgMar w:top="320" w:right="340" w:bottom="280" w:left="340" w:header="785" w:footer="681" w:gutter="0"/>
          <w:cols w:space="720"/>
        </w:sectPr>
      </w:pPr>
    </w:p>
    <w:p w14:paraId="34DE65FC" w14:textId="77777777" w:rsidR="000F4FB6" w:rsidRPr="007772FB" w:rsidRDefault="000F4FB6">
      <w:pPr>
        <w:pStyle w:val="BodyText"/>
        <w:rPr>
          <w:color w:val="000000" w:themeColor="text1"/>
          <w:sz w:val="20"/>
        </w:rPr>
      </w:pPr>
    </w:p>
    <w:p w14:paraId="52FB549B" w14:textId="77777777" w:rsidR="000F4FB6" w:rsidRPr="007772FB" w:rsidRDefault="000F4FB6">
      <w:pPr>
        <w:pStyle w:val="BodyText"/>
        <w:spacing w:before="1"/>
        <w:rPr>
          <w:color w:val="000000" w:themeColor="text1"/>
          <w:sz w:val="27"/>
        </w:rPr>
      </w:pPr>
    </w:p>
    <w:tbl>
      <w:tblPr>
        <w:tblStyle w:val="TableGrid"/>
        <w:tblW w:w="0" w:type="auto"/>
        <w:tblInd w:w="12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190"/>
        <w:gridCol w:w="812"/>
        <w:gridCol w:w="812"/>
        <w:gridCol w:w="943"/>
      </w:tblGrid>
      <w:tr w:rsidR="007772FB" w:rsidRPr="007772FB" w14:paraId="4BC419FB" w14:textId="77777777">
        <w:trPr>
          <w:trHeight w:val="1049"/>
        </w:trPr>
        <w:tc>
          <w:tcPr>
            <w:tcW w:w="2526" w:type="dxa"/>
            <w:shd w:val="clear" w:color="auto" w:fill="C11C7B"/>
          </w:tcPr>
          <w:p w14:paraId="0EE992E8" w14:textId="77777777" w:rsidR="000F4FB6" w:rsidRPr="0070469E" w:rsidRDefault="00433B5C">
            <w:pPr>
              <w:pStyle w:val="TableParagraph"/>
              <w:spacing w:before="222"/>
              <w:ind w:left="110"/>
              <w:rPr>
                <w:rFonts w:ascii="MetaOT-BoldIta"/>
                <w:b/>
                <w:color w:val="FFFFFF" w:themeColor="background1"/>
              </w:rPr>
            </w:pPr>
            <w:r w:rsidRPr="0070469E">
              <w:rPr>
                <w:rFonts w:ascii="MetaOT-BoldIta"/>
                <w:b/>
                <w:color w:val="FFFFFF" w:themeColor="background1"/>
                <w:spacing w:val="-2"/>
              </w:rPr>
              <w:t>Actions</w:t>
            </w:r>
          </w:p>
          <w:p w14:paraId="31B58488" w14:textId="110789B7"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1BAA1C5E" w14:textId="77777777" w:rsidR="000F4FB6" w:rsidRPr="0070469E" w:rsidRDefault="000F4FB6">
            <w:pPr>
              <w:pStyle w:val="TableParagraph"/>
              <w:spacing w:before="14"/>
              <w:rPr>
                <w:color w:val="FFFFFF" w:themeColor="background1"/>
                <w:sz w:val="23"/>
              </w:rPr>
            </w:pPr>
          </w:p>
          <w:p w14:paraId="680EF626"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190" w:type="dxa"/>
            <w:shd w:val="clear" w:color="auto" w:fill="C11C7B"/>
          </w:tcPr>
          <w:p w14:paraId="2105EBE5" w14:textId="77777777" w:rsidR="000F4FB6" w:rsidRPr="0070469E" w:rsidRDefault="00433B5C">
            <w:pPr>
              <w:pStyle w:val="TableParagraph"/>
              <w:spacing w:before="101" w:line="177" w:lineRule="auto"/>
              <w:ind w:left="111" w:right="3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567" w:type="dxa"/>
            <w:gridSpan w:val="3"/>
            <w:shd w:val="clear" w:color="auto" w:fill="C11C7B"/>
          </w:tcPr>
          <w:p w14:paraId="7B376CBB" w14:textId="77777777" w:rsidR="000F4FB6" w:rsidRPr="0070469E" w:rsidRDefault="000F4FB6">
            <w:pPr>
              <w:pStyle w:val="TableParagraph"/>
              <w:spacing w:before="14"/>
              <w:rPr>
                <w:color w:val="FFFFFF" w:themeColor="background1"/>
                <w:sz w:val="23"/>
              </w:rPr>
            </w:pPr>
          </w:p>
          <w:p w14:paraId="18533926"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1853720C" w14:textId="77777777" w:rsidTr="00CE574C">
        <w:trPr>
          <w:trHeight w:val="933"/>
        </w:trPr>
        <w:tc>
          <w:tcPr>
            <w:tcW w:w="2526" w:type="dxa"/>
            <w:shd w:val="clear" w:color="auto" w:fill="C11C7B"/>
          </w:tcPr>
          <w:p w14:paraId="3D258E59" w14:textId="77777777" w:rsidR="00C94625" w:rsidRPr="007772FB" w:rsidRDefault="00C94625">
            <w:pPr>
              <w:pStyle w:val="TableParagraph"/>
              <w:rPr>
                <w:rFonts w:ascii="Times New Roman"/>
                <w:color w:val="000000" w:themeColor="text1"/>
                <w:sz w:val="18"/>
              </w:rPr>
            </w:pPr>
          </w:p>
        </w:tc>
        <w:tc>
          <w:tcPr>
            <w:tcW w:w="3042" w:type="dxa"/>
            <w:shd w:val="clear" w:color="auto" w:fill="C11C7B"/>
          </w:tcPr>
          <w:p w14:paraId="64D2AFD7" w14:textId="77777777" w:rsidR="00C94625" w:rsidRPr="007772FB" w:rsidRDefault="00C94625">
            <w:pPr>
              <w:pStyle w:val="TableParagraph"/>
              <w:rPr>
                <w:rFonts w:ascii="Times New Roman"/>
                <w:color w:val="000000" w:themeColor="text1"/>
                <w:sz w:val="18"/>
              </w:rPr>
            </w:pPr>
          </w:p>
        </w:tc>
        <w:tc>
          <w:tcPr>
            <w:tcW w:w="1190" w:type="dxa"/>
            <w:shd w:val="clear" w:color="auto" w:fill="C11C7B"/>
          </w:tcPr>
          <w:p w14:paraId="01B0BE33"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031954E8"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Family</w:t>
            </w:r>
          </w:p>
          <w:p w14:paraId="7DDB0B57" w14:textId="77777777" w:rsidR="00C94625" w:rsidRPr="007772FB" w:rsidRDefault="00C94625">
            <w:pPr>
              <w:pStyle w:val="TableParagraph"/>
              <w:spacing w:line="128" w:lineRule="exact"/>
              <w:ind w:left="112"/>
              <w:rPr>
                <w:color w:val="000000" w:themeColor="text1"/>
                <w:sz w:val="16"/>
              </w:rPr>
            </w:pPr>
            <w:r w:rsidRPr="007772FB">
              <w:rPr>
                <w:color w:val="000000" w:themeColor="text1"/>
                <w:spacing w:val="-2"/>
                <w:sz w:val="16"/>
              </w:rPr>
              <w:t>Matters</w:t>
            </w:r>
          </w:p>
          <w:p w14:paraId="574EF840"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Building</w:t>
            </w:r>
          </w:p>
          <w:p w14:paraId="747D5E00" w14:textId="0B969289" w:rsidR="00C94625" w:rsidRPr="007772FB" w:rsidRDefault="00C94625" w:rsidP="00C24301">
            <w:pPr>
              <w:pStyle w:val="TableParagraph"/>
              <w:spacing w:line="182" w:lineRule="exact"/>
              <w:ind w:left="112"/>
              <w:rPr>
                <w:color w:val="000000" w:themeColor="text1"/>
                <w:sz w:val="16"/>
              </w:rPr>
            </w:pPr>
            <w:r w:rsidRPr="007772FB">
              <w:rPr>
                <w:color w:val="000000" w:themeColor="text1"/>
                <w:spacing w:val="-2"/>
                <w:sz w:val="16"/>
              </w:rPr>
              <w:t>Blocks</w:t>
            </w:r>
          </w:p>
        </w:tc>
        <w:tc>
          <w:tcPr>
            <w:tcW w:w="812" w:type="dxa"/>
            <w:shd w:val="clear" w:color="auto" w:fill="F6E5F0"/>
          </w:tcPr>
          <w:p w14:paraId="4FBDCB66"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pacing w:val="-2"/>
                <w:sz w:val="16"/>
              </w:rPr>
              <w:t>Closing</w:t>
            </w:r>
          </w:p>
          <w:p w14:paraId="3F30F6E0" w14:textId="77777777" w:rsidR="00C94625" w:rsidRPr="007772FB" w:rsidRDefault="00C94625">
            <w:pPr>
              <w:pStyle w:val="TableParagraph"/>
              <w:spacing w:line="128" w:lineRule="exact"/>
              <w:ind w:left="113"/>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547BBBA7" w14:textId="77777777" w:rsidR="00C94625" w:rsidRPr="007772FB" w:rsidRDefault="00C94625">
            <w:pPr>
              <w:pStyle w:val="TableParagraph"/>
              <w:spacing w:line="126" w:lineRule="exact"/>
              <w:ind w:left="113"/>
              <w:rPr>
                <w:color w:val="000000" w:themeColor="text1"/>
                <w:sz w:val="16"/>
              </w:rPr>
            </w:pPr>
            <w:r w:rsidRPr="007772FB">
              <w:rPr>
                <w:color w:val="000000" w:themeColor="text1"/>
                <w:spacing w:val="-2"/>
                <w:sz w:val="16"/>
              </w:rPr>
              <w:t>priority</w:t>
            </w:r>
          </w:p>
          <w:p w14:paraId="088C1E0B" w14:textId="29DACC10" w:rsidR="00C94625" w:rsidRPr="007772FB" w:rsidRDefault="00C94625" w:rsidP="00EB4B5C">
            <w:pPr>
              <w:pStyle w:val="TableParagraph"/>
              <w:spacing w:line="182" w:lineRule="exact"/>
              <w:ind w:left="113"/>
              <w:rPr>
                <w:color w:val="000000" w:themeColor="text1"/>
                <w:sz w:val="16"/>
              </w:rPr>
            </w:pPr>
            <w:r w:rsidRPr="007772FB">
              <w:rPr>
                <w:color w:val="000000" w:themeColor="text1"/>
                <w:spacing w:val="-2"/>
                <w:sz w:val="16"/>
              </w:rPr>
              <w:t>reforms</w:t>
            </w:r>
          </w:p>
        </w:tc>
        <w:tc>
          <w:tcPr>
            <w:tcW w:w="943" w:type="dxa"/>
            <w:shd w:val="clear" w:color="auto" w:fill="F6E5F0"/>
          </w:tcPr>
          <w:p w14:paraId="613DAA7B"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02692F97" w14:textId="15C21949" w:rsidR="00C94625" w:rsidRPr="007772FB" w:rsidRDefault="00C94625" w:rsidP="00CE574C">
            <w:pPr>
              <w:pStyle w:val="TableParagraph"/>
              <w:spacing w:line="128" w:lineRule="exact"/>
              <w:ind w:left="113"/>
              <w:rPr>
                <w:color w:val="000000" w:themeColor="text1"/>
                <w:sz w:val="16"/>
              </w:rPr>
            </w:pPr>
            <w:r w:rsidRPr="007772FB">
              <w:rPr>
                <w:color w:val="000000" w:themeColor="text1"/>
                <w:spacing w:val="-2"/>
                <w:sz w:val="16"/>
              </w:rPr>
              <w:t>Supported</w:t>
            </w:r>
          </w:p>
        </w:tc>
      </w:tr>
      <w:tr w:rsidR="007772FB" w:rsidRPr="007772FB" w14:paraId="76EB14B0" w14:textId="77777777">
        <w:trPr>
          <w:trHeight w:val="3955"/>
        </w:trPr>
        <w:tc>
          <w:tcPr>
            <w:tcW w:w="2526" w:type="dxa"/>
            <w:shd w:val="clear" w:color="auto" w:fill="F6E5F0"/>
          </w:tcPr>
          <w:p w14:paraId="46459840" w14:textId="77777777" w:rsidR="000F4FB6" w:rsidRPr="007772FB" w:rsidRDefault="00433B5C">
            <w:pPr>
              <w:pStyle w:val="TableParagraph"/>
              <w:spacing w:before="113" w:line="194" w:lineRule="auto"/>
              <w:ind w:left="167" w:right="275"/>
              <w:jc w:val="both"/>
              <w:rPr>
                <w:color w:val="000000" w:themeColor="text1"/>
                <w:sz w:val="20"/>
              </w:rPr>
            </w:pPr>
            <w:r w:rsidRPr="007772FB">
              <w:rPr>
                <w:rFonts w:ascii="MetaOT-BoldIta"/>
                <w:b/>
                <w:color w:val="000000" w:themeColor="text1"/>
                <w:sz w:val="20"/>
              </w:rPr>
              <w:t>4.1</w:t>
            </w:r>
            <w:r w:rsidRPr="007772FB">
              <w:rPr>
                <w:rFonts w:ascii="MetaOT-BoldIta"/>
                <w:b/>
                <w:color w:val="000000" w:themeColor="text1"/>
                <w:spacing w:val="-12"/>
                <w:sz w:val="20"/>
              </w:rPr>
              <w:t xml:space="preserve"> </w:t>
            </w:r>
            <w:r w:rsidRPr="007772FB">
              <w:rPr>
                <w:color w:val="000000" w:themeColor="text1"/>
                <w:sz w:val="20"/>
              </w:rPr>
              <w:t>Increase</w:t>
            </w:r>
            <w:r w:rsidRPr="007772FB">
              <w:rPr>
                <w:color w:val="000000" w:themeColor="text1"/>
                <w:spacing w:val="-11"/>
                <w:sz w:val="20"/>
              </w:rPr>
              <w:t xml:space="preserve"> </w:t>
            </w:r>
            <w:r w:rsidRPr="007772FB">
              <w:rPr>
                <w:color w:val="000000" w:themeColor="text1"/>
                <w:sz w:val="20"/>
              </w:rPr>
              <w:t>investment in</w:t>
            </w:r>
            <w:r w:rsidRPr="007772FB">
              <w:rPr>
                <w:color w:val="000000" w:themeColor="text1"/>
                <w:spacing w:val="-12"/>
                <w:sz w:val="20"/>
              </w:rPr>
              <w:t xml:space="preserve"> </w:t>
            </w:r>
            <w:r w:rsidRPr="007772FB">
              <w:rPr>
                <w:color w:val="000000" w:themeColor="text1"/>
                <w:sz w:val="20"/>
              </w:rPr>
              <w:t>Aboriginal</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Torres Strait Islander FWS</w:t>
            </w:r>
          </w:p>
          <w:p w14:paraId="76EEAF3B" w14:textId="77777777" w:rsidR="000F4FB6" w:rsidRPr="007772FB" w:rsidRDefault="00433B5C">
            <w:pPr>
              <w:pStyle w:val="TableParagraph"/>
              <w:spacing w:line="194" w:lineRule="auto"/>
              <w:ind w:left="167" w:right="126"/>
              <w:rPr>
                <w:color w:val="000000" w:themeColor="text1"/>
                <w:sz w:val="20"/>
              </w:rPr>
            </w:pPr>
            <w:r w:rsidRPr="007772FB">
              <w:rPr>
                <w:color w:val="000000" w:themeColor="text1"/>
                <w:sz w:val="20"/>
              </w:rPr>
              <w:t>to expand access to prevention and early intervention</w:t>
            </w:r>
            <w:r w:rsidRPr="007772FB">
              <w:rPr>
                <w:color w:val="000000" w:themeColor="text1"/>
                <w:spacing w:val="-3"/>
                <w:sz w:val="20"/>
              </w:rPr>
              <w:t xml:space="preserve"> </w:t>
            </w:r>
            <w:r w:rsidRPr="007772FB">
              <w:rPr>
                <w:color w:val="000000" w:themeColor="text1"/>
                <w:sz w:val="20"/>
              </w:rPr>
              <w:t xml:space="preserve">supports that strengthen families and communities and mitigate the risk of children and families </w:t>
            </w:r>
            <w:r w:rsidRPr="007772FB">
              <w:rPr>
                <w:color w:val="000000" w:themeColor="text1"/>
                <w:spacing w:val="-4"/>
                <w:sz w:val="20"/>
              </w:rPr>
              <w:t>experiencing</w:t>
            </w:r>
            <w:r w:rsidRPr="007772FB">
              <w:rPr>
                <w:color w:val="000000" w:themeColor="text1"/>
                <w:spacing w:val="-7"/>
                <w:sz w:val="20"/>
              </w:rPr>
              <w:t xml:space="preserve"> </w:t>
            </w:r>
            <w:r w:rsidRPr="007772FB">
              <w:rPr>
                <w:color w:val="000000" w:themeColor="text1"/>
                <w:spacing w:val="-4"/>
                <w:sz w:val="20"/>
              </w:rPr>
              <w:t xml:space="preserve">vulnerability </w:t>
            </w:r>
            <w:r w:rsidRPr="007772FB">
              <w:rPr>
                <w:color w:val="000000" w:themeColor="text1"/>
                <w:sz w:val="20"/>
              </w:rPr>
              <w:t>and</w:t>
            </w:r>
            <w:r w:rsidRPr="007772FB">
              <w:rPr>
                <w:color w:val="000000" w:themeColor="text1"/>
                <w:spacing w:val="-7"/>
                <w:sz w:val="20"/>
              </w:rPr>
              <w:t xml:space="preserve"> </w:t>
            </w:r>
            <w:r w:rsidRPr="007772FB">
              <w:rPr>
                <w:color w:val="000000" w:themeColor="text1"/>
                <w:sz w:val="20"/>
              </w:rPr>
              <w:t>disadvantage entering the child protection</w:t>
            </w:r>
            <w:r w:rsidRPr="007772FB">
              <w:rPr>
                <w:color w:val="000000" w:themeColor="text1"/>
                <w:spacing w:val="-3"/>
                <w:sz w:val="20"/>
              </w:rPr>
              <w:t xml:space="preserve"> </w:t>
            </w:r>
            <w:r w:rsidRPr="007772FB">
              <w:rPr>
                <w:color w:val="000000" w:themeColor="text1"/>
                <w:sz w:val="20"/>
              </w:rPr>
              <w:t>system.</w:t>
            </w:r>
          </w:p>
        </w:tc>
        <w:tc>
          <w:tcPr>
            <w:tcW w:w="3042" w:type="dxa"/>
            <w:shd w:val="clear" w:color="auto" w:fill="F6E5F0"/>
          </w:tcPr>
          <w:p w14:paraId="3DC55E6C" w14:textId="77777777" w:rsidR="000F4FB6" w:rsidRPr="007772FB" w:rsidRDefault="00433B5C">
            <w:pPr>
              <w:pStyle w:val="TableParagraph"/>
              <w:spacing w:before="113" w:line="194" w:lineRule="auto"/>
              <w:ind w:left="167" w:right="148"/>
              <w:rPr>
                <w:color w:val="000000" w:themeColor="text1"/>
                <w:sz w:val="20"/>
              </w:rPr>
            </w:pPr>
            <w:r w:rsidRPr="007772FB">
              <w:rPr>
                <w:color w:val="000000" w:themeColor="text1"/>
                <w:sz w:val="20"/>
              </w:rPr>
              <w:t>Agreed</w:t>
            </w:r>
            <w:r w:rsidRPr="007772FB">
              <w:rPr>
                <w:color w:val="000000" w:themeColor="text1"/>
                <w:spacing w:val="-12"/>
                <w:sz w:val="20"/>
              </w:rPr>
              <w:t xml:space="preserve"> </w:t>
            </w:r>
            <w:r w:rsidRPr="007772FB">
              <w:rPr>
                <w:color w:val="000000" w:themeColor="text1"/>
                <w:sz w:val="20"/>
              </w:rPr>
              <w:t>definition</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 xml:space="preserve">prevention and early intervention approach and activities within </w:t>
            </w:r>
            <w:r w:rsidRPr="007772FB">
              <w:rPr>
                <w:color w:val="000000" w:themeColor="text1"/>
                <w:spacing w:val="-4"/>
                <w:sz w:val="20"/>
              </w:rPr>
              <w:t>FWS.</w:t>
            </w:r>
          </w:p>
          <w:p w14:paraId="57C435F7" w14:textId="77777777" w:rsidR="000F4FB6" w:rsidRPr="007772FB" w:rsidRDefault="00433B5C">
            <w:pPr>
              <w:pStyle w:val="TableParagraph"/>
              <w:spacing w:line="199" w:lineRule="exact"/>
              <w:ind w:left="168"/>
              <w:rPr>
                <w:rFonts w:ascii="Arial" w:hAnsi="Arial"/>
                <w:b/>
                <w:color w:val="000000" w:themeColor="text1"/>
                <w:sz w:val="18"/>
              </w:rPr>
            </w:pPr>
            <w:r w:rsidRPr="007772FB">
              <w:rPr>
                <w:rFonts w:ascii="Arial" w:hAnsi="Arial"/>
                <w:b/>
                <w:color w:val="000000" w:themeColor="text1"/>
                <w:spacing w:val="-2"/>
                <w:sz w:val="18"/>
              </w:rPr>
              <w:t>…..................................................</w:t>
            </w:r>
          </w:p>
          <w:p w14:paraId="1D5731AE" w14:textId="77777777" w:rsidR="000F4FB6" w:rsidRPr="007772FB" w:rsidRDefault="00433B5C">
            <w:pPr>
              <w:pStyle w:val="TableParagraph"/>
              <w:spacing w:before="117" w:line="194" w:lineRule="auto"/>
              <w:ind w:left="168" w:right="318"/>
              <w:rPr>
                <w:color w:val="000000" w:themeColor="text1"/>
                <w:sz w:val="20"/>
              </w:rPr>
            </w:pPr>
            <w:r w:rsidRPr="007772FB">
              <w:rPr>
                <w:color w:val="000000" w:themeColor="text1"/>
                <w:sz w:val="20"/>
              </w:rPr>
              <w:t>Agreed target for proportion of FWS funding allocated towards</w:t>
            </w:r>
            <w:r w:rsidRPr="007772FB">
              <w:rPr>
                <w:color w:val="000000" w:themeColor="text1"/>
                <w:spacing w:val="-12"/>
                <w:sz w:val="20"/>
              </w:rPr>
              <w:t xml:space="preserve"> </w:t>
            </w:r>
            <w:r w:rsidRPr="007772FB">
              <w:rPr>
                <w:color w:val="000000" w:themeColor="text1"/>
                <w:sz w:val="20"/>
              </w:rPr>
              <w:t>prevention</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 xml:space="preserve">early </w:t>
            </w:r>
            <w:r w:rsidRPr="007772FB">
              <w:rPr>
                <w:color w:val="000000" w:themeColor="text1"/>
                <w:spacing w:val="-2"/>
                <w:sz w:val="20"/>
              </w:rPr>
              <w:t>intervention.</w:t>
            </w:r>
          </w:p>
          <w:p w14:paraId="351997BC" w14:textId="77777777" w:rsidR="000F4FB6" w:rsidRPr="007772FB" w:rsidRDefault="00433B5C">
            <w:pPr>
              <w:pStyle w:val="TableParagraph"/>
              <w:spacing w:line="199" w:lineRule="exact"/>
              <w:ind w:left="168"/>
              <w:rPr>
                <w:rFonts w:ascii="Arial" w:hAnsi="Arial"/>
                <w:b/>
                <w:color w:val="000000" w:themeColor="text1"/>
                <w:sz w:val="18"/>
              </w:rPr>
            </w:pPr>
            <w:r w:rsidRPr="007772FB">
              <w:rPr>
                <w:rFonts w:ascii="Arial" w:hAnsi="Arial"/>
                <w:b/>
                <w:color w:val="000000" w:themeColor="text1"/>
                <w:spacing w:val="-2"/>
                <w:sz w:val="18"/>
              </w:rPr>
              <w:t>…..................................................</w:t>
            </w:r>
          </w:p>
          <w:p w14:paraId="31DED1A0" w14:textId="77777777" w:rsidR="000F4FB6" w:rsidRPr="007772FB" w:rsidRDefault="00433B5C">
            <w:pPr>
              <w:pStyle w:val="TableParagraph"/>
              <w:spacing w:before="117" w:line="194" w:lineRule="auto"/>
              <w:ind w:left="168"/>
              <w:rPr>
                <w:color w:val="000000" w:themeColor="text1"/>
                <w:sz w:val="20"/>
              </w:rPr>
            </w:pPr>
            <w:r w:rsidRPr="007772FB">
              <w:rPr>
                <w:color w:val="000000" w:themeColor="text1"/>
                <w:sz w:val="20"/>
              </w:rPr>
              <w:t>Implementation</w:t>
            </w:r>
            <w:r w:rsidRPr="007772FB">
              <w:rPr>
                <w:color w:val="000000" w:themeColor="text1"/>
                <w:spacing w:val="-12"/>
                <w:sz w:val="20"/>
              </w:rPr>
              <w:t xml:space="preserve"> </w:t>
            </w:r>
            <w:r w:rsidRPr="007772FB">
              <w:rPr>
                <w:color w:val="000000" w:themeColor="text1"/>
                <w:sz w:val="20"/>
              </w:rPr>
              <w:t>plan</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expand access to prevention and early intervention supports through the existing network of FWS.</w:t>
            </w:r>
          </w:p>
        </w:tc>
        <w:tc>
          <w:tcPr>
            <w:tcW w:w="1190" w:type="dxa"/>
            <w:shd w:val="clear" w:color="auto" w:fill="F6E5F0"/>
          </w:tcPr>
          <w:p w14:paraId="4C1CC828"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073788FE"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QATSICPP</w:t>
            </w:r>
          </w:p>
        </w:tc>
        <w:tc>
          <w:tcPr>
            <w:tcW w:w="812" w:type="dxa"/>
            <w:shd w:val="clear" w:color="auto" w:fill="F6E5F0"/>
          </w:tcPr>
          <w:p w14:paraId="788F1F4F"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5B10BE4"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1421FCC7"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2,</w:t>
            </w:r>
            <w:r w:rsidRPr="007772FB">
              <w:rPr>
                <w:rFonts w:ascii="MetaOT-BoldIta"/>
                <w:b/>
                <w:color w:val="000000" w:themeColor="text1"/>
                <w:spacing w:val="-6"/>
                <w:sz w:val="20"/>
              </w:rPr>
              <w:t xml:space="preserve"> </w:t>
            </w:r>
            <w:r w:rsidRPr="007772FB">
              <w:rPr>
                <w:rFonts w:ascii="MetaOT-BoldIta"/>
                <w:b/>
                <w:color w:val="000000" w:themeColor="text1"/>
                <w:spacing w:val="-10"/>
                <w:sz w:val="20"/>
              </w:rPr>
              <w:t>5</w:t>
            </w:r>
          </w:p>
        </w:tc>
      </w:tr>
      <w:tr w:rsidR="00C94625" w:rsidRPr="007772FB" w14:paraId="361308AD" w14:textId="77777777" w:rsidTr="00683360">
        <w:trPr>
          <w:trHeight w:val="5689"/>
        </w:trPr>
        <w:tc>
          <w:tcPr>
            <w:tcW w:w="2526" w:type="dxa"/>
            <w:shd w:val="clear" w:color="auto" w:fill="F6E5F0"/>
          </w:tcPr>
          <w:p w14:paraId="33859F32" w14:textId="77777777" w:rsidR="00C94625" w:rsidRPr="007772FB" w:rsidRDefault="00C94625">
            <w:pPr>
              <w:pStyle w:val="TableParagraph"/>
              <w:spacing w:before="113" w:line="194" w:lineRule="auto"/>
              <w:ind w:left="167" w:right="116"/>
              <w:rPr>
                <w:color w:val="000000" w:themeColor="text1"/>
                <w:sz w:val="20"/>
              </w:rPr>
            </w:pPr>
            <w:r w:rsidRPr="007772FB">
              <w:rPr>
                <w:rFonts w:ascii="MetaOT-BoldIta"/>
                <w:b/>
                <w:color w:val="000000" w:themeColor="text1"/>
                <w:sz w:val="20"/>
              </w:rPr>
              <w:t>4.2</w:t>
            </w:r>
            <w:r w:rsidRPr="007772FB">
              <w:rPr>
                <w:rFonts w:ascii="MetaOT-BoldIta"/>
                <w:b/>
                <w:color w:val="000000" w:themeColor="text1"/>
                <w:spacing w:val="40"/>
                <w:sz w:val="20"/>
              </w:rPr>
              <w:t xml:space="preserve"> </w:t>
            </w:r>
            <w:r w:rsidRPr="007772FB">
              <w:rPr>
                <w:color w:val="000000" w:themeColor="text1"/>
                <w:sz w:val="20"/>
              </w:rPr>
              <w:t xml:space="preserve">As part of the investment and commissioning reform and transition of investment processes (Actions 1.4 and 2.3), </w:t>
            </w:r>
            <w:r w:rsidRPr="007772FB">
              <w:rPr>
                <w:color w:val="000000" w:themeColor="text1"/>
                <w:spacing w:val="-2"/>
                <w:sz w:val="20"/>
              </w:rPr>
              <w:t>ATSICCOs</w:t>
            </w:r>
            <w:r w:rsidRPr="007772FB">
              <w:rPr>
                <w:color w:val="000000" w:themeColor="text1"/>
                <w:spacing w:val="-10"/>
                <w:sz w:val="20"/>
              </w:rPr>
              <w:t xml:space="preserve"> </w:t>
            </w:r>
            <w:r w:rsidRPr="007772FB">
              <w:rPr>
                <w:color w:val="000000" w:themeColor="text1"/>
                <w:spacing w:val="-2"/>
                <w:sz w:val="20"/>
              </w:rPr>
              <w:t>are</w:t>
            </w:r>
            <w:r w:rsidRPr="007772FB">
              <w:rPr>
                <w:color w:val="000000" w:themeColor="text1"/>
                <w:spacing w:val="-9"/>
                <w:sz w:val="20"/>
              </w:rPr>
              <w:t xml:space="preserve"> </w:t>
            </w:r>
            <w:r w:rsidRPr="007772FB">
              <w:rPr>
                <w:color w:val="000000" w:themeColor="text1"/>
                <w:spacing w:val="-2"/>
                <w:sz w:val="20"/>
              </w:rPr>
              <w:t xml:space="preserve">empowered </w:t>
            </w:r>
            <w:r w:rsidRPr="007772FB">
              <w:rPr>
                <w:color w:val="000000" w:themeColor="text1"/>
                <w:sz w:val="20"/>
              </w:rPr>
              <w:t>to re-design programs and services to ensure responses</w:t>
            </w:r>
            <w:r w:rsidRPr="007772FB">
              <w:rPr>
                <w:color w:val="000000" w:themeColor="text1"/>
                <w:spacing w:val="-2"/>
                <w:sz w:val="20"/>
              </w:rPr>
              <w:t xml:space="preserve"> </w:t>
            </w:r>
            <w:r w:rsidRPr="007772FB">
              <w:rPr>
                <w:color w:val="000000" w:themeColor="text1"/>
                <w:sz w:val="20"/>
              </w:rPr>
              <w:t>are tailored</w:t>
            </w:r>
            <w:r w:rsidRPr="007772FB">
              <w:rPr>
                <w:color w:val="000000" w:themeColor="text1"/>
                <w:spacing w:val="-2"/>
                <w:sz w:val="20"/>
              </w:rPr>
              <w:t xml:space="preserve"> </w:t>
            </w:r>
            <w:r w:rsidRPr="007772FB">
              <w:rPr>
                <w:color w:val="000000" w:themeColor="text1"/>
                <w:sz w:val="20"/>
              </w:rPr>
              <w:t>to meet the needs of their community and adopt a culturally safe, holistic prevention and early intervention approach.</w:t>
            </w:r>
          </w:p>
        </w:tc>
        <w:tc>
          <w:tcPr>
            <w:tcW w:w="3042" w:type="dxa"/>
            <w:shd w:val="clear" w:color="auto" w:fill="F6E5F0"/>
          </w:tcPr>
          <w:p w14:paraId="2839135D" w14:textId="77777777" w:rsidR="00C94625" w:rsidRPr="007772FB" w:rsidRDefault="00C94625">
            <w:pPr>
              <w:pStyle w:val="TableParagraph"/>
              <w:spacing w:before="113" w:line="194" w:lineRule="auto"/>
              <w:ind w:left="167" w:right="301"/>
              <w:rPr>
                <w:color w:val="000000" w:themeColor="text1"/>
                <w:sz w:val="20"/>
              </w:rPr>
            </w:pPr>
            <w:r w:rsidRPr="007772FB">
              <w:rPr>
                <w:color w:val="000000" w:themeColor="text1"/>
                <w:sz w:val="20"/>
              </w:rPr>
              <w:t>Commissioning and procurement strategy to support</w:t>
            </w:r>
            <w:r w:rsidRPr="007772FB">
              <w:rPr>
                <w:color w:val="000000" w:themeColor="text1"/>
                <w:spacing w:val="-14"/>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design/re-design and delivery of programs</w:t>
            </w:r>
          </w:p>
          <w:p w14:paraId="30A8943A" w14:textId="77777777" w:rsidR="00C94625" w:rsidRPr="007772FB" w:rsidRDefault="00C94625">
            <w:pPr>
              <w:pStyle w:val="TableParagraph"/>
              <w:spacing w:line="194" w:lineRule="auto"/>
              <w:ind w:left="167" w:right="553"/>
              <w:rPr>
                <w:color w:val="000000" w:themeColor="text1"/>
                <w:sz w:val="20"/>
              </w:rPr>
            </w:pPr>
            <w:r w:rsidRPr="007772FB">
              <w:rPr>
                <w:color w:val="000000" w:themeColor="text1"/>
                <w:sz w:val="20"/>
              </w:rPr>
              <w:t>and services, taking into consideration</w:t>
            </w:r>
            <w:r w:rsidRPr="007772FB">
              <w:rPr>
                <w:color w:val="000000" w:themeColor="text1"/>
                <w:spacing w:val="-3"/>
                <w:sz w:val="20"/>
              </w:rPr>
              <w:t xml:space="preserve"> </w:t>
            </w:r>
            <w:r w:rsidRPr="007772FB">
              <w:rPr>
                <w:color w:val="000000" w:themeColor="text1"/>
                <w:sz w:val="20"/>
              </w:rPr>
              <w:t>the</w:t>
            </w:r>
            <w:r w:rsidRPr="007772FB">
              <w:rPr>
                <w:color w:val="000000" w:themeColor="text1"/>
                <w:spacing w:val="-2"/>
                <w:sz w:val="20"/>
              </w:rPr>
              <w:t xml:space="preserve"> </w:t>
            </w:r>
            <w:r w:rsidRPr="007772FB">
              <w:rPr>
                <w:color w:val="000000" w:themeColor="text1"/>
                <w:sz w:val="20"/>
              </w:rPr>
              <w:t>need</w:t>
            </w:r>
            <w:r w:rsidRPr="007772FB">
              <w:rPr>
                <w:color w:val="000000" w:themeColor="text1"/>
                <w:spacing w:val="-5"/>
                <w:sz w:val="20"/>
              </w:rPr>
              <w:t xml:space="preserve"> to:</w:t>
            </w:r>
          </w:p>
          <w:p w14:paraId="4E4B4CD0" w14:textId="77777777" w:rsidR="00C94625" w:rsidRPr="007772FB" w:rsidRDefault="00C94625">
            <w:pPr>
              <w:pStyle w:val="TableParagraph"/>
              <w:numPr>
                <w:ilvl w:val="0"/>
                <w:numId w:val="9"/>
              </w:numPr>
              <w:tabs>
                <w:tab w:val="left" w:pos="395"/>
              </w:tabs>
              <w:spacing w:before="118" w:line="194" w:lineRule="auto"/>
              <w:ind w:right="124"/>
              <w:rPr>
                <w:color w:val="000000" w:themeColor="text1"/>
                <w:sz w:val="20"/>
              </w:rPr>
            </w:pPr>
            <w:r w:rsidRPr="007772FB">
              <w:rPr>
                <w:color w:val="000000" w:themeColor="text1"/>
                <w:sz w:val="20"/>
              </w:rPr>
              <w:t>develop</w:t>
            </w:r>
            <w:r w:rsidRPr="007772FB">
              <w:rPr>
                <w:color w:val="000000" w:themeColor="text1"/>
                <w:spacing w:val="-12"/>
                <w:sz w:val="20"/>
              </w:rPr>
              <w:t xml:space="preserve"> </w:t>
            </w:r>
            <w:r w:rsidRPr="007772FB">
              <w:rPr>
                <w:color w:val="000000" w:themeColor="text1"/>
                <w:sz w:val="20"/>
              </w:rPr>
              <w:t>an</w:t>
            </w:r>
            <w:r w:rsidRPr="007772FB">
              <w:rPr>
                <w:color w:val="000000" w:themeColor="text1"/>
                <w:spacing w:val="-11"/>
                <w:sz w:val="20"/>
              </w:rPr>
              <w:t xml:space="preserve"> </w:t>
            </w:r>
            <w:r w:rsidRPr="007772FB">
              <w:rPr>
                <w:color w:val="000000" w:themeColor="text1"/>
                <w:sz w:val="20"/>
              </w:rPr>
              <w:t>agreed</w:t>
            </w:r>
            <w:r w:rsidRPr="007772FB">
              <w:rPr>
                <w:color w:val="000000" w:themeColor="text1"/>
                <w:spacing w:val="-12"/>
                <w:sz w:val="20"/>
              </w:rPr>
              <w:t xml:space="preserve"> </w:t>
            </w:r>
            <w:r w:rsidRPr="007772FB">
              <w:rPr>
                <w:color w:val="000000" w:themeColor="text1"/>
                <w:sz w:val="20"/>
              </w:rPr>
              <w:t>definition of holistic prevention and early intervention approach and activities</w:t>
            </w:r>
          </w:p>
          <w:p w14:paraId="6F090D40" w14:textId="77777777" w:rsidR="00C94625" w:rsidRPr="007772FB" w:rsidRDefault="00C94625">
            <w:pPr>
              <w:pStyle w:val="TableParagraph"/>
              <w:numPr>
                <w:ilvl w:val="0"/>
                <w:numId w:val="9"/>
              </w:numPr>
              <w:tabs>
                <w:tab w:val="left" w:pos="395"/>
              </w:tabs>
              <w:spacing w:before="73" w:line="240" w:lineRule="exact"/>
              <w:ind w:right="128"/>
              <w:rPr>
                <w:color w:val="000000" w:themeColor="text1"/>
                <w:sz w:val="20"/>
              </w:rPr>
            </w:pPr>
            <w:r w:rsidRPr="007772FB">
              <w:rPr>
                <w:color w:val="000000" w:themeColor="text1"/>
                <w:sz w:val="20"/>
              </w:rPr>
              <w:t>shift investment towards strengthening and supporting families and communities</w:t>
            </w:r>
            <w:r w:rsidRPr="007772FB">
              <w:rPr>
                <w:color w:val="000000" w:themeColor="text1"/>
                <w:spacing w:val="-14"/>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care</w:t>
            </w:r>
            <w:r w:rsidRPr="007772FB">
              <w:rPr>
                <w:color w:val="000000" w:themeColor="text1"/>
                <w:spacing w:val="-12"/>
                <w:sz w:val="20"/>
              </w:rPr>
              <w:t xml:space="preserve"> </w:t>
            </w:r>
            <w:r w:rsidRPr="007772FB">
              <w:rPr>
                <w:color w:val="000000" w:themeColor="text1"/>
                <w:sz w:val="20"/>
              </w:rPr>
              <w:t>for</w:t>
            </w:r>
            <w:r w:rsidRPr="007772FB">
              <w:rPr>
                <w:color w:val="000000" w:themeColor="text1"/>
                <w:spacing w:val="-11"/>
                <w:sz w:val="20"/>
              </w:rPr>
              <w:t xml:space="preserve"> </w:t>
            </w:r>
            <w:r w:rsidRPr="007772FB">
              <w:rPr>
                <w:color w:val="000000" w:themeColor="text1"/>
                <w:sz w:val="20"/>
              </w:rPr>
              <w:t xml:space="preserve">their </w:t>
            </w:r>
            <w:r w:rsidRPr="007772FB">
              <w:rPr>
                <w:color w:val="000000" w:themeColor="text1"/>
                <w:spacing w:val="-2"/>
                <w:sz w:val="20"/>
              </w:rPr>
              <w:t>children</w:t>
            </w:r>
          </w:p>
          <w:p w14:paraId="39CE95F0" w14:textId="494E55B2" w:rsidR="00C94625" w:rsidRPr="007772FB" w:rsidRDefault="00C94625">
            <w:pPr>
              <w:pStyle w:val="TableParagraph"/>
              <w:numPr>
                <w:ilvl w:val="0"/>
                <w:numId w:val="8"/>
              </w:numPr>
              <w:tabs>
                <w:tab w:val="left" w:pos="395"/>
              </w:tabs>
              <w:spacing w:before="21" w:line="194" w:lineRule="auto"/>
              <w:ind w:right="147"/>
              <w:rPr>
                <w:color w:val="000000" w:themeColor="text1"/>
                <w:sz w:val="20"/>
              </w:rPr>
            </w:pPr>
            <w:r w:rsidRPr="007772FB">
              <w:rPr>
                <w:color w:val="000000" w:themeColor="text1"/>
                <w:sz w:val="20"/>
              </w:rPr>
              <w:t>develop</w:t>
            </w:r>
            <w:r w:rsidRPr="007772FB">
              <w:rPr>
                <w:color w:val="000000" w:themeColor="text1"/>
                <w:spacing w:val="-3"/>
                <w:sz w:val="20"/>
              </w:rPr>
              <w:t xml:space="preserve"> </w:t>
            </w:r>
            <w:r w:rsidRPr="007772FB">
              <w:rPr>
                <w:color w:val="000000" w:themeColor="text1"/>
                <w:sz w:val="20"/>
              </w:rPr>
              <w:t>a</w:t>
            </w:r>
            <w:r w:rsidRPr="007772FB">
              <w:rPr>
                <w:color w:val="000000" w:themeColor="text1"/>
                <w:spacing w:val="-3"/>
                <w:sz w:val="20"/>
              </w:rPr>
              <w:t xml:space="preserve"> </w:t>
            </w:r>
            <w:r w:rsidRPr="007772FB">
              <w:rPr>
                <w:color w:val="000000" w:themeColor="text1"/>
                <w:sz w:val="20"/>
              </w:rPr>
              <w:t>funding</w:t>
            </w:r>
            <w:r w:rsidRPr="007772FB">
              <w:rPr>
                <w:color w:val="000000" w:themeColor="text1"/>
                <w:spacing w:val="-3"/>
                <w:sz w:val="20"/>
              </w:rPr>
              <w:t xml:space="preserve"> </w:t>
            </w:r>
            <w:r w:rsidRPr="007772FB">
              <w:rPr>
                <w:color w:val="000000" w:themeColor="text1"/>
                <w:sz w:val="20"/>
              </w:rPr>
              <w:t>model</w:t>
            </w:r>
            <w:r w:rsidRPr="007772FB">
              <w:rPr>
                <w:color w:val="000000" w:themeColor="text1"/>
                <w:spacing w:val="-5"/>
                <w:sz w:val="20"/>
              </w:rPr>
              <w:t xml:space="preserve"> </w:t>
            </w:r>
            <w:r w:rsidRPr="007772FB">
              <w:rPr>
                <w:color w:val="000000" w:themeColor="text1"/>
                <w:sz w:val="20"/>
              </w:rPr>
              <w:t>for regional and remote service delivery that recognises the increased</w:t>
            </w:r>
            <w:r w:rsidRPr="007772FB">
              <w:rPr>
                <w:color w:val="000000" w:themeColor="text1"/>
                <w:spacing w:val="-12"/>
                <w:sz w:val="20"/>
              </w:rPr>
              <w:t xml:space="preserve"> </w:t>
            </w:r>
            <w:r w:rsidRPr="007772FB">
              <w:rPr>
                <w:color w:val="000000" w:themeColor="text1"/>
                <w:sz w:val="20"/>
              </w:rPr>
              <w:t>costs</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delivering programs and services in these areas.</w:t>
            </w:r>
          </w:p>
        </w:tc>
        <w:tc>
          <w:tcPr>
            <w:tcW w:w="1190" w:type="dxa"/>
            <w:shd w:val="clear" w:color="auto" w:fill="F6E5F0"/>
          </w:tcPr>
          <w:p w14:paraId="455AF1E0" w14:textId="77777777" w:rsidR="00C94625" w:rsidRPr="007772FB" w:rsidRDefault="00C94625">
            <w:pPr>
              <w:pStyle w:val="TableParagraph"/>
              <w:spacing w:before="70" w:line="268" w:lineRule="auto"/>
              <w:ind w:left="168" w:right="13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4"/>
                <w:sz w:val="20"/>
              </w:rPr>
              <w:t>QATSICPP ATSICCOs</w:t>
            </w:r>
          </w:p>
        </w:tc>
        <w:tc>
          <w:tcPr>
            <w:tcW w:w="812" w:type="dxa"/>
            <w:shd w:val="clear" w:color="auto" w:fill="F6E5F0"/>
          </w:tcPr>
          <w:p w14:paraId="4CFE0879"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4897EB97" w14:textId="0F63F21B" w:rsidR="00C94625" w:rsidRPr="007772FB" w:rsidRDefault="0073579E">
            <w:pPr>
              <w:pStyle w:val="TableParagraph"/>
              <w:spacing w:before="70"/>
              <w:ind w:left="169"/>
              <w:rPr>
                <w:rFonts w:ascii="MetaOT-BoldIta"/>
                <w:b/>
                <w:color w:val="000000" w:themeColor="text1"/>
                <w:sz w:val="20"/>
              </w:rPr>
            </w:pPr>
            <w:r>
              <w:rPr>
                <w:rFonts w:ascii="MetaOT-BoldIta"/>
                <w:b/>
                <w:color w:val="000000" w:themeColor="text1"/>
                <w:w w:val="97"/>
                <w:sz w:val="20"/>
              </w:rPr>
              <w:t>1,</w:t>
            </w:r>
            <w:r w:rsidR="00C94625" w:rsidRPr="007772FB">
              <w:rPr>
                <w:rFonts w:ascii="MetaOT-BoldIta"/>
                <w:b/>
                <w:color w:val="000000" w:themeColor="text1"/>
                <w:w w:val="97"/>
                <w:sz w:val="20"/>
              </w:rPr>
              <w:t>2</w:t>
            </w:r>
          </w:p>
        </w:tc>
        <w:tc>
          <w:tcPr>
            <w:tcW w:w="943" w:type="dxa"/>
            <w:shd w:val="clear" w:color="auto" w:fill="F6E5F0"/>
          </w:tcPr>
          <w:p w14:paraId="0735CD56"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sz w:val="20"/>
              </w:rPr>
              <w:t>2,</w:t>
            </w:r>
            <w:r w:rsidRPr="007772FB">
              <w:rPr>
                <w:rFonts w:ascii="MetaOT-BoldIta"/>
                <w:b/>
                <w:color w:val="000000" w:themeColor="text1"/>
                <w:spacing w:val="-6"/>
                <w:sz w:val="20"/>
              </w:rPr>
              <w:t xml:space="preserve"> </w:t>
            </w:r>
            <w:r w:rsidRPr="007772FB">
              <w:rPr>
                <w:rFonts w:ascii="MetaOT-BoldIta"/>
                <w:b/>
                <w:color w:val="000000" w:themeColor="text1"/>
                <w:spacing w:val="-10"/>
                <w:sz w:val="20"/>
              </w:rPr>
              <w:t>5</w:t>
            </w:r>
          </w:p>
        </w:tc>
      </w:tr>
    </w:tbl>
    <w:p w14:paraId="52268625" w14:textId="77777777" w:rsidR="000F4FB6" w:rsidRPr="007772FB" w:rsidRDefault="000F4FB6">
      <w:pPr>
        <w:rPr>
          <w:rFonts w:ascii="Times New Roman"/>
          <w:color w:val="000000" w:themeColor="text1"/>
          <w:sz w:val="18"/>
        </w:rPr>
        <w:sectPr w:rsidR="000F4FB6" w:rsidRPr="007772FB">
          <w:pgSz w:w="11910" w:h="16840"/>
          <w:pgMar w:top="1000" w:right="340" w:bottom="880" w:left="340" w:header="785" w:footer="681" w:gutter="0"/>
          <w:cols w:space="720"/>
        </w:sectPr>
      </w:pPr>
    </w:p>
    <w:p w14:paraId="2AF52CE8" w14:textId="77777777" w:rsidR="000F4FB6" w:rsidRPr="007772FB" w:rsidRDefault="000F4FB6">
      <w:pPr>
        <w:pStyle w:val="BodyText"/>
        <w:rPr>
          <w:color w:val="000000" w:themeColor="text1"/>
          <w:sz w:val="20"/>
        </w:rPr>
      </w:pPr>
    </w:p>
    <w:p w14:paraId="1AC8969A" w14:textId="77777777" w:rsidR="000F4FB6" w:rsidRPr="007772FB" w:rsidRDefault="000F4FB6">
      <w:pPr>
        <w:pStyle w:val="BodyText"/>
        <w:spacing w:before="1"/>
        <w:rPr>
          <w:color w:val="000000" w:themeColor="text1"/>
          <w:sz w:val="27"/>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659"/>
        <w:gridCol w:w="3222"/>
        <w:gridCol w:w="1030"/>
        <w:gridCol w:w="813"/>
        <w:gridCol w:w="813"/>
        <w:gridCol w:w="793"/>
      </w:tblGrid>
      <w:tr w:rsidR="007772FB" w:rsidRPr="007772FB" w14:paraId="64F6A97F" w14:textId="77777777">
        <w:trPr>
          <w:trHeight w:val="1049"/>
        </w:trPr>
        <w:tc>
          <w:tcPr>
            <w:tcW w:w="2659" w:type="dxa"/>
            <w:shd w:val="clear" w:color="auto" w:fill="C11C7B"/>
          </w:tcPr>
          <w:p w14:paraId="1C464F04" w14:textId="77777777" w:rsidR="000F4FB6" w:rsidRPr="0070469E" w:rsidRDefault="00433B5C">
            <w:pPr>
              <w:pStyle w:val="TableParagraph"/>
              <w:spacing w:before="222"/>
              <w:ind w:left="110"/>
              <w:rPr>
                <w:rFonts w:ascii="MetaOT-BoldIta"/>
                <w:b/>
                <w:color w:val="FFFFFF" w:themeColor="background1"/>
              </w:rPr>
            </w:pPr>
            <w:r w:rsidRPr="0070469E">
              <w:rPr>
                <w:rFonts w:ascii="MetaOT-BoldIta"/>
                <w:b/>
                <w:color w:val="FFFFFF" w:themeColor="background1"/>
                <w:spacing w:val="-2"/>
              </w:rPr>
              <w:t>Actions</w:t>
            </w:r>
          </w:p>
          <w:p w14:paraId="5052015A" w14:textId="150F29ED"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4"/>
              </w:rPr>
              <w:t>[See</w:t>
            </w:r>
            <w:r w:rsidRPr="0070469E">
              <w:rPr>
                <w:rFonts w:ascii="MetaOT-BoldIta"/>
                <w:b/>
                <w:color w:val="FFFFFF" w:themeColor="background1"/>
                <w:spacing w:val="3"/>
                <w:sz w:val="14"/>
              </w:rPr>
              <w:t xml:space="preserve"> </w:t>
            </w:r>
            <w:r w:rsidRPr="0070469E">
              <w:rPr>
                <w:rFonts w:ascii="MetaOT-BoldIta"/>
                <w:b/>
                <w:color w:val="FFFFFF" w:themeColor="background1"/>
                <w:spacing w:val="-4"/>
                <w:sz w:val="14"/>
              </w:rPr>
              <w:t>Acronyms,</w:t>
            </w:r>
            <w:r w:rsidRPr="0070469E">
              <w:rPr>
                <w:rFonts w:ascii="MetaOT-BoldIta"/>
                <w:b/>
                <w:color w:val="FFFFFF" w:themeColor="background1"/>
                <w:spacing w:val="4"/>
                <w:sz w:val="14"/>
              </w:rPr>
              <w:t xml:space="preserve"> </w:t>
            </w:r>
            <w:r w:rsidRPr="0070469E">
              <w:rPr>
                <w:rFonts w:ascii="MetaOT-BoldIta"/>
                <w:b/>
                <w:color w:val="FFFFFF" w:themeColor="background1"/>
                <w:spacing w:val="-4"/>
                <w:sz w:val="14"/>
              </w:rPr>
              <w:t>page</w:t>
            </w:r>
            <w:r w:rsidRPr="0070469E">
              <w:rPr>
                <w:rFonts w:ascii="MetaOT-BoldIta"/>
                <w:b/>
                <w:color w:val="FFFFFF" w:themeColor="background1"/>
                <w:spacing w:val="3"/>
                <w:sz w:val="14"/>
              </w:rPr>
              <w:t xml:space="preserve"> </w:t>
            </w:r>
            <w:r w:rsidR="00AE1EF7" w:rsidRPr="0070469E">
              <w:rPr>
                <w:rFonts w:ascii="MetaOT-BoldIta"/>
                <w:b/>
                <w:color w:val="FFFFFF" w:themeColor="background1"/>
                <w:spacing w:val="-5"/>
                <w:sz w:val="14"/>
              </w:rPr>
              <w:t>45</w:t>
            </w:r>
            <w:r w:rsidRPr="0070469E">
              <w:rPr>
                <w:rFonts w:ascii="MetaOT-BoldIta"/>
                <w:b/>
                <w:color w:val="FFFFFF" w:themeColor="background1"/>
                <w:spacing w:val="-5"/>
                <w:sz w:val="14"/>
              </w:rPr>
              <w:t>]</w:t>
            </w:r>
          </w:p>
        </w:tc>
        <w:tc>
          <w:tcPr>
            <w:tcW w:w="3222" w:type="dxa"/>
            <w:shd w:val="clear" w:color="auto" w:fill="C11C7B"/>
          </w:tcPr>
          <w:p w14:paraId="750ABCAC" w14:textId="77777777" w:rsidR="000F4FB6" w:rsidRPr="0070469E" w:rsidRDefault="000F4FB6">
            <w:pPr>
              <w:pStyle w:val="TableParagraph"/>
              <w:spacing w:before="14"/>
              <w:rPr>
                <w:color w:val="FFFFFF" w:themeColor="background1"/>
                <w:sz w:val="23"/>
              </w:rPr>
            </w:pPr>
          </w:p>
          <w:p w14:paraId="37F510AA"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2"/>
              </w:rPr>
              <w:t>Deliverables</w:t>
            </w:r>
          </w:p>
        </w:tc>
        <w:tc>
          <w:tcPr>
            <w:tcW w:w="1030" w:type="dxa"/>
            <w:shd w:val="clear" w:color="auto" w:fill="C11C7B"/>
          </w:tcPr>
          <w:p w14:paraId="4F8D1F1A" w14:textId="77777777" w:rsidR="000F4FB6" w:rsidRPr="0070469E" w:rsidRDefault="00433B5C">
            <w:pPr>
              <w:pStyle w:val="TableParagraph"/>
              <w:spacing w:before="101" w:line="177" w:lineRule="auto"/>
              <w:ind w:left="110" w:right="143"/>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419" w:type="dxa"/>
            <w:gridSpan w:val="3"/>
            <w:shd w:val="clear" w:color="auto" w:fill="C11C7B"/>
          </w:tcPr>
          <w:p w14:paraId="73EEFE03" w14:textId="77777777" w:rsidR="000F4FB6" w:rsidRPr="0070469E" w:rsidRDefault="000F4FB6">
            <w:pPr>
              <w:pStyle w:val="TableParagraph"/>
              <w:spacing w:before="14"/>
              <w:rPr>
                <w:color w:val="FFFFFF" w:themeColor="background1"/>
                <w:sz w:val="23"/>
              </w:rPr>
            </w:pPr>
          </w:p>
          <w:p w14:paraId="3293A390"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19C6548B" w14:textId="77777777">
        <w:trPr>
          <w:trHeight w:val="10612"/>
        </w:trPr>
        <w:tc>
          <w:tcPr>
            <w:tcW w:w="2659" w:type="dxa"/>
            <w:shd w:val="clear" w:color="auto" w:fill="F6E5F0"/>
          </w:tcPr>
          <w:p w14:paraId="65D15356" w14:textId="77777777" w:rsidR="000F4FB6" w:rsidRPr="007772FB" w:rsidRDefault="00433B5C">
            <w:pPr>
              <w:pStyle w:val="TableParagraph"/>
              <w:spacing w:before="113" w:line="194" w:lineRule="auto"/>
              <w:ind w:left="167" w:right="142"/>
              <w:rPr>
                <w:color w:val="000000" w:themeColor="text1"/>
                <w:sz w:val="20"/>
              </w:rPr>
            </w:pPr>
            <w:r w:rsidRPr="007772FB">
              <w:rPr>
                <w:rFonts w:ascii="MetaOT-BoldIta" w:hAnsi="MetaOT-BoldIta"/>
                <w:b/>
                <w:color w:val="000000" w:themeColor="text1"/>
                <w:sz w:val="20"/>
              </w:rPr>
              <w:t>4.3</w:t>
            </w:r>
            <w:r w:rsidRPr="007772FB">
              <w:rPr>
                <w:rFonts w:ascii="MetaOT-BoldIta" w:hAnsi="MetaOT-BoldIta"/>
                <w:b/>
                <w:color w:val="000000" w:themeColor="text1"/>
                <w:spacing w:val="31"/>
                <w:sz w:val="20"/>
              </w:rPr>
              <w:t xml:space="preserve"> </w:t>
            </w:r>
            <w:r w:rsidRPr="007772FB">
              <w:rPr>
                <w:color w:val="000000" w:themeColor="text1"/>
                <w:sz w:val="20"/>
              </w:rPr>
              <w:t>Implementation</w:t>
            </w:r>
            <w:r w:rsidRPr="007772FB">
              <w:rPr>
                <w:color w:val="000000" w:themeColor="text1"/>
                <w:spacing w:val="-9"/>
                <w:sz w:val="20"/>
              </w:rPr>
              <w:t xml:space="preserve"> </w:t>
            </w:r>
            <w:r w:rsidRPr="007772FB">
              <w:rPr>
                <w:color w:val="000000" w:themeColor="text1"/>
                <w:sz w:val="20"/>
              </w:rPr>
              <w:t>of</w:t>
            </w:r>
            <w:r w:rsidRPr="007772FB">
              <w:rPr>
                <w:color w:val="000000" w:themeColor="text1"/>
                <w:spacing w:val="-11"/>
                <w:sz w:val="20"/>
              </w:rPr>
              <w:t xml:space="preserve"> </w:t>
            </w:r>
            <w:r w:rsidRPr="007772FB">
              <w:rPr>
                <w:color w:val="000000" w:themeColor="text1"/>
                <w:sz w:val="20"/>
              </w:rPr>
              <w:t xml:space="preserve">the Growing Deadly Families </w:t>
            </w:r>
            <w:r w:rsidRPr="007772FB">
              <w:rPr>
                <w:color w:val="000000" w:themeColor="text1"/>
                <w:spacing w:val="-2"/>
                <w:sz w:val="20"/>
              </w:rPr>
              <w:t>Aboriginal</w:t>
            </w:r>
            <w:r w:rsidRPr="007772FB">
              <w:rPr>
                <w:color w:val="000000" w:themeColor="text1"/>
                <w:spacing w:val="-10"/>
                <w:sz w:val="20"/>
              </w:rPr>
              <w:t xml:space="preserve"> </w:t>
            </w:r>
            <w:r w:rsidRPr="007772FB">
              <w:rPr>
                <w:color w:val="000000" w:themeColor="text1"/>
                <w:spacing w:val="-2"/>
                <w:sz w:val="20"/>
              </w:rPr>
              <w:t>and</w:t>
            </w:r>
            <w:r w:rsidRPr="007772FB">
              <w:rPr>
                <w:color w:val="000000" w:themeColor="text1"/>
                <w:spacing w:val="-10"/>
                <w:sz w:val="20"/>
              </w:rPr>
              <w:t xml:space="preserve"> </w:t>
            </w:r>
            <w:r w:rsidRPr="007772FB">
              <w:rPr>
                <w:color w:val="000000" w:themeColor="text1"/>
                <w:spacing w:val="-2"/>
                <w:sz w:val="20"/>
              </w:rPr>
              <w:t>Torres</w:t>
            </w:r>
            <w:r w:rsidRPr="007772FB">
              <w:rPr>
                <w:color w:val="000000" w:themeColor="text1"/>
                <w:spacing w:val="-11"/>
                <w:sz w:val="20"/>
              </w:rPr>
              <w:t xml:space="preserve"> </w:t>
            </w:r>
            <w:r w:rsidRPr="007772FB">
              <w:rPr>
                <w:color w:val="000000" w:themeColor="text1"/>
                <w:spacing w:val="-2"/>
                <w:sz w:val="20"/>
              </w:rPr>
              <w:t>Strait Islander</w:t>
            </w:r>
            <w:r w:rsidRPr="007772FB">
              <w:rPr>
                <w:color w:val="000000" w:themeColor="text1"/>
                <w:spacing w:val="-10"/>
                <w:sz w:val="20"/>
              </w:rPr>
              <w:t xml:space="preserve"> </w:t>
            </w:r>
            <w:r w:rsidRPr="007772FB">
              <w:rPr>
                <w:color w:val="000000" w:themeColor="text1"/>
                <w:spacing w:val="-2"/>
                <w:sz w:val="20"/>
              </w:rPr>
              <w:t>Maternity</w:t>
            </w:r>
            <w:r w:rsidRPr="007772FB">
              <w:rPr>
                <w:color w:val="000000" w:themeColor="text1"/>
                <w:spacing w:val="-10"/>
                <w:sz w:val="20"/>
              </w:rPr>
              <w:t xml:space="preserve"> </w:t>
            </w:r>
            <w:r w:rsidRPr="007772FB">
              <w:rPr>
                <w:color w:val="000000" w:themeColor="text1"/>
                <w:spacing w:val="-2"/>
                <w:sz w:val="20"/>
              </w:rPr>
              <w:t xml:space="preserve">Services </w:t>
            </w:r>
            <w:r w:rsidRPr="007772FB">
              <w:rPr>
                <w:color w:val="000000" w:themeColor="text1"/>
                <w:sz w:val="20"/>
              </w:rPr>
              <w:t>Strategy 2019-2025 (GDF Strategy) in partnership with First Nations Health Office.</w:t>
            </w:r>
            <w:r w:rsidRPr="007772FB">
              <w:rPr>
                <w:color w:val="000000" w:themeColor="text1"/>
                <w:spacing w:val="-4"/>
                <w:sz w:val="20"/>
              </w:rPr>
              <w:t xml:space="preserve"> </w:t>
            </w:r>
            <w:r w:rsidRPr="007772FB">
              <w:rPr>
                <w:color w:val="000000" w:themeColor="text1"/>
                <w:sz w:val="20"/>
              </w:rPr>
              <w:t>The GDF</w:t>
            </w:r>
            <w:r w:rsidRPr="007772FB">
              <w:rPr>
                <w:color w:val="000000" w:themeColor="text1"/>
                <w:spacing w:val="-6"/>
                <w:sz w:val="20"/>
              </w:rPr>
              <w:t xml:space="preserve"> </w:t>
            </w:r>
            <w:r w:rsidRPr="007772FB">
              <w:rPr>
                <w:color w:val="000000" w:themeColor="text1"/>
                <w:sz w:val="20"/>
              </w:rPr>
              <w:t>Strategy</w:t>
            </w:r>
            <w:r w:rsidRPr="007772FB">
              <w:rPr>
                <w:color w:val="000000" w:themeColor="text1"/>
                <w:spacing w:val="-2"/>
                <w:sz w:val="20"/>
              </w:rPr>
              <w:t xml:space="preserve"> </w:t>
            </w:r>
            <w:r w:rsidRPr="007772FB">
              <w:rPr>
                <w:color w:val="000000" w:themeColor="text1"/>
                <w:sz w:val="20"/>
              </w:rPr>
              <w:t>is Queensland’s</w:t>
            </w:r>
            <w:r w:rsidRPr="007772FB">
              <w:rPr>
                <w:color w:val="000000" w:themeColor="text1"/>
                <w:spacing w:val="-7"/>
                <w:sz w:val="20"/>
              </w:rPr>
              <w:t xml:space="preserve"> </w:t>
            </w:r>
            <w:r w:rsidRPr="007772FB">
              <w:rPr>
                <w:color w:val="000000" w:themeColor="text1"/>
                <w:sz w:val="20"/>
              </w:rPr>
              <w:t xml:space="preserve">Aboriginal and Torres Strait Islander maternal and child health </w:t>
            </w:r>
            <w:r w:rsidRPr="007772FB">
              <w:rPr>
                <w:color w:val="000000" w:themeColor="text1"/>
                <w:spacing w:val="-2"/>
                <w:sz w:val="20"/>
              </w:rPr>
              <w:t>strategy</w:t>
            </w:r>
            <w:r w:rsidRPr="007772FB">
              <w:rPr>
                <w:color w:val="000000" w:themeColor="text1"/>
                <w:spacing w:val="-10"/>
                <w:sz w:val="20"/>
              </w:rPr>
              <w:t xml:space="preserve"> </w:t>
            </w:r>
            <w:r w:rsidRPr="007772FB">
              <w:rPr>
                <w:color w:val="000000" w:themeColor="text1"/>
                <w:spacing w:val="-2"/>
                <w:sz w:val="20"/>
              </w:rPr>
              <w:t>aimed</w:t>
            </w:r>
            <w:r w:rsidRPr="007772FB">
              <w:rPr>
                <w:color w:val="000000" w:themeColor="text1"/>
                <w:spacing w:val="-9"/>
                <w:sz w:val="20"/>
              </w:rPr>
              <w:t xml:space="preserve"> </w:t>
            </w:r>
            <w:r w:rsidRPr="007772FB">
              <w:rPr>
                <w:color w:val="000000" w:themeColor="text1"/>
                <w:spacing w:val="-2"/>
                <w:sz w:val="20"/>
              </w:rPr>
              <w:t>at</w:t>
            </w:r>
            <w:r w:rsidRPr="007772FB">
              <w:rPr>
                <w:color w:val="000000" w:themeColor="text1"/>
                <w:spacing w:val="-10"/>
                <w:sz w:val="20"/>
              </w:rPr>
              <w:t xml:space="preserve"> </w:t>
            </w:r>
            <w:r w:rsidRPr="007772FB">
              <w:rPr>
                <w:color w:val="000000" w:themeColor="text1"/>
                <w:spacing w:val="-2"/>
                <w:sz w:val="20"/>
              </w:rPr>
              <w:t xml:space="preserve">providing </w:t>
            </w:r>
            <w:r w:rsidRPr="007772FB">
              <w:rPr>
                <w:color w:val="000000" w:themeColor="text1"/>
                <w:sz w:val="20"/>
              </w:rPr>
              <w:t>culturally safe and secure maternity services across Queensland to realise</w:t>
            </w:r>
          </w:p>
          <w:p w14:paraId="2A770128" w14:textId="77777777" w:rsidR="000F4FB6" w:rsidRPr="007772FB" w:rsidRDefault="00433B5C">
            <w:pPr>
              <w:pStyle w:val="TableParagraph"/>
              <w:spacing w:line="210" w:lineRule="exact"/>
              <w:ind w:left="167"/>
              <w:rPr>
                <w:color w:val="000000" w:themeColor="text1"/>
                <w:sz w:val="20"/>
              </w:rPr>
            </w:pPr>
            <w:r w:rsidRPr="007772FB">
              <w:rPr>
                <w:color w:val="000000" w:themeColor="text1"/>
                <w:spacing w:val="-2"/>
                <w:sz w:val="20"/>
              </w:rPr>
              <w:t>the</w:t>
            </w:r>
            <w:r w:rsidRPr="007772FB">
              <w:rPr>
                <w:color w:val="000000" w:themeColor="text1"/>
                <w:spacing w:val="-12"/>
                <w:sz w:val="20"/>
              </w:rPr>
              <w:t xml:space="preserve"> </w:t>
            </w:r>
            <w:r w:rsidRPr="007772FB">
              <w:rPr>
                <w:color w:val="000000" w:themeColor="text1"/>
                <w:spacing w:val="-2"/>
                <w:sz w:val="20"/>
              </w:rPr>
              <w:t>Strategy’s</w:t>
            </w:r>
            <w:r w:rsidRPr="007772FB">
              <w:rPr>
                <w:color w:val="000000" w:themeColor="text1"/>
                <w:spacing w:val="-9"/>
                <w:sz w:val="20"/>
              </w:rPr>
              <w:t xml:space="preserve"> </w:t>
            </w:r>
            <w:r w:rsidRPr="007772FB">
              <w:rPr>
                <w:color w:val="000000" w:themeColor="text1"/>
                <w:spacing w:val="-2"/>
                <w:sz w:val="20"/>
              </w:rPr>
              <w:t>vision</w:t>
            </w:r>
            <w:r w:rsidRPr="007772FB">
              <w:rPr>
                <w:color w:val="000000" w:themeColor="text1"/>
                <w:spacing w:val="-7"/>
                <w:sz w:val="20"/>
              </w:rPr>
              <w:t xml:space="preserve"> </w:t>
            </w:r>
            <w:r w:rsidRPr="007772FB">
              <w:rPr>
                <w:color w:val="000000" w:themeColor="text1"/>
                <w:spacing w:val="-4"/>
                <w:sz w:val="20"/>
              </w:rPr>
              <w:t>that</w:t>
            </w:r>
          </w:p>
          <w:p w14:paraId="32741920" w14:textId="77777777" w:rsidR="000F4FB6" w:rsidRPr="007772FB" w:rsidRDefault="00433B5C">
            <w:pPr>
              <w:pStyle w:val="TableParagraph"/>
              <w:spacing w:before="15" w:line="194" w:lineRule="auto"/>
              <w:ind w:left="167"/>
              <w:rPr>
                <w:color w:val="000000" w:themeColor="text1"/>
                <w:sz w:val="20"/>
              </w:rPr>
            </w:pPr>
            <w:r w:rsidRPr="007772FB">
              <w:rPr>
                <w:color w:val="000000" w:themeColor="text1"/>
                <w:spacing w:val="-4"/>
                <w:sz w:val="20"/>
              </w:rPr>
              <w:t>‘All</w:t>
            </w:r>
            <w:r w:rsidRPr="007772FB">
              <w:rPr>
                <w:color w:val="000000" w:themeColor="text1"/>
                <w:spacing w:val="-10"/>
                <w:sz w:val="20"/>
              </w:rPr>
              <w:t xml:space="preserve"> </w:t>
            </w:r>
            <w:r w:rsidRPr="007772FB">
              <w:rPr>
                <w:color w:val="000000" w:themeColor="text1"/>
                <w:spacing w:val="-4"/>
                <w:sz w:val="20"/>
              </w:rPr>
              <w:t>Aboriginal</w:t>
            </w:r>
            <w:r w:rsidRPr="007772FB">
              <w:rPr>
                <w:color w:val="000000" w:themeColor="text1"/>
                <w:spacing w:val="-7"/>
                <w:sz w:val="20"/>
              </w:rPr>
              <w:t xml:space="preserve"> </w:t>
            </w:r>
            <w:r w:rsidRPr="007772FB">
              <w:rPr>
                <w:color w:val="000000" w:themeColor="text1"/>
                <w:spacing w:val="-4"/>
                <w:sz w:val="20"/>
              </w:rPr>
              <w:t>and</w:t>
            </w:r>
            <w:r w:rsidRPr="007772FB">
              <w:rPr>
                <w:color w:val="000000" w:themeColor="text1"/>
                <w:spacing w:val="-10"/>
                <w:sz w:val="20"/>
              </w:rPr>
              <w:t xml:space="preserve"> </w:t>
            </w:r>
            <w:r w:rsidRPr="007772FB">
              <w:rPr>
                <w:color w:val="000000" w:themeColor="text1"/>
                <w:spacing w:val="-4"/>
                <w:sz w:val="20"/>
              </w:rPr>
              <w:t xml:space="preserve">Torres </w:t>
            </w:r>
            <w:r w:rsidRPr="007772FB">
              <w:rPr>
                <w:color w:val="000000" w:themeColor="text1"/>
                <w:sz w:val="20"/>
              </w:rPr>
              <w:t>Strait Islander babies</w:t>
            </w:r>
          </w:p>
          <w:p w14:paraId="2AF49FF1" w14:textId="77777777" w:rsidR="000F4FB6" w:rsidRPr="007772FB" w:rsidRDefault="00433B5C">
            <w:pPr>
              <w:pStyle w:val="TableParagraph"/>
              <w:spacing w:line="194" w:lineRule="auto"/>
              <w:ind w:left="167"/>
              <w:rPr>
                <w:color w:val="000000" w:themeColor="text1"/>
                <w:sz w:val="20"/>
              </w:rPr>
            </w:pPr>
            <w:r w:rsidRPr="007772FB">
              <w:rPr>
                <w:color w:val="000000" w:themeColor="text1"/>
                <w:sz w:val="20"/>
              </w:rPr>
              <w:t xml:space="preserve">in Queensland are born </w:t>
            </w:r>
            <w:r w:rsidRPr="007772FB">
              <w:rPr>
                <w:color w:val="000000" w:themeColor="text1"/>
                <w:spacing w:val="-4"/>
                <w:sz w:val="20"/>
              </w:rPr>
              <w:t>healthy,</w:t>
            </w:r>
            <w:r w:rsidRPr="007772FB">
              <w:rPr>
                <w:color w:val="000000" w:themeColor="text1"/>
                <w:spacing w:val="-5"/>
                <w:sz w:val="20"/>
              </w:rPr>
              <w:t xml:space="preserve"> </w:t>
            </w:r>
            <w:r w:rsidRPr="007772FB">
              <w:rPr>
                <w:color w:val="000000" w:themeColor="text1"/>
                <w:spacing w:val="-4"/>
                <w:sz w:val="20"/>
              </w:rPr>
              <w:t>into</w:t>
            </w:r>
            <w:r w:rsidRPr="007772FB">
              <w:rPr>
                <w:color w:val="000000" w:themeColor="text1"/>
                <w:spacing w:val="-5"/>
                <w:sz w:val="20"/>
              </w:rPr>
              <w:t xml:space="preserve"> </w:t>
            </w:r>
            <w:r w:rsidRPr="007772FB">
              <w:rPr>
                <w:color w:val="000000" w:themeColor="text1"/>
                <w:spacing w:val="-4"/>
                <w:sz w:val="20"/>
              </w:rPr>
              <w:t>strong</w:t>
            </w:r>
            <w:r w:rsidRPr="007772FB">
              <w:rPr>
                <w:color w:val="000000" w:themeColor="text1"/>
                <w:spacing w:val="-5"/>
                <w:sz w:val="20"/>
              </w:rPr>
              <w:t xml:space="preserve"> </w:t>
            </w:r>
            <w:r w:rsidRPr="007772FB">
              <w:rPr>
                <w:color w:val="000000" w:themeColor="text1"/>
                <w:spacing w:val="-4"/>
                <w:sz w:val="20"/>
              </w:rPr>
              <w:t xml:space="preserve">resilient </w:t>
            </w:r>
            <w:r w:rsidRPr="007772FB">
              <w:rPr>
                <w:color w:val="000000" w:themeColor="text1"/>
                <w:spacing w:val="-2"/>
                <w:sz w:val="20"/>
              </w:rPr>
              <w:t>families’.</w:t>
            </w:r>
          </w:p>
        </w:tc>
        <w:tc>
          <w:tcPr>
            <w:tcW w:w="3222" w:type="dxa"/>
            <w:shd w:val="clear" w:color="auto" w:fill="F6E5F0"/>
          </w:tcPr>
          <w:p w14:paraId="05A8A6B0" w14:textId="77777777" w:rsidR="000F4FB6" w:rsidRPr="007772FB" w:rsidRDefault="00433B5C">
            <w:pPr>
              <w:pStyle w:val="TableParagraph"/>
              <w:spacing w:before="113" w:line="194" w:lineRule="auto"/>
              <w:ind w:left="167" w:right="199"/>
              <w:rPr>
                <w:color w:val="000000" w:themeColor="text1"/>
                <w:sz w:val="20"/>
              </w:rPr>
            </w:pPr>
            <w:r w:rsidRPr="007772FB">
              <w:rPr>
                <w:color w:val="000000" w:themeColor="text1"/>
                <w:sz w:val="20"/>
              </w:rPr>
              <w:t>Maternity</w:t>
            </w:r>
            <w:r w:rsidRPr="007772FB">
              <w:rPr>
                <w:color w:val="000000" w:themeColor="text1"/>
                <w:spacing w:val="-12"/>
                <w:sz w:val="20"/>
              </w:rPr>
              <w:t xml:space="preserve"> </w:t>
            </w:r>
            <w:r w:rsidRPr="007772FB">
              <w:rPr>
                <w:color w:val="000000" w:themeColor="text1"/>
                <w:sz w:val="20"/>
              </w:rPr>
              <w:t>services</w:t>
            </w:r>
            <w:r w:rsidRPr="007772FB">
              <w:rPr>
                <w:color w:val="000000" w:themeColor="text1"/>
                <w:spacing w:val="-11"/>
                <w:sz w:val="20"/>
              </w:rPr>
              <w:t xml:space="preserve"> </w:t>
            </w:r>
            <w:r w:rsidRPr="007772FB">
              <w:rPr>
                <w:color w:val="000000" w:themeColor="text1"/>
                <w:sz w:val="20"/>
              </w:rPr>
              <w:t>for</w:t>
            </w:r>
            <w:r w:rsidRPr="007772FB">
              <w:rPr>
                <w:color w:val="000000" w:themeColor="text1"/>
                <w:spacing w:val="-12"/>
                <w:sz w:val="20"/>
              </w:rPr>
              <w:t xml:space="preserve"> </w:t>
            </w:r>
            <w:r w:rsidRPr="007772FB">
              <w:rPr>
                <w:color w:val="000000" w:themeColor="text1"/>
                <w:sz w:val="20"/>
              </w:rPr>
              <w:t>Aboriginal and Torres Strait Islander families are co-designed and delivered with the community</w:t>
            </w:r>
          </w:p>
          <w:p w14:paraId="320F6204" w14:textId="77777777" w:rsidR="000F4FB6" w:rsidRPr="007772FB" w:rsidRDefault="00433B5C">
            <w:pPr>
              <w:pStyle w:val="TableParagraph"/>
              <w:spacing w:line="194" w:lineRule="auto"/>
              <w:ind w:left="167" w:right="199"/>
              <w:rPr>
                <w:color w:val="000000" w:themeColor="text1"/>
                <w:sz w:val="20"/>
              </w:rPr>
            </w:pPr>
            <w:r w:rsidRPr="007772FB">
              <w:rPr>
                <w:color w:val="000000" w:themeColor="text1"/>
                <w:sz w:val="20"/>
              </w:rPr>
              <w:t>in partnership with providers including hospital and health services and Aboriginal and Torres</w:t>
            </w:r>
            <w:r w:rsidRPr="007772FB">
              <w:rPr>
                <w:color w:val="000000" w:themeColor="text1"/>
                <w:spacing w:val="-12"/>
                <w:sz w:val="20"/>
              </w:rPr>
              <w:t xml:space="preserve"> </w:t>
            </w:r>
            <w:r w:rsidRPr="007772FB">
              <w:rPr>
                <w:color w:val="000000" w:themeColor="text1"/>
                <w:sz w:val="20"/>
              </w:rPr>
              <w:t>Strait</w:t>
            </w:r>
            <w:r w:rsidRPr="007772FB">
              <w:rPr>
                <w:color w:val="000000" w:themeColor="text1"/>
                <w:spacing w:val="-11"/>
                <w:sz w:val="20"/>
              </w:rPr>
              <w:t xml:space="preserve"> </w:t>
            </w:r>
            <w:r w:rsidRPr="007772FB">
              <w:rPr>
                <w:color w:val="000000" w:themeColor="text1"/>
                <w:sz w:val="20"/>
              </w:rPr>
              <w:t>Islander</w:t>
            </w:r>
            <w:r w:rsidRPr="007772FB">
              <w:rPr>
                <w:color w:val="000000" w:themeColor="text1"/>
                <w:spacing w:val="-12"/>
                <w:sz w:val="20"/>
              </w:rPr>
              <w:t xml:space="preserve"> </w:t>
            </w:r>
            <w:r w:rsidRPr="007772FB">
              <w:rPr>
                <w:color w:val="000000" w:themeColor="text1"/>
                <w:sz w:val="20"/>
              </w:rPr>
              <w:t>Community Controlled</w:t>
            </w:r>
            <w:r w:rsidRPr="007772FB">
              <w:rPr>
                <w:color w:val="000000" w:themeColor="text1"/>
                <w:spacing w:val="-9"/>
                <w:sz w:val="20"/>
              </w:rPr>
              <w:t xml:space="preserve"> </w:t>
            </w:r>
            <w:r w:rsidRPr="007772FB">
              <w:rPr>
                <w:color w:val="000000" w:themeColor="text1"/>
                <w:sz w:val="20"/>
              </w:rPr>
              <w:t>Health</w:t>
            </w:r>
            <w:r w:rsidRPr="007772FB">
              <w:rPr>
                <w:color w:val="000000" w:themeColor="text1"/>
                <w:spacing w:val="-7"/>
                <w:sz w:val="20"/>
              </w:rPr>
              <w:t xml:space="preserve"> </w:t>
            </w:r>
            <w:r w:rsidRPr="007772FB">
              <w:rPr>
                <w:color w:val="000000" w:themeColor="text1"/>
                <w:spacing w:val="-2"/>
                <w:sz w:val="20"/>
              </w:rPr>
              <w:t>Organisations.</w:t>
            </w:r>
          </w:p>
          <w:p w14:paraId="132FF026" w14:textId="77777777" w:rsidR="000F4FB6" w:rsidRPr="007772FB" w:rsidRDefault="00433B5C">
            <w:pPr>
              <w:pStyle w:val="TableParagraph"/>
              <w:spacing w:line="198" w:lineRule="exact"/>
              <w:ind w:left="167"/>
              <w:rPr>
                <w:rFonts w:ascii="Arial" w:hAnsi="Arial"/>
                <w:b/>
                <w:color w:val="000000" w:themeColor="text1"/>
                <w:sz w:val="18"/>
              </w:rPr>
            </w:pPr>
            <w:r w:rsidRPr="007772FB">
              <w:rPr>
                <w:rFonts w:ascii="Arial" w:hAnsi="Arial"/>
                <w:b/>
                <w:color w:val="000000" w:themeColor="text1"/>
                <w:spacing w:val="-2"/>
                <w:sz w:val="18"/>
              </w:rPr>
              <w:t>…..................................................</w:t>
            </w:r>
          </w:p>
          <w:p w14:paraId="311C9A3A" w14:textId="77777777" w:rsidR="000F4FB6" w:rsidRPr="007772FB" w:rsidRDefault="00433B5C">
            <w:pPr>
              <w:pStyle w:val="TableParagraph"/>
              <w:spacing w:before="113" w:line="194" w:lineRule="auto"/>
              <w:ind w:left="167" w:right="302"/>
              <w:rPr>
                <w:color w:val="000000" w:themeColor="text1"/>
                <w:sz w:val="20"/>
              </w:rPr>
            </w:pPr>
            <w:r w:rsidRPr="007772FB">
              <w:rPr>
                <w:color w:val="000000" w:themeColor="text1"/>
                <w:sz w:val="20"/>
              </w:rPr>
              <w:t>All women in Queensland pregnant with Aboriginal and/ or Torres</w:t>
            </w:r>
            <w:r w:rsidRPr="007772FB">
              <w:rPr>
                <w:color w:val="000000" w:themeColor="text1"/>
                <w:spacing w:val="-2"/>
                <w:sz w:val="20"/>
              </w:rPr>
              <w:t xml:space="preserve"> </w:t>
            </w:r>
            <w:r w:rsidRPr="007772FB">
              <w:rPr>
                <w:color w:val="000000" w:themeColor="text1"/>
                <w:sz w:val="20"/>
              </w:rPr>
              <w:t>Strait Islander babies have</w:t>
            </w:r>
            <w:r w:rsidRPr="007772FB">
              <w:rPr>
                <w:color w:val="000000" w:themeColor="text1"/>
                <w:spacing w:val="-12"/>
                <w:sz w:val="20"/>
              </w:rPr>
              <w:t xml:space="preserve"> </w:t>
            </w:r>
            <w:r w:rsidRPr="007772FB">
              <w:rPr>
                <w:color w:val="000000" w:themeColor="text1"/>
                <w:sz w:val="20"/>
              </w:rPr>
              <w:t>access</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 xml:space="preserve">woman-centred, </w:t>
            </w:r>
            <w:proofErr w:type="gramStart"/>
            <w:r w:rsidRPr="007772FB">
              <w:rPr>
                <w:color w:val="000000" w:themeColor="text1"/>
                <w:sz w:val="20"/>
              </w:rPr>
              <w:t>comprehensive</w:t>
            </w:r>
            <w:proofErr w:type="gramEnd"/>
            <w:r w:rsidRPr="007772FB">
              <w:rPr>
                <w:color w:val="000000" w:themeColor="text1"/>
                <w:sz w:val="20"/>
              </w:rPr>
              <w:t xml:space="preserve"> and culturally capable maternity care.</w:t>
            </w:r>
          </w:p>
          <w:p w14:paraId="3155744B" w14:textId="77777777" w:rsidR="000F4FB6" w:rsidRPr="007772FB" w:rsidRDefault="00433B5C">
            <w:pPr>
              <w:pStyle w:val="TableParagraph"/>
              <w:spacing w:line="197" w:lineRule="exact"/>
              <w:ind w:left="167"/>
              <w:rPr>
                <w:rFonts w:ascii="Arial" w:hAnsi="Arial"/>
                <w:b/>
                <w:color w:val="000000" w:themeColor="text1"/>
                <w:sz w:val="18"/>
              </w:rPr>
            </w:pPr>
            <w:r w:rsidRPr="007772FB">
              <w:rPr>
                <w:rFonts w:ascii="Arial" w:hAnsi="Arial"/>
                <w:b/>
                <w:color w:val="000000" w:themeColor="text1"/>
                <w:spacing w:val="-2"/>
                <w:sz w:val="18"/>
              </w:rPr>
              <w:t>…..................................................</w:t>
            </w:r>
          </w:p>
          <w:p w14:paraId="365B3731" w14:textId="77777777" w:rsidR="000F4FB6" w:rsidRPr="007772FB" w:rsidRDefault="00433B5C">
            <w:pPr>
              <w:pStyle w:val="TableParagraph"/>
              <w:spacing w:before="117" w:line="194" w:lineRule="auto"/>
              <w:ind w:left="167" w:right="33"/>
              <w:rPr>
                <w:color w:val="000000" w:themeColor="text1"/>
                <w:sz w:val="20"/>
              </w:rPr>
            </w:pPr>
            <w:r w:rsidRPr="007772FB">
              <w:rPr>
                <w:color w:val="000000" w:themeColor="text1"/>
                <w:sz w:val="20"/>
              </w:rPr>
              <w:t>Develop a statewide Aboriginal and Torres Strait Islander maternity workforce plan to increase</w:t>
            </w:r>
            <w:r w:rsidRPr="007772FB">
              <w:rPr>
                <w:color w:val="000000" w:themeColor="text1"/>
                <w:spacing w:val="-14"/>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number</w:t>
            </w:r>
            <w:r w:rsidRPr="007772FB">
              <w:rPr>
                <w:color w:val="000000" w:themeColor="text1"/>
                <w:spacing w:val="-12"/>
                <w:sz w:val="20"/>
              </w:rPr>
              <w:t xml:space="preserve"> </w:t>
            </w:r>
            <w:r w:rsidRPr="007772FB">
              <w:rPr>
                <w:color w:val="000000" w:themeColor="text1"/>
                <w:sz w:val="20"/>
              </w:rPr>
              <w:t>of</w:t>
            </w:r>
            <w:r w:rsidRPr="007772FB">
              <w:rPr>
                <w:color w:val="000000" w:themeColor="text1"/>
                <w:spacing w:val="-11"/>
                <w:sz w:val="20"/>
              </w:rPr>
              <w:t xml:space="preserve"> </w:t>
            </w:r>
            <w:r w:rsidRPr="007772FB">
              <w:rPr>
                <w:color w:val="000000" w:themeColor="text1"/>
                <w:sz w:val="20"/>
              </w:rPr>
              <w:t>Aboriginal and Torres Strait Islander staff working</w:t>
            </w:r>
            <w:r w:rsidRPr="007772FB">
              <w:rPr>
                <w:color w:val="000000" w:themeColor="text1"/>
                <w:spacing w:val="-2"/>
                <w:sz w:val="20"/>
              </w:rPr>
              <w:t xml:space="preserve"> </w:t>
            </w:r>
            <w:r w:rsidRPr="007772FB">
              <w:rPr>
                <w:color w:val="000000" w:themeColor="text1"/>
                <w:sz w:val="20"/>
              </w:rPr>
              <w:t>within</w:t>
            </w:r>
            <w:r w:rsidRPr="007772FB">
              <w:rPr>
                <w:color w:val="000000" w:themeColor="text1"/>
                <w:spacing w:val="-2"/>
                <w:sz w:val="20"/>
              </w:rPr>
              <w:t xml:space="preserve"> </w:t>
            </w:r>
            <w:r w:rsidRPr="007772FB">
              <w:rPr>
                <w:color w:val="000000" w:themeColor="text1"/>
                <w:sz w:val="20"/>
              </w:rPr>
              <w:t>maternity</w:t>
            </w:r>
            <w:r w:rsidRPr="007772FB">
              <w:rPr>
                <w:color w:val="000000" w:themeColor="text1"/>
                <w:spacing w:val="-4"/>
                <w:sz w:val="20"/>
              </w:rPr>
              <w:t xml:space="preserve"> </w:t>
            </w:r>
            <w:r w:rsidRPr="007772FB">
              <w:rPr>
                <w:color w:val="000000" w:themeColor="text1"/>
                <w:sz w:val="20"/>
              </w:rPr>
              <w:t>models.</w:t>
            </w:r>
          </w:p>
          <w:p w14:paraId="64611363" w14:textId="77777777" w:rsidR="000F4FB6" w:rsidRPr="007772FB" w:rsidRDefault="00433B5C">
            <w:pPr>
              <w:pStyle w:val="TableParagraph"/>
              <w:spacing w:line="197" w:lineRule="exact"/>
              <w:ind w:left="167"/>
              <w:rPr>
                <w:rFonts w:ascii="Arial" w:hAnsi="Arial"/>
                <w:b/>
                <w:color w:val="000000" w:themeColor="text1"/>
                <w:sz w:val="18"/>
              </w:rPr>
            </w:pPr>
            <w:r w:rsidRPr="007772FB">
              <w:rPr>
                <w:rFonts w:ascii="Arial" w:hAnsi="Arial"/>
                <w:b/>
                <w:color w:val="000000" w:themeColor="text1"/>
                <w:spacing w:val="-2"/>
                <w:sz w:val="18"/>
              </w:rPr>
              <w:t>…..................................................</w:t>
            </w:r>
          </w:p>
          <w:p w14:paraId="7B31ACD4" w14:textId="77777777" w:rsidR="000F4FB6" w:rsidRPr="007772FB" w:rsidRDefault="00433B5C">
            <w:pPr>
              <w:pStyle w:val="TableParagraph"/>
              <w:spacing w:before="117" w:line="194" w:lineRule="auto"/>
              <w:ind w:left="167"/>
              <w:rPr>
                <w:color w:val="000000" w:themeColor="text1"/>
                <w:sz w:val="20"/>
              </w:rPr>
            </w:pPr>
            <w:r w:rsidRPr="007772FB">
              <w:rPr>
                <w:color w:val="000000" w:themeColor="text1"/>
                <w:sz w:val="20"/>
              </w:rPr>
              <w:t>Develop Aboriginal and Torres Strait</w:t>
            </w:r>
            <w:r w:rsidRPr="007772FB">
              <w:rPr>
                <w:color w:val="000000" w:themeColor="text1"/>
                <w:spacing w:val="-12"/>
                <w:sz w:val="20"/>
              </w:rPr>
              <w:t xml:space="preserve"> </w:t>
            </w:r>
            <w:r w:rsidRPr="007772FB">
              <w:rPr>
                <w:color w:val="000000" w:themeColor="text1"/>
                <w:sz w:val="20"/>
              </w:rPr>
              <w:t>Islander</w:t>
            </w:r>
            <w:r w:rsidRPr="007772FB">
              <w:rPr>
                <w:color w:val="000000" w:themeColor="text1"/>
                <w:spacing w:val="-11"/>
                <w:sz w:val="20"/>
              </w:rPr>
              <w:t xml:space="preserve"> </w:t>
            </w:r>
            <w:r w:rsidRPr="007772FB">
              <w:rPr>
                <w:color w:val="000000" w:themeColor="text1"/>
                <w:sz w:val="20"/>
              </w:rPr>
              <w:t>maternal</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child health guidelines to support cultural capability of staff.</w:t>
            </w:r>
          </w:p>
          <w:p w14:paraId="3BC0487D" w14:textId="77777777" w:rsidR="000F4FB6" w:rsidRPr="007772FB" w:rsidRDefault="00433B5C">
            <w:pPr>
              <w:pStyle w:val="TableParagraph"/>
              <w:spacing w:line="199" w:lineRule="exact"/>
              <w:ind w:left="167"/>
              <w:rPr>
                <w:rFonts w:ascii="Arial" w:hAnsi="Arial"/>
                <w:b/>
                <w:color w:val="000000" w:themeColor="text1"/>
                <w:sz w:val="18"/>
              </w:rPr>
            </w:pPr>
            <w:r w:rsidRPr="007772FB">
              <w:rPr>
                <w:rFonts w:ascii="Arial" w:hAnsi="Arial"/>
                <w:b/>
                <w:color w:val="000000" w:themeColor="text1"/>
                <w:spacing w:val="-2"/>
                <w:sz w:val="18"/>
              </w:rPr>
              <w:t>…..................................................</w:t>
            </w:r>
          </w:p>
          <w:p w14:paraId="5AA9A678" w14:textId="77777777" w:rsidR="000F4FB6" w:rsidRPr="007772FB" w:rsidRDefault="00433B5C">
            <w:pPr>
              <w:pStyle w:val="TableParagraph"/>
              <w:spacing w:before="117" w:line="194" w:lineRule="auto"/>
              <w:ind w:left="167" w:right="269"/>
              <w:rPr>
                <w:color w:val="000000" w:themeColor="text1"/>
                <w:sz w:val="20"/>
              </w:rPr>
            </w:pPr>
            <w:r w:rsidRPr="007772FB">
              <w:rPr>
                <w:color w:val="000000" w:themeColor="text1"/>
                <w:sz w:val="20"/>
              </w:rPr>
              <w:t>Ensure Queensland Health</w:t>
            </w:r>
            <w:r w:rsidRPr="007772FB">
              <w:rPr>
                <w:color w:val="000000" w:themeColor="text1"/>
                <w:spacing w:val="40"/>
                <w:sz w:val="20"/>
              </w:rPr>
              <w:t xml:space="preserve"> </w:t>
            </w:r>
            <w:r w:rsidRPr="007772FB">
              <w:rPr>
                <w:color w:val="000000" w:themeColor="text1"/>
                <w:sz w:val="20"/>
              </w:rPr>
              <w:t>child</w:t>
            </w:r>
            <w:r w:rsidRPr="007772FB">
              <w:rPr>
                <w:color w:val="000000" w:themeColor="text1"/>
                <w:spacing w:val="-12"/>
                <w:sz w:val="20"/>
              </w:rPr>
              <w:t xml:space="preserve"> </w:t>
            </w:r>
            <w:r w:rsidRPr="007772FB">
              <w:rPr>
                <w:color w:val="000000" w:themeColor="text1"/>
                <w:sz w:val="20"/>
              </w:rPr>
              <w:t>protection</w:t>
            </w:r>
            <w:r w:rsidRPr="007772FB">
              <w:rPr>
                <w:color w:val="000000" w:themeColor="text1"/>
                <w:spacing w:val="-11"/>
                <w:sz w:val="20"/>
              </w:rPr>
              <w:t xml:space="preserve"> </w:t>
            </w:r>
            <w:r w:rsidRPr="007772FB">
              <w:rPr>
                <w:color w:val="000000" w:themeColor="text1"/>
                <w:sz w:val="20"/>
              </w:rPr>
              <w:t>liaison</w:t>
            </w:r>
            <w:r w:rsidRPr="007772FB">
              <w:rPr>
                <w:color w:val="000000" w:themeColor="text1"/>
                <w:spacing w:val="-12"/>
                <w:sz w:val="20"/>
              </w:rPr>
              <w:t xml:space="preserve"> </w:t>
            </w:r>
            <w:r w:rsidRPr="007772FB">
              <w:rPr>
                <w:color w:val="000000" w:themeColor="text1"/>
                <w:sz w:val="20"/>
              </w:rPr>
              <w:t>services are culturally capable, adhere to the Aboriginal and Torres Strait Islander child placement principles (prevention, partnership, placement,</w:t>
            </w:r>
          </w:p>
          <w:p w14:paraId="3964393D" w14:textId="77777777" w:rsidR="000F4FB6" w:rsidRPr="007772FB" w:rsidRDefault="00433B5C">
            <w:pPr>
              <w:pStyle w:val="TableParagraph"/>
              <w:spacing w:line="194" w:lineRule="auto"/>
              <w:ind w:left="167"/>
              <w:rPr>
                <w:color w:val="000000" w:themeColor="text1"/>
                <w:sz w:val="20"/>
              </w:rPr>
            </w:pPr>
            <w:r w:rsidRPr="007772FB">
              <w:rPr>
                <w:color w:val="000000" w:themeColor="text1"/>
                <w:sz w:val="20"/>
              </w:rPr>
              <w:t>participation</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connection)</w:t>
            </w:r>
            <w:r w:rsidRPr="007772FB">
              <w:rPr>
                <w:color w:val="000000" w:themeColor="text1"/>
                <w:spacing w:val="-12"/>
                <w:sz w:val="20"/>
              </w:rPr>
              <w:t xml:space="preserve"> </w:t>
            </w:r>
            <w:r w:rsidRPr="007772FB">
              <w:rPr>
                <w:color w:val="000000" w:themeColor="text1"/>
                <w:sz w:val="20"/>
              </w:rPr>
              <w:t>and can work in collaboration with Cultural Practice Advisors and services providers in ensuring safety for the mother and child.</w:t>
            </w:r>
          </w:p>
        </w:tc>
        <w:tc>
          <w:tcPr>
            <w:tcW w:w="1030" w:type="dxa"/>
            <w:shd w:val="clear" w:color="auto" w:fill="F6E5F0"/>
          </w:tcPr>
          <w:p w14:paraId="54F4A55C" w14:textId="77777777" w:rsidR="000F4FB6" w:rsidRPr="007772FB" w:rsidRDefault="00433B5C">
            <w:pPr>
              <w:pStyle w:val="TableParagraph"/>
              <w:spacing w:before="110"/>
              <w:ind w:left="167"/>
              <w:rPr>
                <w:rFonts w:ascii="Arial"/>
                <w:b/>
                <w:color w:val="000000" w:themeColor="text1"/>
                <w:sz w:val="20"/>
              </w:rPr>
            </w:pPr>
            <w:r w:rsidRPr="007772FB">
              <w:rPr>
                <w:rFonts w:ascii="Arial"/>
                <w:b/>
                <w:color w:val="000000" w:themeColor="text1"/>
                <w:spacing w:val="-5"/>
                <w:sz w:val="20"/>
              </w:rPr>
              <w:t>QH</w:t>
            </w:r>
          </w:p>
        </w:tc>
        <w:tc>
          <w:tcPr>
            <w:tcW w:w="813" w:type="dxa"/>
            <w:shd w:val="clear" w:color="auto" w:fill="F6E5F0"/>
          </w:tcPr>
          <w:p w14:paraId="4878B035" w14:textId="77777777" w:rsidR="000F4FB6" w:rsidRPr="007772FB" w:rsidRDefault="000F4FB6">
            <w:pPr>
              <w:pStyle w:val="TableParagraph"/>
              <w:rPr>
                <w:rFonts w:ascii="Times New Roman"/>
                <w:color w:val="000000" w:themeColor="text1"/>
                <w:sz w:val="18"/>
              </w:rPr>
            </w:pPr>
          </w:p>
        </w:tc>
        <w:tc>
          <w:tcPr>
            <w:tcW w:w="813" w:type="dxa"/>
            <w:shd w:val="clear" w:color="auto" w:fill="F6E5F0"/>
          </w:tcPr>
          <w:p w14:paraId="590CCFC6" w14:textId="77777777" w:rsidR="000F4FB6" w:rsidRPr="007772FB" w:rsidRDefault="00433B5C">
            <w:pPr>
              <w:pStyle w:val="TableParagraph"/>
              <w:spacing w:before="70"/>
              <w:ind w:left="166"/>
              <w:rPr>
                <w:rFonts w:ascii="MetaOT-BoldIta"/>
                <w:b/>
                <w:color w:val="000000" w:themeColor="text1"/>
                <w:sz w:val="20"/>
              </w:rPr>
            </w:pPr>
            <w:r w:rsidRPr="007772FB">
              <w:rPr>
                <w:rFonts w:ascii="MetaOT-BoldIta"/>
                <w:b/>
                <w:color w:val="000000" w:themeColor="text1"/>
                <w:sz w:val="20"/>
              </w:rPr>
              <w:t>3</w:t>
            </w:r>
          </w:p>
        </w:tc>
        <w:tc>
          <w:tcPr>
            <w:tcW w:w="793" w:type="dxa"/>
            <w:shd w:val="clear" w:color="auto" w:fill="F6E5F0"/>
          </w:tcPr>
          <w:p w14:paraId="5B8BB5B2" w14:textId="77777777" w:rsidR="000F4FB6" w:rsidRPr="007772FB" w:rsidRDefault="00433B5C">
            <w:pPr>
              <w:pStyle w:val="TableParagraph"/>
              <w:spacing w:before="70"/>
              <w:ind w:left="166"/>
              <w:rPr>
                <w:rFonts w:ascii="MetaOT-BoldIta"/>
                <w:b/>
                <w:color w:val="000000" w:themeColor="text1"/>
                <w:sz w:val="20"/>
              </w:rPr>
            </w:pPr>
            <w:r w:rsidRPr="007772FB">
              <w:rPr>
                <w:rFonts w:ascii="MetaOT-BoldIta"/>
                <w:b/>
                <w:color w:val="000000" w:themeColor="text1"/>
                <w:w w:val="96"/>
                <w:sz w:val="20"/>
              </w:rPr>
              <w:t>4</w:t>
            </w:r>
          </w:p>
        </w:tc>
      </w:tr>
    </w:tbl>
    <w:p w14:paraId="68A61B08" w14:textId="77777777" w:rsidR="000F4FB6" w:rsidRPr="007772FB" w:rsidRDefault="000F4FB6">
      <w:pPr>
        <w:rPr>
          <w:rFonts w:ascii="MetaOT-BoldIta"/>
          <w:color w:val="000000" w:themeColor="text1"/>
          <w:sz w:val="20"/>
        </w:rPr>
        <w:sectPr w:rsidR="000F4FB6" w:rsidRPr="007772FB">
          <w:pgSz w:w="11910" w:h="16840"/>
          <w:pgMar w:top="1000" w:right="340" w:bottom="880" w:left="340" w:header="385" w:footer="681" w:gutter="0"/>
          <w:cols w:space="720"/>
        </w:sectPr>
      </w:pPr>
    </w:p>
    <w:p w14:paraId="4767E722" w14:textId="15CC6338" w:rsidR="00751A2B" w:rsidRDefault="00751A2B">
      <w:pPr>
        <w:rPr>
          <w:color w:val="000000" w:themeColor="text1"/>
          <w:sz w:val="20"/>
        </w:rPr>
      </w:pPr>
      <w:r>
        <w:rPr>
          <w:color w:val="000000" w:themeColor="text1"/>
          <w:sz w:val="20"/>
        </w:rPr>
        <w:br w:type="page"/>
      </w:r>
    </w:p>
    <w:p w14:paraId="3DBAD3CC" w14:textId="7AC2949E" w:rsidR="000F4FB6" w:rsidRPr="007772FB" w:rsidRDefault="00751A2B" w:rsidP="003F6624">
      <w:pPr>
        <w:pStyle w:val="Heading2"/>
        <w:rPr>
          <w:sz w:val="20"/>
        </w:rPr>
      </w:pPr>
      <w:bookmarkStart w:id="15" w:name="_Toc150353220"/>
      <w:r>
        <w:lastRenderedPageBreak/>
        <w:t xml:space="preserve">Priority area 5: </w:t>
      </w:r>
      <w:r w:rsidR="00433B5C" w:rsidRPr="007772FB">
        <w:t>Family</w:t>
      </w:r>
      <w:r w:rsidR="00433B5C" w:rsidRPr="007772FB">
        <w:rPr>
          <w:spacing w:val="-24"/>
        </w:rPr>
        <w:t xml:space="preserve"> </w:t>
      </w:r>
      <w:r w:rsidR="00433B5C" w:rsidRPr="007772FB">
        <w:t>participation</w:t>
      </w:r>
      <w:r w:rsidR="00433B5C" w:rsidRPr="007772FB">
        <w:rPr>
          <w:spacing w:val="-24"/>
        </w:rPr>
        <w:t xml:space="preserve"> </w:t>
      </w:r>
      <w:r w:rsidR="00433B5C" w:rsidRPr="007772FB">
        <w:t>and</w:t>
      </w:r>
      <w:r w:rsidR="00433B5C" w:rsidRPr="007772FB">
        <w:rPr>
          <w:spacing w:val="-23"/>
        </w:rPr>
        <w:t xml:space="preserve"> </w:t>
      </w:r>
      <w:r w:rsidR="00433B5C" w:rsidRPr="007772FB">
        <w:t>control of decision-making</w:t>
      </w:r>
      <w:bookmarkEnd w:id="15"/>
    </w:p>
    <w:p w14:paraId="2D16512F" w14:textId="77777777" w:rsidR="000F4FB6" w:rsidRPr="007772FB" w:rsidRDefault="00433B5C">
      <w:pPr>
        <w:spacing w:before="49"/>
        <w:ind w:left="1247"/>
        <w:rPr>
          <w:rFonts w:ascii="MetaOT-BoldIta"/>
          <w:b/>
          <w:color w:val="000000" w:themeColor="text1"/>
          <w:sz w:val="32"/>
        </w:rPr>
      </w:pPr>
      <w:r w:rsidRPr="007772FB">
        <w:rPr>
          <w:rFonts w:ascii="MetaOT-BoldIta"/>
          <w:b/>
          <w:color w:val="000000" w:themeColor="text1"/>
          <w:spacing w:val="-8"/>
          <w:sz w:val="32"/>
        </w:rPr>
        <w:t>Empower</w:t>
      </w:r>
      <w:r w:rsidRPr="007772FB">
        <w:rPr>
          <w:rFonts w:ascii="MetaOT-BoldIta"/>
          <w:b/>
          <w:color w:val="000000" w:themeColor="text1"/>
          <w:spacing w:val="3"/>
          <w:sz w:val="32"/>
        </w:rPr>
        <w:t xml:space="preserve"> </w:t>
      </w:r>
      <w:r w:rsidRPr="007772FB">
        <w:rPr>
          <w:rFonts w:ascii="MetaOT-BoldIta"/>
          <w:b/>
          <w:color w:val="000000" w:themeColor="text1"/>
          <w:spacing w:val="-8"/>
          <w:sz w:val="32"/>
        </w:rPr>
        <w:t>family</w:t>
      </w:r>
      <w:r w:rsidRPr="007772FB">
        <w:rPr>
          <w:rFonts w:ascii="MetaOT-BoldIta"/>
          <w:b/>
          <w:color w:val="000000" w:themeColor="text1"/>
          <w:sz w:val="32"/>
        </w:rPr>
        <w:t xml:space="preserve"> </w:t>
      </w:r>
      <w:r w:rsidRPr="007772FB">
        <w:rPr>
          <w:rFonts w:ascii="MetaOT-BoldIta"/>
          <w:b/>
          <w:color w:val="000000" w:themeColor="text1"/>
          <w:spacing w:val="-8"/>
          <w:sz w:val="32"/>
        </w:rPr>
        <w:t>decision-making</w:t>
      </w:r>
      <w:r w:rsidRPr="007772FB">
        <w:rPr>
          <w:rFonts w:ascii="MetaOT-BoldIta"/>
          <w:b/>
          <w:color w:val="000000" w:themeColor="text1"/>
          <w:spacing w:val="3"/>
          <w:sz w:val="32"/>
        </w:rPr>
        <w:t xml:space="preserve"> </w:t>
      </w:r>
      <w:r w:rsidRPr="007772FB">
        <w:rPr>
          <w:rFonts w:ascii="MetaOT-BoldIta"/>
          <w:b/>
          <w:color w:val="000000" w:themeColor="text1"/>
          <w:spacing w:val="-8"/>
          <w:sz w:val="32"/>
        </w:rPr>
        <w:t>to</w:t>
      </w:r>
      <w:r w:rsidRPr="007772FB">
        <w:rPr>
          <w:rFonts w:ascii="MetaOT-BoldIta"/>
          <w:b/>
          <w:color w:val="000000" w:themeColor="text1"/>
          <w:spacing w:val="4"/>
          <w:sz w:val="32"/>
        </w:rPr>
        <w:t xml:space="preserve"> </w:t>
      </w:r>
      <w:r w:rsidRPr="007772FB">
        <w:rPr>
          <w:rFonts w:ascii="MetaOT-BoldIta"/>
          <w:b/>
          <w:color w:val="000000" w:themeColor="text1"/>
          <w:spacing w:val="-8"/>
          <w:sz w:val="32"/>
        </w:rPr>
        <w:t>enable</w:t>
      </w:r>
      <w:r w:rsidRPr="007772FB">
        <w:rPr>
          <w:rFonts w:ascii="MetaOT-BoldIta"/>
          <w:b/>
          <w:color w:val="000000" w:themeColor="text1"/>
          <w:spacing w:val="4"/>
          <w:sz w:val="32"/>
        </w:rPr>
        <w:t xml:space="preserve"> </w:t>
      </w:r>
      <w:r w:rsidRPr="007772FB">
        <w:rPr>
          <w:rFonts w:ascii="MetaOT-BoldIta"/>
          <w:b/>
          <w:color w:val="000000" w:themeColor="text1"/>
          <w:spacing w:val="-8"/>
          <w:sz w:val="32"/>
        </w:rPr>
        <w:t>self-determination</w:t>
      </w:r>
    </w:p>
    <w:p w14:paraId="4C353DAF"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A fundamental commitment at the heart of Our Way is that Aboriginal and Torres Strait Islander peoples participate in and have control over decisions that affect their children. At a practical level this involves ensuring that the statutory child protection system recognises and respects family decision-making, as well as provides targeted support to families to realise their right to self- determination.</w:t>
      </w:r>
    </w:p>
    <w:p w14:paraId="318C3299"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The establishment of the FPP was a key achievement of the Changing Tracks implementation phase. Delivered by ATSICCOs across the state, FPP has been an important mechanism to increase family voice and genuine participation in child protection decision-making. Scaling up the program to ensure this critical support is available to all Aboriginal and Torres Strait Islander families at all points along the child protection system is necessary to enable self-determination.</w:t>
      </w:r>
    </w:p>
    <w:p w14:paraId="6A7DF11E"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We know that not enough Aboriginal and Torres Strait Islander children are placed with Aboriginal and Torres Strait Islander family or kin and that we need to do more to identify family care options and supporting family and kinship structures to care for their children in community and culture. The establishment of a new, culturally grounded approach to supporting family to care for family, designed and delivered by ATSICCOs, will support extended family networks to care for their children and ensure Aboriginal and Torres Strait Islander children are raised by family in their community and with connections to kin, </w:t>
      </w:r>
      <w:proofErr w:type="gramStart"/>
      <w:r w:rsidRPr="00077578">
        <w:rPr>
          <w:rFonts w:ascii="MetaOT-Medi" w:hAnsi="MetaOT-Medi"/>
          <w:color w:val="000000" w:themeColor="text1"/>
          <w:sz w:val="23"/>
        </w:rPr>
        <w:t>culture</w:t>
      </w:r>
      <w:proofErr w:type="gramEnd"/>
      <w:r w:rsidRPr="00077578">
        <w:rPr>
          <w:rFonts w:ascii="MetaOT-Medi" w:hAnsi="MetaOT-Medi"/>
          <w:color w:val="000000" w:themeColor="text1"/>
          <w:sz w:val="23"/>
        </w:rPr>
        <w:t xml:space="preserve"> and country.</w:t>
      </w:r>
    </w:p>
    <w:p w14:paraId="7C980E6C" w14:textId="77777777" w:rsidR="000F4FB6" w:rsidRPr="00077578"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We commit to scaling up initiatives that enable Aboriginal and Torres Strait Islander peoples to lead decision-making about the care and protection of their children and supporting culturally based, family caregiving arrangements.</w:t>
      </w:r>
    </w:p>
    <w:p w14:paraId="26485E57" w14:textId="77777777" w:rsidR="000F4FB6" w:rsidRPr="007772FB" w:rsidRDefault="00433B5C" w:rsidP="00077578">
      <w:pPr>
        <w:spacing w:before="52"/>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41580420" w14:textId="77777777" w:rsidR="000F4FB6" w:rsidRPr="00077578" w:rsidRDefault="00433B5C" w:rsidP="00A04770">
      <w:pPr>
        <w:pStyle w:val="TableParagraph"/>
        <w:numPr>
          <w:ilvl w:val="0"/>
          <w:numId w:val="31"/>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Aboriginal and Torres Strait Islander family-led decision-making is enabled at all points along the child protection continuum for all families in contact with the system</w:t>
      </w:r>
    </w:p>
    <w:p w14:paraId="68A31544" w14:textId="77777777" w:rsidR="000F4FB6" w:rsidRPr="00077578" w:rsidRDefault="00433B5C" w:rsidP="00A04770">
      <w:pPr>
        <w:pStyle w:val="TableParagraph"/>
        <w:numPr>
          <w:ilvl w:val="0"/>
          <w:numId w:val="31"/>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there is a significant and sustained increase in the proportion of Aboriginal and Torres Strait Islander children cared for by family</w:t>
      </w:r>
    </w:p>
    <w:p w14:paraId="5373C325" w14:textId="77777777" w:rsidR="000F4FB6" w:rsidRPr="00077578" w:rsidRDefault="00433B5C" w:rsidP="00A04770">
      <w:pPr>
        <w:pStyle w:val="TableParagraph"/>
        <w:numPr>
          <w:ilvl w:val="0"/>
          <w:numId w:val="31"/>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there is a significant and sustained reduction in the proportion of Aboriginal and Torres Strait Islander children in out-of-home care.</w:t>
      </w:r>
    </w:p>
    <w:p w14:paraId="1B123C6F" w14:textId="77777777" w:rsidR="000F4FB6" w:rsidRPr="007772FB" w:rsidRDefault="000F4FB6">
      <w:pPr>
        <w:spacing w:line="194" w:lineRule="auto"/>
        <w:rPr>
          <w:color w:val="000000" w:themeColor="text1"/>
        </w:rPr>
        <w:sectPr w:rsidR="000F4FB6" w:rsidRPr="007772FB">
          <w:type w:val="continuous"/>
          <w:pgSz w:w="11910" w:h="16840"/>
          <w:pgMar w:top="320" w:right="340" w:bottom="280" w:left="340" w:header="385" w:footer="681" w:gutter="0"/>
          <w:cols w:space="720"/>
        </w:sectPr>
      </w:pPr>
    </w:p>
    <w:p w14:paraId="25A52792" w14:textId="77777777" w:rsidR="000F4FB6" w:rsidRPr="007772FB" w:rsidRDefault="000F4FB6">
      <w:pPr>
        <w:pStyle w:val="BodyText"/>
        <w:rPr>
          <w:color w:val="000000" w:themeColor="text1"/>
          <w:sz w:val="20"/>
        </w:rPr>
      </w:pPr>
    </w:p>
    <w:p w14:paraId="4BEBDD30" w14:textId="77777777" w:rsidR="000F4FB6" w:rsidRPr="007772FB" w:rsidRDefault="000F4FB6">
      <w:pPr>
        <w:pStyle w:val="BodyText"/>
        <w:spacing w:before="1"/>
        <w:rPr>
          <w:color w:val="000000" w:themeColor="text1"/>
          <w:sz w:val="27"/>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190"/>
        <w:gridCol w:w="812"/>
        <w:gridCol w:w="812"/>
        <w:gridCol w:w="943"/>
      </w:tblGrid>
      <w:tr w:rsidR="007772FB" w:rsidRPr="007772FB" w14:paraId="577FEE40" w14:textId="77777777">
        <w:trPr>
          <w:trHeight w:val="1049"/>
        </w:trPr>
        <w:tc>
          <w:tcPr>
            <w:tcW w:w="2526" w:type="dxa"/>
            <w:shd w:val="clear" w:color="auto" w:fill="C11C7B"/>
          </w:tcPr>
          <w:p w14:paraId="3291496A" w14:textId="77777777" w:rsidR="000F4FB6" w:rsidRPr="0070469E" w:rsidRDefault="00433B5C">
            <w:pPr>
              <w:pStyle w:val="TableParagraph"/>
              <w:spacing w:before="222"/>
              <w:ind w:left="110"/>
              <w:rPr>
                <w:rFonts w:ascii="MetaOT-BoldIta"/>
                <w:b/>
                <w:color w:val="FFFFFF" w:themeColor="background1"/>
              </w:rPr>
            </w:pPr>
            <w:r w:rsidRPr="0070469E">
              <w:rPr>
                <w:rFonts w:ascii="MetaOT-BoldIta"/>
                <w:b/>
                <w:color w:val="FFFFFF" w:themeColor="background1"/>
                <w:spacing w:val="-2"/>
              </w:rPr>
              <w:t>Actions</w:t>
            </w:r>
          </w:p>
          <w:p w14:paraId="0ABA2C38" w14:textId="775B89C9"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233F297A" w14:textId="77777777" w:rsidR="000F4FB6" w:rsidRPr="0070469E" w:rsidRDefault="000F4FB6">
            <w:pPr>
              <w:pStyle w:val="TableParagraph"/>
              <w:spacing w:before="14"/>
              <w:rPr>
                <w:color w:val="FFFFFF" w:themeColor="background1"/>
                <w:sz w:val="23"/>
              </w:rPr>
            </w:pPr>
          </w:p>
          <w:p w14:paraId="4926EB96"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190" w:type="dxa"/>
            <w:shd w:val="clear" w:color="auto" w:fill="C11C7B"/>
          </w:tcPr>
          <w:p w14:paraId="7528B128" w14:textId="77777777" w:rsidR="000F4FB6" w:rsidRPr="0070469E" w:rsidRDefault="00433B5C">
            <w:pPr>
              <w:pStyle w:val="TableParagraph"/>
              <w:spacing w:before="101" w:line="177" w:lineRule="auto"/>
              <w:ind w:left="111" w:right="3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2"/>
                <w:sz w:val="20"/>
              </w:rPr>
              <w:t xml:space="preserve">agency </w:t>
            </w:r>
            <w:r w:rsidRPr="0070469E">
              <w:rPr>
                <w:rFonts w:ascii="MetaOT-BoldIta"/>
                <w:b/>
                <w:color w:val="FFFFFF" w:themeColor="background1"/>
                <w:spacing w:val="-4"/>
                <w:sz w:val="20"/>
              </w:rPr>
              <w:t xml:space="preserve">and </w:t>
            </w:r>
            <w:r w:rsidRPr="0070469E">
              <w:rPr>
                <w:rFonts w:ascii="MetaOT-BoldIta"/>
                <w:b/>
                <w:color w:val="FFFFFF" w:themeColor="background1"/>
                <w:spacing w:val="-8"/>
                <w:sz w:val="20"/>
              </w:rPr>
              <w:t>partners</w:t>
            </w:r>
          </w:p>
        </w:tc>
        <w:tc>
          <w:tcPr>
            <w:tcW w:w="2567" w:type="dxa"/>
            <w:gridSpan w:val="3"/>
            <w:shd w:val="clear" w:color="auto" w:fill="C11C7B"/>
          </w:tcPr>
          <w:p w14:paraId="3521394D" w14:textId="77777777" w:rsidR="000F4FB6" w:rsidRPr="0070469E" w:rsidRDefault="000F4FB6">
            <w:pPr>
              <w:pStyle w:val="TableParagraph"/>
              <w:spacing w:before="14"/>
              <w:rPr>
                <w:color w:val="FFFFFF" w:themeColor="background1"/>
                <w:sz w:val="23"/>
              </w:rPr>
            </w:pPr>
          </w:p>
          <w:p w14:paraId="56A01CDB"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2661C354" w14:textId="77777777" w:rsidTr="00581725">
        <w:trPr>
          <w:trHeight w:val="933"/>
        </w:trPr>
        <w:tc>
          <w:tcPr>
            <w:tcW w:w="2526" w:type="dxa"/>
            <w:shd w:val="clear" w:color="auto" w:fill="C11C7B"/>
          </w:tcPr>
          <w:p w14:paraId="61E3EE48" w14:textId="77777777" w:rsidR="00C94625" w:rsidRPr="007772FB" w:rsidRDefault="00C94625">
            <w:pPr>
              <w:pStyle w:val="TableParagraph"/>
              <w:rPr>
                <w:rFonts w:ascii="Times New Roman"/>
                <w:color w:val="000000" w:themeColor="text1"/>
                <w:sz w:val="18"/>
              </w:rPr>
            </w:pPr>
          </w:p>
        </w:tc>
        <w:tc>
          <w:tcPr>
            <w:tcW w:w="3042" w:type="dxa"/>
            <w:shd w:val="clear" w:color="auto" w:fill="C11C7B"/>
          </w:tcPr>
          <w:p w14:paraId="0039229E" w14:textId="77777777" w:rsidR="00C94625" w:rsidRPr="007772FB" w:rsidRDefault="00C94625">
            <w:pPr>
              <w:pStyle w:val="TableParagraph"/>
              <w:rPr>
                <w:rFonts w:ascii="Times New Roman"/>
                <w:color w:val="000000" w:themeColor="text1"/>
                <w:sz w:val="18"/>
              </w:rPr>
            </w:pPr>
          </w:p>
        </w:tc>
        <w:tc>
          <w:tcPr>
            <w:tcW w:w="1190" w:type="dxa"/>
            <w:shd w:val="clear" w:color="auto" w:fill="C11C7B"/>
          </w:tcPr>
          <w:p w14:paraId="2AF1AE70"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58DCD15A"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Family</w:t>
            </w:r>
          </w:p>
          <w:p w14:paraId="2A5851B3" w14:textId="77777777" w:rsidR="00C94625" w:rsidRPr="007772FB" w:rsidRDefault="00C94625">
            <w:pPr>
              <w:pStyle w:val="TableParagraph"/>
              <w:spacing w:line="128" w:lineRule="exact"/>
              <w:ind w:left="112"/>
              <w:rPr>
                <w:color w:val="000000" w:themeColor="text1"/>
                <w:sz w:val="16"/>
              </w:rPr>
            </w:pPr>
            <w:r w:rsidRPr="007772FB">
              <w:rPr>
                <w:color w:val="000000" w:themeColor="text1"/>
                <w:spacing w:val="-2"/>
                <w:sz w:val="16"/>
              </w:rPr>
              <w:t>Matters</w:t>
            </w:r>
          </w:p>
          <w:p w14:paraId="1942F800"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Building</w:t>
            </w:r>
          </w:p>
          <w:p w14:paraId="14BDCA85" w14:textId="3930E5C7" w:rsidR="00C94625" w:rsidRPr="007772FB" w:rsidRDefault="00C94625" w:rsidP="003E02DF">
            <w:pPr>
              <w:pStyle w:val="TableParagraph"/>
              <w:spacing w:line="182" w:lineRule="exact"/>
              <w:ind w:left="112"/>
              <w:rPr>
                <w:color w:val="000000" w:themeColor="text1"/>
                <w:sz w:val="16"/>
              </w:rPr>
            </w:pPr>
            <w:r w:rsidRPr="007772FB">
              <w:rPr>
                <w:color w:val="000000" w:themeColor="text1"/>
                <w:spacing w:val="-2"/>
                <w:sz w:val="16"/>
              </w:rPr>
              <w:t>Blocks</w:t>
            </w:r>
          </w:p>
        </w:tc>
        <w:tc>
          <w:tcPr>
            <w:tcW w:w="812" w:type="dxa"/>
            <w:shd w:val="clear" w:color="auto" w:fill="F6E5F0"/>
          </w:tcPr>
          <w:p w14:paraId="35124297"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pacing w:val="-2"/>
                <w:sz w:val="16"/>
              </w:rPr>
              <w:t>Closing</w:t>
            </w:r>
          </w:p>
          <w:p w14:paraId="189173CC" w14:textId="77777777" w:rsidR="00C94625" w:rsidRPr="007772FB" w:rsidRDefault="00C94625">
            <w:pPr>
              <w:pStyle w:val="TableParagraph"/>
              <w:spacing w:line="128" w:lineRule="exact"/>
              <w:ind w:left="113"/>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1F1423E4" w14:textId="77777777" w:rsidR="00C94625" w:rsidRPr="007772FB" w:rsidRDefault="00C94625">
            <w:pPr>
              <w:pStyle w:val="TableParagraph"/>
              <w:spacing w:line="126" w:lineRule="exact"/>
              <w:ind w:left="113"/>
              <w:rPr>
                <w:color w:val="000000" w:themeColor="text1"/>
                <w:sz w:val="16"/>
              </w:rPr>
            </w:pPr>
            <w:r w:rsidRPr="007772FB">
              <w:rPr>
                <w:color w:val="000000" w:themeColor="text1"/>
                <w:spacing w:val="-2"/>
                <w:sz w:val="16"/>
              </w:rPr>
              <w:t>priority</w:t>
            </w:r>
          </w:p>
          <w:p w14:paraId="500F0B49" w14:textId="62B19FF1" w:rsidR="00C94625" w:rsidRPr="007772FB" w:rsidRDefault="00C94625" w:rsidP="00CF3017">
            <w:pPr>
              <w:pStyle w:val="TableParagraph"/>
              <w:spacing w:line="182" w:lineRule="exact"/>
              <w:ind w:left="113"/>
              <w:rPr>
                <w:color w:val="000000" w:themeColor="text1"/>
                <w:sz w:val="16"/>
              </w:rPr>
            </w:pPr>
            <w:r w:rsidRPr="007772FB">
              <w:rPr>
                <w:color w:val="000000" w:themeColor="text1"/>
                <w:spacing w:val="-2"/>
                <w:sz w:val="16"/>
              </w:rPr>
              <w:t>reforms</w:t>
            </w:r>
          </w:p>
        </w:tc>
        <w:tc>
          <w:tcPr>
            <w:tcW w:w="943" w:type="dxa"/>
            <w:shd w:val="clear" w:color="auto" w:fill="F6E5F0"/>
          </w:tcPr>
          <w:p w14:paraId="3358F1C6"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6C30C77C" w14:textId="763FF744" w:rsidR="00C94625" w:rsidRPr="007772FB" w:rsidRDefault="00C94625" w:rsidP="00581725">
            <w:pPr>
              <w:pStyle w:val="TableParagraph"/>
              <w:spacing w:line="128" w:lineRule="exact"/>
              <w:ind w:left="113"/>
              <w:rPr>
                <w:color w:val="000000" w:themeColor="text1"/>
                <w:sz w:val="16"/>
              </w:rPr>
            </w:pPr>
            <w:r w:rsidRPr="007772FB">
              <w:rPr>
                <w:color w:val="000000" w:themeColor="text1"/>
                <w:spacing w:val="-2"/>
                <w:sz w:val="16"/>
              </w:rPr>
              <w:t>Supported</w:t>
            </w:r>
          </w:p>
        </w:tc>
      </w:tr>
      <w:tr w:rsidR="007772FB" w:rsidRPr="007772FB" w14:paraId="20A11AFF" w14:textId="77777777">
        <w:trPr>
          <w:trHeight w:val="1659"/>
        </w:trPr>
        <w:tc>
          <w:tcPr>
            <w:tcW w:w="2526" w:type="dxa"/>
            <w:shd w:val="clear" w:color="auto" w:fill="F6E5F0"/>
          </w:tcPr>
          <w:p w14:paraId="340316FF" w14:textId="77777777" w:rsidR="000F4FB6" w:rsidRPr="007772FB" w:rsidRDefault="00433B5C">
            <w:pPr>
              <w:pStyle w:val="TableParagraph"/>
              <w:spacing w:before="113" w:line="194" w:lineRule="auto"/>
              <w:ind w:left="167" w:right="234"/>
              <w:rPr>
                <w:color w:val="000000" w:themeColor="text1"/>
                <w:sz w:val="20"/>
              </w:rPr>
            </w:pPr>
            <w:r w:rsidRPr="007772FB">
              <w:rPr>
                <w:rFonts w:ascii="MetaOT-BoldIta"/>
                <w:b/>
                <w:color w:val="000000" w:themeColor="text1"/>
                <w:sz w:val="20"/>
              </w:rPr>
              <w:t>5.1</w:t>
            </w:r>
            <w:r w:rsidRPr="007772FB">
              <w:rPr>
                <w:rFonts w:ascii="MetaOT-BoldIta"/>
                <w:b/>
                <w:color w:val="000000" w:themeColor="text1"/>
                <w:spacing w:val="14"/>
                <w:sz w:val="20"/>
              </w:rPr>
              <w:t xml:space="preserve"> </w:t>
            </w:r>
            <w:r w:rsidRPr="007772FB">
              <w:rPr>
                <w:color w:val="000000" w:themeColor="text1"/>
                <w:sz w:val="20"/>
              </w:rPr>
              <w:t>Increase</w:t>
            </w:r>
            <w:r w:rsidRPr="007772FB">
              <w:rPr>
                <w:color w:val="000000" w:themeColor="text1"/>
                <w:spacing w:val="-11"/>
                <w:sz w:val="20"/>
              </w:rPr>
              <w:t xml:space="preserve"> </w:t>
            </w:r>
            <w:r w:rsidRPr="007772FB">
              <w:rPr>
                <w:color w:val="000000" w:themeColor="text1"/>
                <w:sz w:val="20"/>
              </w:rPr>
              <w:t>investment in the FPP to embed family-led decision- making</w:t>
            </w:r>
            <w:r w:rsidRPr="007772FB">
              <w:rPr>
                <w:color w:val="000000" w:themeColor="text1"/>
                <w:spacing w:val="-5"/>
                <w:sz w:val="20"/>
              </w:rPr>
              <w:t xml:space="preserve"> </w:t>
            </w:r>
            <w:r w:rsidRPr="007772FB">
              <w:rPr>
                <w:color w:val="000000" w:themeColor="text1"/>
                <w:sz w:val="20"/>
              </w:rPr>
              <w:t>across</w:t>
            </w:r>
            <w:r w:rsidRPr="007772FB">
              <w:rPr>
                <w:color w:val="000000" w:themeColor="text1"/>
                <w:spacing w:val="-7"/>
                <w:sz w:val="20"/>
              </w:rPr>
              <w:t xml:space="preserve"> </w:t>
            </w:r>
            <w:r w:rsidRPr="007772FB">
              <w:rPr>
                <w:color w:val="000000" w:themeColor="text1"/>
                <w:sz w:val="20"/>
              </w:rPr>
              <w:t>the</w:t>
            </w:r>
            <w:r w:rsidRPr="007772FB">
              <w:rPr>
                <w:color w:val="000000" w:themeColor="text1"/>
                <w:spacing w:val="-5"/>
                <w:sz w:val="20"/>
              </w:rPr>
              <w:t xml:space="preserve"> </w:t>
            </w:r>
            <w:r w:rsidRPr="007772FB">
              <w:rPr>
                <w:color w:val="000000" w:themeColor="text1"/>
                <w:sz w:val="20"/>
              </w:rPr>
              <w:t>child protection systems.</w:t>
            </w:r>
          </w:p>
        </w:tc>
        <w:tc>
          <w:tcPr>
            <w:tcW w:w="3042" w:type="dxa"/>
            <w:shd w:val="clear" w:color="auto" w:fill="F6E5F0"/>
          </w:tcPr>
          <w:p w14:paraId="7595F84B" w14:textId="77777777" w:rsidR="000F4FB6" w:rsidRPr="007772FB" w:rsidRDefault="00433B5C">
            <w:pPr>
              <w:pStyle w:val="TableParagraph"/>
              <w:spacing w:before="70" w:line="288" w:lineRule="exact"/>
              <w:ind w:left="167"/>
              <w:rPr>
                <w:color w:val="000000" w:themeColor="text1"/>
                <w:sz w:val="20"/>
              </w:rPr>
            </w:pPr>
            <w:r w:rsidRPr="007772FB">
              <w:rPr>
                <w:color w:val="000000" w:themeColor="text1"/>
                <w:sz w:val="20"/>
              </w:rPr>
              <w:t>Evaluation</w:t>
            </w:r>
            <w:r w:rsidRPr="007772FB">
              <w:rPr>
                <w:color w:val="000000" w:themeColor="text1"/>
                <w:spacing w:val="-3"/>
                <w:sz w:val="20"/>
              </w:rPr>
              <w:t xml:space="preserve"> </w:t>
            </w:r>
            <w:r w:rsidRPr="007772FB">
              <w:rPr>
                <w:color w:val="000000" w:themeColor="text1"/>
                <w:sz w:val="20"/>
              </w:rPr>
              <w:t>report</w:t>
            </w:r>
            <w:r w:rsidRPr="007772FB">
              <w:rPr>
                <w:color w:val="000000" w:themeColor="text1"/>
                <w:spacing w:val="-3"/>
                <w:sz w:val="20"/>
              </w:rPr>
              <w:t xml:space="preserve"> </w:t>
            </w:r>
            <w:r w:rsidRPr="007772FB">
              <w:rPr>
                <w:color w:val="000000" w:themeColor="text1"/>
                <w:sz w:val="20"/>
              </w:rPr>
              <w:t>on</w:t>
            </w:r>
            <w:r w:rsidRPr="007772FB">
              <w:rPr>
                <w:color w:val="000000" w:themeColor="text1"/>
                <w:spacing w:val="-1"/>
                <w:sz w:val="20"/>
              </w:rPr>
              <w:t xml:space="preserve"> </w:t>
            </w:r>
            <w:r w:rsidRPr="007772FB">
              <w:rPr>
                <w:color w:val="000000" w:themeColor="text1"/>
                <w:sz w:val="20"/>
              </w:rPr>
              <w:t xml:space="preserve">the </w:t>
            </w:r>
            <w:r w:rsidRPr="007772FB">
              <w:rPr>
                <w:color w:val="000000" w:themeColor="text1"/>
                <w:spacing w:val="-4"/>
                <w:sz w:val="20"/>
              </w:rPr>
              <w:t>FPP.</w:t>
            </w:r>
          </w:p>
          <w:p w14:paraId="15635647" w14:textId="77777777" w:rsidR="000F4FB6" w:rsidRPr="007772FB" w:rsidRDefault="00433B5C">
            <w:pPr>
              <w:pStyle w:val="TableParagraph"/>
              <w:spacing w:line="198" w:lineRule="exact"/>
              <w:ind w:left="168"/>
              <w:rPr>
                <w:rFonts w:ascii="Arial" w:hAnsi="Arial"/>
                <w:b/>
                <w:color w:val="000000" w:themeColor="text1"/>
                <w:sz w:val="18"/>
              </w:rPr>
            </w:pPr>
            <w:r w:rsidRPr="007772FB">
              <w:rPr>
                <w:rFonts w:ascii="Arial" w:hAnsi="Arial"/>
                <w:b/>
                <w:color w:val="000000" w:themeColor="text1"/>
                <w:spacing w:val="-2"/>
                <w:sz w:val="18"/>
              </w:rPr>
              <w:t>…..................................................</w:t>
            </w:r>
          </w:p>
          <w:p w14:paraId="1EF18D07" w14:textId="77777777" w:rsidR="000F4FB6" w:rsidRPr="007772FB" w:rsidRDefault="00433B5C">
            <w:pPr>
              <w:pStyle w:val="TableParagraph"/>
              <w:spacing w:before="117" w:line="194" w:lineRule="auto"/>
              <w:ind w:left="168"/>
              <w:rPr>
                <w:color w:val="000000" w:themeColor="text1"/>
                <w:sz w:val="20"/>
              </w:rPr>
            </w:pPr>
            <w:r w:rsidRPr="007772FB">
              <w:rPr>
                <w:color w:val="000000" w:themeColor="text1"/>
                <w:sz w:val="20"/>
              </w:rPr>
              <w:t>Implementation</w:t>
            </w:r>
            <w:r w:rsidRPr="007772FB">
              <w:rPr>
                <w:color w:val="000000" w:themeColor="text1"/>
                <w:spacing w:val="-12"/>
                <w:sz w:val="20"/>
              </w:rPr>
              <w:t xml:space="preserve"> </w:t>
            </w:r>
            <w:r w:rsidRPr="007772FB">
              <w:rPr>
                <w:color w:val="000000" w:themeColor="text1"/>
                <w:sz w:val="20"/>
              </w:rPr>
              <w:t>plan</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expand access to family-led decision- making through the FPP.</w:t>
            </w:r>
          </w:p>
        </w:tc>
        <w:tc>
          <w:tcPr>
            <w:tcW w:w="1190" w:type="dxa"/>
            <w:shd w:val="clear" w:color="auto" w:fill="F6E5F0"/>
          </w:tcPr>
          <w:p w14:paraId="33BC17F7"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51F03113"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QATSICPP</w:t>
            </w:r>
          </w:p>
        </w:tc>
        <w:tc>
          <w:tcPr>
            <w:tcW w:w="812" w:type="dxa"/>
            <w:shd w:val="clear" w:color="auto" w:fill="F6E5F0"/>
          </w:tcPr>
          <w:p w14:paraId="069797A6"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00A16472"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1,</w:t>
            </w:r>
            <w:r w:rsidRPr="007772FB">
              <w:rPr>
                <w:rFonts w:ascii="MetaOT-BoldIta"/>
                <w:b/>
                <w:color w:val="000000" w:themeColor="text1"/>
                <w:spacing w:val="-3"/>
                <w:sz w:val="20"/>
              </w:rPr>
              <w:t xml:space="preserve"> </w:t>
            </w:r>
            <w:r w:rsidRPr="007772FB">
              <w:rPr>
                <w:rFonts w:ascii="MetaOT-BoldIta"/>
                <w:b/>
                <w:color w:val="000000" w:themeColor="text1"/>
                <w:spacing w:val="-10"/>
                <w:sz w:val="20"/>
              </w:rPr>
              <w:t>2</w:t>
            </w:r>
          </w:p>
        </w:tc>
        <w:tc>
          <w:tcPr>
            <w:tcW w:w="943" w:type="dxa"/>
            <w:shd w:val="clear" w:color="auto" w:fill="F6E5F0"/>
          </w:tcPr>
          <w:p w14:paraId="4A97122D"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2,</w:t>
            </w:r>
            <w:r w:rsidRPr="007772FB">
              <w:rPr>
                <w:rFonts w:ascii="MetaOT-BoldIta"/>
                <w:b/>
                <w:color w:val="000000" w:themeColor="text1"/>
                <w:spacing w:val="-6"/>
                <w:sz w:val="20"/>
              </w:rPr>
              <w:t xml:space="preserve"> </w:t>
            </w:r>
            <w:r w:rsidRPr="007772FB">
              <w:rPr>
                <w:rFonts w:ascii="MetaOT-BoldIta"/>
                <w:b/>
                <w:color w:val="000000" w:themeColor="text1"/>
                <w:spacing w:val="-10"/>
                <w:sz w:val="20"/>
              </w:rPr>
              <w:t>5</w:t>
            </w:r>
          </w:p>
        </w:tc>
      </w:tr>
      <w:tr w:rsidR="00C94625" w:rsidRPr="007772FB" w14:paraId="50D1B491" w14:textId="77777777" w:rsidTr="00D005AA">
        <w:trPr>
          <w:trHeight w:val="4611"/>
        </w:trPr>
        <w:tc>
          <w:tcPr>
            <w:tcW w:w="2526" w:type="dxa"/>
            <w:shd w:val="clear" w:color="auto" w:fill="F6E5F0"/>
          </w:tcPr>
          <w:p w14:paraId="5F9574FD" w14:textId="77777777" w:rsidR="00C94625" w:rsidRPr="007772FB" w:rsidRDefault="00C94625">
            <w:pPr>
              <w:pStyle w:val="TableParagraph"/>
              <w:spacing w:before="113" w:line="194" w:lineRule="auto"/>
              <w:ind w:left="167" w:right="219"/>
              <w:rPr>
                <w:rFonts w:ascii="MetaOT-NormIta"/>
                <w:i/>
                <w:color w:val="000000" w:themeColor="text1"/>
                <w:sz w:val="20"/>
              </w:rPr>
            </w:pPr>
            <w:r w:rsidRPr="007772FB">
              <w:rPr>
                <w:rFonts w:ascii="MetaOT-BoldIta"/>
                <w:b/>
                <w:color w:val="000000" w:themeColor="text1"/>
                <w:sz w:val="20"/>
              </w:rPr>
              <w:t>5.2</w:t>
            </w:r>
            <w:r w:rsidRPr="007772FB">
              <w:rPr>
                <w:rFonts w:ascii="MetaOT-BoldIta"/>
                <w:b/>
                <w:color w:val="000000" w:themeColor="text1"/>
                <w:spacing w:val="40"/>
                <w:sz w:val="20"/>
              </w:rPr>
              <w:t xml:space="preserve"> </w:t>
            </w:r>
            <w:r w:rsidRPr="007772FB">
              <w:rPr>
                <w:color w:val="000000" w:themeColor="text1"/>
                <w:sz w:val="20"/>
              </w:rPr>
              <w:t>Develop, resource, implement</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evaluate the </w:t>
            </w:r>
            <w:r w:rsidRPr="007772FB">
              <w:rPr>
                <w:rFonts w:ascii="MetaOT-NormIta"/>
                <w:i/>
                <w:color w:val="000000" w:themeColor="text1"/>
                <w:sz w:val="20"/>
              </w:rPr>
              <w:t>Family Caring</w:t>
            </w:r>
          </w:p>
          <w:p w14:paraId="03B5EB46" w14:textId="77777777" w:rsidR="00C94625" w:rsidRPr="007772FB" w:rsidRDefault="00C94625">
            <w:pPr>
              <w:pStyle w:val="TableParagraph"/>
              <w:spacing w:line="194" w:lineRule="auto"/>
              <w:ind w:left="167" w:right="330"/>
              <w:rPr>
                <w:color w:val="000000" w:themeColor="text1"/>
                <w:sz w:val="20"/>
              </w:rPr>
            </w:pPr>
            <w:r w:rsidRPr="007772FB">
              <w:rPr>
                <w:rFonts w:ascii="MetaOT-NormIta"/>
                <w:i/>
                <w:color w:val="000000" w:themeColor="text1"/>
                <w:sz w:val="20"/>
              </w:rPr>
              <w:t xml:space="preserve">for Family </w:t>
            </w:r>
            <w:r w:rsidRPr="007772FB">
              <w:rPr>
                <w:color w:val="000000" w:themeColor="text1"/>
                <w:sz w:val="20"/>
              </w:rPr>
              <w:t>model of care to identify and support</w:t>
            </w:r>
            <w:r w:rsidRPr="007772FB">
              <w:rPr>
                <w:color w:val="000000" w:themeColor="text1"/>
                <w:spacing w:val="-12"/>
                <w:sz w:val="20"/>
              </w:rPr>
              <w:t xml:space="preserve"> </w:t>
            </w:r>
            <w:r w:rsidRPr="007772FB">
              <w:rPr>
                <w:color w:val="000000" w:themeColor="text1"/>
                <w:sz w:val="20"/>
              </w:rPr>
              <w:t>family</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care for their children in</w:t>
            </w:r>
          </w:p>
          <w:p w14:paraId="750F9C57" w14:textId="77777777" w:rsidR="00C94625" w:rsidRPr="007772FB" w:rsidRDefault="00C94625">
            <w:pPr>
              <w:pStyle w:val="TableParagraph"/>
              <w:spacing w:line="194" w:lineRule="auto"/>
              <w:ind w:left="167" w:right="164"/>
              <w:rPr>
                <w:color w:val="000000" w:themeColor="text1"/>
                <w:sz w:val="20"/>
              </w:rPr>
            </w:pPr>
            <w:r w:rsidRPr="007772FB">
              <w:rPr>
                <w:color w:val="000000" w:themeColor="text1"/>
                <w:sz w:val="20"/>
              </w:rPr>
              <w:t>community</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maintain connections to family, </w:t>
            </w:r>
            <w:proofErr w:type="gramStart"/>
            <w:r w:rsidRPr="007772FB">
              <w:rPr>
                <w:color w:val="000000" w:themeColor="text1"/>
                <w:sz w:val="20"/>
              </w:rPr>
              <w:t>culture</w:t>
            </w:r>
            <w:proofErr w:type="gramEnd"/>
            <w:r w:rsidRPr="007772FB">
              <w:rPr>
                <w:color w:val="000000" w:themeColor="text1"/>
                <w:sz w:val="20"/>
              </w:rPr>
              <w:t xml:space="preserve"> and country.</w:t>
            </w:r>
          </w:p>
        </w:tc>
        <w:tc>
          <w:tcPr>
            <w:tcW w:w="3042" w:type="dxa"/>
            <w:shd w:val="clear" w:color="auto" w:fill="F6E5F0"/>
          </w:tcPr>
          <w:p w14:paraId="72EDB37B" w14:textId="77777777" w:rsidR="00C94625" w:rsidRPr="007772FB" w:rsidRDefault="00C94625">
            <w:pPr>
              <w:pStyle w:val="TableParagraph"/>
              <w:spacing w:before="113" w:line="194" w:lineRule="auto"/>
              <w:ind w:left="167" w:right="132"/>
              <w:rPr>
                <w:color w:val="000000" w:themeColor="text1"/>
                <w:sz w:val="20"/>
              </w:rPr>
            </w:pPr>
            <w:r w:rsidRPr="007772FB">
              <w:rPr>
                <w:color w:val="000000" w:themeColor="text1"/>
                <w:sz w:val="20"/>
              </w:rPr>
              <w:t xml:space="preserve">Action research report on </w:t>
            </w:r>
            <w:r w:rsidRPr="007772FB">
              <w:rPr>
                <w:rFonts w:ascii="MetaOT-NormIta"/>
                <w:i/>
                <w:color w:val="000000" w:themeColor="text1"/>
                <w:sz w:val="20"/>
              </w:rPr>
              <w:t xml:space="preserve">Family Caring for Family </w:t>
            </w:r>
            <w:r w:rsidRPr="007772FB">
              <w:rPr>
                <w:color w:val="000000" w:themeColor="text1"/>
                <w:sz w:val="20"/>
              </w:rPr>
              <w:t>to document</w:t>
            </w:r>
            <w:r w:rsidRPr="007772FB">
              <w:rPr>
                <w:color w:val="000000" w:themeColor="text1"/>
                <w:spacing w:val="-12"/>
                <w:sz w:val="20"/>
              </w:rPr>
              <w:t xml:space="preserve"> </w:t>
            </w:r>
            <w:r w:rsidRPr="007772FB">
              <w:rPr>
                <w:color w:val="000000" w:themeColor="text1"/>
                <w:sz w:val="20"/>
              </w:rPr>
              <w:t>learnings</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inform the future scale up of the model across Queensland.</w:t>
            </w:r>
          </w:p>
          <w:p w14:paraId="240B7BE2" w14:textId="77777777" w:rsidR="00C94625" w:rsidRPr="007772FB" w:rsidRDefault="00C94625">
            <w:pPr>
              <w:pStyle w:val="TableParagraph"/>
              <w:spacing w:line="198" w:lineRule="exact"/>
              <w:ind w:left="168"/>
              <w:rPr>
                <w:rFonts w:ascii="Arial" w:hAnsi="Arial"/>
                <w:b/>
                <w:color w:val="000000" w:themeColor="text1"/>
                <w:sz w:val="18"/>
              </w:rPr>
            </w:pPr>
            <w:r w:rsidRPr="007772FB">
              <w:rPr>
                <w:rFonts w:ascii="Arial" w:hAnsi="Arial"/>
                <w:b/>
                <w:color w:val="000000" w:themeColor="text1"/>
                <w:spacing w:val="-2"/>
                <w:sz w:val="18"/>
              </w:rPr>
              <w:t>…..................................................</w:t>
            </w:r>
          </w:p>
          <w:p w14:paraId="7F3F2C95" w14:textId="77777777" w:rsidR="00C94625" w:rsidRPr="007772FB" w:rsidRDefault="00C94625">
            <w:pPr>
              <w:pStyle w:val="TableParagraph"/>
              <w:spacing w:before="86" w:line="240" w:lineRule="exact"/>
              <w:ind w:left="168" w:right="121"/>
              <w:rPr>
                <w:color w:val="000000" w:themeColor="text1"/>
                <w:sz w:val="20"/>
              </w:rPr>
            </w:pPr>
            <w:r w:rsidRPr="007772FB">
              <w:rPr>
                <w:color w:val="000000" w:themeColor="text1"/>
                <w:sz w:val="20"/>
              </w:rPr>
              <w:t>Implementation</w:t>
            </w:r>
            <w:r w:rsidRPr="007772FB">
              <w:rPr>
                <w:color w:val="000000" w:themeColor="text1"/>
                <w:spacing w:val="-14"/>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evaluation plans to support the rollout of the </w:t>
            </w:r>
            <w:r w:rsidRPr="007772FB">
              <w:rPr>
                <w:rFonts w:ascii="MetaOT-NormIta"/>
                <w:i/>
                <w:color w:val="000000" w:themeColor="text1"/>
                <w:sz w:val="20"/>
              </w:rPr>
              <w:t xml:space="preserve">Family Caring for Family </w:t>
            </w:r>
            <w:r w:rsidRPr="007772FB">
              <w:rPr>
                <w:color w:val="000000" w:themeColor="text1"/>
                <w:spacing w:val="-2"/>
                <w:sz w:val="20"/>
              </w:rPr>
              <w:t>model.</w:t>
            </w:r>
          </w:p>
          <w:p w14:paraId="359E3EB9" w14:textId="77777777" w:rsidR="00C94625" w:rsidRPr="007772FB" w:rsidRDefault="00C94625">
            <w:pPr>
              <w:pStyle w:val="TableParagraph"/>
              <w:spacing w:line="189" w:lineRule="exact"/>
              <w:ind w:left="168"/>
              <w:rPr>
                <w:rFonts w:ascii="Arial" w:hAnsi="Arial"/>
                <w:b/>
                <w:color w:val="000000" w:themeColor="text1"/>
                <w:sz w:val="18"/>
              </w:rPr>
            </w:pPr>
            <w:r w:rsidRPr="007772FB">
              <w:rPr>
                <w:rFonts w:ascii="Arial" w:hAnsi="Arial"/>
                <w:b/>
                <w:color w:val="000000" w:themeColor="text1"/>
                <w:spacing w:val="-2"/>
                <w:sz w:val="18"/>
              </w:rPr>
              <w:t>…..................................................</w:t>
            </w:r>
          </w:p>
          <w:p w14:paraId="679C4CDD" w14:textId="12D91CF2" w:rsidR="00C94625" w:rsidRPr="007772FB" w:rsidRDefault="00C94625" w:rsidP="00B50F09">
            <w:pPr>
              <w:pStyle w:val="TableParagraph"/>
              <w:spacing w:before="38" w:line="194" w:lineRule="auto"/>
              <w:ind w:left="168" w:right="148"/>
              <w:rPr>
                <w:color w:val="000000" w:themeColor="text1"/>
                <w:sz w:val="20"/>
              </w:rPr>
            </w:pPr>
            <w:r w:rsidRPr="007772FB">
              <w:rPr>
                <w:color w:val="000000" w:themeColor="text1"/>
                <w:sz w:val="20"/>
              </w:rPr>
              <w:t xml:space="preserve">Two trials of the </w:t>
            </w:r>
            <w:r w:rsidRPr="007772FB">
              <w:rPr>
                <w:rFonts w:ascii="MetaOT-NormIta"/>
                <w:i/>
                <w:color w:val="000000" w:themeColor="text1"/>
                <w:sz w:val="20"/>
              </w:rPr>
              <w:t xml:space="preserve">Family Caring for Family </w:t>
            </w:r>
            <w:r w:rsidRPr="007772FB">
              <w:rPr>
                <w:color w:val="000000" w:themeColor="text1"/>
                <w:sz w:val="20"/>
              </w:rPr>
              <w:t>model of care, designed and delivered in partnership</w:t>
            </w:r>
            <w:r w:rsidRPr="007772FB">
              <w:rPr>
                <w:color w:val="000000" w:themeColor="text1"/>
                <w:spacing w:val="-12"/>
                <w:sz w:val="20"/>
              </w:rPr>
              <w:t xml:space="preserve"> </w:t>
            </w:r>
            <w:r w:rsidRPr="007772FB">
              <w:rPr>
                <w:color w:val="000000" w:themeColor="text1"/>
                <w:sz w:val="20"/>
              </w:rPr>
              <w:t>with</w:t>
            </w:r>
            <w:r w:rsidRPr="007772FB">
              <w:rPr>
                <w:color w:val="000000" w:themeColor="text1"/>
                <w:spacing w:val="-11"/>
                <w:sz w:val="20"/>
              </w:rPr>
              <w:t xml:space="preserve"> </w:t>
            </w:r>
            <w:r w:rsidRPr="007772FB">
              <w:rPr>
                <w:color w:val="000000" w:themeColor="text1"/>
                <w:sz w:val="20"/>
              </w:rPr>
              <w:t>QATSICPP</w:t>
            </w:r>
            <w:r w:rsidRPr="007772FB">
              <w:rPr>
                <w:color w:val="000000" w:themeColor="text1"/>
                <w:spacing w:val="-12"/>
                <w:sz w:val="20"/>
              </w:rPr>
              <w:t xml:space="preserve"> </w:t>
            </w:r>
            <w:r w:rsidRPr="007772FB">
              <w:rPr>
                <w:color w:val="000000" w:themeColor="text1"/>
                <w:sz w:val="20"/>
              </w:rPr>
              <w:t xml:space="preserve">and </w:t>
            </w:r>
            <w:r w:rsidRPr="007772FB">
              <w:rPr>
                <w:color w:val="000000" w:themeColor="text1"/>
                <w:spacing w:val="-2"/>
                <w:sz w:val="20"/>
              </w:rPr>
              <w:t>ATSICCOs.</w:t>
            </w:r>
          </w:p>
        </w:tc>
        <w:tc>
          <w:tcPr>
            <w:tcW w:w="1190" w:type="dxa"/>
            <w:shd w:val="clear" w:color="auto" w:fill="F6E5F0"/>
          </w:tcPr>
          <w:p w14:paraId="723DAA3A" w14:textId="77777777" w:rsidR="00C94625" w:rsidRPr="007772FB" w:rsidRDefault="00C94625">
            <w:pPr>
              <w:pStyle w:val="TableParagraph"/>
              <w:spacing w:before="70" w:line="268" w:lineRule="auto"/>
              <w:ind w:left="168" w:right="13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4"/>
                <w:sz w:val="20"/>
              </w:rPr>
              <w:t>QATSICPP ATSICCOs</w:t>
            </w:r>
          </w:p>
        </w:tc>
        <w:tc>
          <w:tcPr>
            <w:tcW w:w="812" w:type="dxa"/>
            <w:shd w:val="clear" w:color="auto" w:fill="F6E5F0"/>
          </w:tcPr>
          <w:p w14:paraId="42B85B25"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358D7FD2"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sz w:val="20"/>
              </w:rPr>
              <w:t>1,</w:t>
            </w:r>
            <w:r w:rsidRPr="007772FB">
              <w:rPr>
                <w:rFonts w:ascii="MetaOT-BoldIta"/>
                <w:b/>
                <w:color w:val="000000" w:themeColor="text1"/>
                <w:spacing w:val="-3"/>
                <w:sz w:val="20"/>
              </w:rPr>
              <w:t xml:space="preserve"> </w:t>
            </w:r>
            <w:r w:rsidRPr="007772FB">
              <w:rPr>
                <w:rFonts w:ascii="MetaOT-BoldIta"/>
                <w:b/>
                <w:color w:val="000000" w:themeColor="text1"/>
                <w:spacing w:val="-10"/>
                <w:sz w:val="20"/>
              </w:rPr>
              <w:t>2</w:t>
            </w:r>
          </w:p>
        </w:tc>
        <w:tc>
          <w:tcPr>
            <w:tcW w:w="943" w:type="dxa"/>
            <w:shd w:val="clear" w:color="auto" w:fill="F6E5F0"/>
          </w:tcPr>
          <w:p w14:paraId="106D6BEA"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sz w:val="20"/>
              </w:rPr>
              <w:t>2,</w:t>
            </w:r>
            <w:r w:rsidRPr="007772FB">
              <w:rPr>
                <w:rFonts w:ascii="MetaOT-BoldIta"/>
                <w:b/>
                <w:color w:val="000000" w:themeColor="text1"/>
                <w:spacing w:val="-6"/>
                <w:sz w:val="20"/>
              </w:rPr>
              <w:t xml:space="preserve"> </w:t>
            </w:r>
            <w:r w:rsidRPr="007772FB">
              <w:rPr>
                <w:rFonts w:ascii="MetaOT-BoldIta"/>
                <w:b/>
                <w:color w:val="000000" w:themeColor="text1"/>
                <w:spacing w:val="-10"/>
                <w:sz w:val="20"/>
              </w:rPr>
              <w:t>5</w:t>
            </w:r>
          </w:p>
        </w:tc>
      </w:tr>
    </w:tbl>
    <w:p w14:paraId="70A6BFC8" w14:textId="77777777" w:rsidR="000F4FB6" w:rsidRPr="007772FB" w:rsidRDefault="000F4FB6">
      <w:pPr>
        <w:rPr>
          <w:rFonts w:ascii="Times New Roman"/>
          <w:color w:val="000000" w:themeColor="text1"/>
          <w:sz w:val="18"/>
        </w:rPr>
        <w:sectPr w:rsidR="000F4FB6" w:rsidRPr="007772FB">
          <w:pgSz w:w="11910" w:h="16840"/>
          <w:pgMar w:top="1000" w:right="340" w:bottom="880" w:left="340" w:header="385" w:footer="681" w:gutter="0"/>
          <w:cols w:space="720"/>
        </w:sectPr>
      </w:pPr>
    </w:p>
    <w:p w14:paraId="545E5D5C" w14:textId="77777777" w:rsidR="000F4FB6" w:rsidRPr="007772FB" w:rsidRDefault="000F4FB6">
      <w:pPr>
        <w:pStyle w:val="BodyText"/>
        <w:rPr>
          <w:color w:val="000000" w:themeColor="text1"/>
          <w:sz w:val="20"/>
        </w:rPr>
      </w:pPr>
    </w:p>
    <w:p w14:paraId="4330679E" w14:textId="77777777" w:rsidR="000F4FB6" w:rsidRPr="007772FB" w:rsidRDefault="000F4FB6">
      <w:pPr>
        <w:rPr>
          <w:color w:val="000000" w:themeColor="text1"/>
          <w:sz w:val="20"/>
        </w:rPr>
        <w:sectPr w:rsidR="000F4FB6" w:rsidRPr="007772FB">
          <w:headerReference w:type="even" r:id="rId42"/>
          <w:footerReference w:type="even" r:id="rId43"/>
          <w:footerReference w:type="default" r:id="rId44"/>
          <w:pgSz w:w="11910" w:h="16840"/>
          <w:pgMar w:top="760" w:right="340" w:bottom="880" w:left="340" w:header="0" w:footer="681" w:gutter="0"/>
          <w:pgNumType w:start="34"/>
          <w:cols w:space="720"/>
        </w:sectPr>
      </w:pPr>
    </w:p>
    <w:p w14:paraId="0D714457" w14:textId="2718D91E" w:rsidR="000F4FB6" w:rsidRPr="00751A2B" w:rsidRDefault="00751A2B" w:rsidP="003F6624">
      <w:pPr>
        <w:pStyle w:val="Heading2"/>
        <w:rPr>
          <w:sz w:val="26"/>
        </w:rPr>
      </w:pPr>
      <w:bookmarkStart w:id="16" w:name="_Toc150353221"/>
      <w:r>
        <w:t xml:space="preserve">Priority </w:t>
      </w:r>
      <w:r w:rsidR="00AE75F2">
        <w:t>area 6: Ab</w:t>
      </w:r>
      <w:r w:rsidR="00433B5C" w:rsidRPr="007772FB">
        <w:t>original</w:t>
      </w:r>
      <w:r w:rsidR="00AE75F2">
        <w:t xml:space="preserve"> and T</w:t>
      </w:r>
      <w:r w:rsidR="00433B5C" w:rsidRPr="007772FB">
        <w:t>orres</w:t>
      </w:r>
      <w:r w:rsidR="00433B5C" w:rsidRPr="007772FB">
        <w:rPr>
          <w:spacing w:val="-22"/>
        </w:rPr>
        <w:t xml:space="preserve"> </w:t>
      </w:r>
      <w:r w:rsidR="00433B5C" w:rsidRPr="007772FB">
        <w:t>Strait Islander workforce</w:t>
      </w:r>
      <w:bookmarkEnd w:id="16"/>
    </w:p>
    <w:p w14:paraId="64A2BB18" w14:textId="77777777" w:rsidR="000F4FB6" w:rsidRPr="007772FB" w:rsidRDefault="00433B5C">
      <w:pPr>
        <w:spacing w:before="48"/>
        <w:ind w:left="1247"/>
        <w:rPr>
          <w:rFonts w:ascii="MetaOT-BoldIta"/>
          <w:b/>
          <w:color w:val="000000" w:themeColor="text1"/>
          <w:sz w:val="32"/>
        </w:rPr>
      </w:pPr>
      <w:r w:rsidRPr="007772FB">
        <w:rPr>
          <w:rFonts w:ascii="MetaOT-BoldIta"/>
          <w:b/>
          <w:color w:val="000000" w:themeColor="text1"/>
          <w:spacing w:val="-6"/>
          <w:sz w:val="32"/>
        </w:rPr>
        <w:t>Build</w:t>
      </w:r>
      <w:r w:rsidRPr="007772FB">
        <w:rPr>
          <w:rFonts w:ascii="MetaOT-BoldIta"/>
          <w:b/>
          <w:color w:val="000000" w:themeColor="text1"/>
          <w:spacing w:val="-10"/>
          <w:sz w:val="32"/>
        </w:rPr>
        <w:t xml:space="preserve"> </w:t>
      </w:r>
      <w:r w:rsidRPr="007772FB">
        <w:rPr>
          <w:rFonts w:ascii="MetaOT-BoldIta"/>
          <w:b/>
          <w:color w:val="000000" w:themeColor="text1"/>
          <w:spacing w:val="-6"/>
          <w:sz w:val="32"/>
        </w:rPr>
        <w:t>workforce</w:t>
      </w:r>
      <w:r w:rsidRPr="007772FB">
        <w:rPr>
          <w:rFonts w:ascii="MetaOT-BoldIta"/>
          <w:b/>
          <w:color w:val="000000" w:themeColor="text1"/>
          <w:spacing w:val="-5"/>
          <w:sz w:val="32"/>
        </w:rPr>
        <w:t xml:space="preserve"> </w:t>
      </w:r>
      <w:r w:rsidRPr="007772FB">
        <w:rPr>
          <w:rFonts w:ascii="MetaOT-BoldIta"/>
          <w:b/>
          <w:color w:val="000000" w:themeColor="text1"/>
          <w:spacing w:val="-6"/>
          <w:sz w:val="32"/>
        </w:rPr>
        <w:t>capacity</w:t>
      </w:r>
      <w:r w:rsidRPr="007772FB">
        <w:rPr>
          <w:rFonts w:ascii="MetaOT-BoldIta"/>
          <w:b/>
          <w:color w:val="000000" w:themeColor="text1"/>
          <w:spacing w:val="-9"/>
          <w:sz w:val="32"/>
        </w:rPr>
        <w:t xml:space="preserve"> </w:t>
      </w:r>
      <w:r w:rsidRPr="007772FB">
        <w:rPr>
          <w:rFonts w:ascii="MetaOT-BoldIta"/>
          <w:b/>
          <w:color w:val="000000" w:themeColor="text1"/>
          <w:spacing w:val="-6"/>
          <w:sz w:val="32"/>
        </w:rPr>
        <w:t>and</w:t>
      </w:r>
      <w:r w:rsidRPr="007772FB">
        <w:rPr>
          <w:rFonts w:ascii="MetaOT-BoldIta"/>
          <w:b/>
          <w:color w:val="000000" w:themeColor="text1"/>
          <w:spacing w:val="-9"/>
          <w:sz w:val="32"/>
        </w:rPr>
        <w:t xml:space="preserve"> </w:t>
      </w:r>
      <w:r w:rsidRPr="007772FB">
        <w:rPr>
          <w:rFonts w:ascii="MetaOT-BoldIta"/>
          <w:b/>
          <w:color w:val="000000" w:themeColor="text1"/>
          <w:spacing w:val="-6"/>
          <w:sz w:val="32"/>
        </w:rPr>
        <w:t>capability</w:t>
      </w:r>
      <w:r w:rsidRPr="007772FB">
        <w:rPr>
          <w:rFonts w:ascii="MetaOT-BoldIta"/>
          <w:b/>
          <w:color w:val="000000" w:themeColor="text1"/>
          <w:spacing w:val="-9"/>
          <w:sz w:val="32"/>
        </w:rPr>
        <w:t xml:space="preserve"> </w:t>
      </w:r>
      <w:r w:rsidRPr="007772FB">
        <w:rPr>
          <w:rFonts w:ascii="MetaOT-BoldIta"/>
          <w:b/>
          <w:color w:val="000000" w:themeColor="text1"/>
          <w:spacing w:val="-6"/>
          <w:sz w:val="32"/>
        </w:rPr>
        <w:t>to lead</w:t>
      </w:r>
      <w:r w:rsidRPr="007772FB">
        <w:rPr>
          <w:rFonts w:ascii="MetaOT-BoldIta"/>
          <w:b/>
          <w:color w:val="000000" w:themeColor="text1"/>
          <w:spacing w:val="-9"/>
          <w:sz w:val="32"/>
        </w:rPr>
        <w:t xml:space="preserve"> </w:t>
      </w:r>
      <w:r w:rsidRPr="007772FB">
        <w:rPr>
          <w:rFonts w:ascii="MetaOT-BoldIta"/>
          <w:b/>
          <w:color w:val="000000" w:themeColor="text1"/>
          <w:spacing w:val="-6"/>
          <w:sz w:val="32"/>
        </w:rPr>
        <w:t>for</w:t>
      </w:r>
      <w:r w:rsidRPr="007772FB">
        <w:rPr>
          <w:rFonts w:ascii="MetaOT-BoldIta"/>
          <w:b/>
          <w:color w:val="000000" w:themeColor="text1"/>
          <w:spacing w:val="-5"/>
          <w:sz w:val="32"/>
        </w:rPr>
        <w:t xml:space="preserve"> </w:t>
      </w:r>
      <w:r w:rsidRPr="007772FB">
        <w:rPr>
          <w:rFonts w:ascii="MetaOT-BoldIta"/>
          <w:b/>
          <w:color w:val="000000" w:themeColor="text1"/>
          <w:spacing w:val="-6"/>
          <w:sz w:val="32"/>
        </w:rPr>
        <w:t>change</w:t>
      </w:r>
    </w:p>
    <w:p w14:paraId="51F073FD"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A strong, supported, empowered Aboriginal and Torres Strait Islander workforce is essential to growing the community-controlled child and family sector and improving outcomes for Aboriginal and Torres Strait Islander children and families. Aboriginal and Torres Strait Islander peoples and organisations know their children, </w:t>
      </w:r>
      <w:proofErr w:type="gramStart"/>
      <w:r w:rsidRPr="00077578">
        <w:rPr>
          <w:rFonts w:ascii="MetaOT-Medi" w:hAnsi="MetaOT-Medi"/>
          <w:color w:val="000000" w:themeColor="text1"/>
          <w:sz w:val="23"/>
        </w:rPr>
        <w:t>families</w:t>
      </w:r>
      <w:proofErr w:type="gramEnd"/>
      <w:r w:rsidRPr="00077578">
        <w:rPr>
          <w:rFonts w:ascii="MetaOT-Medi" w:hAnsi="MetaOT-Medi"/>
          <w:color w:val="000000" w:themeColor="text1"/>
          <w:sz w:val="23"/>
        </w:rPr>
        <w:t xml:space="preserve"> and communities best and are deeply committed to walking alongside them to create positive change.</w:t>
      </w:r>
    </w:p>
    <w:p w14:paraId="109E9CCF"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Aboriginal peoples and Torres Strait Islander peoples innately embed and embody holistic, culturally safe approaches in their work with children, </w:t>
      </w:r>
      <w:proofErr w:type="gramStart"/>
      <w:r w:rsidRPr="00077578">
        <w:rPr>
          <w:rFonts w:ascii="MetaOT-Medi" w:hAnsi="MetaOT-Medi"/>
          <w:color w:val="000000" w:themeColor="text1"/>
          <w:sz w:val="23"/>
        </w:rPr>
        <w:t>families</w:t>
      </w:r>
      <w:proofErr w:type="gramEnd"/>
      <w:r w:rsidRPr="00077578">
        <w:rPr>
          <w:rFonts w:ascii="MetaOT-Medi" w:hAnsi="MetaOT-Medi"/>
          <w:color w:val="000000" w:themeColor="text1"/>
          <w:sz w:val="23"/>
        </w:rPr>
        <w:t xml:space="preserve"> and communities. We must recognise, respect and value the important cultural knowledge, perspectives, </w:t>
      </w:r>
      <w:proofErr w:type="gramStart"/>
      <w:r w:rsidRPr="00077578">
        <w:rPr>
          <w:rFonts w:ascii="MetaOT-Medi" w:hAnsi="MetaOT-Medi"/>
          <w:color w:val="000000" w:themeColor="text1"/>
          <w:sz w:val="23"/>
        </w:rPr>
        <w:t>connections</w:t>
      </w:r>
      <w:proofErr w:type="gramEnd"/>
      <w:r w:rsidRPr="00077578">
        <w:rPr>
          <w:rFonts w:ascii="MetaOT-Medi" w:hAnsi="MetaOT-Medi"/>
          <w:color w:val="000000" w:themeColor="text1"/>
          <w:sz w:val="23"/>
        </w:rPr>
        <w:t xml:space="preserve"> and expertise they bring to their roles.</w:t>
      </w:r>
    </w:p>
    <w:p w14:paraId="2FF27A41"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The planned transition of decision-making authority, resources and responsibility to the community-controlled sector will require a significant and sustained investment in the size and capabilities of the Aboriginal and Torres Strait Islander workforce. We must take action to attract and retain the right people, </w:t>
      </w:r>
      <w:proofErr w:type="gramStart"/>
      <w:r w:rsidRPr="00077578">
        <w:rPr>
          <w:rFonts w:ascii="MetaOT-Medi" w:hAnsi="MetaOT-Medi"/>
          <w:color w:val="000000" w:themeColor="text1"/>
          <w:sz w:val="23"/>
        </w:rPr>
        <w:t>build</w:t>
      </w:r>
      <w:proofErr w:type="gramEnd"/>
      <w:r w:rsidRPr="00077578">
        <w:rPr>
          <w:rFonts w:ascii="MetaOT-Medi" w:hAnsi="MetaOT-Medi"/>
          <w:color w:val="000000" w:themeColor="text1"/>
          <w:sz w:val="23"/>
        </w:rPr>
        <w:t xml:space="preserve"> and promote a professional identity, and grow and develop staff. We will deliver innovative and practical solutions to ensure the workforce is</w:t>
      </w:r>
    </w:p>
    <w:p w14:paraId="0448ED47"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well-equipped to support the anticipated growth and demand for their skills and services over the coming decade.</w:t>
      </w:r>
    </w:p>
    <w:p w14:paraId="7CC37237" w14:textId="51202D5C" w:rsidR="000F4FB6"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We commit to support the ongoing development and growth of the Aboriginal and Torres Strait Islander workforce to ensure Aboriginal and Torres Strait Islander children and families receive culturally safe, high quality supports and services.</w:t>
      </w:r>
    </w:p>
    <w:p w14:paraId="1B0AF661" w14:textId="6220DBD7" w:rsidR="00537600" w:rsidRPr="007772FB" w:rsidRDefault="00537600" w:rsidP="00077578">
      <w:pPr>
        <w:pStyle w:val="TableParagraph"/>
        <w:spacing w:before="90"/>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0E9AA761" w14:textId="77777777" w:rsidR="00537600" w:rsidRPr="00CE2364" w:rsidRDefault="00537600" w:rsidP="00A04770">
      <w:pPr>
        <w:pStyle w:val="TableParagraph"/>
        <w:numPr>
          <w:ilvl w:val="0"/>
          <w:numId w:val="32"/>
        </w:numPr>
        <w:tabs>
          <w:tab w:val="left" w:pos="10065"/>
        </w:tabs>
        <w:spacing w:before="184" w:line="194" w:lineRule="auto"/>
        <w:ind w:left="1701" w:right="1165"/>
        <w:rPr>
          <w:rFonts w:ascii="MetaOT-Medi" w:hAnsi="MetaOT-Medi"/>
          <w:color w:val="000000" w:themeColor="text1"/>
          <w:sz w:val="23"/>
        </w:rPr>
      </w:pPr>
      <w:r w:rsidRPr="00CE2364">
        <w:rPr>
          <w:rFonts w:ascii="MetaOT-Medi" w:hAnsi="MetaOT-Medi"/>
          <w:color w:val="000000" w:themeColor="text1"/>
          <w:sz w:val="23"/>
        </w:rPr>
        <w:t xml:space="preserve">place-based, ‘grow your own’ workforce initiatives support community-controlled organisations to attract, develop, </w:t>
      </w:r>
      <w:proofErr w:type="gramStart"/>
      <w:r w:rsidRPr="00CE2364">
        <w:rPr>
          <w:rFonts w:ascii="MetaOT-Medi" w:hAnsi="MetaOT-Medi"/>
          <w:color w:val="000000" w:themeColor="text1"/>
          <w:sz w:val="23"/>
        </w:rPr>
        <w:t>support</w:t>
      </w:r>
      <w:proofErr w:type="gramEnd"/>
      <w:r w:rsidRPr="00CE2364">
        <w:rPr>
          <w:rFonts w:ascii="MetaOT-Medi" w:hAnsi="MetaOT-Medi"/>
          <w:color w:val="000000" w:themeColor="text1"/>
          <w:sz w:val="23"/>
        </w:rPr>
        <w:t xml:space="preserve"> and retain local Aboriginal and Torres Strait Islander staff, particularly in regional and remote communities</w:t>
      </w:r>
    </w:p>
    <w:p w14:paraId="5E13FA4B" w14:textId="77777777" w:rsidR="00537600" w:rsidRPr="00CE2364" w:rsidRDefault="00537600" w:rsidP="00A04770">
      <w:pPr>
        <w:pStyle w:val="TableParagraph"/>
        <w:numPr>
          <w:ilvl w:val="0"/>
          <w:numId w:val="32"/>
        </w:numPr>
        <w:tabs>
          <w:tab w:val="left" w:pos="10065"/>
        </w:tabs>
        <w:spacing w:before="184" w:line="194" w:lineRule="auto"/>
        <w:ind w:left="1701" w:right="1165"/>
        <w:rPr>
          <w:rFonts w:ascii="MetaOT-Medi" w:hAnsi="MetaOT-Medi"/>
          <w:color w:val="000000" w:themeColor="text1"/>
          <w:sz w:val="23"/>
        </w:rPr>
      </w:pPr>
      <w:r w:rsidRPr="00CE2364">
        <w:rPr>
          <w:rFonts w:ascii="MetaOT-Medi" w:hAnsi="MetaOT-Medi"/>
          <w:color w:val="000000" w:themeColor="text1"/>
          <w:sz w:val="23"/>
        </w:rPr>
        <w:t>Aboriginal and Torres Strait Islander peoples are supported to develop their professional capabilities and careers through student placements, traineeships, scholarships, short courses, upskilling and mentoring opportunities</w:t>
      </w:r>
    </w:p>
    <w:p w14:paraId="5A78F524" w14:textId="3F760914" w:rsidR="00537600" w:rsidRPr="00077578" w:rsidRDefault="00537600" w:rsidP="003F6624">
      <w:pPr>
        <w:pStyle w:val="TableParagraph"/>
        <w:numPr>
          <w:ilvl w:val="0"/>
          <w:numId w:val="32"/>
        </w:numPr>
        <w:tabs>
          <w:tab w:val="left" w:pos="10065"/>
        </w:tabs>
        <w:spacing w:before="184" w:line="194" w:lineRule="auto"/>
        <w:ind w:left="1701" w:right="1165"/>
        <w:rPr>
          <w:rFonts w:ascii="MetaOT-Medi" w:hAnsi="MetaOT-Medi"/>
          <w:color w:val="000000" w:themeColor="text1"/>
          <w:sz w:val="23"/>
        </w:rPr>
      </w:pPr>
      <w:r w:rsidRPr="00CE2364">
        <w:rPr>
          <w:rFonts w:ascii="MetaOT-Medi" w:hAnsi="MetaOT-Medi"/>
          <w:color w:val="000000" w:themeColor="text1"/>
          <w:sz w:val="23"/>
        </w:rPr>
        <w:t xml:space="preserve">Aboriginal and Torres Strait Islander peoples lead the design, delivery and evaluation of high-quality child and family support and child protection services to Aboriginal and Torres Strait Islander children, </w:t>
      </w:r>
      <w:proofErr w:type="gramStart"/>
      <w:r w:rsidRPr="00CE2364">
        <w:rPr>
          <w:rFonts w:ascii="MetaOT-Medi" w:hAnsi="MetaOT-Medi"/>
          <w:color w:val="000000" w:themeColor="text1"/>
          <w:sz w:val="23"/>
        </w:rPr>
        <w:t>families</w:t>
      </w:r>
      <w:proofErr w:type="gramEnd"/>
      <w:r w:rsidRPr="00CE2364">
        <w:rPr>
          <w:rFonts w:ascii="MetaOT-Medi" w:hAnsi="MetaOT-Medi"/>
          <w:color w:val="000000" w:themeColor="text1"/>
          <w:sz w:val="23"/>
        </w:rPr>
        <w:t xml:space="preserve"> and communities.</w:t>
      </w:r>
    </w:p>
    <w:p w14:paraId="71019560" w14:textId="77777777" w:rsidR="000F4FB6" w:rsidRPr="007772FB" w:rsidRDefault="000F4FB6">
      <w:pPr>
        <w:pStyle w:val="BodyText"/>
        <w:spacing w:before="1"/>
        <w:rPr>
          <w:color w:val="000000" w:themeColor="text1"/>
          <w:sz w:val="27"/>
        </w:rPr>
      </w:pPr>
    </w:p>
    <w:p w14:paraId="3B58F54F" w14:textId="77777777" w:rsidR="000F4FB6" w:rsidRPr="007772FB" w:rsidRDefault="000F4FB6">
      <w:pPr>
        <w:spacing w:line="194" w:lineRule="auto"/>
        <w:rPr>
          <w:color w:val="000000" w:themeColor="text1"/>
        </w:rPr>
        <w:sectPr w:rsidR="000F4FB6" w:rsidRPr="007772FB">
          <w:type w:val="continuous"/>
          <w:pgSz w:w="11910" w:h="16840"/>
          <w:pgMar w:top="320" w:right="340" w:bottom="280" w:left="340" w:header="0" w:footer="681" w:gutter="0"/>
          <w:cols w:space="720"/>
        </w:sectPr>
      </w:pPr>
    </w:p>
    <w:p w14:paraId="5EC7A6E6" w14:textId="77777777" w:rsidR="000F4FB6" w:rsidRPr="007772FB" w:rsidRDefault="000F4FB6">
      <w:pPr>
        <w:pStyle w:val="BodyText"/>
        <w:rPr>
          <w:color w:val="000000" w:themeColor="text1"/>
          <w:sz w:val="20"/>
        </w:rPr>
      </w:pPr>
    </w:p>
    <w:p w14:paraId="2C5A9F2C" w14:textId="77777777" w:rsidR="000F4FB6" w:rsidRPr="007772FB" w:rsidRDefault="000F4FB6">
      <w:pPr>
        <w:pStyle w:val="BodyText"/>
        <w:spacing w:before="6"/>
        <w:rPr>
          <w:color w:val="000000" w:themeColor="text1"/>
          <w:sz w:val="26"/>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327"/>
        <w:gridCol w:w="812"/>
        <w:gridCol w:w="812"/>
        <w:gridCol w:w="943"/>
      </w:tblGrid>
      <w:tr w:rsidR="007772FB" w:rsidRPr="007772FB" w14:paraId="258C89A1" w14:textId="77777777">
        <w:trPr>
          <w:trHeight w:val="970"/>
        </w:trPr>
        <w:tc>
          <w:tcPr>
            <w:tcW w:w="2526" w:type="dxa"/>
            <w:shd w:val="clear" w:color="auto" w:fill="C11C7B"/>
          </w:tcPr>
          <w:p w14:paraId="2B9917C1"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2B310681" w14:textId="3619A2BC"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12D34FF8" w14:textId="77777777" w:rsidR="000F4FB6" w:rsidRPr="0070469E" w:rsidRDefault="000F4FB6">
            <w:pPr>
              <w:pStyle w:val="TableParagraph"/>
              <w:spacing w:before="4"/>
              <w:rPr>
                <w:color w:val="FFFFFF" w:themeColor="background1"/>
                <w:sz w:val="21"/>
              </w:rPr>
            </w:pPr>
          </w:p>
          <w:p w14:paraId="4FAF8D0C"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327" w:type="dxa"/>
            <w:shd w:val="clear" w:color="auto" w:fill="C11C7B"/>
          </w:tcPr>
          <w:p w14:paraId="1CC2E8CB" w14:textId="77777777" w:rsidR="000F4FB6" w:rsidRPr="0070469E" w:rsidRDefault="00433B5C">
            <w:pPr>
              <w:pStyle w:val="TableParagraph"/>
              <w:spacing w:before="171" w:line="177" w:lineRule="auto"/>
              <w:ind w:left="111" w:right="188"/>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567" w:type="dxa"/>
            <w:gridSpan w:val="3"/>
            <w:shd w:val="clear" w:color="auto" w:fill="C11C7B"/>
          </w:tcPr>
          <w:p w14:paraId="7C6968A4" w14:textId="77777777" w:rsidR="000F4FB6" w:rsidRPr="0070469E" w:rsidRDefault="000F4FB6">
            <w:pPr>
              <w:pStyle w:val="TableParagraph"/>
              <w:spacing w:before="4"/>
              <w:rPr>
                <w:color w:val="FFFFFF" w:themeColor="background1"/>
                <w:sz w:val="21"/>
              </w:rPr>
            </w:pPr>
          </w:p>
          <w:p w14:paraId="72E064EB"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7D872D9D" w14:textId="77777777" w:rsidTr="000112A5">
        <w:trPr>
          <w:trHeight w:val="933"/>
        </w:trPr>
        <w:tc>
          <w:tcPr>
            <w:tcW w:w="2526" w:type="dxa"/>
            <w:shd w:val="clear" w:color="auto" w:fill="C11C7B"/>
          </w:tcPr>
          <w:p w14:paraId="1B889B84" w14:textId="77777777" w:rsidR="00C94625" w:rsidRPr="007772FB" w:rsidRDefault="00C94625">
            <w:pPr>
              <w:pStyle w:val="TableParagraph"/>
              <w:rPr>
                <w:rFonts w:ascii="Times New Roman"/>
                <w:color w:val="000000" w:themeColor="text1"/>
                <w:sz w:val="18"/>
              </w:rPr>
            </w:pPr>
          </w:p>
        </w:tc>
        <w:tc>
          <w:tcPr>
            <w:tcW w:w="3042" w:type="dxa"/>
            <w:shd w:val="clear" w:color="auto" w:fill="C11C7B"/>
          </w:tcPr>
          <w:p w14:paraId="62C2C901" w14:textId="77777777" w:rsidR="00C94625" w:rsidRPr="007772FB" w:rsidRDefault="00C94625">
            <w:pPr>
              <w:pStyle w:val="TableParagraph"/>
              <w:rPr>
                <w:rFonts w:ascii="Times New Roman"/>
                <w:color w:val="000000" w:themeColor="text1"/>
                <w:sz w:val="18"/>
              </w:rPr>
            </w:pPr>
          </w:p>
        </w:tc>
        <w:tc>
          <w:tcPr>
            <w:tcW w:w="1327" w:type="dxa"/>
            <w:shd w:val="clear" w:color="auto" w:fill="C11C7B"/>
          </w:tcPr>
          <w:p w14:paraId="65A61217"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738B6F36"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Family</w:t>
            </w:r>
          </w:p>
          <w:p w14:paraId="47366187" w14:textId="77777777" w:rsidR="00C94625" w:rsidRPr="007772FB" w:rsidRDefault="00C94625">
            <w:pPr>
              <w:pStyle w:val="TableParagraph"/>
              <w:spacing w:line="128" w:lineRule="exact"/>
              <w:ind w:left="112"/>
              <w:rPr>
                <w:color w:val="000000" w:themeColor="text1"/>
                <w:sz w:val="16"/>
              </w:rPr>
            </w:pPr>
            <w:r w:rsidRPr="007772FB">
              <w:rPr>
                <w:color w:val="000000" w:themeColor="text1"/>
                <w:spacing w:val="-2"/>
                <w:sz w:val="16"/>
              </w:rPr>
              <w:t>Matters</w:t>
            </w:r>
          </w:p>
          <w:p w14:paraId="0C485C13"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Building</w:t>
            </w:r>
          </w:p>
          <w:p w14:paraId="2F10D752" w14:textId="4F010B2F" w:rsidR="00C94625" w:rsidRPr="007772FB" w:rsidRDefault="00C94625" w:rsidP="004C20C6">
            <w:pPr>
              <w:pStyle w:val="TableParagraph"/>
              <w:spacing w:line="182" w:lineRule="exact"/>
              <w:ind w:left="112"/>
              <w:rPr>
                <w:color w:val="000000" w:themeColor="text1"/>
                <w:sz w:val="16"/>
              </w:rPr>
            </w:pPr>
            <w:r w:rsidRPr="007772FB">
              <w:rPr>
                <w:color w:val="000000" w:themeColor="text1"/>
                <w:spacing w:val="-2"/>
                <w:sz w:val="16"/>
              </w:rPr>
              <w:t>Blocks</w:t>
            </w:r>
          </w:p>
        </w:tc>
        <w:tc>
          <w:tcPr>
            <w:tcW w:w="812" w:type="dxa"/>
            <w:shd w:val="clear" w:color="auto" w:fill="F6E5F0"/>
          </w:tcPr>
          <w:p w14:paraId="27E26772"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pacing w:val="-2"/>
                <w:sz w:val="16"/>
              </w:rPr>
              <w:t>Closing</w:t>
            </w:r>
          </w:p>
          <w:p w14:paraId="33A73C6F" w14:textId="77777777" w:rsidR="00C94625" w:rsidRPr="007772FB" w:rsidRDefault="00C94625">
            <w:pPr>
              <w:pStyle w:val="TableParagraph"/>
              <w:spacing w:line="128" w:lineRule="exact"/>
              <w:ind w:left="113"/>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31C634C2" w14:textId="77777777" w:rsidR="00C94625" w:rsidRPr="007772FB" w:rsidRDefault="00C94625">
            <w:pPr>
              <w:pStyle w:val="TableParagraph"/>
              <w:spacing w:line="126" w:lineRule="exact"/>
              <w:ind w:left="113"/>
              <w:rPr>
                <w:color w:val="000000" w:themeColor="text1"/>
                <w:sz w:val="16"/>
              </w:rPr>
            </w:pPr>
            <w:r w:rsidRPr="007772FB">
              <w:rPr>
                <w:color w:val="000000" w:themeColor="text1"/>
                <w:spacing w:val="-2"/>
                <w:sz w:val="16"/>
              </w:rPr>
              <w:t>priority</w:t>
            </w:r>
          </w:p>
          <w:p w14:paraId="34212BE6" w14:textId="1BE2C66D" w:rsidR="00C94625" w:rsidRPr="007772FB" w:rsidRDefault="00C94625" w:rsidP="006026DA">
            <w:pPr>
              <w:pStyle w:val="TableParagraph"/>
              <w:spacing w:line="182" w:lineRule="exact"/>
              <w:ind w:left="113"/>
              <w:rPr>
                <w:color w:val="000000" w:themeColor="text1"/>
                <w:sz w:val="16"/>
              </w:rPr>
            </w:pPr>
            <w:r w:rsidRPr="007772FB">
              <w:rPr>
                <w:color w:val="000000" w:themeColor="text1"/>
                <w:spacing w:val="-2"/>
                <w:sz w:val="16"/>
              </w:rPr>
              <w:t>reforms</w:t>
            </w:r>
          </w:p>
        </w:tc>
        <w:tc>
          <w:tcPr>
            <w:tcW w:w="943" w:type="dxa"/>
            <w:shd w:val="clear" w:color="auto" w:fill="F6E5F0"/>
          </w:tcPr>
          <w:p w14:paraId="02B6A20E"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779DD87D" w14:textId="3373B579" w:rsidR="00C94625" w:rsidRPr="007772FB" w:rsidRDefault="00C94625" w:rsidP="000112A5">
            <w:pPr>
              <w:pStyle w:val="TableParagraph"/>
              <w:spacing w:line="128" w:lineRule="exact"/>
              <w:ind w:left="113"/>
              <w:rPr>
                <w:color w:val="000000" w:themeColor="text1"/>
                <w:sz w:val="16"/>
              </w:rPr>
            </w:pPr>
            <w:r w:rsidRPr="007772FB">
              <w:rPr>
                <w:color w:val="000000" w:themeColor="text1"/>
                <w:spacing w:val="-2"/>
                <w:sz w:val="16"/>
              </w:rPr>
              <w:t>Supported</w:t>
            </w:r>
          </w:p>
        </w:tc>
      </w:tr>
      <w:tr w:rsidR="007772FB" w:rsidRPr="007772FB" w14:paraId="03E806C4" w14:textId="77777777">
        <w:trPr>
          <w:trHeight w:val="1693"/>
        </w:trPr>
        <w:tc>
          <w:tcPr>
            <w:tcW w:w="2526" w:type="dxa"/>
            <w:shd w:val="clear" w:color="auto" w:fill="F6E5F0"/>
          </w:tcPr>
          <w:p w14:paraId="45DAFDF0" w14:textId="77777777" w:rsidR="000F4FB6" w:rsidRPr="007772FB" w:rsidRDefault="00433B5C">
            <w:pPr>
              <w:pStyle w:val="TableParagraph"/>
              <w:spacing w:before="113" w:line="194" w:lineRule="auto"/>
              <w:ind w:left="167" w:right="116"/>
              <w:rPr>
                <w:color w:val="000000" w:themeColor="text1"/>
                <w:sz w:val="20"/>
              </w:rPr>
            </w:pPr>
            <w:r w:rsidRPr="007772FB">
              <w:rPr>
                <w:rFonts w:ascii="MetaOT-BoldIta"/>
                <w:b/>
                <w:color w:val="000000" w:themeColor="text1"/>
                <w:sz w:val="20"/>
              </w:rPr>
              <w:t>6.1</w:t>
            </w:r>
            <w:r w:rsidRPr="007772FB">
              <w:rPr>
                <w:rFonts w:ascii="MetaOT-BoldIta"/>
                <w:b/>
                <w:color w:val="000000" w:themeColor="text1"/>
                <w:spacing w:val="40"/>
                <w:sz w:val="20"/>
              </w:rPr>
              <w:t xml:space="preserve"> </w:t>
            </w:r>
            <w:r w:rsidRPr="007772FB">
              <w:rPr>
                <w:color w:val="000000" w:themeColor="text1"/>
                <w:sz w:val="20"/>
              </w:rPr>
              <w:t>Undertake scoping activities with the ATISCCO</w:t>
            </w:r>
            <w:r w:rsidRPr="007772FB">
              <w:rPr>
                <w:color w:val="000000" w:themeColor="text1"/>
                <w:spacing w:val="-2"/>
                <w:sz w:val="20"/>
              </w:rPr>
              <w:t xml:space="preserve"> </w:t>
            </w:r>
            <w:r w:rsidRPr="007772FB">
              <w:rPr>
                <w:color w:val="000000" w:themeColor="text1"/>
                <w:sz w:val="20"/>
              </w:rPr>
              <w:t>sector</w:t>
            </w:r>
            <w:r w:rsidRPr="007772FB">
              <w:rPr>
                <w:color w:val="000000" w:themeColor="text1"/>
                <w:spacing w:val="-2"/>
                <w:sz w:val="20"/>
              </w:rPr>
              <w:t xml:space="preserve"> </w:t>
            </w:r>
            <w:r w:rsidRPr="007772FB">
              <w:rPr>
                <w:color w:val="000000" w:themeColor="text1"/>
                <w:sz w:val="20"/>
              </w:rPr>
              <w:t>to</w:t>
            </w:r>
            <w:r w:rsidRPr="007772FB">
              <w:rPr>
                <w:color w:val="000000" w:themeColor="text1"/>
                <w:spacing w:val="-2"/>
                <w:sz w:val="20"/>
              </w:rPr>
              <w:t xml:space="preserve"> </w:t>
            </w:r>
            <w:r w:rsidRPr="007772FB">
              <w:rPr>
                <w:color w:val="000000" w:themeColor="text1"/>
                <w:sz w:val="20"/>
              </w:rPr>
              <w:t xml:space="preserve">inform the development of </w:t>
            </w:r>
            <w:r w:rsidRPr="007772FB">
              <w:rPr>
                <w:color w:val="000000" w:themeColor="text1"/>
                <w:spacing w:val="-2"/>
                <w:sz w:val="20"/>
              </w:rPr>
              <w:t>strategies</w:t>
            </w:r>
            <w:r w:rsidRPr="007772FB">
              <w:rPr>
                <w:color w:val="000000" w:themeColor="text1"/>
                <w:spacing w:val="-10"/>
                <w:sz w:val="20"/>
              </w:rPr>
              <w:t xml:space="preserve"> </w:t>
            </w:r>
            <w:r w:rsidRPr="007772FB">
              <w:rPr>
                <w:color w:val="000000" w:themeColor="text1"/>
                <w:spacing w:val="-2"/>
                <w:sz w:val="20"/>
              </w:rPr>
              <w:t>for</w:t>
            </w:r>
            <w:r w:rsidRPr="007772FB">
              <w:rPr>
                <w:color w:val="000000" w:themeColor="text1"/>
                <w:spacing w:val="-9"/>
                <w:sz w:val="20"/>
              </w:rPr>
              <w:t xml:space="preserve"> </w:t>
            </w:r>
            <w:r w:rsidRPr="007772FB">
              <w:rPr>
                <w:color w:val="000000" w:themeColor="text1"/>
                <w:spacing w:val="-2"/>
                <w:sz w:val="20"/>
              </w:rPr>
              <w:t>a</w:t>
            </w:r>
            <w:r w:rsidRPr="007772FB">
              <w:rPr>
                <w:color w:val="000000" w:themeColor="text1"/>
                <w:spacing w:val="-10"/>
                <w:sz w:val="20"/>
              </w:rPr>
              <w:t xml:space="preserve"> </w:t>
            </w:r>
            <w:r w:rsidRPr="007772FB">
              <w:rPr>
                <w:color w:val="000000" w:themeColor="text1"/>
                <w:spacing w:val="-2"/>
                <w:sz w:val="20"/>
              </w:rPr>
              <w:t>strong</w:t>
            </w:r>
            <w:r w:rsidRPr="007772FB">
              <w:rPr>
                <w:color w:val="000000" w:themeColor="text1"/>
                <w:spacing w:val="-9"/>
                <w:sz w:val="20"/>
              </w:rPr>
              <w:t xml:space="preserve"> </w:t>
            </w:r>
            <w:r w:rsidRPr="007772FB">
              <w:rPr>
                <w:color w:val="000000" w:themeColor="text1"/>
                <w:spacing w:val="-2"/>
                <w:sz w:val="20"/>
              </w:rPr>
              <w:t xml:space="preserve">and </w:t>
            </w:r>
            <w:r w:rsidRPr="007772FB">
              <w:rPr>
                <w:color w:val="000000" w:themeColor="text1"/>
                <w:sz w:val="20"/>
              </w:rPr>
              <w:t>sustainable</w:t>
            </w:r>
            <w:r w:rsidRPr="007772FB">
              <w:rPr>
                <w:color w:val="000000" w:themeColor="text1"/>
                <w:spacing w:val="-3"/>
                <w:sz w:val="20"/>
              </w:rPr>
              <w:t xml:space="preserve"> </w:t>
            </w:r>
            <w:r w:rsidRPr="007772FB">
              <w:rPr>
                <w:color w:val="000000" w:themeColor="text1"/>
                <w:sz w:val="20"/>
              </w:rPr>
              <w:t>workforce.</w:t>
            </w:r>
          </w:p>
        </w:tc>
        <w:tc>
          <w:tcPr>
            <w:tcW w:w="3042" w:type="dxa"/>
            <w:shd w:val="clear" w:color="auto" w:fill="F6E5F0"/>
          </w:tcPr>
          <w:p w14:paraId="7D4CCB68" w14:textId="77777777" w:rsidR="000F4FB6" w:rsidRPr="007772FB" w:rsidRDefault="00433B5C">
            <w:pPr>
              <w:pStyle w:val="TableParagraph"/>
              <w:spacing w:before="113" w:line="194" w:lineRule="auto"/>
              <w:ind w:left="167" w:right="140"/>
              <w:rPr>
                <w:color w:val="000000" w:themeColor="text1"/>
                <w:sz w:val="20"/>
              </w:rPr>
            </w:pPr>
            <w:r w:rsidRPr="007772FB">
              <w:rPr>
                <w:color w:val="000000" w:themeColor="text1"/>
                <w:sz w:val="20"/>
              </w:rPr>
              <w:t xml:space="preserve">ATSICCO sector scoping report mapping the existing sector </w:t>
            </w:r>
            <w:r w:rsidRPr="007772FB">
              <w:rPr>
                <w:color w:val="000000" w:themeColor="text1"/>
                <w:spacing w:val="-2"/>
                <w:sz w:val="20"/>
              </w:rPr>
              <w:t>footprint</w:t>
            </w:r>
            <w:r w:rsidRPr="007772FB">
              <w:rPr>
                <w:color w:val="000000" w:themeColor="text1"/>
                <w:spacing w:val="-10"/>
                <w:sz w:val="20"/>
              </w:rPr>
              <w:t xml:space="preserve"> </w:t>
            </w:r>
            <w:r w:rsidRPr="007772FB">
              <w:rPr>
                <w:color w:val="000000" w:themeColor="text1"/>
                <w:spacing w:val="-2"/>
                <w:sz w:val="20"/>
              </w:rPr>
              <w:t>and</w:t>
            </w:r>
            <w:r w:rsidRPr="007772FB">
              <w:rPr>
                <w:color w:val="000000" w:themeColor="text1"/>
                <w:spacing w:val="-9"/>
                <w:sz w:val="20"/>
              </w:rPr>
              <w:t xml:space="preserve"> </w:t>
            </w:r>
            <w:r w:rsidRPr="007772FB">
              <w:rPr>
                <w:color w:val="000000" w:themeColor="text1"/>
                <w:spacing w:val="-2"/>
                <w:sz w:val="20"/>
              </w:rPr>
              <w:t>identifying</w:t>
            </w:r>
            <w:r w:rsidRPr="007772FB">
              <w:rPr>
                <w:color w:val="000000" w:themeColor="text1"/>
                <w:spacing w:val="-10"/>
                <w:sz w:val="20"/>
              </w:rPr>
              <w:t xml:space="preserve"> </w:t>
            </w:r>
            <w:r w:rsidRPr="007772FB">
              <w:rPr>
                <w:color w:val="000000" w:themeColor="text1"/>
                <w:spacing w:val="-2"/>
                <w:sz w:val="20"/>
              </w:rPr>
              <w:t xml:space="preserve">current </w:t>
            </w:r>
            <w:r w:rsidRPr="007772FB">
              <w:rPr>
                <w:color w:val="000000" w:themeColor="text1"/>
                <w:sz w:val="20"/>
              </w:rPr>
              <w:t>and projected workforce and infrastructure</w:t>
            </w:r>
            <w:r w:rsidRPr="007772FB">
              <w:rPr>
                <w:color w:val="000000" w:themeColor="text1"/>
                <w:spacing w:val="-3"/>
                <w:sz w:val="20"/>
              </w:rPr>
              <w:t xml:space="preserve"> </w:t>
            </w:r>
            <w:r w:rsidRPr="007772FB">
              <w:rPr>
                <w:color w:val="000000" w:themeColor="text1"/>
                <w:sz w:val="20"/>
              </w:rPr>
              <w:t>needs.</w:t>
            </w:r>
          </w:p>
        </w:tc>
        <w:tc>
          <w:tcPr>
            <w:tcW w:w="1327" w:type="dxa"/>
            <w:shd w:val="clear" w:color="auto" w:fill="F6E5F0"/>
          </w:tcPr>
          <w:p w14:paraId="06245237"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QATSICPP</w:t>
            </w:r>
          </w:p>
          <w:p w14:paraId="3A72BE01" w14:textId="77777777" w:rsidR="000F4FB6" w:rsidRPr="007772FB" w:rsidRDefault="00433B5C">
            <w:pPr>
              <w:pStyle w:val="TableParagraph"/>
              <w:spacing w:before="31"/>
              <w:ind w:left="168"/>
              <w:rPr>
                <w:color w:val="000000" w:themeColor="text1"/>
                <w:sz w:val="20"/>
              </w:rPr>
            </w:pPr>
            <w:r w:rsidRPr="007772FB">
              <w:rPr>
                <w:color w:val="000000" w:themeColor="text1"/>
                <w:spacing w:val="-2"/>
                <w:sz w:val="20"/>
              </w:rPr>
              <w:t>DCSSDS</w:t>
            </w:r>
          </w:p>
        </w:tc>
        <w:tc>
          <w:tcPr>
            <w:tcW w:w="812" w:type="dxa"/>
            <w:shd w:val="clear" w:color="auto" w:fill="F6E5F0"/>
          </w:tcPr>
          <w:p w14:paraId="5EF004C7"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38F42D05"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0A6FF3C8"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6"/>
                <w:sz w:val="20"/>
              </w:rPr>
              <w:t>4</w:t>
            </w:r>
          </w:p>
        </w:tc>
      </w:tr>
      <w:tr w:rsidR="00C94625" w:rsidRPr="007772FB" w14:paraId="1BAA6E6B" w14:textId="77777777" w:rsidTr="004D5198">
        <w:trPr>
          <w:trHeight w:val="4518"/>
        </w:trPr>
        <w:tc>
          <w:tcPr>
            <w:tcW w:w="2526" w:type="dxa"/>
            <w:shd w:val="clear" w:color="auto" w:fill="F6E5F0"/>
          </w:tcPr>
          <w:p w14:paraId="77584F23" w14:textId="77777777" w:rsidR="00C94625" w:rsidRPr="007772FB" w:rsidRDefault="00C94625">
            <w:pPr>
              <w:pStyle w:val="TableParagraph"/>
              <w:spacing w:before="106" w:line="240" w:lineRule="exact"/>
              <w:ind w:left="167" w:right="123"/>
              <w:rPr>
                <w:color w:val="000000" w:themeColor="text1"/>
                <w:sz w:val="20"/>
              </w:rPr>
            </w:pPr>
            <w:r w:rsidRPr="007772FB">
              <w:rPr>
                <w:rFonts w:ascii="MetaOT-BoldIta"/>
                <w:b/>
                <w:color w:val="000000" w:themeColor="text1"/>
                <w:sz w:val="20"/>
              </w:rPr>
              <w:t>6.2</w:t>
            </w:r>
            <w:r w:rsidRPr="007772FB">
              <w:rPr>
                <w:rFonts w:ascii="MetaOT-BoldIta"/>
                <w:b/>
                <w:color w:val="000000" w:themeColor="text1"/>
                <w:spacing w:val="40"/>
                <w:sz w:val="20"/>
              </w:rPr>
              <w:t xml:space="preserve"> </w:t>
            </w:r>
            <w:r w:rsidRPr="007772FB">
              <w:rPr>
                <w:color w:val="000000" w:themeColor="text1"/>
                <w:sz w:val="20"/>
              </w:rPr>
              <w:t xml:space="preserve">Develop, </w:t>
            </w:r>
            <w:proofErr w:type="gramStart"/>
            <w:r w:rsidRPr="007772FB">
              <w:rPr>
                <w:color w:val="000000" w:themeColor="text1"/>
                <w:sz w:val="20"/>
              </w:rPr>
              <w:t>resource</w:t>
            </w:r>
            <w:proofErr w:type="gramEnd"/>
            <w:r w:rsidRPr="007772FB">
              <w:rPr>
                <w:color w:val="000000" w:themeColor="text1"/>
                <w:sz w:val="20"/>
              </w:rPr>
              <w:t xml:space="preserve"> and</w:t>
            </w:r>
            <w:r w:rsidRPr="007772FB">
              <w:rPr>
                <w:color w:val="000000" w:themeColor="text1"/>
                <w:spacing w:val="-12"/>
                <w:sz w:val="20"/>
              </w:rPr>
              <w:t xml:space="preserve"> </w:t>
            </w:r>
            <w:r w:rsidRPr="007772FB">
              <w:rPr>
                <w:color w:val="000000" w:themeColor="text1"/>
                <w:sz w:val="20"/>
              </w:rPr>
              <w:t>implement</w:t>
            </w:r>
            <w:r w:rsidRPr="007772FB">
              <w:rPr>
                <w:color w:val="000000" w:themeColor="text1"/>
                <w:spacing w:val="-11"/>
                <w:sz w:val="20"/>
              </w:rPr>
              <w:t xml:space="preserve"> </w:t>
            </w:r>
            <w:r w:rsidRPr="007772FB">
              <w:rPr>
                <w:color w:val="000000" w:themeColor="text1"/>
                <w:sz w:val="20"/>
              </w:rPr>
              <w:t>a</w:t>
            </w:r>
            <w:r w:rsidRPr="007772FB">
              <w:rPr>
                <w:color w:val="000000" w:themeColor="text1"/>
                <w:spacing w:val="-12"/>
                <w:sz w:val="20"/>
              </w:rPr>
              <w:t xml:space="preserve"> </w:t>
            </w:r>
            <w:r w:rsidRPr="007772FB">
              <w:rPr>
                <w:color w:val="000000" w:themeColor="text1"/>
                <w:sz w:val="20"/>
              </w:rPr>
              <w:t>strategy to support the ongoing development</w:t>
            </w:r>
            <w:r w:rsidRPr="007772FB">
              <w:rPr>
                <w:color w:val="000000" w:themeColor="text1"/>
                <w:spacing w:val="-2"/>
                <w:sz w:val="20"/>
              </w:rPr>
              <w:t xml:space="preserve"> </w:t>
            </w:r>
            <w:r w:rsidRPr="007772FB">
              <w:rPr>
                <w:color w:val="000000" w:themeColor="text1"/>
                <w:sz w:val="20"/>
              </w:rPr>
              <w:t>and</w:t>
            </w:r>
            <w:r w:rsidRPr="007772FB">
              <w:rPr>
                <w:color w:val="000000" w:themeColor="text1"/>
                <w:spacing w:val="-2"/>
                <w:sz w:val="20"/>
              </w:rPr>
              <w:t xml:space="preserve"> </w:t>
            </w:r>
            <w:r w:rsidRPr="007772FB">
              <w:rPr>
                <w:color w:val="000000" w:themeColor="text1"/>
                <w:sz w:val="20"/>
              </w:rPr>
              <w:t xml:space="preserve">growth of the ATSICCOs child and family services </w:t>
            </w:r>
            <w:r w:rsidRPr="007772FB">
              <w:rPr>
                <w:color w:val="000000" w:themeColor="text1"/>
                <w:spacing w:val="-2"/>
                <w:sz w:val="20"/>
              </w:rPr>
              <w:t>sector.</w:t>
            </w:r>
          </w:p>
        </w:tc>
        <w:tc>
          <w:tcPr>
            <w:tcW w:w="3042" w:type="dxa"/>
            <w:shd w:val="clear" w:color="auto" w:fill="F6E5F0"/>
          </w:tcPr>
          <w:p w14:paraId="69A64ABA" w14:textId="77777777" w:rsidR="00C94625" w:rsidRPr="007772FB" w:rsidRDefault="00C94625">
            <w:pPr>
              <w:pStyle w:val="TableParagraph"/>
              <w:spacing w:before="106" w:line="240" w:lineRule="exact"/>
              <w:ind w:left="167" w:right="409"/>
              <w:rPr>
                <w:color w:val="000000" w:themeColor="text1"/>
                <w:sz w:val="20"/>
              </w:rPr>
            </w:pPr>
            <w:r w:rsidRPr="007772FB">
              <w:rPr>
                <w:color w:val="000000" w:themeColor="text1"/>
                <w:sz w:val="20"/>
              </w:rPr>
              <w:t xml:space="preserve">Sector strengthening plan for ATSICCOs child and family services, including development of local implementation plans, co- </w:t>
            </w:r>
            <w:r w:rsidRPr="007772FB">
              <w:rPr>
                <w:color w:val="000000" w:themeColor="text1"/>
                <w:spacing w:val="-4"/>
                <w:sz w:val="20"/>
              </w:rPr>
              <w:t>designed</w:t>
            </w:r>
            <w:r w:rsidRPr="007772FB">
              <w:rPr>
                <w:color w:val="000000" w:themeColor="text1"/>
                <w:spacing w:val="-8"/>
                <w:sz w:val="20"/>
              </w:rPr>
              <w:t xml:space="preserve"> </w:t>
            </w:r>
            <w:r w:rsidRPr="007772FB">
              <w:rPr>
                <w:color w:val="000000" w:themeColor="text1"/>
                <w:spacing w:val="-4"/>
                <w:sz w:val="20"/>
              </w:rPr>
              <w:t>with</w:t>
            </w:r>
            <w:r w:rsidRPr="007772FB">
              <w:rPr>
                <w:color w:val="000000" w:themeColor="text1"/>
                <w:spacing w:val="-7"/>
                <w:sz w:val="20"/>
              </w:rPr>
              <w:t xml:space="preserve"> </w:t>
            </w:r>
            <w:r w:rsidRPr="007772FB">
              <w:rPr>
                <w:color w:val="000000" w:themeColor="text1"/>
                <w:spacing w:val="-4"/>
                <w:sz w:val="20"/>
              </w:rPr>
              <w:t>QATSICPP</w:t>
            </w:r>
            <w:r w:rsidRPr="007772FB">
              <w:rPr>
                <w:color w:val="000000" w:themeColor="text1"/>
                <w:spacing w:val="-8"/>
                <w:sz w:val="20"/>
              </w:rPr>
              <w:t xml:space="preserve"> </w:t>
            </w:r>
            <w:r w:rsidRPr="007772FB">
              <w:rPr>
                <w:color w:val="000000" w:themeColor="text1"/>
                <w:spacing w:val="-4"/>
                <w:sz w:val="20"/>
              </w:rPr>
              <w:t xml:space="preserve">and </w:t>
            </w:r>
            <w:r w:rsidRPr="007772FB">
              <w:rPr>
                <w:color w:val="000000" w:themeColor="text1"/>
                <w:sz w:val="20"/>
              </w:rPr>
              <w:t>consistent with the:</w:t>
            </w:r>
          </w:p>
          <w:p w14:paraId="2B8DA514" w14:textId="77777777" w:rsidR="00C94625" w:rsidRPr="007772FB" w:rsidRDefault="00C94625">
            <w:pPr>
              <w:pStyle w:val="TableParagraph"/>
              <w:numPr>
                <w:ilvl w:val="0"/>
                <w:numId w:val="7"/>
              </w:numPr>
              <w:tabs>
                <w:tab w:val="left" w:pos="395"/>
              </w:tabs>
              <w:spacing w:before="14" w:line="240" w:lineRule="exact"/>
              <w:ind w:right="161"/>
              <w:rPr>
                <w:color w:val="000000" w:themeColor="text1"/>
                <w:sz w:val="20"/>
              </w:rPr>
            </w:pPr>
            <w:r w:rsidRPr="007772FB">
              <w:rPr>
                <w:color w:val="000000" w:themeColor="text1"/>
                <w:spacing w:val="-4"/>
                <w:sz w:val="20"/>
              </w:rPr>
              <w:t xml:space="preserve">strong community-controlled </w:t>
            </w:r>
            <w:r w:rsidRPr="007772FB">
              <w:rPr>
                <w:color w:val="000000" w:themeColor="text1"/>
                <w:spacing w:val="-2"/>
                <w:sz w:val="20"/>
              </w:rPr>
              <w:t>sector</w:t>
            </w:r>
            <w:r w:rsidRPr="007772FB">
              <w:rPr>
                <w:color w:val="000000" w:themeColor="text1"/>
                <w:spacing w:val="-10"/>
                <w:sz w:val="20"/>
              </w:rPr>
              <w:t xml:space="preserve"> </w:t>
            </w:r>
            <w:r w:rsidRPr="007772FB">
              <w:rPr>
                <w:color w:val="000000" w:themeColor="text1"/>
                <w:spacing w:val="-2"/>
                <w:sz w:val="20"/>
              </w:rPr>
              <w:t>elements</w:t>
            </w:r>
            <w:r w:rsidRPr="007772FB">
              <w:rPr>
                <w:color w:val="000000" w:themeColor="text1"/>
                <w:spacing w:val="-9"/>
                <w:sz w:val="20"/>
              </w:rPr>
              <w:t xml:space="preserve"> </w:t>
            </w:r>
            <w:r w:rsidRPr="007772FB">
              <w:rPr>
                <w:color w:val="000000" w:themeColor="text1"/>
                <w:spacing w:val="-2"/>
                <w:sz w:val="20"/>
              </w:rPr>
              <w:t>contained</w:t>
            </w:r>
            <w:r w:rsidRPr="007772FB">
              <w:rPr>
                <w:color w:val="000000" w:themeColor="text1"/>
                <w:spacing w:val="-10"/>
                <w:sz w:val="20"/>
              </w:rPr>
              <w:t xml:space="preserve"> </w:t>
            </w:r>
            <w:r w:rsidRPr="007772FB">
              <w:rPr>
                <w:color w:val="000000" w:themeColor="text1"/>
                <w:spacing w:val="-2"/>
                <w:sz w:val="20"/>
              </w:rPr>
              <w:t xml:space="preserve">in </w:t>
            </w:r>
            <w:r w:rsidRPr="007772FB">
              <w:rPr>
                <w:color w:val="000000" w:themeColor="text1"/>
                <w:sz w:val="20"/>
              </w:rPr>
              <w:t>the National Agreement on Closing</w:t>
            </w:r>
            <w:r w:rsidRPr="007772FB">
              <w:rPr>
                <w:color w:val="000000" w:themeColor="text1"/>
                <w:spacing w:val="-14"/>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Gap</w:t>
            </w:r>
            <w:r w:rsidRPr="007772FB">
              <w:rPr>
                <w:color w:val="000000" w:themeColor="text1"/>
                <w:spacing w:val="-12"/>
                <w:sz w:val="20"/>
              </w:rPr>
              <w:t xml:space="preserve"> </w:t>
            </w:r>
            <w:r w:rsidRPr="007772FB">
              <w:rPr>
                <w:color w:val="000000" w:themeColor="text1"/>
                <w:sz w:val="20"/>
              </w:rPr>
              <w:t>(clauses</w:t>
            </w:r>
            <w:r w:rsidRPr="007772FB">
              <w:rPr>
                <w:color w:val="000000" w:themeColor="text1"/>
                <w:spacing w:val="-11"/>
                <w:sz w:val="20"/>
              </w:rPr>
              <w:t xml:space="preserve"> </w:t>
            </w:r>
            <w:r w:rsidRPr="007772FB">
              <w:rPr>
                <w:color w:val="000000" w:themeColor="text1"/>
                <w:sz w:val="20"/>
              </w:rPr>
              <w:t>45)</w:t>
            </w:r>
          </w:p>
          <w:p w14:paraId="11E0EBED" w14:textId="7402AC21" w:rsidR="00C94625" w:rsidRPr="007772FB" w:rsidRDefault="00C94625">
            <w:pPr>
              <w:pStyle w:val="TableParagraph"/>
              <w:numPr>
                <w:ilvl w:val="0"/>
                <w:numId w:val="6"/>
              </w:numPr>
              <w:tabs>
                <w:tab w:val="left" w:pos="395"/>
              </w:tabs>
              <w:spacing w:before="21" w:line="194" w:lineRule="auto"/>
              <w:ind w:right="219"/>
              <w:rPr>
                <w:color w:val="000000" w:themeColor="text1"/>
                <w:sz w:val="20"/>
              </w:rPr>
            </w:pPr>
            <w:r w:rsidRPr="007772FB">
              <w:rPr>
                <w:color w:val="000000" w:themeColor="text1"/>
                <w:sz w:val="20"/>
              </w:rPr>
              <w:t>four streams of workforce, capital infrastructure, service provision and governance contained in the National Agreement on Closing</w:t>
            </w:r>
            <w:r w:rsidRPr="007772FB">
              <w:rPr>
                <w:color w:val="000000" w:themeColor="text1"/>
                <w:spacing w:val="-14"/>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Gap</w:t>
            </w:r>
            <w:r w:rsidRPr="007772FB">
              <w:rPr>
                <w:color w:val="000000" w:themeColor="text1"/>
                <w:spacing w:val="-12"/>
                <w:sz w:val="20"/>
              </w:rPr>
              <w:t xml:space="preserve"> </w:t>
            </w:r>
            <w:r w:rsidRPr="007772FB">
              <w:rPr>
                <w:color w:val="000000" w:themeColor="text1"/>
                <w:sz w:val="20"/>
              </w:rPr>
              <w:t>(clause</w:t>
            </w:r>
            <w:r w:rsidRPr="007772FB">
              <w:rPr>
                <w:color w:val="000000" w:themeColor="text1"/>
                <w:spacing w:val="-11"/>
                <w:sz w:val="20"/>
              </w:rPr>
              <w:t xml:space="preserve"> </w:t>
            </w:r>
            <w:r w:rsidRPr="007772FB">
              <w:rPr>
                <w:color w:val="000000" w:themeColor="text1"/>
                <w:sz w:val="20"/>
              </w:rPr>
              <w:t>51).</w:t>
            </w:r>
          </w:p>
        </w:tc>
        <w:tc>
          <w:tcPr>
            <w:tcW w:w="1327" w:type="dxa"/>
            <w:shd w:val="clear" w:color="auto" w:fill="F6E5F0"/>
          </w:tcPr>
          <w:p w14:paraId="7CC7A076" w14:textId="77777777" w:rsidR="00C94625" w:rsidRPr="007772FB" w:rsidRDefault="00C94625">
            <w:pPr>
              <w:pStyle w:val="TableParagraph"/>
              <w:spacing w:before="70" w:line="271" w:lineRule="auto"/>
              <w:ind w:left="168" w:right="188"/>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2"/>
                <w:sz w:val="20"/>
              </w:rPr>
              <w:t xml:space="preserve">QATSICPP </w:t>
            </w:r>
            <w:r w:rsidRPr="007772FB">
              <w:rPr>
                <w:color w:val="000000" w:themeColor="text1"/>
                <w:spacing w:val="-6"/>
                <w:sz w:val="20"/>
              </w:rPr>
              <w:t>DTATSIPCA</w:t>
            </w:r>
            <w:r w:rsidRPr="007772FB">
              <w:rPr>
                <w:color w:val="000000" w:themeColor="text1"/>
                <w:spacing w:val="-2"/>
                <w:sz w:val="20"/>
              </w:rPr>
              <w:t xml:space="preserve"> DYJESBT</w:t>
            </w:r>
          </w:p>
        </w:tc>
        <w:tc>
          <w:tcPr>
            <w:tcW w:w="812" w:type="dxa"/>
            <w:shd w:val="clear" w:color="auto" w:fill="F6E5F0"/>
          </w:tcPr>
          <w:p w14:paraId="1163C602"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3BAFE6DC"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66385F3C"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w w:val="96"/>
                <w:sz w:val="20"/>
              </w:rPr>
              <w:t>4</w:t>
            </w:r>
          </w:p>
        </w:tc>
      </w:tr>
      <w:tr w:rsidR="007772FB" w:rsidRPr="007772FB" w14:paraId="38182C6D" w14:textId="77777777">
        <w:trPr>
          <w:trHeight w:val="4751"/>
        </w:trPr>
        <w:tc>
          <w:tcPr>
            <w:tcW w:w="2526" w:type="dxa"/>
            <w:shd w:val="clear" w:color="auto" w:fill="F6E5F0"/>
          </w:tcPr>
          <w:p w14:paraId="6A9EBB8E" w14:textId="77777777" w:rsidR="000F4FB6" w:rsidRPr="007772FB" w:rsidRDefault="00433B5C">
            <w:pPr>
              <w:pStyle w:val="TableParagraph"/>
              <w:spacing w:before="113" w:line="194" w:lineRule="auto"/>
              <w:ind w:left="167" w:right="126"/>
              <w:rPr>
                <w:color w:val="000000" w:themeColor="text1"/>
                <w:sz w:val="20"/>
              </w:rPr>
            </w:pPr>
            <w:r w:rsidRPr="007772FB">
              <w:rPr>
                <w:rFonts w:ascii="MetaOT-BoldIta"/>
                <w:b/>
                <w:color w:val="000000" w:themeColor="text1"/>
                <w:sz w:val="20"/>
              </w:rPr>
              <w:t>6.3</w:t>
            </w:r>
            <w:r w:rsidRPr="007772FB">
              <w:rPr>
                <w:rFonts w:ascii="MetaOT-BoldIta"/>
                <w:b/>
                <w:color w:val="000000" w:themeColor="text1"/>
                <w:spacing w:val="40"/>
                <w:sz w:val="20"/>
              </w:rPr>
              <w:t xml:space="preserve"> </w:t>
            </w:r>
            <w:r w:rsidRPr="007772FB">
              <w:rPr>
                <w:color w:val="000000" w:themeColor="text1"/>
                <w:sz w:val="20"/>
              </w:rPr>
              <w:t xml:space="preserve">Increase </w:t>
            </w:r>
            <w:r w:rsidRPr="007772FB">
              <w:rPr>
                <w:color w:val="000000" w:themeColor="text1"/>
                <w:spacing w:val="-2"/>
                <w:sz w:val="20"/>
              </w:rPr>
              <w:t xml:space="preserve">participation, completion </w:t>
            </w:r>
            <w:r w:rsidRPr="007772FB">
              <w:rPr>
                <w:color w:val="000000" w:themeColor="text1"/>
                <w:sz w:val="20"/>
              </w:rPr>
              <w:t>and employment for Aboriginal and Torres Strait Islander parents and</w:t>
            </w:r>
            <w:r w:rsidRPr="007772FB">
              <w:rPr>
                <w:color w:val="000000" w:themeColor="text1"/>
                <w:spacing w:val="-12"/>
                <w:sz w:val="20"/>
              </w:rPr>
              <w:t xml:space="preserve"> </w:t>
            </w:r>
            <w:r w:rsidRPr="007772FB">
              <w:rPr>
                <w:color w:val="000000" w:themeColor="text1"/>
                <w:sz w:val="20"/>
              </w:rPr>
              <w:t>young</w:t>
            </w:r>
            <w:r w:rsidRPr="007772FB">
              <w:rPr>
                <w:color w:val="000000" w:themeColor="text1"/>
                <w:spacing w:val="-11"/>
                <w:sz w:val="20"/>
              </w:rPr>
              <w:t xml:space="preserve"> </w:t>
            </w:r>
            <w:r w:rsidRPr="007772FB">
              <w:rPr>
                <w:color w:val="000000" w:themeColor="text1"/>
                <w:sz w:val="20"/>
              </w:rPr>
              <w:t>people</w:t>
            </w:r>
            <w:r w:rsidRPr="007772FB">
              <w:rPr>
                <w:color w:val="000000" w:themeColor="text1"/>
                <w:spacing w:val="-9"/>
                <w:sz w:val="20"/>
              </w:rPr>
              <w:t xml:space="preserve"> </w:t>
            </w:r>
            <w:r w:rsidRPr="007772FB">
              <w:rPr>
                <w:color w:val="000000" w:themeColor="text1"/>
                <w:sz w:val="20"/>
              </w:rPr>
              <w:t>exiting long-term care.</w:t>
            </w:r>
          </w:p>
        </w:tc>
        <w:tc>
          <w:tcPr>
            <w:tcW w:w="3042" w:type="dxa"/>
            <w:shd w:val="clear" w:color="auto" w:fill="F6E5F0"/>
          </w:tcPr>
          <w:p w14:paraId="668E1944" w14:textId="77777777" w:rsidR="000F4FB6" w:rsidRPr="007772FB" w:rsidRDefault="00433B5C">
            <w:pPr>
              <w:pStyle w:val="TableParagraph"/>
              <w:spacing w:before="113" w:line="194" w:lineRule="auto"/>
              <w:ind w:left="167" w:right="226"/>
              <w:rPr>
                <w:color w:val="000000" w:themeColor="text1"/>
                <w:sz w:val="20"/>
              </w:rPr>
            </w:pPr>
            <w:r w:rsidRPr="007772FB">
              <w:rPr>
                <w:color w:val="000000" w:themeColor="text1"/>
                <w:sz w:val="20"/>
              </w:rPr>
              <w:t xml:space="preserve">Skilling Queenslanders for </w:t>
            </w:r>
            <w:r w:rsidRPr="007772FB">
              <w:rPr>
                <w:color w:val="000000" w:themeColor="text1"/>
                <w:spacing w:val="-4"/>
                <w:sz w:val="20"/>
              </w:rPr>
              <w:t>Work</w:t>
            </w:r>
            <w:r w:rsidRPr="007772FB">
              <w:rPr>
                <w:color w:val="000000" w:themeColor="text1"/>
                <w:spacing w:val="-8"/>
                <w:sz w:val="20"/>
              </w:rPr>
              <w:t xml:space="preserve"> </w:t>
            </w:r>
            <w:r w:rsidRPr="007772FB">
              <w:rPr>
                <w:color w:val="000000" w:themeColor="text1"/>
                <w:spacing w:val="-4"/>
                <w:sz w:val="20"/>
              </w:rPr>
              <w:t xml:space="preserve">will continue supporting </w:t>
            </w:r>
            <w:r w:rsidRPr="007772FB">
              <w:rPr>
                <w:color w:val="000000" w:themeColor="text1"/>
                <w:sz w:val="20"/>
              </w:rPr>
              <w:t xml:space="preserve">Aboriginal and Torres Strait Islander peoples into </w:t>
            </w:r>
            <w:r w:rsidRPr="007772FB">
              <w:rPr>
                <w:color w:val="000000" w:themeColor="text1"/>
                <w:spacing w:val="-2"/>
                <w:sz w:val="20"/>
              </w:rPr>
              <w:t>employment.</w:t>
            </w:r>
          </w:p>
          <w:p w14:paraId="746C2802" w14:textId="77777777" w:rsidR="000F4FB6" w:rsidRPr="007772FB" w:rsidRDefault="00433B5C">
            <w:pPr>
              <w:pStyle w:val="TableParagraph"/>
              <w:spacing w:line="198" w:lineRule="exact"/>
              <w:ind w:left="168"/>
              <w:rPr>
                <w:rFonts w:ascii="Arial" w:hAnsi="Arial"/>
                <w:b/>
                <w:color w:val="000000" w:themeColor="text1"/>
                <w:sz w:val="18"/>
              </w:rPr>
            </w:pPr>
            <w:r w:rsidRPr="007772FB">
              <w:rPr>
                <w:rFonts w:ascii="Arial" w:hAnsi="Arial"/>
                <w:b/>
                <w:color w:val="000000" w:themeColor="text1"/>
                <w:spacing w:val="-2"/>
                <w:sz w:val="18"/>
              </w:rPr>
              <w:t>…..................................................</w:t>
            </w:r>
          </w:p>
          <w:p w14:paraId="7447BA8D" w14:textId="77777777" w:rsidR="000F4FB6" w:rsidRPr="007772FB" w:rsidRDefault="00433B5C">
            <w:pPr>
              <w:pStyle w:val="TableParagraph"/>
              <w:spacing w:before="114" w:line="194" w:lineRule="auto"/>
              <w:ind w:left="168"/>
              <w:rPr>
                <w:color w:val="000000" w:themeColor="text1"/>
                <w:sz w:val="20"/>
              </w:rPr>
            </w:pPr>
            <w:r w:rsidRPr="007772FB">
              <w:rPr>
                <w:color w:val="000000" w:themeColor="text1"/>
                <w:spacing w:val="-4"/>
                <w:sz w:val="20"/>
              </w:rPr>
              <w:t>Indigenous</w:t>
            </w:r>
            <w:r w:rsidRPr="007772FB">
              <w:rPr>
                <w:color w:val="000000" w:themeColor="text1"/>
                <w:spacing w:val="-6"/>
                <w:sz w:val="20"/>
              </w:rPr>
              <w:t xml:space="preserve"> </w:t>
            </w:r>
            <w:r w:rsidRPr="007772FB">
              <w:rPr>
                <w:color w:val="000000" w:themeColor="text1"/>
                <w:spacing w:val="-4"/>
                <w:sz w:val="20"/>
              </w:rPr>
              <w:t>Workforce and</w:t>
            </w:r>
            <w:r w:rsidRPr="007772FB">
              <w:rPr>
                <w:color w:val="000000" w:themeColor="text1"/>
                <w:spacing w:val="-8"/>
                <w:sz w:val="20"/>
              </w:rPr>
              <w:t xml:space="preserve"> </w:t>
            </w:r>
            <w:r w:rsidRPr="007772FB">
              <w:rPr>
                <w:color w:val="000000" w:themeColor="text1"/>
                <w:spacing w:val="-4"/>
                <w:sz w:val="20"/>
              </w:rPr>
              <w:t xml:space="preserve">Skills </w:t>
            </w:r>
            <w:r w:rsidRPr="007772FB">
              <w:rPr>
                <w:color w:val="000000" w:themeColor="text1"/>
                <w:sz w:val="20"/>
              </w:rPr>
              <w:t>Development Grant program aims to create training and employment</w:t>
            </w:r>
            <w:r w:rsidRPr="007772FB">
              <w:rPr>
                <w:color w:val="000000" w:themeColor="text1"/>
                <w:spacing w:val="-14"/>
                <w:sz w:val="20"/>
              </w:rPr>
              <w:t xml:space="preserve"> </w:t>
            </w:r>
            <w:r w:rsidRPr="007772FB">
              <w:rPr>
                <w:color w:val="000000" w:themeColor="text1"/>
                <w:sz w:val="20"/>
              </w:rPr>
              <w:t>pathways</w:t>
            </w:r>
            <w:r w:rsidRPr="007772FB">
              <w:rPr>
                <w:color w:val="000000" w:themeColor="text1"/>
                <w:spacing w:val="-11"/>
                <w:sz w:val="20"/>
              </w:rPr>
              <w:t xml:space="preserve"> </w:t>
            </w:r>
            <w:r w:rsidRPr="007772FB">
              <w:rPr>
                <w:color w:val="000000" w:themeColor="text1"/>
                <w:sz w:val="20"/>
              </w:rPr>
              <w:t>for</w:t>
            </w:r>
            <w:r w:rsidRPr="007772FB">
              <w:rPr>
                <w:color w:val="000000" w:themeColor="text1"/>
                <w:spacing w:val="-12"/>
                <w:sz w:val="20"/>
              </w:rPr>
              <w:t xml:space="preserve"> </w:t>
            </w:r>
            <w:r w:rsidRPr="007772FB">
              <w:rPr>
                <w:color w:val="000000" w:themeColor="text1"/>
                <w:sz w:val="20"/>
              </w:rPr>
              <w:t>up</w:t>
            </w:r>
            <w:r w:rsidRPr="007772FB">
              <w:rPr>
                <w:color w:val="000000" w:themeColor="text1"/>
                <w:spacing w:val="-11"/>
                <w:sz w:val="20"/>
              </w:rPr>
              <w:t xml:space="preserve"> </w:t>
            </w:r>
            <w:r w:rsidRPr="007772FB">
              <w:rPr>
                <w:color w:val="000000" w:themeColor="text1"/>
                <w:sz w:val="20"/>
              </w:rPr>
              <w:t xml:space="preserve">to </w:t>
            </w:r>
            <w:r w:rsidRPr="007772FB">
              <w:rPr>
                <w:color w:val="000000" w:themeColor="text1"/>
                <w:spacing w:val="-2"/>
                <w:sz w:val="20"/>
              </w:rPr>
              <w:t>800</w:t>
            </w:r>
            <w:r w:rsidRPr="007772FB">
              <w:rPr>
                <w:color w:val="000000" w:themeColor="text1"/>
                <w:spacing w:val="-4"/>
                <w:sz w:val="20"/>
              </w:rPr>
              <w:t xml:space="preserve"> </w:t>
            </w:r>
            <w:r w:rsidRPr="007772FB">
              <w:rPr>
                <w:color w:val="000000" w:themeColor="text1"/>
                <w:spacing w:val="-2"/>
                <w:sz w:val="20"/>
              </w:rPr>
              <w:t>Aboriginal</w:t>
            </w:r>
            <w:r w:rsidRPr="007772FB">
              <w:rPr>
                <w:color w:val="000000" w:themeColor="text1"/>
                <w:spacing w:val="-6"/>
                <w:sz w:val="20"/>
              </w:rPr>
              <w:t xml:space="preserve"> </w:t>
            </w:r>
            <w:r w:rsidRPr="007772FB">
              <w:rPr>
                <w:color w:val="000000" w:themeColor="text1"/>
                <w:spacing w:val="-2"/>
                <w:sz w:val="20"/>
              </w:rPr>
              <w:t>and</w:t>
            </w:r>
            <w:r w:rsidRPr="007772FB">
              <w:rPr>
                <w:color w:val="000000" w:themeColor="text1"/>
                <w:spacing w:val="-10"/>
                <w:sz w:val="20"/>
              </w:rPr>
              <w:t xml:space="preserve"> </w:t>
            </w:r>
            <w:r w:rsidRPr="007772FB">
              <w:rPr>
                <w:color w:val="000000" w:themeColor="text1"/>
                <w:spacing w:val="-2"/>
                <w:sz w:val="20"/>
              </w:rPr>
              <w:t>Torres</w:t>
            </w:r>
            <w:r w:rsidRPr="007772FB">
              <w:rPr>
                <w:color w:val="000000" w:themeColor="text1"/>
                <w:spacing w:val="-10"/>
                <w:sz w:val="20"/>
              </w:rPr>
              <w:t xml:space="preserve"> </w:t>
            </w:r>
            <w:r w:rsidRPr="007772FB">
              <w:rPr>
                <w:color w:val="000000" w:themeColor="text1"/>
                <w:spacing w:val="-2"/>
                <w:sz w:val="20"/>
              </w:rPr>
              <w:t xml:space="preserve">Strait </w:t>
            </w:r>
            <w:r w:rsidRPr="007772FB">
              <w:rPr>
                <w:color w:val="000000" w:themeColor="text1"/>
                <w:sz w:val="20"/>
              </w:rPr>
              <w:t>Islander</w:t>
            </w:r>
            <w:r w:rsidRPr="007772FB">
              <w:rPr>
                <w:color w:val="000000" w:themeColor="text1"/>
                <w:spacing w:val="-3"/>
                <w:sz w:val="20"/>
              </w:rPr>
              <w:t xml:space="preserve"> </w:t>
            </w:r>
            <w:r w:rsidRPr="007772FB">
              <w:rPr>
                <w:color w:val="000000" w:themeColor="text1"/>
                <w:sz w:val="20"/>
              </w:rPr>
              <w:t>peoples.</w:t>
            </w:r>
          </w:p>
          <w:p w14:paraId="7ECCADBA" w14:textId="77777777" w:rsidR="000F4FB6" w:rsidRPr="007772FB" w:rsidRDefault="00433B5C">
            <w:pPr>
              <w:pStyle w:val="TableParagraph"/>
              <w:spacing w:line="197" w:lineRule="exact"/>
              <w:ind w:left="168"/>
              <w:rPr>
                <w:rFonts w:ascii="Arial" w:hAnsi="Arial"/>
                <w:b/>
                <w:color w:val="000000" w:themeColor="text1"/>
                <w:sz w:val="18"/>
              </w:rPr>
            </w:pPr>
            <w:r w:rsidRPr="007772FB">
              <w:rPr>
                <w:rFonts w:ascii="Arial" w:hAnsi="Arial"/>
                <w:b/>
                <w:color w:val="000000" w:themeColor="text1"/>
                <w:spacing w:val="-2"/>
                <w:sz w:val="18"/>
              </w:rPr>
              <w:t>…..................................................</w:t>
            </w:r>
          </w:p>
          <w:p w14:paraId="0D31B82D" w14:textId="77777777" w:rsidR="000F4FB6" w:rsidRPr="007772FB" w:rsidRDefault="00433B5C">
            <w:pPr>
              <w:pStyle w:val="TableParagraph"/>
              <w:spacing w:before="117" w:line="194" w:lineRule="auto"/>
              <w:ind w:left="168"/>
              <w:rPr>
                <w:color w:val="000000" w:themeColor="text1"/>
                <w:sz w:val="20"/>
              </w:rPr>
            </w:pPr>
            <w:r w:rsidRPr="007772FB">
              <w:rPr>
                <w:color w:val="000000" w:themeColor="text1"/>
                <w:sz w:val="20"/>
              </w:rPr>
              <w:t xml:space="preserve">Back to Work — continue to </w:t>
            </w:r>
            <w:r w:rsidRPr="007772FB">
              <w:rPr>
                <w:color w:val="000000" w:themeColor="text1"/>
                <w:spacing w:val="-4"/>
                <w:sz w:val="20"/>
              </w:rPr>
              <w:t>support Aboriginal and</w:t>
            </w:r>
            <w:r w:rsidRPr="007772FB">
              <w:rPr>
                <w:color w:val="000000" w:themeColor="text1"/>
                <w:spacing w:val="-8"/>
                <w:sz w:val="20"/>
              </w:rPr>
              <w:t xml:space="preserve"> </w:t>
            </w:r>
            <w:r w:rsidRPr="007772FB">
              <w:rPr>
                <w:color w:val="000000" w:themeColor="text1"/>
                <w:spacing w:val="-4"/>
                <w:sz w:val="20"/>
              </w:rPr>
              <w:t xml:space="preserve">Torres </w:t>
            </w:r>
            <w:r w:rsidRPr="007772FB">
              <w:rPr>
                <w:color w:val="000000" w:themeColor="text1"/>
                <w:sz w:val="20"/>
              </w:rPr>
              <w:t xml:space="preserve">Strait Islander peoples into employment through this </w:t>
            </w:r>
            <w:r w:rsidRPr="007772FB">
              <w:rPr>
                <w:color w:val="000000" w:themeColor="text1"/>
                <w:spacing w:val="-2"/>
                <w:sz w:val="20"/>
              </w:rPr>
              <w:t>initiative.</w:t>
            </w:r>
          </w:p>
        </w:tc>
        <w:tc>
          <w:tcPr>
            <w:tcW w:w="1327" w:type="dxa"/>
            <w:shd w:val="clear" w:color="auto" w:fill="F6E5F0"/>
          </w:tcPr>
          <w:p w14:paraId="477356B6"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DYJESBT</w:t>
            </w:r>
          </w:p>
        </w:tc>
        <w:tc>
          <w:tcPr>
            <w:tcW w:w="812" w:type="dxa"/>
            <w:shd w:val="clear" w:color="auto" w:fill="F6E5F0"/>
          </w:tcPr>
          <w:p w14:paraId="2ED25F15"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57966FBC"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7"/>
                <w:sz w:val="20"/>
              </w:rPr>
              <w:t>2</w:t>
            </w:r>
          </w:p>
        </w:tc>
        <w:tc>
          <w:tcPr>
            <w:tcW w:w="943" w:type="dxa"/>
            <w:shd w:val="clear" w:color="auto" w:fill="F6E5F0"/>
          </w:tcPr>
          <w:p w14:paraId="41496799"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6"/>
                <w:sz w:val="20"/>
              </w:rPr>
              <w:t>4</w:t>
            </w:r>
          </w:p>
        </w:tc>
      </w:tr>
    </w:tbl>
    <w:p w14:paraId="126D3541" w14:textId="77777777" w:rsidR="000F4FB6" w:rsidRPr="007772FB" w:rsidRDefault="000F4FB6">
      <w:pPr>
        <w:rPr>
          <w:rFonts w:ascii="MetaOT-BoldIta"/>
          <w:color w:val="000000" w:themeColor="text1"/>
          <w:sz w:val="20"/>
        </w:rPr>
        <w:sectPr w:rsidR="000F4FB6" w:rsidRPr="007772FB">
          <w:headerReference w:type="even" r:id="rId45"/>
          <w:headerReference w:type="default" r:id="rId46"/>
          <w:pgSz w:w="11910" w:h="16840"/>
          <w:pgMar w:top="1000" w:right="340" w:bottom="880" w:left="340" w:header="385" w:footer="681" w:gutter="0"/>
          <w:cols w:space="720"/>
        </w:sectPr>
      </w:pPr>
    </w:p>
    <w:p w14:paraId="02A0C86C" w14:textId="77777777" w:rsidR="000F4FB6" w:rsidRPr="007772FB" w:rsidRDefault="000F4FB6">
      <w:pPr>
        <w:pStyle w:val="BodyText"/>
        <w:rPr>
          <w:color w:val="000000" w:themeColor="text1"/>
          <w:sz w:val="20"/>
        </w:rPr>
      </w:pPr>
    </w:p>
    <w:p w14:paraId="399B9F5A" w14:textId="77777777" w:rsidR="000F4FB6" w:rsidRPr="007772FB" w:rsidRDefault="000F4FB6">
      <w:pPr>
        <w:rPr>
          <w:color w:val="000000" w:themeColor="text1"/>
          <w:sz w:val="28"/>
        </w:rPr>
        <w:sectPr w:rsidR="000F4FB6" w:rsidRPr="007772FB">
          <w:footerReference w:type="even" r:id="rId47"/>
          <w:footerReference w:type="default" r:id="rId48"/>
          <w:pgSz w:w="11910" w:h="16840"/>
          <w:pgMar w:top="1000" w:right="340" w:bottom="880" w:left="340" w:header="785" w:footer="681" w:gutter="0"/>
          <w:pgNumType w:start="36"/>
          <w:cols w:space="720"/>
        </w:sectPr>
      </w:pPr>
    </w:p>
    <w:p w14:paraId="370696DA" w14:textId="6DBC229E" w:rsidR="000F4FB6" w:rsidRPr="00233492" w:rsidRDefault="00C82A4E" w:rsidP="003F6624">
      <w:pPr>
        <w:pStyle w:val="Heading2"/>
      </w:pPr>
      <w:bookmarkStart w:id="17" w:name="_Toc150353222"/>
      <w:r>
        <w:t xml:space="preserve">Priority area 7: </w:t>
      </w:r>
      <w:r w:rsidR="00433B5C" w:rsidRPr="00233492">
        <w:t>Cross-government commitment to address over-representation and improve wellbeing outcomes</w:t>
      </w:r>
      <w:bookmarkEnd w:id="17"/>
    </w:p>
    <w:p w14:paraId="4DD2267E" w14:textId="77777777" w:rsidR="000F4FB6" w:rsidRPr="007772FB" w:rsidRDefault="00433B5C">
      <w:pPr>
        <w:spacing w:before="136" w:line="182" w:lineRule="auto"/>
        <w:ind w:left="1247" w:right="1094"/>
        <w:rPr>
          <w:rFonts w:ascii="MetaOT-BoldIta"/>
          <w:b/>
          <w:color w:val="000000" w:themeColor="text1"/>
          <w:sz w:val="32"/>
        </w:rPr>
      </w:pPr>
      <w:r w:rsidRPr="007772FB">
        <w:rPr>
          <w:rFonts w:ascii="MetaOT-BoldIta"/>
          <w:b/>
          <w:color w:val="000000" w:themeColor="text1"/>
          <w:spacing w:val="-4"/>
          <w:sz w:val="32"/>
        </w:rPr>
        <w:t>Continue</w:t>
      </w:r>
      <w:r w:rsidRPr="007772FB">
        <w:rPr>
          <w:rFonts w:ascii="MetaOT-BoldIta"/>
          <w:b/>
          <w:color w:val="000000" w:themeColor="text1"/>
          <w:spacing w:val="-14"/>
          <w:sz w:val="32"/>
        </w:rPr>
        <w:t xml:space="preserve"> </w:t>
      </w:r>
      <w:r w:rsidRPr="007772FB">
        <w:rPr>
          <w:rFonts w:ascii="MetaOT-BoldIta"/>
          <w:b/>
          <w:color w:val="000000" w:themeColor="text1"/>
          <w:spacing w:val="-4"/>
          <w:sz w:val="32"/>
        </w:rPr>
        <w:t>the</w:t>
      </w:r>
      <w:r w:rsidRPr="007772FB">
        <w:rPr>
          <w:rFonts w:ascii="MetaOT-BoldIta"/>
          <w:b/>
          <w:color w:val="000000" w:themeColor="text1"/>
          <w:spacing w:val="-14"/>
          <w:sz w:val="32"/>
        </w:rPr>
        <w:t xml:space="preserve"> </w:t>
      </w:r>
      <w:r w:rsidRPr="007772FB">
        <w:rPr>
          <w:rFonts w:ascii="MetaOT-BoldIta"/>
          <w:b/>
          <w:color w:val="000000" w:themeColor="text1"/>
          <w:spacing w:val="-4"/>
          <w:sz w:val="32"/>
        </w:rPr>
        <w:t>implementation</w:t>
      </w:r>
      <w:r w:rsidRPr="007772FB">
        <w:rPr>
          <w:rFonts w:ascii="MetaOT-BoldIta"/>
          <w:b/>
          <w:color w:val="000000" w:themeColor="text1"/>
          <w:spacing w:val="-14"/>
          <w:sz w:val="32"/>
        </w:rPr>
        <w:t xml:space="preserve"> </w:t>
      </w:r>
      <w:r w:rsidRPr="007772FB">
        <w:rPr>
          <w:rFonts w:ascii="MetaOT-BoldIta"/>
          <w:b/>
          <w:color w:val="000000" w:themeColor="text1"/>
          <w:spacing w:val="-4"/>
          <w:sz w:val="32"/>
        </w:rPr>
        <w:t>and</w:t>
      </w:r>
      <w:r w:rsidRPr="007772FB">
        <w:rPr>
          <w:rFonts w:ascii="MetaOT-BoldIta"/>
          <w:b/>
          <w:color w:val="000000" w:themeColor="text1"/>
          <w:spacing w:val="-14"/>
          <w:sz w:val="32"/>
        </w:rPr>
        <w:t xml:space="preserve"> </w:t>
      </w:r>
      <w:r w:rsidRPr="007772FB">
        <w:rPr>
          <w:rFonts w:ascii="MetaOT-BoldIta"/>
          <w:b/>
          <w:color w:val="000000" w:themeColor="text1"/>
          <w:spacing w:val="-4"/>
          <w:sz w:val="32"/>
        </w:rPr>
        <w:t>monitoring</w:t>
      </w:r>
      <w:r w:rsidRPr="007772FB">
        <w:rPr>
          <w:rFonts w:ascii="MetaOT-BoldIta"/>
          <w:b/>
          <w:color w:val="000000" w:themeColor="text1"/>
          <w:spacing w:val="-14"/>
          <w:sz w:val="32"/>
        </w:rPr>
        <w:t xml:space="preserve"> </w:t>
      </w:r>
      <w:r w:rsidRPr="007772FB">
        <w:rPr>
          <w:rFonts w:ascii="MetaOT-BoldIta"/>
          <w:b/>
          <w:color w:val="000000" w:themeColor="text1"/>
          <w:spacing w:val="-4"/>
          <w:sz w:val="32"/>
        </w:rPr>
        <w:t>of</w:t>
      </w:r>
      <w:r w:rsidRPr="007772FB">
        <w:rPr>
          <w:rFonts w:ascii="MetaOT-BoldIta"/>
          <w:b/>
          <w:color w:val="000000" w:themeColor="text1"/>
          <w:spacing w:val="-14"/>
          <w:sz w:val="32"/>
        </w:rPr>
        <w:t xml:space="preserve"> </w:t>
      </w:r>
      <w:r w:rsidRPr="007772FB">
        <w:rPr>
          <w:rFonts w:ascii="MetaOT-BoldIta"/>
          <w:b/>
          <w:color w:val="000000" w:themeColor="text1"/>
          <w:spacing w:val="-4"/>
          <w:sz w:val="32"/>
        </w:rPr>
        <w:t>the</w:t>
      </w:r>
      <w:r w:rsidRPr="007772FB">
        <w:rPr>
          <w:rFonts w:ascii="MetaOT-BoldIta"/>
          <w:b/>
          <w:color w:val="000000" w:themeColor="text1"/>
          <w:spacing w:val="-14"/>
          <w:sz w:val="32"/>
        </w:rPr>
        <w:t xml:space="preserve"> </w:t>
      </w:r>
      <w:r w:rsidRPr="007772FB">
        <w:rPr>
          <w:rFonts w:ascii="MetaOT-BoldIta"/>
          <w:b/>
          <w:color w:val="000000" w:themeColor="text1"/>
          <w:spacing w:val="-4"/>
          <w:sz w:val="32"/>
        </w:rPr>
        <w:t>child</w:t>
      </w:r>
      <w:r w:rsidRPr="007772FB">
        <w:rPr>
          <w:rFonts w:ascii="MetaOT-BoldIta"/>
          <w:b/>
          <w:color w:val="000000" w:themeColor="text1"/>
          <w:spacing w:val="-14"/>
          <w:sz w:val="32"/>
        </w:rPr>
        <w:t xml:space="preserve"> </w:t>
      </w:r>
      <w:r w:rsidRPr="007772FB">
        <w:rPr>
          <w:rFonts w:ascii="MetaOT-BoldIta"/>
          <w:b/>
          <w:color w:val="000000" w:themeColor="text1"/>
          <w:spacing w:val="-4"/>
          <w:sz w:val="32"/>
        </w:rPr>
        <w:t xml:space="preserve">and </w:t>
      </w:r>
      <w:r w:rsidRPr="007772FB">
        <w:rPr>
          <w:rFonts w:ascii="MetaOT-BoldIta"/>
          <w:b/>
          <w:color w:val="000000" w:themeColor="text1"/>
          <w:sz w:val="32"/>
        </w:rPr>
        <w:t>family reform agenda</w:t>
      </w:r>
    </w:p>
    <w:p w14:paraId="121B9228"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The socio-economic challenges faced by Aboriginal and Torres Strait Islander peoples in remote, discrete, and urban communities are not new. What is new is the way in which government and the sector is responding to these challenges and implementation of the current reform agenda.</w:t>
      </w:r>
    </w:p>
    <w:p w14:paraId="46C2CEF7"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This is an opportunity to reduce or remove barriers to advance the reform agenda from local unified approach between cultural authority communities, </w:t>
      </w:r>
      <w:proofErr w:type="gramStart"/>
      <w:r w:rsidRPr="00077578">
        <w:rPr>
          <w:rFonts w:ascii="MetaOT-Medi" w:hAnsi="MetaOT-Medi"/>
          <w:color w:val="000000" w:themeColor="text1"/>
          <w:sz w:val="23"/>
        </w:rPr>
        <w:t>stakeholders</w:t>
      </w:r>
      <w:proofErr w:type="gramEnd"/>
      <w:r w:rsidRPr="00077578">
        <w:rPr>
          <w:rFonts w:ascii="MetaOT-Medi" w:hAnsi="MetaOT-Medi"/>
          <w:color w:val="000000" w:themeColor="text1"/>
          <w:sz w:val="23"/>
        </w:rPr>
        <w:t xml:space="preserve"> and government to build and implement community identified solutions tailored to improve social and emotional wellbeing initiatives.</w:t>
      </w:r>
    </w:p>
    <w:p w14:paraId="3A8AA9AE" w14:textId="37719655" w:rsidR="000F4FB6"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We commit to working differently, in a more coordinated and cohesive way to reduce and remove barriers that may impact the child and family reform agenda. We also commit to improving the cultural capability across government to address disproportionate representation and improve wellbeing outcomes for Aboriginal and Torres Strait Islander children and families.</w:t>
      </w:r>
    </w:p>
    <w:p w14:paraId="2327F4D6" w14:textId="77777777" w:rsidR="00537600" w:rsidRPr="007772FB" w:rsidRDefault="00537600" w:rsidP="00077578">
      <w:pPr>
        <w:pStyle w:val="TableParagraph"/>
        <w:spacing w:before="90"/>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4EE889E3" w14:textId="77777777" w:rsidR="00537600" w:rsidRPr="00077578" w:rsidRDefault="00537600" w:rsidP="00A04770">
      <w:pPr>
        <w:pStyle w:val="TableParagraph"/>
        <w:numPr>
          <w:ilvl w:val="0"/>
          <w:numId w:val="33"/>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 coordination of child protection responsibilities across all relevant portfolios have been improved</w:t>
      </w:r>
    </w:p>
    <w:p w14:paraId="49FEA2A1" w14:textId="77777777" w:rsidR="00537600" w:rsidRPr="00077578" w:rsidRDefault="00537600" w:rsidP="00A04770">
      <w:pPr>
        <w:pStyle w:val="TableParagraph"/>
        <w:numPr>
          <w:ilvl w:val="0"/>
          <w:numId w:val="33"/>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 cultural capability of the hospital system engages with Aboriginal and Torres Strait Islander communities about their experiences in the health system, connects services and overcomes access barriers</w:t>
      </w:r>
    </w:p>
    <w:p w14:paraId="48B1DA2C" w14:textId="77777777" w:rsidR="00537600" w:rsidRPr="00077578" w:rsidRDefault="00537600" w:rsidP="00A04770">
      <w:pPr>
        <w:pStyle w:val="TableParagraph"/>
        <w:numPr>
          <w:ilvl w:val="0"/>
          <w:numId w:val="33"/>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increased government and community initiatives relating to housing to reduce crowding, improve standards of housing, and home ownership have been implemented</w:t>
      </w:r>
    </w:p>
    <w:p w14:paraId="3CE40E4B" w14:textId="6A0BA219" w:rsidR="00537600" w:rsidRPr="00077578" w:rsidRDefault="00537600" w:rsidP="00A04770">
      <w:pPr>
        <w:pStyle w:val="TableParagraph"/>
        <w:numPr>
          <w:ilvl w:val="0"/>
          <w:numId w:val="33"/>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 xml:space="preserve">education attendance, participation, </w:t>
      </w:r>
      <w:proofErr w:type="gramStart"/>
      <w:r w:rsidRPr="00077578">
        <w:rPr>
          <w:rFonts w:ascii="MetaOT-Medi" w:hAnsi="MetaOT-Medi"/>
          <w:color w:val="000000" w:themeColor="text1"/>
          <w:sz w:val="23"/>
        </w:rPr>
        <w:t>engagement</w:t>
      </w:r>
      <w:proofErr w:type="gramEnd"/>
      <w:r w:rsidRPr="00077578">
        <w:rPr>
          <w:rFonts w:ascii="MetaOT-Medi" w:hAnsi="MetaOT-Medi"/>
          <w:color w:val="000000" w:themeColor="text1"/>
          <w:sz w:val="23"/>
        </w:rPr>
        <w:t xml:space="preserve"> and retention rates have improved.</w:t>
      </w:r>
    </w:p>
    <w:p w14:paraId="749C4AC7" w14:textId="77777777" w:rsidR="000F4FB6" w:rsidRPr="007772FB" w:rsidRDefault="000F4FB6">
      <w:pPr>
        <w:pStyle w:val="BodyText"/>
        <w:rPr>
          <w:color w:val="000000" w:themeColor="text1"/>
          <w:sz w:val="20"/>
        </w:rPr>
      </w:pPr>
    </w:p>
    <w:p w14:paraId="2AEDBAF1" w14:textId="77777777" w:rsidR="000F4FB6" w:rsidRPr="007772FB" w:rsidRDefault="000F4FB6">
      <w:pPr>
        <w:pStyle w:val="BodyText"/>
        <w:rPr>
          <w:color w:val="000000" w:themeColor="text1"/>
          <w:sz w:val="11"/>
        </w:rPr>
      </w:pPr>
    </w:p>
    <w:p w14:paraId="02FC045F" w14:textId="77777777" w:rsidR="000F4FB6" w:rsidRPr="007772FB" w:rsidRDefault="000F4FB6">
      <w:pPr>
        <w:jc w:val="both"/>
        <w:rPr>
          <w:color w:val="000000" w:themeColor="text1"/>
        </w:rPr>
        <w:sectPr w:rsidR="000F4FB6" w:rsidRPr="007772FB">
          <w:type w:val="continuous"/>
          <w:pgSz w:w="11910" w:h="16840"/>
          <w:pgMar w:top="320" w:right="340" w:bottom="280" w:left="340" w:header="385" w:footer="681" w:gutter="0"/>
          <w:cols w:space="720"/>
        </w:sectPr>
      </w:pPr>
    </w:p>
    <w:p w14:paraId="19404FD6" w14:textId="77777777" w:rsidR="000F4FB6" w:rsidRPr="007772FB" w:rsidRDefault="000F4FB6">
      <w:pPr>
        <w:pStyle w:val="BodyText"/>
        <w:rPr>
          <w:color w:val="000000" w:themeColor="text1"/>
          <w:sz w:val="20"/>
        </w:rPr>
      </w:pPr>
    </w:p>
    <w:p w14:paraId="5343755F" w14:textId="77777777" w:rsidR="000F4FB6" w:rsidRPr="007772FB" w:rsidRDefault="000F4FB6">
      <w:pPr>
        <w:pStyle w:val="BodyText"/>
        <w:spacing w:before="1"/>
        <w:rPr>
          <w:color w:val="000000" w:themeColor="text1"/>
          <w:sz w:val="27"/>
        </w:rPr>
      </w:pPr>
    </w:p>
    <w:tbl>
      <w:tblPr>
        <w:tblStyle w:val="TableGrid"/>
        <w:tblW w:w="0" w:type="auto"/>
        <w:tblInd w:w="52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380"/>
        <w:gridCol w:w="3543"/>
        <w:gridCol w:w="1341"/>
        <w:gridCol w:w="812"/>
        <w:gridCol w:w="812"/>
        <w:gridCol w:w="943"/>
      </w:tblGrid>
      <w:tr w:rsidR="007772FB" w:rsidRPr="007772FB" w14:paraId="3903BA17" w14:textId="77777777">
        <w:trPr>
          <w:trHeight w:val="970"/>
        </w:trPr>
        <w:tc>
          <w:tcPr>
            <w:tcW w:w="2380" w:type="dxa"/>
            <w:shd w:val="clear" w:color="auto" w:fill="C11C7B"/>
          </w:tcPr>
          <w:p w14:paraId="5DFAA9EE"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7456094B" w14:textId="55DF21A4"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543" w:type="dxa"/>
            <w:shd w:val="clear" w:color="auto" w:fill="C11C7B"/>
          </w:tcPr>
          <w:p w14:paraId="23AF696D" w14:textId="77777777" w:rsidR="000F4FB6" w:rsidRPr="0070469E" w:rsidRDefault="000F4FB6">
            <w:pPr>
              <w:pStyle w:val="TableParagraph"/>
              <w:spacing w:before="4"/>
              <w:rPr>
                <w:color w:val="FFFFFF" w:themeColor="background1"/>
                <w:sz w:val="21"/>
              </w:rPr>
            </w:pPr>
          </w:p>
          <w:p w14:paraId="1B6C32B9"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2"/>
              </w:rPr>
              <w:t>Deliverables</w:t>
            </w:r>
          </w:p>
        </w:tc>
        <w:tc>
          <w:tcPr>
            <w:tcW w:w="1341" w:type="dxa"/>
            <w:shd w:val="clear" w:color="auto" w:fill="C11C7B"/>
          </w:tcPr>
          <w:p w14:paraId="20E2988F" w14:textId="77777777" w:rsidR="000F4FB6" w:rsidRPr="0070469E" w:rsidRDefault="00433B5C">
            <w:pPr>
              <w:pStyle w:val="TableParagraph"/>
              <w:spacing w:before="171" w:line="177" w:lineRule="auto"/>
              <w:ind w:left="111" w:right="202"/>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567" w:type="dxa"/>
            <w:gridSpan w:val="3"/>
            <w:shd w:val="clear" w:color="auto" w:fill="C11C7B"/>
          </w:tcPr>
          <w:p w14:paraId="30036604" w14:textId="77777777" w:rsidR="000F4FB6" w:rsidRPr="0070469E" w:rsidRDefault="000F4FB6">
            <w:pPr>
              <w:pStyle w:val="TableParagraph"/>
              <w:spacing w:before="4"/>
              <w:rPr>
                <w:color w:val="FFFFFF" w:themeColor="background1"/>
                <w:sz w:val="21"/>
              </w:rPr>
            </w:pPr>
          </w:p>
          <w:p w14:paraId="0D6D668C"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5386E6C4" w14:textId="77777777" w:rsidTr="00133EDA">
        <w:trPr>
          <w:trHeight w:val="933"/>
        </w:trPr>
        <w:tc>
          <w:tcPr>
            <w:tcW w:w="2380" w:type="dxa"/>
            <w:shd w:val="clear" w:color="auto" w:fill="C11C7B"/>
          </w:tcPr>
          <w:p w14:paraId="5F06C4CB" w14:textId="77777777" w:rsidR="00C94625" w:rsidRPr="007772FB" w:rsidRDefault="00C94625">
            <w:pPr>
              <w:pStyle w:val="TableParagraph"/>
              <w:rPr>
                <w:rFonts w:ascii="Times New Roman"/>
                <w:color w:val="000000" w:themeColor="text1"/>
                <w:sz w:val="18"/>
              </w:rPr>
            </w:pPr>
          </w:p>
        </w:tc>
        <w:tc>
          <w:tcPr>
            <w:tcW w:w="3543" w:type="dxa"/>
            <w:shd w:val="clear" w:color="auto" w:fill="C11C7B"/>
          </w:tcPr>
          <w:p w14:paraId="21B881AE" w14:textId="77777777" w:rsidR="00C94625" w:rsidRPr="007772FB" w:rsidRDefault="00C94625">
            <w:pPr>
              <w:pStyle w:val="TableParagraph"/>
              <w:rPr>
                <w:rFonts w:ascii="Times New Roman"/>
                <w:color w:val="000000" w:themeColor="text1"/>
                <w:sz w:val="18"/>
              </w:rPr>
            </w:pPr>
          </w:p>
        </w:tc>
        <w:tc>
          <w:tcPr>
            <w:tcW w:w="1341" w:type="dxa"/>
            <w:shd w:val="clear" w:color="auto" w:fill="C11C7B"/>
          </w:tcPr>
          <w:p w14:paraId="3E53B332"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46DDBE36" w14:textId="77777777" w:rsidR="00C94625" w:rsidRPr="007772FB" w:rsidRDefault="00C94625">
            <w:pPr>
              <w:pStyle w:val="TableParagraph"/>
              <w:spacing w:before="85" w:line="183" w:lineRule="exact"/>
              <w:ind w:left="111"/>
              <w:rPr>
                <w:color w:val="000000" w:themeColor="text1"/>
                <w:sz w:val="16"/>
              </w:rPr>
            </w:pPr>
            <w:r w:rsidRPr="007772FB">
              <w:rPr>
                <w:color w:val="000000" w:themeColor="text1"/>
                <w:spacing w:val="-2"/>
                <w:sz w:val="16"/>
              </w:rPr>
              <w:t>Family</w:t>
            </w:r>
          </w:p>
          <w:p w14:paraId="43D70159" w14:textId="77777777" w:rsidR="00C94625" w:rsidRPr="007772FB" w:rsidRDefault="00C94625">
            <w:pPr>
              <w:pStyle w:val="TableParagraph"/>
              <w:spacing w:line="128" w:lineRule="exact"/>
              <w:ind w:left="111"/>
              <w:rPr>
                <w:color w:val="000000" w:themeColor="text1"/>
                <w:sz w:val="16"/>
              </w:rPr>
            </w:pPr>
            <w:r w:rsidRPr="007772FB">
              <w:rPr>
                <w:color w:val="000000" w:themeColor="text1"/>
                <w:spacing w:val="-2"/>
                <w:sz w:val="16"/>
              </w:rPr>
              <w:t>Matters</w:t>
            </w:r>
          </w:p>
          <w:p w14:paraId="2A5B841B" w14:textId="77777777" w:rsidR="00C94625" w:rsidRPr="007772FB" w:rsidRDefault="00C94625">
            <w:pPr>
              <w:pStyle w:val="TableParagraph"/>
              <w:spacing w:line="126" w:lineRule="exact"/>
              <w:ind w:left="111"/>
              <w:rPr>
                <w:color w:val="000000" w:themeColor="text1"/>
                <w:sz w:val="16"/>
              </w:rPr>
            </w:pPr>
            <w:r w:rsidRPr="007772FB">
              <w:rPr>
                <w:color w:val="000000" w:themeColor="text1"/>
                <w:spacing w:val="-2"/>
                <w:sz w:val="16"/>
              </w:rPr>
              <w:t>Building</w:t>
            </w:r>
          </w:p>
          <w:p w14:paraId="2C0E6DD7" w14:textId="13E7D24F" w:rsidR="00C94625" w:rsidRPr="007772FB" w:rsidRDefault="00C94625" w:rsidP="00E468EE">
            <w:pPr>
              <w:pStyle w:val="TableParagraph"/>
              <w:spacing w:line="182" w:lineRule="exact"/>
              <w:ind w:left="111"/>
              <w:rPr>
                <w:color w:val="000000" w:themeColor="text1"/>
                <w:sz w:val="16"/>
              </w:rPr>
            </w:pPr>
            <w:r w:rsidRPr="007772FB">
              <w:rPr>
                <w:color w:val="000000" w:themeColor="text1"/>
                <w:spacing w:val="-2"/>
                <w:sz w:val="16"/>
              </w:rPr>
              <w:t>Blocks</w:t>
            </w:r>
          </w:p>
        </w:tc>
        <w:tc>
          <w:tcPr>
            <w:tcW w:w="812" w:type="dxa"/>
            <w:shd w:val="clear" w:color="auto" w:fill="F6E5F0"/>
          </w:tcPr>
          <w:p w14:paraId="37FE48CC"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pacing w:val="-2"/>
                <w:sz w:val="16"/>
              </w:rPr>
              <w:t>Closing</w:t>
            </w:r>
          </w:p>
          <w:p w14:paraId="313B8171" w14:textId="77777777" w:rsidR="00C94625" w:rsidRPr="007772FB" w:rsidRDefault="00C94625">
            <w:pPr>
              <w:pStyle w:val="TableParagraph"/>
              <w:spacing w:line="128" w:lineRule="exact"/>
              <w:ind w:left="112"/>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52E1A2E4" w14:textId="77777777" w:rsidR="00C94625" w:rsidRPr="007772FB" w:rsidRDefault="00C94625">
            <w:pPr>
              <w:pStyle w:val="TableParagraph"/>
              <w:spacing w:line="126" w:lineRule="exact"/>
              <w:ind w:left="112"/>
              <w:rPr>
                <w:color w:val="000000" w:themeColor="text1"/>
                <w:sz w:val="16"/>
              </w:rPr>
            </w:pPr>
            <w:r w:rsidRPr="007772FB">
              <w:rPr>
                <w:color w:val="000000" w:themeColor="text1"/>
                <w:spacing w:val="-2"/>
                <w:sz w:val="16"/>
              </w:rPr>
              <w:t>priority</w:t>
            </w:r>
          </w:p>
          <w:p w14:paraId="4098A16E" w14:textId="3532F2AD" w:rsidR="00C94625" w:rsidRPr="007772FB" w:rsidRDefault="00C94625" w:rsidP="005B6C83">
            <w:pPr>
              <w:pStyle w:val="TableParagraph"/>
              <w:spacing w:line="182" w:lineRule="exact"/>
              <w:ind w:left="112"/>
              <w:rPr>
                <w:color w:val="000000" w:themeColor="text1"/>
                <w:sz w:val="16"/>
              </w:rPr>
            </w:pPr>
            <w:r w:rsidRPr="007772FB">
              <w:rPr>
                <w:color w:val="000000" w:themeColor="text1"/>
                <w:spacing w:val="-2"/>
                <w:sz w:val="16"/>
              </w:rPr>
              <w:t>reforms</w:t>
            </w:r>
          </w:p>
        </w:tc>
        <w:tc>
          <w:tcPr>
            <w:tcW w:w="943" w:type="dxa"/>
            <w:shd w:val="clear" w:color="auto" w:fill="F6E5F0"/>
          </w:tcPr>
          <w:p w14:paraId="563FC1FD" w14:textId="77777777" w:rsidR="00C94625" w:rsidRPr="007772FB" w:rsidRDefault="00C94625">
            <w:pPr>
              <w:pStyle w:val="TableParagraph"/>
              <w:spacing w:before="85" w:line="183" w:lineRule="exact"/>
              <w:ind w:left="113"/>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3A75C803" w14:textId="6701D941" w:rsidR="00C94625" w:rsidRPr="007772FB" w:rsidRDefault="00C94625" w:rsidP="00133EDA">
            <w:pPr>
              <w:pStyle w:val="TableParagraph"/>
              <w:spacing w:line="128" w:lineRule="exact"/>
              <w:ind w:left="113"/>
              <w:rPr>
                <w:color w:val="000000" w:themeColor="text1"/>
                <w:sz w:val="16"/>
              </w:rPr>
            </w:pPr>
            <w:r w:rsidRPr="007772FB">
              <w:rPr>
                <w:color w:val="000000" w:themeColor="text1"/>
                <w:spacing w:val="-2"/>
                <w:sz w:val="16"/>
              </w:rPr>
              <w:t>Supported</w:t>
            </w:r>
          </w:p>
        </w:tc>
      </w:tr>
      <w:tr w:rsidR="007772FB" w:rsidRPr="007772FB" w14:paraId="55A25690" w14:textId="77777777">
        <w:trPr>
          <w:trHeight w:val="3107"/>
        </w:trPr>
        <w:tc>
          <w:tcPr>
            <w:tcW w:w="2380" w:type="dxa"/>
            <w:shd w:val="clear" w:color="auto" w:fill="F6E5F0"/>
          </w:tcPr>
          <w:p w14:paraId="4FED4427" w14:textId="77777777" w:rsidR="000F4FB6" w:rsidRPr="007772FB" w:rsidRDefault="00433B5C">
            <w:pPr>
              <w:pStyle w:val="TableParagraph"/>
              <w:spacing w:before="113" w:line="194" w:lineRule="auto"/>
              <w:ind w:left="167" w:right="144"/>
              <w:rPr>
                <w:color w:val="000000" w:themeColor="text1"/>
                <w:sz w:val="20"/>
              </w:rPr>
            </w:pPr>
            <w:r w:rsidRPr="007772FB">
              <w:rPr>
                <w:rFonts w:ascii="MetaOT-BoldIta"/>
                <w:b/>
                <w:color w:val="000000" w:themeColor="text1"/>
                <w:sz w:val="20"/>
              </w:rPr>
              <w:t xml:space="preserve">7.1 </w:t>
            </w:r>
            <w:r w:rsidRPr="007772FB">
              <w:rPr>
                <w:color w:val="000000" w:themeColor="text1"/>
                <w:sz w:val="20"/>
              </w:rPr>
              <w:t xml:space="preserve">Implement the Aboriginal and Torres </w:t>
            </w:r>
            <w:r w:rsidRPr="007772FB">
              <w:rPr>
                <w:color w:val="000000" w:themeColor="text1"/>
                <w:spacing w:val="-6"/>
                <w:sz w:val="20"/>
              </w:rPr>
              <w:t>Strait</w:t>
            </w:r>
            <w:r w:rsidRPr="007772FB">
              <w:rPr>
                <w:color w:val="000000" w:themeColor="text1"/>
                <w:spacing w:val="-8"/>
                <w:sz w:val="20"/>
              </w:rPr>
              <w:t xml:space="preserve"> </w:t>
            </w:r>
            <w:r w:rsidRPr="007772FB">
              <w:rPr>
                <w:color w:val="000000" w:themeColor="text1"/>
                <w:spacing w:val="-6"/>
                <w:sz w:val="20"/>
              </w:rPr>
              <w:t>Islander</w:t>
            </w:r>
            <w:r w:rsidRPr="007772FB">
              <w:rPr>
                <w:color w:val="000000" w:themeColor="text1"/>
                <w:spacing w:val="-8"/>
                <w:sz w:val="20"/>
              </w:rPr>
              <w:t xml:space="preserve"> </w:t>
            </w:r>
            <w:r w:rsidRPr="007772FB">
              <w:rPr>
                <w:color w:val="000000" w:themeColor="text1"/>
                <w:spacing w:val="-6"/>
                <w:sz w:val="20"/>
              </w:rPr>
              <w:t>Wellbeing</w:t>
            </w:r>
            <w:r w:rsidRPr="007772FB">
              <w:rPr>
                <w:color w:val="000000" w:themeColor="text1"/>
                <w:sz w:val="20"/>
              </w:rPr>
              <w:t xml:space="preserve"> Outcomes</w:t>
            </w:r>
            <w:r w:rsidRPr="007772FB">
              <w:rPr>
                <w:color w:val="000000" w:themeColor="text1"/>
                <w:spacing w:val="-7"/>
                <w:sz w:val="20"/>
              </w:rPr>
              <w:t xml:space="preserve"> </w:t>
            </w:r>
            <w:r w:rsidRPr="007772FB">
              <w:rPr>
                <w:color w:val="000000" w:themeColor="text1"/>
                <w:sz w:val="20"/>
              </w:rPr>
              <w:t>Framework across</w:t>
            </w:r>
            <w:r w:rsidRPr="007772FB">
              <w:rPr>
                <w:color w:val="000000" w:themeColor="text1"/>
                <w:spacing w:val="-9"/>
                <w:sz w:val="20"/>
              </w:rPr>
              <w:t xml:space="preserve"> </w:t>
            </w:r>
            <w:r w:rsidRPr="007772FB">
              <w:rPr>
                <w:color w:val="000000" w:themeColor="text1"/>
                <w:sz w:val="20"/>
              </w:rPr>
              <w:t>Queensland Government to guide planning</w:t>
            </w:r>
            <w:r w:rsidRPr="007772FB">
              <w:rPr>
                <w:color w:val="000000" w:themeColor="text1"/>
                <w:spacing w:val="-5"/>
                <w:sz w:val="20"/>
              </w:rPr>
              <w:t xml:space="preserve"> </w:t>
            </w:r>
            <w:r w:rsidRPr="007772FB">
              <w:rPr>
                <w:color w:val="000000" w:themeColor="text1"/>
                <w:sz w:val="20"/>
              </w:rPr>
              <w:t>and</w:t>
            </w:r>
            <w:r w:rsidRPr="007772FB">
              <w:rPr>
                <w:color w:val="000000" w:themeColor="text1"/>
                <w:spacing w:val="-7"/>
                <w:sz w:val="20"/>
              </w:rPr>
              <w:t xml:space="preserve"> </w:t>
            </w:r>
            <w:r w:rsidRPr="007772FB">
              <w:rPr>
                <w:color w:val="000000" w:themeColor="text1"/>
                <w:sz w:val="20"/>
              </w:rPr>
              <w:t xml:space="preserve">decision- making as it relates to </w:t>
            </w:r>
            <w:r w:rsidRPr="007772FB">
              <w:rPr>
                <w:color w:val="000000" w:themeColor="text1"/>
                <w:spacing w:val="-2"/>
                <w:sz w:val="20"/>
              </w:rPr>
              <w:t>the</w:t>
            </w:r>
            <w:r w:rsidRPr="007772FB">
              <w:rPr>
                <w:color w:val="000000" w:themeColor="text1"/>
                <w:spacing w:val="-10"/>
                <w:sz w:val="20"/>
              </w:rPr>
              <w:t xml:space="preserve"> </w:t>
            </w:r>
            <w:r w:rsidRPr="007772FB">
              <w:rPr>
                <w:color w:val="000000" w:themeColor="text1"/>
                <w:spacing w:val="-2"/>
                <w:sz w:val="20"/>
              </w:rPr>
              <w:t>wellbeing</w:t>
            </w:r>
            <w:r w:rsidRPr="007772FB">
              <w:rPr>
                <w:color w:val="000000" w:themeColor="text1"/>
                <w:spacing w:val="-9"/>
                <w:sz w:val="20"/>
              </w:rPr>
              <w:t xml:space="preserve"> </w:t>
            </w:r>
            <w:r w:rsidRPr="007772FB">
              <w:rPr>
                <w:color w:val="000000" w:themeColor="text1"/>
                <w:spacing w:val="-2"/>
                <w:sz w:val="20"/>
              </w:rPr>
              <w:t>outcomes of</w:t>
            </w:r>
            <w:r w:rsidRPr="007772FB">
              <w:rPr>
                <w:color w:val="000000" w:themeColor="text1"/>
                <w:spacing w:val="-10"/>
                <w:sz w:val="20"/>
              </w:rPr>
              <w:t xml:space="preserve"> </w:t>
            </w:r>
            <w:r w:rsidRPr="007772FB">
              <w:rPr>
                <w:color w:val="000000" w:themeColor="text1"/>
                <w:spacing w:val="-2"/>
                <w:sz w:val="20"/>
              </w:rPr>
              <w:t>Aboriginal</w:t>
            </w:r>
            <w:r w:rsidRPr="007772FB">
              <w:rPr>
                <w:color w:val="000000" w:themeColor="text1"/>
                <w:spacing w:val="-9"/>
                <w:sz w:val="20"/>
              </w:rPr>
              <w:t xml:space="preserve"> </w:t>
            </w:r>
            <w:r w:rsidRPr="007772FB">
              <w:rPr>
                <w:color w:val="000000" w:themeColor="text1"/>
                <w:spacing w:val="-2"/>
                <w:sz w:val="20"/>
              </w:rPr>
              <w:t>and</w:t>
            </w:r>
            <w:r w:rsidRPr="007772FB">
              <w:rPr>
                <w:color w:val="000000" w:themeColor="text1"/>
                <w:spacing w:val="-10"/>
                <w:sz w:val="20"/>
              </w:rPr>
              <w:t xml:space="preserve"> </w:t>
            </w:r>
            <w:r w:rsidRPr="007772FB">
              <w:rPr>
                <w:color w:val="000000" w:themeColor="text1"/>
                <w:spacing w:val="-2"/>
                <w:sz w:val="20"/>
              </w:rPr>
              <w:t xml:space="preserve">Torres </w:t>
            </w:r>
            <w:r w:rsidRPr="007772FB">
              <w:rPr>
                <w:color w:val="000000" w:themeColor="text1"/>
                <w:sz w:val="20"/>
              </w:rPr>
              <w:t>Strait</w:t>
            </w:r>
            <w:r w:rsidRPr="007772FB">
              <w:rPr>
                <w:color w:val="000000" w:themeColor="text1"/>
                <w:spacing w:val="-2"/>
                <w:sz w:val="20"/>
              </w:rPr>
              <w:t xml:space="preserve"> </w:t>
            </w:r>
            <w:r w:rsidRPr="007772FB">
              <w:rPr>
                <w:color w:val="000000" w:themeColor="text1"/>
                <w:sz w:val="20"/>
              </w:rPr>
              <w:t>Islander children and</w:t>
            </w:r>
            <w:r w:rsidRPr="007772FB">
              <w:rPr>
                <w:color w:val="000000" w:themeColor="text1"/>
                <w:spacing w:val="-7"/>
                <w:sz w:val="20"/>
              </w:rPr>
              <w:t xml:space="preserve"> </w:t>
            </w:r>
            <w:r w:rsidRPr="007772FB">
              <w:rPr>
                <w:color w:val="000000" w:themeColor="text1"/>
                <w:sz w:val="20"/>
              </w:rPr>
              <w:t>families.</w:t>
            </w:r>
          </w:p>
        </w:tc>
        <w:tc>
          <w:tcPr>
            <w:tcW w:w="3543" w:type="dxa"/>
            <w:shd w:val="clear" w:color="auto" w:fill="F6E5F0"/>
          </w:tcPr>
          <w:p w14:paraId="5C5C622F" w14:textId="77777777" w:rsidR="000F4FB6" w:rsidRPr="007772FB" w:rsidRDefault="00433B5C">
            <w:pPr>
              <w:pStyle w:val="TableParagraph"/>
              <w:spacing w:before="113" w:line="194" w:lineRule="auto"/>
              <w:ind w:left="167" w:right="43"/>
              <w:rPr>
                <w:color w:val="000000" w:themeColor="text1"/>
                <w:sz w:val="20"/>
              </w:rPr>
            </w:pPr>
            <w:r w:rsidRPr="007772FB">
              <w:rPr>
                <w:color w:val="000000" w:themeColor="text1"/>
                <w:sz w:val="20"/>
              </w:rPr>
              <w:t>Implementation and communication plan to develop and trial a training and resources package to increase government</w:t>
            </w:r>
            <w:r w:rsidRPr="007772FB">
              <w:rPr>
                <w:color w:val="000000" w:themeColor="text1"/>
                <w:spacing w:val="-12"/>
                <w:sz w:val="20"/>
              </w:rPr>
              <w:t xml:space="preserve"> </w:t>
            </w:r>
            <w:r w:rsidRPr="007772FB">
              <w:rPr>
                <w:color w:val="000000" w:themeColor="text1"/>
                <w:sz w:val="20"/>
              </w:rPr>
              <w:t>agency</w:t>
            </w:r>
            <w:r w:rsidRPr="007772FB">
              <w:rPr>
                <w:color w:val="000000" w:themeColor="text1"/>
                <w:spacing w:val="-11"/>
                <w:sz w:val="20"/>
              </w:rPr>
              <w:t xml:space="preserve"> </w:t>
            </w:r>
            <w:r w:rsidRPr="007772FB">
              <w:rPr>
                <w:color w:val="000000" w:themeColor="text1"/>
                <w:sz w:val="20"/>
              </w:rPr>
              <w:t>engagement</w:t>
            </w:r>
            <w:r w:rsidRPr="007772FB">
              <w:rPr>
                <w:color w:val="000000" w:themeColor="text1"/>
                <w:spacing w:val="-12"/>
                <w:sz w:val="20"/>
              </w:rPr>
              <w:t xml:space="preserve"> </w:t>
            </w:r>
            <w:r w:rsidRPr="007772FB">
              <w:rPr>
                <w:color w:val="000000" w:themeColor="text1"/>
                <w:sz w:val="20"/>
              </w:rPr>
              <w:t xml:space="preserve">with </w:t>
            </w:r>
            <w:r w:rsidRPr="007772FB">
              <w:rPr>
                <w:rFonts w:ascii="MetaOT-NormIta"/>
                <w:i/>
                <w:color w:val="000000" w:themeColor="text1"/>
                <w:sz w:val="20"/>
              </w:rPr>
              <w:t xml:space="preserve">Our Way </w:t>
            </w:r>
            <w:r w:rsidRPr="007772FB">
              <w:rPr>
                <w:color w:val="000000" w:themeColor="text1"/>
                <w:sz w:val="20"/>
              </w:rPr>
              <w:t>and use of the Wellbeing Outcomes Framework.</w:t>
            </w:r>
          </w:p>
        </w:tc>
        <w:tc>
          <w:tcPr>
            <w:tcW w:w="1341" w:type="dxa"/>
            <w:shd w:val="clear" w:color="auto" w:fill="F6E5F0"/>
          </w:tcPr>
          <w:p w14:paraId="5F2F92FE" w14:textId="77777777" w:rsidR="000F4FB6" w:rsidRPr="007772FB" w:rsidRDefault="00433B5C">
            <w:pPr>
              <w:pStyle w:val="TableParagraph"/>
              <w:spacing w:before="70"/>
              <w:ind w:left="167"/>
              <w:rPr>
                <w:rFonts w:ascii="MetaOT-BoldIta"/>
                <w:b/>
                <w:color w:val="000000" w:themeColor="text1"/>
                <w:sz w:val="20"/>
              </w:rPr>
            </w:pPr>
            <w:r w:rsidRPr="007772FB">
              <w:rPr>
                <w:rFonts w:ascii="MetaOT-BoldIta"/>
                <w:b/>
                <w:color w:val="000000" w:themeColor="text1"/>
                <w:spacing w:val="-2"/>
                <w:sz w:val="20"/>
              </w:rPr>
              <w:t>DCSSDS</w:t>
            </w:r>
          </w:p>
          <w:p w14:paraId="3F270605" w14:textId="77777777" w:rsidR="000F4FB6" w:rsidRPr="007772FB" w:rsidRDefault="00433B5C">
            <w:pPr>
              <w:pStyle w:val="TableParagraph"/>
              <w:spacing w:before="74" w:line="194" w:lineRule="auto"/>
              <w:ind w:left="167"/>
              <w:rPr>
                <w:color w:val="000000" w:themeColor="text1"/>
                <w:sz w:val="20"/>
              </w:rPr>
            </w:pPr>
            <w:r w:rsidRPr="007772FB">
              <w:rPr>
                <w:color w:val="000000" w:themeColor="text1"/>
                <w:sz w:val="20"/>
              </w:rPr>
              <w:t xml:space="preserve">All state </w:t>
            </w:r>
            <w:r w:rsidRPr="007772FB">
              <w:rPr>
                <w:color w:val="000000" w:themeColor="text1"/>
                <w:spacing w:val="-6"/>
                <w:sz w:val="20"/>
              </w:rPr>
              <w:t>government</w:t>
            </w:r>
            <w:r w:rsidRPr="007772FB">
              <w:rPr>
                <w:color w:val="000000" w:themeColor="text1"/>
                <w:spacing w:val="-2"/>
                <w:sz w:val="20"/>
              </w:rPr>
              <w:t xml:space="preserve"> agencies</w:t>
            </w:r>
          </w:p>
        </w:tc>
        <w:tc>
          <w:tcPr>
            <w:tcW w:w="812" w:type="dxa"/>
            <w:shd w:val="clear" w:color="auto" w:fill="F6E5F0"/>
          </w:tcPr>
          <w:p w14:paraId="571ECF4C"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54037C83"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24CC88A1"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6"/>
                <w:sz w:val="20"/>
              </w:rPr>
              <w:t>8</w:t>
            </w:r>
          </w:p>
        </w:tc>
      </w:tr>
      <w:tr w:rsidR="007772FB" w:rsidRPr="007772FB" w14:paraId="45E00E78" w14:textId="77777777">
        <w:trPr>
          <w:trHeight w:val="8712"/>
        </w:trPr>
        <w:tc>
          <w:tcPr>
            <w:tcW w:w="2380" w:type="dxa"/>
            <w:shd w:val="clear" w:color="auto" w:fill="F6E5F0"/>
          </w:tcPr>
          <w:p w14:paraId="4FDFB67E" w14:textId="77777777" w:rsidR="000F4FB6" w:rsidRPr="007772FB" w:rsidRDefault="00433B5C">
            <w:pPr>
              <w:pStyle w:val="TableParagraph"/>
              <w:spacing w:before="70" w:line="269" w:lineRule="exact"/>
              <w:ind w:left="167"/>
              <w:rPr>
                <w:color w:val="000000" w:themeColor="text1"/>
                <w:sz w:val="20"/>
              </w:rPr>
            </w:pPr>
            <w:r w:rsidRPr="007772FB">
              <w:rPr>
                <w:rFonts w:ascii="MetaOT-BoldIta"/>
                <w:b/>
                <w:color w:val="000000" w:themeColor="text1"/>
                <w:sz w:val="20"/>
              </w:rPr>
              <w:t>7.2</w:t>
            </w:r>
            <w:r w:rsidRPr="007772FB">
              <w:rPr>
                <w:rFonts w:ascii="MetaOT-BoldIta"/>
                <w:b/>
                <w:color w:val="000000" w:themeColor="text1"/>
                <w:spacing w:val="-6"/>
                <w:sz w:val="20"/>
              </w:rPr>
              <w:t xml:space="preserve"> </w:t>
            </w:r>
            <w:r w:rsidRPr="007772FB">
              <w:rPr>
                <w:color w:val="000000" w:themeColor="text1"/>
                <w:sz w:val="20"/>
              </w:rPr>
              <w:t>Review</w:t>
            </w:r>
            <w:r w:rsidRPr="007772FB">
              <w:rPr>
                <w:color w:val="000000" w:themeColor="text1"/>
                <w:spacing w:val="-7"/>
                <w:sz w:val="20"/>
              </w:rPr>
              <w:t xml:space="preserve"> </w:t>
            </w:r>
            <w:r w:rsidRPr="007772FB">
              <w:rPr>
                <w:color w:val="000000" w:themeColor="text1"/>
                <w:sz w:val="20"/>
              </w:rPr>
              <w:t>all</w:t>
            </w:r>
            <w:r w:rsidRPr="007772FB">
              <w:rPr>
                <w:color w:val="000000" w:themeColor="text1"/>
                <w:spacing w:val="-8"/>
                <w:sz w:val="20"/>
              </w:rPr>
              <w:t xml:space="preserve"> </w:t>
            </w:r>
            <w:r w:rsidRPr="007772FB">
              <w:rPr>
                <w:color w:val="000000" w:themeColor="text1"/>
                <w:spacing w:val="-2"/>
                <w:sz w:val="20"/>
              </w:rPr>
              <w:t>Health</w:t>
            </w:r>
          </w:p>
          <w:p w14:paraId="5468D3FE" w14:textId="77777777" w:rsidR="000F4FB6" w:rsidRPr="007772FB" w:rsidRDefault="00433B5C">
            <w:pPr>
              <w:pStyle w:val="TableParagraph"/>
              <w:spacing w:before="15" w:line="194" w:lineRule="auto"/>
              <w:ind w:left="167"/>
              <w:rPr>
                <w:color w:val="000000" w:themeColor="text1"/>
                <w:sz w:val="20"/>
              </w:rPr>
            </w:pPr>
            <w:r w:rsidRPr="007772FB">
              <w:rPr>
                <w:color w:val="000000" w:themeColor="text1"/>
                <w:spacing w:val="-2"/>
                <w:sz w:val="20"/>
              </w:rPr>
              <w:t>Equity</w:t>
            </w:r>
            <w:r w:rsidRPr="007772FB">
              <w:rPr>
                <w:color w:val="000000" w:themeColor="text1"/>
                <w:spacing w:val="-16"/>
                <w:sz w:val="20"/>
              </w:rPr>
              <w:t xml:space="preserve"> </w:t>
            </w:r>
            <w:r w:rsidRPr="007772FB">
              <w:rPr>
                <w:color w:val="000000" w:themeColor="text1"/>
                <w:spacing w:val="-2"/>
                <w:sz w:val="20"/>
              </w:rPr>
              <w:t>Strategies</w:t>
            </w:r>
            <w:r w:rsidRPr="007772FB">
              <w:rPr>
                <w:color w:val="000000" w:themeColor="text1"/>
                <w:spacing w:val="-10"/>
                <w:sz w:val="20"/>
              </w:rPr>
              <w:t xml:space="preserve"> </w:t>
            </w:r>
            <w:r w:rsidRPr="007772FB">
              <w:rPr>
                <w:color w:val="000000" w:themeColor="text1"/>
                <w:spacing w:val="-2"/>
                <w:sz w:val="20"/>
              </w:rPr>
              <w:t xml:space="preserve">2022– </w:t>
            </w:r>
            <w:r w:rsidRPr="007772FB">
              <w:rPr>
                <w:color w:val="000000" w:themeColor="text1"/>
                <w:sz w:val="20"/>
              </w:rPr>
              <w:t>2025 to ensure they contain commitments and actions that</w:t>
            </w:r>
          </w:p>
          <w:p w14:paraId="54999768" w14:textId="77777777" w:rsidR="000F4FB6" w:rsidRPr="007772FB" w:rsidRDefault="00433B5C">
            <w:pPr>
              <w:pStyle w:val="TableParagraph"/>
              <w:spacing w:line="194" w:lineRule="auto"/>
              <w:ind w:left="167" w:right="354"/>
              <w:rPr>
                <w:color w:val="000000" w:themeColor="text1"/>
                <w:sz w:val="20"/>
              </w:rPr>
            </w:pPr>
            <w:r w:rsidRPr="007772FB">
              <w:rPr>
                <w:color w:val="000000" w:themeColor="text1"/>
                <w:spacing w:val="-2"/>
                <w:sz w:val="20"/>
              </w:rPr>
              <w:t>will</w:t>
            </w:r>
            <w:r w:rsidRPr="007772FB">
              <w:rPr>
                <w:color w:val="000000" w:themeColor="text1"/>
                <w:spacing w:val="-12"/>
                <w:sz w:val="20"/>
              </w:rPr>
              <w:t xml:space="preserve"> </w:t>
            </w:r>
            <w:r w:rsidRPr="007772FB">
              <w:rPr>
                <w:color w:val="000000" w:themeColor="text1"/>
                <w:spacing w:val="-2"/>
                <w:sz w:val="20"/>
              </w:rPr>
              <w:t>increase</w:t>
            </w:r>
            <w:r w:rsidRPr="007772FB">
              <w:rPr>
                <w:color w:val="000000" w:themeColor="text1"/>
                <w:spacing w:val="-9"/>
                <w:sz w:val="20"/>
              </w:rPr>
              <w:t xml:space="preserve"> </w:t>
            </w:r>
            <w:r w:rsidRPr="007772FB">
              <w:rPr>
                <w:color w:val="000000" w:themeColor="text1"/>
                <w:spacing w:val="-2"/>
                <w:sz w:val="20"/>
              </w:rPr>
              <w:t xml:space="preserve">access </w:t>
            </w:r>
            <w:r w:rsidRPr="007772FB">
              <w:rPr>
                <w:color w:val="000000" w:themeColor="text1"/>
                <w:sz w:val="20"/>
              </w:rPr>
              <w:t>to culturally safe health and mental health</w:t>
            </w:r>
            <w:r w:rsidRPr="007772FB">
              <w:rPr>
                <w:color w:val="000000" w:themeColor="text1"/>
                <w:spacing w:val="-12"/>
                <w:sz w:val="20"/>
              </w:rPr>
              <w:t xml:space="preserve"> </w:t>
            </w:r>
            <w:r w:rsidRPr="007772FB">
              <w:rPr>
                <w:color w:val="000000" w:themeColor="text1"/>
                <w:sz w:val="20"/>
              </w:rPr>
              <w:t>services</w:t>
            </w:r>
            <w:r w:rsidRPr="007772FB">
              <w:rPr>
                <w:color w:val="000000" w:themeColor="text1"/>
                <w:spacing w:val="-11"/>
                <w:sz w:val="20"/>
              </w:rPr>
              <w:t xml:space="preserve"> </w:t>
            </w:r>
            <w:r w:rsidRPr="007772FB">
              <w:rPr>
                <w:color w:val="000000" w:themeColor="text1"/>
                <w:sz w:val="20"/>
              </w:rPr>
              <w:t>and</w:t>
            </w:r>
          </w:p>
          <w:p w14:paraId="23524C58" w14:textId="77777777" w:rsidR="000F4FB6" w:rsidRPr="007772FB" w:rsidRDefault="00433B5C">
            <w:pPr>
              <w:pStyle w:val="TableParagraph"/>
              <w:spacing w:line="194" w:lineRule="auto"/>
              <w:ind w:left="167" w:right="144"/>
              <w:rPr>
                <w:color w:val="000000" w:themeColor="text1"/>
                <w:sz w:val="20"/>
              </w:rPr>
            </w:pPr>
            <w:r w:rsidRPr="007772FB">
              <w:rPr>
                <w:color w:val="000000" w:themeColor="text1"/>
                <w:sz w:val="20"/>
              </w:rPr>
              <w:t>supports</w:t>
            </w:r>
            <w:r w:rsidRPr="007772FB">
              <w:rPr>
                <w:color w:val="000000" w:themeColor="text1"/>
                <w:spacing w:val="-12"/>
                <w:sz w:val="20"/>
              </w:rPr>
              <w:t xml:space="preserve"> </w:t>
            </w:r>
            <w:r w:rsidRPr="007772FB">
              <w:rPr>
                <w:color w:val="000000" w:themeColor="text1"/>
                <w:sz w:val="20"/>
              </w:rPr>
              <w:t>for</w:t>
            </w:r>
            <w:r w:rsidRPr="007772FB">
              <w:rPr>
                <w:color w:val="000000" w:themeColor="text1"/>
                <w:spacing w:val="-11"/>
                <w:sz w:val="20"/>
              </w:rPr>
              <w:t xml:space="preserve"> </w:t>
            </w:r>
            <w:r w:rsidRPr="007772FB">
              <w:rPr>
                <w:color w:val="000000" w:themeColor="text1"/>
                <w:sz w:val="20"/>
              </w:rPr>
              <w:t xml:space="preserve">Aboriginal and Torres Strait Islander children and families experiencing vulnerability and </w:t>
            </w:r>
            <w:r w:rsidRPr="007772FB">
              <w:rPr>
                <w:color w:val="000000" w:themeColor="text1"/>
                <w:spacing w:val="-2"/>
                <w:sz w:val="20"/>
              </w:rPr>
              <w:t>disadvantage.</w:t>
            </w:r>
          </w:p>
        </w:tc>
        <w:tc>
          <w:tcPr>
            <w:tcW w:w="3543" w:type="dxa"/>
            <w:shd w:val="clear" w:color="auto" w:fill="F6E5F0"/>
          </w:tcPr>
          <w:p w14:paraId="2747A476" w14:textId="77777777" w:rsidR="000F4FB6" w:rsidRPr="007772FB" w:rsidRDefault="00433B5C">
            <w:pPr>
              <w:pStyle w:val="TableParagraph"/>
              <w:spacing w:before="70" w:line="295" w:lineRule="exact"/>
              <w:ind w:left="167"/>
              <w:rPr>
                <w:color w:val="000000" w:themeColor="text1"/>
                <w:sz w:val="20"/>
              </w:rPr>
            </w:pPr>
            <w:r w:rsidRPr="007772FB">
              <w:rPr>
                <w:color w:val="000000" w:themeColor="text1"/>
                <w:sz w:val="20"/>
              </w:rPr>
              <w:t>Each</w:t>
            </w:r>
            <w:r w:rsidRPr="007772FB">
              <w:rPr>
                <w:color w:val="000000" w:themeColor="text1"/>
                <w:spacing w:val="-4"/>
                <w:sz w:val="20"/>
              </w:rPr>
              <w:t xml:space="preserve"> </w:t>
            </w:r>
            <w:r w:rsidRPr="007772FB">
              <w:rPr>
                <w:color w:val="000000" w:themeColor="text1"/>
                <w:sz w:val="20"/>
              </w:rPr>
              <w:t>Health</w:t>
            </w:r>
            <w:r w:rsidRPr="007772FB">
              <w:rPr>
                <w:color w:val="000000" w:themeColor="text1"/>
                <w:spacing w:val="-4"/>
                <w:sz w:val="20"/>
              </w:rPr>
              <w:t xml:space="preserve"> </w:t>
            </w:r>
            <w:r w:rsidRPr="007772FB">
              <w:rPr>
                <w:color w:val="000000" w:themeColor="text1"/>
                <w:sz w:val="20"/>
              </w:rPr>
              <w:t>Equity</w:t>
            </w:r>
            <w:r w:rsidRPr="007772FB">
              <w:rPr>
                <w:color w:val="000000" w:themeColor="text1"/>
                <w:spacing w:val="-9"/>
                <w:sz w:val="20"/>
              </w:rPr>
              <w:t xml:space="preserve"> </w:t>
            </w:r>
            <w:r w:rsidRPr="007772FB">
              <w:rPr>
                <w:color w:val="000000" w:themeColor="text1"/>
                <w:sz w:val="20"/>
              </w:rPr>
              <w:t>Strategy</w:t>
            </w:r>
            <w:r w:rsidRPr="007772FB">
              <w:rPr>
                <w:color w:val="000000" w:themeColor="text1"/>
                <w:spacing w:val="-5"/>
                <w:sz w:val="20"/>
              </w:rPr>
              <w:t xml:space="preserve"> </w:t>
            </w:r>
            <w:r w:rsidRPr="007772FB">
              <w:rPr>
                <w:color w:val="000000" w:themeColor="text1"/>
                <w:spacing w:val="-2"/>
                <w:sz w:val="20"/>
              </w:rPr>
              <w:t>includes:</w:t>
            </w:r>
          </w:p>
          <w:p w14:paraId="027D0A34" w14:textId="77777777" w:rsidR="000F4FB6" w:rsidRPr="007772FB" w:rsidRDefault="00433B5C">
            <w:pPr>
              <w:pStyle w:val="TableParagraph"/>
              <w:numPr>
                <w:ilvl w:val="0"/>
                <w:numId w:val="5"/>
              </w:numPr>
              <w:tabs>
                <w:tab w:val="left" w:pos="366"/>
              </w:tabs>
              <w:spacing w:before="41" w:line="194" w:lineRule="auto"/>
              <w:ind w:right="186"/>
              <w:rPr>
                <w:color w:val="000000" w:themeColor="text1"/>
                <w:sz w:val="20"/>
              </w:rPr>
            </w:pPr>
            <w:r w:rsidRPr="007772FB">
              <w:rPr>
                <w:color w:val="000000" w:themeColor="text1"/>
                <w:sz w:val="20"/>
              </w:rPr>
              <w:t xml:space="preserve">identified actions to increase access for Aboriginal and Torres Strait Islander children and </w:t>
            </w:r>
            <w:r w:rsidRPr="007772FB">
              <w:rPr>
                <w:color w:val="000000" w:themeColor="text1"/>
                <w:spacing w:val="-4"/>
                <w:sz w:val="20"/>
              </w:rPr>
              <w:t xml:space="preserve">families experiencing vulnerability, </w:t>
            </w:r>
            <w:r w:rsidRPr="007772FB">
              <w:rPr>
                <w:color w:val="000000" w:themeColor="text1"/>
                <w:sz w:val="20"/>
              </w:rPr>
              <w:t xml:space="preserve">including children and families at </w:t>
            </w:r>
            <w:r w:rsidRPr="007772FB">
              <w:rPr>
                <w:color w:val="000000" w:themeColor="text1"/>
                <w:spacing w:val="-2"/>
                <w:sz w:val="20"/>
              </w:rPr>
              <w:t>risk</w:t>
            </w:r>
            <w:r w:rsidRPr="007772FB">
              <w:rPr>
                <w:color w:val="000000" w:themeColor="text1"/>
                <w:spacing w:val="-10"/>
                <w:sz w:val="20"/>
              </w:rPr>
              <w:t xml:space="preserve"> </w:t>
            </w:r>
            <w:r w:rsidRPr="007772FB">
              <w:rPr>
                <w:color w:val="000000" w:themeColor="text1"/>
                <w:spacing w:val="-2"/>
                <w:sz w:val="20"/>
              </w:rPr>
              <w:t>of</w:t>
            </w:r>
            <w:r w:rsidRPr="007772FB">
              <w:rPr>
                <w:color w:val="000000" w:themeColor="text1"/>
                <w:spacing w:val="-10"/>
                <w:sz w:val="20"/>
              </w:rPr>
              <w:t xml:space="preserve"> </w:t>
            </w:r>
            <w:r w:rsidRPr="007772FB">
              <w:rPr>
                <w:color w:val="000000" w:themeColor="text1"/>
                <w:spacing w:val="-2"/>
                <w:sz w:val="20"/>
              </w:rPr>
              <w:t>entering</w:t>
            </w:r>
            <w:r w:rsidRPr="007772FB">
              <w:rPr>
                <w:color w:val="000000" w:themeColor="text1"/>
                <w:spacing w:val="-9"/>
                <w:sz w:val="20"/>
              </w:rPr>
              <w:t xml:space="preserve"> </w:t>
            </w:r>
            <w:r w:rsidRPr="007772FB">
              <w:rPr>
                <w:color w:val="000000" w:themeColor="text1"/>
                <w:spacing w:val="-2"/>
                <w:sz w:val="20"/>
              </w:rPr>
              <w:t>the</w:t>
            </w:r>
            <w:r w:rsidRPr="007772FB">
              <w:rPr>
                <w:color w:val="000000" w:themeColor="text1"/>
                <w:spacing w:val="-10"/>
                <w:sz w:val="20"/>
              </w:rPr>
              <w:t xml:space="preserve"> </w:t>
            </w:r>
            <w:r w:rsidRPr="007772FB">
              <w:rPr>
                <w:color w:val="000000" w:themeColor="text1"/>
                <w:spacing w:val="-2"/>
                <w:sz w:val="20"/>
              </w:rPr>
              <w:t>child</w:t>
            </w:r>
            <w:r w:rsidRPr="007772FB">
              <w:rPr>
                <w:color w:val="000000" w:themeColor="text1"/>
                <w:spacing w:val="-9"/>
                <w:sz w:val="20"/>
              </w:rPr>
              <w:t xml:space="preserve"> </w:t>
            </w:r>
            <w:r w:rsidRPr="007772FB">
              <w:rPr>
                <w:color w:val="000000" w:themeColor="text1"/>
                <w:spacing w:val="-2"/>
                <w:sz w:val="20"/>
              </w:rPr>
              <w:t xml:space="preserve">protection </w:t>
            </w:r>
            <w:r w:rsidRPr="007772FB">
              <w:rPr>
                <w:color w:val="000000" w:themeColor="text1"/>
                <w:sz w:val="20"/>
              </w:rPr>
              <w:t>system and children in care</w:t>
            </w:r>
          </w:p>
          <w:p w14:paraId="11FD1D5F" w14:textId="77777777" w:rsidR="000F4FB6" w:rsidRPr="007772FB" w:rsidRDefault="00433B5C">
            <w:pPr>
              <w:pStyle w:val="TableParagraph"/>
              <w:numPr>
                <w:ilvl w:val="0"/>
                <w:numId w:val="5"/>
              </w:numPr>
              <w:tabs>
                <w:tab w:val="left" w:pos="366"/>
              </w:tabs>
              <w:spacing w:before="76" w:line="194" w:lineRule="auto"/>
              <w:ind w:right="299"/>
              <w:rPr>
                <w:color w:val="000000" w:themeColor="text1"/>
                <w:sz w:val="20"/>
              </w:rPr>
            </w:pPr>
            <w:r w:rsidRPr="007772FB">
              <w:rPr>
                <w:color w:val="000000" w:themeColor="text1"/>
                <w:sz w:val="20"/>
              </w:rPr>
              <w:t>identified</w:t>
            </w:r>
            <w:r w:rsidRPr="007772FB">
              <w:rPr>
                <w:color w:val="000000" w:themeColor="text1"/>
                <w:spacing w:val="-14"/>
                <w:sz w:val="20"/>
              </w:rPr>
              <w:t xml:space="preserve"> </w:t>
            </w:r>
            <w:r w:rsidRPr="007772FB">
              <w:rPr>
                <w:color w:val="000000" w:themeColor="text1"/>
                <w:sz w:val="20"/>
              </w:rPr>
              <w:t>actions</w:t>
            </w:r>
            <w:r w:rsidRPr="007772FB">
              <w:rPr>
                <w:color w:val="000000" w:themeColor="text1"/>
                <w:spacing w:val="-11"/>
                <w:sz w:val="20"/>
              </w:rPr>
              <w:t xml:space="preserve"> </w:t>
            </w: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increase</w:t>
            </w:r>
            <w:r w:rsidRPr="007772FB">
              <w:rPr>
                <w:color w:val="000000" w:themeColor="text1"/>
                <w:spacing w:val="-11"/>
                <w:sz w:val="20"/>
              </w:rPr>
              <w:t xml:space="preserve"> </w:t>
            </w:r>
            <w:r w:rsidRPr="007772FB">
              <w:rPr>
                <w:color w:val="000000" w:themeColor="text1"/>
                <w:sz w:val="20"/>
              </w:rPr>
              <w:t>the capacity and capability of staff</w:t>
            </w:r>
            <w:r w:rsidRPr="007772FB">
              <w:rPr>
                <w:color w:val="000000" w:themeColor="text1"/>
                <w:spacing w:val="40"/>
                <w:sz w:val="20"/>
              </w:rPr>
              <w:t xml:space="preserve"> </w:t>
            </w:r>
            <w:r w:rsidRPr="007772FB">
              <w:rPr>
                <w:color w:val="000000" w:themeColor="text1"/>
                <w:sz w:val="20"/>
              </w:rPr>
              <w:t>to provide culturally responsive, child-centred practice.</w:t>
            </w:r>
          </w:p>
          <w:p w14:paraId="365C8CFF" w14:textId="77777777" w:rsidR="000F4FB6" w:rsidRPr="007772FB" w:rsidRDefault="00433B5C">
            <w:pPr>
              <w:pStyle w:val="TableParagraph"/>
              <w:numPr>
                <w:ilvl w:val="0"/>
                <w:numId w:val="5"/>
              </w:numPr>
              <w:tabs>
                <w:tab w:val="left" w:pos="366"/>
              </w:tabs>
              <w:spacing w:before="80" w:line="194" w:lineRule="auto"/>
              <w:ind w:right="341"/>
              <w:rPr>
                <w:color w:val="000000" w:themeColor="text1"/>
                <w:sz w:val="20"/>
              </w:rPr>
            </w:pPr>
            <w:r w:rsidRPr="007772FB">
              <w:rPr>
                <w:color w:val="000000" w:themeColor="text1"/>
                <w:sz w:val="20"/>
              </w:rPr>
              <w:t>Medicare Benefits</w:t>
            </w:r>
            <w:r w:rsidRPr="007772FB">
              <w:rPr>
                <w:color w:val="000000" w:themeColor="text1"/>
                <w:spacing w:val="-7"/>
                <w:sz w:val="20"/>
              </w:rPr>
              <w:t xml:space="preserve"> </w:t>
            </w:r>
            <w:r w:rsidRPr="007772FB">
              <w:rPr>
                <w:color w:val="000000" w:themeColor="text1"/>
                <w:sz w:val="20"/>
              </w:rPr>
              <w:t xml:space="preserve">Schedule 715 Health checks will be provided </w:t>
            </w:r>
            <w:r w:rsidRPr="007772FB">
              <w:rPr>
                <w:color w:val="000000" w:themeColor="text1"/>
                <w:spacing w:val="-4"/>
                <w:sz w:val="20"/>
              </w:rPr>
              <w:t>for all Aboriginal</w:t>
            </w:r>
            <w:r w:rsidRPr="007772FB">
              <w:rPr>
                <w:color w:val="000000" w:themeColor="text1"/>
                <w:spacing w:val="-5"/>
                <w:sz w:val="20"/>
              </w:rPr>
              <w:t xml:space="preserve"> </w:t>
            </w:r>
            <w:r w:rsidRPr="007772FB">
              <w:rPr>
                <w:color w:val="000000" w:themeColor="text1"/>
                <w:spacing w:val="-4"/>
                <w:sz w:val="20"/>
              </w:rPr>
              <w:t>and</w:t>
            </w:r>
            <w:r w:rsidRPr="007772FB">
              <w:rPr>
                <w:color w:val="000000" w:themeColor="text1"/>
                <w:spacing w:val="-8"/>
                <w:sz w:val="20"/>
              </w:rPr>
              <w:t xml:space="preserve"> </w:t>
            </w:r>
            <w:r w:rsidRPr="007772FB">
              <w:rPr>
                <w:color w:val="000000" w:themeColor="text1"/>
                <w:spacing w:val="-4"/>
                <w:sz w:val="20"/>
              </w:rPr>
              <w:t>Torres</w:t>
            </w:r>
            <w:r w:rsidRPr="007772FB">
              <w:rPr>
                <w:color w:val="000000" w:themeColor="text1"/>
                <w:spacing w:val="-8"/>
                <w:sz w:val="20"/>
              </w:rPr>
              <w:t xml:space="preserve"> </w:t>
            </w:r>
            <w:r w:rsidRPr="007772FB">
              <w:rPr>
                <w:color w:val="000000" w:themeColor="text1"/>
                <w:spacing w:val="-4"/>
                <w:sz w:val="20"/>
              </w:rPr>
              <w:t>Strait</w:t>
            </w:r>
          </w:p>
          <w:p w14:paraId="1799E80F" w14:textId="77777777" w:rsidR="000F4FB6" w:rsidRPr="007772FB" w:rsidRDefault="00433B5C">
            <w:pPr>
              <w:pStyle w:val="TableParagraph"/>
              <w:spacing w:line="194" w:lineRule="auto"/>
              <w:ind w:left="366" w:right="157"/>
              <w:rPr>
                <w:color w:val="000000" w:themeColor="text1"/>
                <w:sz w:val="20"/>
              </w:rPr>
            </w:pPr>
            <w:r w:rsidRPr="007772FB">
              <w:rPr>
                <w:color w:val="000000" w:themeColor="text1"/>
                <w:spacing w:val="-2"/>
                <w:sz w:val="20"/>
              </w:rPr>
              <w:t>Islander</w:t>
            </w:r>
            <w:r w:rsidRPr="007772FB">
              <w:rPr>
                <w:color w:val="000000" w:themeColor="text1"/>
                <w:spacing w:val="-9"/>
                <w:sz w:val="20"/>
              </w:rPr>
              <w:t xml:space="preserve"> </w:t>
            </w:r>
            <w:r w:rsidRPr="007772FB">
              <w:rPr>
                <w:color w:val="000000" w:themeColor="text1"/>
                <w:spacing w:val="-2"/>
                <w:sz w:val="20"/>
              </w:rPr>
              <w:t>children</w:t>
            </w:r>
            <w:r w:rsidRPr="007772FB">
              <w:rPr>
                <w:color w:val="000000" w:themeColor="text1"/>
                <w:spacing w:val="-9"/>
                <w:sz w:val="20"/>
              </w:rPr>
              <w:t xml:space="preserve"> </w:t>
            </w:r>
            <w:r w:rsidRPr="007772FB">
              <w:rPr>
                <w:color w:val="000000" w:themeColor="text1"/>
                <w:spacing w:val="-2"/>
                <w:sz w:val="20"/>
              </w:rPr>
              <w:t>entering</w:t>
            </w:r>
            <w:r w:rsidRPr="007772FB">
              <w:rPr>
                <w:color w:val="000000" w:themeColor="text1"/>
                <w:spacing w:val="-9"/>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color w:val="000000" w:themeColor="text1"/>
                <w:spacing w:val="-2"/>
                <w:sz w:val="20"/>
              </w:rPr>
              <w:t xml:space="preserve">child </w:t>
            </w:r>
            <w:r w:rsidRPr="007772FB">
              <w:rPr>
                <w:color w:val="000000" w:themeColor="text1"/>
                <w:sz w:val="20"/>
              </w:rPr>
              <w:t>protection system/out of home care</w:t>
            </w:r>
            <w:r w:rsidRPr="007772FB">
              <w:rPr>
                <w:color w:val="000000" w:themeColor="text1"/>
                <w:spacing w:val="-14"/>
                <w:sz w:val="20"/>
              </w:rPr>
              <w:t xml:space="preserve"> </w:t>
            </w:r>
            <w:r w:rsidRPr="007772FB">
              <w:rPr>
                <w:color w:val="000000" w:themeColor="text1"/>
                <w:sz w:val="20"/>
              </w:rPr>
              <w:t>based</w:t>
            </w:r>
            <w:r w:rsidRPr="007772FB">
              <w:rPr>
                <w:color w:val="000000" w:themeColor="text1"/>
                <w:spacing w:val="-11"/>
                <w:sz w:val="20"/>
              </w:rPr>
              <w:t xml:space="preserve"> </w:t>
            </w:r>
            <w:r w:rsidRPr="007772FB">
              <w:rPr>
                <w:color w:val="000000" w:themeColor="text1"/>
                <w:sz w:val="20"/>
              </w:rPr>
              <w:t>on</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core</w:t>
            </w:r>
            <w:r w:rsidRPr="007772FB">
              <w:rPr>
                <w:color w:val="000000" w:themeColor="text1"/>
                <w:spacing w:val="-12"/>
                <w:sz w:val="20"/>
              </w:rPr>
              <w:t xml:space="preserve"> </w:t>
            </w:r>
            <w:r w:rsidRPr="007772FB">
              <w:rPr>
                <w:color w:val="000000" w:themeColor="text1"/>
                <w:sz w:val="20"/>
              </w:rPr>
              <w:t>elements</w:t>
            </w:r>
            <w:r w:rsidRPr="007772FB">
              <w:rPr>
                <w:color w:val="000000" w:themeColor="text1"/>
                <w:spacing w:val="-11"/>
                <w:sz w:val="20"/>
              </w:rPr>
              <w:t xml:space="preserve"> </w:t>
            </w:r>
            <w:r w:rsidRPr="007772FB">
              <w:rPr>
                <w:color w:val="000000" w:themeColor="text1"/>
                <w:sz w:val="20"/>
              </w:rPr>
              <w:t>of the National Clinical Assessment Framework</w:t>
            </w:r>
            <w:r w:rsidRPr="007772FB">
              <w:rPr>
                <w:color w:val="000000" w:themeColor="text1"/>
                <w:spacing w:val="-12"/>
                <w:sz w:val="20"/>
              </w:rPr>
              <w:t xml:space="preserve"> </w:t>
            </w:r>
            <w:r w:rsidRPr="007772FB">
              <w:rPr>
                <w:color w:val="000000" w:themeColor="text1"/>
                <w:sz w:val="20"/>
              </w:rPr>
              <w:t>for</w:t>
            </w:r>
            <w:r w:rsidRPr="007772FB">
              <w:rPr>
                <w:color w:val="000000" w:themeColor="text1"/>
                <w:spacing w:val="-6"/>
                <w:sz w:val="20"/>
              </w:rPr>
              <w:t xml:space="preserve"> </w:t>
            </w:r>
            <w:r w:rsidRPr="007772FB">
              <w:rPr>
                <w:color w:val="000000" w:themeColor="text1"/>
                <w:sz w:val="20"/>
              </w:rPr>
              <w:t>Children</w:t>
            </w:r>
            <w:r w:rsidRPr="007772FB">
              <w:rPr>
                <w:color w:val="000000" w:themeColor="text1"/>
                <w:spacing w:val="-6"/>
                <w:sz w:val="20"/>
              </w:rPr>
              <w:t xml:space="preserve"> </w:t>
            </w:r>
            <w:r w:rsidRPr="007772FB">
              <w:rPr>
                <w:color w:val="000000" w:themeColor="text1"/>
                <w:sz w:val="20"/>
              </w:rPr>
              <w:t>and</w:t>
            </w:r>
            <w:r w:rsidRPr="007772FB">
              <w:rPr>
                <w:color w:val="000000" w:themeColor="text1"/>
                <w:spacing w:val="-10"/>
                <w:sz w:val="20"/>
              </w:rPr>
              <w:t xml:space="preserve"> </w:t>
            </w:r>
            <w:r w:rsidRPr="007772FB">
              <w:rPr>
                <w:color w:val="000000" w:themeColor="text1"/>
                <w:sz w:val="20"/>
              </w:rPr>
              <w:t>Young People in Out-of-Home Care that was</w:t>
            </w:r>
            <w:r w:rsidRPr="007772FB">
              <w:rPr>
                <w:color w:val="000000" w:themeColor="text1"/>
                <w:spacing w:val="-5"/>
                <w:sz w:val="20"/>
              </w:rPr>
              <w:t xml:space="preserve"> </w:t>
            </w:r>
            <w:r w:rsidRPr="007772FB">
              <w:rPr>
                <w:color w:val="000000" w:themeColor="text1"/>
                <w:sz w:val="20"/>
              </w:rPr>
              <w:t>agreed</w:t>
            </w:r>
            <w:r w:rsidRPr="007772FB">
              <w:rPr>
                <w:color w:val="000000" w:themeColor="text1"/>
                <w:spacing w:val="-5"/>
                <w:sz w:val="20"/>
              </w:rPr>
              <w:t xml:space="preserve"> </w:t>
            </w:r>
            <w:r w:rsidRPr="007772FB">
              <w:rPr>
                <w:color w:val="000000" w:themeColor="text1"/>
                <w:sz w:val="20"/>
              </w:rPr>
              <w:t>under</w:t>
            </w:r>
            <w:r w:rsidRPr="007772FB">
              <w:rPr>
                <w:color w:val="000000" w:themeColor="text1"/>
                <w:spacing w:val="-3"/>
                <w:sz w:val="20"/>
              </w:rPr>
              <w:t xml:space="preserve"> </w:t>
            </w:r>
            <w:r w:rsidRPr="007772FB">
              <w:rPr>
                <w:color w:val="000000" w:themeColor="text1"/>
                <w:sz w:val="20"/>
              </w:rPr>
              <w:t>Closing</w:t>
            </w:r>
            <w:r w:rsidRPr="007772FB">
              <w:rPr>
                <w:color w:val="000000" w:themeColor="text1"/>
                <w:spacing w:val="-3"/>
                <w:sz w:val="20"/>
              </w:rPr>
              <w:t xml:space="preserve"> </w:t>
            </w:r>
            <w:r w:rsidRPr="007772FB">
              <w:rPr>
                <w:color w:val="000000" w:themeColor="text1"/>
                <w:sz w:val="20"/>
              </w:rPr>
              <w:t>the</w:t>
            </w:r>
            <w:r w:rsidRPr="007772FB">
              <w:rPr>
                <w:color w:val="000000" w:themeColor="text1"/>
                <w:spacing w:val="-3"/>
                <w:sz w:val="20"/>
              </w:rPr>
              <w:t xml:space="preserve"> </w:t>
            </w:r>
            <w:r w:rsidRPr="007772FB">
              <w:rPr>
                <w:color w:val="000000" w:themeColor="text1"/>
                <w:sz w:val="20"/>
              </w:rPr>
              <w:t xml:space="preserve">Gap (Table 1 pg. 12). Aboriginal and Torres Strait Islander community- </w:t>
            </w:r>
            <w:r w:rsidRPr="007772FB">
              <w:rPr>
                <w:color w:val="000000" w:themeColor="text1"/>
                <w:spacing w:val="-4"/>
                <w:sz w:val="20"/>
              </w:rPr>
              <w:t xml:space="preserve">controlled health organisations will </w:t>
            </w:r>
            <w:r w:rsidRPr="007772FB">
              <w:rPr>
                <w:color w:val="000000" w:themeColor="text1"/>
                <w:sz w:val="20"/>
              </w:rPr>
              <w:t>be supported to</w:t>
            </w:r>
            <w:r w:rsidRPr="007772FB">
              <w:rPr>
                <w:color w:val="000000" w:themeColor="text1"/>
                <w:spacing w:val="40"/>
                <w:sz w:val="20"/>
              </w:rPr>
              <w:t xml:space="preserve"> </w:t>
            </w:r>
            <w:r w:rsidRPr="007772FB">
              <w:rPr>
                <w:color w:val="000000" w:themeColor="text1"/>
                <w:sz w:val="20"/>
              </w:rPr>
              <w:t xml:space="preserve">undertake these health checks as the preferred </w:t>
            </w:r>
            <w:r w:rsidRPr="007772FB">
              <w:rPr>
                <w:color w:val="000000" w:themeColor="text1"/>
                <w:spacing w:val="-2"/>
                <w:sz w:val="20"/>
              </w:rPr>
              <w:t>provider</w:t>
            </w:r>
            <w:r w:rsidRPr="007772FB">
              <w:rPr>
                <w:color w:val="000000" w:themeColor="text1"/>
                <w:spacing w:val="-10"/>
                <w:sz w:val="20"/>
              </w:rPr>
              <w:t xml:space="preserve"> </w:t>
            </w:r>
            <w:r w:rsidRPr="007772FB">
              <w:rPr>
                <w:color w:val="000000" w:themeColor="text1"/>
                <w:spacing w:val="-2"/>
                <w:sz w:val="20"/>
              </w:rPr>
              <w:t>where</w:t>
            </w:r>
            <w:r w:rsidRPr="007772FB">
              <w:rPr>
                <w:color w:val="000000" w:themeColor="text1"/>
                <w:spacing w:val="-9"/>
                <w:sz w:val="20"/>
              </w:rPr>
              <w:t xml:space="preserve"> </w:t>
            </w:r>
            <w:r w:rsidRPr="007772FB">
              <w:rPr>
                <w:color w:val="000000" w:themeColor="text1"/>
                <w:spacing w:val="-2"/>
                <w:sz w:val="20"/>
              </w:rPr>
              <w:t>able.</w:t>
            </w:r>
            <w:r w:rsidRPr="007772FB">
              <w:rPr>
                <w:color w:val="000000" w:themeColor="text1"/>
                <w:spacing w:val="-10"/>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color w:val="000000" w:themeColor="text1"/>
                <w:spacing w:val="-2"/>
                <w:sz w:val="20"/>
              </w:rPr>
              <w:t xml:space="preserve">outcomes </w:t>
            </w:r>
            <w:r w:rsidRPr="007772FB">
              <w:rPr>
                <w:color w:val="000000" w:themeColor="text1"/>
                <w:sz w:val="20"/>
              </w:rPr>
              <w:t>from these health checks and the services</w:t>
            </w:r>
            <w:r w:rsidRPr="007772FB">
              <w:rPr>
                <w:color w:val="000000" w:themeColor="text1"/>
                <w:spacing w:val="-4"/>
                <w:sz w:val="20"/>
              </w:rPr>
              <w:t xml:space="preserve"> </w:t>
            </w:r>
            <w:r w:rsidRPr="007772FB">
              <w:rPr>
                <w:color w:val="000000" w:themeColor="text1"/>
                <w:sz w:val="20"/>
              </w:rPr>
              <w:t>that</w:t>
            </w:r>
            <w:r w:rsidRPr="007772FB">
              <w:rPr>
                <w:color w:val="000000" w:themeColor="text1"/>
                <w:spacing w:val="-4"/>
                <w:sz w:val="20"/>
              </w:rPr>
              <w:t xml:space="preserve"> </w:t>
            </w:r>
            <w:r w:rsidRPr="007772FB">
              <w:rPr>
                <w:color w:val="000000" w:themeColor="text1"/>
                <w:sz w:val="20"/>
              </w:rPr>
              <w:t>may</w:t>
            </w:r>
            <w:r w:rsidRPr="007772FB">
              <w:rPr>
                <w:color w:val="000000" w:themeColor="text1"/>
                <w:spacing w:val="-4"/>
                <w:sz w:val="20"/>
              </w:rPr>
              <w:t xml:space="preserve"> </w:t>
            </w:r>
            <w:r w:rsidRPr="007772FB">
              <w:rPr>
                <w:color w:val="000000" w:themeColor="text1"/>
                <w:sz w:val="20"/>
              </w:rPr>
              <w:t>be</w:t>
            </w:r>
            <w:r w:rsidRPr="007772FB">
              <w:rPr>
                <w:color w:val="000000" w:themeColor="text1"/>
                <w:spacing w:val="-2"/>
                <w:sz w:val="20"/>
              </w:rPr>
              <w:t xml:space="preserve"> </w:t>
            </w:r>
            <w:r w:rsidRPr="007772FB">
              <w:rPr>
                <w:color w:val="000000" w:themeColor="text1"/>
                <w:sz w:val="20"/>
              </w:rPr>
              <w:t>required</w:t>
            </w:r>
            <w:r w:rsidRPr="007772FB">
              <w:rPr>
                <w:color w:val="000000" w:themeColor="text1"/>
                <w:spacing w:val="-4"/>
                <w:sz w:val="20"/>
              </w:rPr>
              <w:t xml:space="preserve"> </w:t>
            </w:r>
            <w:r w:rsidRPr="007772FB">
              <w:rPr>
                <w:color w:val="000000" w:themeColor="text1"/>
                <w:sz w:val="20"/>
              </w:rPr>
              <w:t>as</w:t>
            </w:r>
            <w:r w:rsidRPr="007772FB">
              <w:rPr>
                <w:color w:val="000000" w:themeColor="text1"/>
                <w:spacing w:val="-4"/>
                <w:sz w:val="20"/>
              </w:rPr>
              <w:t xml:space="preserve"> </w:t>
            </w:r>
            <w:r w:rsidRPr="007772FB">
              <w:rPr>
                <w:color w:val="000000" w:themeColor="text1"/>
                <w:sz w:val="20"/>
              </w:rPr>
              <w:t xml:space="preserve">a </w:t>
            </w:r>
            <w:r w:rsidRPr="007772FB">
              <w:rPr>
                <w:color w:val="000000" w:themeColor="text1"/>
                <w:spacing w:val="-2"/>
                <w:sz w:val="20"/>
              </w:rPr>
              <w:t>result</w:t>
            </w:r>
            <w:r w:rsidRPr="007772FB">
              <w:rPr>
                <w:color w:val="000000" w:themeColor="text1"/>
                <w:spacing w:val="-10"/>
                <w:sz w:val="20"/>
              </w:rPr>
              <w:t xml:space="preserve"> </w:t>
            </w:r>
            <w:r w:rsidRPr="007772FB">
              <w:rPr>
                <w:color w:val="000000" w:themeColor="text1"/>
                <w:spacing w:val="-2"/>
                <w:sz w:val="20"/>
              </w:rPr>
              <w:t>will</w:t>
            </w:r>
            <w:r w:rsidRPr="007772FB">
              <w:rPr>
                <w:color w:val="000000" w:themeColor="text1"/>
                <w:spacing w:val="-9"/>
                <w:sz w:val="20"/>
              </w:rPr>
              <w:t xml:space="preserve"> </w:t>
            </w:r>
            <w:r w:rsidRPr="007772FB">
              <w:rPr>
                <w:color w:val="000000" w:themeColor="text1"/>
                <w:spacing w:val="-2"/>
                <w:sz w:val="20"/>
              </w:rPr>
              <w:t>be</w:t>
            </w:r>
            <w:r w:rsidRPr="007772FB">
              <w:rPr>
                <w:color w:val="000000" w:themeColor="text1"/>
                <w:spacing w:val="-10"/>
                <w:sz w:val="20"/>
              </w:rPr>
              <w:t xml:space="preserve"> </w:t>
            </w:r>
            <w:r w:rsidRPr="007772FB">
              <w:rPr>
                <w:color w:val="000000" w:themeColor="text1"/>
                <w:spacing w:val="-2"/>
                <w:sz w:val="20"/>
              </w:rPr>
              <w:t>utilised</w:t>
            </w:r>
            <w:r w:rsidRPr="007772FB">
              <w:rPr>
                <w:color w:val="000000" w:themeColor="text1"/>
                <w:spacing w:val="-9"/>
                <w:sz w:val="20"/>
              </w:rPr>
              <w:t xml:space="preserve"> </w:t>
            </w:r>
            <w:r w:rsidRPr="007772FB">
              <w:rPr>
                <w:color w:val="000000" w:themeColor="text1"/>
                <w:spacing w:val="-2"/>
                <w:sz w:val="20"/>
              </w:rPr>
              <w:t>to</w:t>
            </w:r>
            <w:r w:rsidRPr="007772FB">
              <w:rPr>
                <w:color w:val="000000" w:themeColor="text1"/>
                <w:spacing w:val="-10"/>
                <w:sz w:val="20"/>
              </w:rPr>
              <w:t xml:space="preserve"> </w:t>
            </w:r>
            <w:r w:rsidRPr="007772FB">
              <w:rPr>
                <w:color w:val="000000" w:themeColor="text1"/>
                <w:spacing w:val="-2"/>
                <w:sz w:val="20"/>
              </w:rPr>
              <w:t>help</w:t>
            </w:r>
            <w:r w:rsidRPr="007772FB">
              <w:rPr>
                <w:color w:val="000000" w:themeColor="text1"/>
                <w:spacing w:val="-9"/>
                <w:sz w:val="20"/>
              </w:rPr>
              <w:t xml:space="preserve"> </w:t>
            </w:r>
            <w:r w:rsidRPr="007772FB">
              <w:rPr>
                <w:color w:val="000000" w:themeColor="text1"/>
                <w:spacing w:val="-2"/>
                <w:sz w:val="20"/>
              </w:rPr>
              <w:t xml:space="preserve">inform </w:t>
            </w:r>
            <w:r w:rsidRPr="007772FB">
              <w:rPr>
                <w:color w:val="000000" w:themeColor="text1"/>
                <w:sz w:val="20"/>
              </w:rPr>
              <w:t>the deliverables to be embedded in the Health Equity Strategies deliverable</w:t>
            </w:r>
            <w:r w:rsidRPr="007772FB">
              <w:rPr>
                <w:color w:val="000000" w:themeColor="text1"/>
                <w:spacing w:val="-3"/>
                <w:sz w:val="20"/>
              </w:rPr>
              <w:t xml:space="preserve"> </w:t>
            </w:r>
            <w:r w:rsidRPr="007772FB">
              <w:rPr>
                <w:color w:val="000000" w:themeColor="text1"/>
                <w:sz w:val="20"/>
              </w:rPr>
              <w:t>above.</w:t>
            </w:r>
          </w:p>
        </w:tc>
        <w:tc>
          <w:tcPr>
            <w:tcW w:w="1341" w:type="dxa"/>
            <w:shd w:val="clear" w:color="auto" w:fill="F6E5F0"/>
          </w:tcPr>
          <w:p w14:paraId="06683DA0" w14:textId="77777777" w:rsidR="000F4FB6" w:rsidRPr="007772FB" w:rsidRDefault="00433B5C">
            <w:pPr>
              <w:pStyle w:val="TableParagraph"/>
              <w:spacing w:before="70" w:line="273" w:lineRule="auto"/>
              <w:ind w:left="167" w:right="297"/>
              <w:rPr>
                <w:color w:val="000000" w:themeColor="text1"/>
                <w:sz w:val="20"/>
              </w:rPr>
            </w:pPr>
            <w:r w:rsidRPr="007772FB">
              <w:rPr>
                <w:rFonts w:ascii="MetaOT-BoldIta"/>
                <w:b/>
                <w:color w:val="000000" w:themeColor="text1"/>
                <w:spacing w:val="-6"/>
                <w:sz w:val="20"/>
              </w:rPr>
              <w:t>QH</w:t>
            </w:r>
            <w:r w:rsidRPr="007772FB">
              <w:rPr>
                <w:rFonts w:ascii="MetaOT-BoldIta"/>
                <w:b/>
                <w:color w:val="000000" w:themeColor="text1"/>
                <w:spacing w:val="40"/>
                <w:sz w:val="20"/>
              </w:rPr>
              <w:t xml:space="preserve"> </w:t>
            </w:r>
            <w:r w:rsidRPr="007772FB">
              <w:rPr>
                <w:color w:val="000000" w:themeColor="text1"/>
                <w:spacing w:val="-2"/>
                <w:sz w:val="20"/>
              </w:rPr>
              <w:t xml:space="preserve">QAIHC </w:t>
            </w:r>
            <w:r w:rsidRPr="007772FB">
              <w:rPr>
                <w:color w:val="000000" w:themeColor="text1"/>
                <w:spacing w:val="-4"/>
                <w:sz w:val="20"/>
              </w:rPr>
              <w:t xml:space="preserve">QATSICPP </w:t>
            </w:r>
            <w:r w:rsidRPr="007772FB">
              <w:rPr>
                <w:color w:val="000000" w:themeColor="text1"/>
                <w:spacing w:val="-2"/>
                <w:sz w:val="20"/>
              </w:rPr>
              <w:t>DCSSDS</w:t>
            </w:r>
          </w:p>
        </w:tc>
        <w:tc>
          <w:tcPr>
            <w:tcW w:w="812" w:type="dxa"/>
            <w:shd w:val="clear" w:color="auto" w:fill="F6E5F0"/>
          </w:tcPr>
          <w:p w14:paraId="6810E31D"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6AE5AE04"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943" w:type="dxa"/>
            <w:shd w:val="clear" w:color="auto" w:fill="F6E5F0"/>
          </w:tcPr>
          <w:p w14:paraId="0851D188"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105"/>
                <w:sz w:val="20"/>
              </w:rPr>
              <w:t>7</w:t>
            </w:r>
          </w:p>
        </w:tc>
      </w:tr>
    </w:tbl>
    <w:p w14:paraId="3F97F70C" w14:textId="77777777" w:rsidR="000F4FB6" w:rsidRPr="007772FB" w:rsidRDefault="000F4FB6">
      <w:pPr>
        <w:rPr>
          <w:rFonts w:ascii="MetaOT-BoldIta"/>
          <w:color w:val="000000" w:themeColor="text1"/>
          <w:sz w:val="20"/>
        </w:rPr>
        <w:sectPr w:rsidR="000F4FB6" w:rsidRPr="007772FB">
          <w:pgSz w:w="11910" w:h="16840"/>
          <w:pgMar w:top="1000" w:right="340" w:bottom="880" w:left="340" w:header="385" w:footer="681" w:gutter="0"/>
          <w:cols w:space="720"/>
        </w:sectPr>
      </w:pPr>
    </w:p>
    <w:p w14:paraId="43ED5EF3" w14:textId="77777777" w:rsidR="000F4FB6" w:rsidRPr="007772FB" w:rsidRDefault="000F4FB6">
      <w:pPr>
        <w:pStyle w:val="BodyText"/>
        <w:rPr>
          <w:color w:val="000000" w:themeColor="text1"/>
          <w:sz w:val="20"/>
        </w:rPr>
      </w:pPr>
    </w:p>
    <w:p w14:paraId="04607715" w14:textId="77777777" w:rsidR="000F4FB6" w:rsidRPr="007772FB" w:rsidRDefault="000F4FB6">
      <w:pPr>
        <w:pStyle w:val="BodyText"/>
        <w:spacing w:before="1"/>
        <w:rPr>
          <w:color w:val="000000" w:themeColor="text1"/>
          <w:sz w:val="27"/>
        </w:rPr>
      </w:pPr>
    </w:p>
    <w:tbl>
      <w:tblPr>
        <w:tblStyle w:val="TableGrid"/>
        <w:tblW w:w="0" w:type="auto"/>
        <w:tblInd w:w="54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68"/>
        <w:gridCol w:w="3544"/>
        <w:gridCol w:w="1418"/>
        <w:gridCol w:w="992"/>
        <w:gridCol w:w="850"/>
        <w:gridCol w:w="1011"/>
      </w:tblGrid>
      <w:tr w:rsidR="007772FB" w:rsidRPr="007772FB" w14:paraId="056C1C52" w14:textId="77777777" w:rsidTr="00012E8C">
        <w:trPr>
          <w:trHeight w:val="970"/>
        </w:trPr>
        <w:tc>
          <w:tcPr>
            <w:tcW w:w="2268" w:type="dxa"/>
            <w:shd w:val="clear" w:color="auto" w:fill="C11C7B"/>
          </w:tcPr>
          <w:p w14:paraId="03C51C33"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3BD79384" w14:textId="50B5AB66"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4"/>
              </w:rPr>
              <w:t>[See</w:t>
            </w:r>
            <w:r w:rsidRPr="0070469E">
              <w:rPr>
                <w:rFonts w:ascii="MetaOT-BoldIta"/>
                <w:b/>
                <w:color w:val="FFFFFF" w:themeColor="background1"/>
                <w:spacing w:val="3"/>
                <w:sz w:val="14"/>
              </w:rPr>
              <w:t xml:space="preserve"> </w:t>
            </w:r>
            <w:r w:rsidRPr="0070469E">
              <w:rPr>
                <w:rFonts w:ascii="MetaOT-BoldIta"/>
                <w:b/>
                <w:color w:val="FFFFFF" w:themeColor="background1"/>
                <w:spacing w:val="-4"/>
                <w:sz w:val="14"/>
              </w:rPr>
              <w:t>Acronyms,</w:t>
            </w:r>
            <w:r w:rsidRPr="0070469E">
              <w:rPr>
                <w:rFonts w:ascii="MetaOT-BoldIta"/>
                <w:b/>
                <w:color w:val="FFFFFF" w:themeColor="background1"/>
                <w:spacing w:val="4"/>
                <w:sz w:val="14"/>
              </w:rPr>
              <w:t xml:space="preserve"> </w:t>
            </w:r>
            <w:r w:rsidRPr="0070469E">
              <w:rPr>
                <w:rFonts w:ascii="MetaOT-BoldIta"/>
                <w:b/>
                <w:color w:val="FFFFFF" w:themeColor="background1"/>
                <w:spacing w:val="-4"/>
                <w:sz w:val="14"/>
              </w:rPr>
              <w:t>page</w:t>
            </w:r>
            <w:r w:rsidRPr="0070469E">
              <w:rPr>
                <w:rFonts w:ascii="MetaOT-BoldIta"/>
                <w:b/>
                <w:color w:val="FFFFFF" w:themeColor="background1"/>
                <w:spacing w:val="3"/>
                <w:sz w:val="14"/>
              </w:rPr>
              <w:t xml:space="preserve"> </w:t>
            </w:r>
            <w:r w:rsidR="00AE1EF7" w:rsidRPr="0070469E">
              <w:rPr>
                <w:rFonts w:ascii="MetaOT-BoldIta"/>
                <w:b/>
                <w:color w:val="FFFFFF" w:themeColor="background1"/>
                <w:spacing w:val="-5"/>
                <w:sz w:val="14"/>
              </w:rPr>
              <w:t>45</w:t>
            </w:r>
            <w:r w:rsidRPr="0070469E">
              <w:rPr>
                <w:rFonts w:ascii="MetaOT-BoldIta"/>
                <w:b/>
                <w:color w:val="FFFFFF" w:themeColor="background1"/>
                <w:spacing w:val="-5"/>
                <w:sz w:val="14"/>
              </w:rPr>
              <w:t>]</w:t>
            </w:r>
          </w:p>
        </w:tc>
        <w:tc>
          <w:tcPr>
            <w:tcW w:w="3544" w:type="dxa"/>
            <w:shd w:val="clear" w:color="auto" w:fill="C11C7B"/>
          </w:tcPr>
          <w:p w14:paraId="5842F143" w14:textId="77777777" w:rsidR="000F4FB6" w:rsidRPr="0070469E" w:rsidRDefault="000F4FB6">
            <w:pPr>
              <w:pStyle w:val="TableParagraph"/>
              <w:spacing w:before="4"/>
              <w:rPr>
                <w:color w:val="FFFFFF" w:themeColor="background1"/>
                <w:sz w:val="21"/>
              </w:rPr>
            </w:pPr>
          </w:p>
          <w:p w14:paraId="1B2E8E07"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418" w:type="dxa"/>
            <w:shd w:val="clear" w:color="auto" w:fill="C11C7B"/>
          </w:tcPr>
          <w:p w14:paraId="640B7197" w14:textId="77777777" w:rsidR="000F4FB6" w:rsidRPr="0070469E" w:rsidRDefault="00433B5C">
            <w:pPr>
              <w:pStyle w:val="TableParagraph"/>
              <w:spacing w:before="171" w:line="177" w:lineRule="auto"/>
              <w:ind w:left="111" w:right="24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853" w:type="dxa"/>
            <w:gridSpan w:val="3"/>
            <w:shd w:val="clear" w:color="auto" w:fill="C11C7B"/>
          </w:tcPr>
          <w:p w14:paraId="26119FE6" w14:textId="77777777" w:rsidR="000F4FB6" w:rsidRPr="0070469E" w:rsidRDefault="000F4FB6">
            <w:pPr>
              <w:pStyle w:val="TableParagraph"/>
              <w:spacing w:before="4"/>
              <w:rPr>
                <w:color w:val="FFFFFF" w:themeColor="background1"/>
                <w:sz w:val="21"/>
              </w:rPr>
            </w:pPr>
          </w:p>
          <w:p w14:paraId="0D2FFF91"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10605743" w14:textId="77777777" w:rsidTr="00012E8C">
        <w:trPr>
          <w:trHeight w:val="6099"/>
        </w:trPr>
        <w:tc>
          <w:tcPr>
            <w:tcW w:w="2268" w:type="dxa"/>
            <w:shd w:val="clear" w:color="auto" w:fill="F6E5F0"/>
          </w:tcPr>
          <w:p w14:paraId="1F872393" w14:textId="77777777" w:rsidR="00C94625" w:rsidRPr="007772FB" w:rsidRDefault="00C94625">
            <w:pPr>
              <w:pStyle w:val="TableParagraph"/>
              <w:spacing w:before="113" w:line="194" w:lineRule="auto"/>
              <w:ind w:left="167"/>
              <w:rPr>
                <w:color w:val="000000" w:themeColor="text1"/>
                <w:sz w:val="20"/>
              </w:rPr>
            </w:pPr>
            <w:r w:rsidRPr="007772FB">
              <w:rPr>
                <w:rFonts w:ascii="MetaOT-BoldIta"/>
                <w:b/>
                <w:color w:val="000000" w:themeColor="text1"/>
                <w:sz w:val="20"/>
              </w:rPr>
              <w:t>7.3</w:t>
            </w:r>
            <w:r w:rsidRPr="007772FB">
              <w:rPr>
                <w:rFonts w:ascii="MetaOT-BoldIta"/>
                <w:b/>
                <w:color w:val="000000" w:themeColor="text1"/>
                <w:spacing w:val="14"/>
                <w:sz w:val="20"/>
              </w:rPr>
              <w:t xml:space="preserve"> </w:t>
            </w:r>
            <w:r w:rsidRPr="007772FB">
              <w:rPr>
                <w:color w:val="000000" w:themeColor="text1"/>
                <w:sz w:val="20"/>
              </w:rPr>
              <w:t>Develop</w:t>
            </w:r>
            <w:r w:rsidRPr="007772FB">
              <w:rPr>
                <w:color w:val="000000" w:themeColor="text1"/>
                <w:spacing w:val="-11"/>
                <w:sz w:val="20"/>
              </w:rPr>
              <w:t xml:space="preserve"> </w:t>
            </w:r>
            <w:r w:rsidRPr="007772FB">
              <w:rPr>
                <w:color w:val="000000" w:themeColor="text1"/>
                <w:sz w:val="20"/>
              </w:rPr>
              <w:t>an</w:t>
            </w:r>
            <w:r w:rsidRPr="007772FB">
              <w:rPr>
                <w:color w:val="000000" w:themeColor="text1"/>
                <w:spacing w:val="-12"/>
                <w:sz w:val="20"/>
              </w:rPr>
              <w:t xml:space="preserve"> </w:t>
            </w:r>
            <w:r w:rsidRPr="007772FB">
              <w:rPr>
                <w:color w:val="000000" w:themeColor="text1"/>
                <w:sz w:val="20"/>
              </w:rPr>
              <w:t>enhanced integrated service response to address</w:t>
            </w:r>
          </w:p>
          <w:p w14:paraId="1E6C7135" w14:textId="77777777" w:rsidR="00C94625" w:rsidRPr="007772FB" w:rsidRDefault="00C94625">
            <w:pPr>
              <w:pStyle w:val="TableParagraph"/>
              <w:spacing w:line="194" w:lineRule="auto"/>
              <w:ind w:left="167" w:right="269"/>
              <w:rPr>
                <w:color w:val="000000" w:themeColor="text1"/>
                <w:sz w:val="20"/>
              </w:rPr>
            </w:pPr>
            <w:r w:rsidRPr="007772FB">
              <w:rPr>
                <w:color w:val="000000" w:themeColor="text1"/>
                <w:sz w:val="20"/>
              </w:rPr>
              <w:t>the housing needs of Aboriginal and Torres Strait</w:t>
            </w:r>
            <w:r w:rsidRPr="007772FB">
              <w:rPr>
                <w:color w:val="000000" w:themeColor="text1"/>
                <w:spacing w:val="-11"/>
                <w:sz w:val="20"/>
              </w:rPr>
              <w:t xml:space="preserve"> </w:t>
            </w:r>
            <w:r w:rsidRPr="007772FB">
              <w:rPr>
                <w:color w:val="000000" w:themeColor="text1"/>
                <w:sz w:val="20"/>
              </w:rPr>
              <w:t>Islander</w:t>
            </w:r>
            <w:r w:rsidRPr="007772FB">
              <w:rPr>
                <w:color w:val="000000" w:themeColor="text1"/>
                <w:spacing w:val="-9"/>
                <w:sz w:val="20"/>
              </w:rPr>
              <w:t xml:space="preserve"> </w:t>
            </w:r>
            <w:r w:rsidRPr="007772FB">
              <w:rPr>
                <w:color w:val="000000" w:themeColor="text1"/>
                <w:sz w:val="20"/>
              </w:rPr>
              <w:t>children and young people and families</w:t>
            </w:r>
            <w:r w:rsidRPr="007772FB">
              <w:rPr>
                <w:color w:val="000000" w:themeColor="text1"/>
                <w:spacing w:val="-12"/>
                <w:sz w:val="20"/>
              </w:rPr>
              <w:t xml:space="preserve"> </w:t>
            </w:r>
            <w:r w:rsidRPr="007772FB">
              <w:rPr>
                <w:color w:val="000000" w:themeColor="text1"/>
                <w:sz w:val="20"/>
              </w:rPr>
              <w:t>in</w:t>
            </w:r>
            <w:r w:rsidRPr="007772FB">
              <w:rPr>
                <w:color w:val="000000" w:themeColor="text1"/>
                <w:spacing w:val="-11"/>
                <w:sz w:val="20"/>
              </w:rPr>
              <w:t xml:space="preserve"> </w:t>
            </w:r>
            <w:r w:rsidRPr="007772FB">
              <w:rPr>
                <w:color w:val="000000" w:themeColor="text1"/>
                <w:sz w:val="20"/>
              </w:rPr>
              <w:t>contact</w:t>
            </w:r>
            <w:r w:rsidRPr="007772FB">
              <w:rPr>
                <w:color w:val="000000" w:themeColor="text1"/>
                <w:spacing w:val="-12"/>
                <w:sz w:val="20"/>
              </w:rPr>
              <w:t xml:space="preserve"> </w:t>
            </w:r>
            <w:r w:rsidRPr="007772FB">
              <w:rPr>
                <w:color w:val="000000" w:themeColor="text1"/>
                <w:sz w:val="20"/>
              </w:rPr>
              <w:t xml:space="preserve">with the child protection system to support family preservation, </w:t>
            </w:r>
            <w:r w:rsidRPr="007772FB">
              <w:rPr>
                <w:color w:val="000000" w:themeColor="text1"/>
                <w:spacing w:val="-2"/>
                <w:sz w:val="20"/>
              </w:rPr>
              <w:t>reunification</w:t>
            </w:r>
          </w:p>
          <w:p w14:paraId="413FB793" w14:textId="77777777" w:rsidR="00C94625" w:rsidRPr="007772FB" w:rsidRDefault="00C94625">
            <w:pPr>
              <w:pStyle w:val="TableParagraph"/>
              <w:spacing w:line="194" w:lineRule="auto"/>
              <w:ind w:left="167" w:right="884"/>
              <w:rPr>
                <w:color w:val="000000" w:themeColor="text1"/>
                <w:sz w:val="20"/>
              </w:rPr>
            </w:pP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transition</w:t>
            </w:r>
            <w:r w:rsidRPr="007772FB">
              <w:rPr>
                <w:color w:val="000000" w:themeColor="text1"/>
                <w:spacing w:val="-11"/>
                <w:sz w:val="20"/>
              </w:rPr>
              <w:t xml:space="preserve"> </w:t>
            </w:r>
            <w:r w:rsidRPr="007772FB">
              <w:rPr>
                <w:color w:val="000000" w:themeColor="text1"/>
                <w:sz w:val="20"/>
              </w:rPr>
              <w:t xml:space="preserve">to </w:t>
            </w:r>
            <w:r w:rsidRPr="007772FB">
              <w:rPr>
                <w:color w:val="000000" w:themeColor="text1"/>
                <w:spacing w:val="-2"/>
                <w:sz w:val="20"/>
              </w:rPr>
              <w:t>independence.</w:t>
            </w:r>
          </w:p>
        </w:tc>
        <w:tc>
          <w:tcPr>
            <w:tcW w:w="3544" w:type="dxa"/>
            <w:shd w:val="clear" w:color="auto" w:fill="F6E5F0"/>
          </w:tcPr>
          <w:p w14:paraId="44725A85" w14:textId="77777777" w:rsidR="00C94625" w:rsidRPr="007772FB" w:rsidRDefault="00C94625">
            <w:pPr>
              <w:pStyle w:val="TableParagraph"/>
              <w:spacing w:before="113" w:line="194" w:lineRule="auto"/>
              <w:ind w:left="167" w:right="275"/>
              <w:rPr>
                <w:color w:val="000000" w:themeColor="text1"/>
                <w:sz w:val="20"/>
              </w:rPr>
            </w:pPr>
            <w:r w:rsidRPr="007772FB">
              <w:rPr>
                <w:color w:val="000000" w:themeColor="text1"/>
                <w:sz w:val="20"/>
              </w:rPr>
              <w:t>Review policies that impact on Aboriginal and Torres Strait Islander families who have contact with the child protection system, including supporting</w:t>
            </w:r>
            <w:r w:rsidRPr="007772FB">
              <w:rPr>
                <w:color w:val="000000" w:themeColor="text1"/>
                <w:spacing w:val="-12"/>
                <w:sz w:val="20"/>
              </w:rPr>
              <w:t xml:space="preserve"> </w:t>
            </w:r>
            <w:r w:rsidRPr="007772FB">
              <w:rPr>
                <w:color w:val="000000" w:themeColor="text1"/>
                <w:sz w:val="20"/>
              </w:rPr>
              <w:t>application</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 xml:space="preserve">the </w:t>
            </w:r>
            <w:r w:rsidRPr="007772FB">
              <w:rPr>
                <w:color w:val="000000" w:themeColor="text1"/>
                <w:spacing w:val="-2"/>
                <w:sz w:val="20"/>
              </w:rPr>
              <w:t>ATSICPP.</w:t>
            </w:r>
          </w:p>
          <w:p w14:paraId="72076B2B" w14:textId="77777777" w:rsidR="00C94625" w:rsidRPr="007772FB" w:rsidRDefault="00C94625">
            <w:pPr>
              <w:pStyle w:val="TableParagraph"/>
              <w:spacing w:before="25"/>
              <w:ind w:left="168"/>
              <w:rPr>
                <w:rFonts w:ascii="Arial" w:hAnsi="Arial"/>
                <w:b/>
                <w:color w:val="000000" w:themeColor="text1"/>
                <w:sz w:val="18"/>
              </w:rPr>
            </w:pPr>
            <w:r w:rsidRPr="007772FB">
              <w:rPr>
                <w:rFonts w:ascii="Arial" w:hAnsi="Arial"/>
                <w:b/>
                <w:color w:val="000000" w:themeColor="text1"/>
                <w:spacing w:val="-2"/>
                <w:sz w:val="18"/>
              </w:rPr>
              <w:t>….................................................</w:t>
            </w:r>
          </w:p>
          <w:p w14:paraId="22D2EFBC" w14:textId="77777777" w:rsidR="00C94625" w:rsidRPr="007772FB" w:rsidRDefault="00C94625">
            <w:pPr>
              <w:pStyle w:val="TableParagraph"/>
              <w:spacing w:before="94" w:line="240" w:lineRule="exact"/>
              <w:ind w:left="168" w:right="59"/>
              <w:rPr>
                <w:color w:val="000000" w:themeColor="text1"/>
                <w:sz w:val="20"/>
              </w:rPr>
            </w:pPr>
            <w:r w:rsidRPr="007772FB">
              <w:rPr>
                <w:color w:val="000000" w:themeColor="text1"/>
                <w:sz w:val="20"/>
              </w:rPr>
              <w:t>Collaboratively develop and implement joint assessment processes</w:t>
            </w:r>
            <w:r w:rsidRPr="007772FB">
              <w:rPr>
                <w:color w:val="000000" w:themeColor="text1"/>
                <w:spacing w:val="-14"/>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a</w:t>
            </w:r>
            <w:r w:rsidRPr="007772FB">
              <w:rPr>
                <w:color w:val="000000" w:themeColor="text1"/>
                <w:spacing w:val="-12"/>
                <w:sz w:val="20"/>
              </w:rPr>
              <w:t xml:space="preserve"> </w:t>
            </w:r>
            <w:r w:rsidRPr="007772FB">
              <w:rPr>
                <w:color w:val="000000" w:themeColor="text1"/>
                <w:sz w:val="20"/>
              </w:rPr>
              <w:t>practice</w:t>
            </w:r>
            <w:r w:rsidRPr="007772FB">
              <w:rPr>
                <w:color w:val="000000" w:themeColor="text1"/>
                <w:spacing w:val="-11"/>
                <w:sz w:val="20"/>
              </w:rPr>
              <w:t xml:space="preserve"> </w:t>
            </w:r>
            <w:r w:rsidRPr="007772FB">
              <w:rPr>
                <w:color w:val="000000" w:themeColor="text1"/>
                <w:sz w:val="20"/>
              </w:rPr>
              <w:t>model to support timely access to appropriate</w:t>
            </w:r>
            <w:r w:rsidRPr="007772FB">
              <w:rPr>
                <w:color w:val="000000" w:themeColor="text1"/>
                <w:spacing w:val="-9"/>
                <w:sz w:val="20"/>
              </w:rPr>
              <w:t xml:space="preserve"> </w:t>
            </w:r>
            <w:r w:rsidRPr="007772FB">
              <w:rPr>
                <w:color w:val="000000" w:themeColor="text1"/>
                <w:sz w:val="20"/>
              </w:rPr>
              <w:t>housing</w:t>
            </w:r>
            <w:r w:rsidRPr="007772FB">
              <w:rPr>
                <w:color w:val="000000" w:themeColor="text1"/>
                <w:spacing w:val="-9"/>
                <w:sz w:val="20"/>
              </w:rPr>
              <w:t xml:space="preserve"> </w:t>
            </w:r>
            <w:r w:rsidRPr="007772FB">
              <w:rPr>
                <w:color w:val="000000" w:themeColor="text1"/>
                <w:sz w:val="20"/>
              </w:rPr>
              <w:t xml:space="preserve">responses and review prioritisation </w:t>
            </w:r>
            <w:r w:rsidRPr="007772FB">
              <w:rPr>
                <w:color w:val="000000" w:themeColor="text1"/>
                <w:spacing w:val="-2"/>
                <w:sz w:val="20"/>
              </w:rPr>
              <w:t>policies.</w:t>
            </w:r>
          </w:p>
          <w:p w14:paraId="1143C7AE" w14:textId="77777777" w:rsidR="00C94625" w:rsidRPr="007772FB" w:rsidRDefault="00C94625">
            <w:pPr>
              <w:pStyle w:val="TableParagraph"/>
              <w:spacing w:line="197" w:lineRule="exact"/>
              <w:ind w:left="168"/>
              <w:rPr>
                <w:rFonts w:ascii="Arial" w:hAnsi="Arial"/>
                <w:b/>
                <w:color w:val="000000" w:themeColor="text1"/>
                <w:sz w:val="18"/>
              </w:rPr>
            </w:pPr>
            <w:r w:rsidRPr="007772FB">
              <w:rPr>
                <w:rFonts w:ascii="Arial" w:hAnsi="Arial"/>
                <w:b/>
                <w:color w:val="000000" w:themeColor="text1"/>
                <w:spacing w:val="-2"/>
                <w:sz w:val="18"/>
              </w:rPr>
              <w:t>….................................................</w:t>
            </w:r>
          </w:p>
          <w:p w14:paraId="21A73C12" w14:textId="70502384" w:rsidR="00C94625" w:rsidRPr="007772FB" w:rsidRDefault="00C94625" w:rsidP="00510DDF">
            <w:pPr>
              <w:pStyle w:val="TableParagraph"/>
              <w:spacing w:before="38" w:line="194" w:lineRule="auto"/>
              <w:ind w:left="168" w:right="579"/>
              <w:rPr>
                <w:color w:val="000000" w:themeColor="text1"/>
                <w:sz w:val="20"/>
              </w:rPr>
            </w:pPr>
            <w:r w:rsidRPr="007772FB">
              <w:rPr>
                <w:color w:val="000000" w:themeColor="text1"/>
                <w:sz w:val="20"/>
              </w:rPr>
              <w:t>Enhance</w:t>
            </w:r>
            <w:r w:rsidRPr="007772FB">
              <w:rPr>
                <w:color w:val="000000" w:themeColor="text1"/>
                <w:spacing w:val="-12"/>
                <w:sz w:val="20"/>
              </w:rPr>
              <w:t xml:space="preserve"> </w:t>
            </w:r>
            <w:r w:rsidRPr="007772FB">
              <w:rPr>
                <w:color w:val="000000" w:themeColor="text1"/>
                <w:sz w:val="20"/>
              </w:rPr>
              <w:t>proportion</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 xml:space="preserve">the social housing portfolio targeted for Aboriginal and Torres Strait Islander </w:t>
            </w:r>
            <w:r w:rsidRPr="007772FB">
              <w:rPr>
                <w:color w:val="000000" w:themeColor="text1"/>
                <w:spacing w:val="-2"/>
                <w:sz w:val="20"/>
              </w:rPr>
              <w:t>households.</w:t>
            </w:r>
          </w:p>
        </w:tc>
        <w:tc>
          <w:tcPr>
            <w:tcW w:w="1418" w:type="dxa"/>
            <w:shd w:val="clear" w:color="auto" w:fill="F6E5F0"/>
          </w:tcPr>
          <w:p w14:paraId="27B84426" w14:textId="77777777" w:rsidR="00C94625" w:rsidRPr="007772FB" w:rsidRDefault="00C94625">
            <w:pPr>
              <w:pStyle w:val="TableParagraph"/>
              <w:spacing w:before="70" w:line="273" w:lineRule="auto"/>
              <w:ind w:left="168" w:right="333"/>
              <w:rPr>
                <w:color w:val="000000" w:themeColor="text1"/>
                <w:sz w:val="20"/>
              </w:rPr>
            </w:pPr>
            <w:r w:rsidRPr="007772FB">
              <w:rPr>
                <w:rFonts w:ascii="MetaOT-BoldIta"/>
                <w:b/>
                <w:color w:val="000000" w:themeColor="text1"/>
                <w:spacing w:val="-4"/>
                <w:sz w:val="20"/>
              </w:rPr>
              <w:t xml:space="preserve">DOH </w:t>
            </w:r>
            <w:r w:rsidRPr="007772FB">
              <w:rPr>
                <w:color w:val="000000" w:themeColor="text1"/>
                <w:spacing w:val="-2"/>
                <w:sz w:val="20"/>
              </w:rPr>
              <w:t xml:space="preserve">QATSIH </w:t>
            </w:r>
            <w:r w:rsidRPr="007772FB">
              <w:rPr>
                <w:color w:val="000000" w:themeColor="text1"/>
                <w:spacing w:val="-4"/>
                <w:sz w:val="20"/>
              </w:rPr>
              <w:t xml:space="preserve">QATSICPP </w:t>
            </w:r>
            <w:r w:rsidRPr="007772FB">
              <w:rPr>
                <w:color w:val="000000" w:themeColor="text1"/>
                <w:spacing w:val="-2"/>
                <w:sz w:val="20"/>
              </w:rPr>
              <w:t>DCSSDS</w:t>
            </w:r>
          </w:p>
        </w:tc>
        <w:tc>
          <w:tcPr>
            <w:tcW w:w="992" w:type="dxa"/>
            <w:shd w:val="clear" w:color="auto" w:fill="F6E5F0"/>
          </w:tcPr>
          <w:p w14:paraId="631B35D4" w14:textId="77777777" w:rsidR="00C94625" w:rsidRPr="007772FB" w:rsidRDefault="00C94625">
            <w:pPr>
              <w:pStyle w:val="TableParagraph"/>
              <w:rPr>
                <w:rFonts w:ascii="Times New Roman"/>
                <w:color w:val="000000" w:themeColor="text1"/>
                <w:sz w:val="18"/>
              </w:rPr>
            </w:pPr>
          </w:p>
        </w:tc>
        <w:tc>
          <w:tcPr>
            <w:tcW w:w="850" w:type="dxa"/>
            <w:shd w:val="clear" w:color="auto" w:fill="F6E5F0"/>
          </w:tcPr>
          <w:p w14:paraId="25ECDF8F" w14:textId="77777777" w:rsidR="00C94625" w:rsidRPr="007772FB" w:rsidRDefault="00C94625">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1011" w:type="dxa"/>
            <w:shd w:val="clear" w:color="auto" w:fill="F6E5F0"/>
          </w:tcPr>
          <w:p w14:paraId="0B4926C0" w14:textId="77777777" w:rsidR="00C94625" w:rsidRPr="007772FB" w:rsidRDefault="00C94625">
            <w:pPr>
              <w:pStyle w:val="TableParagraph"/>
              <w:spacing w:before="70"/>
              <w:ind w:left="170"/>
              <w:rPr>
                <w:rFonts w:ascii="MetaOT-BoldIta"/>
                <w:b/>
                <w:color w:val="000000" w:themeColor="text1"/>
                <w:sz w:val="20"/>
              </w:rPr>
            </w:pPr>
            <w:r w:rsidRPr="007772FB">
              <w:rPr>
                <w:rFonts w:ascii="MetaOT-BoldIta"/>
                <w:b/>
                <w:color w:val="000000" w:themeColor="text1"/>
                <w:sz w:val="20"/>
              </w:rPr>
              <w:t>5,</w:t>
            </w:r>
            <w:r w:rsidRPr="007772FB">
              <w:rPr>
                <w:rFonts w:ascii="MetaOT-BoldIta"/>
                <w:b/>
                <w:color w:val="000000" w:themeColor="text1"/>
                <w:spacing w:val="-5"/>
                <w:sz w:val="20"/>
              </w:rPr>
              <w:t xml:space="preserve"> </w:t>
            </w:r>
            <w:r w:rsidRPr="007772FB">
              <w:rPr>
                <w:rFonts w:ascii="MetaOT-BoldIta"/>
                <w:b/>
                <w:color w:val="000000" w:themeColor="text1"/>
                <w:spacing w:val="-10"/>
                <w:sz w:val="20"/>
              </w:rPr>
              <w:t>8</w:t>
            </w:r>
          </w:p>
        </w:tc>
      </w:tr>
      <w:tr w:rsidR="007772FB" w:rsidRPr="007772FB" w14:paraId="152C834E" w14:textId="77777777" w:rsidTr="00012E8C">
        <w:trPr>
          <w:trHeight w:val="2164"/>
        </w:trPr>
        <w:tc>
          <w:tcPr>
            <w:tcW w:w="2268" w:type="dxa"/>
            <w:shd w:val="clear" w:color="auto" w:fill="F6E5F0"/>
          </w:tcPr>
          <w:p w14:paraId="445585A5" w14:textId="77777777" w:rsidR="000F4FB6" w:rsidRPr="007772FB" w:rsidRDefault="00433B5C">
            <w:pPr>
              <w:pStyle w:val="TableParagraph"/>
              <w:spacing w:before="113" w:line="194" w:lineRule="auto"/>
              <w:ind w:left="167" w:right="123"/>
              <w:rPr>
                <w:color w:val="000000" w:themeColor="text1"/>
                <w:sz w:val="20"/>
              </w:rPr>
            </w:pPr>
            <w:r w:rsidRPr="007772FB">
              <w:rPr>
                <w:rFonts w:ascii="MetaOT-BoldIta"/>
                <w:b/>
                <w:color w:val="000000" w:themeColor="text1"/>
                <w:sz w:val="20"/>
              </w:rPr>
              <w:t>7.4</w:t>
            </w:r>
            <w:r w:rsidRPr="007772FB">
              <w:rPr>
                <w:rFonts w:ascii="MetaOT-BoldIta"/>
                <w:b/>
                <w:color w:val="000000" w:themeColor="text1"/>
                <w:spacing w:val="40"/>
                <w:sz w:val="20"/>
              </w:rPr>
              <w:t xml:space="preserve"> </w:t>
            </w:r>
            <w:r w:rsidRPr="007772FB">
              <w:rPr>
                <w:color w:val="000000" w:themeColor="text1"/>
                <w:sz w:val="20"/>
              </w:rPr>
              <w:t>Increase the days of learning for Aboriginal and</w:t>
            </w:r>
            <w:r w:rsidRPr="007772FB">
              <w:rPr>
                <w:color w:val="000000" w:themeColor="text1"/>
                <w:spacing w:val="-12"/>
                <w:sz w:val="20"/>
              </w:rPr>
              <w:t xml:space="preserve"> </w:t>
            </w:r>
            <w:r w:rsidRPr="007772FB">
              <w:rPr>
                <w:color w:val="000000" w:themeColor="text1"/>
                <w:sz w:val="20"/>
              </w:rPr>
              <w:t>Torres</w:t>
            </w:r>
            <w:r w:rsidRPr="007772FB">
              <w:rPr>
                <w:color w:val="000000" w:themeColor="text1"/>
                <w:spacing w:val="-11"/>
                <w:sz w:val="20"/>
              </w:rPr>
              <w:t xml:space="preserve"> </w:t>
            </w:r>
            <w:r w:rsidRPr="007772FB">
              <w:rPr>
                <w:color w:val="000000" w:themeColor="text1"/>
                <w:sz w:val="20"/>
              </w:rPr>
              <w:t>Strait</w:t>
            </w:r>
            <w:r w:rsidRPr="007772FB">
              <w:rPr>
                <w:color w:val="000000" w:themeColor="text1"/>
                <w:spacing w:val="-8"/>
                <w:sz w:val="20"/>
              </w:rPr>
              <w:t xml:space="preserve"> </w:t>
            </w:r>
            <w:r w:rsidRPr="007772FB">
              <w:rPr>
                <w:color w:val="000000" w:themeColor="text1"/>
                <w:sz w:val="20"/>
              </w:rPr>
              <w:t>Islander students by supporting schools to implement culturally responsive approaches</w:t>
            </w:r>
            <w:r w:rsidRPr="007772FB">
              <w:rPr>
                <w:color w:val="000000" w:themeColor="text1"/>
                <w:spacing w:val="-12"/>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discipline.</w:t>
            </w:r>
          </w:p>
        </w:tc>
        <w:tc>
          <w:tcPr>
            <w:tcW w:w="3544" w:type="dxa"/>
            <w:shd w:val="clear" w:color="auto" w:fill="F6E5F0"/>
          </w:tcPr>
          <w:p w14:paraId="1FF4F604" w14:textId="77777777" w:rsidR="000F4FB6" w:rsidRPr="007772FB" w:rsidRDefault="00433B5C">
            <w:pPr>
              <w:pStyle w:val="TableParagraph"/>
              <w:spacing w:before="113" w:line="194" w:lineRule="auto"/>
              <w:ind w:left="168" w:right="520"/>
              <w:rPr>
                <w:color w:val="000000" w:themeColor="text1"/>
                <w:sz w:val="20"/>
              </w:rPr>
            </w:pPr>
            <w:r w:rsidRPr="007772FB">
              <w:rPr>
                <w:color w:val="000000" w:themeColor="text1"/>
                <w:sz w:val="20"/>
              </w:rPr>
              <w:t>Development of targeted system-wide initiative to maximise</w:t>
            </w:r>
            <w:r w:rsidRPr="007772FB">
              <w:rPr>
                <w:color w:val="000000" w:themeColor="text1"/>
                <w:spacing w:val="-12"/>
                <w:sz w:val="20"/>
              </w:rPr>
              <w:t xml:space="preserve"> </w:t>
            </w:r>
            <w:r w:rsidRPr="007772FB">
              <w:rPr>
                <w:color w:val="000000" w:themeColor="text1"/>
                <w:sz w:val="20"/>
              </w:rPr>
              <w:t>learning</w:t>
            </w:r>
            <w:r w:rsidRPr="007772FB">
              <w:rPr>
                <w:color w:val="000000" w:themeColor="text1"/>
                <w:spacing w:val="-11"/>
                <w:sz w:val="20"/>
              </w:rPr>
              <w:t xml:space="preserve"> </w:t>
            </w:r>
            <w:r w:rsidRPr="007772FB">
              <w:rPr>
                <w:color w:val="000000" w:themeColor="text1"/>
                <w:sz w:val="20"/>
              </w:rPr>
              <w:t>days</w:t>
            </w:r>
            <w:r w:rsidRPr="007772FB">
              <w:rPr>
                <w:color w:val="000000" w:themeColor="text1"/>
                <w:spacing w:val="-12"/>
                <w:sz w:val="20"/>
              </w:rPr>
              <w:t xml:space="preserve"> </w:t>
            </w:r>
            <w:r w:rsidRPr="007772FB">
              <w:rPr>
                <w:color w:val="000000" w:themeColor="text1"/>
                <w:sz w:val="20"/>
              </w:rPr>
              <w:t>for all</w:t>
            </w:r>
            <w:r w:rsidRPr="007772FB">
              <w:rPr>
                <w:color w:val="000000" w:themeColor="text1"/>
                <w:spacing w:val="-5"/>
                <w:sz w:val="20"/>
              </w:rPr>
              <w:t xml:space="preserve"> </w:t>
            </w:r>
            <w:r w:rsidRPr="007772FB">
              <w:rPr>
                <w:color w:val="000000" w:themeColor="text1"/>
                <w:sz w:val="20"/>
              </w:rPr>
              <w:t>students</w:t>
            </w:r>
            <w:r w:rsidRPr="007772FB">
              <w:rPr>
                <w:color w:val="000000" w:themeColor="text1"/>
                <w:spacing w:val="-4"/>
                <w:sz w:val="20"/>
              </w:rPr>
              <w:t xml:space="preserve"> </w:t>
            </w:r>
            <w:r w:rsidRPr="007772FB">
              <w:rPr>
                <w:color w:val="000000" w:themeColor="text1"/>
                <w:sz w:val="20"/>
              </w:rPr>
              <w:t>through</w:t>
            </w:r>
            <w:r w:rsidRPr="007772FB">
              <w:rPr>
                <w:color w:val="000000" w:themeColor="text1"/>
                <w:spacing w:val="-2"/>
                <w:sz w:val="20"/>
              </w:rPr>
              <w:t xml:space="preserve"> active</w:t>
            </w:r>
          </w:p>
          <w:p w14:paraId="138EC096" w14:textId="77777777" w:rsidR="000F4FB6" w:rsidRPr="007772FB" w:rsidRDefault="00433B5C">
            <w:pPr>
              <w:pStyle w:val="TableParagraph"/>
              <w:spacing w:line="194" w:lineRule="auto"/>
              <w:ind w:left="168"/>
              <w:rPr>
                <w:color w:val="000000" w:themeColor="text1"/>
                <w:sz w:val="20"/>
              </w:rPr>
            </w:pPr>
            <w:r w:rsidRPr="007772FB">
              <w:rPr>
                <w:color w:val="000000" w:themeColor="text1"/>
                <w:sz w:val="20"/>
              </w:rPr>
              <w:t>reduction</w:t>
            </w:r>
            <w:r w:rsidRPr="007772FB">
              <w:rPr>
                <w:color w:val="000000" w:themeColor="text1"/>
                <w:spacing w:val="-14"/>
                <w:sz w:val="20"/>
              </w:rPr>
              <w:t xml:space="preserve"> </w:t>
            </w:r>
            <w:r w:rsidRPr="007772FB">
              <w:rPr>
                <w:color w:val="000000" w:themeColor="text1"/>
                <w:sz w:val="20"/>
              </w:rPr>
              <w:t>of</w:t>
            </w:r>
            <w:r w:rsidRPr="007772FB">
              <w:rPr>
                <w:color w:val="000000" w:themeColor="text1"/>
                <w:spacing w:val="-11"/>
                <w:sz w:val="20"/>
              </w:rPr>
              <w:t xml:space="preserve"> </w:t>
            </w:r>
            <w:r w:rsidRPr="007772FB">
              <w:rPr>
                <w:color w:val="000000" w:themeColor="text1"/>
                <w:sz w:val="20"/>
              </w:rPr>
              <w:t>reliance</w:t>
            </w:r>
            <w:r w:rsidRPr="007772FB">
              <w:rPr>
                <w:color w:val="000000" w:themeColor="text1"/>
                <w:spacing w:val="-12"/>
                <w:sz w:val="20"/>
              </w:rPr>
              <w:t xml:space="preserve"> </w:t>
            </w:r>
            <w:r w:rsidRPr="007772FB">
              <w:rPr>
                <w:color w:val="000000" w:themeColor="text1"/>
                <w:sz w:val="20"/>
              </w:rPr>
              <w:t>on</w:t>
            </w:r>
            <w:r w:rsidRPr="007772FB">
              <w:rPr>
                <w:color w:val="000000" w:themeColor="text1"/>
                <w:spacing w:val="-11"/>
                <w:sz w:val="20"/>
              </w:rPr>
              <w:t xml:space="preserve"> </w:t>
            </w:r>
            <w:r w:rsidRPr="007772FB">
              <w:rPr>
                <w:color w:val="000000" w:themeColor="text1"/>
                <w:sz w:val="20"/>
              </w:rPr>
              <w:t>school disciplinary absences (e.g. suspensions and exclusions).</w:t>
            </w:r>
          </w:p>
        </w:tc>
        <w:tc>
          <w:tcPr>
            <w:tcW w:w="1418" w:type="dxa"/>
            <w:shd w:val="clear" w:color="auto" w:fill="F6E5F0"/>
          </w:tcPr>
          <w:p w14:paraId="667EF8C1"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5"/>
                <w:sz w:val="20"/>
              </w:rPr>
              <w:t>DOE</w:t>
            </w:r>
          </w:p>
        </w:tc>
        <w:tc>
          <w:tcPr>
            <w:tcW w:w="992" w:type="dxa"/>
            <w:shd w:val="clear" w:color="auto" w:fill="F6E5F0"/>
          </w:tcPr>
          <w:p w14:paraId="301A0225" w14:textId="77777777" w:rsidR="000F4FB6" w:rsidRPr="007772FB" w:rsidRDefault="000F4FB6">
            <w:pPr>
              <w:pStyle w:val="TableParagraph"/>
              <w:rPr>
                <w:rFonts w:ascii="Times New Roman"/>
                <w:color w:val="000000" w:themeColor="text1"/>
                <w:sz w:val="18"/>
              </w:rPr>
            </w:pPr>
          </w:p>
        </w:tc>
        <w:tc>
          <w:tcPr>
            <w:tcW w:w="850" w:type="dxa"/>
            <w:shd w:val="clear" w:color="auto" w:fill="F6E5F0"/>
          </w:tcPr>
          <w:p w14:paraId="70D10CD8"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1011" w:type="dxa"/>
            <w:shd w:val="clear" w:color="auto" w:fill="F6E5F0"/>
          </w:tcPr>
          <w:p w14:paraId="1EE6BEA5"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8"/>
                <w:sz w:val="20"/>
              </w:rPr>
              <w:t>5</w:t>
            </w:r>
          </w:p>
        </w:tc>
      </w:tr>
    </w:tbl>
    <w:p w14:paraId="39A77C0B" w14:textId="1AAAFC7F" w:rsidR="000268D3" w:rsidRDefault="000268D3">
      <w:pPr>
        <w:pStyle w:val="BodyText"/>
        <w:rPr>
          <w:color w:val="000000" w:themeColor="text1"/>
          <w:sz w:val="20"/>
        </w:rPr>
      </w:pPr>
    </w:p>
    <w:p w14:paraId="2CA55DB8" w14:textId="77777777" w:rsidR="000268D3" w:rsidRDefault="000268D3">
      <w:pPr>
        <w:rPr>
          <w:color w:val="000000" w:themeColor="text1"/>
          <w:sz w:val="20"/>
        </w:rPr>
      </w:pPr>
      <w:r>
        <w:rPr>
          <w:color w:val="000000" w:themeColor="text1"/>
          <w:sz w:val="20"/>
        </w:rPr>
        <w:br w:type="page"/>
      </w:r>
    </w:p>
    <w:p w14:paraId="3E388DF6" w14:textId="77777777" w:rsidR="000F4FB6" w:rsidRPr="007772FB" w:rsidRDefault="000F4FB6">
      <w:pPr>
        <w:pStyle w:val="BodyText"/>
        <w:rPr>
          <w:color w:val="000000" w:themeColor="text1"/>
          <w:sz w:val="20"/>
        </w:rPr>
      </w:pPr>
    </w:p>
    <w:tbl>
      <w:tblPr>
        <w:tblStyle w:val="TableGrid"/>
        <w:tblW w:w="0" w:type="auto"/>
        <w:tblInd w:w="54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68"/>
        <w:gridCol w:w="3544"/>
        <w:gridCol w:w="1321"/>
        <w:gridCol w:w="1089"/>
        <w:gridCol w:w="850"/>
        <w:gridCol w:w="851"/>
      </w:tblGrid>
      <w:tr w:rsidR="007772FB" w:rsidRPr="007772FB" w14:paraId="6FC9BEAF" w14:textId="77777777" w:rsidTr="00DA781F">
        <w:trPr>
          <w:trHeight w:val="970"/>
        </w:trPr>
        <w:tc>
          <w:tcPr>
            <w:tcW w:w="2268" w:type="dxa"/>
            <w:shd w:val="clear" w:color="auto" w:fill="C11C7B"/>
          </w:tcPr>
          <w:p w14:paraId="434337BF"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04BE7667" w14:textId="5614FEEA"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4"/>
              </w:rPr>
              <w:t>[See</w:t>
            </w:r>
            <w:r w:rsidRPr="0070469E">
              <w:rPr>
                <w:rFonts w:ascii="MetaOT-BoldIta"/>
                <w:b/>
                <w:color w:val="FFFFFF" w:themeColor="background1"/>
                <w:spacing w:val="3"/>
                <w:sz w:val="14"/>
              </w:rPr>
              <w:t xml:space="preserve"> </w:t>
            </w:r>
            <w:r w:rsidRPr="0070469E">
              <w:rPr>
                <w:rFonts w:ascii="MetaOT-BoldIta"/>
                <w:b/>
                <w:color w:val="FFFFFF" w:themeColor="background1"/>
                <w:spacing w:val="-4"/>
                <w:sz w:val="14"/>
              </w:rPr>
              <w:t>Acronyms,</w:t>
            </w:r>
            <w:r w:rsidRPr="0070469E">
              <w:rPr>
                <w:rFonts w:ascii="MetaOT-BoldIta"/>
                <w:b/>
                <w:color w:val="FFFFFF" w:themeColor="background1"/>
                <w:spacing w:val="4"/>
                <w:sz w:val="14"/>
              </w:rPr>
              <w:t xml:space="preserve"> </w:t>
            </w:r>
            <w:r w:rsidRPr="0070469E">
              <w:rPr>
                <w:rFonts w:ascii="MetaOT-BoldIta"/>
                <w:b/>
                <w:color w:val="FFFFFF" w:themeColor="background1"/>
                <w:spacing w:val="-4"/>
                <w:sz w:val="14"/>
              </w:rPr>
              <w:t>page</w:t>
            </w:r>
            <w:r w:rsidRPr="0070469E">
              <w:rPr>
                <w:rFonts w:ascii="MetaOT-BoldIta"/>
                <w:b/>
                <w:color w:val="FFFFFF" w:themeColor="background1"/>
                <w:spacing w:val="3"/>
                <w:sz w:val="14"/>
              </w:rPr>
              <w:t xml:space="preserve"> </w:t>
            </w:r>
            <w:r w:rsidR="00AE1EF7" w:rsidRPr="0070469E">
              <w:rPr>
                <w:rFonts w:ascii="MetaOT-BoldIta"/>
                <w:b/>
                <w:color w:val="FFFFFF" w:themeColor="background1"/>
                <w:spacing w:val="-5"/>
                <w:sz w:val="14"/>
              </w:rPr>
              <w:t>45</w:t>
            </w:r>
            <w:r w:rsidRPr="0070469E">
              <w:rPr>
                <w:rFonts w:ascii="MetaOT-BoldIta"/>
                <w:b/>
                <w:color w:val="FFFFFF" w:themeColor="background1"/>
                <w:spacing w:val="-5"/>
                <w:sz w:val="14"/>
              </w:rPr>
              <w:t>]</w:t>
            </w:r>
          </w:p>
        </w:tc>
        <w:tc>
          <w:tcPr>
            <w:tcW w:w="3544" w:type="dxa"/>
            <w:shd w:val="clear" w:color="auto" w:fill="C11C7B"/>
          </w:tcPr>
          <w:p w14:paraId="19D102FF" w14:textId="77777777" w:rsidR="000F4FB6" w:rsidRPr="0070469E" w:rsidRDefault="000F4FB6">
            <w:pPr>
              <w:pStyle w:val="TableParagraph"/>
              <w:spacing w:before="4"/>
              <w:rPr>
                <w:rFonts w:ascii="MetaOT-BoldIta"/>
                <w:b/>
                <w:color w:val="FFFFFF" w:themeColor="background1"/>
                <w:sz w:val="21"/>
              </w:rPr>
            </w:pPr>
          </w:p>
          <w:p w14:paraId="026C9F3F"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321" w:type="dxa"/>
            <w:shd w:val="clear" w:color="auto" w:fill="C11C7B"/>
          </w:tcPr>
          <w:p w14:paraId="1C25E69E" w14:textId="77777777" w:rsidR="000F4FB6" w:rsidRPr="0070469E" w:rsidRDefault="00433B5C">
            <w:pPr>
              <w:pStyle w:val="TableParagraph"/>
              <w:spacing w:before="171" w:line="177" w:lineRule="auto"/>
              <w:ind w:left="111" w:right="24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790" w:type="dxa"/>
            <w:gridSpan w:val="3"/>
            <w:shd w:val="clear" w:color="auto" w:fill="C11C7B"/>
          </w:tcPr>
          <w:p w14:paraId="750CEDC0" w14:textId="77777777" w:rsidR="000F4FB6" w:rsidRPr="0070469E" w:rsidRDefault="000F4FB6">
            <w:pPr>
              <w:pStyle w:val="TableParagraph"/>
              <w:spacing w:before="4"/>
              <w:rPr>
                <w:rFonts w:ascii="MetaOT-BoldIta"/>
                <w:b/>
                <w:color w:val="FFFFFF" w:themeColor="background1"/>
                <w:sz w:val="21"/>
              </w:rPr>
            </w:pPr>
          </w:p>
          <w:p w14:paraId="0C09D1FE"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69D00B7B" w14:textId="77777777" w:rsidTr="00DA781F">
        <w:trPr>
          <w:trHeight w:val="9237"/>
        </w:trPr>
        <w:tc>
          <w:tcPr>
            <w:tcW w:w="2268" w:type="dxa"/>
            <w:shd w:val="clear" w:color="auto" w:fill="F6E5F0"/>
          </w:tcPr>
          <w:p w14:paraId="29A52F5E" w14:textId="77777777" w:rsidR="000F4FB6" w:rsidRPr="007772FB" w:rsidRDefault="00433B5C">
            <w:pPr>
              <w:pStyle w:val="TableParagraph"/>
              <w:spacing w:before="113" w:line="194" w:lineRule="auto"/>
              <w:ind w:left="167" w:right="158"/>
              <w:rPr>
                <w:color w:val="000000" w:themeColor="text1"/>
                <w:sz w:val="20"/>
              </w:rPr>
            </w:pPr>
            <w:r w:rsidRPr="007772FB">
              <w:rPr>
                <w:rFonts w:ascii="MetaOT-BoldIta" w:hAnsi="MetaOT-BoldIta"/>
                <w:b/>
                <w:color w:val="000000" w:themeColor="text1"/>
                <w:sz w:val="20"/>
              </w:rPr>
              <w:t>7.5</w:t>
            </w:r>
            <w:r w:rsidRPr="007772FB">
              <w:rPr>
                <w:rFonts w:ascii="MetaOT-BoldIta" w:hAnsi="MetaOT-BoldIta"/>
                <w:b/>
                <w:color w:val="000000" w:themeColor="text1"/>
                <w:spacing w:val="37"/>
                <w:sz w:val="20"/>
              </w:rPr>
              <w:t xml:space="preserve"> </w:t>
            </w:r>
            <w:r w:rsidRPr="007772FB">
              <w:rPr>
                <w:color w:val="000000" w:themeColor="text1"/>
                <w:sz w:val="20"/>
              </w:rPr>
              <w:t>Recognise</w:t>
            </w:r>
            <w:r w:rsidRPr="007772FB">
              <w:rPr>
                <w:color w:val="000000" w:themeColor="text1"/>
                <w:spacing w:val="-5"/>
                <w:sz w:val="20"/>
              </w:rPr>
              <w:t xml:space="preserve"> </w:t>
            </w:r>
            <w:r w:rsidRPr="007772FB">
              <w:rPr>
                <w:color w:val="000000" w:themeColor="text1"/>
                <w:sz w:val="20"/>
              </w:rPr>
              <w:t>and</w:t>
            </w:r>
            <w:r w:rsidRPr="007772FB">
              <w:rPr>
                <w:color w:val="000000" w:themeColor="text1"/>
                <w:spacing w:val="-9"/>
                <w:sz w:val="20"/>
              </w:rPr>
              <w:t xml:space="preserve"> </w:t>
            </w:r>
            <w:r w:rsidRPr="007772FB">
              <w:rPr>
                <w:color w:val="000000" w:themeColor="text1"/>
                <w:sz w:val="20"/>
              </w:rPr>
              <w:t xml:space="preserve">value the language varieties which Aboriginal and Torres Strait Islander students, </w:t>
            </w:r>
            <w:proofErr w:type="gramStart"/>
            <w:r w:rsidRPr="007772FB">
              <w:rPr>
                <w:color w:val="000000" w:themeColor="text1"/>
                <w:sz w:val="20"/>
              </w:rPr>
              <w:t>families</w:t>
            </w:r>
            <w:proofErr w:type="gramEnd"/>
            <w:r w:rsidRPr="007772FB">
              <w:rPr>
                <w:color w:val="000000" w:themeColor="text1"/>
                <w:sz w:val="20"/>
              </w:rPr>
              <w:t xml:space="preserve"> and communities’ use. Engage Aboriginal and Torres Strait Islander students’ learning by supporting the explicit teaching</w:t>
            </w:r>
            <w:r w:rsidRPr="007772FB">
              <w:rPr>
                <w:color w:val="000000" w:themeColor="text1"/>
                <w:spacing w:val="-3"/>
                <w:sz w:val="20"/>
              </w:rPr>
              <w:t xml:space="preserve"> </w:t>
            </w:r>
            <w:r w:rsidRPr="007772FB">
              <w:rPr>
                <w:color w:val="000000" w:themeColor="text1"/>
                <w:sz w:val="20"/>
              </w:rPr>
              <w:t>of</w:t>
            </w:r>
            <w:r w:rsidRPr="007772FB">
              <w:rPr>
                <w:color w:val="000000" w:themeColor="text1"/>
                <w:spacing w:val="-9"/>
                <w:sz w:val="20"/>
              </w:rPr>
              <w:t xml:space="preserve"> </w:t>
            </w:r>
            <w:r w:rsidRPr="007772FB">
              <w:rPr>
                <w:color w:val="000000" w:themeColor="text1"/>
                <w:sz w:val="20"/>
              </w:rPr>
              <w:t>SAE.</w:t>
            </w:r>
            <w:r w:rsidRPr="007772FB">
              <w:rPr>
                <w:color w:val="000000" w:themeColor="text1"/>
                <w:spacing w:val="-3"/>
                <w:sz w:val="20"/>
              </w:rPr>
              <w:t xml:space="preserve"> </w:t>
            </w:r>
            <w:r w:rsidRPr="007772FB">
              <w:rPr>
                <w:color w:val="000000" w:themeColor="text1"/>
                <w:sz w:val="20"/>
              </w:rPr>
              <w:t>Actively support the teaching of Aboriginal and Torres Strait</w:t>
            </w:r>
            <w:r w:rsidRPr="007772FB">
              <w:rPr>
                <w:color w:val="000000" w:themeColor="text1"/>
                <w:spacing w:val="-12"/>
                <w:sz w:val="20"/>
              </w:rPr>
              <w:t xml:space="preserve"> </w:t>
            </w:r>
            <w:r w:rsidRPr="007772FB">
              <w:rPr>
                <w:color w:val="000000" w:themeColor="text1"/>
                <w:sz w:val="20"/>
              </w:rPr>
              <w:t>Islander</w:t>
            </w:r>
            <w:r w:rsidRPr="007772FB">
              <w:rPr>
                <w:color w:val="000000" w:themeColor="text1"/>
                <w:spacing w:val="-11"/>
                <w:sz w:val="20"/>
              </w:rPr>
              <w:t xml:space="preserve"> </w:t>
            </w:r>
            <w:r w:rsidRPr="007772FB">
              <w:rPr>
                <w:color w:val="000000" w:themeColor="text1"/>
                <w:sz w:val="20"/>
              </w:rPr>
              <w:t>languages in schools.</w:t>
            </w:r>
          </w:p>
        </w:tc>
        <w:tc>
          <w:tcPr>
            <w:tcW w:w="3544" w:type="dxa"/>
            <w:shd w:val="clear" w:color="auto" w:fill="F6E5F0"/>
          </w:tcPr>
          <w:p w14:paraId="4117034A" w14:textId="77777777" w:rsidR="000F4FB6" w:rsidRPr="007772FB" w:rsidRDefault="00433B5C">
            <w:pPr>
              <w:pStyle w:val="TableParagraph"/>
              <w:spacing w:before="113" w:line="194" w:lineRule="auto"/>
              <w:ind w:left="167" w:right="59"/>
              <w:rPr>
                <w:color w:val="000000" w:themeColor="text1"/>
                <w:sz w:val="20"/>
              </w:rPr>
            </w:pPr>
            <w:r w:rsidRPr="007772FB">
              <w:rPr>
                <w:color w:val="000000" w:themeColor="text1"/>
                <w:sz w:val="20"/>
              </w:rPr>
              <w:t>Students are learning through the Australian Curriculum in SAE.</w:t>
            </w:r>
            <w:r w:rsidRPr="007772FB">
              <w:rPr>
                <w:color w:val="000000" w:themeColor="text1"/>
                <w:spacing w:val="-14"/>
                <w:sz w:val="20"/>
              </w:rPr>
              <w:t xml:space="preserve"> </w:t>
            </w:r>
            <w:r w:rsidRPr="007772FB">
              <w:rPr>
                <w:color w:val="000000" w:themeColor="text1"/>
                <w:sz w:val="20"/>
              </w:rPr>
              <w:t>Many</w:t>
            </w:r>
            <w:r w:rsidRPr="007772FB">
              <w:rPr>
                <w:color w:val="000000" w:themeColor="text1"/>
                <w:spacing w:val="-11"/>
                <w:sz w:val="20"/>
              </w:rPr>
              <w:t xml:space="preserve"> </w:t>
            </w:r>
            <w:r w:rsidRPr="007772FB">
              <w:rPr>
                <w:color w:val="000000" w:themeColor="text1"/>
                <w:sz w:val="20"/>
              </w:rPr>
              <w:t>Aboriginal</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Torres Strait Islander students do not speak</w:t>
            </w:r>
            <w:r w:rsidRPr="007772FB">
              <w:rPr>
                <w:color w:val="000000" w:themeColor="text1"/>
                <w:spacing w:val="-12"/>
                <w:sz w:val="20"/>
              </w:rPr>
              <w:t xml:space="preserve"> </w:t>
            </w:r>
            <w:r w:rsidRPr="007772FB">
              <w:rPr>
                <w:color w:val="000000" w:themeColor="text1"/>
                <w:sz w:val="20"/>
              </w:rPr>
              <w:t>SAE</w:t>
            </w:r>
            <w:r w:rsidRPr="007772FB">
              <w:rPr>
                <w:color w:val="000000" w:themeColor="text1"/>
                <w:spacing w:val="-7"/>
                <w:sz w:val="20"/>
              </w:rPr>
              <w:t xml:space="preserve"> </w:t>
            </w:r>
            <w:r w:rsidRPr="007772FB">
              <w:rPr>
                <w:color w:val="000000" w:themeColor="text1"/>
                <w:sz w:val="20"/>
              </w:rPr>
              <w:t>and</w:t>
            </w:r>
            <w:r w:rsidRPr="007772FB">
              <w:rPr>
                <w:color w:val="000000" w:themeColor="text1"/>
                <w:spacing w:val="-6"/>
                <w:sz w:val="20"/>
              </w:rPr>
              <w:t xml:space="preserve"> </w:t>
            </w:r>
            <w:r w:rsidRPr="007772FB">
              <w:rPr>
                <w:color w:val="000000" w:themeColor="text1"/>
                <w:sz w:val="20"/>
              </w:rPr>
              <w:t>find</w:t>
            </w:r>
            <w:r w:rsidRPr="007772FB">
              <w:rPr>
                <w:color w:val="000000" w:themeColor="text1"/>
                <w:spacing w:val="-6"/>
                <w:sz w:val="20"/>
              </w:rPr>
              <w:t xml:space="preserve"> </w:t>
            </w:r>
            <w:r w:rsidRPr="007772FB">
              <w:rPr>
                <w:color w:val="000000" w:themeColor="text1"/>
                <w:sz w:val="20"/>
              </w:rPr>
              <w:t>it</w:t>
            </w:r>
            <w:r w:rsidRPr="007772FB">
              <w:rPr>
                <w:color w:val="000000" w:themeColor="text1"/>
                <w:spacing w:val="-6"/>
                <w:sz w:val="20"/>
              </w:rPr>
              <w:t xml:space="preserve"> </w:t>
            </w:r>
            <w:r w:rsidRPr="007772FB">
              <w:rPr>
                <w:color w:val="000000" w:themeColor="text1"/>
                <w:sz w:val="20"/>
              </w:rPr>
              <w:t>difficult</w:t>
            </w:r>
            <w:r w:rsidRPr="007772FB">
              <w:rPr>
                <w:color w:val="000000" w:themeColor="text1"/>
                <w:spacing w:val="-6"/>
                <w:sz w:val="20"/>
              </w:rPr>
              <w:t xml:space="preserve"> </w:t>
            </w:r>
            <w:r w:rsidRPr="007772FB">
              <w:rPr>
                <w:color w:val="000000" w:themeColor="text1"/>
                <w:sz w:val="20"/>
              </w:rPr>
              <w:t>to access</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curriculum.</w:t>
            </w:r>
            <w:r w:rsidRPr="007772FB">
              <w:rPr>
                <w:color w:val="000000" w:themeColor="text1"/>
                <w:spacing w:val="-12"/>
                <w:sz w:val="20"/>
              </w:rPr>
              <w:t xml:space="preserve"> </w:t>
            </w:r>
            <w:r w:rsidRPr="007772FB">
              <w:rPr>
                <w:color w:val="000000" w:themeColor="text1"/>
                <w:sz w:val="20"/>
              </w:rPr>
              <w:t xml:space="preserve">Students </w:t>
            </w:r>
            <w:r w:rsidRPr="007772FB">
              <w:rPr>
                <w:color w:val="000000" w:themeColor="text1"/>
                <w:spacing w:val="-2"/>
                <w:sz w:val="20"/>
              </w:rPr>
              <w:t>require:</w:t>
            </w:r>
          </w:p>
          <w:p w14:paraId="2AE5F511" w14:textId="77777777" w:rsidR="000F4FB6" w:rsidRPr="007772FB" w:rsidRDefault="00433B5C">
            <w:pPr>
              <w:pStyle w:val="TableParagraph"/>
              <w:numPr>
                <w:ilvl w:val="0"/>
                <w:numId w:val="4"/>
              </w:numPr>
              <w:tabs>
                <w:tab w:val="left" w:pos="395"/>
              </w:tabs>
              <w:spacing w:before="117" w:line="194" w:lineRule="auto"/>
              <w:ind w:right="112"/>
              <w:rPr>
                <w:color w:val="000000" w:themeColor="text1"/>
                <w:sz w:val="20"/>
              </w:rPr>
            </w:pPr>
            <w:r w:rsidRPr="007772FB">
              <w:rPr>
                <w:color w:val="000000" w:themeColor="text1"/>
                <w:sz w:val="20"/>
              </w:rPr>
              <w:t>explicit English as an additional language or dialect specialist support to build their knowledge and understanding of SAE to support</w:t>
            </w:r>
            <w:r w:rsidRPr="007772FB">
              <w:rPr>
                <w:color w:val="000000" w:themeColor="text1"/>
                <w:spacing w:val="-12"/>
                <w:sz w:val="20"/>
              </w:rPr>
              <w:t xml:space="preserve"> </w:t>
            </w:r>
            <w:r w:rsidRPr="007772FB">
              <w:rPr>
                <w:color w:val="000000" w:themeColor="text1"/>
                <w:sz w:val="20"/>
              </w:rPr>
              <w:t>their</w:t>
            </w:r>
            <w:r w:rsidRPr="007772FB">
              <w:rPr>
                <w:color w:val="000000" w:themeColor="text1"/>
                <w:spacing w:val="-11"/>
                <w:sz w:val="20"/>
              </w:rPr>
              <w:t xml:space="preserve"> </w:t>
            </w:r>
            <w:r w:rsidRPr="007772FB">
              <w:rPr>
                <w:color w:val="000000" w:themeColor="text1"/>
                <w:sz w:val="20"/>
              </w:rPr>
              <w:t>learning</w:t>
            </w:r>
            <w:r w:rsidRPr="007772FB">
              <w:rPr>
                <w:color w:val="000000" w:themeColor="text1"/>
                <w:spacing w:val="-12"/>
                <w:sz w:val="20"/>
              </w:rPr>
              <w:t xml:space="preserve"> </w:t>
            </w:r>
            <w:r w:rsidRPr="007772FB">
              <w:rPr>
                <w:color w:val="000000" w:themeColor="text1"/>
                <w:sz w:val="20"/>
              </w:rPr>
              <w:t>across all</w:t>
            </w:r>
            <w:r w:rsidRPr="007772FB">
              <w:rPr>
                <w:color w:val="000000" w:themeColor="text1"/>
                <w:spacing w:val="-14"/>
                <w:sz w:val="20"/>
              </w:rPr>
              <w:t xml:space="preserve"> </w:t>
            </w:r>
            <w:r w:rsidRPr="007772FB">
              <w:rPr>
                <w:color w:val="000000" w:themeColor="text1"/>
                <w:sz w:val="20"/>
              </w:rPr>
              <w:t>learning</w:t>
            </w:r>
            <w:r w:rsidRPr="007772FB">
              <w:rPr>
                <w:color w:val="000000" w:themeColor="text1"/>
                <w:spacing w:val="-11"/>
                <w:sz w:val="20"/>
              </w:rPr>
              <w:t xml:space="preserve"> </w:t>
            </w:r>
            <w:r w:rsidRPr="007772FB">
              <w:rPr>
                <w:color w:val="000000" w:themeColor="text1"/>
                <w:sz w:val="20"/>
              </w:rPr>
              <w:t>areas</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 xml:space="preserve">enable </w:t>
            </w:r>
            <w:r w:rsidRPr="007772FB">
              <w:rPr>
                <w:color w:val="000000" w:themeColor="text1"/>
                <w:spacing w:val="-2"/>
                <w:sz w:val="20"/>
              </w:rPr>
              <w:t>proficiency</w:t>
            </w:r>
          </w:p>
          <w:p w14:paraId="52F75615" w14:textId="77777777" w:rsidR="000F4FB6" w:rsidRPr="007772FB" w:rsidRDefault="00433B5C">
            <w:pPr>
              <w:pStyle w:val="TableParagraph"/>
              <w:numPr>
                <w:ilvl w:val="0"/>
                <w:numId w:val="4"/>
              </w:numPr>
              <w:tabs>
                <w:tab w:val="left" w:pos="395"/>
              </w:tabs>
              <w:spacing w:before="75" w:line="194" w:lineRule="auto"/>
              <w:ind w:right="251"/>
              <w:rPr>
                <w:color w:val="000000" w:themeColor="text1"/>
                <w:sz w:val="20"/>
              </w:rPr>
            </w:pPr>
            <w:r w:rsidRPr="007772FB">
              <w:rPr>
                <w:color w:val="000000" w:themeColor="text1"/>
                <w:sz w:val="20"/>
              </w:rPr>
              <w:t>educators</w:t>
            </w:r>
            <w:r w:rsidRPr="007772FB">
              <w:rPr>
                <w:color w:val="000000" w:themeColor="text1"/>
                <w:spacing w:val="-12"/>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recognise</w:t>
            </w:r>
            <w:r w:rsidRPr="007772FB">
              <w:rPr>
                <w:color w:val="000000" w:themeColor="text1"/>
                <w:spacing w:val="-12"/>
                <w:sz w:val="20"/>
              </w:rPr>
              <w:t xml:space="preserve"> </w:t>
            </w:r>
            <w:r w:rsidRPr="007772FB">
              <w:rPr>
                <w:color w:val="000000" w:themeColor="text1"/>
                <w:sz w:val="20"/>
              </w:rPr>
              <w:t>that Australia is a linguistically and culturally diverse country and value the multilingualism within the education context.</w:t>
            </w:r>
          </w:p>
          <w:p w14:paraId="75AE335A" w14:textId="77777777" w:rsidR="000F4FB6" w:rsidRPr="007772FB" w:rsidRDefault="00433B5C">
            <w:pPr>
              <w:pStyle w:val="TableParagraph"/>
              <w:spacing w:line="193" w:lineRule="exact"/>
              <w:ind w:left="168"/>
              <w:rPr>
                <w:rFonts w:ascii="Arial" w:hAnsi="Arial"/>
                <w:b/>
                <w:color w:val="000000" w:themeColor="text1"/>
                <w:sz w:val="18"/>
              </w:rPr>
            </w:pPr>
            <w:r w:rsidRPr="007772FB">
              <w:rPr>
                <w:rFonts w:ascii="Arial" w:hAnsi="Arial"/>
                <w:b/>
                <w:color w:val="000000" w:themeColor="text1"/>
                <w:spacing w:val="-2"/>
                <w:sz w:val="18"/>
              </w:rPr>
              <w:t>….................................................</w:t>
            </w:r>
          </w:p>
          <w:p w14:paraId="36F4E7BA" w14:textId="77777777" w:rsidR="000F4FB6" w:rsidRPr="007772FB" w:rsidRDefault="00433B5C">
            <w:pPr>
              <w:pStyle w:val="TableParagraph"/>
              <w:spacing w:before="117" w:line="194" w:lineRule="auto"/>
              <w:ind w:left="168" w:right="64"/>
              <w:rPr>
                <w:color w:val="000000" w:themeColor="text1"/>
                <w:sz w:val="20"/>
              </w:rPr>
            </w:pPr>
            <w:r w:rsidRPr="007772FB">
              <w:rPr>
                <w:color w:val="000000" w:themeColor="text1"/>
                <w:sz w:val="20"/>
              </w:rPr>
              <w:t xml:space="preserve">Studying an Aboriginal and </w:t>
            </w:r>
            <w:r w:rsidRPr="007772FB">
              <w:rPr>
                <w:color w:val="000000" w:themeColor="text1"/>
                <w:spacing w:val="-2"/>
                <w:sz w:val="20"/>
              </w:rPr>
              <w:t>Torres</w:t>
            </w:r>
            <w:r w:rsidRPr="007772FB">
              <w:rPr>
                <w:color w:val="000000" w:themeColor="text1"/>
                <w:spacing w:val="-10"/>
                <w:sz w:val="20"/>
              </w:rPr>
              <w:t xml:space="preserve"> </w:t>
            </w:r>
            <w:r w:rsidRPr="007772FB">
              <w:rPr>
                <w:color w:val="000000" w:themeColor="text1"/>
                <w:spacing w:val="-2"/>
                <w:sz w:val="20"/>
              </w:rPr>
              <w:t>Strait</w:t>
            </w:r>
            <w:r w:rsidRPr="007772FB">
              <w:rPr>
                <w:color w:val="000000" w:themeColor="text1"/>
                <w:spacing w:val="-10"/>
                <w:sz w:val="20"/>
              </w:rPr>
              <w:t xml:space="preserve"> </w:t>
            </w:r>
            <w:r w:rsidRPr="007772FB">
              <w:rPr>
                <w:color w:val="000000" w:themeColor="text1"/>
                <w:spacing w:val="-2"/>
                <w:sz w:val="20"/>
              </w:rPr>
              <w:t>Islander</w:t>
            </w:r>
            <w:r w:rsidRPr="007772FB">
              <w:rPr>
                <w:color w:val="000000" w:themeColor="text1"/>
                <w:spacing w:val="-9"/>
                <w:sz w:val="20"/>
              </w:rPr>
              <w:t xml:space="preserve"> </w:t>
            </w:r>
            <w:r w:rsidRPr="007772FB">
              <w:rPr>
                <w:color w:val="000000" w:themeColor="text1"/>
                <w:spacing w:val="-2"/>
                <w:sz w:val="20"/>
              </w:rPr>
              <w:t>language</w:t>
            </w:r>
            <w:r w:rsidRPr="007772FB">
              <w:rPr>
                <w:color w:val="000000" w:themeColor="text1"/>
                <w:spacing w:val="-10"/>
                <w:sz w:val="20"/>
              </w:rPr>
              <w:t xml:space="preserve"> </w:t>
            </w:r>
            <w:r w:rsidRPr="007772FB">
              <w:rPr>
                <w:color w:val="000000" w:themeColor="text1"/>
                <w:spacing w:val="-2"/>
                <w:sz w:val="20"/>
              </w:rPr>
              <w:t xml:space="preserve">is </w:t>
            </w:r>
            <w:r w:rsidRPr="007772FB">
              <w:rPr>
                <w:color w:val="000000" w:themeColor="text1"/>
                <w:sz w:val="20"/>
              </w:rPr>
              <w:t xml:space="preserve">part of truth telling and righting past injustice. It can enhance cultural knowledge, </w:t>
            </w:r>
            <w:proofErr w:type="gramStart"/>
            <w:r w:rsidRPr="007772FB">
              <w:rPr>
                <w:color w:val="000000" w:themeColor="text1"/>
                <w:sz w:val="20"/>
              </w:rPr>
              <w:t>pride</w:t>
            </w:r>
            <w:proofErr w:type="gramEnd"/>
            <w:r w:rsidRPr="007772FB">
              <w:rPr>
                <w:color w:val="000000" w:themeColor="text1"/>
                <w:sz w:val="20"/>
              </w:rPr>
              <w:t xml:space="preserve"> and </w:t>
            </w:r>
            <w:r w:rsidRPr="007772FB">
              <w:rPr>
                <w:color w:val="000000" w:themeColor="text1"/>
                <w:spacing w:val="-2"/>
                <w:sz w:val="20"/>
              </w:rPr>
              <w:t>identity.</w:t>
            </w:r>
            <w:r w:rsidRPr="007772FB">
              <w:rPr>
                <w:color w:val="000000" w:themeColor="text1"/>
                <w:spacing w:val="-10"/>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color w:val="000000" w:themeColor="text1"/>
                <w:spacing w:val="-2"/>
                <w:sz w:val="20"/>
              </w:rPr>
              <w:t>department</w:t>
            </w:r>
            <w:r w:rsidRPr="007772FB">
              <w:rPr>
                <w:color w:val="000000" w:themeColor="text1"/>
                <w:spacing w:val="-10"/>
                <w:sz w:val="20"/>
              </w:rPr>
              <w:t xml:space="preserve"> </w:t>
            </w:r>
            <w:r w:rsidRPr="007772FB">
              <w:rPr>
                <w:color w:val="000000" w:themeColor="text1"/>
                <w:spacing w:val="-2"/>
                <w:sz w:val="20"/>
              </w:rPr>
              <w:t xml:space="preserve">actively </w:t>
            </w:r>
            <w:r w:rsidRPr="007772FB">
              <w:rPr>
                <w:color w:val="000000" w:themeColor="text1"/>
                <w:sz w:val="20"/>
              </w:rPr>
              <w:t>supports schools co-designing with local communities to implement</w:t>
            </w:r>
            <w:r w:rsidRPr="007772FB">
              <w:rPr>
                <w:color w:val="000000" w:themeColor="text1"/>
                <w:spacing w:val="-3"/>
                <w:sz w:val="20"/>
              </w:rPr>
              <w:t xml:space="preserve"> </w:t>
            </w:r>
            <w:r w:rsidRPr="007772FB">
              <w:rPr>
                <w:color w:val="000000" w:themeColor="text1"/>
                <w:sz w:val="20"/>
              </w:rPr>
              <w:t>the</w:t>
            </w:r>
            <w:r w:rsidRPr="007772FB">
              <w:rPr>
                <w:color w:val="000000" w:themeColor="text1"/>
                <w:spacing w:val="-1"/>
                <w:sz w:val="20"/>
              </w:rPr>
              <w:t xml:space="preserve"> </w:t>
            </w:r>
            <w:r w:rsidRPr="007772FB">
              <w:rPr>
                <w:color w:val="000000" w:themeColor="text1"/>
                <w:sz w:val="20"/>
              </w:rPr>
              <w:t>P–10</w:t>
            </w:r>
            <w:r w:rsidRPr="007772FB">
              <w:rPr>
                <w:color w:val="000000" w:themeColor="text1"/>
                <w:spacing w:val="-1"/>
                <w:sz w:val="20"/>
              </w:rPr>
              <w:t xml:space="preserve"> </w:t>
            </w:r>
            <w:r w:rsidRPr="007772FB">
              <w:rPr>
                <w:rFonts w:ascii="MetaOT-NormIta" w:hAnsi="MetaOT-NormIta"/>
                <w:i/>
                <w:color w:val="000000" w:themeColor="text1"/>
                <w:sz w:val="20"/>
              </w:rPr>
              <w:t xml:space="preserve">Framework for Aboriginal Languages and </w:t>
            </w:r>
            <w:r w:rsidRPr="007772FB">
              <w:rPr>
                <w:rFonts w:ascii="MetaOT-NormIta" w:hAnsi="MetaOT-NormIta"/>
                <w:i/>
                <w:color w:val="000000" w:themeColor="text1"/>
                <w:spacing w:val="-4"/>
                <w:sz w:val="20"/>
              </w:rPr>
              <w:t>Torres</w:t>
            </w:r>
            <w:r w:rsidRPr="007772FB">
              <w:rPr>
                <w:rFonts w:ascii="MetaOT-NormIta" w:hAnsi="MetaOT-NormIta"/>
                <w:i/>
                <w:color w:val="000000" w:themeColor="text1"/>
                <w:spacing w:val="-8"/>
                <w:sz w:val="20"/>
              </w:rPr>
              <w:t xml:space="preserve"> </w:t>
            </w:r>
            <w:r w:rsidRPr="007772FB">
              <w:rPr>
                <w:rFonts w:ascii="MetaOT-NormIta" w:hAnsi="MetaOT-NormIta"/>
                <w:i/>
                <w:color w:val="000000" w:themeColor="text1"/>
                <w:spacing w:val="-4"/>
                <w:sz w:val="20"/>
              </w:rPr>
              <w:t>Strait</w:t>
            </w:r>
            <w:r w:rsidRPr="007772FB">
              <w:rPr>
                <w:rFonts w:ascii="MetaOT-NormIta" w:hAnsi="MetaOT-NormIta"/>
                <w:i/>
                <w:color w:val="000000" w:themeColor="text1"/>
                <w:spacing w:val="-8"/>
                <w:sz w:val="20"/>
              </w:rPr>
              <w:t xml:space="preserve"> </w:t>
            </w:r>
            <w:r w:rsidRPr="007772FB">
              <w:rPr>
                <w:rFonts w:ascii="MetaOT-NormIta" w:hAnsi="MetaOT-NormIta"/>
                <w:i/>
                <w:color w:val="000000" w:themeColor="text1"/>
                <w:spacing w:val="-4"/>
                <w:sz w:val="20"/>
              </w:rPr>
              <w:t>Islander</w:t>
            </w:r>
            <w:r w:rsidRPr="007772FB">
              <w:rPr>
                <w:rFonts w:ascii="MetaOT-NormIta" w:hAnsi="MetaOT-NormIta"/>
                <w:i/>
                <w:color w:val="000000" w:themeColor="text1"/>
                <w:spacing w:val="-10"/>
                <w:sz w:val="20"/>
              </w:rPr>
              <w:t xml:space="preserve"> </w:t>
            </w:r>
            <w:r w:rsidRPr="007772FB">
              <w:rPr>
                <w:rFonts w:ascii="MetaOT-NormIta" w:hAnsi="MetaOT-NormIta"/>
                <w:i/>
                <w:color w:val="000000" w:themeColor="text1"/>
                <w:spacing w:val="-4"/>
                <w:sz w:val="20"/>
              </w:rPr>
              <w:t>Languages</w:t>
            </w:r>
            <w:r w:rsidRPr="007772FB">
              <w:rPr>
                <w:color w:val="000000" w:themeColor="text1"/>
                <w:spacing w:val="-4"/>
                <w:sz w:val="20"/>
              </w:rPr>
              <w:t xml:space="preserve">, </w:t>
            </w:r>
            <w:r w:rsidRPr="007772FB">
              <w:rPr>
                <w:color w:val="000000" w:themeColor="text1"/>
                <w:sz w:val="20"/>
              </w:rPr>
              <w:t>developed by the Australian Curriculum Assessment and Reporting</w:t>
            </w:r>
            <w:r w:rsidRPr="007772FB">
              <w:rPr>
                <w:color w:val="000000" w:themeColor="text1"/>
                <w:spacing w:val="-3"/>
                <w:sz w:val="20"/>
              </w:rPr>
              <w:t xml:space="preserve"> </w:t>
            </w:r>
            <w:r w:rsidRPr="007772FB">
              <w:rPr>
                <w:color w:val="000000" w:themeColor="text1"/>
                <w:sz w:val="20"/>
              </w:rPr>
              <w:t>Authority.</w:t>
            </w:r>
          </w:p>
        </w:tc>
        <w:tc>
          <w:tcPr>
            <w:tcW w:w="1321" w:type="dxa"/>
            <w:shd w:val="clear" w:color="auto" w:fill="F6E5F0"/>
          </w:tcPr>
          <w:p w14:paraId="6C6A90ED" w14:textId="5A9B9C54"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5"/>
                <w:sz w:val="20"/>
              </w:rPr>
              <w:t>DO</w:t>
            </w:r>
            <w:r w:rsidR="0073579E">
              <w:rPr>
                <w:rFonts w:ascii="MetaOT-BoldIta"/>
                <w:b/>
                <w:color w:val="000000" w:themeColor="text1"/>
                <w:spacing w:val="-5"/>
                <w:sz w:val="20"/>
              </w:rPr>
              <w:t>E</w:t>
            </w:r>
          </w:p>
        </w:tc>
        <w:tc>
          <w:tcPr>
            <w:tcW w:w="1089" w:type="dxa"/>
            <w:shd w:val="clear" w:color="auto" w:fill="F6E5F0"/>
          </w:tcPr>
          <w:p w14:paraId="4F46C371" w14:textId="77777777" w:rsidR="000F4FB6" w:rsidRPr="007772FB" w:rsidRDefault="000F4FB6">
            <w:pPr>
              <w:pStyle w:val="TableParagraph"/>
              <w:rPr>
                <w:rFonts w:ascii="Times New Roman"/>
                <w:color w:val="000000" w:themeColor="text1"/>
                <w:sz w:val="18"/>
              </w:rPr>
            </w:pPr>
          </w:p>
        </w:tc>
        <w:tc>
          <w:tcPr>
            <w:tcW w:w="850" w:type="dxa"/>
            <w:shd w:val="clear" w:color="auto" w:fill="F6E5F0"/>
          </w:tcPr>
          <w:p w14:paraId="68C49CBE"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851" w:type="dxa"/>
            <w:shd w:val="clear" w:color="auto" w:fill="F6E5F0"/>
          </w:tcPr>
          <w:p w14:paraId="59BE04EE"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6"/>
                <w:sz w:val="20"/>
              </w:rPr>
              <w:t>8</w:t>
            </w:r>
          </w:p>
        </w:tc>
      </w:tr>
      <w:tr w:rsidR="007772FB" w:rsidRPr="007772FB" w14:paraId="38FFCC80" w14:textId="77777777" w:rsidTr="00DA781F">
        <w:trPr>
          <w:trHeight w:val="2240"/>
        </w:trPr>
        <w:tc>
          <w:tcPr>
            <w:tcW w:w="2268" w:type="dxa"/>
            <w:shd w:val="clear" w:color="auto" w:fill="F6E5F0"/>
          </w:tcPr>
          <w:p w14:paraId="6D555289" w14:textId="77777777" w:rsidR="000F4FB6" w:rsidRPr="007772FB" w:rsidRDefault="00433B5C">
            <w:pPr>
              <w:pStyle w:val="TableParagraph"/>
              <w:spacing w:before="113" w:line="194" w:lineRule="auto"/>
              <w:ind w:left="167" w:right="75"/>
              <w:rPr>
                <w:color w:val="000000" w:themeColor="text1"/>
                <w:sz w:val="20"/>
              </w:rPr>
            </w:pPr>
            <w:r w:rsidRPr="007772FB">
              <w:rPr>
                <w:rFonts w:ascii="MetaOT-BoldIta"/>
                <w:b/>
                <w:color w:val="000000" w:themeColor="text1"/>
                <w:sz w:val="20"/>
              </w:rPr>
              <w:t>7.6</w:t>
            </w:r>
            <w:r w:rsidRPr="007772FB">
              <w:rPr>
                <w:rFonts w:ascii="MetaOT-BoldIta"/>
                <w:b/>
                <w:color w:val="000000" w:themeColor="text1"/>
                <w:spacing w:val="14"/>
                <w:sz w:val="20"/>
              </w:rPr>
              <w:t xml:space="preserve"> </w:t>
            </w:r>
            <w:r w:rsidRPr="007772FB">
              <w:rPr>
                <w:color w:val="000000" w:themeColor="text1"/>
                <w:sz w:val="20"/>
              </w:rPr>
              <w:t>Increase</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retention of Aboriginal and Torres Strait Islander students until the end of Year 12 through supporting and monitoring the progress of Aboriginal and Torres Strait Islander students.</w:t>
            </w:r>
          </w:p>
        </w:tc>
        <w:tc>
          <w:tcPr>
            <w:tcW w:w="3544" w:type="dxa"/>
            <w:shd w:val="clear" w:color="auto" w:fill="F6E5F0"/>
          </w:tcPr>
          <w:p w14:paraId="7D4C3E56" w14:textId="77777777" w:rsidR="000F4FB6" w:rsidRPr="007772FB" w:rsidRDefault="00433B5C">
            <w:pPr>
              <w:pStyle w:val="TableParagraph"/>
              <w:spacing w:before="113" w:line="194" w:lineRule="auto"/>
              <w:ind w:left="168"/>
              <w:rPr>
                <w:color w:val="000000" w:themeColor="text1"/>
                <w:sz w:val="20"/>
              </w:rPr>
            </w:pPr>
            <w:r w:rsidRPr="007772FB">
              <w:rPr>
                <w:color w:val="000000" w:themeColor="text1"/>
                <w:spacing w:val="-2"/>
                <w:sz w:val="20"/>
              </w:rPr>
              <w:t xml:space="preserve">Improved culturally appropriate </w:t>
            </w:r>
            <w:r w:rsidRPr="007772FB">
              <w:rPr>
                <w:color w:val="000000" w:themeColor="text1"/>
                <w:sz w:val="20"/>
              </w:rPr>
              <w:t>support services, monitor student</w:t>
            </w:r>
            <w:r w:rsidRPr="007772FB">
              <w:rPr>
                <w:color w:val="000000" w:themeColor="text1"/>
                <w:spacing w:val="-12"/>
                <w:sz w:val="20"/>
              </w:rPr>
              <w:t xml:space="preserve"> </w:t>
            </w:r>
            <w:r w:rsidRPr="007772FB">
              <w:rPr>
                <w:color w:val="000000" w:themeColor="text1"/>
                <w:sz w:val="20"/>
              </w:rPr>
              <w:t>progress</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providing study support.</w:t>
            </w:r>
          </w:p>
        </w:tc>
        <w:tc>
          <w:tcPr>
            <w:tcW w:w="1321" w:type="dxa"/>
            <w:shd w:val="clear" w:color="auto" w:fill="F6E5F0"/>
          </w:tcPr>
          <w:p w14:paraId="71007116"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5"/>
                <w:sz w:val="20"/>
              </w:rPr>
              <w:t>DOE</w:t>
            </w:r>
          </w:p>
        </w:tc>
        <w:tc>
          <w:tcPr>
            <w:tcW w:w="1089" w:type="dxa"/>
            <w:shd w:val="clear" w:color="auto" w:fill="F6E5F0"/>
          </w:tcPr>
          <w:p w14:paraId="38FF3EF8" w14:textId="77777777" w:rsidR="000F4FB6" w:rsidRPr="007772FB" w:rsidRDefault="000F4FB6">
            <w:pPr>
              <w:pStyle w:val="TableParagraph"/>
              <w:rPr>
                <w:rFonts w:ascii="Times New Roman"/>
                <w:color w:val="000000" w:themeColor="text1"/>
                <w:sz w:val="18"/>
              </w:rPr>
            </w:pPr>
          </w:p>
        </w:tc>
        <w:tc>
          <w:tcPr>
            <w:tcW w:w="850" w:type="dxa"/>
            <w:shd w:val="clear" w:color="auto" w:fill="F6E5F0"/>
          </w:tcPr>
          <w:p w14:paraId="331F922D"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p>
        </w:tc>
        <w:tc>
          <w:tcPr>
            <w:tcW w:w="851" w:type="dxa"/>
            <w:shd w:val="clear" w:color="auto" w:fill="F6E5F0"/>
          </w:tcPr>
          <w:p w14:paraId="5D379945"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6"/>
                <w:sz w:val="20"/>
              </w:rPr>
              <w:t>8</w:t>
            </w:r>
          </w:p>
        </w:tc>
      </w:tr>
    </w:tbl>
    <w:p w14:paraId="48551B92" w14:textId="77777777" w:rsidR="000F4FB6" w:rsidRPr="007772FB" w:rsidRDefault="000F4FB6">
      <w:pPr>
        <w:rPr>
          <w:rFonts w:ascii="MetaOT-BoldIta"/>
          <w:color w:val="000000" w:themeColor="text1"/>
          <w:sz w:val="20"/>
        </w:rPr>
        <w:sectPr w:rsidR="000F4FB6" w:rsidRPr="007772FB">
          <w:headerReference w:type="even" r:id="rId49"/>
          <w:headerReference w:type="default" r:id="rId50"/>
          <w:footerReference w:type="even" r:id="rId51"/>
          <w:footerReference w:type="default" r:id="rId52"/>
          <w:pgSz w:w="11910" w:h="16840"/>
          <w:pgMar w:top="1000" w:right="340" w:bottom="880" w:left="340" w:header="385" w:footer="681" w:gutter="0"/>
          <w:pgNumType w:start="39"/>
          <w:cols w:space="720"/>
        </w:sectPr>
      </w:pPr>
    </w:p>
    <w:p w14:paraId="4A0F4193" w14:textId="77777777" w:rsidR="000F4FB6" w:rsidRPr="007772FB" w:rsidRDefault="000F4FB6">
      <w:pPr>
        <w:pStyle w:val="BodyText"/>
        <w:spacing w:before="9"/>
        <w:rPr>
          <w:rFonts w:ascii="MetaOT-BoldIta"/>
          <w:b/>
          <w:color w:val="000000" w:themeColor="text1"/>
          <w:sz w:val="15"/>
        </w:rPr>
      </w:pPr>
    </w:p>
    <w:p w14:paraId="46538C8D" w14:textId="77777777" w:rsidR="000F4FB6" w:rsidRPr="007772FB" w:rsidRDefault="000F4FB6">
      <w:pPr>
        <w:rPr>
          <w:rFonts w:ascii="MetaOT-BoldIta"/>
          <w:color w:val="000000" w:themeColor="text1"/>
          <w:sz w:val="15"/>
        </w:rPr>
        <w:sectPr w:rsidR="000F4FB6" w:rsidRPr="007772FB">
          <w:pgSz w:w="11910" w:h="16840"/>
          <w:pgMar w:top="1000" w:right="340" w:bottom="880" w:left="340" w:header="785" w:footer="681" w:gutter="0"/>
          <w:cols w:space="720"/>
        </w:sectPr>
      </w:pPr>
    </w:p>
    <w:p w14:paraId="5B78F98A" w14:textId="4C51D02D" w:rsidR="000F4FB6" w:rsidRDefault="00151961" w:rsidP="003F6624">
      <w:pPr>
        <w:pStyle w:val="Heading2"/>
      </w:pPr>
      <w:bookmarkStart w:id="18" w:name="_Toc150353223"/>
      <w:r>
        <w:t xml:space="preserve">Priority area 8: </w:t>
      </w:r>
      <w:r w:rsidR="00433B5C" w:rsidRPr="007772FB">
        <w:t>Voice,</w:t>
      </w:r>
      <w:r w:rsidR="00433B5C" w:rsidRPr="007772FB">
        <w:rPr>
          <w:spacing w:val="-22"/>
        </w:rPr>
        <w:t xml:space="preserve"> </w:t>
      </w:r>
      <w:proofErr w:type="gramStart"/>
      <w:r w:rsidR="00433B5C" w:rsidRPr="007772FB">
        <w:t>accountability</w:t>
      </w:r>
      <w:proofErr w:type="gramEnd"/>
      <w:r w:rsidR="00433B5C" w:rsidRPr="007772FB">
        <w:t xml:space="preserve"> and oversight</w:t>
      </w:r>
      <w:bookmarkEnd w:id="18"/>
    </w:p>
    <w:p w14:paraId="2DEEECCE" w14:textId="77777777" w:rsidR="000F4FB6" w:rsidRPr="007772FB" w:rsidRDefault="00433B5C">
      <w:pPr>
        <w:spacing w:before="49"/>
        <w:ind w:left="1247"/>
        <w:rPr>
          <w:rFonts w:ascii="MetaOT-BoldIta"/>
          <w:b/>
          <w:color w:val="000000" w:themeColor="text1"/>
          <w:sz w:val="32"/>
        </w:rPr>
      </w:pPr>
      <w:r w:rsidRPr="007772FB">
        <w:rPr>
          <w:rFonts w:ascii="MetaOT-BoldIta"/>
          <w:b/>
          <w:color w:val="000000" w:themeColor="text1"/>
          <w:spacing w:val="-14"/>
          <w:sz w:val="32"/>
        </w:rPr>
        <w:t>Build</w:t>
      </w:r>
      <w:r w:rsidRPr="007772FB">
        <w:rPr>
          <w:rFonts w:ascii="MetaOT-BoldIta"/>
          <w:b/>
          <w:color w:val="000000" w:themeColor="text1"/>
          <w:spacing w:val="-11"/>
          <w:sz w:val="32"/>
        </w:rPr>
        <w:t xml:space="preserve"> </w:t>
      </w:r>
      <w:r w:rsidRPr="007772FB">
        <w:rPr>
          <w:rFonts w:ascii="MetaOT-BoldIta"/>
          <w:b/>
          <w:color w:val="000000" w:themeColor="text1"/>
          <w:spacing w:val="-14"/>
          <w:sz w:val="32"/>
        </w:rPr>
        <w:t>and</w:t>
      </w:r>
      <w:r w:rsidRPr="007772FB">
        <w:rPr>
          <w:rFonts w:ascii="MetaOT-BoldIta"/>
          <w:b/>
          <w:color w:val="000000" w:themeColor="text1"/>
          <w:spacing w:val="-11"/>
          <w:sz w:val="32"/>
        </w:rPr>
        <w:t xml:space="preserve"> </w:t>
      </w:r>
      <w:r w:rsidRPr="007772FB">
        <w:rPr>
          <w:rFonts w:ascii="MetaOT-BoldIta"/>
          <w:b/>
          <w:color w:val="000000" w:themeColor="text1"/>
          <w:spacing w:val="-14"/>
          <w:sz w:val="32"/>
        </w:rPr>
        <w:t>strengthen</w:t>
      </w:r>
      <w:r w:rsidRPr="007772FB">
        <w:rPr>
          <w:rFonts w:ascii="MetaOT-BoldIta"/>
          <w:b/>
          <w:color w:val="000000" w:themeColor="text1"/>
          <w:spacing w:val="-7"/>
          <w:sz w:val="32"/>
        </w:rPr>
        <w:t xml:space="preserve"> </w:t>
      </w:r>
      <w:r w:rsidRPr="007772FB">
        <w:rPr>
          <w:rFonts w:ascii="MetaOT-BoldIta"/>
          <w:b/>
          <w:color w:val="000000" w:themeColor="text1"/>
          <w:spacing w:val="-14"/>
          <w:sz w:val="32"/>
        </w:rPr>
        <w:t>ways</w:t>
      </w:r>
      <w:r w:rsidRPr="007772FB">
        <w:rPr>
          <w:rFonts w:ascii="MetaOT-BoldIta"/>
          <w:b/>
          <w:color w:val="000000" w:themeColor="text1"/>
          <w:spacing w:val="-11"/>
          <w:sz w:val="32"/>
        </w:rPr>
        <w:t xml:space="preserve"> </w:t>
      </w:r>
      <w:r w:rsidRPr="007772FB">
        <w:rPr>
          <w:rFonts w:ascii="MetaOT-BoldIta"/>
          <w:b/>
          <w:color w:val="000000" w:themeColor="text1"/>
          <w:spacing w:val="-14"/>
          <w:sz w:val="32"/>
        </w:rPr>
        <w:t>for</w:t>
      </w:r>
      <w:r w:rsidRPr="007772FB">
        <w:rPr>
          <w:rFonts w:ascii="MetaOT-BoldIta"/>
          <w:b/>
          <w:color w:val="000000" w:themeColor="text1"/>
          <w:spacing w:val="-7"/>
          <w:sz w:val="32"/>
        </w:rPr>
        <w:t xml:space="preserve"> </w:t>
      </w:r>
      <w:r w:rsidRPr="007772FB">
        <w:rPr>
          <w:rFonts w:ascii="MetaOT-BoldIta"/>
          <w:b/>
          <w:color w:val="000000" w:themeColor="text1"/>
          <w:spacing w:val="-14"/>
          <w:sz w:val="32"/>
        </w:rPr>
        <w:t>communities</w:t>
      </w:r>
      <w:r w:rsidRPr="007772FB">
        <w:rPr>
          <w:rFonts w:ascii="MetaOT-BoldIta"/>
          <w:b/>
          <w:color w:val="000000" w:themeColor="text1"/>
          <w:spacing w:val="-11"/>
          <w:sz w:val="32"/>
        </w:rPr>
        <w:t xml:space="preserve"> </w:t>
      </w:r>
      <w:r w:rsidRPr="007772FB">
        <w:rPr>
          <w:rFonts w:ascii="MetaOT-BoldIta"/>
          <w:b/>
          <w:color w:val="000000" w:themeColor="text1"/>
          <w:spacing w:val="-14"/>
          <w:sz w:val="32"/>
        </w:rPr>
        <w:t>to</w:t>
      </w:r>
      <w:r w:rsidRPr="007772FB">
        <w:rPr>
          <w:rFonts w:ascii="MetaOT-BoldIta"/>
          <w:b/>
          <w:color w:val="000000" w:themeColor="text1"/>
          <w:spacing w:val="-7"/>
          <w:sz w:val="32"/>
        </w:rPr>
        <w:t xml:space="preserve"> </w:t>
      </w:r>
      <w:r w:rsidRPr="007772FB">
        <w:rPr>
          <w:rFonts w:ascii="MetaOT-BoldIta"/>
          <w:b/>
          <w:color w:val="000000" w:themeColor="text1"/>
          <w:spacing w:val="-14"/>
          <w:sz w:val="32"/>
        </w:rPr>
        <w:t>drive</w:t>
      </w:r>
      <w:r w:rsidRPr="007772FB">
        <w:rPr>
          <w:rFonts w:ascii="MetaOT-BoldIta"/>
          <w:b/>
          <w:color w:val="000000" w:themeColor="text1"/>
          <w:spacing w:val="-8"/>
          <w:sz w:val="32"/>
        </w:rPr>
        <w:t xml:space="preserve"> </w:t>
      </w:r>
      <w:r w:rsidRPr="007772FB">
        <w:rPr>
          <w:rFonts w:ascii="MetaOT-BoldIta"/>
          <w:b/>
          <w:color w:val="000000" w:themeColor="text1"/>
          <w:spacing w:val="-14"/>
          <w:sz w:val="32"/>
        </w:rPr>
        <w:t>and</w:t>
      </w:r>
      <w:r w:rsidRPr="007772FB">
        <w:rPr>
          <w:rFonts w:ascii="MetaOT-BoldIta"/>
          <w:b/>
          <w:color w:val="000000" w:themeColor="text1"/>
          <w:spacing w:val="-10"/>
          <w:sz w:val="32"/>
        </w:rPr>
        <w:t xml:space="preserve"> </w:t>
      </w:r>
      <w:r w:rsidRPr="007772FB">
        <w:rPr>
          <w:rFonts w:ascii="MetaOT-BoldIta"/>
          <w:b/>
          <w:color w:val="000000" w:themeColor="text1"/>
          <w:spacing w:val="-14"/>
          <w:sz w:val="32"/>
        </w:rPr>
        <w:t>track</w:t>
      </w:r>
      <w:r w:rsidRPr="007772FB">
        <w:rPr>
          <w:rFonts w:ascii="MetaOT-BoldIta"/>
          <w:b/>
          <w:color w:val="000000" w:themeColor="text1"/>
          <w:spacing w:val="-19"/>
          <w:sz w:val="32"/>
        </w:rPr>
        <w:t xml:space="preserve"> </w:t>
      </w:r>
      <w:r w:rsidRPr="007772FB">
        <w:rPr>
          <w:rFonts w:ascii="MetaOT-BoldIta"/>
          <w:b/>
          <w:color w:val="000000" w:themeColor="text1"/>
          <w:spacing w:val="-14"/>
          <w:sz w:val="32"/>
        </w:rPr>
        <w:t>change</w:t>
      </w:r>
    </w:p>
    <w:p w14:paraId="41FF57C1"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As we walk together along the reform path, it is critical that Aboriginal and Torres Strait Islander families, communities and organisations continue to lead and shape the journey. We need strong mechanisms to elevate the voice of Aboriginal and Torres Strait Islander peoples and communities and ensure both governments and services are accountable to Aboriginal and Torres Strait Islander peoples.</w:t>
      </w:r>
    </w:p>
    <w:p w14:paraId="7BD65470"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The QFCFB is the authorising and oversight body that holds the Queensland Government and Our Way partners accountable to the strategy and action plans. This eminent group of Aboriginal and Torres Strait Islander leaders plays an important role in bringing all partners to the table to work collaboratively to progress the reform agenda. The establishment of a Youth Advisory Group to the QFCFB is evidence of their commitment to ‘listen to the voice of the child’ and support Aboriginal and Torres Strait Islander young people to engage in and influence policy and practice.</w:t>
      </w:r>
    </w:p>
    <w:p w14:paraId="687237E8"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To improve accountability within the system, we must improve the way data and information is collected, </w:t>
      </w:r>
      <w:proofErr w:type="gramStart"/>
      <w:r w:rsidRPr="00077578">
        <w:rPr>
          <w:rFonts w:ascii="MetaOT-Medi" w:hAnsi="MetaOT-Medi"/>
          <w:color w:val="000000" w:themeColor="text1"/>
          <w:sz w:val="23"/>
        </w:rPr>
        <w:t>shared</w:t>
      </w:r>
      <w:proofErr w:type="gramEnd"/>
      <w:r w:rsidRPr="00077578">
        <w:rPr>
          <w:rFonts w:ascii="MetaOT-Medi" w:hAnsi="MetaOT-Medi"/>
          <w:color w:val="000000" w:themeColor="text1"/>
          <w:sz w:val="23"/>
        </w:rPr>
        <w:t xml:space="preserve"> and reported. The evaluation of the Changing Tracks implementation phase and successive Family Matters Reports noted significant concerns about data sovereignty, collection, sharing and use. Data collection and performance reporting measures must be co-created with the sector. Timely access to locally relevant and meaningful data is essential to enable informed decision-making, monitor and assess the impact of our efforts, and track progress towards Our</w:t>
      </w:r>
    </w:p>
    <w:p w14:paraId="00D7BCCA"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Way and Closing the Gap targets. Alongside this work, we must continue to support Aboriginal and Torres Strait Islander-led research, critical to the development of an evidence base that reflects Aboriginal and Torres Strait Islander worldviews, </w:t>
      </w:r>
      <w:proofErr w:type="gramStart"/>
      <w:r w:rsidRPr="00077578">
        <w:rPr>
          <w:rFonts w:ascii="MetaOT-Medi" w:hAnsi="MetaOT-Medi"/>
          <w:color w:val="000000" w:themeColor="text1"/>
          <w:sz w:val="23"/>
        </w:rPr>
        <w:t>knowledge</w:t>
      </w:r>
      <w:proofErr w:type="gramEnd"/>
      <w:r w:rsidRPr="00077578">
        <w:rPr>
          <w:rFonts w:ascii="MetaOT-Medi" w:hAnsi="MetaOT-Medi"/>
          <w:color w:val="000000" w:themeColor="text1"/>
          <w:sz w:val="23"/>
        </w:rPr>
        <w:t xml:space="preserve"> and expertise.</w:t>
      </w:r>
    </w:p>
    <w:p w14:paraId="6F724E5F" w14:textId="6665375F" w:rsidR="000F4FB6"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color w:val="000000" w:themeColor="text1"/>
          <w:sz w:val="23"/>
        </w:rPr>
        <w:t>We commit to elevating the voices and cultural authority of Aboriginal and Torres Strait Islander peoples and increasing shared accountability and transparency within the child protection system.</w:t>
      </w:r>
    </w:p>
    <w:p w14:paraId="50402A6A" w14:textId="77777777" w:rsidR="00537600" w:rsidRPr="007772FB" w:rsidRDefault="00537600" w:rsidP="00077578">
      <w:pPr>
        <w:pStyle w:val="TableParagraph"/>
        <w:spacing w:before="90"/>
        <w:ind w:left="1276"/>
        <w:rPr>
          <w:rFonts w:ascii="MetaOT-BoldIta"/>
          <w:b/>
          <w:color w:val="000000" w:themeColor="text1"/>
          <w:sz w:val="26"/>
        </w:rPr>
      </w:pP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will</w:t>
      </w:r>
      <w:r w:rsidRPr="007772FB">
        <w:rPr>
          <w:rFonts w:ascii="MetaOT-BoldIta"/>
          <w:b/>
          <w:color w:val="000000" w:themeColor="text1"/>
          <w:spacing w:val="-9"/>
          <w:sz w:val="26"/>
        </w:rPr>
        <w:t xml:space="preserve"> </w:t>
      </w:r>
      <w:r w:rsidRPr="007772FB">
        <w:rPr>
          <w:rFonts w:ascii="MetaOT-BoldIta"/>
          <w:b/>
          <w:color w:val="000000" w:themeColor="text1"/>
          <w:sz w:val="26"/>
        </w:rPr>
        <w:t>know</w:t>
      </w:r>
      <w:r w:rsidRPr="007772FB">
        <w:rPr>
          <w:rFonts w:ascii="MetaOT-BoldIta"/>
          <w:b/>
          <w:color w:val="000000" w:themeColor="text1"/>
          <w:spacing w:val="-6"/>
          <w:sz w:val="26"/>
        </w:rPr>
        <w:t xml:space="preserve"> </w:t>
      </w:r>
      <w:r w:rsidRPr="007772FB">
        <w:rPr>
          <w:rFonts w:ascii="MetaOT-BoldIta"/>
          <w:b/>
          <w:color w:val="000000" w:themeColor="text1"/>
          <w:sz w:val="26"/>
        </w:rPr>
        <w:t>we</w:t>
      </w:r>
      <w:r w:rsidRPr="007772FB">
        <w:rPr>
          <w:rFonts w:ascii="MetaOT-BoldIta"/>
          <w:b/>
          <w:color w:val="000000" w:themeColor="text1"/>
          <w:spacing w:val="-7"/>
          <w:sz w:val="26"/>
        </w:rPr>
        <w:t xml:space="preserve"> </w:t>
      </w:r>
      <w:r w:rsidRPr="007772FB">
        <w:rPr>
          <w:rFonts w:ascii="MetaOT-BoldIta"/>
          <w:b/>
          <w:color w:val="000000" w:themeColor="text1"/>
          <w:sz w:val="26"/>
        </w:rPr>
        <w:t>have</w:t>
      </w:r>
      <w:r w:rsidRPr="007772FB">
        <w:rPr>
          <w:rFonts w:ascii="MetaOT-BoldIta"/>
          <w:b/>
          <w:color w:val="000000" w:themeColor="text1"/>
          <w:spacing w:val="-6"/>
          <w:sz w:val="26"/>
        </w:rPr>
        <w:t xml:space="preserve"> </w:t>
      </w:r>
      <w:r w:rsidRPr="007772FB">
        <w:rPr>
          <w:rFonts w:ascii="MetaOT-BoldIta"/>
          <w:b/>
          <w:color w:val="000000" w:themeColor="text1"/>
          <w:sz w:val="26"/>
        </w:rPr>
        <w:t>been</w:t>
      </w:r>
      <w:r w:rsidRPr="007772FB">
        <w:rPr>
          <w:rFonts w:ascii="MetaOT-BoldIta"/>
          <w:b/>
          <w:color w:val="000000" w:themeColor="text1"/>
          <w:spacing w:val="-6"/>
          <w:sz w:val="26"/>
        </w:rPr>
        <w:t xml:space="preserve"> </w:t>
      </w:r>
      <w:r w:rsidRPr="007772FB">
        <w:rPr>
          <w:rFonts w:ascii="MetaOT-BoldIta"/>
          <w:b/>
          <w:color w:val="000000" w:themeColor="text1"/>
          <w:sz w:val="26"/>
        </w:rPr>
        <w:t>successful</w:t>
      </w:r>
      <w:r w:rsidRPr="007772FB">
        <w:rPr>
          <w:rFonts w:ascii="MetaOT-BoldIta"/>
          <w:b/>
          <w:color w:val="000000" w:themeColor="text1"/>
          <w:spacing w:val="-9"/>
          <w:sz w:val="26"/>
        </w:rPr>
        <w:t xml:space="preserve"> </w:t>
      </w:r>
      <w:r w:rsidRPr="007772FB">
        <w:rPr>
          <w:rFonts w:ascii="MetaOT-BoldIta"/>
          <w:b/>
          <w:color w:val="000000" w:themeColor="text1"/>
          <w:spacing w:val="-4"/>
          <w:sz w:val="26"/>
        </w:rPr>
        <w:t>when:</w:t>
      </w:r>
    </w:p>
    <w:p w14:paraId="48A7F3EE" w14:textId="77777777" w:rsidR="00537600" w:rsidRPr="00077578" w:rsidRDefault="00537600" w:rsidP="00A04770">
      <w:pPr>
        <w:pStyle w:val="TableParagraph"/>
        <w:numPr>
          <w:ilvl w:val="0"/>
          <w:numId w:val="34"/>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governance structures and processes respect cultural ways of knowing, being and doing</w:t>
      </w:r>
    </w:p>
    <w:p w14:paraId="6E45DFFA" w14:textId="77777777" w:rsidR="00537600" w:rsidRPr="00077578" w:rsidRDefault="00537600" w:rsidP="00A04770">
      <w:pPr>
        <w:pStyle w:val="TableParagraph"/>
        <w:numPr>
          <w:ilvl w:val="0"/>
          <w:numId w:val="34"/>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there is shared responsibility and accountability by government and the sector to achieve improved outcomes for Aboriginal and Torres Strait Islander children and families</w:t>
      </w:r>
    </w:p>
    <w:p w14:paraId="0F358D2C" w14:textId="09AE76F4" w:rsidR="000F4FB6" w:rsidRPr="00077578" w:rsidRDefault="00537600" w:rsidP="00A04770">
      <w:pPr>
        <w:pStyle w:val="TableParagraph"/>
        <w:numPr>
          <w:ilvl w:val="0"/>
          <w:numId w:val="34"/>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 xml:space="preserve">data design, collection, interpretation, </w:t>
      </w:r>
      <w:proofErr w:type="gramStart"/>
      <w:r w:rsidRPr="00077578">
        <w:rPr>
          <w:rFonts w:ascii="MetaOT-Medi" w:hAnsi="MetaOT-Medi"/>
          <w:color w:val="000000" w:themeColor="text1"/>
          <w:sz w:val="23"/>
        </w:rPr>
        <w:t>use</w:t>
      </w:r>
      <w:proofErr w:type="gramEnd"/>
      <w:r w:rsidRPr="00077578">
        <w:rPr>
          <w:rFonts w:ascii="MetaOT-Medi" w:hAnsi="MetaOT-Medi"/>
          <w:color w:val="000000" w:themeColor="text1"/>
          <w:sz w:val="23"/>
        </w:rPr>
        <w:t xml:space="preserve"> and ownership adhere to the principles of Aboriginal and Torres Strait Islander data sovereignty and supports us to understand the impact of our efforts.</w:t>
      </w:r>
    </w:p>
    <w:p w14:paraId="5BBDC722" w14:textId="77777777" w:rsidR="000F4FB6" w:rsidRPr="007772FB" w:rsidRDefault="000F4FB6">
      <w:pPr>
        <w:spacing w:line="194" w:lineRule="auto"/>
        <w:rPr>
          <w:color w:val="000000" w:themeColor="text1"/>
        </w:rPr>
        <w:sectPr w:rsidR="000F4FB6" w:rsidRPr="007772FB">
          <w:type w:val="continuous"/>
          <w:pgSz w:w="11910" w:h="16840"/>
          <w:pgMar w:top="320" w:right="340" w:bottom="280" w:left="340" w:header="385" w:footer="681" w:gutter="0"/>
          <w:cols w:space="720"/>
        </w:sectPr>
      </w:pPr>
    </w:p>
    <w:p w14:paraId="1A8D5056" w14:textId="77777777" w:rsidR="000F4FB6" w:rsidRPr="007772FB" w:rsidRDefault="000F4FB6">
      <w:pPr>
        <w:pStyle w:val="BodyText"/>
        <w:rPr>
          <w:color w:val="000000" w:themeColor="text1"/>
          <w:sz w:val="20"/>
        </w:rPr>
      </w:pPr>
    </w:p>
    <w:p w14:paraId="3A4FAA77" w14:textId="77777777" w:rsidR="000F4FB6" w:rsidRPr="007772FB" w:rsidRDefault="000F4FB6">
      <w:pPr>
        <w:pStyle w:val="BodyText"/>
        <w:spacing w:before="1"/>
        <w:rPr>
          <w:color w:val="000000" w:themeColor="text1"/>
          <w:sz w:val="27"/>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380"/>
        <w:gridCol w:w="2986"/>
        <w:gridCol w:w="1403"/>
        <w:gridCol w:w="812"/>
        <w:gridCol w:w="812"/>
        <w:gridCol w:w="943"/>
      </w:tblGrid>
      <w:tr w:rsidR="007772FB" w:rsidRPr="007772FB" w14:paraId="4EEAC009" w14:textId="77777777">
        <w:trPr>
          <w:trHeight w:val="970"/>
        </w:trPr>
        <w:tc>
          <w:tcPr>
            <w:tcW w:w="2380" w:type="dxa"/>
            <w:shd w:val="clear" w:color="auto" w:fill="C11C7B"/>
          </w:tcPr>
          <w:p w14:paraId="1D4B6C0D"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717CF9DF" w14:textId="338321C7"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2986" w:type="dxa"/>
            <w:shd w:val="clear" w:color="auto" w:fill="C11C7B"/>
          </w:tcPr>
          <w:p w14:paraId="628AE755" w14:textId="77777777" w:rsidR="000F4FB6" w:rsidRPr="0070469E" w:rsidRDefault="000F4FB6">
            <w:pPr>
              <w:pStyle w:val="TableParagraph"/>
              <w:spacing w:before="4"/>
              <w:rPr>
                <w:color w:val="FFFFFF" w:themeColor="background1"/>
                <w:sz w:val="21"/>
              </w:rPr>
            </w:pPr>
          </w:p>
          <w:p w14:paraId="05D9835F"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2"/>
              </w:rPr>
              <w:t>Deliverables</w:t>
            </w:r>
          </w:p>
        </w:tc>
        <w:tc>
          <w:tcPr>
            <w:tcW w:w="1403" w:type="dxa"/>
            <w:shd w:val="clear" w:color="auto" w:fill="C11C7B"/>
          </w:tcPr>
          <w:p w14:paraId="04917EAD" w14:textId="77777777" w:rsidR="000F4FB6" w:rsidRPr="0070469E" w:rsidRDefault="00433B5C">
            <w:pPr>
              <w:pStyle w:val="TableParagraph"/>
              <w:spacing w:before="171" w:line="177" w:lineRule="auto"/>
              <w:ind w:left="110" w:right="26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567" w:type="dxa"/>
            <w:gridSpan w:val="3"/>
            <w:shd w:val="clear" w:color="auto" w:fill="C11C7B"/>
          </w:tcPr>
          <w:p w14:paraId="5CB557F0" w14:textId="77777777" w:rsidR="000F4FB6" w:rsidRPr="0070469E" w:rsidRDefault="000F4FB6">
            <w:pPr>
              <w:pStyle w:val="TableParagraph"/>
              <w:spacing w:before="4"/>
              <w:rPr>
                <w:color w:val="FFFFFF" w:themeColor="background1"/>
                <w:sz w:val="21"/>
              </w:rPr>
            </w:pPr>
          </w:p>
          <w:p w14:paraId="33FB68A8" w14:textId="77777777" w:rsidR="000F4FB6" w:rsidRPr="0070469E" w:rsidRDefault="00433B5C">
            <w:pPr>
              <w:pStyle w:val="TableParagraph"/>
              <w:ind w:left="110"/>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C94625" w:rsidRPr="007772FB" w14:paraId="616A37EC" w14:textId="77777777" w:rsidTr="00CE38DF">
        <w:trPr>
          <w:trHeight w:val="933"/>
        </w:trPr>
        <w:tc>
          <w:tcPr>
            <w:tcW w:w="2380" w:type="dxa"/>
            <w:shd w:val="clear" w:color="auto" w:fill="C11C7B"/>
          </w:tcPr>
          <w:p w14:paraId="1ED5EC4B" w14:textId="77777777" w:rsidR="00C94625" w:rsidRPr="007772FB" w:rsidRDefault="00C94625">
            <w:pPr>
              <w:pStyle w:val="TableParagraph"/>
              <w:rPr>
                <w:rFonts w:ascii="Times New Roman"/>
                <w:color w:val="000000" w:themeColor="text1"/>
                <w:sz w:val="18"/>
              </w:rPr>
            </w:pPr>
          </w:p>
        </w:tc>
        <w:tc>
          <w:tcPr>
            <w:tcW w:w="2986" w:type="dxa"/>
            <w:shd w:val="clear" w:color="auto" w:fill="C11C7B"/>
          </w:tcPr>
          <w:p w14:paraId="0FD6B69E" w14:textId="77777777" w:rsidR="00C94625" w:rsidRPr="007772FB" w:rsidRDefault="00C94625">
            <w:pPr>
              <w:pStyle w:val="TableParagraph"/>
              <w:rPr>
                <w:rFonts w:ascii="Times New Roman"/>
                <w:color w:val="000000" w:themeColor="text1"/>
                <w:sz w:val="18"/>
              </w:rPr>
            </w:pPr>
          </w:p>
        </w:tc>
        <w:tc>
          <w:tcPr>
            <w:tcW w:w="1403" w:type="dxa"/>
            <w:shd w:val="clear" w:color="auto" w:fill="C11C7B"/>
          </w:tcPr>
          <w:p w14:paraId="3B2875CF"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2B826367" w14:textId="77777777" w:rsidR="00C94625" w:rsidRPr="007772FB" w:rsidRDefault="00C94625">
            <w:pPr>
              <w:pStyle w:val="TableParagraph"/>
              <w:spacing w:before="85" w:line="183" w:lineRule="exact"/>
              <w:ind w:left="110"/>
              <w:rPr>
                <w:color w:val="000000" w:themeColor="text1"/>
                <w:sz w:val="16"/>
              </w:rPr>
            </w:pPr>
            <w:r w:rsidRPr="007772FB">
              <w:rPr>
                <w:color w:val="000000" w:themeColor="text1"/>
                <w:spacing w:val="-2"/>
                <w:sz w:val="16"/>
              </w:rPr>
              <w:t>Family</w:t>
            </w:r>
          </w:p>
          <w:p w14:paraId="442C2E6D" w14:textId="77777777" w:rsidR="00C94625" w:rsidRPr="007772FB" w:rsidRDefault="00C94625">
            <w:pPr>
              <w:pStyle w:val="TableParagraph"/>
              <w:spacing w:line="128" w:lineRule="exact"/>
              <w:ind w:left="110"/>
              <w:rPr>
                <w:color w:val="000000" w:themeColor="text1"/>
                <w:sz w:val="16"/>
              </w:rPr>
            </w:pPr>
            <w:r w:rsidRPr="007772FB">
              <w:rPr>
                <w:color w:val="000000" w:themeColor="text1"/>
                <w:spacing w:val="-2"/>
                <w:sz w:val="16"/>
              </w:rPr>
              <w:t>Matters</w:t>
            </w:r>
          </w:p>
          <w:p w14:paraId="6DFDD46D" w14:textId="77777777" w:rsidR="00C94625" w:rsidRPr="007772FB" w:rsidRDefault="00C94625">
            <w:pPr>
              <w:pStyle w:val="TableParagraph"/>
              <w:spacing w:line="126" w:lineRule="exact"/>
              <w:ind w:left="110"/>
              <w:rPr>
                <w:color w:val="000000" w:themeColor="text1"/>
                <w:sz w:val="16"/>
              </w:rPr>
            </w:pPr>
            <w:r w:rsidRPr="007772FB">
              <w:rPr>
                <w:color w:val="000000" w:themeColor="text1"/>
                <w:spacing w:val="-2"/>
                <w:sz w:val="16"/>
              </w:rPr>
              <w:t>Building</w:t>
            </w:r>
          </w:p>
          <w:p w14:paraId="1A3C58B3" w14:textId="3DCB48B7" w:rsidR="00C94625" w:rsidRPr="007772FB" w:rsidRDefault="00C94625" w:rsidP="00BF3995">
            <w:pPr>
              <w:pStyle w:val="TableParagraph"/>
              <w:spacing w:line="182" w:lineRule="exact"/>
              <w:ind w:left="110"/>
              <w:rPr>
                <w:color w:val="000000" w:themeColor="text1"/>
                <w:sz w:val="16"/>
              </w:rPr>
            </w:pPr>
            <w:r w:rsidRPr="007772FB">
              <w:rPr>
                <w:color w:val="000000" w:themeColor="text1"/>
                <w:spacing w:val="-2"/>
                <w:sz w:val="16"/>
              </w:rPr>
              <w:t>Blocks</w:t>
            </w:r>
          </w:p>
        </w:tc>
        <w:tc>
          <w:tcPr>
            <w:tcW w:w="812" w:type="dxa"/>
            <w:shd w:val="clear" w:color="auto" w:fill="F6E5F0"/>
          </w:tcPr>
          <w:p w14:paraId="7DA251A4" w14:textId="77777777" w:rsidR="00C94625" w:rsidRPr="007772FB" w:rsidRDefault="00C94625">
            <w:pPr>
              <w:pStyle w:val="TableParagraph"/>
              <w:spacing w:before="85" w:line="183" w:lineRule="exact"/>
              <w:ind w:left="111"/>
              <w:rPr>
                <w:color w:val="000000" w:themeColor="text1"/>
                <w:sz w:val="16"/>
              </w:rPr>
            </w:pPr>
            <w:r w:rsidRPr="007772FB">
              <w:rPr>
                <w:color w:val="000000" w:themeColor="text1"/>
                <w:spacing w:val="-2"/>
                <w:sz w:val="16"/>
              </w:rPr>
              <w:t>Closing</w:t>
            </w:r>
          </w:p>
          <w:p w14:paraId="5722F5B1" w14:textId="77777777" w:rsidR="00C94625" w:rsidRPr="007772FB" w:rsidRDefault="00C94625">
            <w:pPr>
              <w:pStyle w:val="TableParagraph"/>
              <w:spacing w:line="128" w:lineRule="exact"/>
              <w:ind w:left="111"/>
              <w:rPr>
                <w:color w:val="000000" w:themeColor="text1"/>
                <w:sz w:val="16"/>
              </w:rPr>
            </w:pPr>
            <w:r w:rsidRPr="007772FB">
              <w:rPr>
                <w:color w:val="000000" w:themeColor="text1"/>
                <w:sz w:val="16"/>
              </w:rPr>
              <w:t>the</w:t>
            </w:r>
            <w:r w:rsidRPr="007772FB">
              <w:rPr>
                <w:color w:val="000000" w:themeColor="text1"/>
                <w:spacing w:val="-8"/>
                <w:sz w:val="16"/>
              </w:rPr>
              <w:t xml:space="preserve"> </w:t>
            </w:r>
            <w:r w:rsidRPr="007772FB">
              <w:rPr>
                <w:color w:val="000000" w:themeColor="text1"/>
                <w:spacing w:val="-5"/>
                <w:sz w:val="16"/>
              </w:rPr>
              <w:t>Gap</w:t>
            </w:r>
          </w:p>
          <w:p w14:paraId="73385D8A" w14:textId="77777777" w:rsidR="00C94625" w:rsidRPr="007772FB" w:rsidRDefault="00C94625">
            <w:pPr>
              <w:pStyle w:val="TableParagraph"/>
              <w:spacing w:line="126" w:lineRule="exact"/>
              <w:ind w:left="111"/>
              <w:rPr>
                <w:color w:val="000000" w:themeColor="text1"/>
                <w:sz w:val="16"/>
              </w:rPr>
            </w:pPr>
            <w:r w:rsidRPr="007772FB">
              <w:rPr>
                <w:color w:val="000000" w:themeColor="text1"/>
                <w:spacing w:val="-2"/>
                <w:sz w:val="16"/>
              </w:rPr>
              <w:t>priority</w:t>
            </w:r>
          </w:p>
          <w:p w14:paraId="18237DFB" w14:textId="546979F5" w:rsidR="00C94625" w:rsidRPr="007772FB" w:rsidRDefault="00C94625" w:rsidP="00A50A73">
            <w:pPr>
              <w:pStyle w:val="TableParagraph"/>
              <w:spacing w:line="182" w:lineRule="exact"/>
              <w:ind w:left="111"/>
              <w:rPr>
                <w:color w:val="000000" w:themeColor="text1"/>
                <w:sz w:val="16"/>
              </w:rPr>
            </w:pPr>
            <w:r w:rsidRPr="007772FB">
              <w:rPr>
                <w:color w:val="000000" w:themeColor="text1"/>
                <w:spacing w:val="-2"/>
                <w:sz w:val="16"/>
              </w:rPr>
              <w:t>reforms</w:t>
            </w:r>
          </w:p>
        </w:tc>
        <w:tc>
          <w:tcPr>
            <w:tcW w:w="943" w:type="dxa"/>
            <w:shd w:val="clear" w:color="auto" w:fill="F6E5F0"/>
          </w:tcPr>
          <w:p w14:paraId="6394AC17" w14:textId="77777777" w:rsidR="00C94625" w:rsidRPr="007772FB" w:rsidRDefault="00C94625">
            <w:pPr>
              <w:pStyle w:val="TableParagraph"/>
              <w:spacing w:before="85" w:line="183" w:lineRule="exact"/>
              <w:ind w:left="112"/>
              <w:rPr>
                <w:color w:val="000000" w:themeColor="text1"/>
                <w:sz w:val="16"/>
              </w:rPr>
            </w:pPr>
            <w:r w:rsidRPr="007772FB">
              <w:rPr>
                <w:color w:val="000000" w:themeColor="text1"/>
                <w:sz w:val="16"/>
              </w:rPr>
              <w:t>Safe</w:t>
            </w:r>
            <w:r w:rsidRPr="007772FB">
              <w:rPr>
                <w:color w:val="000000" w:themeColor="text1"/>
                <w:spacing w:val="-1"/>
                <w:sz w:val="16"/>
              </w:rPr>
              <w:t xml:space="preserve"> </w:t>
            </w:r>
            <w:r w:rsidRPr="007772FB">
              <w:rPr>
                <w:color w:val="000000" w:themeColor="text1"/>
                <w:spacing w:val="-5"/>
                <w:sz w:val="16"/>
              </w:rPr>
              <w:t>and</w:t>
            </w:r>
          </w:p>
          <w:p w14:paraId="24A4CD71" w14:textId="599AEA36" w:rsidR="00C94625" w:rsidRPr="007772FB" w:rsidRDefault="00C94625" w:rsidP="00CE38DF">
            <w:pPr>
              <w:pStyle w:val="TableParagraph"/>
              <w:spacing w:line="128" w:lineRule="exact"/>
              <w:ind w:left="112"/>
              <w:rPr>
                <w:color w:val="000000" w:themeColor="text1"/>
                <w:sz w:val="16"/>
              </w:rPr>
            </w:pPr>
            <w:r w:rsidRPr="007772FB">
              <w:rPr>
                <w:color w:val="000000" w:themeColor="text1"/>
                <w:spacing w:val="-2"/>
                <w:sz w:val="16"/>
              </w:rPr>
              <w:t>Supported</w:t>
            </w:r>
          </w:p>
        </w:tc>
      </w:tr>
      <w:tr w:rsidR="007772FB" w:rsidRPr="007772FB" w14:paraId="3C84F70E" w14:textId="77777777">
        <w:trPr>
          <w:trHeight w:val="1690"/>
        </w:trPr>
        <w:tc>
          <w:tcPr>
            <w:tcW w:w="2380" w:type="dxa"/>
            <w:shd w:val="clear" w:color="auto" w:fill="F6E5F0"/>
          </w:tcPr>
          <w:p w14:paraId="58A022BF" w14:textId="77777777" w:rsidR="000F4FB6" w:rsidRPr="007772FB" w:rsidRDefault="00433B5C">
            <w:pPr>
              <w:pStyle w:val="TableParagraph"/>
              <w:spacing w:before="113" w:line="194" w:lineRule="auto"/>
              <w:ind w:left="167" w:right="131"/>
              <w:rPr>
                <w:color w:val="000000" w:themeColor="text1"/>
                <w:sz w:val="20"/>
              </w:rPr>
            </w:pPr>
            <w:r w:rsidRPr="007772FB">
              <w:rPr>
                <w:rFonts w:ascii="MetaOT-BoldIta"/>
                <w:b/>
                <w:color w:val="000000" w:themeColor="text1"/>
                <w:spacing w:val="-2"/>
                <w:sz w:val="20"/>
              </w:rPr>
              <w:t>8.1</w:t>
            </w:r>
            <w:r w:rsidRPr="007772FB">
              <w:rPr>
                <w:rFonts w:ascii="MetaOT-BoldIta"/>
                <w:b/>
                <w:color w:val="000000" w:themeColor="text1"/>
                <w:spacing w:val="14"/>
                <w:sz w:val="20"/>
              </w:rPr>
              <w:t xml:space="preserve"> </w:t>
            </w:r>
            <w:r w:rsidRPr="007772FB">
              <w:rPr>
                <w:color w:val="000000" w:themeColor="text1"/>
                <w:spacing w:val="-2"/>
                <w:sz w:val="20"/>
              </w:rPr>
              <w:t>Continue</w:t>
            </w:r>
            <w:r w:rsidRPr="007772FB">
              <w:rPr>
                <w:color w:val="000000" w:themeColor="text1"/>
                <w:spacing w:val="-10"/>
                <w:sz w:val="20"/>
              </w:rPr>
              <w:t xml:space="preserve"> </w:t>
            </w:r>
            <w:r w:rsidRPr="007772FB">
              <w:rPr>
                <w:color w:val="000000" w:themeColor="text1"/>
                <w:spacing w:val="-2"/>
                <w:sz w:val="20"/>
              </w:rPr>
              <w:t>to</w:t>
            </w:r>
            <w:r w:rsidRPr="007772FB">
              <w:rPr>
                <w:color w:val="000000" w:themeColor="text1"/>
                <w:spacing w:val="-9"/>
                <w:sz w:val="20"/>
              </w:rPr>
              <w:t xml:space="preserve"> </w:t>
            </w:r>
            <w:r w:rsidRPr="007772FB">
              <w:rPr>
                <w:color w:val="000000" w:themeColor="text1"/>
                <w:spacing w:val="-2"/>
                <w:sz w:val="20"/>
              </w:rPr>
              <w:t xml:space="preserve">support </w:t>
            </w:r>
            <w:r w:rsidRPr="007772FB">
              <w:rPr>
                <w:color w:val="000000" w:themeColor="text1"/>
                <w:sz w:val="20"/>
              </w:rPr>
              <w:t xml:space="preserve">the QFCFB to oversee, </w:t>
            </w:r>
            <w:r w:rsidRPr="007772FB">
              <w:rPr>
                <w:color w:val="000000" w:themeColor="text1"/>
                <w:spacing w:val="-2"/>
                <w:sz w:val="20"/>
              </w:rPr>
              <w:t>guide</w:t>
            </w:r>
            <w:r w:rsidRPr="007772FB">
              <w:rPr>
                <w:color w:val="000000" w:themeColor="text1"/>
                <w:spacing w:val="-12"/>
                <w:sz w:val="20"/>
              </w:rPr>
              <w:t xml:space="preserve"> </w:t>
            </w:r>
            <w:r w:rsidRPr="007772FB">
              <w:rPr>
                <w:color w:val="000000" w:themeColor="text1"/>
                <w:spacing w:val="-2"/>
                <w:sz w:val="20"/>
              </w:rPr>
              <w:t>and</w:t>
            </w:r>
            <w:r w:rsidRPr="007772FB">
              <w:rPr>
                <w:color w:val="000000" w:themeColor="text1"/>
                <w:spacing w:val="-9"/>
                <w:sz w:val="20"/>
              </w:rPr>
              <w:t xml:space="preserve"> </w:t>
            </w:r>
            <w:r w:rsidRPr="007772FB">
              <w:rPr>
                <w:color w:val="000000" w:themeColor="text1"/>
                <w:spacing w:val="-2"/>
                <w:sz w:val="20"/>
              </w:rPr>
              <w:t>advise</w:t>
            </w:r>
            <w:r w:rsidRPr="007772FB">
              <w:rPr>
                <w:color w:val="000000" w:themeColor="text1"/>
                <w:spacing w:val="-10"/>
                <w:sz w:val="20"/>
              </w:rPr>
              <w:t xml:space="preserve"> </w:t>
            </w:r>
            <w:r w:rsidRPr="007772FB">
              <w:rPr>
                <w:color w:val="000000" w:themeColor="text1"/>
                <w:spacing w:val="-2"/>
                <w:sz w:val="20"/>
              </w:rPr>
              <w:t>on</w:t>
            </w:r>
            <w:r w:rsidRPr="007772FB">
              <w:rPr>
                <w:color w:val="000000" w:themeColor="text1"/>
                <w:spacing w:val="-9"/>
                <w:sz w:val="20"/>
              </w:rPr>
              <w:t xml:space="preserve"> </w:t>
            </w:r>
            <w:r w:rsidRPr="007772FB">
              <w:rPr>
                <w:color w:val="000000" w:themeColor="text1"/>
                <w:spacing w:val="-2"/>
                <w:sz w:val="20"/>
              </w:rPr>
              <w:t xml:space="preserve">the </w:t>
            </w:r>
            <w:r w:rsidRPr="007772FB">
              <w:rPr>
                <w:color w:val="000000" w:themeColor="text1"/>
                <w:sz w:val="20"/>
              </w:rPr>
              <w:t xml:space="preserve">implementation of </w:t>
            </w:r>
            <w:r w:rsidRPr="007772FB">
              <w:rPr>
                <w:rFonts w:ascii="MetaOT-NormIta"/>
                <w:i/>
                <w:color w:val="000000" w:themeColor="text1"/>
                <w:sz w:val="20"/>
              </w:rPr>
              <w:t>Our Way</w:t>
            </w:r>
            <w:r w:rsidRPr="007772FB">
              <w:rPr>
                <w:rFonts w:ascii="MetaOT-NormIta"/>
                <w:i/>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accompanying action</w:t>
            </w:r>
            <w:r w:rsidRPr="007772FB">
              <w:rPr>
                <w:color w:val="000000" w:themeColor="text1"/>
                <w:spacing w:val="-3"/>
                <w:sz w:val="20"/>
              </w:rPr>
              <w:t xml:space="preserve"> </w:t>
            </w:r>
            <w:r w:rsidRPr="007772FB">
              <w:rPr>
                <w:color w:val="000000" w:themeColor="text1"/>
                <w:sz w:val="20"/>
              </w:rPr>
              <w:t>plans.</w:t>
            </w:r>
          </w:p>
        </w:tc>
        <w:tc>
          <w:tcPr>
            <w:tcW w:w="2986" w:type="dxa"/>
            <w:shd w:val="clear" w:color="auto" w:fill="F6E5F0"/>
          </w:tcPr>
          <w:p w14:paraId="1261CBBC" w14:textId="77777777" w:rsidR="000F4FB6" w:rsidRPr="007772FB" w:rsidRDefault="00433B5C">
            <w:pPr>
              <w:pStyle w:val="TableParagraph"/>
              <w:spacing w:before="113" w:line="194" w:lineRule="auto"/>
              <w:ind w:left="167" w:right="136"/>
              <w:rPr>
                <w:color w:val="000000" w:themeColor="text1"/>
                <w:sz w:val="20"/>
              </w:rPr>
            </w:pPr>
            <w:r w:rsidRPr="007772FB">
              <w:rPr>
                <w:color w:val="000000" w:themeColor="text1"/>
                <w:sz w:val="20"/>
              </w:rPr>
              <w:t>Quarterly</w:t>
            </w:r>
            <w:r w:rsidRPr="007772FB">
              <w:rPr>
                <w:color w:val="000000" w:themeColor="text1"/>
                <w:spacing w:val="-12"/>
                <w:sz w:val="20"/>
              </w:rPr>
              <w:t xml:space="preserve"> </w:t>
            </w:r>
            <w:r w:rsidRPr="007772FB">
              <w:rPr>
                <w:color w:val="000000" w:themeColor="text1"/>
                <w:sz w:val="20"/>
              </w:rPr>
              <w:t>meetings</w:t>
            </w:r>
            <w:r w:rsidRPr="007772FB">
              <w:rPr>
                <w:color w:val="000000" w:themeColor="text1"/>
                <w:spacing w:val="-11"/>
                <w:sz w:val="20"/>
              </w:rPr>
              <w:t xml:space="preserve"> </w:t>
            </w:r>
            <w:r w:rsidRPr="007772FB">
              <w:rPr>
                <w:color w:val="000000" w:themeColor="text1"/>
                <w:sz w:val="20"/>
              </w:rPr>
              <w:t>of</w:t>
            </w:r>
            <w:r w:rsidRPr="007772FB">
              <w:rPr>
                <w:color w:val="000000" w:themeColor="text1"/>
                <w:spacing w:val="-12"/>
                <w:sz w:val="20"/>
              </w:rPr>
              <w:t xml:space="preserve"> </w:t>
            </w:r>
            <w:r w:rsidRPr="007772FB">
              <w:rPr>
                <w:color w:val="000000" w:themeColor="text1"/>
                <w:sz w:val="20"/>
              </w:rPr>
              <w:t xml:space="preserve">the </w:t>
            </w:r>
            <w:r w:rsidRPr="007772FB">
              <w:rPr>
                <w:color w:val="000000" w:themeColor="text1"/>
                <w:spacing w:val="-2"/>
                <w:sz w:val="20"/>
              </w:rPr>
              <w:t>QFCFB.</w:t>
            </w:r>
          </w:p>
        </w:tc>
        <w:tc>
          <w:tcPr>
            <w:tcW w:w="1403" w:type="dxa"/>
            <w:shd w:val="clear" w:color="auto" w:fill="F6E5F0"/>
          </w:tcPr>
          <w:p w14:paraId="4CD1B6AD" w14:textId="77777777" w:rsidR="000F4FB6" w:rsidRPr="007772FB" w:rsidRDefault="00433B5C">
            <w:pPr>
              <w:pStyle w:val="TableParagraph"/>
              <w:spacing w:before="70" w:line="273" w:lineRule="auto"/>
              <w:ind w:left="167" w:right="279"/>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2"/>
                <w:sz w:val="20"/>
              </w:rPr>
              <w:t xml:space="preserve">QFCFB </w:t>
            </w:r>
            <w:r w:rsidRPr="007772FB">
              <w:rPr>
                <w:color w:val="000000" w:themeColor="text1"/>
                <w:spacing w:val="-4"/>
                <w:sz w:val="20"/>
              </w:rPr>
              <w:t xml:space="preserve">FMQ </w:t>
            </w:r>
            <w:r w:rsidRPr="007772FB">
              <w:rPr>
                <w:color w:val="000000" w:themeColor="text1"/>
                <w:spacing w:val="-6"/>
                <w:sz w:val="20"/>
              </w:rPr>
              <w:t>DTATSIPCA</w:t>
            </w:r>
          </w:p>
        </w:tc>
        <w:tc>
          <w:tcPr>
            <w:tcW w:w="812" w:type="dxa"/>
            <w:shd w:val="clear" w:color="auto" w:fill="F6E5F0"/>
          </w:tcPr>
          <w:p w14:paraId="2459DA59"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61A5775"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w w:val="98"/>
                <w:sz w:val="20"/>
              </w:rPr>
              <w:t>1</w:t>
            </w:r>
          </w:p>
        </w:tc>
        <w:tc>
          <w:tcPr>
            <w:tcW w:w="943" w:type="dxa"/>
            <w:shd w:val="clear" w:color="auto" w:fill="F6E5F0"/>
          </w:tcPr>
          <w:p w14:paraId="5B99F626"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w w:val="105"/>
                <w:sz w:val="20"/>
              </w:rPr>
              <w:t>7</w:t>
            </w:r>
          </w:p>
        </w:tc>
      </w:tr>
      <w:tr w:rsidR="00C94625" w:rsidRPr="007772FB" w14:paraId="10672C2E" w14:textId="77777777" w:rsidTr="00680FA9">
        <w:trPr>
          <w:trHeight w:val="3242"/>
        </w:trPr>
        <w:tc>
          <w:tcPr>
            <w:tcW w:w="2380" w:type="dxa"/>
            <w:shd w:val="clear" w:color="auto" w:fill="F6E5F0"/>
          </w:tcPr>
          <w:p w14:paraId="5406B977" w14:textId="77777777" w:rsidR="00C94625" w:rsidRPr="007772FB" w:rsidRDefault="00C94625">
            <w:pPr>
              <w:pStyle w:val="TableParagraph"/>
              <w:spacing w:before="90" w:line="240" w:lineRule="exact"/>
              <w:ind w:left="167" w:right="161"/>
              <w:rPr>
                <w:color w:val="000000" w:themeColor="text1"/>
                <w:sz w:val="20"/>
              </w:rPr>
            </w:pPr>
            <w:r w:rsidRPr="007772FB">
              <w:rPr>
                <w:rFonts w:ascii="MetaOT-BoldIta"/>
                <w:b/>
                <w:color w:val="000000" w:themeColor="text1"/>
                <w:sz w:val="20"/>
              </w:rPr>
              <w:t>8.2</w:t>
            </w:r>
            <w:r w:rsidRPr="007772FB">
              <w:rPr>
                <w:rFonts w:ascii="MetaOT-BoldIta"/>
                <w:b/>
                <w:color w:val="000000" w:themeColor="text1"/>
                <w:spacing w:val="40"/>
                <w:sz w:val="20"/>
              </w:rPr>
              <w:t xml:space="preserve"> </w:t>
            </w:r>
            <w:r w:rsidRPr="007772FB">
              <w:rPr>
                <w:color w:val="000000" w:themeColor="text1"/>
                <w:sz w:val="20"/>
              </w:rPr>
              <w:t>Establish an ongoing mechanism</w:t>
            </w:r>
            <w:r w:rsidRPr="007772FB">
              <w:rPr>
                <w:color w:val="000000" w:themeColor="text1"/>
                <w:spacing w:val="40"/>
                <w:sz w:val="20"/>
              </w:rPr>
              <w:t xml:space="preserve"> </w:t>
            </w:r>
            <w:r w:rsidRPr="007772FB">
              <w:rPr>
                <w:color w:val="000000" w:themeColor="text1"/>
                <w:sz w:val="20"/>
              </w:rPr>
              <w:t xml:space="preserve">for Aboriginal and Torres Strait Islander young people to have voice and shape the implementation of </w:t>
            </w:r>
            <w:r w:rsidRPr="007772FB">
              <w:rPr>
                <w:rFonts w:ascii="MetaOT-NormIta"/>
                <w:i/>
                <w:color w:val="000000" w:themeColor="text1"/>
                <w:sz w:val="20"/>
              </w:rPr>
              <w:t xml:space="preserve">Our </w:t>
            </w:r>
            <w:r w:rsidRPr="007772FB">
              <w:rPr>
                <w:rFonts w:ascii="MetaOT-NormIta"/>
                <w:i/>
                <w:color w:val="000000" w:themeColor="text1"/>
                <w:spacing w:val="-2"/>
                <w:sz w:val="20"/>
              </w:rPr>
              <w:t>Way</w:t>
            </w:r>
            <w:r w:rsidRPr="007772FB">
              <w:rPr>
                <w:rFonts w:ascii="MetaOT-NormIta"/>
                <w:i/>
                <w:color w:val="000000" w:themeColor="text1"/>
                <w:spacing w:val="-10"/>
                <w:sz w:val="20"/>
              </w:rPr>
              <w:t xml:space="preserve"> </w:t>
            </w:r>
            <w:r w:rsidRPr="007772FB">
              <w:rPr>
                <w:color w:val="000000" w:themeColor="text1"/>
                <w:spacing w:val="-2"/>
                <w:sz w:val="20"/>
              </w:rPr>
              <w:t>and</w:t>
            </w:r>
            <w:r w:rsidRPr="007772FB">
              <w:rPr>
                <w:color w:val="000000" w:themeColor="text1"/>
                <w:spacing w:val="-9"/>
                <w:sz w:val="20"/>
              </w:rPr>
              <w:t xml:space="preserve"> </w:t>
            </w:r>
            <w:r w:rsidRPr="007772FB">
              <w:rPr>
                <w:color w:val="000000" w:themeColor="text1"/>
                <w:spacing w:val="-2"/>
                <w:sz w:val="20"/>
              </w:rPr>
              <w:t xml:space="preserve">accompanying </w:t>
            </w:r>
            <w:r w:rsidRPr="007772FB">
              <w:rPr>
                <w:color w:val="000000" w:themeColor="text1"/>
                <w:sz w:val="20"/>
              </w:rPr>
              <w:t>action plans.</w:t>
            </w:r>
          </w:p>
        </w:tc>
        <w:tc>
          <w:tcPr>
            <w:tcW w:w="2986" w:type="dxa"/>
            <w:shd w:val="clear" w:color="auto" w:fill="F6E5F0"/>
          </w:tcPr>
          <w:p w14:paraId="72647AEE" w14:textId="77777777" w:rsidR="00C94625" w:rsidRPr="007772FB" w:rsidRDefault="00C94625">
            <w:pPr>
              <w:pStyle w:val="TableParagraph"/>
              <w:spacing w:before="90" w:line="240" w:lineRule="exact"/>
              <w:ind w:left="167" w:right="136"/>
              <w:rPr>
                <w:color w:val="000000" w:themeColor="text1"/>
                <w:sz w:val="20"/>
              </w:rPr>
            </w:pPr>
            <w:r w:rsidRPr="007772FB">
              <w:rPr>
                <w:color w:val="000000" w:themeColor="text1"/>
                <w:sz w:val="20"/>
              </w:rPr>
              <w:t xml:space="preserve">Implementation plan to establish a Youth Advisory Group to the QFCFB to ensure reform of the child protection system is grounded in and </w:t>
            </w:r>
            <w:r w:rsidRPr="007772FB">
              <w:rPr>
                <w:color w:val="000000" w:themeColor="text1"/>
                <w:spacing w:val="-2"/>
                <w:sz w:val="20"/>
              </w:rPr>
              <w:t>shaped</w:t>
            </w:r>
            <w:r w:rsidRPr="007772FB">
              <w:rPr>
                <w:color w:val="000000" w:themeColor="text1"/>
                <w:spacing w:val="-10"/>
                <w:sz w:val="20"/>
              </w:rPr>
              <w:t xml:space="preserve"> </w:t>
            </w:r>
            <w:r w:rsidRPr="007772FB">
              <w:rPr>
                <w:color w:val="000000" w:themeColor="text1"/>
                <w:spacing w:val="-2"/>
                <w:sz w:val="20"/>
              </w:rPr>
              <w:t>by</w:t>
            </w:r>
            <w:r w:rsidRPr="007772FB">
              <w:rPr>
                <w:color w:val="000000" w:themeColor="text1"/>
                <w:spacing w:val="-9"/>
                <w:sz w:val="20"/>
              </w:rPr>
              <w:t xml:space="preserve"> </w:t>
            </w:r>
            <w:r w:rsidRPr="007772FB">
              <w:rPr>
                <w:color w:val="000000" w:themeColor="text1"/>
                <w:spacing w:val="-2"/>
                <w:sz w:val="20"/>
              </w:rPr>
              <w:t>the</w:t>
            </w:r>
            <w:r w:rsidRPr="007772FB">
              <w:rPr>
                <w:color w:val="000000" w:themeColor="text1"/>
                <w:spacing w:val="-10"/>
                <w:sz w:val="20"/>
              </w:rPr>
              <w:t xml:space="preserve"> </w:t>
            </w:r>
            <w:r w:rsidRPr="007772FB">
              <w:rPr>
                <w:color w:val="000000" w:themeColor="text1"/>
                <w:spacing w:val="-2"/>
                <w:sz w:val="20"/>
              </w:rPr>
              <w:t>diverse</w:t>
            </w:r>
            <w:r w:rsidRPr="007772FB">
              <w:rPr>
                <w:color w:val="000000" w:themeColor="text1"/>
                <w:spacing w:val="-9"/>
                <w:sz w:val="20"/>
              </w:rPr>
              <w:t xml:space="preserve"> </w:t>
            </w:r>
            <w:r w:rsidRPr="007772FB">
              <w:rPr>
                <w:color w:val="000000" w:themeColor="text1"/>
                <w:spacing w:val="-2"/>
                <w:sz w:val="20"/>
              </w:rPr>
              <w:t xml:space="preserve">realities, </w:t>
            </w:r>
            <w:r w:rsidRPr="007772FB">
              <w:rPr>
                <w:color w:val="000000" w:themeColor="text1"/>
                <w:sz w:val="20"/>
              </w:rPr>
              <w:t>needs and aspirations of Aboriginal and Torres Strait Islander young people.</w:t>
            </w:r>
          </w:p>
          <w:p w14:paraId="13CD02F6" w14:textId="77777777" w:rsidR="00C94625" w:rsidRPr="007772FB" w:rsidRDefault="00C94625">
            <w:pPr>
              <w:pStyle w:val="TableParagraph"/>
              <w:spacing w:line="197" w:lineRule="exact"/>
              <w:ind w:left="167"/>
              <w:rPr>
                <w:rFonts w:ascii="Arial" w:hAnsi="Arial"/>
                <w:b/>
                <w:color w:val="000000" w:themeColor="text1"/>
                <w:sz w:val="18"/>
              </w:rPr>
            </w:pPr>
            <w:r w:rsidRPr="007772FB">
              <w:rPr>
                <w:rFonts w:ascii="Arial" w:hAnsi="Arial"/>
                <w:b/>
                <w:color w:val="000000" w:themeColor="text1"/>
                <w:spacing w:val="-2"/>
                <w:sz w:val="18"/>
              </w:rPr>
              <w:t>….................................................</w:t>
            </w:r>
          </w:p>
          <w:p w14:paraId="2105DADB" w14:textId="3AF74CA4" w:rsidR="00C94625" w:rsidRPr="007772FB" w:rsidRDefault="00C94625" w:rsidP="00264E33">
            <w:pPr>
              <w:pStyle w:val="TableParagraph"/>
              <w:spacing w:before="38" w:line="194" w:lineRule="auto"/>
              <w:ind w:left="167" w:right="322"/>
              <w:rPr>
                <w:color w:val="000000" w:themeColor="text1"/>
                <w:sz w:val="20"/>
              </w:rPr>
            </w:pPr>
            <w:r w:rsidRPr="007772FB">
              <w:rPr>
                <w:color w:val="000000" w:themeColor="text1"/>
                <w:sz w:val="20"/>
              </w:rPr>
              <w:t>Establish</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Youth</w:t>
            </w:r>
            <w:r w:rsidRPr="007772FB">
              <w:rPr>
                <w:color w:val="000000" w:themeColor="text1"/>
                <w:spacing w:val="-12"/>
                <w:sz w:val="20"/>
              </w:rPr>
              <w:t xml:space="preserve"> </w:t>
            </w:r>
            <w:r w:rsidRPr="007772FB">
              <w:rPr>
                <w:color w:val="000000" w:themeColor="text1"/>
                <w:sz w:val="20"/>
              </w:rPr>
              <w:t xml:space="preserve">Advisory </w:t>
            </w:r>
            <w:r w:rsidRPr="007772FB">
              <w:rPr>
                <w:color w:val="000000" w:themeColor="text1"/>
                <w:spacing w:val="-2"/>
                <w:sz w:val="20"/>
              </w:rPr>
              <w:t>Group.</w:t>
            </w:r>
          </w:p>
        </w:tc>
        <w:tc>
          <w:tcPr>
            <w:tcW w:w="1403" w:type="dxa"/>
            <w:shd w:val="clear" w:color="auto" w:fill="F6E5F0"/>
          </w:tcPr>
          <w:p w14:paraId="78A9C81D" w14:textId="77777777" w:rsidR="00C94625" w:rsidRPr="007772FB" w:rsidRDefault="00C94625">
            <w:pPr>
              <w:pStyle w:val="TableParagraph"/>
              <w:spacing w:before="70" w:line="273" w:lineRule="auto"/>
              <w:ind w:left="167" w:right="317"/>
              <w:rPr>
                <w:color w:val="000000" w:themeColor="text1"/>
                <w:sz w:val="20"/>
              </w:rPr>
            </w:pPr>
            <w:r w:rsidRPr="007772FB">
              <w:rPr>
                <w:rFonts w:ascii="MetaOT-BoldIta"/>
                <w:b/>
                <w:color w:val="000000" w:themeColor="text1"/>
                <w:spacing w:val="-6"/>
                <w:sz w:val="20"/>
              </w:rPr>
              <w:t>QATSICPP</w:t>
            </w:r>
            <w:r w:rsidRPr="007772FB">
              <w:rPr>
                <w:rFonts w:ascii="MetaOT-BoldIta"/>
                <w:b/>
                <w:color w:val="000000" w:themeColor="text1"/>
                <w:spacing w:val="-2"/>
                <w:sz w:val="20"/>
              </w:rPr>
              <w:t xml:space="preserve"> </w:t>
            </w:r>
            <w:r w:rsidRPr="007772FB">
              <w:rPr>
                <w:color w:val="000000" w:themeColor="text1"/>
                <w:spacing w:val="-2"/>
                <w:sz w:val="20"/>
              </w:rPr>
              <w:t>QFCFB DCSSDS</w:t>
            </w:r>
          </w:p>
        </w:tc>
        <w:tc>
          <w:tcPr>
            <w:tcW w:w="812" w:type="dxa"/>
            <w:shd w:val="clear" w:color="auto" w:fill="F6E5F0"/>
          </w:tcPr>
          <w:p w14:paraId="246F0875"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52A43703" w14:textId="77777777" w:rsidR="00C94625" w:rsidRPr="007772FB" w:rsidRDefault="00C94625">
            <w:pPr>
              <w:pStyle w:val="TableParagraph"/>
              <w:spacing w:before="70"/>
              <w:ind w:left="168"/>
              <w:rPr>
                <w:rFonts w:ascii="MetaOT-BoldIta"/>
                <w:b/>
                <w:color w:val="000000" w:themeColor="text1"/>
                <w:sz w:val="20"/>
              </w:rPr>
            </w:pPr>
            <w:r w:rsidRPr="007772FB">
              <w:rPr>
                <w:rFonts w:ascii="MetaOT-BoldIta"/>
                <w:b/>
                <w:color w:val="000000" w:themeColor="text1"/>
                <w:w w:val="98"/>
                <w:sz w:val="20"/>
              </w:rPr>
              <w:t>1</w:t>
            </w:r>
          </w:p>
        </w:tc>
        <w:tc>
          <w:tcPr>
            <w:tcW w:w="943" w:type="dxa"/>
            <w:shd w:val="clear" w:color="auto" w:fill="F6E5F0"/>
          </w:tcPr>
          <w:p w14:paraId="00DF4503" w14:textId="77777777" w:rsidR="00C94625" w:rsidRPr="007772FB" w:rsidRDefault="00C94625">
            <w:pPr>
              <w:pStyle w:val="TableParagraph"/>
              <w:spacing w:before="70"/>
              <w:ind w:left="168"/>
              <w:rPr>
                <w:rFonts w:ascii="MetaOT-BoldIta"/>
                <w:b/>
                <w:color w:val="000000" w:themeColor="text1"/>
                <w:sz w:val="20"/>
              </w:rPr>
            </w:pPr>
            <w:r w:rsidRPr="007772FB">
              <w:rPr>
                <w:rFonts w:ascii="MetaOT-BoldIta"/>
                <w:b/>
                <w:color w:val="000000" w:themeColor="text1"/>
                <w:w w:val="105"/>
                <w:sz w:val="20"/>
              </w:rPr>
              <w:t>7</w:t>
            </w:r>
          </w:p>
        </w:tc>
      </w:tr>
      <w:tr w:rsidR="00C94625" w:rsidRPr="007772FB" w14:paraId="20B23F26" w14:textId="77777777" w:rsidTr="00A130BA">
        <w:trPr>
          <w:trHeight w:val="5876"/>
        </w:trPr>
        <w:tc>
          <w:tcPr>
            <w:tcW w:w="2380" w:type="dxa"/>
            <w:shd w:val="clear" w:color="auto" w:fill="F6E5F0"/>
          </w:tcPr>
          <w:p w14:paraId="321FF3F0" w14:textId="77777777" w:rsidR="00C94625" w:rsidRPr="007772FB" w:rsidRDefault="00C94625">
            <w:pPr>
              <w:pStyle w:val="TableParagraph"/>
              <w:spacing w:before="113" w:line="194" w:lineRule="auto"/>
              <w:ind w:left="167" w:right="136"/>
              <w:rPr>
                <w:color w:val="000000" w:themeColor="text1"/>
                <w:sz w:val="20"/>
              </w:rPr>
            </w:pPr>
            <w:r w:rsidRPr="007772FB">
              <w:rPr>
                <w:rFonts w:ascii="MetaOT-BoldIta" w:hAnsi="MetaOT-BoldIta"/>
                <w:b/>
                <w:color w:val="000000" w:themeColor="text1"/>
                <w:sz w:val="20"/>
              </w:rPr>
              <w:t xml:space="preserve">8.3 </w:t>
            </w:r>
            <w:r w:rsidRPr="007772FB">
              <w:rPr>
                <w:color w:val="000000" w:themeColor="text1"/>
                <w:sz w:val="20"/>
              </w:rPr>
              <w:t>Through a coordinated approach with QATSIC members, identify opportunities to embed the voice, needs and aspirations of</w:t>
            </w:r>
            <w:r w:rsidRPr="007772FB">
              <w:rPr>
                <w:color w:val="000000" w:themeColor="text1"/>
                <w:spacing w:val="-12"/>
                <w:sz w:val="20"/>
              </w:rPr>
              <w:t xml:space="preserve"> </w:t>
            </w:r>
            <w:r w:rsidRPr="007772FB">
              <w:rPr>
                <w:color w:val="000000" w:themeColor="text1"/>
                <w:sz w:val="20"/>
              </w:rPr>
              <w:t>children</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families into Queensland’s implementation of the Closing</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Gap</w:t>
            </w:r>
            <w:r w:rsidRPr="007772FB">
              <w:rPr>
                <w:color w:val="000000" w:themeColor="text1"/>
                <w:spacing w:val="-12"/>
                <w:sz w:val="20"/>
              </w:rPr>
              <w:t xml:space="preserve"> </w:t>
            </w:r>
            <w:r w:rsidRPr="007772FB">
              <w:rPr>
                <w:color w:val="000000" w:themeColor="text1"/>
                <w:sz w:val="20"/>
              </w:rPr>
              <w:t>priority reforms,</w:t>
            </w:r>
            <w:r w:rsidRPr="007772FB">
              <w:rPr>
                <w:color w:val="000000" w:themeColor="text1"/>
                <w:spacing w:val="-1"/>
                <w:sz w:val="20"/>
              </w:rPr>
              <w:t xml:space="preserve"> </w:t>
            </w:r>
            <w:r w:rsidRPr="007772FB">
              <w:rPr>
                <w:color w:val="000000" w:themeColor="text1"/>
                <w:sz w:val="20"/>
              </w:rPr>
              <w:t>outcomes</w:t>
            </w:r>
            <w:r w:rsidRPr="007772FB">
              <w:rPr>
                <w:color w:val="000000" w:themeColor="text1"/>
                <w:spacing w:val="-3"/>
                <w:sz w:val="20"/>
              </w:rPr>
              <w:t xml:space="preserve"> </w:t>
            </w:r>
            <w:r w:rsidRPr="007772FB">
              <w:rPr>
                <w:color w:val="000000" w:themeColor="text1"/>
                <w:sz w:val="20"/>
              </w:rPr>
              <w:t xml:space="preserve">and </w:t>
            </w:r>
            <w:r w:rsidRPr="007772FB">
              <w:rPr>
                <w:color w:val="000000" w:themeColor="text1"/>
                <w:spacing w:val="-2"/>
                <w:sz w:val="20"/>
              </w:rPr>
              <w:t>targets.</w:t>
            </w:r>
          </w:p>
        </w:tc>
        <w:tc>
          <w:tcPr>
            <w:tcW w:w="2986" w:type="dxa"/>
            <w:shd w:val="clear" w:color="auto" w:fill="F6E5F0"/>
          </w:tcPr>
          <w:p w14:paraId="0EDE061F" w14:textId="77777777" w:rsidR="00C94625" w:rsidRPr="007772FB" w:rsidRDefault="00C94625">
            <w:pPr>
              <w:pStyle w:val="TableParagraph"/>
              <w:spacing w:before="113" w:line="194" w:lineRule="auto"/>
              <w:ind w:left="167" w:right="687"/>
              <w:rPr>
                <w:rFonts w:ascii="MetaOT-NormIta" w:hAnsi="MetaOT-NormIta"/>
                <w:i/>
                <w:color w:val="000000" w:themeColor="text1"/>
                <w:sz w:val="20"/>
              </w:rPr>
            </w:pPr>
            <w:r w:rsidRPr="007772FB">
              <w:rPr>
                <w:color w:val="000000" w:themeColor="text1"/>
                <w:sz w:val="20"/>
              </w:rPr>
              <w:t>The Closing the Gap implementation</w:t>
            </w:r>
            <w:r w:rsidRPr="007772FB">
              <w:rPr>
                <w:color w:val="000000" w:themeColor="text1"/>
                <w:spacing w:val="-14"/>
                <w:sz w:val="20"/>
              </w:rPr>
              <w:t xml:space="preserve"> </w:t>
            </w:r>
            <w:r w:rsidRPr="007772FB">
              <w:rPr>
                <w:color w:val="000000" w:themeColor="text1"/>
                <w:sz w:val="20"/>
              </w:rPr>
              <w:t>plan</w:t>
            </w:r>
            <w:r w:rsidRPr="007772FB">
              <w:rPr>
                <w:color w:val="000000" w:themeColor="text1"/>
                <w:spacing w:val="-11"/>
                <w:sz w:val="20"/>
              </w:rPr>
              <w:t xml:space="preserve"> </w:t>
            </w:r>
            <w:r w:rsidRPr="007772FB">
              <w:rPr>
                <w:color w:val="000000" w:themeColor="text1"/>
                <w:sz w:val="20"/>
              </w:rPr>
              <w:t>for Queensland</w:t>
            </w:r>
            <w:r w:rsidRPr="007772FB">
              <w:rPr>
                <w:color w:val="000000" w:themeColor="text1"/>
                <w:spacing w:val="-7"/>
                <w:sz w:val="20"/>
              </w:rPr>
              <w:t xml:space="preserve"> </w:t>
            </w:r>
            <w:r w:rsidRPr="007772FB">
              <w:rPr>
                <w:color w:val="000000" w:themeColor="text1"/>
                <w:sz w:val="20"/>
              </w:rPr>
              <w:t>includes the</w:t>
            </w:r>
            <w:r w:rsidRPr="007772FB">
              <w:rPr>
                <w:color w:val="000000" w:themeColor="text1"/>
                <w:spacing w:val="-4"/>
                <w:sz w:val="20"/>
              </w:rPr>
              <w:t xml:space="preserve"> </w:t>
            </w:r>
            <w:r w:rsidRPr="007772FB">
              <w:rPr>
                <w:color w:val="000000" w:themeColor="text1"/>
                <w:sz w:val="20"/>
              </w:rPr>
              <w:t>actions</w:t>
            </w:r>
            <w:r w:rsidRPr="007772FB">
              <w:rPr>
                <w:color w:val="000000" w:themeColor="text1"/>
                <w:spacing w:val="-6"/>
                <w:sz w:val="20"/>
              </w:rPr>
              <w:t xml:space="preserve"> </w:t>
            </w:r>
            <w:r w:rsidRPr="007772FB">
              <w:rPr>
                <w:color w:val="000000" w:themeColor="text1"/>
                <w:sz w:val="20"/>
              </w:rPr>
              <w:t>identified</w:t>
            </w:r>
            <w:r w:rsidRPr="007772FB">
              <w:rPr>
                <w:color w:val="000000" w:themeColor="text1"/>
                <w:spacing w:val="-6"/>
                <w:sz w:val="20"/>
              </w:rPr>
              <w:t xml:space="preserve"> </w:t>
            </w:r>
            <w:r w:rsidRPr="007772FB">
              <w:rPr>
                <w:color w:val="000000" w:themeColor="text1"/>
                <w:sz w:val="20"/>
              </w:rPr>
              <w:t xml:space="preserve">in </w:t>
            </w:r>
            <w:r w:rsidRPr="007772FB">
              <w:rPr>
                <w:color w:val="000000" w:themeColor="text1"/>
                <w:spacing w:val="-2"/>
                <w:sz w:val="20"/>
              </w:rPr>
              <w:t>both</w:t>
            </w:r>
            <w:r w:rsidRPr="007772FB">
              <w:rPr>
                <w:color w:val="000000" w:themeColor="text1"/>
                <w:spacing w:val="-10"/>
                <w:sz w:val="20"/>
              </w:rPr>
              <w:t xml:space="preserve"> </w:t>
            </w:r>
            <w:r w:rsidRPr="007772FB">
              <w:rPr>
                <w:color w:val="000000" w:themeColor="text1"/>
                <w:spacing w:val="-2"/>
                <w:sz w:val="20"/>
              </w:rPr>
              <w:t>the</w:t>
            </w:r>
            <w:r w:rsidRPr="007772FB">
              <w:rPr>
                <w:color w:val="000000" w:themeColor="text1"/>
                <w:spacing w:val="-9"/>
                <w:sz w:val="20"/>
              </w:rPr>
              <w:t xml:space="preserve"> </w:t>
            </w:r>
            <w:r w:rsidRPr="007772FB">
              <w:rPr>
                <w:rFonts w:ascii="MetaOT-NormIta" w:hAnsi="MetaOT-NormIta"/>
                <w:i/>
                <w:color w:val="000000" w:themeColor="text1"/>
                <w:spacing w:val="-2"/>
                <w:sz w:val="20"/>
              </w:rPr>
              <w:t>Breaking</w:t>
            </w:r>
            <w:r w:rsidRPr="007772FB">
              <w:rPr>
                <w:rFonts w:ascii="MetaOT-NormIta" w:hAnsi="MetaOT-NormIta"/>
                <w:i/>
                <w:color w:val="000000" w:themeColor="text1"/>
                <w:spacing w:val="-10"/>
                <w:sz w:val="20"/>
              </w:rPr>
              <w:t xml:space="preserve"> </w:t>
            </w:r>
            <w:r w:rsidRPr="007772FB">
              <w:rPr>
                <w:rFonts w:ascii="MetaOT-NormIta" w:hAnsi="MetaOT-NormIta"/>
                <w:i/>
                <w:color w:val="000000" w:themeColor="text1"/>
                <w:spacing w:val="-2"/>
                <w:sz w:val="20"/>
              </w:rPr>
              <w:t xml:space="preserve">Cycles </w:t>
            </w:r>
            <w:r w:rsidRPr="007772FB">
              <w:rPr>
                <w:color w:val="000000" w:themeColor="text1"/>
                <w:sz w:val="20"/>
              </w:rPr>
              <w:t>2023–2025 action plan and</w:t>
            </w:r>
            <w:r w:rsidRPr="007772FB">
              <w:rPr>
                <w:color w:val="000000" w:themeColor="text1"/>
                <w:spacing w:val="-12"/>
                <w:sz w:val="20"/>
              </w:rPr>
              <w:t xml:space="preserve"> </w:t>
            </w:r>
            <w:r w:rsidRPr="007772FB">
              <w:rPr>
                <w:rFonts w:ascii="MetaOT-NormIta" w:hAnsi="MetaOT-NormIta"/>
                <w:i/>
                <w:color w:val="000000" w:themeColor="text1"/>
                <w:sz w:val="20"/>
              </w:rPr>
              <w:t>Safe</w:t>
            </w:r>
            <w:r w:rsidRPr="007772FB">
              <w:rPr>
                <w:rFonts w:ascii="MetaOT-NormIta" w:hAnsi="MetaOT-NormIta"/>
                <w:i/>
                <w:color w:val="000000" w:themeColor="text1"/>
                <w:spacing w:val="-11"/>
                <w:sz w:val="20"/>
              </w:rPr>
              <w:t xml:space="preserve"> </w:t>
            </w:r>
            <w:r w:rsidRPr="007772FB">
              <w:rPr>
                <w:rFonts w:ascii="MetaOT-NormIta" w:hAnsi="MetaOT-NormIta"/>
                <w:i/>
                <w:color w:val="000000" w:themeColor="text1"/>
                <w:sz w:val="20"/>
              </w:rPr>
              <w:t>and</w:t>
            </w:r>
            <w:r w:rsidRPr="007772FB">
              <w:rPr>
                <w:rFonts w:ascii="MetaOT-NormIta" w:hAnsi="MetaOT-NormIta"/>
                <w:i/>
                <w:color w:val="000000" w:themeColor="text1"/>
                <w:spacing w:val="-11"/>
                <w:sz w:val="20"/>
              </w:rPr>
              <w:t xml:space="preserve"> </w:t>
            </w:r>
            <w:r w:rsidRPr="007772FB">
              <w:rPr>
                <w:rFonts w:ascii="MetaOT-NormIta" w:hAnsi="MetaOT-NormIta"/>
                <w:i/>
                <w:color w:val="000000" w:themeColor="text1"/>
                <w:sz w:val="20"/>
              </w:rPr>
              <w:t>Supported</w:t>
            </w:r>
          </w:p>
          <w:p w14:paraId="769D951F" w14:textId="77777777" w:rsidR="00C94625" w:rsidRPr="007772FB" w:rsidRDefault="00C94625">
            <w:pPr>
              <w:pStyle w:val="TableParagraph"/>
              <w:spacing w:line="194" w:lineRule="auto"/>
              <w:ind w:left="167" w:right="322"/>
              <w:rPr>
                <w:color w:val="000000" w:themeColor="text1"/>
                <w:sz w:val="20"/>
              </w:rPr>
            </w:pPr>
            <w:r w:rsidRPr="007772FB">
              <w:rPr>
                <w:color w:val="000000" w:themeColor="text1"/>
                <w:sz w:val="20"/>
              </w:rPr>
              <w:t xml:space="preserve">2023–2026 action plan to ensure that accountability </w:t>
            </w:r>
            <w:r w:rsidRPr="007772FB">
              <w:rPr>
                <w:color w:val="000000" w:themeColor="text1"/>
                <w:spacing w:val="-4"/>
                <w:sz w:val="20"/>
              </w:rPr>
              <w:t>and</w:t>
            </w:r>
            <w:r w:rsidRPr="007772FB">
              <w:rPr>
                <w:color w:val="000000" w:themeColor="text1"/>
                <w:spacing w:val="-5"/>
                <w:sz w:val="20"/>
              </w:rPr>
              <w:t xml:space="preserve"> </w:t>
            </w:r>
            <w:r w:rsidRPr="007772FB">
              <w:rPr>
                <w:color w:val="000000" w:themeColor="text1"/>
                <w:spacing w:val="-4"/>
                <w:sz w:val="20"/>
              </w:rPr>
              <w:t>investment</w:t>
            </w:r>
            <w:r w:rsidRPr="007772FB">
              <w:rPr>
                <w:color w:val="000000" w:themeColor="text1"/>
                <w:spacing w:val="-5"/>
                <w:sz w:val="20"/>
              </w:rPr>
              <w:t xml:space="preserve"> </w:t>
            </w:r>
            <w:r w:rsidRPr="007772FB">
              <w:rPr>
                <w:color w:val="000000" w:themeColor="text1"/>
                <w:spacing w:val="-4"/>
                <w:sz w:val="20"/>
              </w:rPr>
              <w:t>is</w:t>
            </w:r>
            <w:r w:rsidRPr="007772FB">
              <w:rPr>
                <w:color w:val="000000" w:themeColor="text1"/>
                <w:spacing w:val="-5"/>
                <w:sz w:val="20"/>
              </w:rPr>
              <w:t xml:space="preserve"> </w:t>
            </w:r>
            <w:r w:rsidRPr="007772FB">
              <w:rPr>
                <w:color w:val="000000" w:themeColor="text1"/>
                <w:spacing w:val="-4"/>
                <w:sz w:val="20"/>
              </w:rPr>
              <w:t xml:space="preserve">embedded </w:t>
            </w:r>
            <w:r w:rsidRPr="007772FB">
              <w:rPr>
                <w:color w:val="000000" w:themeColor="text1"/>
                <w:sz w:val="20"/>
              </w:rPr>
              <w:t>and a coordinated effort</w:t>
            </w:r>
          </w:p>
          <w:p w14:paraId="166EB981" w14:textId="77777777" w:rsidR="00C94625" w:rsidRPr="007772FB" w:rsidRDefault="00C94625">
            <w:pPr>
              <w:pStyle w:val="TableParagraph"/>
              <w:spacing w:line="194" w:lineRule="auto"/>
              <w:ind w:left="167"/>
              <w:rPr>
                <w:color w:val="000000" w:themeColor="text1"/>
                <w:sz w:val="20"/>
              </w:rPr>
            </w:pPr>
            <w:r w:rsidRPr="007772FB">
              <w:rPr>
                <w:color w:val="000000" w:themeColor="text1"/>
                <w:sz w:val="20"/>
              </w:rPr>
              <w:t xml:space="preserve">is undertaken to support </w:t>
            </w:r>
            <w:r w:rsidRPr="007772FB">
              <w:rPr>
                <w:color w:val="000000" w:themeColor="text1"/>
                <w:spacing w:val="-2"/>
                <w:sz w:val="20"/>
              </w:rPr>
              <w:t>Queensland</w:t>
            </w:r>
            <w:r w:rsidRPr="007772FB">
              <w:rPr>
                <w:color w:val="000000" w:themeColor="text1"/>
                <w:spacing w:val="-10"/>
                <w:sz w:val="20"/>
              </w:rPr>
              <w:t xml:space="preserve"> </w:t>
            </w:r>
            <w:r w:rsidRPr="007772FB">
              <w:rPr>
                <w:color w:val="000000" w:themeColor="text1"/>
                <w:spacing w:val="-2"/>
                <w:sz w:val="20"/>
              </w:rPr>
              <w:t>in</w:t>
            </w:r>
            <w:r w:rsidRPr="007772FB">
              <w:rPr>
                <w:color w:val="000000" w:themeColor="text1"/>
                <w:spacing w:val="-9"/>
                <w:sz w:val="20"/>
              </w:rPr>
              <w:t xml:space="preserve"> </w:t>
            </w:r>
            <w:r w:rsidRPr="007772FB">
              <w:rPr>
                <w:color w:val="000000" w:themeColor="text1"/>
                <w:spacing w:val="-2"/>
                <w:sz w:val="20"/>
              </w:rPr>
              <w:t>meeting</w:t>
            </w:r>
            <w:r w:rsidRPr="007772FB">
              <w:rPr>
                <w:color w:val="000000" w:themeColor="text1"/>
                <w:spacing w:val="-10"/>
                <w:sz w:val="20"/>
              </w:rPr>
              <w:t xml:space="preserve"> </w:t>
            </w:r>
            <w:r w:rsidRPr="007772FB">
              <w:rPr>
                <w:color w:val="000000" w:themeColor="text1"/>
                <w:spacing w:val="-2"/>
                <w:sz w:val="20"/>
              </w:rPr>
              <w:t>its</w:t>
            </w:r>
          </w:p>
          <w:p w14:paraId="0407FBC7" w14:textId="77777777" w:rsidR="00C94625" w:rsidRPr="007772FB" w:rsidRDefault="00C94625">
            <w:pPr>
              <w:pStyle w:val="TableParagraph"/>
              <w:spacing w:line="207" w:lineRule="exact"/>
              <w:ind w:left="167"/>
              <w:rPr>
                <w:color w:val="000000" w:themeColor="text1"/>
                <w:sz w:val="20"/>
              </w:rPr>
            </w:pPr>
            <w:r w:rsidRPr="007772FB">
              <w:rPr>
                <w:color w:val="000000" w:themeColor="text1"/>
                <w:spacing w:val="-2"/>
                <w:sz w:val="20"/>
              </w:rPr>
              <w:t>Closing</w:t>
            </w:r>
            <w:r w:rsidRPr="007772FB">
              <w:rPr>
                <w:color w:val="000000" w:themeColor="text1"/>
                <w:spacing w:val="-7"/>
                <w:sz w:val="20"/>
              </w:rPr>
              <w:t xml:space="preserve"> </w:t>
            </w:r>
            <w:r w:rsidRPr="007772FB">
              <w:rPr>
                <w:color w:val="000000" w:themeColor="text1"/>
                <w:spacing w:val="-2"/>
                <w:sz w:val="20"/>
              </w:rPr>
              <w:t>the</w:t>
            </w:r>
            <w:r w:rsidRPr="007772FB">
              <w:rPr>
                <w:color w:val="000000" w:themeColor="text1"/>
                <w:spacing w:val="-5"/>
                <w:sz w:val="20"/>
              </w:rPr>
              <w:t xml:space="preserve"> </w:t>
            </w:r>
            <w:r w:rsidRPr="007772FB">
              <w:rPr>
                <w:color w:val="000000" w:themeColor="text1"/>
                <w:spacing w:val="-2"/>
                <w:sz w:val="20"/>
              </w:rPr>
              <w:t>Gap</w:t>
            </w:r>
            <w:r w:rsidRPr="007772FB">
              <w:rPr>
                <w:color w:val="000000" w:themeColor="text1"/>
                <w:spacing w:val="-4"/>
                <w:sz w:val="20"/>
              </w:rPr>
              <w:t xml:space="preserve"> </w:t>
            </w:r>
            <w:r w:rsidRPr="007772FB">
              <w:rPr>
                <w:color w:val="000000" w:themeColor="text1"/>
                <w:spacing w:val="-2"/>
                <w:sz w:val="20"/>
              </w:rPr>
              <w:t>targets.</w:t>
            </w:r>
          </w:p>
          <w:p w14:paraId="4152A868" w14:textId="77777777" w:rsidR="00C94625" w:rsidRPr="007772FB" w:rsidRDefault="00C94625">
            <w:pPr>
              <w:pStyle w:val="TableParagraph"/>
              <w:spacing w:line="189" w:lineRule="exact"/>
              <w:ind w:left="167"/>
              <w:rPr>
                <w:rFonts w:ascii="Arial" w:hAnsi="Arial"/>
                <w:b/>
                <w:color w:val="000000" w:themeColor="text1"/>
                <w:sz w:val="18"/>
              </w:rPr>
            </w:pPr>
            <w:r w:rsidRPr="007772FB">
              <w:rPr>
                <w:rFonts w:ascii="Arial" w:hAnsi="Arial"/>
                <w:b/>
                <w:color w:val="000000" w:themeColor="text1"/>
                <w:spacing w:val="-2"/>
                <w:sz w:val="18"/>
              </w:rPr>
              <w:t>….................................................</w:t>
            </w:r>
          </w:p>
          <w:p w14:paraId="30CF4B47" w14:textId="1B137094" w:rsidR="00C94625" w:rsidRPr="007772FB" w:rsidRDefault="00C94625" w:rsidP="00BB1BE3">
            <w:pPr>
              <w:pStyle w:val="TableParagraph"/>
              <w:spacing w:before="36" w:line="194" w:lineRule="auto"/>
              <w:ind w:left="167" w:right="147"/>
              <w:rPr>
                <w:color w:val="000000" w:themeColor="text1"/>
                <w:sz w:val="20"/>
              </w:rPr>
            </w:pPr>
            <w:r w:rsidRPr="007772FB">
              <w:rPr>
                <w:color w:val="000000" w:themeColor="text1"/>
                <w:sz w:val="20"/>
              </w:rPr>
              <w:t>The Closing the Gap implementation</w:t>
            </w:r>
            <w:r w:rsidRPr="007772FB">
              <w:rPr>
                <w:color w:val="000000" w:themeColor="text1"/>
                <w:spacing w:val="-6"/>
                <w:sz w:val="20"/>
              </w:rPr>
              <w:t xml:space="preserve"> </w:t>
            </w:r>
            <w:r w:rsidRPr="007772FB">
              <w:rPr>
                <w:color w:val="000000" w:themeColor="text1"/>
                <w:sz w:val="20"/>
              </w:rPr>
              <w:t>plan</w:t>
            </w:r>
            <w:r w:rsidRPr="007772FB">
              <w:rPr>
                <w:color w:val="000000" w:themeColor="text1"/>
                <w:spacing w:val="-6"/>
                <w:sz w:val="20"/>
              </w:rPr>
              <w:t xml:space="preserve"> </w:t>
            </w:r>
            <w:r w:rsidRPr="007772FB">
              <w:rPr>
                <w:color w:val="000000" w:themeColor="text1"/>
                <w:sz w:val="20"/>
              </w:rPr>
              <w:t xml:space="preserve">includes additional actions that meet </w:t>
            </w:r>
            <w:r w:rsidRPr="007772FB">
              <w:rPr>
                <w:color w:val="000000" w:themeColor="text1"/>
                <w:spacing w:val="-2"/>
                <w:sz w:val="20"/>
              </w:rPr>
              <w:t>the</w:t>
            </w:r>
            <w:r w:rsidRPr="007772FB">
              <w:rPr>
                <w:color w:val="000000" w:themeColor="text1"/>
                <w:spacing w:val="-10"/>
                <w:sz w:val="20"/>
              </w:rPr>
              <w:t xml:space="preserve"> </w:t>
            </w:r>
            <w:r w:rsidRPr="007772FB">
              <w:rPr>
                <w:color w:val="000000" w:themeColor="text1"/>
                <w:spacing w:val="-2"/>
                <w:sz w:val="20"/>
              </w:rPr>
              <w:t>aspirations</w:t>
            </w:r>
            <w:r w:rsidRPr="007772FB">
              <w:rPr>
                <w:color w:val="000000" w:themeColor="text1"/>
                <w:spacing w:val="-9"/>
                <w:sz w:val="20"/>
              </w:rPr>
              <w:t xml:space="preserve"> </w:t>
            </w:r>
            <w:r w:rsidRPr="007772FB">
              <w:rPr>
                <w:color w:val="000000" w:themeColor="text1"/>
                <w:spacing w:val="-2"/>
                <w:sz w:val="20"/>
              </w:rPr>
              <w:t>of</w:t>
            </w:r>
            <w:r w:rsidRPr="007772FB">
              <w:rPr>
                <w:color w:val="000000" w:themeColor="text1"/>
                <w:spacing w:val="-10"/>
                <w:sz w:val="20"/>
              </w:rPr>
              <w:t xml:space="preserve"> </w:t>
            </w:r>
            <w:r w:rsidRPr="007772FB">
              <w:rPr>
                <w:color w:val="000000" w:themeColor="text1"/>
                <w:spacing w:val="-2"/>
                <w:sz w:val="20"/>
              </w:rPr>
              <w:t xml:space="preserve">communities </w:t>
            </w:r>
            <w:r w:rsidRPr="007772FB">
              <w:rPr>
                <w:color w:val="000000" w:themeColor="text1"/>
                <w:sz w:val="20"/>
              </w:rPr>
              <w:t>as</w:t>
            </w:r>
            <w:r w:rsidRPr="007772FB">
              <w:rPr>
                <w:color w:val="000000" w:themeColor="text1"/>
                <w:spacing w:val="-12"/>
                <w:sz w:val="20"/>
              </w:rPr>
              <w:t xml:space="preserve"> </w:t>
            </w:r>
            <w:r w:rsidRPr="007772FB">
              <w:rPr>
                <w:color w:val="000000" w:themeColor="text1"/>
                <w:sz w:val="20"/>
              </w:rPr>
              <w:t>identified</w:t>
            </w:r>
            <w:r w:rsidRPr="007772FB">
              <w:rPr>
                <w:color w:val="000000" w:themeColor="text1"/>
                <w:spacing w:val="-11"/>
                <w:sz w:val="20"/>
              </w:rPr>
              <w:t xml:space="preserve"> </w:t>
            </w:r>
            <w:r w:rsidRPr="007772FB">
              <w:rPr>
                <w:color w:val="000000" w:themeColor="text1"/>
                <w:sz w:val="20"/>
              </w:rPr>
              <w:t>in</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community consultation report including increased investment in ATSICCO</w:t>
            </w:r>
            <w:r w:rsidRPr="007772FB">
              <w:rPr>
                <w:color w:val="000000" w:themeColor="text1"/>
                <w:spacing w:val="-3"/>
                <w:sz w:val="20"/>
              </w:rPr>
              <w:t xml:space="preserve"> </w:t>
            </w:r>
            <w:r w:rsidRPr="007772FB">
              <w:rPr>
                <w:color w:val="000000" w:themeColor="text1"/>
                <w:sz w:val="20"/>
              </w:rPr>
              <w:t>services.</w:t>
            </w:r>
          </w:p>
        </w:tc>
        <w:tc>
          <w:tcPr>
            <w:tcW w:w="1403" w:type="dxa"/>
            <w:shd w:val="clear" w:color="auto" w:fill="F6E5F0"/>
          </w:tcPr>
          <w:p w14:paraId="1B87AC3A" w14:textId="77777777" w:rsidR="00C94625" w:rsidRPr="007772FB" w:rsidRDefault="00C94625">
            <w:pPr>
              <w:pStyle w:val="TableParagraph"/>
              <w:spacing w:before="70" w:line="273" w:lineRule="auto"/>
              <w:ind w:left="167" w:right="265"/>
              <w:rPr>
                <w:color w:val="000000" w:themeColor="text1"/>
                <w:sz w:val="20"/>
              </w:rPr>
            </w:pPr>
            <w:r w:rsidRPr="007772FB">
              <w:rPr>
                <w:rFonts w:ascii="MetaOT-BoldIta"/>
                <w:b/>
                <w:color w:val="000000" w:themeColor="text1"/>
                <w:spacing w:val="-2"/>
                <w:sz w:val="20"/>
              </w:rPr>
              <w:t xml:space="preserve">QATSICPP </w:t>
            </w:r>
            <w:r w:rsidRPr="007772FB">
              <w:rPr>
                <w:color w:val="000000" w:themeColor="text1"/>
                <w:spacing w:val="-2"/>
                <w:sz w:val="20"/>
              </w:rPr>
              <w:t xml:space="preserve">QATSIC </w:t>
            </w:r>
            <w:r w:rsidRPr="007772FB">
              <w:rPr>
                <w:color w:val="000000" w:themeColor="text1"/>
                <w:spacing w:val="-6"/>
                <w:sz w:val="20"/>
              </w:rPr>
              <w:t>DTATSIPCA</w:t>
            </w:r>
          </w:p>
        </w:tc>
        <w:tc>
          <w:tcPr>
            <w:tcW w:w="812" w:type="dxa"/>
            <w:shd w:val="clear" w:color="auto" w:fill="F6E5F0"/>
          </w:tcPr>
          <w:p w14:paraId="3EE6E0D9" w14:textId="77777777" w:rsidR="00C94625" w:rsidRPr="007772FB" w:rsidRDefault="00C94625">
            <w:pPr>
              <w:pStyle w:val="TableParagraph"/>
              <w:rPr>
                <w:rFonts w:ascii="Times New Roman"/>
                <w:color w:val="000000" w:themeColor="text1"/>
                <w:sz w:val="18"/>
              </w:rPr>
            </w:pPr>
          </w:p>
        </w:tc>
        <w:tc>
          <w:tcPr>
            <w:tcW w:w="812" w:type="dxa"/>
            <w:shd w:val="clear" w:color="auto" w:fill="F6E5F0"/>
          </w:tcPr>
          <w:p w14:paraId="3A4CAC04" w14:textId="77777777" w:rsidR="00C94625" w:rsidRPr="007772FB" w:rsidRDefault="00C94625">
            <w:pPr>
              <w:pStyle w:val="TableParagraph"/>
              <w:spacing w:before="70"/>
              <w:ind w:left="168"/>
              <w:rPr>
                <w:rFonts w:ascii="MetaOT-BoldIta"/>
                <w:b/>
                <w:color w:val="000000" w:themeColor="text1"/>
                <w:sz w:val="20"/>
              </w:rPr>
            </w:pPr>
            <w:r w:rsidRPr="007772FB">
              <w:rPr>
                <w:rFonts w:ascii="MetaOT-BoldIta"/>
                <w:b/>
                <w:color w:val="000000" w:themeColor="text1"/>
                <w:sz w:val="20"/>
              </w:rPr>
              <w:t>1,</w:t>
            </w:r>
            <w:r w:rsidRPr="007772FB">
              <w:rPr>
                <w:rFonts w:ascii="MetaOT-BoldIta"/>
                <w:b/>
                <w:color w:val="000000" w:themeColor="text1"/>
                <w:spacing w:val="-3"/>
                <w:sz w:val="20"/>
              </w:rPr>
              <w:t xml:space="preserve"> </w:t>
            </w:r>
            <w:r w:rsidRPr="007772FB">
              <w:rPr>
                <w:rFonts w:ascii="MetaOT-BoldIta"/>
                <w:b/>
                <w:color w:val="000000" w:themeColor="text1"/>
                <w:spacing w:val="-10"/>
                <w:sz w:val="20"/>
              </w:rPr>
              <w:t>2</w:t>
            </w:r>
          </w:p>
        </w:tc>
        <w:tc>
          <w:tcPr>
            <w:tcW w:w="943" w:type="dxa"/>
            <w:shd w:val="clear" w:color="auto" w:fill="F6E5F0"/>
          </w:tcPr>
          <w:p w14:paraId="2A6FDE5C" w14:textId="77777777" w:rsidR="00C94625" w:rsidRPr="007772FB" w:rsidRDefault="00C94625">
            <w:pPr>
              <w:pStyle w:val="TableParagraph"/>
              <w:spacing w:before="70"/>
              <w:ind w:left="168"/>
              <w:rPr>
                <w:rFonts w:ascii="MetaOT-BoldIta"/>
                <w:b/>
                <w:color w:val="000000" w:themeColor="text1"/>
                <w:sz w:val="20"/>
              </w:rPr>
            </w:pPr>
            <w:r w:rsidRPr="007772FB">
              <w:rPr>
                <w:rFonts w:ascii="MetaOT-BoldIta"/>
                <w:b/>
                <w:color w:val="000000" w:themeColor="text1"/>
                <w:w w:val="105"/>
                <w:sz w:val="20"/>
              </w:rPr>
              <w:t>7</w:t>
            </w:r>
          </w:p>
        </w:tc>
      </w:tr>
    </w:tbl>
    <w:p w14:paraId="64F40B56" w14:textId="77777777" w:rsidR="000F4FB6" w:rsidRPr="007772FB" w:rsidRDefault="000F4FB6">
      <w:pPr>
        <w:rPr>
          <w:rFonts w:ascii="Times New Roman"/>
          <w:color w:val="000000" w:themeColor="text1"/>
          <w:sz w:val="18"/>
        </w:rPr>
        <w:sectPr w:rsidR="000F4FB6" w:rsidRPr="007772FB">
          <w:pgSz w:w="11910" w:h="16840"/>
          <w:pgMar w:top="1000" w:right="340" w:bottom="880" w:left="340" w:header="385" w:footer="681" w:gutter="0"/>
          <w:cols w:space="720"/>
        </w:sectPr>
      </w:pPr>
    </w:p>
    <w:p w14:paraId="0163DD34" w14:textId="77777777" w:rsidR="000F4FB6" w:rsidRPr="007772FB" w:rsidRDefault="000F4FB6">
      <w:pPr>
        <w:pStyle w:val="BodyText"/>
        <w:rPr>
          <w:color w:val="000000" w:themeColor="text1"/>
          <w:sz w:val="20"/>
        </w:rPr>
      </w:pPr>
    </w:p>
    <w:p w14:paraId="6F29CA23" w14:textId="77777777" w:rsidR="000F4FB6" w:rsidRPr="007772FB" w:rsidRDefault="000F4FB6">
      <w:pPr>
        <w:pStyle w:val="BodyText"/>
        <w:spacing w:before="1"/>
        <w:rPr>
          <w:color w:val="000000" w:themeColor="text1"/>
          <w:sz w:val="27"/>
        </w:rPr>
      </w:pPr>
    </w:p>
    <w:tbl>
      <w:tblPr>
        <w:tblStyle w:val="TableGrid"/>
        <w:tblW w:w="0" w:type="auto"/>
        <w:tblInd w:w="12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384"/>
        <w:gridCol w:w="812"/>
        <w:gridCol w:w="812"/>
        <w:gridCol w:w="759"/>
      </w:tblGrid>
      <w:tr w:rsidR="007772FB" w:rsidRPr="007772FB" w14:paraId="5E0A84B1" w14:textId="77777777">
        <w:trPr>
          <w:trHeight w:val="970"/>
        </w:trPr>
        <w:tc>
          <w:tcPr>
            <w:tcW w:w="2526" w:type="dxa"/>
            <w:shd w:val="clear" w:color="auto" w:fill="C11C7B"/>
          </w:tcPr>
          <w:p w14:paraId="313C8E0A"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7B21D518" w14:textId="2C75712B"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5BF8F426" w14:textId="77777777" w:rsidR="000F4FB6" w:rsidRPr="0070469E" w:rsidRDefault="000F4FB6">
            <w:pPr>
              <w:pStyle w:val="TableParagraph"/>
              <w:spacing w:before="4"/>
              <w:rPr>
                <w:color w:val="FFFFFF" w:themeColor="background1"/>
                <w:sz w:val="21"/>
              </w:rPr>
            </w:pPr>
          </w:p>
          <w:p w14:paraId="78BB4E5C"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384" w:type="dxa"/>
            <w:shd w:val="clear" w:color="auto" w:fill="C11C7B"/>
          </w:tcPr>
          <w:p w14:paraId="44BA2997" w14:textId="77777777" w:rsidR="000F4FB6" w:rsidRPr="0070469E" w:rsidRDefault="00433B5C">
            <w:pPr>
              <w:pStyle w:val="TableParagraph"/>
              <w:spacing w:before="171" w:line="177" w:lineRule="auto"/>
              <w:ind w:left="111" w:right="24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383" w:type="dxa"/>
            <w:gridSpan w:val="3"/>
            <w:shd w:val="clear" w:color="auto" w:fill="C11C7B"/>
          </w:tcPr>
          <w:p w14:paraId="34DA5D99" w14:textId="77777777" w:rsidR="000F4FB6" w:rsidRPr="0070469E" w:rsidRDefault="000F4FB6">
            <w:pPr>
              <w:pStyle w:val="TableParagraph"/>
              <w:spacing w:before="4"/>
              <w:rPr>
                <w:color w:val="FFFFFF" w:themeColor="background1"/>
                <w:sz w:val="21"/>
              </w:rPr>
            </w:pPr>
          </w:p>
          <w:p w14:paraId="384584F5"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1C6914E1" w14:textId="77777777">
        <w:trPr>
          <w:trHeight w:val="2604"/>
        </w:trPr>
        <w:tc>
          <w:tcPr>
            <w:tcW w:w="2526" w:type="dxa"/>
            <w:shd w:val="clear" w:color="auto" w:fill="F6E5F0"/>
          </w:tcPr>
          <w:p w14:paraId="54916466" w14:textId="77777777" w:rsidR="000F4FB6" w:rsidRPr="007772FB" w:rsidRDefault="00433B5C">
            <w:pPr>
              <w:pStyle w:val="TableParagraph"/>
              <w:spacing w:before="113" w:line="194" w:lineRule="auto"/>
              <w:ind w:left="167"/>
              <w:rPr>
                <w:color w:val="000000" w:themeColor="text1"/>
                <w:sz w:val="20"/>
              </w:rPr>
            </w:pPr>
            <w:r w:rsidRPr="007772FB">
              <w:rPr>
                <w:rFonts w:ascii="MetaOT-BoldIta"/>
                <w:b/>
                <w:color w:val="000000" w:themeColor="text1"/>
                <w:sz w:val="20"/>
              </w:rPr>
              <w:t>8.4</w:t>
            </w:r>
            <w:r w:rsidRPr="007772FB">
              <w:rPr>
                <w:rFonts w:ascii="MetaOT-BoldIta"/>
                <w:b/>
                <w:color w:val="000000" w:themeColor="text1"/>
                <w:spacing w:val="40"/>
                <w:sz w:val="20"/>
              </w:rPr>
              <w:t xml:space="preserve"> </w:t>
            </w:r>
            <w:r w:rsidRPr="007772FB">
              <w:rPr>
                <w:color w:val="000000" w:themeColor="text1"/>
                <w:sz w:val="20"/>
              </w:rPr>
              <w:t>Develop and implement</w:t>
            </w:r>
            <w:r w:rsidRPr="007772FB">
              <w:rPr>
                <w:color w:val="000000" w:themeColor="text1"/>
                <w:spacing w:val="-12"/>
                <w:sz w:val="20"/>
              </w:rPr>
              <w:t xml:space="preserve"> </w:t>
            </w:r>
            <w:r w:rsidRPr="007772FB">
              <w:rPr>
                <w:color w:val="000000" w:themeColor="text1"/>
                <w:sz w:val="20"/>
              </w:rPr>
              <w:t>a</w:t>
            </w:r>
            <w:r w:rsidRPr="007772FB">
              <w:rPr>
                <w:color w:val="000000" w:themeColor="text1"/>
                <w:spacing w:val="-11"/>
                <w:sz w:val="20"/>
              </w:rPr>
              <w:t xml:space="preserve"> </w:t>
            </w:r>
            <w:r w:rsidRPr="007772FB">
              <w:rPr>
                <w:color w:val="000000" w:themeColor="text1"/>
                <w:sz w:val="20"/>
              </w:rPr>
              <w:t>Child</w:t>
            </w:r>
            <w:r w:rsidRPr="007772FB">
              <w:rPr>
                <w:color w:val="000000" w:themeColor="text1"/>
                <w:spacing w:val="-12"/>
                <w:sz w:val="20"/>
              </w:rPr>
              <w:t xml:space="preserve"> </w:t>
            </w:r>
            <w:r w:rsidRPr="007772FB">
              <w:rPr>
                <w:color w:val="000000" w:themeColor="text1"/>
                <w:sz w:val="20"/>
              </w:rPr>
              <w:t>Rights monitoring</w:t>
            </w:r>
            <w:r w:rsidRPr="007772FB">
              <w:rPr>
                <w:color w:val="000000" w:themeColor="text1"/>
                <w:spacing w:val="-14"/>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reporting framework to ensure</w:t>
            </w:r>
          </w:p>
          <w:p w14:paraId="68C57EAF" w14:textId="77777777" w:rsidR="000F4FB6" w:rsidRPr="007772FB" w:rsidRDefault="00433B5C">
            <w:pPr>
              <w:pStyle w:val="TableParagraph"/>
              <w:spacing w:line="194" w:lineRule="auto"/>
              <w:ind w:left="167" w:right="234"/>
              <w:rPr>
                <w:color w:val="000000" w:themeColor="text1"/>
                <w:sz w:val="20"/>
              </w:rPr>
            </w:pPr>
            <w:r w:rsidRPr="007772FB">
              <w:rPr>
                <w:color w:val="000000" w:themeColor="text1"/>
                <w:sz w:val="20"/>
              </w:rPr>
              <w:t>the application of a child</w:t>
            </w:r>
            <w:r w:rsidRPr="007772FB">
              <w:rPr>
                <w:color w:val="000000" w:themeColor="text1"/>
                <w:spacing w:val="-12"/>
                <w:sz w:val="20"/>
              </w:rPr>
              <w:t xml:space="preserve"> </w:t>
            </w:r>
            <w:r w:rsidRPr="007772FB">
              <w:rPr>
                <w:color w:val="000000" w:themeColor="text1"/>
                <w:sz w:val="20"/>
              </w:rPr>
              <w:t>rights</w:t>
            </w:r>
            <w:r w:rsidRPr="007772FB">
              <w:rPr>
                <w:color w:val="000000" w:themeColor="text1"/>
                <w:spacing w:val="-11"/>
                <w:sz w:val="20"/>
              </w:rPr>
              <w:t xml:space="preserve"> </w:t>
            </w:r>
            <w:r w:rsidRPr="007772FB">
              <w:rPr>
                <w:color w:val="000000" w:themeColor="text1"/>
                <w:sz w:val="20"/>
              </w:rPr>
              <w:t>approach</w:t>
            </w:r>
            <w:r w:rsidRPr="007772FB">
              <w:rPr>
                <w:color w:val="000000" w:themeColor="text1"/>
                <w:spacing w:val="-12"/>
                <w:sz w:val="20"/>
              </w:rPr>
              <w:t xml:space="preserve"> </w:t>
            </w:r>
            <w:r w:rsidRPr="007772FB">
              <w:rPr>
                <w:color w:val="000000" w:themeColor="text1"/>
                <w:sz w:val="20"/>
              </w:rPr>
              <w:t>to systemic</w:t>
            </w:r>
            <w:r w:rsidRPr="007772FB">
              <w:rPr>
                <w:color w:val="000000" w:themeColor="text1"/>
                <w:spacing w:val="-12"/>
                <w:sz w:val="20"/>
              </w:rPr>
              <w:t xml:space="preserve"> </w:t>
            </w:r>
            <w:r w:rsidRPr="007772FB">
              <w:rPr>
                <w:color w:val="000000" w:themeColor="text1"/>
                <w:sz w:val="20"/>
              </w:rPr>
              <w:t>accountability across the child protection system.</w:t>
            </w:r>
          </w:p>
        </w:tc>
        <w:tc>
          <w:tcPr>
            <w:tcW w:w="3042" w:type="dxa"/>
            <w:shd w:val="clear" w:color="auto" w:fill="F6E5F0"/>
          </w:tcPr>
          <w:p w14:paraId="7B99F369" w14:textId="77777777" w:rsidR="000F4FB6" w:rsidRPr="007772FB" w:rsidRDefault="00433B5C">
            <w:pPr>
              <w:pStyle w:val="TableParagraph"/>
              <w:spacing w:before="113" w:line="194" w:lineRule="auto"/>
              <w:ind w:left="167"/>
              <w:rPr>
                <w:color w:val="000000" w:themeColor="text1"/>
                <w:sz w:val="20"/>
              </w:rPr>
            </w:pPr>
            <w:r w:rsidRPr="007772FB">
              <w:rPr>
                <w:color w:val="000000" w:themeColor="text1"/>
                <w:sz w:val="20"/>
              </w:rPr>
              <w:t>Annual publication of the Queensland Child Rights Monitoring Report, the Queensland First Nations Children and Young People Report,</w:t>
            </w:r>
            <w:r w:rsidRPr="007772FB">
              <w:rPr>
                <w:color w:val="000000" w:themeColor="text1"/>
                <w:spacing w:val="-12"/>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Principle</w:t>
            </w:r>
            <w:r w:rsidRPr="007772FB">
              <w:rPr>
                <w:color w:val="000000" w:themeColor="text1"/>
                <w:spacing w:val="-11"/>
                <w:sz w:val="20"/>
              </w:rPr>
              <w:t xml:space="preserve"> </w:t>
            </w:r>
            <w:r w:rsidRPr="007772FB">
              <w:rPr>
                <w:color w:val="000000" w:themeColor="text1"/>
                <w:sz w:val="20"/>
              </w:rPr>
              <w:t xml:space="preserve">Focus </w:t>
            </w:r>
            <w:r w:rsidRPr="007772FB">
              <w:rPr>
                <w:color w:val="000000" w:themeColor="text1"/>
                <w:spacing w:val="-2"/>
                <w:sz w:val="20"/>
              </w:rPr>
              <w:t>Snapshots.</w:t>
            </w:r>
          </w:p>
        </w:tc>
        <w:tc>
          <w:tcPr>
            <w:tcW w:w="1384" w:type="dxa"/>
            <w:shd w:val="clear" w:color="auto" w:fill="F6E5F0"/>
          </w:tcPr>
          <w:p w14:paraId="5C1BFC4D"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4"/>
                <w:sz w:val="20"/>
              </w:rPr>
              <w:t>QFCC</w:t>
            </w:r>
          </w:p>
        </w:tc>
        <w:tc>
          <w:tcPr>
            <w:tcW w:w="812" w:type="dxa"/>
            <w:shd w:val="clear" w:color="auto" w:fill="F6E5F0"/>
          </w:tcPr>
          <w:p w14:paraId="38AB0B3C"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14DAE0E7"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6"/>
                <w:sz w:val="20"/>
              </w:rPr>
              <w:t>4</w:t>
            </w:r>
          </w:p>
        </w:tc>
        <w:tc>
          <w:tcPr>
            <w:tcW w:w="759" w:type="dxa"/>
            <w:shd w:val="clear" w:color="auto" w:fill="F6E5F0"/>
          </w:tcPr>
          <w:p w14:paraId="2BF2CB2C"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3,</w:t>
            </w:r>
            <w:r w:rsidRPr="007772FB">
              <w:rPr>
                <w:rFonts w:ascii="MetaOT-BoldIta"/>
                <w:b/>
                <w:color w:val="000000" w:themeColor="text1"/>
                <w:spacing w:val="-2"/>
                <w:sz w:val="20"/>
              </w:rPr>
              <w:t xml:space="preserve"> </w:t>
            </w:r>
            <w:r w:rsidRPr="007772FB">
              <w:rPr>
                <w:rFonts w:ascii="MetaOT-BoldIta"/>
                <w:b/>
                <w:color w:val="000000" w:themeColor="text1"/>
                <w:spacing w:val="-10"/>
                <w:sz w:val="20"/>
              </w:rPr>
              <w:t>7</w:t>
            </w:r>
          </w:p>
        </w:tc>
      </w:tr>
      <w:tr w:rsidR="007772FB" w:rsidRPr="007772FB" w14:paraId="76D65A2F" w14:textId="77777777">
        <w:trPr>
          <w:trHeight w:val="8004"/>
        </w:trPr>
        <w:tc>
          <w:tcPr>
            <w:tcW w:w="2526" w:type="dxa"/>
            <w:shd w:val="clear" w:color="auto" w:fill="F6E5F0"/>
          </w:tcPr>
          <w:p w14:paraId="0652B091" w14:textId="77777777" w:rsidR="000F4FB6" w:rsidRPr="007772FB" w:rsidRDefault="00433B5C">
            <w:pPr>
              <w:pStyle w:val="TableParagraph"/>
              <w:spacing w:before="113" w:line="194" w:lineRule="auto"/>
              <w:ind w:left="167"/>
              <w:rPr>
                <w:color w:val="000000" w:themeColor="text1"/>
                <w:sz w:val="20"/>
              </w:rPr>
            </w:pPr>
            <w:r w:rsidRPr="007772FB">
              <w:rPr>
                <w:rFonts w:ascii="MetaOT-BoldIta"/>
                <w:b/>
                <w:color w:val="000000" w:themeColor="text1"/>
                <w:sz w:val="20"/>
              </w:rPr>
              <w:t>8.5</w:t>
            </w:r>
            <w:r w:rsidRPr="007772FB">
              <w:rPr>
                <w:rFonts w:ascii="MetaOT-BoldIta"/>
                <w:b/>
                <w:color w:val="000000" w:themeColor="text1"/>
                <w:spacing w:val="40"/>
                <w:sz w:val="20"/>
              </w:rPr>
              <w:t xml:space="preserve"> </w:t>
            </w:r>
            <w:r w:rsidRPr="007772FB">
              <w:rPr>
                <w:color w:val="000000" w:themeColor="text1"/>
                <w:sz w:val="20"/>
              </w:rPr>
              <w:t xml:space="preserve">Continue to expand and develop through technology, policy and legislation, the data sharing and ownership capabilities delivered through Unify to the </w:t>
            </w:r>
            <w:r w:rsidRPr="007772FB">
              <w:rPr>
                <w:color w:val="000000" w:themeColor="text1"/>
                <w:spacing w:val="-2"/>
                <w:sz w:val="20"/>
              </w:rPr>
              <w:t>ATSICCO</w:t>
            </w:r>
            <w:r w:rsidRPr="007772FB">
              <w:rPr>
                <w:color w:val="000000" w:themeColor="text1"/>
                <w:spacing w:val="-9"/>
                <w:sz w:val="20"/>
              </w:rPr>
              <w:t xml:space="preserve"> </w:t>
            </w:r>
            <w:r w:rsidRPr="007772FB">
              <w:rPr>
                <w:color w:val="000000" w:themeColor="text1"/>
                <w:spacing w:val="-2"/>
                <w:sz w:val="20"/>
              </w:rPr>
              <w:t>sector</w:t>
            </w:r>
            <w:r w:rsidRPr="007772FB">
              <w:rPr>
                <w:color w:val="000000" w:themeColor="text1"/>
                <w:spacing w:val="-9"/>
                <w:sz w:val="20"/>
              </w:rPr>
              <w:t xml:space="preserve"> </w:t>
            </w:r>
            <w:r w:rsidRPr="007772FB">
              <w:rPr>
                <w:color w:val="000000" w:themeColor="text1"/>
                <w:spacing w:val="-2"/>
                <w:sz w:val="20"/>
              </w:rPr>
              <w:t>to</w:t>
            </w:r>
            <w:r w:rsidRPr="007772FB">
              <w:rPr>
                <w:color w:val="000000" w:themeColor="text1"/>
                <w:spacing w:val="-9"/>
                <w:sz w:val="20"/>
              </w:rPr>
              <w:t xml:space="preserve"> </w:t>
            </w:r>
            <w:r w:rsidRPr="007772FB">
              <w:rPr>
                <w:color w:val="000000" w:themeColor="text1"/>
                <w:spacing w:val="-2"/>
                <w:sz w:val="20"/>
              </w:rPr>
              <w:t xml:space="preserve">achieve </w:t>
            </w:r>
            <w:r w:rsidRPr="007772FB">
              <w:rPr>
                <w:color w:val="000000" w:themeColor="text1"/>
                <w:sz w:val="20"/>
              </w:rPr>
              <w:t>data sovereignty.</w:t>
            </w:r>
          </w:p>
        </w:tc>
        <w:tc>
          <w:tcPr>
            <w:tcW w:w="3042" w:type="dxa"/>
            <w:shd w:val="clear" w:color="auto" w:fill="F6E5F0"/>
          </w:tcPr>
          <w:p w14:paraId="2D4C6053" w14:textId="77777777" w:rsidR="000F4FB6" w:rsidRPr="007772FB" w:rsidRDefault="00433B5C">
            <w:pPr>
              <w:pStyle w:val="TableParagraph"/>
              <w:spacing w:before="113" w:line="194" w:lineRule="auto"/>
              <w:ind w:left="168" w:right="86"/>
              <w:rPr>
                <w:color w:val="000000" w:themeColor="text1"/>
                <w:sz w:val="20"/>
              </w:rPr>
            </w:pPr>
            <w:r w:rsidRPr="007772FB">
              <w:rPr>
                <w:color w:val="000000" w:themeColor="text1"/>
                <w:sz w:val="20"/>
              </w:rPr>
              <w:t>An implementation approach for</w:t>
            </w:r>
            <w:r w:rsidRPr="007772FB">
              <w:rPr>
                <w:color w:val="000000" w:themeColor="text1"/>
                <w:spacing w:val="-2"/>
                <w:sz w:val="20"/>
              </w:rPr>
              <w:t xml:space="preserve"> </w:t>
            </w:r>
            <w:r w:rsidRPr="007772FB">
              <w:rPr>
                <w:color w:val="000000" w:themeColor="text1"/>
                <w:sz w:val="20"/>
              </w:rPr>
              <w:t>DCSSDS</w:t>
            </w:r>
            <w:r w:rsidRPr="007772FB">
              <w:rPr>
                <w:color w:val="000000" w:themeColor="text1"/>
                <w:spacing w:val="-6"/>
                <w:sz w:val="20"/>
              </w:rPr>
              <w:t xml:space="preserve"> </w:t>
            </w:r>
            <w:r w:rsidRPr="007772FB">
              <w:rPr>
                <w:color w:val="000000" w:themeColor="text1"/>
                <w:sz w:val="20"/>
              </w:rPr>
              <w:t>which</w:t>
            </w:r>
            <w:r w:rsidRPr="007772FB">
              <w:rPr>
                <w:color w:val="000000" w:themeColor="text1"/>
                <w:spacing w:val="-2"/>
                <w:sz w:val="20"/>
              </w:rPr>
              <w:t xml:space="preserve"> </w:t>
            </w:r>
            <w:r w:rsidRPr="007772FB">
              <w:rPr>
                <w:color w:val="000000" w:themeColor="text1"/>
                <w:sz w:val="20"/>
              </w:rPr>
              <w:t>outlines</w:t>
            </w:r>
            <w:r w:rsidRPr="007772FB">
              <w:rPr>
                <w:color w:val="000000" w:themeColor="text1"/>
                <w:spacing w:val="-4"/>
                <w:sz w:val="20"/>
              </w:rPr>
              <w:t xml:space="preserve"> </w:t>
            </w:r>
            <w:r w:rsidRPr="007772FB">
              <w:rPr>
                <w:color w:val="000000" w:themeColor="text1"/>
                <w:sz w:val="20"/>
              </w:rPr>
              <w:t xml:space="preserve">how the department will respond to data sovereignty actions under </w:t>
            </w:r>
            <w:r w:rsidRPr="007772FB">
              <w:rPr>
                <w:rFonts w:ascii="MetaOT-NormIta"/>
                <w:i/>
                <w:color w:val="000000" w:themeColor="text1"/>
                <w:sz w:val="20"/>
              </w:rPr>
              <w:t>Safe and Supported</w:t>
            </w:r>
            <w:r w:rsidRPr="007772FB">
              <w:rPr>
                <w:color w:val="000000" w:themeColor="text1"/>
                <w:sz w:val="20"/>
              </w:rPr>
              <w:t xml:space="preserve">. Working </w:t>
            </w:r>
            <w:r w:rsidRPr="007772FB">
              <w:rPr>
                <w:color w:val="000000" w:themeColor="text1"/>
                <w:spacing w:val="-2"/>
                <w:sz w:val="20"/>
              </w:rPr>
              <w:t>with</w:t>
            </w:r>
            <w:r w:rsidRPr="007772FB">
              <w:rPr>
                <w:color w:val="000000" w:themeColor="text1"/>
                <w:spacing w:val="-7"/>
                <w:sz w:val="20"/>
              </w:rPr>
              <w:t xml:space="preserve"> </w:t>
            </w:r>
            <w:r w:rsidRPr="007772FB">
              <w:rPr>
                <w:color w:val="000000" w:themeColor="text1"/>
                <w:spacing w:val="-2"/>
                <w:sz w:val="20"/>
              </w:rPr>
              <w:t>QATSICPP,</w:t>
            </w:r>
            <w:r w:rsidRPr="007772FB">
              <w:rPr>
                <w:color w:val="000000" w:themeColor="text1"/>
                <w:spacing w:val="-7"/>
                <w:sz w:val="20"/>
              </w:rPr>
              <w:t xml:space="preserve"> </w:t>
            </w:r>
            <w:r w:rsidRPr="007772FB">
              <w:rPr>
                <w:color w:val="000000" w:themeColor="text1"/>
                <w:spacing w:val="-2"/>
                <w:sz w:val="20"/>
              </w:rPr>
              <w:t>identify</w:t>
            </w:r>
            <w:r w:rsidRPr="007772FB">
              <w:rPr>
                <w:color w:val="000000" w:themeColor="text1"/>
                <w:spacing w:val="-9"/>
                <w:sz w:val="20"/>
              </w:rPr>
              <w:t xml:space="preserve"> </w:t>
            </w:r>
            <w:r w:rsidRPr="007772FB">
              <w:rPr>
                <w:color w:val="000000" w:themeColor="text1"/>
                <w:spacing w:val="-2"/>
                <w:sz w:val="20"/>
              </w:rPr>
              <w:t>the</w:t>
            </w:r>
            <w:r w:rsidRPr="007772FB">
              <w:rPr>
                <w:color w:val="000000" w:themeColor="text1"/>
                <w:spacing w:val="-7"/>
                <w:sz w:val="20"/>
              </w:rPr>
              <w:t xml:space="preserve"> </w:t>
            </w:r>
            <w:r w:rsidRPr="007772FB">
              <w:rPr>
                <w:color w:val="000000" w:themeColor="text1"/>
                <w:spacing w:val="-2"/>
                <w:sz w:val="20"/>
              </w:rPr>
              <w:t xml:space="preserve">data </w:t>
            </w:r>
            <w:r w:rsidRPr="007772FB">
              <w:rPr>
                <w:color w:val="000000" w:themeColor="text1"/>
                <w:sz w:val="20"/>
              </w:rPr>
              <w:t>needs of the ATSICCO sector and how data can be shared.</w:t>
            </w:r>
          </w:p>
          <w:p w14:paraId="66182C16" w14:textId="77777777" w:rsidR="000F4FB6" w:rsidRPr="007772FB" w:rsidRDefault="00433B5C">
            <w:pPr>
              <w:pStyle w:val="TableParagraph"/>
              <w:spacing w:before="24"/>
              <w:ind w:left="168"/>
              <w:rPr>
                <w:rFonts w:ascii="Arial" w:hAnsi="Arial"/>
                <w:b/>
                <w:color w:val="000000" w:themeColor="text1"/>
                <w:sz w:val="18"/>
              </w:rPr>
            </w:pPr>
            <w:r w:rsidRPr="007772FB">
              <w:rPr>
                <w:rFonts w:ascii="Arial" w:hAnsi="Arial"/>
                <w:b/>
                <w:color w:val="000000" w:themeColor="text1"/>
                <w:spacing w:val="-2"/>
                <w:sz w:val="18"/>
              </w:rPr>
              <w:t>….................................................</w:t>
            </w:r>
          </w:p>
          <w:p w14:paraId="48604353" w14:textId="77777777" w:rsidR="000F4FB6" w:rsidRPr="007772FB" w:rsidRDefault="00433B5C">
            <w:pPr>
              <w:pStyle w:val="TableParagraph"/>
              <w:spacing w:before="117" w:line="194" w:lineRule="auto"/>
              <w:ind w:left="168"/>
              <w:rPr>
                <w:color w:val="000000" w:themeColor="text1"/>
                <w:sz w:val="20"/>
              </w:rPr>
            </w:pPr>
            <w:r w:rsidRPr="007772FB">
              <w:rPr>
                <w:color w:val="000000" w:themeColor="text1"/>
                <w:sz w:val="20"/>
              </w:rPr>
              <w:t xml:space="preserve">Establish </w:t>
            </w:r>
            <w:r w:rsidRPr="007772FB">
              <w:rPr>
                <w:rFonts w:ascii="MetaOT-NormIta"/>
                <w:i/>
                <w:color w:val="000000" w:themeColor="text1"/>
                <w:sz w:val="20"/>
              </w:rPr>
              <w:t xml:space="preserve">Safe and Supported </w:t>
            </w:r>
            <w:r w:rsidRPr="007772FB">
              <w:rPr>
                <w:color w:val="000000" w:themeColor="text1"/>
                <w:sz w:val="20"/>
              </w:rPr>
              <w:t>data</w:t>
            </w:r>
            <w:r w:rsidRPr="007772FB">
              <w:rPr>
                <w:color w:val="000000" w:themeColor="text1"/>
                <w:spacing w:val="-12"/>
                <w:sz w:val="20"/>
              </w:rPr>
              <w:t xml:space="preserve"> </w:t>
            </w:r>
            <w:r w:rsidRPr="007772FB">
              <w:rPr>
                <w:color w:val="000000" w:themeColor="text1"/>
                <w:sz w:val="20"/>
              </w:rPr>
              <w:t>sovereignty</w:t>
            </w:r>
            <w:r w:rsidRPr="007772FB">
              <w:rPr>
                <w:color w:val="000000" w:themeColor="text1"/>
                <w:spacing w:val="-11"/>
                <w:sz w:val="20"/>
              </w:rPr>
              <w:t xml:space="preserve"> </w:t>
            </w:r>
            <w:r w:rsidRPr="007772FB">
              <w:rPr>
                <w:color w:val="000000" w:themeColor="text1"/>
                <w:sz w:val="20"/>
              </w:rPr>
              <w:t>working</w:t>
            </w:r>
            <w:r w:rsidRPr="007772FB">
              <w:rPr>
                <w:color w:val="000000" w:themeColor="text1"/>
                <w:spacing w:val="-12"/>
                <w:sz w:val="20"/>
              </w:rPr>
              <w:t xml:space="preserve"> </w:t>
            </w:r>
            <w:r w:rsidRPr="007772FB">
              <w:rPr>
                <w:color w:val="000000" w:themeColor="text1"/>
                <w:sz w:val="20"/>
              </w:rPr>
              <w:t>group with subject matter experts across DCSSDS.</w:t>
            </w:r>
          </w:p>
          <w:p w14:paraId="3003A03E" w14:textId="77777777" w:rsidR="000F4FB6" w:rsidRPr="007772FB" w:rsidRDefault="00433B5C">
            <w:pPr>
              <w:pStyle w:val="TableParagraph"/>
              <w:spacing w:before="28"/>
              <w:ind w:left="168"/>
              <w:rPr>
                <w:rFonts w:ascii="Arial" w:hAnsi="Arial"/>
                <w:b/>
                <w:color w:val="000000" w:themeColor="text1"/>
                <w:sz w:val="18"/>
              </w:rPr>
            </w:pPr>
            <w:r w:rsidRPr="007772FB">
              <w:rPr>
                <w:rFonts w:ascii="Arial" w:hAnsi="Arial"/>
                <w:b/>
                <w:color w:val="000000" w:themeColor="text1"/>
                <w:spacing w:val="-2"/>
                <w:sz w:val="18"/>
              </w:rPr>
              <w:t>….................................................</w:t>
            </w:r>
          </w:p>
          <w:p w14:paraId="1627433E" w14:textId="77777777" w:rsidR="000F4FB6" w:rsidRPr="007772FB" w:rsidRDefault="00433B5C">
            <w:pPr>
              <w:pStyle w:val="TableParagraph"/>
              <w:spacing w:before="117" w:line="194" w:lineRule="auto"/>
              <w:ind w:left="168" w:right="148"/>
              <w:rPr>
                <w:color w:val="000000" w:themeColor="text1"/>
                <w:sz w:val="20"/>
              </w:rPr>
            </w:pPr>
            <w:r w:rsidRPr="007772FB">
              <w:rPr>
                <w:color w:val="000000" w:themeColor="text1"/>
                <w:sz w:val="20"/>
              </w:rPr>
              <w:t>Continue to develop and enable data sharing at the state,</w:t>
            </w:r>
            <w:r w:rsidRPr="007772FB">
              <w:rPr>
                <w:color w:val="000000" w:themeColor="text1"/>
                <w:spacing w:val="-12"/>
                <w:sz w:val="20"/>
              </w:rPr>
              <w:t xml:space="preserve"> </w:t>
            </w:r>
            <w:r w:rsidRPr="007772FB">
              <w:rPr>
                <w:color w:val="000000" w:themeColor="text1"/>
                <w:sz w:val="20"/>
              </w:rPr>
              <w:t>regional</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local</w:t>
            </w:r>
            <w:r w:rsidRPr="007772FB">
              <w:rPr>
                <w:color w:val="000000" w:themeColor="text1"/>
                <w:spacing w:val="-11"/>
                <w:sz w:val="20"/>
              </w:rPr>
              <w:t xml:space="preserve"> </w:t>
            </w:r>
            <w:r w:rsidRPr="007772FB">
              <w:rPr>
                <w:color w:val="000000" w:themeColor="text1"/>
                <w:sz w:val="20"/>
              </w:rPr>
              <w:t xml:space="preserve">levels, through ongoing consultation with QATSICPP and consistent with the strong data and information sharing elements contained in the </w:t>
            </w:r>
            <w:r w:rsidRPr="007772FB">
              <w:rPr>
                <w:rFonts w:ascii="MetaOT-NormIta"/>
                <w:i/>
                <w:color w:val="000000" w:themeColor="text1"/>
                <w:sz w:val="20"/>
              </w:rPr>
              <w:t xml:space="preserve">National Agreement on Closing the Gap </w:t>
            </w:r>
            <w:r w:rsidRPr="007772FB">
              <w:rPr>
                <w:color w:val="000000" w:themeColor="text1"/>
                <w:sz w:val="20"/>
              </w:rPr>
              <w:t>(clause 71).</w:t>
            </w:r>
          </w:p>
          <w:p w14:paraId="7B4B5765" w14:textId="77777777" w:rsidR="000F4FB6" w:rsidRPr="007772FB" w:rsidRDefault="00433B5C">
            <w:pPr>
              <w:pStyle w:val="TableParagraph"/>
              <w:spacing w:before="21"/>
              <w:ind w:left="168"/>
              <w:rPr>
                <w:rFonts w:ascii="Arial" w:hAnsi="Arial"/>
                <w:b/>
                <w:color w:val="000000" w:themeColor="text1"/>
                <w:sz w:val="18"/>
              </w:rPr>
            </w:pPr>
            <w:r w:rsidRPr="007772FB">
              <w:rPr>
                <w:rFonts w:ascii="Arial" w:hAnsi="Arial"/>
                <w:b/>
                <w:color w:val="000000" w:themeColor="text1"/>
                <w:spacing w:val="-2"/>
                <w:sz w:val="18"/>
              </w:rPr>
              <w:t>….................................................</w:t>
            </w:r>
          </w:p>
          <w:p w14:paraId="1464AE89" w14:textId="77777777" w:rsidR="000F4FB6" w:rsidRPr="007772FB" w:rsidRDefault="00433B5C">
            <w:pPr>
              <w:pStyle w:val="TableParagraph"/>
              <w:spacing w:before="117" w:line="194" w:lineRule="auto"/>
              <w:ind w:left="168" w:right="226"/>
              <w:rPr>
                <w:color w:val="000000" w:themeColor="text1"/>
                <w:sz w:val="20"/>
              </w:rPr>
            </w:pPr>
            <w:r w:rsidRPr="007772FB">
              <w:rPr>
                <w:color w:val="000000" w:themeColor="text1"/>
                <w:sz w:val="20"/>
              </w:rPr>
              <w:t>Enhanced mechanisms and infrastructure developed through</w:t>
            </w:r>
            <w:r w:rsidRPr="007772FB">
              <w:rPr>
                <w:color w:val="000000" w:themeColor="text1"/>
                <w:spacing w:val="-8"/>
                <w:sz w:val="20"/>
              </w:rPr>
              <w:t xml:space="preserve"> </w:t>
            </w:r>
            <w:r w:rsidRPr="007772FB">
              <w:rPr>
                <w:color w:val="000000" w:themeColor="text1"/>
                <w:sz w:val="20"/>
              </w:rPr>
              <w:t>Unify</w:t>
            </w:r>
            <w:r w:rsidRPr="007772FB">
              <w:rPr>
                <w:color w:val="000000" w:themeColor="text1"/>
                <w:spacing w:val="-10"/>
                <w:sz w:val="20"/>
              </w:rPr>
              <w:t xml:space="preserve"> </w:t>
            </w:r>
            <w:r w:rsidRPr="007772FB">
              <w:rPr>
                <w:color w:val="000000" w:themeColor="text1"/>
                <w:sz w:val="20"/>
              </w:rPr>
              <w:t>to</w:t>
            </w:r>
            <w:r w:rsidRPr="007772FB">
              <w:rPr>
                <w:color w:val="000000" w:themeColor="text1"/>
                <w:spacing w:val="-8"/>
                <w:sz w:val="20"/>
              </w:rPr>
              <w:t xml:space="preserve"> </w:t>
            </w:r>
            <w:r w:rsidRPr="007772FB">
              <w:rPr>
                <w:color w:val="000000" w:themeColor="text1"/>
                <w:sz w:val="20"/>
              </w:rPr>
              <w:t>enable</w:t>
            </w:r>
            <w:r w:rsidRPr="007772FB">
              <w:rPr>
                <w:color w:val="000000" w:themeColor="text1"/>
                <w:spacing w:val="-8"/>
                <w:sz w:val="20"/>
              </w:rPr>
              <w:t xml:space="preserve"> </w:t>
            </w:r>
            <w:r w:rsidRPr="007772FB">
              <w:rPr>
                <w:color w:val="000000" w:themeColor="text1"/>
                <w:sz w:val="20"/>
              </w:rPr>
              <w:t>data sharing</w:t>
            </w:r>
            <w:r w:rsidRPr="007772FB">
              <w:rPr>
                <w:color w:val="000000" w:themeColor="text1"/>
                <w:spacing w:val="-12"/>
                <w:sz w:val="20"/>
              </w:rPr>
              <w:t xml:space="preserve"> </w:t>
            </w:r>
            <w:r w:rsidRPr="007772FB">
              <w:rPr>
                <w:color w:val="000000" w:themeColor="text1"/>
                <w:sz w:val="20"/>
              </w:rPr>
              <w:t>at</w:t>
            </w:r>
            <w:r w:rsidRPr="007772FB">
              <w:rPr>
                <w:color w:val="000000" w:themeColor="text1"/>
                <w:spacing w:val="-11"/>
                <w:sz w:val="20"/>
              </w:rPr>
              <w:t xml:space="preserve"> </w:t>
            </w:r>
            <w:r w:rsidRPr="007772FB">
              <w:rPr>
                <w:color w:val="000000" w:themeColor="text1"/>
                <w:sz w:val="20"/>
              </w:rPr>
              <w:t>the</w:t>
            </w:r>
            <w:r w:rsidRPr="007772FB">
              <w:rPr>
                <w:color w:val="000000" w:themeColor="text1"/>
                <w:spacing w:val="-12"/>
                <w:sz w:val="20"/>
              </w:rPr>
              <w:t xml:space="preserve"> </w:t>
            </w:r>
            <w:r w:rsidRPr="007772FB">
              <w:rPr>
                <w:color w:val="000000" w:themeColor="text1"/>
                <w:sz w:val="20"/>
              </w:rPr>
              <w:t>state,</w:t>
            </w:r>
            <w:r w:rsidRPr="007772FB">
              <w:rPr>
                <w:color w:val="000000" w:themeColor="text1"/>
                <w:spacing w:val="-11"/>
                <w:sz w:val="20"/>
              </w:rPr>
              <w:t xml:space="preserve"> </w:t>
            </w:r>
            <w:r w:rsidRPr="007772FB">
              <w:rPr>
                <w:color w:val="000000" w:themeColor="text1"/>
                <w:sz w:val="20"/>
              </w:rPr>
              <w:t>regional and local levels.</w:t>
            </w:r>
          </w:p>
        </w:tc>
        <w:tc>
          <w:tcPr>
            <w:tcW w:w="1384" w:type="dxa"/>
            <w:shd w:val="clear" w:color="auto" w:fill="F6E5F0"/>
          </w:tcPr>
          <w:p w14:paraId="7588865F" w14:textId="77777777" w:rsidR="000F4FB6" w:rsidRPr="007772FB" w:rsidRDefault="00433B5C">
            <w:pPr>
              <w:pStyle w:val="TableParagraph"/>
              <w:spacing w:before="70" w:line="273" w:lineRule="auto"/>
              <w:ind w:left="168" w:right="333"/>
              <w:rPr>
                <w:color w:val="000000" w:themeColor="text1"/>
                <w:sz w:val="20"/>
              </w:rPr>
            </w:pPr>
            <w:r w:rsidRPr="007772FB">
              <w:rPr>
                <w:rFonts w:ascii="MetaOT-BoldIta"/>
                <w:b/>
                <w:color w:val="000000" w:themeColor="text1"/>
                <w:spacing w:val="-2"/>
                <w:sz w:val="20"/>
              </w:rPr>
              <w:t xml:space="preserve">DCSSDS </w:t>
            </w:r>
            <w:r w:rsidRPr="007772FB">
              <w:rPr>
                <w:color w:val="000000" w:themeColor="text1"/>
                <w:spacing w:val="-4"/>
                <w:sz w:val="20"/>
              </w:rPr>
              <w:t>QATSICPP QFCC</w:t>
            </w:r>
          </w:p>
        </w:tc>
        <w:tc>
          <w:tcPr>
            <w:tcW w:w="812" w:type="dxa"/>
            <w:shd w:val="clear" w:color="auto" w:fill="F6E5F0"/>
          </w:tcPr>
          <w:p w14:paraId="1197EB18"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0C229F82"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6"/>
                <w:sz w:val="20"/>
              </w:rPr>
              <w:t>4</w:t>
            </w:r>
          </w:p>
        </w:tc>
        <w:tc>
          <w:tcPr>
            <w:tcW w:w="759" w:type="dxa"/>
            <w:shd w:val="clear" w:color="auto" w:fill="F6E5F0"/>
          </w:tcPr>
          <w:p w14:paraId="274E0303"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3</w:t>
            </w:r>
          </w:p>
        </w:tc>
      </w:tr>
    </w:tbl>
    <w:p w14:paraId="184EC3F3" w14:textId="77777777" w:rsidR="000F4FB6" w:rsidRPr="007772FB" w:rsidRDefault="000F4FB6">
      <w:pPr>
        <w:rPr>
          <w:rFonts w:ascii="MetaOT-BoldIta"/>
          <w:color w:val="000000" w:themeColor="text1"/>
          <w:sz w:val="20"/>
        </w:rPr>
        <w:sectPr w:rsidR="000F4FB6" w:rsidRPr="007772FB">
          <w:pgSz w:w="11910" w:h="16840"/>
          <w:pgMar w:top="1000" w:right="340" w:bottom="880" w:left="340" w:header="785" w:footer="681" w:gutter="0"/>
          <w:cols w:space="720"/>
        </w:sectPr>
      </w:pPr>
    </w:p>
    <w:p w14:paraId="20BFF2F5" w14:textId="77777777" w:rsidR="000F4FB6" w:rsidRPr="007772FB" w:rsidRDefault="000F4FB6">
      <w:pPr>
        <w:pStyle w:val="BodyText"/>
        <w:rPr>
          <w:color w:val="000000" w:themeColor="text1"/>
          <w:sz w:val="20"/>
        </w:rPr>
      </w:pPr>
    </w:p>
    <w:p w14:paraId="7ED864E3" w14:textId="77777777" w:rsidR="000F4FB6" w:rsidRPr="007772FB" w:rsidRDefault="000F4FB6">
      <w:pPr>
        <w:pStyle w:val="BodyText"/>
        <w:spacing w:before="1"/>
        <w:rPr>
          <w:color w:val="000000" w:themeColor="text1"/>
          <w:sz w:val="27"/>
        </w:rPr>
      </w:pPr>
    </w:p>
    <w:tbl>
      <w:tblPr>
        <w:tblStyle w:val="TableGrid"/>
        <w:tblW w:w="0" w:type="auto"/>
        <w:tblInd w:w="7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26"/>
        <w:gridCol w:w="3042"/>
        <w:gridCol w:w="1384"/>
        <w:gridCol w:w="812"/>
        <w:gridCol w:w="812"/>
        <w:gridCol w:w="759"/>
      </w:tblGrid>
      <w:tr w:rsidR="007772FB" w:rsidRPr="007772FB" w14:paraId="51B003A8" w14:textId="77777777">
        <w:trPr>
          <w:trHeight w:val="970"/>
        </w:trPr>
        <w:tc>
          <w:tcPr>
            <w:tcW w:w="2526" w:type="dxa"/>
            <w:shd w:val="clear" w:color="auto" w:fill="C11C7B"/>
          </w:tcPr>
          <w:p w14:paraId="4EA34808" w14:textId="77777777" w:rsidR="000F4FB6" w:rsidRPr="0070469E" w:rsidRDefault="00433B5C">
            <w:pPr>
              <w:pStyle w:val="TableParagraph"/>
              <w:spacing w:before="183"/>
              <w:ind w:left="110"/>
              <w:rPr>
                <w:rFonts w:ascii="MetaOT-BoldIta"/>
                <w:b/>
                <w:color w:val="FFFFFF" w:themeColor="background1"/>
              </w:rPr>
            </w:pPr>
            <w:r w:rsidRPr="0070469E">
              <w:rPr>
                <w:rFonts w:ascii="MetaOT-BoldIta"/>
                <w:b/>
                <w:color w:val="FFFFFF" w:themeColor="background1"/>
                <w:spacing w:val="-2"/>
              </w:rPr>
              <w:t>Actions</w:t>
            </w:r>
          </w:p>
          <w:p w14:paraId="690F4693" w14:textId="362563BC" w:rsidR="000F4FB6" w:rsidRPr="0070469E" w:rsidRDefault="00433B5C">
            <w:pPr>
              <w:pStyle w:val="TableParagraph"/>
              <w:spacing w:before="32"/>
              <w:ind w:left="110"/>
              <w:rPr>
                <w:rFonts w:ascii="MetaOT-BoldIta"/>
                <w:b/>
                <w:color w:val="FFFFFF" w:themeColor="background1"/>
                <w:sz w:val="14"/>
              </w:rPr>
            </w:pPr>
            <w:r w:rsidRPr="0070469E">
              <w:rPr>
                <w:rFonts w:ascii="MetaOT-BoldIta"/>
                <w:b/>
                <w:color w:val="FFFFFF" w:themeColor="background1"/>
                <w:spacing w:val="-4"/>
                <w:sz w:val="18"/>
                <w:szCs w:val="26"/>
              </w:rPr>
              <w:t>[See</w:t>
            </w:r>
            <w:r w:rsidRPr="0070469E">
              <w:rPr>
                <w:rFonts w:ascii="MetaOT-BoldIta"/>
                <w:b/>
                <w:color w:val="FFFFFF" w:themeColor="background1"/>
                <w:spacing w:val="3"/>
                <w:sz w:val="18"/>
                <w:szCs w:val="26"/>
              </w:rPr>
              <w:t xml:space="preserve"> </w:t>
            </w:r>
            <w:r w:rsidRPr="0070469E">
              <w:rPr>
                <w:rFonts w:ascii="MetaOT-BoldIta"/>
                <w:b/>
                <w:color w:val="FFFFFF" w:themeColor="background1"/>
                <w:spacing w:val="-4"/>
                <w:sz w:val="18"/>
                <w:szCs w:val="26"/>
              </w:rPr>
              <w:t>Acronyms,</w:t>
            </w:r>
            <w:r w:rsidRPr="0070469E">
              <w:rPr>
                <w:rFonts w:ascii="MetaOT-BoldIta"/>
                <w:b/>
                <w:color w:val="FFFFFF" w:themeColor="background1"/>
                <w:spacing w:val="4"/>
                <w:sz w:val="18"/>
                <w:szCs w:val="26"/>
              </w:rPr>
              <w:t xml:space="preserve"> </w:t>
            </w:r>
            <w:r w:rsidRPr="0070469E">
              <w:rPr>
                <w:rFonts w:ascii="MetaOT-BoldIta"/>
                <w:b/>
                <w:color w:val="FFFFFF" w:themeColor="background1"/>
                <w:spacing w:val="-4"/>
                <w:sz w:val="18"/>
                <w:szCs w:val="26"/>
              </w:rPr>
              <w:t>page</w:t>
            </w:r>
            <w:r w:rsidRPr="0070469E">
              <w:rPr>
                <w:rFonts w:ascii="MetaOT-BoldIta"/>
                <w:b/>
                <w:color w:val="FFFFFF" w:themeColor="background1"/>
                <w:spacing w:val="3"/>
                <w:sz w:val="18"/>
                <w:szCs w:val="26"/>
              </w:rPr>
              <w:t xml:space="preserve"> </w:t>
            </w:r>
            <w:r w:rsidR="00AE1EF7" w:rsidRPr="0070469E">
              <w:rPr>
                <w:rFonts w:ascii="MetaOT-BoldIta"/>
                <w:b/>
                <w:color w:val="FFFFFF" w:themeColor="background1"/>
                <w:spacing w:val="-5"/>
                <w:sz w:val="18"/>
                <w:szCs w:val="26"/>
              </w:rPr>
              <w:t>45</w:t>
            </w:r>
            <w:r w:rsidRPr="0070469E">
              <w:rPr>
                <w:rFonts w:ascii="MetaOT-BoldIta"/>
                <w:b/>
                <w:color w:val="FFFFFF" w:themeColor="background1"/>
                <w:spacing w:val="-5"/>
                <w:sz w:val="18"/>
                <w:szCs w:val="26"/>
              </w:rPr>
              <w:t>]</w:t>
            </w:r>
          </w:p>
        </w:tc>
        <w:tc>
          <w:tcPr>
            <w:tcW w:w="3042" w:type="dxa"/>
            <w:shd w:val="clear" w:color="auto" w:fill="C11C7B"/>
          </w:tcPr>
          <w:p w14:paraId="0A137648" w14:textId="77777777" w:rsidR="000F4FB6" w:rsidRPr="0070469E" w:rsidRDefault="000F4FB6">
            <w:pPr>
              <w:pStyle w:val="TableParagraph"/>
              <w:spacing w:before="4"/>
              <w:rPr>
                <w:color w:val="FFFFFF" w:themeColor="background1"/>
                <w:sz w:val="21"/>
              </w:rPr>
            </w:pPr>
          </w:p>
          <w:p w14:paraId="27AD6BD1" w14:textId="77777777" w:rsidR="000F4FB6" w:rsidRPr="0070469E" w:rsidRDefault="00433B5C">
            <w:pPr>
              <w:pStyle w:val="TableParagraph"/>
              <w:ind w:left="111"/>
              <w:rPr>
                <w:rFonts w:ascii="MetaOT-BoldIta"/>
                <w:b/>
                <w:color w:val="FFFFFF" w:themeColor="background1"/>
              </w:rPr>
            </w:pPr>
            <w:r w:rsidRPr="0070469E">
              <w:rPr>
                <w:rFonts w:ascii="MetaOT-BoldIta"/>
                <w:b/>
                <w:color w:val="FFFFFF" w:themeColor="background1"/>
                <w:spacing w:val="-2"/>
              </w:rPr>
              <w:t>Deliverables</w:t>
            </w:r>
          </w:p>
        </w:tc>
        <w:tc>
          <w:tcPr>
            <w:tcW w:w="1384" w:type="dxa"/>
            <w:shd w:val="clear" w:color="auto" w:fill="C11C7B"/>
          </w:tcPr>
          <w:p w14:paraId="430E0B97" w14:textId="77777777" w:rsidR="000F4FB6" w:rsidRPr="0070469E" w:rsidRDefault="00433B5C">
            <w:pPr>
              <w:pStyle w:val="TableParagraph"/>
              <w:spacing w:before="171" w:line="177" w:lineRule="auto"/>
              <w:ind w:left="111" w:right="245"/>
              <w:rPr>
                <w:rFonts w:ascii="MetaOT-BoldIta"/>
                <w:b/>
                <w:color w:val="FFFFFF" w:themeColor="background1"/>
                <w:sz w:val="20"/>
              </w:rPr>
            </w:pPr>
            <w:r w:rsidRPr="0070469E">
              <w:rPr>
                <w:rFonts w:ascii="MetaOT-BoldIta"/>
                <w:b/>
                <w:color w:val="FFFFFF" w:themeColor="background1"/>
                <w:spacing w:val="-4"/>
                <w:sz w:val="20"/>
              </w:rPr>
              <w:t xml:space="preserve">Lead </w:t>
            </w:r>
            <w:r w:rsidRPr="0070469E">
              <w:rPr>
                <w:rFonts w:ascii="MetaOT-BoldIta"/>
                <w:b/>
                <w:color w:val="FFFFFF" w:themeColor="background1"/>
                <w:spacing w:val="-6"/>
                <w:sz w:val="20"/>
              </w:rPr>
              <w:t>agency and</w:t>
            </w:r>
            <w:r w:rsidRPr="0070469E">
              <w:rPr>
                <w:rFonts w:ascii="MetaOT-BoldIta"/>
                <w:b/>
                <w:color w:val="FFFFFF" w:themeColor="background1"/>
                <w:spacing w:val="-2"/>
                <w:sz w:val="20"/>
              </w:rPr>
              <w:t xml:space="preserve"> partners</w:t>
            </w:r>
          </w:p>
        </w:tc>
        <w:tc>
          <w:tcPr>
            <w:tcW w:w="2383" w:type="dxa"/>
            <w:gridSpan w:val="3"/>
            <w:shd w:val="clear" w:color="auto" w:fill="C11C7B"/>
          </w:tcPr>
          <w:p w14:paraId="0CDF7175" w14:textId="77777777" w:rsidR="000F4FB6" w:rsidRPr="0070469E" w:rsidRDefault="000F4FB6">
            <w:pPr>
              <w:pStyle w:val="TableParagraph"/>
              <w:spacing w:before="4"/>
              <w:rPr>
                <w:color w:val="FFFFFF" w:themeColor="background1"/>
                <w:sz w:val="21"/>
              </w:rPr>
            </w:pPr>
          </w:p>
          <w:p w14:paraId="7310418F" w14:textId="77777777" w:rsidR="000F4FB6" w:rsidRPr="0070469E" w:rsidRDefault="00433B5C">
            <w:pPr>
              <w:pStyle w:val="TableParagraph"/>
              <w:ind w:left="112"/>
              <w:rPr>
                <w:rFonts w:ascii="MetaOT-BoldIta"/>
                <w:b/>
                <w:color w:val="FFFFFF" w:themeColor="background1"/>
              </w:rPr>
            </w:pPr>
            <w:r w:rsidRPr="0070469E">
              <w:rPr>
                <w:rFonts w:ascii="MetaOT-BoldIta"/>
                <w:b/>
                <w:color w:val="FFFFFF" w:themeColor="background1"/>
                <w:spacing w:val="-5"/>
              </w:rPr>
              <w:t xml:space="preserve">Policy </w:t>
            </w:r>
            <w:r w:rsidRPr="0070469E">
              <w:rPr>
                <w:rFonts w:ascii="MetaOT-BoldIta"/>
                <w:b/>
                <w:color w:val="FFFFFF" w:themeColor="background1"/>
                <w:spacing w:val="-2"/>
              </w:rPr>
              <w:t>alignment</w:t>
            </w:r>
          </w:p>
        </w:tc>
      </w:tr>
      <w:tr w:rsidR="007772FB" w:rsidRPr="007772FB" w14:paraId="0FE12D87" w14:textId="77777777">
        <w:trPr>
          <w:trHeight w:val="4362"/>
        </w:trPr>
        <w:tc>
          <w:tcPr>
            <w:tcW w:w="2526" w:type="dxa"/>
            <w:shd w:val="clear" w:color="auto" w:fill="F6E5F0"/>
          </w:tcPr>
          <w:p w14:paraId="688935D8" w14:textId="77777777" w:rsidR="000F4FB6" w:rsidRPr="007772FB" w:rsidRDefault="00433B5C">
            <w:pPr>
              <w:pStyle w:val="TableParagraph"/>
              <w:spacing w:before="113" w:line="194" w:lineRule="auto"/>
              <w:ind w:left="167"/>
              <w:rPr>
                <w:color w:val="000000" w:themeColor="text1"/>
                <w:sz w:val="20"/>
              </w:rPr>
            </w:pPr>
            <w:r w:rsidRPr="007772FB">
              <w:rPr>
                <w:rFonts w:ascii="MetaOT-BoldIta"/>
                <w:b/>
                <w:color w:val="000000" w:themeColor="text1"/>
                <w:sz w:val="20"/>
              </w:rPr>
              <w:lastRenderedPageBreak/>
              <w:t>8.6</w:t>
            </w:r>
            <w:r w:rsidRPr="007772FB">
              <w:rPr>
                <w:rFonts w:ascii="MetaOT-BoldIta"/>
                <w:b/>
                <w:color w:val="000000" w:themeColor="text1"/>
                <w:spacing w:val="24"/>
                <w:sz w:val="20"/>
              </w:rPr>
              <w:t xml:space="preserve"> </w:t>
            </w:r>
            <w:r w:rsidRPr="007772FB">
              <w:rPr>
                <w:color w:val="000000" w:themeColor="text1"/>
                <w:sz w:val="20"/>
              </w:rPr>
              <w:t>Continue</w:t>
            </w:r>
            <w:r w:rsidRPr="007772FB">
              <w:rPr>
                <w:color w:val="000000" w:themeColor="text1"/>
                <w:spacing w:val="-12"/>
                <w:sz w:val="20"/>
              </w:rPr>
              <w:t xml:space="preserve"> </w:t>
            </w:r>
            <w:r w:rsidRPr="007772FB">
              <w:rPr>
                <w:color w:val="000000" w:themeColor="text1"/>
                <w:sz w:val="20"/>
              </w:rPr>
              <w:t>to</w:t>
            </w:r>
            <w:r w:rsidRPr="007772FB">
              <w:rPr>
                <w:color w:val="000000" w:themeColor="text1"/>
                <w:spacing w:val="-11"/>
                <w:sz w:val="20"/>
              </w:rPr>
              <w:t xml:space="preserve"> </w:t>
            </w:r>
            <w:r w:rsidRPr="007772FB">
              <w:rPr>
                <w:color w:val="000000" w:themeColor="text1"/>
                <w:sz w:val="20"/>
              </w:rPr>
              <w:t>support the QATSICPP COE</w:t>
            </w:r>
          </w:p>
          <w:p w14:paraId="72E39C4C" w14:textId="77777777" w:rsidR="000F4FB6" w:rsidRPr="007772FB" w:rsidRDefault="00433B5C">
            <w:pPr>
              <w:pStyle w:val="TableParagraph"/>
              <w:spacing w:line="194" w:lineRule="auto"/>
              <w:ind w:left="167" w:right="571"/>
              <w:rPr>
                <w:color w:val="000000" w:themeColor="text1"/>
                <w:sz w:val="20"/>
              </w:rPr>
            </w:pPr>
            <w:r w:rsidRPr="007772FB">
              <w:rPr>
                <w:color w:val="000000" w:themeColor="text1"/>
                <w:sz w:val="20"/>
              </w:rPr>
              <w:t>to</w:t>
            </w:r>
            <w:r w:rsidRPr="007772FB">
              <w:rPr>
                <w:color w:val="000000" w:themeColor="text1"/>
                <w:spacing w:val="-12"/>
                <w:sz w:val="20"/>
              </w:rPr>
              <w:t xml:space="preserve"> </w:t>
            </w:r>
            <w:r w:rsidRPr="007772FB">
              <w:rPr>
                <w:color w:val="000000" w:themeColor="text1"/>
                <w:sz w:val="20"/>
              </w:rPr>
              <w:t>ensure</w:t>
            </w:r>
            <w:r w:rsidRPr="007772FB">
              <w:rPr>
                <w:color w:val="000000" w:themeColor="text1"/>
                <w:spacing w:val="-11"/>
                <w:sz w:val="20"/>
              </w:rPr>
              <w:t xml:space="preserve"> </w:t>
            </w:r>
            <w:r w:rsidRPr="007772FB">
              <w:rPr>
                <w:color w:val="000000" w:themeColor="text1"/>
                <w:sz w:val="20"/>
              </w:rPr>
              <w:t>Aboriginal and Torres Strait Islander evidence</w:t>
            </w:r>
          </w:p>
          <w:p w14:paraId="20F000FA" w14:textId="77777777" w:rsidR="000F4FB6" w:rsidRPr="007772FB" w:rsidRDefault="00433B5C">
            <w:pPr>
              <w:pStyle w:val="TableParagraph"/>
              <w:spacing w:line="194" w:lineRule="auto"/>
              <w:ind w:left="167" w:right="65"/>
              <w:rPr>
                <w:color w:val="000000" w:themeColor="text1"/>
                <w:sz w:val="20"/>
              </w:rPr>
            </w:pPr>
            <w:r w:rsidRPr="007772FB">
              <w:rPr>
                <w:color w:val="000000" w:themeColor="text1"/>
                <w:sz w:val="20"/>
              </w:rPr>
              <w:t>is at the forefront of driving change in the Queensland child protection</w:t>
            </w:r>
            <w:r w:rsidRPr="007772FB">
              <w:rPr>
                <w:color w:val="000000" w:themeColor="text1"/>
                <w:spacing w:val="-12"/>
                <w:sz w:val="20"/>
              </w:rPr>
              <w:t xml:space="preserve"> </w:t>
            </w:r>
            <w:r w:rsidRPr="007772FB">
              <w:rPr>
                <w:color w:val="000000" w:themeColor="text1"/>
                <w:sz w:val="20"/>
              </w:rPr>
              <w:t>system</w:t>
            </w:r>
            <w:r w:rsidRPr="007772FB">
              <w:rPr>
                <w:color w:val="000000" w:themeColor="text1"/>
                <w:spacing w:val="-11"/>
                <w:sz w:val="20"/>
              </w:rPr>
              <w:t xml:space="preserve"> </w:t>
            </w:r>
            <w:r w:rsidRPr="007772FB">
              <w:rPr>
                <w:color w:val="000000" w:themeColor="text1"/>
                <w:sz w:val="20"/>
              </w:rPr>
              <w:t>and</w:t>
            </w:r>
            <w:r w:rsidRPr="007772FB">
              <w:rPr>
                <w:color w:val="000000" w:themeColor="text1"/>
                <w:spacing w:val="-12"/>
                <w:sz w:val="20"/>
              </w:rPr>
              <w:t xml:space="preserve"> </w:t>
            </w:r>
            <w:r w:rsidRPr="007772FB">
              <w:rPr>
                <w:color w:val="000000" w:themeColor="text1"/>
                <w:sz w:val="20"/>
              </w:rPr>
              <w:t>to ensure culturally strong evidence is utilised in delivering outcomes for Aboriginal and Torres Strait Islander children and families.</w:t>
            </w:r>
          </w:p>
        </w:tc>
        <w:tc>
          <w:tcPr>
            <w:tcW w:w="3042" w:type="dxa"/>
            <w:shd w:val="clear" w:color="auto" w:fill="F6E5F0"/>
          </w:tcPr>
          <w:p w14:paraId="326249EB" w14:textId="77777777" w:rsidR="000F4FB6" w:rsidRPr="007772FB" w:rsidRDefault="00433B5C">
            <w:pPr>
              <w:pStyle w:val="TableParagraph"/>
              <w:spacing w:before="113" w:line="194" w:lineRule="auto"/>
              <w:ind w:left="167" w:right="442"/>
              <w:jc w:val="both"/>
              <w:rPr>
                <w:color w:val="000000" w:themeColor="text1"/>
                <w:sz w:val="20"/>
              </w:rPr>
            </w:pPr>
            <w:r w:rsidRPr="007772FB">
              <w:rPr>
                <w:color w:val="000000" w:themeColor="text1"/>
                <w:sz w:val="20"/>
              </w:rPr>
              <w:t>Opportunities</w:t>
            </w:r>
            <w:r w:rsidRPr="007772FB">
              <w:rPr>
                <w:color w:val="000000" w:themeColor="text1"/>
                <w:spacing w:val="-14"/>
                <w:sz w:val="20"/>
              </w:rPr>
              <w:t xml:space="preserve"> </w:t>
            </w:r>
            <w:r w:rsidRPr="007772FB">
              <w:rPr>
                <w:color w:val="000000" w:themeColor="text1"/>
                <w:sz w:val="20"/>
              </w:rPr>
              <w:t>for</w:t>
            </w:r>
            <w:r w:rsidRPr="007772FB">
              <w:rPr>
                <w:color w:val="000000" w:themeColor="text1"/>
                <w:spacing w:val="-11"/>
                <w:sz w:val="20"/>
              </w:rPr>
              <w:t xml:space="preserve"> </w:t>
            </w:r>
            <w:r w:rsidRPr="007772FB">
              <w:rPr>
                <w:color w:val="000000" w:themeColor="text1"/>
                <w:sz w:val="20"/>
              </w:rPr>
              <w:t>increased partnership</w:t>
            </w:r>
            <w:r w:rsidRPr="007772FB">
              <w:rPr>
                <w:color w:val="000000" w:themeColor="text1"/>
                <w:spacing w:val="-14"/>
                <w:sz w:val="20"/>
              </w:rPr>
              <w:t xml:space="preserve"> </w:t>
            </w:r>
            <w:r w:rsidRPr="007772FB">
              <w:rPr>
                <w:color w:val="000000" w:themeColor="text1"/>
                <w:sz w:val="20"/>
              </w:rPr>
              <w:t>and</w:t>
            </w:r>
            <w:r w:rsidRPr="007772FB">
              <w:rPr>
                <w:color w:val="000000" w:themeColor="text1"/>
                <w:spacing w:val="-11"/>
                <w:sz w:val="20"/>
              </w:rPr>
              <w:t xml:space="preserve"> </w:t>
            </w:r>
            <w:r w:rsidRPr="007772FB">
              <w:rPr>
                <w:color w:val="000000" w:themeColor="text1"/>
                <w:sz w:val="20"/>
              </w:rPr>
              <w:t>investment in the COE are explored by</w:t>
            </w:r>
          </w:p>
          <w:p w14:paraId="7FBA80B4" w14:textId="77777777" w:rsidR="000F4FB6" w:rsidRPr="007772FB" w:rsidRDefault="00433B5C">
            <w:pPr>
              <w:pStyle w:val="TableParagraph"/>
              <w:spacing w:line="194" w:lineRule="auto"/>
              <w:ind w:left="167"/>
              <w:rPr>
                <w:color w:val="000000" w:themeColor="text1"/>
                <w:sz w:val="20"/>
              </w:rPr>
            </w:pPr>
            <w:r w:rsidRPr="007772FB">
              <w:rPr>
                <w:color w:val="000000" w:themeColor="text1"/>
                <w:spacing w:val="-2"/>
                <w:sz w:val="20"/>
              </w:rPr>
              <w:t>DCSSDS</w:t>
            </w:r>
            <w:r w:rsidRPr="007772FB">
              <w:rPr>
                <w:color w:val="000000" w:themeColor="text1"/>
                <w:spacing w:val="-10"/>
                <w:sz w:val="20"/>
              </w:rPr>
              <w:t xml:space="preserve"> </w:t>
            </w:r>
            <w:r w:rsidRPr="007772FB">
              <w:rPr>
                <w:color w:val="000000" w:themeColor="text1"/>
                <w:spacing w:val="-2"/>
                <w:sz w:val="20"/>
              </w:rPr>
              <w:t>to</w:t>
            </w:r>
            <w:r w:rsidRPr="007772FB">
              <w:rPr>
                <w:color w:val="000000" w:themeColor="text1"/>
                <w:spacing w:val="-9"/>
                <w:sz w:val="20"/>
              </w:rPr>
              <w:t xml:space="preserve"> </w:t>
            </w:r>
            <w:r w:rsidRPr="007772FB">
              <w:rPr>
                <w:color w:val="000000" w:themeColor="text1"/>
                <w:spacing w:val="-2"/>
                <w:sz w:val="20"/>
              </w:rPr>
              <w:t>ensure</w:t>
            </w:r>
            <w:r w:rsidRPr="007772FB">
              <w:rPr>
                <w:color w:val="000000" w:themeColor="text1"/>
                <w:spacing w:val="-9"/>
                <w:sz w:val="20"/>
              </w:rPr>
              <w:t xml:space="preserve"> </w:t>
            </w:r>
            <w:r w:rsidRPr="007772FB">
              <w:rPr>
                <w:color w:val="000000" w:themeColor="text1"/>
                <w:spacing w:val="-2"/>
                <w:sz w:val="20"/>
              </w:rPr>
              <w:t>ATSICCOs</w:t>
            </w:r>
            <w:r w:rsidRPr="007772FB">
              <w:rPr>
                <w:color w:val="000000" w:themeColor="text1"/>
                <w:spacing w:val="-9"/>
                <w:sz w:val="20"/>
              </w:rPr>
              <w:t xml:space="preserve"> </w:t>
            </w:r>
            <w:r w:rsidRPr="007772FB">
              <w:rPr>
                <w:color w:val="000000" w:themeColor="text1"/>
                <w:spacing w:val="-2"/>
                <w:sz w:val="20"/>
              </w:rPr>
              <w:t xml:space="preserve">are </w:t>
            </w:r>
            <w:r w:rsidRPr="007772FB">
              <w:rPr>
                <w:color w:val="000000" w:themeColor="text1"/>
                <w:sz w:val="20"/>
              </w:rPr>
              <w:t>enabled to develop and define their own evidence base.</w:t>
            </w:r>
          </w:p>
          <w:p w14:paraId="30E86C68" w14:textId="77777777" w:rsidR="000F4FB6" w:rsidRPr="007772FB" w:rsidRDefault="00433B5C">
            <w:pPr>
              <w:pStyle w:val="TableParagraph"/>
              <w:spacing w:before="26"/>
              <w:ind w:left="168"/>
              <w:rPr>
                <w:rFonts w:ascii="Arial" w:hAnsi="Arial"/>
                <w:b/>
                <w:color w:val="000000" w:themeColor="text1"/>
                <w:sz w:val="18"/>
              </w:rPr>
            </w:pPr>
            <w:r w:rsidRPr="007772FB">
              <w:rPr>
                <w:rFonts w:ascii="Arial" w:hAnsi="Arial"/>
                <w:b/>
                <w:color w:val="000000" w:themeColor="text1"/>
                <w:spacing w:val="-2"/>
                <w:sz w:val="18"/>
              </w:rPr>
              <w:t>….................................................</w:t>
            </w:r>
          </w:p>
          <w:p w14:paraId="5F93A4BA" w14:textId="77777777" w:rsidR="000F4FB6" w:rsidRPr="007772FB" w:rsidRDefault="00433B5C">
            <w:pPr>
              <w:pStyle w:val="TableParagraph"/>
              <w:spacing w:before="117" w:line="194" w:lineRule="auto"/>
              <w:ind w:left="168" w:right="352"/>
              <w:rPr>
                <w:color w:val="000000" w:themeColor="text1"/>
                <w:sz w:val="20"/>
              </w:rPr>
            </w:pPr>
            <w:r w:rsidRPr="007772FB">
              <w:rPr>
                <w:color w:val="000000" w:themeColor="text1"/>
                <w:sz w:val="20"/>
              </w:rPr>
              <w:t>Evidence-based research and frameworks produced</w:t>
            </w:r>
            <w:r w:rsidRPr="007772FB">
              <w:rPr>
                <w:color w:val="000000" w:themeColor="text1"/>
                <w:spacing w:val="40"/>
                <w:sz w:val="20"/>
              </w:rPr>
              <w:t xml:space="preserve"> </w:t>
            </w:r>
            <w:r w:rsidRPr="007772FB">
              <w:rPr>
                <w:color w:val="000000" w:themeColor="text1"/>
                <w:sz w:val="20"/>
              </w:rPr>
              <w:t>by</w:t>
            </w:r>
            <w:r w:rsidRPr="007772FB">
              <w:rPr>
                <w:color w:val="000000" w:themeColor="text1"/>
                <w:spacing w:val="-11"/>
                <w:sz w:val="20"/>
              </w:rPr>
              <w:t xml:space="preserve"> </w:t>
            </w:r>
            <w:r w:rsidRPr="007772FB">
              <w:rPr>
                <w:color w:val="000000" w:themeColor="text1"/>
                <w:sz w:val="20"/>
              </w:rPr>
              <w:t>the</w:t>
            </w:r>
            <w:r w:rsidRPr="007772FB">
              <w:rPr>
                <w:color w:val="000000" w:themeColor="text1"/>
                <w:spacing w:val="-10"/>
                <w:sz w:val="20"/>
              </w:rPr>
              <w:t xml:space="preserve"> </w:t>
            </w:r>
            <w:r w:rsidRPr="007772FB">
              <w:rPr>
                <w:color w:val="000000" w:themeColor="text1"/>
                <w:sz w:val="20"/>
              </w:rPr>
              <w:t>COE</w:t>
            </w:r>
            <w:r w:rsidRPr="007772FB">
              <w:rPr>
                <w:color w:val="000000" w:themeColor="text1"/>
                <w:spacing w:val="-11"/>
                <w:sz w:val="20"/>
              </w:rPr>
              <w:t xml:space="preserve"> </w:t>
            </w:r>
            <w:r w:rsidRPr="007772FB">
              <w:rPr>
                <w:color w:val="000000" w:themeColor="text1"/>
                <w:sz w:val="20"/>
              </w:rPr>
              <w:t>form</w:t>
            </w:r>
            <w:r w:rsidRPr="007772FB">
              <w:rPr>
                <w:color w:val="000000" w:themeColor="text1"/>
                <w:spacing w:val="-10"/>
                <w:sz w:val="20"/>
              </w:rPr>
              <w:t xml:space="preserve"> </w:t>
            </w:r>
            <w:r w:rsidRPr="007772FB">
              <w:rPr>
                <w:color w:val="000000" w:themeColor="text1"/>
                <w:sz w:val="20"/>
              </w:rPr>
              <w:t>the</w:t>
            </w:r>
            <w:r w:rsidRPr="007772FB">
              <w:rPr>
                <w:color w:val="000000" w:themeColor="text1"/>
                <w:spacing w:val="-10"/>
                <w:sz w:val="20"/>
              </w:rPr>
              <w:t xml:space="preserve"> </w:t>
            </w:r>
            <w:r w:rsidRPr="007772FB">
              <w:rPr>
                <w:color w:val="000000" w:themeColor="text1"/>
                <w:sz w:val="20"/>
              </w:rPr>
              <w:t>basis</w:t>
            </w:r>
            <w:r w:rsidRPr="007772FB">
              <w:rPr>
                <w:color w:val="000000" w:themeColor="text1"/>
                <w:spacing w:val="-11"/>
                <w:sz w:val="20"/>
              </w:rPr>
              <w:t xml:space="preserve"> </w:t>
            </w:r>
            <w:r w:rsidRPr="007772FB">
              <w:rPr>
                <w:color w:val="000000" w:themeColor="text1"/>
                <w:sz w:val="20"/>
              </w:rPr>
              <w:t>for increased investment and</w:t>
            </w:r>
          </w:p>
          <w:p w14:paraId="3E235055" w14:textId="77777777" w:rsidR="000F4FB6" w:rsidRPr="007772FB" w:rsidRDefault="00433B5C">
            <w:pPr>
              <w:pStyle w:val="TableParagraph"/>
              <w:spacing w:line="194" w:lineRule="auto"/>
              <w:ind w:left="168"/>
              <w:rPr>
                <w:color w:val="000000" w:themeColor="text1"/>
                <w:sz w:val="20"/>
              </w:rPr>
            </w:pPr>
            <w:r w:rsidRPr="007772FB">
              <w:rPr>
                <w:color w:val="000000" w:themeColor="text1"/>
                <w:sz w:val="20"/>
              </w:rPr>
              <w:t>development of new programs and</w:t>
            </w:r>
            <w:r w:rsidRPr="007772FB">
              <w:rPr>
                <w:color w:val="000000" w:themeColor="text1"/>
                <w:spacing w:val="-12"/>
                <w:sz w:val="20"/>
              </w:rPr>
              <w:t xml:space="preserve"> </w:t>
            </w:r>
            <w:r w:rsidRPr="007772FB">
              <w:rPr>
                <w:color w:val="000000" w:themeColor="text1"/>
                <w:sz w:val="20"/>
              </w:rPr>
              <w:t>services</w:t>
            </w:r>
            <w:r w:rsidRPr="007772FB">
              <w:rPr>
                <w:color w:val="000000" w:themeColor="text1"/>
                <w:spacing w:val="-11"/>
                <w:sz w:val="20"/>
              </w:rPr>
              <w:t xml:space="preserve"> </w:t>
            </w:r>
            <w:r w:rsidRPr="007772FB">
              <w:rPr>
                <w:color w:val="000000" w:themeColor="text1"/>
                <w:sz w:val="20"/>
              </w:rPr>
              <w:t>by</w:t>
            </w:r>
            <w:r w:rsidRPr="007772FB">
              <w:rPr>
                <w:color w:val="000000" w:themeColor="text1"/>
                <w:spacing w:val="-12"/>
                <w:sz w:val="20"/>
              </w:rPr>
              <w:t xml:space="preserve"> </w:t>
            </w:r>
            <w:r w:rsidRPr="007772FB">
              <w:rPr>
                <w:color w:val="000000" w:themeColor="text1"/>
                <w:sz w:val="20"/>
              </w:rPr>
              <w:t>the</w:t>
            </w:r>
            <w:r w:rsidRPr="007772FB">
              <w:rPr>
                <w:color w:val="000000" w:themeColor="text1"/>
                <w:spacing w:val="-11"/>
                <w:sz w:val="20"/>
              </w:rPr>
              <w:t xml:space="preserve"> </w:t>
            </w:r>
            <w:r w:rsidRPr="007772FB">
              <w:rPr>
                <w:color w:val="000000" w:themeColor="text1"/>
                <w:sz w:val="20"/>
              </w:rPr>
              <w:t>Queensland Government to support Aboriginal and Torres Strait Islander children and families.</w:t>
            </w:r>
          </w:p>
        </w:tc>
        <w:tc>
          <w:tcPr>
            <w:tcW w:w="1384" w:type="dxa"/>
            <w:shd w:val="clear" w:color="auto" w:fill="F6E5F0"/>
          </w:tcPr>
          <w:p w14:paraId="6BCDA1C5"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QATSICPP</w:t>
            </w:r>
          </w:p>
          <w:p w14:paraId="4AC3FB0D" w14:textId="77777777" w:rsidR="000F4FB6" w:rsidRPr="007772FB" w:rsidRDefault="00433B5C">
            <w:pPr>
              <w:pStyle w:val="TableParagraph"/>
              <w:spacing w:before="42"/>
              <w:ind w:left="168"/>
              <w:rPr>
                <w:color w:val="000000" w:themeColor="text1"/>
                <w:sz w:val="20"/>
              </w:rPr>
            </w:pPr>
            <w:r w:rsidRPr="007772FB">
              <w:rPr>
                <w:color w:val="000000" w:themeColor="text1"/>
                <w:spacing w:val="-2"/>
                <w:sz w:val="20"/>
              </w:rPr>
              <w:t>DCSSDS</w:t>
            </w:r>
          </w:p>
        </w:tc>
        <w:tc>
          <w:tcPr>
            <w:tcW w:w="812" w:type="dxa"/>
            <w:shd w:val="clear" w:color="auto" w:fill="F6E5F0"/>
          </w:tcPr>
          <w:p w14:paraId="5B82FE8F"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4B6C8FD0"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w w:val="96"/>
                <w:sz w:val="20"/>
              </w:rPr>
              <w:t>4</w:t>
            </w:r>
          </w:p>
        </w:tc>
        <w:tc>
          <w:tcPr>
            <w:tcW w:w="759" w:type="dxa"/>
            <w:shd w:val="clear" w:color="auto" w:fill="F6E5F0"/>
          </w:tcPr>
          <w:p w14:paraId="1ED5EC91"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sz w:val="20"/>
              </w:rPr>
              <w:t>3</w:t>
            </w:r>
          </w:p>
        </w:tc>
      </w:tr>
      <w:tr w:rsidR="007772FB" w:rsidRPr="007772FB" w14:paraId="09A7031E" w14:textId="77777777">
        <w:trPr>
          <w:trHeight w:val="2448"/>
        </w:trPr>
        <w:tc>
          <w:tcPr>
            <w:tcW w:w="2526" w:type="dxa"/>
            <w:shd w:val="clear" w:color="auto" w:fill="F6E5F0"/>
          </w:tcPr>
          <w:p w14:paraId="4C9C4605" w14:textId="77777777" w:rsidR="000F4FB6" w:rsidRPr="007772FB" w:rsidRDefault="00433B5C">
            <w:pPr>
              <w:pStyle w:val="TableParagraph"/>
              <w:spacing w:before="113" w:line="194" w:lineRule="auto"/>
              <w:ind w:left="167" w:right="165"/>
              <w:rPr>
                <w:color w:val="000000" w:themeColor="text1"/>
                <w:sz w:val="20"/>
              </w:rPr>
            </w:pPr>
            <w:r w:rsidRPr="007772FB">
              <w:rPr>
                <w:rFonts w:ascii="MetaOT-BoldIta"/>
                <w:b/>
                <w:color w:val="000000" w:themeColor="text1"/>
                <w:sz w:val="20"/>
              </w:rPr>
              <w:t>8.7</w:t>
            </w:r>
            <w:r w:rsidRPr="007772FB">
              <w:rPr>
                <w:rFonts w:ascii="MetaOT-BoldIta"/>
                <w:b/>
                <w:color w:val="000000" w:themeColor="text1"/>
                <w:spacing w:val="40"/>
                <w:sz w:val="20"/>
              </w:rPr>
              <w:t xml:space="preserve"> </w:t>
            </w:r>
            <w:r w:rsidRPr="007772FB">
              <w:rPr>
                <w:color w:val="000000" w:themeColor="text1"/>
                <w:sz w:val="20"/>
              </w:rPr>
              <w:t xml:space="preserve">Continue to monitor and evaluate the implementation, </w:t>
            </w:r>
            <w:proofErr w:type="gramStart"/>
            <w:r w:rsidRPr="007772FB">
              <w:rPr>
                <w:color w:val="000000" w:themeColor="text1"/>
                <w:sz w:val="20"/>
              </w:rPr>
              <w:t>impact</w:t>
            </w:r>
            <w:proofErr w:type="gramEnd"/>
            <w:r w:rsidRPr="007772FB">
              <w:rPr>
                <w:color w:val="000000" w:themeColor="text1"/>
                <w:sz w:val="20"/>
              </w:rPr>
              <w:t xml:space="preserve"> and outcomes of the Breaking</w:t>
            </w:r>
            <w:r w:rsidRPr="007772FB">
              <w:rPr>
                <w:color w:val="000000" w:themeColor="text1"/>
                <w:spacing w:val="-12"/>
                <w:sz w:val="20"/>
              </w:rPr>
              <w:t xml:space="preserve"> </w:t>
            </w:r>
            <w:r w:rsidRPr="007772FB">
              <w:rPr>
                <w:color w:val="000000" w:themeColor="text1"/>
                <w:sz w:val="20"/>
              </w:rPr>
              <w:t>Cycles</w:t>
            </w:r>
            <w:r w:rsidRPr="007772FB">
              <w:rPr>
                <w:color w:val="000000" w:themeColor="text1"/>
                <w:spacing w:val="-11"/>
                <w:sz w:val="20"/>
              </w:rPr>
              <w:t xml:space="preserve"> </w:t>
            </w:r>
            <w:r w:rsidRPr="007772FB">
              <w:rPr>
                <w:color w:val="000000" w:themeColor="text1"/>
                <w:sz w:val="20"/>
              </w:rPr>
              <w:t>phase</w:t>
            </w:r>
            <w:r w:rsidRPr="007772FB">
              <w:rPr>
                <w:color w:val="000000" w:themeColor="text1"/>
                <w:spacing w:val="-12"/>
                <w:sz w:val="20"/>
              </w:rPr>
              <w:t xml:space="preserve"> </w:t>
            </w:r>
            <w:r w:rsidRPr="007772FB">
              <w:rPr>
                <w:color w:val="000000" w:themeColor="text1"/>
                <w:sz w:val="20"/>
              </w:rPr>
              <w:t xml:space="preserve">of the </w:t>
            </w:r>
            <w:r w:rsidRPr="007772FB">
              <w:rPr>
                <w:rFonts w:ascii="MetaOT-NormIta"/>
                <w:i/>
                <w:color w:val="000000" w:themeColor="text1"/>
                <w:sz w:val="20"/>
              </w:rPr>
              <w:t xml:space="preserve">Our Way </w:t>
            </w:r>
            <w:r w:rsidRPr="007772FB">
              <w:rPr>
                <w:color w:val="000000" w:themeColor="text1"/>
                <w:sz w:val="20"/>
              </w:rPr>
              <w:t>strategy.</w:t>
            </w:r>
          </w:p>
        </w:tc>
        <w:tc>
          <w:tcPr>
            <w:tcW w:w="3042" w:type="dxa"/>
            <w:shd w:val="clear" w:color="auto" w:fill="F6E5F0"/>
          </w:tcPr>
          <w:p w14:paraId="22370D94" w14:textId="77777777" w:rsidR="000F4FB6" w:rsidRPr="007772FB" w:rsidRDefault="00433B5C">
            <w:pPr>
              <w:pStyle w:val="TableParagraph"/>
              <w:spacing w:before="113" w:line="194" w:lineRule="auto"/>
              <w:ind w:left="168" w:right="100"/>
              <w:rPr>
                <w:color w:val="000000" w:themeColor="text1"/>
                <w:sz w:val="20"/>
              </w:rPr>
            </w:pPr>
            <w:r w:rsidRPr="007772FB">
              <w:rPr>
                <w:color w:val="000000" w:themeColor="text1"/>
                <w:sz w:val="20"/>
              </w:rPr>
              <w:t xml:space="preserve">Monitoring, evaluation and learning plan for the Breaking Cycles phase of </w:t>
            </w:r>
            <w:r w:rsidRPr="007772FB">
              <w:rPr>
                <w:rFonts w:ascii="MetaOT-NormIta" w:hAnsi="MetaOT-NormIta"/>
                <w:i/>
                <w:color w:val="000000" w:themeColor="text1"/>
                <w:sz w:val="20"/>
              </w:rPr>
              <w:t>Our Way</w:t>
            </w:r>
            <w:r w:rsidRPr="007772FB">
              <w:rPr>
                <w:color w:val="000000" w:themeColor="text1"/>
                <w:sz w:val="20"/>
              </w:rPr>
              <w:t>,</w:t>
            </w:r>
            <w:r w:rsidRPr="007772FB">
              <w:rPr>
                <w:color w:val="000000" w:themeColor="text1"/>
                <w:spacing w:val="40"/>
                <w:sz w:val="20"/>
              </w:rPr>
              <w:t xml:space="preserve"> </w:t>
            </w:r>
            <w:r w:rsidRPr="007772FB">
              <w:rPr>
                <w:color w:val="000000" w:themeColor="text1"/>
                <w:sz w:val="20"/>
              </w:rPr>
              <w:t xml:space="preserve">based on the </w:t>
            </w:r>
            <w:r w:rsidRPr="007772FB">
              <w:rPr>
                <w:rFonts w:ascii="MetaOT-NormIta" w:hAnsi="MetaOT-NormIta"/>
                <w:i/>
                <w:color w:val="000000" w:themeColor="text1"/>
                <w:sz w:val="20"/>
              </w:rPr>
              <w:t xml:space="preserve">Changing Tracks </w:t>
            </w:r>
            <w:r w:rsidRPr="007772FB">
              <w:rPr>
                <w:color w:val="000000" w:themeColor="text1"/>
                <w:spacing w:val="-2"/>
                <w:sz w:val="20"/>
              </w:rPr>
              <w:t xml:space="preserve">2017–2022 evaluation findings, </w:t>
            </w:r>
            <w:r w:rsidRPr="007772FB">
              <w:rPr>
                <w:color w:val="000000" w:themeColor="text1"/>
                <w:sz w:val="20"/>
              </w:rPr>
              <w:t xml:space="preserve">program logic and theory of </w:t>
            </w:r>
            <w:r w:rsidRPr="007772FB">
              <w:rPr>
                <w:color w:val="000000" w:themeColor="text1"/>
                <w:spacing w:val="-2"/>
                <w:sz w:val="20"/>
              </w:rPr>
              <w:t>change.</w:t>
            </w:r>
          </w:p>
        </w:tc>
        <w:tc>
          <w:tcPr>
            <w:tcW w:w="1384" w:type="dxa"/>
            <w:shd w:val="clear" w:color="auto" w:fill="F6E5F0"/>
          </w:tcPr>
          <w:p w14:paraId="35109F7D" w14:textId="77777777" w:rsidR="000F4FB6" w:rsidRPr="007772FB" w:rsidRDefault="00433B5C">
            <w:pPr>
              <w:pStyle w:val="TableParagraph"/>
              <w:spacing w:before="70"/>
              <w:ind w:left="168"/>
              <w:rPr>
                <w:rFonts w:ascii="MetaOT-BoldIta"/>
                <w:b/>
                <w:color w:val="000000" w:themeColor="text1"/>
                <w:sz w:val="20"/>
              </w:rPr>
            </w:pPr>
            <w:r w:rsidRPr="007772FB">
              <w:rPr>
                <w:rFonts w:ascii="MetaOT-BoldIta"/>
                <w:b/>
                <w:color w:val="000000" w:themeColor="text1"/>
                <w:spacing w:val="-2"/>
                <w:sz w:val="20"/>
              </w:rPr>
              <w:t>DCSSDS</w:t>
            </w:r>
          </w:p>
          <w:p w14:paraId="59C34524" w14:textId="77777777" w:rsidR="000F4FB6" w:rsidRPr="007772FB" w:rsidRDefault="00433B5C">
            <w:pPr>
              <w:pStyle w:val="TableParagraph"/>
              <w:spacing w:before="42"/>
              <w:ind w:left="168"/>
              <w:rPr>
                <w:color w:val="000000" w:themeColor="text1"/>
                <w:sz w:val="20"/>
              </w:rPr>
            </w:pPr>
            <w:r w:rsidRPr="007772FB">
              <w:rPr>
                <w:color w:val="000000" w:themeColor="text1"/>
                <w:spacing w:val="-2"/>
                <w:sz w:val="20"/>
              </w:rPr>
              <w:t>QFCFB</w:t>
            </w:r>
          </w:p>
          <w:p w14:paraId="334061E7" w14:textId="77777777" w:rsidR="000F4FB6" w:rsidRPr="007772FB" w:rsidRDefault="00433B5C">
            <w:pPr>
              <w:pStyle w:val="TableParagraph"/>
              <w:spacing w:before="42"/>
              <w:ind w:left="168"/>
              <w:rPr>
                <w:color w:val="000000" w:themeColor="text1"/>
                <w:sz w:val="20"/>
              </w:rPr>
            </w:pPr>
            <w:r w:rsidRPr="007772FB">
              <w:rPr>
                <w:color w:val="000000" w:themeColor="text1"/>
                <w:sz w:val="20"/>
              </w:rPr>
              <w:t>All</w:t>
            </w:r>
            <w:r w:rsidRPr="007772FB">
              <w:rPr>
                <w:color w:val="000000" w:themeColor="text1"/>
                <w:spacing w:val="-7"/>
                <w:sz w:val="20"/>
              </w:rPr>
              <w:t xml:space="preserve"> </w:t>
            </w:r>
            <w:r w:rsidRPr="007772FB">
              <w:rPr>
                <w:color w:val="000000" w:themeColor="text1"/>
                <w:spacing w:val="-2"/>
                <w:sz w:val="20"/>
              </w:rPr>
              <w:t>partners</w:t>
            </w:r>
          </w:p>
        </w:tc>
        <w:tc>
          <w:tcPr>
            <w:tcW w:w="812" w:type="dxa"/>
            <w:shd w:val="clear" w:color="auto" w:fill="F6E5F0"/>
          </w:tcPr>
          <w:p w14:paraId="47F89D01" w14:textId="77777777" w:rsidR="000F4FB6" w:rsidRPr="007772FB" w:rsidRDefault="000F4FB6">
            <w:pPr>
              <w:pStyle w:val="TableParagraph"/>
              <w:rPr>
                <w:rFonts w:ascii="Times New Roman"/>
                <w:color w:val="000000" w:themeColor="text1"/>
                <w:sz w:val="18"/>
              </w:rPr>
            </w:pPr>
          </w:p>
        </w:tc>
        <w:tc>
          <w:tcPr>
            <w:tcW w:w="812" w:type="dxa"/>
            <w:shd w:val="clear" w:color="auto" w:fill="F6E5F0"/>
          </w:tcPr>
          <w:p w14:paraId="27AC1126" w14:textId="77777777" w:rsidR="000F4FB6" w:rsidRPr="007772FB" w:rsidRDefault="00433B5C">
            <w:pPr>
              <w:pStyle w:val="TableParagraph"/>
              <w:spacing w:before="70"/>
              <w:ind w:left="169"/>
              <w:rPr>
                <w:rFonts w:ascii="MetaOT-BoldIta"/>
                <w:b/>
                <w:color w:val="000000" w:themeColor="text1"/>
                <w:sz w:val="20"/>
              </w:rPr>
            </w:pPr>
            <w:r w:rsidRPr="007772FB">
              <w:rPr>
                <w:rFonts w:ascii="MetaOT-BoldIta"/>
                <w:b/>
                <w:color w:val="000000" w:themeColor="text1"/>
                <w:sz w:val="20"/>
              </w:rPr>
              <w:t>3,</w:t>
            </w:r>
            <w:r w:rsidRPr="007772FB">
              <w:rPr>
                <w:rFonts w:ascii="MetaOT-BoldIta"/>
                <w:b/>
                <w:color w:val="000000" w:themeColor="text1"/>
                <w:spacing w:val="-2"/>
                <w:sz w:val="20"/>
              </w:rPr>
              <w:t xml:space="preserve"> </w:t>
            </w:r>
            <w:r w:rsidRPr="007772FB">
              <w:rPr>
                <w:rFonts w:ascii="MetaOT-BoldIta"/>
                <w:b/>
                <w:color w:val="000000" w:themeColor="text1"/>
                <w:spacing w:val="-10"/>
                <w:sz w:val="20"/>
              </w:rPr>
              <w:t>4</w:t>
            </w:r>
          </w:p>
        </w:tc>
        <w:tc>
          <w:tcPr>
            <w:tcW w:w="759" w:type="dxa"/>
            <w:shd w:val="clear" w:color="auto" w:fill="F6E5F0"/>
          </w:tcPr>
          <w:p w14:paraId="0F1A93DB" w14:textId="77777777" w:rsidR="000F4FB6" w:rsidRPr="007772FB" w:rsidRDefault="00433B5C">
            <w:pPr>
              <w:pStyle w:val="TableParagraph"/>
              <w:spacing w:before="70"/>
              <w:ind w:left="170"/>
              <w:rPr>
                <w:rFonts w:ascii="MetaOT-BoldIta"/>
                <w:b/>
                <w:color w:val="000000" w:themeColor="text1"/>
                <w:sz w:val="20"/>
              </w:rPr>
            </w:pPr>
            <w:r w:rsidRPr="007772FB">
              <w:rPr>
                <w:rFonts w:ascii="MetaOT-BoldIta"/>
                <w:b/>
                <w:color w:val="000000" w:themeColor="text1"/>
                <w:w w:val="96"/>
                <w:sz w:val="20"/>
              </w:rPr>
              <w:t>8</w:t>
            </w:r>
          </w:p>
        </w:tc>
      </w:tr>
    </w:tbl>
    <w:p w14:paraId="7BBF5B36" w14:textId="1DE6CE13" w:rsidR="0089521F" w:rsidRDefault="0089521F">
      <w:pPr>
        <w:rPr>
          <w:rFonts w:ascii="MetaOT-BoldIta"/>
          <w:b/>
          <w:color w:val="000000" w:themeColor="text1"/>
          <w:sz w:val="27"/>
        </w:rPr>
      </w:pPr>
      <w:r>
        <w:rPr>
          <w:rFonts w:ascii="MetaOT-BoldIta"/>
          <w:b/>
          <w:color w:val="000000" w:themeColor="text1"/>
          <w:sz w:val="27"/>
        </w:rPr>
        <w:br w:type="page"/>
      </w:r>
    </w:p>
    <w:p w14:paraId="771B270B" w14:textId="77777777" w:rsidR="000F4FB6" w:rsidRPr="007772FB" w:rsidRDefault="00433B5C" w:rsidP="00151961">
      <w:pPr>
        <w:pStyle w:val="Heading1"/>
      </w:pPr>
      <w:bookmarkStart w:id="19" w:name="_Toc150353224"/>
      <w:r w:rsidRPr="007772FB">
        <w:lastRenderedPageBreak/>
        <w:t>Supporting</w:t>
      </w:r>
      <w:r w:rsidRPr="007772FB">
        <w:rPr>
          <w:spacing w:val="-1"/>
        </w:rPr>
        <w:t xml:space="preserve"> </w:t>
      </w:r>
      <w:r w:rsidRPr="007772FB">
        <w:rPr>
          <w:spacing w:val="-2"/>
        </w:rPr>
        <w:t>documents</w:t>
      </w:r>
      <w:bookmarkEnd w:id="19"/>
    </w:p>
    <w:p w14:paraId="67B5B792"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b/>
          <w:bCs/>
          <w:color w:val="000000" w:themeColor="text1"/>
          <w:sz w:val="23"/>
        </w:rPr>
        <w:t>Appendix A —</w:t>
      </w:r>
      <w:r w:rsidRPr="00077578">
        <w:rPr>
          <w:rFonts w:ascii="MetaOT-Medi" w:hAnsi="MetaOT-Medi"/>
          <w:color w:val="000000" w:themeColor="text1"/>
          <w:sz w:val="23"/>
        </w:rPr>
        <w:t xml:space="preserve">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Theory of Change</w:t>
      </w:r>
    </w:p>
    <w:p w14:paraId="41504F81" w14:textId="77777777" w:rsidR="000F4FB6" w:rsidRPr="00077578" w:rsidRDefault="00433B5C" w:rsidP="003F6624">
      <w:pPr>
        <w:pStyle w:val="TableParagraph"/>
        <w:tabs>
          <w:tab w:val="left" w:pos="10065"/>
        </w:tabs>
        <w:spacing w:before="184" w:after="240" w:line="194" w:lineRule="auto"/>
        <w:ind w:left="1276" w:right="1162"/>
        <w:rPr>
          <w:rFonts w:ascii="MetaOT-Medi" w:hAnsi="MetaOT-Medi"/>
          <w:color w:val="000000" w:themeColor="text1"/>
          <w:sz w:val="23"/>
        </w:rPr>
      </w:pPr>
      <w:r w:rsidRPr="00077578">
        <w:rPr>
          <w:rFonts w:ascii="MetaOT-Medi" w:hAnsi="MetaOT-Medi"/>
          <w:b/>
          <w:bCs/>
          <w:color w:val="000000" w:themeColor="text1"/>
          <w:sz w:val="23"/>
        </w:rPr>
        <w:t>Appendix B</w:t>
      </w:r>
      <w:r w:rsidRPr="00077578">
        <w:rPr>
          <w:rFonts w:ascii="MetaOT-Medi" w:hAnsi="MetaOT-Medi"/>
          <w:color w:val="000000" w:themeColor="text1"/>
          <w:sz w:val="23"/>
        </w:rPr>
        <w:t xml:space="preserve"> — </w:t>
      </w:r>
      <w:r w:rsidRPr="00077578">
        <w:rPr>
          <w:rFonts w:ascii="MetaOT-Medi" w:hAnsi="MetaOT-Medi"/>
          <w:i/>
          <w:iCs/>
          <w:color w:val="000000" w:themeColor="text1"/>
          <w:sz w:val="23"/>
        </w:rPr>
        <w:t>Our Way</w:t>
      </w:r>
      <w:r w:rsidRPr="00077578">
        <w:rPr>
          <w:rFonts w:ascii="MetaOT-Medi" w:hAnsi="MetaOT-Medi"/>
          <w:color w:val="000000" w:themeColor="text1"/>
          <w:sz w:val="23"/>
        </w:rPr>
        <w:t xml:space="preserve"> Program Logic</w:t>
      </w:r>
    </w:p>
    <w:p w14:paraId="3F866E24" w14:textId="77777777" w:rsidR="000F4FB6" w:rsidRPr="00077578" w:rsidRDefault="00433B5C" w:rsidP="00077578">
      <w:pPr>
        <w:pStyle w:val="TableParagraph"/>
        <w:tabs>
          <w:tab w:val="left" w:pos="10065"/>
        </w:tabs>
        <w:spacing w:before="184" w:line="194" w:lineRule="auto"/>
        <w:ind w:left="1276" w:right="1165"/>
        <w:rPr>
          <w:rFonts w:ascii="MetaOT-Medi" w:hAnsi="MetaOT-Medi"/>
          <w:color w:val="000000" w:themeColor="text1"/>
          <w:sz w:val="23"/>
        </w:rPr>
      </w:pPr>
      <w:r w:rsidRPr="00077578">
        <w:rPr>
          <w:rFonts w:ascii="MetaOT-Medi" w:hAnsi="MetaOT-Medi"/>
          <w:color w:val="000000" w:themeColor="text1"/>
          <w:sz w:val="23"/>
        </w:rPr>
        <w:t xml:space="preserve">The following documents support and/or inform </w:t>
      </w:r>
      <w:r w:rsidRPr="00077578">
        <w:rPr>
          <w:rFonts w:ascii="MetaOT-Medi" w:hAnsi="MetaOT-Medi"/>
          <w:i/>
          <w:iCs/>
          <w:color w:val="000000" w:themeColor="text1"/>
          <w:sz w:val="23"/>
        </w:rPr>
        <w:t>Breaking Cycles 2023–2025</w:t>
      </w:r>
      <w:r w:rsidRPr="00077578">
        <w:rPr>
          <w:rFonts w:ascii="MetaOT-Medi" w:hAnsi="MetaOT-Medi"/>
          <w:color w:val="000000" w:themeColor="text1"/>
          <w:sz w:val="23"/>
        </w:rPr>
        <w:t>:</w:t>
      </w:r>
    </w:p>
    <w:p w14:paraId="233C3658"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Breaking Cycles actions in detail</w:t>
      </w:r>
    </w:p>
    <w:p w14:paraId="57FD8A96"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Breaking Cycles community consultation report and flagship forum finding report</w:t>
      </w:r>
    </w:p>
    <w:p w14:paraId="34BA744F"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A Wellbeing Outcomes Framework for Aboriginal and Torres Strait Islander children and young people in Queensland</w:t>
      </w:r>
    </w:p>
    <w:p w14:paraId="700CD00A"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Our Way: A generational strategy for Aboriginal and Torres Strait Islander children and families 2017–2037</w:t>
      </w:r>
    </w:p>
    <w:p w14:paraId="36960B91"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 Family Matters Report 2021</w:t>
      </w:r>
    </w:p>
    <w:p w14:paraId="35467DC9"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 Family Matters Report 2022</w:t>
      </w:r>
    </w:p>
    <w:p w14:paraId="6C546621"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National Agreement on Closing the Gap</w:t>
      </w:r>
    </w:p>
    <w:p w14:paraId="7CDEDF38" w14:textId="77777777" w:rsidR="000F4FB6" w:rsidRPr="00077578" w:rsidRDefault="00433B5C" w:rsidP="00A04770">
      <w:pPr>
        <w:pStyle w:val="TableParagraph"/>
        <w:numPr>
          <w:ilvl w:val="0"/>
          <w:numId w:val="35"/>
        </w:numPr>
        <w:tabs>
          <w:tab w:val="left" w:pos="10065"/>
        </w:tabs>
        <w:spacing w:before="184" w:line="194" w:lineRule="auto"/>
        <w:ind w:left="1701" w:right="1165"/>
        <w:rPr>
          <w:rFonts w:ascii="MetaOT-Medi" w:hAnsi="MetaOT-Medi"/>
          <w:color w:val="000000" w:themeColor="text1"/>
          <w:sz w:val="23"/>
        </w:rPr>
      </w:pPr>
      <w:r w:rsidRPr="00077578">
        <w:rPr>
          <w:rFonts w:ascii="MetaOT-Medi" w:hAnsi="MetaOT-Medi"/>
          <w:color w:val="000000" w:themeColor="text1"/>
          <w:sz w:val="23"/>
        </w:rPr>
        <w:t>The National Framework for Protecting Australia’s Children 2021-2031</w:t>
      </w:r>
    </w:p>
    <w:p w14:paraId="47EF50BC" w14:textId="7616B148" w:rsidR="00151961" w:rsidRDefault="00151961">
      <w:pPr>
        <w:rPr>
          <w:color w:val="000000" w:themeColor="text1"/>
          <w:sz w:val="20"/>
        </w:rPr>
      </w:pPr>
      <w:r>
        <w:rPr>
          <w:color w:val="000000" w:themeColor="text1"/>
          <w:sz w:val="20"/>
        </w:rPr>
        <w:br w:type="page"/>
      </w:r>
    </w:p>
    <w:p w14:paraId="2C415CB2" w14:textId="4502F4B3" w:rsidR="000F4FB6" w:rsidRPr="007772FB" w:rsidRDefault="00433B5C" w:rsidP="00151961">
      <w:pPr>
        <w:pStyle w:val="Heading1"/>
        <w:tabs>
          <w:tab w:val="right" w:pos="8777"/>
        </w:tabs>
      </w:pPr>
      <w:bookmarkStart w:id="20" w:name="_Toc150353225"/>
      <w:r w:rsidRPr="007772FB">
        <w:lastRenderedPageBreak/>
        <w:t>Acronyms</w:t>
      </w:r>
      <w:bookmarkEnd w:id="20"/>
    </w:p>
    <w:p w14:paraId="628DE191" w14:textId="77777777" w:rsidR="000F4FB6" w:rsidRPr="007772FB" w:rsidRDefault="000F4FB6">
      <w:pPr>
        <w:pStyle w:val="BodyText"/>
        <w:spacing w:before="5"/>
        <w:rPr>
          <w:rFonts w:ascii="MetaOT-BoldIta"/>
          <w:b/>
          <w:color w:val="000000" w:themeColor="text1"/>
          <w:sz w:val="11"/>
        </w:rPr>
      </w:pPr>
    </w:p>
    <w:tbl>
      <w:tblPr>
        <w:tblStyle w:val="TableGrid"/>
        <w:tblW w:w="0" w:type="auto"/>
        <w:tblInd w:w="6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838"/>
        <w:gridCol w:w="7450"/>
      </w:tblGrid>
      <w:tr w:rsidR="007772FB" w:rsidRPr="007772FB" w14:paraId="2B5BF25F" w14:textId="77777777">
        <w:trPr>
          <w:trHeight w:val="503"/>
        </w:trPr>
        <w:tc>
          <w:tcPr>
            <w:tcW w:w="1838" w:type="dxa"/>
            <w:shd w:val="clear" w:color="auto" w:fill="C11C7B"/>
          </w:tcPr>
          <w:p w14:paraId="78136DC2" w14:textId="77777777" w:rsidR="000F4FB6" w:rsidRPr="0070469E" w:rsidRDefault="00433B5C">
            <w:pPr>
              <w:pStyle w:val="TableParagraph"/>
              <w:spacing w:before="83"/>
              <w:ind w:left="80"/>
              <w:rPr>
                <w:rFonts w:ascii="MetaOT-BoldIta"/>
                <w:b/>
                <w:color w:val="FFFFFF" w:themeColor="background1"/>
              </w:rPr>
            </w:pPr>
            <w:r w:rsidRPr="0070469E">
              <w:rPr>
                <w:rFonts w:ascii="MetaOT-BoldIta"/>
                <w:b/>
                <w:color w:val="FFFFFF" w:themeColor="background1"/>
                <w:spacing w:val="-2"/>
              </w:rPr>
              <w:t>Abbreviation</w:t>
            </w:r>
          </w:p>
        </w:tc>
        <w:tc>
          <w:tcPr>
            <w:tcW w:w="7450" w:type="dxa"/>
            <w:shd w:val="clear" w:color="auto" w:fill="C11C7B"/>
          </w:tcPr>
          <w:p w14:paraId="1C66B5DF" w14:textId="77777777" w:rsidR="000F4FB6" w:rsidRPr="0070469E" w:rsidRDefault="00433B5C">
            <w:pPr>
              <w:pStyle w:val="TableParagraph"/>
              <w:spacing w:before="83"/>
              <w:ind w:left="80"/>
              <w:rPr>
                <w:rFonts w:ascii="MetaOT-BoldIta"/>
                <w:b/>
                <w:color w:val="FFFFFF" w:themeColor="background1"/>
              </w:rPr>
            </w:pPr>
            <w:r w:rsidRPr="0070469E">
              <w:rPr>
                <w:rFonts w:ascii="MetaOT-BoldIta"/>
                <w:b/>
                <w:color w:val="FFFFFF" w:themeColor="background1"/>
                <w:spacing w:val="-2"/>
              </w:rPr>
              <w:t>Title</w:t>
            </w:r>
          </w:p>
        </w:tc>
      </w:tr>
      <w:tr w:rsidR="007772FB" w:rsidRPr="007772FB" w14:paraId="44B83424" w14:textId="77777777">
        <w:trPr>
          <w:trHeight w:val="439"/>
        </w:trPr>
        <w:tc>
          <w:tcPr>
            <w:tcW w:w="1838" w:type="dxa"/>
            <w:shd w:val="clear" w:color="auto" w:fill="FFECDC"/>
          </w:tcPr>
          <w:p w14:paraId="016DEF7F"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2"/>
              </w:rPr>
              <w:t>ATSICCO</w:t>
            </w:r>
          </w:p>
        </w:tc>
        <w:tc>
          <w:tcPr>
            <w:tcW w:w="7450" w:type="dxa"/>
            <w:shd w:val="clear" w:color="auto" w:fill="FFECDC"/>
          </w:tcPr>
          <w:p w14:paraId="71898B76"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Aboriginal and Torres Strait Islander community-controlled organisation</w:t>
            </w:r>
          </w:p>
        </w:tc>
      </w:tr>
      <w:tr w:rsidR="007772FB" w:rsidRPr="007772FB" w14:paraId="441B458A" w14:textId="77777777">
        <w:trPr>
          <w:trHeight w:val="439"/>
        </w:trPr>
        <w:tc>
          <w:tcPr>
            <w:tcW w:w="1838" w:type="dxa"/>
            <w:shd w:val="clear" w:color="auto" w:fill="FFECDC"/>
          </w:tcPr>
          <w:p w14:paraId="69B51B46"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5"/>
              </w:rPr>
              <w:t>ADF</w:t>
            </w:r>
          </w:p>
        </w:tc>
        <w:tc>
          <w:tcPr>
            <w:tcW w:w="7450" w:type="dxa"/>
            <w:shd w:val="clear" w:color="auto" w:fill="FFECDC"/>
          </w:tcPr>
          <w:p w14:paraId="63E4303B"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Australian Defence Force</w:t>
            </w:r>
          </w:p>
        </w:tc>
      </w:tr>
      <w:tr w:rsidR="007772FB" w:rsidRPr="007772FB" w14:paraId="4DAD341B" w14:textId="77777777">
        <w:trPr>
          <w:trHeight w:val="439"/>
        </w:trPr>
        <w:tc>
          <w:tcPr>
            <w:tcW w:w="1838" w:type="dxa"/>
            <w:shd w:val="clear" w:color="auto" w:fill="FFECDC"/>
          </w:tcPr>
          <w:p w14:paraId="65478D81"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2"/>
              </w:rPr>
              <w:t>ATSICPP</w:t>
            </w:r>
          </w:p>
        </w:tc>
        <w:tc>
          <w:tcPr>
            <w:tcW w:w="7450" w:type="dxa"/>
            <w:shd w:val="clear" w:color="auto" w:fill="FFECDC"/>
          </w:tcPr>
          <w:p w14:paraId="050C8DEB"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Aboriginal and Torres Strait Islander Child Placement Principle</w:t>
            </w:r>
          </w:p>
        </w:tc>
      </w:tr>
      <w:tr w:rsidR="007772FB" w:rsidRPr="007772FB" w14:paraId="221B72D7" w14:textId="77777777">
        <w:trPr>
          <w:trHeight w:val="439"/>
        </w:trPr>
        <w:tc>
          <w:tcPr>
            <w:tcW w:w="1838" w:type="dxa"/>
            <w:shd w:val="clear" w:color="auto" w:fill="FFECDC"/>
          </w:tcPr>
          <w:p w14:paraId="08B4D172"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5"/>
              </w:rPr>
              <w:t>COE</w:t>
            </w:r>
          </w:p>
        </w:tc>
        <w:tc>
          <w:tcPr>
            <w:tcW w:w="7450" w:type="dxa"/>
            <w:shd w:val="clear" w:color="auto" w:fill="FFECDC"/>
          </w:tcPr>
          <w:p w14:paraId="1BD3A987"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Centre of Excellence</w:t>
            </w:r>
          </w:p>
        </w:tc>
      </w:tr>
      <w:tr w:rsidR="007772FB" w:rsidRPr="007772FB" w14:paraId="4F2FB9F4" w14:textId="77777777">
        <w:trPr>
          <w:trHeight w:val="439"/>
        </w:trPr>
        <w:tc>
          <w:tcPr>
            <w:tcW w:w="1838" w:type="dxa"/>
            <w:shd w:val="clear" w:color="auto" w:fill="FFECDC"/>
          </w:tcPr>
          <w:p w14:paraId="121170EF"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2"/>
              </w:rPr>
              <w:t>DCSSDS</w:t>
            </w:r>
          </w:p>
        </w:tc>
        <w:tc>
          <w:tcPr>
            <w:tcW w:w="7450" w:type="dxa"/>
            <w:shd w:val="clear" w:color="auto" w:fill="FFECDC"/>
          </w:tcPr>
          <w:p w14:paraId="42263799"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 xml:space="preserve">Department of Child Safety, </w:t>
            </w:r>
            <w:proofErr w:type="gramStart"/>
            <w:r w:rsidRPr="00077578">
              <w:rPr>
                <w:rFonts w:ascii="MetaOT-Medi" w:hAnsi="MetaOT-Medi"/>
                <w:color w:val="000000" w:themeColor="text1"/>
                <w:sz w:val="23"/>
              </w:rPr>
              <w:t>Seniors</w:t>
            </w:r>
            <w:proofErr w:type="gramEnd"/>
            <w:r w:rsidRPr="00077578">
              <w:rPr>
                <w:rFonts w:ascii="MetaOT-Medi" w:hAnsi="MetaOT-Medi"/>
                <w:color w:val="000000" w:themeColor="text1"/>
                <w:sz w:val="23"/>
              </w:rPr>
              <w:t xml:space="preserve"> and Disability Services</w:t>
            </w:r>
          </w:p>
        </w:tc>
      </w:tr>
      <w:tr w:rsidR="007772FB" w:rsidRPr="007772FB" w14:paraId="0C5500CD" w14:textId="77777777">
        <w:trPr>
          <w:trHeight w:val="439"/>
        </w:trPr>
        <w:tc>
          <w:tcPr>
            <w:tcW w:w="1838" w:type="dxa"/>
            <w:shd w:val="clear" w:color="auto" w:fill="FFECDC"/>
          </w:tcPr>
          <w:p w14:paraId="74FDA984"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4"/>
              </w:rPr>
              <w:t>DJAG</w:t>
            </w:r>
          </w:p>
        </w:tc>
        <w:tc>
          <w:tcPr>
            <w:tcW w:w="7450" w:type="dxa"/>
            <w:shd w:val="clear" w:color="auto" w:fill="FFECDC"/>
          </w:tcPr>
          <w:p w14:paraId="425D3207"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Department of Justice and Attorney-General</w:t>
            </w:r>
          </w:p>
        </w:tc>
      </w:tr>
      <w:tr w:rsidR="007772FB" w:rsidRPr="007772FB" w14:paraId="7367F356" w14:textId="77777777">
        <w:trPr>
          <w:trHeight w:val="439"/>
        </w:trPr>
        <w:tc>
          <w:tcPr>
            <w:tcW w:w="1838" w:type="dxa"/>
            <w:shd w:val="clear" w:color="auto" w:fill="FFECDC"/>
          </w:tcPr>
          <w:p w14:paraId="340C6C2D"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5"/>
              </w:rPr>
              <w:t>DOE</w:t>
            </w:r>
          </w:p>
        </w:tc>
        <w:tc>
          <w:tcPr>
            <w:tcW w:w="7450" w:type="dxa"/>
            <w:shd w:val="clear" w:color="auto" w:fill="FFECDC"/>
          </w:tcPr>
          <w:p w14:paraId="5B9EBA8F"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Department of Education</w:t>
            </w:r>
          </w:p>
        </w:tc>
      </w:tr>
      <w:tr w:rsidR="007772FB" w:rsidRPr="007772FB" w14:paraId="178201A3" w14:textId="77777777">
        <w:trPr>
          <w:trHeight w:val="439"/>
        </w:trPr>
        <w:tc>
          <w:tcPr>
            <w:tcW w:w="1838" w:type="dxa"/>
            <w:shd w:val="clear" w:color="auto" w:fill="FFECDC"/>
          </w:tcPr>
          <w:p w14:paraId="75EF1FF4"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5"/>
              </w:rPr>
              <w:t>DOH</w:t>
            </w:r>
          </w:p>
        </w:tc>
        <w:tc>
          <w:tcPr>
            <w:tcW w:w="7450" w:type="dxa"/>
            <w:shd w:val="clear" w:color="auto" w:fill="FFECDC"/>
          </w:tcPr>
          <w:p w14:paraId="71A9BB44" w14:textId="77777777" w:rsidR="000F4FB6" w:rsidRPr="00077578" w:rsidRDefault="00433B5C">
            <w:pPr>
              <w:pStyle w:val="TableParagraph"/>
              <w:spacing w:before="51"/>
              <w:ind w:left="170"/>
              <w:rPr>
                <w:rFonts w:ascii="MetaOT-Medi" w:hAnsi="MetaOT-Medi"/>
                <w:color w:val="000000" w:themeColor="text1"/>
                <w:sz w:val="23"/>
              </w:rPr>
            </w:pPr>
            <w:r w:rsidRPr="00077578">
              <w:rPr>
                <w:rFonts w:ascii="MetaOT-Medi" w:hAnsi="MetaOT-Medi"/>
                <w:color w:val="000000" w:themeColor="text1"/>
                <w:sz w:val="23"/>
              </w:rPr>
              <w:t>Department of Housing</w:t>
            </w:r>
          </w:p>
        </w:tc>
      </w:tr>
      <w:tr w:rsidR="007772FB" w:rsidRPr="007772FB" w14:paraId="5AB4F31A" w14:textId="77777777">
        <w:trPr>
          <w:trHeight w:val="703"/>
        </w:trPr>
        <w:tc>
          <w:tcPr>
            <w:tcW w:w="1838" w:type="dxa"/>
            <w:shd w:val="clear" w:color="auto" w:fill="FFECDC"/>
          </w:tcPr>
          <w:p w14:paraId="71858D46" w14:textId="77777777" w:rsidR="000F4FB6" w:rsidRPr="007772FB" w:rsidRDefault="00433B5C">
            <w:pPr>
              <w:pStyle w:val="TableParagraph"/>
              <w:spacing w:before="51"/>
              <w:ind w:left="170"/>
              <w:rPr>
                <w:rFonts w:ascii="MetaOT-BoldIta"/>
                <w:b/>
                <w:color w:val="000000" w:themeColor="text1"/>
              </w:rPr>
            </w:pPr>
            <w:r w:rsidRPr="007772FB">
              <w:rPr>
                <w:rFonts w:ascii="MetaOT-BoldIta"/>
                <w:b/>
                <w:color w:val="000000" w:themeColor="text1"/>
                <w:spacing w:val="-2"/>
              </w:rPr>
              <w:t>DTATSIPCA</w:t>
            </w:r>
          </w:p>
        </w:tc>
        <w:tc>
          <w:tcPr>
            <w:tcW w:w="7450" w:type="dxa"/>
            <w:shd w:val="clear" w:color="auto" w:fill="FFECDC"/>
          </w:tcPr>
          <w:p w14:paraId="2B89A613" w14:textId="77777777" w:rsidR="000F4FB6" w:rsidRPr="00077578" w:rsidRDefault="00433B5C">
            <w:pPr>
              <w:pStyle w:val="TableParagraph"/>
              <w:spacing w:before="98" w:line="194" w:lineRule="auto"/>
              <w:ind w:left="170"/>
              <w:rPr>
                <w:rFonts w:ascii="MetaOT-Medi" w:hAnsi="MetaOT-Medi"/>
                <w:color w:val="000000" w:themeColor="text1"/>
                <w:sz w:val="23"/>
              </w:rPr>
            </w:pPr>
            <w:r w:rsidRPr="00077578">
              <w:rPr>
                <w:rFonts w:ascii="MetaOT-Medi" w:hAnsi="MetaOT-Medi"/>
                <w:color w:val="000000" w:themeColor="text1"/>
                <w:sz w:val="23"/>
              </w:rPr>
              <w:t xml:space="preserve">Department of Treaty, Aboriginal and Torres Strait Islander Partnerships, </w:t>
            </w:r>
            <w:proofErr w:type="gramStart"/>
            <w:r w:rsidRPr="00077578">
              <w:rPr>
                <w:rFonts w:ascii="MetaOT-Medi" w:hAnsi="MetaOT-Medi"/>
                <w:color w:val="000000" w:themeColor="text1"/>
                <w:sz w:val="23"/>
              </w:rPr>
              <w:t>Communities</w:t>
            </w:r>
            <w:proofErr w:type="gramEnd"/>
            <w:r w:rsidRPr="00077578">
              <w:rPr>
                <w:rFonts w:ascii="MetaOT-Medi" w:hAnsi="MetaOT-Medi"/>
                <w:color w:val="000000" w:themeColor="text1"/>
                <w:sz w:val="23"/>
              </w:rPr>
              <w:t xml:space="preserve"> and the Arts</w:t>
            </w:r>
          </w:p>
        </w:tc>
      </w:tr>
      <w:tr w:rsidR="007772FB" w:rsidRPr="007772FB" w14:paraId="30A3AA7C" w14:textId="77777777">
        <w:trPr>
          <w:trHeight w:val="439"/>
        </w:trPr>
        <w:tc>
          <w:tcPr>
            <w:tcW w:w="1838" w:type="dxa"/>
            <w:shd w:val="clear" w:color="auto" w:fill="FFECDC"/>
          </w:tcPr>
          <w:p w14:paraId="6ADF223B"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2"/>
              </w:rPr>
              <w:t>DYJESBT</w:t>
            </w:r>
          </w:p>
        </w:tc>
        <w:tc>
          <w:tcPr>
            <w:tcW w:w="7450" w:type="dxa"/>
            <w:shd w:val="clear" w:color="auto" w:fill="FFECDC"/>
          </w:tcPr>
          <w:p w14:paraId="0D311FF5"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Department of Youth Justice, Employment, Small Business and Training</w:t>
            </w:r>
          </w:p>
        </w:tc>
      </w:tr>
      <w:tr w:rsidR="007772FB" w:rsidRPr="007772FB" w14:paraId="655C2EE4" w14:textId="77777777">
        <w:trPr>
          <w:trHeight w:val="439"/>
        </w:trPr>
        <w:tc>
          <w:tcPr>
            <w:tcW w:w="1838" w:type="dxa"/>
            <w:shd w:val="clear" w:color="auto" w:fill="FFECDC"/>
          </w:tcPr>
          <w:p w14:paraId="11D01E88"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5"/>
              </w:rPr>
              <w:t>FPP</w:t>
            </w:r>
          </w:p>
        </w:tc>
        <w:tc>
          <w:tcPr>
            <w:tcW w:w="7450" w:type="dxa"/>
            <w:shd w:val="clear" w:color="auto" w:fill="FFECDC"/>
          </w:tcPr>
          <w:p w14:paraId="783005D2"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Family Participation Program</w:t>
            </w:r>
          </w:p>
        </w:tc>
      </w:tr>
      <w:tr w:rsidR="007772FB" w:rsidRPr="007772FB" w14:paraId="526BE314" w14:textId="77777777">
        <w:trPr>
          <w:trHeight w:val="439"/>
        </w:trPr>
        <w:tc>
          <w:tcPr>
            <w:tcW w:w="1838" w:type="dxa"/>
            <w:shd w:val="clear" w:color="auto" w:fill="FFECDC"/>
          </w:tcPr>
          <w:p w14:paraId="1C7FC65C"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5"/>
              </w:rPr>
              <w:t>FWS</w:t>
            </w:r>
          </w:p>
        </w:tc>
        <w:tc>
          <w:tcPr>
            <w:tcW w:w="7450" w:type="dxa"/>
            <w:shd w:val="clear" w:color="auto" w:fill="FFECDC"/>
          </w:tcPr>
          <w:p w14:paraId="6CE96F9E"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Family Wellbeing Services</w:t>
            </w:r>
          </w:p>
        </w:tc>
      </w:tr>
      <w:tr w:rsidR="007772FB" w:rsidRPr="007772FB" w14:paraId="6482889B" w14:textId="77777777">
        <w:trPr>
          <w:trHeight w:val="439"/>
        </w:trPr>
        <w:tc>
          <w:tcPr>
            <w:tcW w:w="1838" w:type="dxa"/>
            <w:shd w:val="clear" w:color="auto" w:fill="FFECDC"/>
          </w:tcPr>
          <w:p w14:paraId="0FF358A6"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4"/>
              </w:rPr>
              <w:t>QAIHC</w:t>
            </w:r>
          </w:p>
        </w:tc>
        <w:tc>
          <w:tcPr>
            <w:tcW w:w="7450" w:type="dxa"/>
            <w:shd w:val="clear" w:color="auto" w:fill="FFECDC"/>
          </w:tcPr>
          <w:p w14:paraId="059C9EBE"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Aboriginal and Islander Health Council</w:t>
            </w:r>
          </w:p>
        </w:tc>
      </w:tr>
      <w:tr w:rsidR="007772FB" w:rsidRPr="007772FB" w14:paraId="5B54BD69" w14:textId="77777777">
        <w:trPr>
          <w:trHeight w:val="439"/>
        </w:trPr>
        <w:tc>
          <w:tcPr>
            <w:tcW w:w="1838" w:type="dxa"/>
            <w:shd w:val="clear" w:color="auto" w:fill="FFECDC"/>
          </w:tcPr>
          <w:p w14:paraId="7EBF9B3D"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2"/>
              </w:rPr>
              <w:t>QATSIC</w:t>
            </w:r>
          </w:p>
        </w:tc>
        <w:tc>
          <w:tcPr>
            <w:tcW w:w="7450" w:type="dxa"/>
            <w:shd w:val="clear" w:color="auto" w:fill="FFECDC"/>
          </w:tcPr>
          <w:p w14:paraId="17B379CF"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Aboriginal and Torres Strait Islander Coalition</w:t>
            </w:r>
          </w:p>
        </w:tc>
      </w:tr>
      <w:tr w:rsidR="007772FB" w:rsidRPr="007772FB" w14:paraId="3CB4928F" w14:textId="77777777">
        <w:trPr>
          <w:trHeight w:val="439"/>
        </w:trPr>
        <w:tc>
          <w:tcPr>
            <w:tcW w:w="1838" w:type="dxa"/>
            <w:shd w:val="clear" w:color="auto" w:fill="FFECDC"/>
          </w:tcPr>
          <w:p w14:paraId="5CF33C5C"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2"/>
              </w:rPr>
              <w:t>QATSICPP</w:t>
            </w:r>
          </w:p>
        </w:tc>
        <w:tc>
          <w:tcPr>
            <w:tcW w:w="7450" w:type="dxa"/>
            <w:shd w:val="clear" w:color="auto" w:fill="FFECDC"/>
          </w:tcPr>
          <w:p w14:paraId="7A5F7FBE"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Aboriginal and Torres Strait Islander Child Protection Peak</w:t>
            </w:r>
          </w:p>
        </w:tc>
      </w:tr>
      <w:tr w:rsidR="007772FB" w:rsidRPr="007772FB" w14:paraId="721B2E93" w14:textId="77777777">
        <w:trPr>
          <w:trHeight w:val="439"/>
        </w:trPr>
        <w:tc>
          <w:tcPr>
            <w:tcW w:w="1838" w:type="dxa"/>
            <w:shd w:val="clear" w:color="auto" w:fill="FFECDC"/>
          </w:tcPr>
          <w:p w14:paraId="76675F6C"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2"/>
              </w:rPr>
              <w:t>QATSIH</w:t>
            </w:r>
          </w:p>
        </w:tc>
        <w:tc>
          <w:tcPr>
            <w:tcW w:w="7450" w:type="dxa"/>
            <w:shd w:val="clear" w:color="auto" w:fill="FFECDC"/>
          </w:tcPr>
          <w:p w14:paraId="76C4AC84"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Aboriginal and Torres Strait Islander Housing</w:t>
            </w:r>
          </w:p>
        </w:tc>
      </w:tr>
      <w:tr w:rsidR="007772FB" w:rsidRPr="007772FB" w14:paraId="235BDFC0" w14:textId="77777777">
        <w:trPr>
          <w:trHeight w:val="439"/>
        </w:trPr>
        <w:tc>
          <w:tcPr>
            <w:tcW w:w="1838" w:type="dxa"/>
            <w:shd w:val="clear" w:color="auto" w:fill="FFECDC"/>
          </w:tcPr>
          <w:p w14:paraId="17D6A987"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4"/>
              </w:rPr>
              <w:t>QFCC</w:t>
            </w:r>
          </w:p>
        </w:tc>
        <w:tc>
          <w:tcPr>
            <w:tcW w:w="7450" w:type="dxa"/>
            <w:shd w:val="clear" w:color="auto" w:fill="FFECDC"/>
          </w:tcPr>
          <w:p w14:paraId="213257B8"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Family and Child Commission</w:t>
            </w:r>
          </w:p>
        </w:tc>
      </w:tr>
      <w:tr w:rsidR="007772FB" w:rsidRPr="007772FB" w14:paraId="18541DF2" w14:textId="77777777">
        <w:trPr>
          <w:trHeight w:val="439"/>
        </w:trPr>
        <w:tc>
          <w:tcPr>
            <w:tcW w:w="1838" w:type="dxa"/>
            <w:shd w:val="clear" w:color="auto" w:fill="FFECDC"/>
          </w:tcPr>
          <w:p w14:paraId="16A37B2E" w14:textId="77777777" w:rsidR="000F4FB6" w:rsidRPr="007772FB" w:rsidRDefault="00433B5C">
            <w:pPr>
              <w:pStyle w:val="TableParagraph"/>
              <w:spacing w:before="50"/>
              <w:ind w:left="170"/>
              <w:rPr>
                <w:rFonts w:ascii="MetaOT-BoldIta"/>
                <w:b/>
                <w:color w:val="000000" w:themeColor="text1"/>
              </w:rPr>
            </w:pPr>
            <w:r w:rsidRPr="007772FB">
              <w:rPr>
                <w:rFonts w:ascii="MetaOT-BoldIta"/>
                <w:b/>
                <w:color w:val="000000" w:themeColor="text1"/>
                <w:spacing w:val="-2"/>
              </w:rPr>
              <w:t>QFCFB</w:t>
            </w:r>
          </w:p>
        </w:tc>
        <w:tc>
          <w:tcPr>
            <w:tcW w:w="7450" w:type="dxa"/>
            <w:shd w:val="clear" w:color="auto" w:fill="FFECDC"/>
          </w:tcPr>
          <w:p w14:paraId="18B9508E" w14:textId="77777777" w:rsidR="000F4FB6" w:rsidRPr="00077578" w:rsidRDefault="00433B5C">
            <w:pPr>
              <w:pStyle w:val="TableParagraph"/>
              <w:spacing w:before="50"/>
              <w:ind w:left="170"/>
              <w:rPr>
                <w:rFonts w:ascii="MetaOT-Medi" w:hAnsi="MetaOT-Medi"/>
                <w:color w:val="000000" w:themeColor="text1"/>
                <w:sz w:val="23"/>
              </w:rPr>
            </w:pPr>
            <w:r w:rsidRPr="00077578">
              <w:rPr>
                <w:rFonts w:ascii="MetaOT-Medi" w:hAnsi="MetaOT-Medi"/>
                <w:color w:val="000000" w:themeColor="text1"/>
                <w:sz w:val="23"/>
              </w:rPr>
              <w:t>Queensland First Children and Families Board</w:t>
            </w:r>
          </w:p>
        </w:tc>
      </w:tr>
      <w:tr w:rsidR="007772FB" w:rsidRPr="007772FB" w14:paraId="15C4E616" w14:textId="77777777">
        <w:trPr>
          <w:trHeight w:val="439"/>
        </w:trPr>
        <w:tc>
          <w:tcPr>
            <w:tcW w:w="1838" w:type="dxa"/>
            <w:shd w:val="clear" w:color="auto" w:fill="FFECDC"/>
          </w:tcPr>
          <w:p w14:paraId="6E0D95E4"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5"/>
              </w:rPr>
              <w:t>QH</w:t>
            </w:r>
          </w:p>
        </w:tc>
        <w:tc>
          <w:tcPr>
            <w:tcW w:w="7450" w:type="dxa"/>
            <w:shd w:val="clear" w:color="auto" w:fill="FFECDC"/>
          </w:tcPr>
          <w:p w14:paraId="1A3C48E3"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Queensland Health</w:t>
            </w:r>
          </w:p>
        </w:tc>
      </w:tr>
      <w:tr w:rsidR="007772FB" w:rsidRPr="007772FB" w14:paraId="000E93F0" w14:textId="77777777">
        <w:trPr>
          <w:trHeight w:val="439"/>
        </w:trPr>
        <w:tc>
          <w:tcPr>
            <w:tcW w:w="1838" w:type="dxa"/>
            <w:shd w:val="clear" w:color="auto" w:fill="FFECDC"/>
          </w:tcPr>
          <w:p w14:paraId="3DBBA79E"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4"/>
              </w:rPr>
              <w:t>QMHC</w:t>
            </w:r>
          </w:p>
        </w:tc>
        <w:tc>
          <w:tcPr>
            <w:tcW w:w="7450" w:type="dxa"/>
            <w:shd w:val="clear" w:color="auto" w:fill="FFECDC"/>
          </w:tcPr>
          <w:p w14:paraId="631A3921"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Queensland Mental Health Commission</w:t>
            </w:r>
          </w:p>
        </w:tc>
      </w:tr>
      <w:tr w:rsidR="007772FB" w:rsidRPr="007772FB" w14:paraId="12DB5116" w14:textId="77777777">
        <w:trPr>
          <w:trHeight w:val="439"/>
        </w:trPr>
        <w:tc>
          <w:tcPr>
            <w:tcW w:w="1838" w:type="dxa"/>
            <w:shd w:val="clear" w:color="auto" w:fill="FFECDC"/>
          </w:tcPr>
          <w:p w14:paraId="4A4E15B6"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5"/>
              </w:rPr>
              <w:t>SAE</w:t>
            </w:r>
          </w:p>
        </w:tc>
        <w:tc>
          <w:tcPr>
            <w:tcW w:w="7450" w:type="dxa"/>
            <w:shd w:val="clear" w:color="auto" w:fill="FFECDC"/>
          </w:tcPr>
          <w:p w14:paraId="30A3B173"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Standard Australian English</w:t>
            </w:r>
          </w:p>
        </w:tc>
      </w:tr>
      <w:tr w:rsidR="007772FB" w:rsidRPr="007772FB" w14:paraId="45FA493E" w14:textId="77777777">
        <w:trPr>
          <w:trHeight w:val="439"/>
        </w:trPr>
        <w:tc>
          <w:tcPr>
            <w:tcW w:w="1838" w:type="dxa"/>
            <w:shd w:val="clear" w:color="auto" w:fill="FFECDC"/>
          </w:tcPr>
          <w:p w14:paraId="02C27756"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5"/>
              </w:rPr>
              <w:t>SDM</w:t>
            </w:r>
          </w:p>
        </w:tc>
        <w:tc>
          <w:tcPr>
            <w:tcW w:w="7450" w:type="dxa"/>
            <w:shd w:val="clear" w:color="auto" w:fill="FFECDC"/>
          </w:tcPr>
          <w:p w14:paraId="7968D683"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Structured Decision Making</w:t>
            </w:r>
          </w:p>
        </w:tc>
      </w:tr>
      <w:tr w:rsidR="007772FB" w:rsidRPr="007772FB" w14:paraId="36A8F813" w14:textId="77777777">
        <w:trPr>
          <w:trHeight w:val="439"/>
        </w:trPr>
        <w:tc>
          <w:tcPr>
            <w:tcW w:w="1838" w:type="dxa"/>
            <w:shd w:val="clear" w:color="auto" w:fill="FFECDC"/>
          </w:tcPr>
          <w:p w14:paraId="2DD89E46"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2"/>
              </w:rPr>
              <w:t>SNAICC</w:t>
            </w:r>
          </w:p>
        </w:tc>
        <w:tc>
          <w:tcPr>
            <w:tcW w:w="7450" w:type="dxa"/>
            <w:shd w:val="clear" w:color="auto" w:fill="FFECDC"/>
          </w:tcPr>
          <w:p w14:paraId="6A3CB998"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Secretariat of National Aboriginal and Islander Child Care</w:t>
            </w:r>
          </w:p>
        </w:tc>
      </w:tr>
      <w:tr w:rsidR="007772FB" w:rsidRPr="007772FB" w14:paraId="4A685DF3" w14:textId="77777777">
        <w:trPr>
          <w:trHeight w:val="526"/>
        </w:trPr>
        <w:tc>
          <w:tcPr>
            <w:tcW w:w="1838" w:type="dxa"/>
            <w:shd w:val="clear" w:color="auto" w:fill="FFECDC"/>
          </w:tcPr>
          <w:p w14:paraId="0B41D469" w14:textId="77777777" w:rsidR="000F4FB6" w:rsidRPr="007772FB" w:rsidRDefault="00433B5C">
            <w:pPr>
              <w:pStyle w:val="TableParagraph"/>
              <w:spacing w:before="49"/>
              <w:ind w:left="170"/>
              <w:rPr>
                <w:rFonts w:ascii="MetaOT-BoldIta"/>
                <w:b/>
                <w:color w:val="000000" w:themeColor="text1"/>
              </w:rPr>
            </w:pPr>
            <w:r w:rsidRPr="007772FB">
              <w:rPr>
                <w:rFonts w:ascii="MetaOT-BoldIta"/>
                <w:b/>
                <w:color w:val="000000" w:themeColor="text1"/>
                <w:spacing w:val="-5"/>
              </w:rPr>
              <w:t>SQW</w:t>
            </w:r>
          </w:p>
        </w:tc>
        <w:tc>
          <w:tcPr>
            <w:tcW w:w="7450" w:type="dxa"/>
            <w:shd w:val="clear" w:color="auto" w:fill="FFECDC"/>
          </w:tcPr>
          <w:p w14:paraId="777E7C02" w14:textId="77777777" w:rsidR="000F4FB6" w:rsidRPr="00077578" w:rsidRDefault="00433B5C">
            <w:pPr>
              <w:pStyle w:val="TableParagraph"/>
              <w:spacing w:before="49"/>
              <w:ind w:left="170"/>
              <w:rPr>
                <w:rFonts w:ascii="MetaOT-Medi" w:hAnsi="MetaOT-Medi"/>
                <w:color w:val="000000" w:themeColor="text1"/>
                <w:sz w:val="23"/>
              </w:rPr>
            </w:pPr>
            <w:r w:rsidRPr="00077578">
              <w:rPr>
                <w:rFonts w:ascii="MetaOT-Medi" w:hAnsi="MetaOT-Medi"/>
                <w:color w:val="000000" w:themeColor="text1"/>
                <w:sz w:val="23"/>
              </w:rPr>
              <w:t>Skilling Queenslanders for Work</w:t>
            </w:r>
          </w:p>
        </w:tc>
      </w:tr>
    </w:tbl>
    <w:p w14:paraId="2769CC6B" w14:textId="2DF45CF5" w:rsidR="0070469E" w:rsidRDefault="0070469E">
      <w:pPr>
        <w:rPr>
          <w:rFonts w:ascii="MetaOT-BoldIta"/>
          <w:b/>
          <w:color w:val="000000" w:themeColor="text1"/>
          <w:sz w:val="48"/>
        </w:rPr>
      </w:pPr>
      <w:r>
        <w:rPr>
          <w:rFonts w:ascii="MetaOT-BoldIta"/>
          <w:b/>
          <w:color w:val="000000" w:themeColor="text1"/>
          <w:sz w:val="48"/>
        </w:rPr>
        <w:br w:type="page"/>
      </w:r>
    </w:p>
    <w:p w14:paraId="33CC9413" w14:textId="77777777" w:rsidR="000F4FB6" w:rsidRPr="007772FB" w:rsidRDefault="00433B5C" w:rsidP="0070469E">
      <w:pPr>
        <w:spacing w:line="867" w:lineRule="exact"/>
        <w:ind w:left="890"/>
        <w:rPr>
          <w:rFonts w:ascii="MetaOT-BlackIta"/>
          <w:b/>
          <w:i/>
          <w:color w:val="000000" w:themeColor="text1"/>
          <w:sz w:val="70"/>
        </w:rPr>
      </w:pPr>
      <w:r w:rsidRPr="007772FB">
        <w:rPr>
          <w:rFonts w:ascii="MetaOT-BlackIta"/>
          <w:b/>
          <w:i/>
          <w:color w:val="000000" w:themeColor="text1"/>
          <w:sz w:val="70"/>
        </w:rPr>
        <w:lastRenderedPageBreak/>
        <w:t xml:space="preserve">Our </w:t>
      </w:r>
      <w:r w:rsidRPr="007772FB">
        <w:rPr>
          <w:rFonts w:ascii="MetaOT-BlackIta"/>
          <w:b/>
          <w:i/>
          <w:color w:val="000000" w:themeColor="text1"/>
          <w:spacing w:val="-5"/>
          <w:sz w:val="70"/>
        </w:rPr>
        <w:t>Way</w:t>
      </w:r>
    </w:p>
    <w:p w14:paraId="4A5961E9" w14:textId="77777777" w:rsidR="000F4FB6" w:rsidRPr="00151961" w:rsidRDefault="00433B5C" w:rsidP="00151961">
      <w:pPr>
        <w:spacing w:line="827" w:lineRule="exact"/>
        <w:ind w:left="890"/>
        <w:rPr>
          <w:rFonts w:ascii="MetaOT-BoldIta" w:hAnsi="MetaOT-BoldIta"/>
          <w:b/>
          <w:bCs/>
          <w:sz w:val="64"/>
          <w:szCs w:val="64"/>
        </w:rPr>
      </w:pPr>
      <w:r w:rsidRPr="00151961">
        <w:rPr>
          <w:rFonts w:ascii="MetaOT-BoldIta" w:hAnsi="MetaOT-BoldIta"/>
          <w:b/>
          <w:bCs/>
          <w:sz w:val="64"/>
          <w:szCs w:val="64"/>
        </w:rPr>
        <w:t>Theory</w:t>
      </w:r>
      <w:r w:rsidRPr="00151961">
        <w:rPr>
          <w:rFonts w:ascii="MetaOT-BoldIta" w:hAnsi="MetaOT-BoldIta"/>
          <w:b/>
          <w:bCs/>
          <w:spacing w:val="-2"/>
          <w:sz w:val="64"/>
          <w:szCs w:val="64"/>
        </w:rPr>
        <w:t xml:space="preserve"> </w:t>
      </w:r>
      <w:r w:rsidRPr="00151961">
        <w:rPr>
          <w:rFonts w:ascii="MetaOT-BoldIta" w:hAnsi="MetaOT-BoldIta"/>
          <w:b/>
          <w:bCs/>
          <w:sz w:val="64"/>
          <w:szCs w:val="64"/>
        </w:rPr>
        <w:t>of</w:t>
      </w:r>
      <w:r w:rsidRPr="00151961">
        <w:rPr>
          <w:rFonts w:ascii="MetaOT-BoldIta" w:hAnsi="MetaOT-BoldIta"/>
          <w:b/>
          <w:bCs/>
          <w:spacing w:val="1"/>
          <w:sz w:val="64"/>
          <w:szCs w:val="64"/>
        </w:rPr>
        <w:t xml:space="preserve"> </w:t>
      </w:r>
      <w:r w:rsidRPr="00151961">
        <w:rPr>
          <w:rFonts w:ascii="MetaOT-BoldIta" w:hAnsi="MetaOT-BoldIta"/>
          <w:b/>
          <w:bCs/>
          <w:spacing w:val="-2"/>
          <w:sz w:val="64"/>
          <w:szCs w:val="64"/>
        </w:rPr>
        <w:t>Change</w:t>
      </w:r>
    </w:p>
    <w:p w14:paraId="3D02B1D1" w14:textId="77777777" w:rsidR="00E20516" w:rsidRDefault="00E20516" w:rsidP="003F6624">
      <w:pPr>
        <w:spacing w:before="240" w:after="240"/>
        <w:ind w:left="992"/>
        <w:rPr>
          <w:rFonts w:ascii="MetaOT-BoldIta"/>
          <w:b/>
          <w:color w:val="000000" w:themeColor="text1"/>
          <w:spacing w:val="-2"/>
          <w:sz w:val="28"/>
        </w:rPr>
      </w:pPr>
      <w:r w:rsidRPr="007772FB">
        <w:rPr>
          <w:rFonts w:ascii="MetaOT-BoldIta"/>
          <w:b/>
          <w:color w:val="000000" w:themeColor="text1"/>
          <w:sz w:val="28"/>
        </w:rPr>
        <w:t>THE</w:t>
      </w:r>
      <w:r w:rsidRPr="007772FB">
        <w:rPr>
          <w:rFonts w:ascii="MetaOT-BoldIta"/>
          <w:b/>
          <w:color w:val="000000" w:themeColor="text1"/>
          <w:spacing w:val="-8"/>
          <w:sz w:val="28"/>
        </w:rPr>
        <w:t xml:space="preserve"> </w:t>
      </w:r>
      <w:r w:rsidRPr="007772FB">
        <w:rPr>
          <w:rFonts w:ascii="MetaOT-BlackIta"/>
          <w:b/>
          <w:i/>
          <w:color w:val="000000" w:themeColor="text1"/>
          <w:sz w:val="28"/>
        </w:rPr>
        <w:t>OUR</w:t>
      </w:r>
      <w:r w:rsidRPr="007772FB">
        <w:rPr>
          <w:rFonts w:ascii="MetaOT-BlackIta"/>
          <w:b/>
          <w:i/>
          <w:color w:val="000000" w:themeColor="text1"/>
          <w:spacing w:val="-7"/>
          <w:sz w:val="28"/>
        </w:rPr>
        <w:t xml:space="preserve"> </w:t>
      </w:r>
      <w:r w:rsidRPr="007772FB">
        <w:rPr>
          <w:rFonts w:ascii="MetaOT-BoldIta"/>
          <w:b/>
          <w:color w:val="000000" w:themeColor="text1"/>
          <w:sz w:val="28"/>
        </w:rPr>
        <w:t>WAY</w:t>
      </w:r>
      <w:r w:rsidRPr="007772FB">
        <w:rPr>
          <w:rFonts w:ascii="MetaOT-BoldIta"/>
          <w:b/>
          <w:color w:val="000000" w:themeColor="text1"/>
          <w:spacing w:val="-12"/>
          <w:sz w:val="28"/>
        </w:rPr>
        <w:t xml:space="preserve"> </w:t>
      </w:r>
      <w:r w:rsidRPr="007772FB">
        <w:rPr>
          <w:rFonts w:ascii="MetaOT-BoldIta"/>
          <w:b/>
          <w:color w:val="000000" w:themeColor="text1"/>
          <w:spacing w:val="-2"/>
          <w:sz w:val="28"/>
        </w:rPr>
        <w:t>SYSTEM</w:t>
      </w:r>
      <w:r>
        <w:rPr>
          <w:rFonts w:ascii="MetaOT-BoldIta"/>
          <w:b/>
          <w:color w:val="000000" w:themeColor="text1"/>
          <w:spacing w:val="-2"/>
          <w:sz w:val="28"/>
        </w:rPr>
        <w:t xml:space="preserve"> consists of children and young people at the centre of a support system involving families, kin, ACCOS, communities, the service system, and Federal and State governments. </w:t>
      </w:r>
    </w:p>
    <w:p w14:paraId="7BFFE1C2" w14:textId="673BF30D" w:rsidR="00E20516" w:rsidRDefault="00E20516" w:rsidP="003F6624">
      <w:pPr>
        <w:spacing w:before="49" w:after="240"/>
        <w:ind w:left="992"/>
        <w:rPr>
          <w:rFonts w:ascii="MetaOT-BoldIta"/>
          <w:b/>
          <w:color w:val="000000" w:themeColor="text1"/>
          <w:spacing w:val="-2"/>
          <w:sz w:val="28"/>
        </w:rPr>
      </w:pPr>
      <w:r>
        <w:rPr>
          <w:rFonts w:ascii="MetaOT-BoldIta"/>
          <w:b/>
          <w:color w:val="000000" w:themeColor="text1"/>
          <w:spacing w:val="-2"/>
          <w:sz w:val="28"/>
        </w:rPr>
        <w:t xml:space="preserve">At the root of the </w:t>
      </w:r>
      <w:r w:rsidRPr="00CE2364">
        <w:rPr>
          <w:rFonts w:ascii="MetaOT-BoldIta"/>
          <w:b/>
          <w:i/>
          <w:iCs/>
          <w:color w:val="000000" w:themeColor="text1"/>
          <w:spacing w:val="-2"/>
          <w:sz w:val="28"/>
        </w:rPr>
        <w:t>Our Way</w:t>
      </w:r>
      <w:r>
        <w:rPr>
          <w:rFonts w:ascii="MetaOT-BoldIta"/>
          <w:b/>
          <w:color w:val="000000" w:themeColor="text1"/>
          <w:spacing w:val="-2"/>
          <w:sz w:val="28"/>
        </w:rPr>
        <w:t xml:space="preserve"> system, there are four areas of focus that enable activities within each. Actions and changes must be collectively undertaken by stakeholders to provide a strong foundation for the </w:t>
      </w:r>
      <w:r w:rsidRPr="00077578">
        <w:rPr>
          <w:rFonts w:ascii="MetaOT-BoldIta"/>
          <w:b/>
          <w:i/>
          <w:iCs/>
          <w:color w:val="000000" w:themeColor="text1"/>
          <w:spacing w:val="-2"/>
          <w:sz w:val="28"/>
        </w:rPr>
        <w:t>Our Way</w:t>
      </w:r>
      <w:r>
        <w:rPr>
          <w:rFonts w:ascii="MetaOT-BoldIta"/>
          <w:b/>
          <w:color w:val="000000" w:themeColor="text1"/>
          <w:spacing w:val="-2"/>
          <w:sz w:val="28"/>
        </w:rPr>
        <w:t xml:space="preserve"> system to thrive. </w:t>
      </w:r>
    </w:p>
    <w:p w14:paraId="63BA7429" w14:textId="23757873" w:rsidR="00B129E1" w:rsidRDefault="00B129E1" w:rsidP="003F6624">
      <w:pPr>
        <w:spacing w:before="49" w:after="240"/>
        <w:ind w:left="992"/>
        <w:rPr>
          <w:rFonts w:ascii="MetaOT-BoldIta"/>
          <w:b/>
          <w:color w:val="000000" w:themeColor="text1"/>
          <w:spacing w:val="-2"/>
          <w:sz w:val="28"/>
        </w:rPr>
      </w:pPr>
      <w:r>
        <w:rPr>
          <w:rFonts w:ascii="MetaOT-BoldIta"/>
          <w:b/>
          <w:color w:val="000000" w:themeColor="text1"/>
          <w:spacing w:val="-2"/>
          <w:sz w:val="28"/>
        </w:rPr>
        <w:t xml:space="preserve">The future areas of focus will drive outcomes represented by the Family Matters Building Blocks that are </w:t>
      </w:r>
      <w:r w:rsidR="001F63E2">
        <w:rPr>
          <w:rFonts w:ascii="MetaOT-BoldIta"/>
          <w:b/>
          <w:color w:val="000000" w:themeColor="text1"/>
          <w:spacing w:val="-2"/>
          <w:sz w:val="28"/>
        </w:rPr>
        <w:t>i</w:t>
      </w:r>
      <w:r>
        <w:rPr>
          <w:rFonts w:ascii="MetaOT-BoldIta"/>
          <w:b/>
          <w:color w:val="000000" w:themeColor="text1"/>
          <w:spacing w:val="-2"/>
          <w:sz w:val="28"/>
        </w:rPr>
        <w:t xml:space="preserve">ncluded in </w:t>
      </w:r>
      <w:r>
        <w:rPr>
          <w:rFonts w:ascii="MetaOT-BoldIta"/>
          <w:b/>
          <w:i/>
          <w:iCs/>
          <w:color w:val="000000" w:themeColor="text1"/>
          <w:spacing w:val="-2"/>
          <w:sz w:val="28"/>
        </w:rPr>
        <w:t>Our Way</w:t>
      </w:r>
      <w:r>
        <w:rPr>
          <w:rFonts w:ascii="MetaOT-BoldIta"/>
          <w:b/>
          <w:color w:val="000000" w:themeColor="text1"/>
          <w:spacing w:val="-2"/>
          <w:sz w:val="28"/>
        </w:rPr>
        <w:t xml:space="preserve">. </w:t>
      </w:r>
    </w:p>
    <w:p w14:paraId="61034E20" w14:textId="77777777" w:rsidR="00B129E1" w:rsidRPr="007772FB" w:rsidRDefault="00B129E1" w:rsidP="00B129E1">
      <w:pPr>
        <w:spacing w:before="52"/>
        <w:ind w:left="351"/>
        <w:rPr>
          <w:rFonts w:ascii="MetaOT-NormIta"/>
          <w:i/>
          <w:color w:val="000000" w:themeColor="text1"/>
          <w:sz w:val="24"/>
        </w:rPr>
      </w:pPr>
      <w:r w:rsidRPr="007772FB">
        <w:rPr>
          <w:rFonts w:ascii="MetaOT-NormIta"/>
          <w:i/>
          <w:color w:val="000000" w:themeColor="text1"/>
          <w:sz w:val="24"/>
        </w:rPr>
        <w:t>Credit:</w:t>
      </w:r>
      <w:r w:rsidRPr="007772FB">
        <w:rPr>
          <w:rFonts w:ascii="MetaOT-NormIta"/>
          <w:i/>
          <w:color w:val="000000" w:themeColor="text1"/>
          <w:spacing w:val="-9"/>
          <w:sz w:val="24"/>
        </w:rPr>
        <w:t xml:space="preserve"> </w:t>
      </w:r>
      <w:r w:rsidRPr="007772FB">
        <w:rPr>
          <w:rFonts w:ascii="MetaOT-NormIta"/>
          <w:i/>
          <w:color w:val="000000" w:themeColor="text1"/>
          <w:sz w:val="24"/>
        </w:rPr>
        <w:t>Deloitte</w:t>
      </w:r>
      <w:r w:rsidRPr="007772FB">
        <w:rPr>
          <w:rFonts w:ascii="MetaOT-NormIta"/>
          <w:i/>
          <w:color w:val="000000" w:themeColor="text1"/>
          <w:spacing w:val="-8"/>
          <w:sz w:val="24"/>
        </w:rPr>
        <w:t xml:space="preserve"> </w:t>
      </w:r>
      <w:r w:rsidRPr="007772FB">
        <w:rPr>
          <w:rFonts w:ascii="MetaOT-NormIta"/>
          <w:i/>
          <w:color w:val="000000" w:themeColor="text1"/>
          <w:sz w:val="24"/>
        </w:rPr>
        <w:t>Access</w:t>
      </w:r>
      <w:r w:rsidRPr="007772FB">
        <w:rPr>
          <w:rFonts w:ascii="MetaOT-NormIta"/>
          <w:i/>
          <w:color w:val="000000" w:themeColor="text1"/>
          <w:spacing w:val="-11"/>
          <w:sz w:val="24"/>
        </w:rPr>
        <w:t xml:space="preserve"> </w:t>
      </w:r>
      <w:r w:rsidRPr="007772FB">
        <w:rPr>
          <w:rFonts w:ascii="MetaOT-NormIta"/>
          <w:i/>
          <w:color w:val="000000" w:themeColor="text1"/>
          <w:spacing w:val="-2"/>
          <w:sz w:val="24"/>
        </w:rPr>
        <w:t>Economics</w:t>
      </w:r>
    </w:p>
    <w:p w14:paraId="3979C2EA" w14:textId="77777777" w:rsidR="000F4FB6" w:rsidRPr="007772FB" w:rsidRDefault="000F4FB6">
      <w:pPr>
        <w:pStyle w:val="BodyText"/>
        <w:rPr>
          <w:rFonts w:ascii="MetaOT-BoldIta"/>
          <w:b/>
          <w:color w:val="000000" w:themeColor="text1"/>
          <w:sz w:val="20"/>
        </w:rPr>
      </w:pPr>
    </w:p>
    <w:p w14:paraId="5EABE841" w14:textId="77777777" w:rsidR="000F4FB6" w:rsidRPr="007772FB" w:rsidRDefault="000F4FB6">
      <w:pPr>
        <w:rPr>
          <w:rFonts w:ascii="MetaOT-NormIta"/>
          <w:color w:val="000000" w:themeColor="text1"/>
          <w:sz w:val="24"/>
        </w:rPr>
        <w:sectPr w:rsidR="000F4FB6" w:rsidRPr="007772FB" w:rsidSect="00FA5640">
          <w:headerReference w:type="even" r:id="rId53"/>
          <w:footerReference w:type="even" r:id="rId54"/>
          <w:type w:val="continuous"/>
          <w:pgSz w:w="11910" w:h="16840"/>
          <w:pgMar w:top="320" w:right="1704" w:bottom="280" w:left="340" w:header="0" w:footer="0" w:gutter="0"/>
          <w:cols w:space="720"/>
        </w:sectPr>
      </w:pPr>
    </w:p>
    <w:p w14:paraId="03F9FB8E" w14:textId="610B42C0" w:rsidR="000F4FB6" w:rsidRPr="007772FB" w:rsidRDefault="00433B5C">
      <w:pPr>
        <w:spacing w:before="31"/>
        <w:ind w:right="565"/>
        <w:jc w:val="right"/>
        <w:rPr>
          <w:rFonts w:ascii="MetaOT-BoldIta"/>
          <w:b/>
          <w:color w:val="000000" w:themeColor="text1"/>
          <w:sz w:val="30"/>
        </w:rPr>
      </w:pPr>
      <w:r w:rsidRPr="007772FB">
        <w:rPr>
          <w:rFonts w:ascii="MetaOT-BoldIta"/>
          <w:b/>
          <w:color w:val="000000" w:themeColor="text1"/>
          <w:spacing w:val="-6"/>
          <w:sz w:val="30"/>
        </w:rPr>
        <w:lastRenderedPageBreak/>
        <w:t>Appendix</w:t>
      </w:r>
      <w:r w:rsidRPr="007772FB">
        <w:rPr>
          <w:rFonts w:ascii="MetaOT-BoldIta"/>
          <w:b/>
          <w:color w:val="000000" w:themeColor="text1"/>
          <w:spacing w:val="-3"/>
          <w:sz w:val="30"/>
        </w:rPr>
        <w:t xml:space="preserve"> </w:t>
      </w:r>
      <w:r w:rsidRPr="007772FB">
        <w:rPr>
          <w:rFonts w:ascii="MetaOT-BoldIta"/>
          <w:b/>
          <w:color w:val="000000" w:themeColor="text1"/>
          <w:spacing w:val="-10"/>
          <w:sz w:val="30"/>
        </w:rPr>
        <w:t>A</w:t>
      </w:r>
    </w:p>
    <w:p w14:paraId="28342651" w14:textId="77777777" w:rsidR="000F4FB6" w:rsidRPr="007772FB" w:rsidRDefault="00433B5C" w:rsidP="008D4ADE">
      <w:pPr>
        <w:spacing w:before="293" w:line="414" w:lineRule="exact"/>
        <w:ind w:left="1134" w:right="885"/>
        <w:rPr>
          <w:rFonts w:ascii="MetaOT-BoldIta"/>
          <w:b/>
          <w:color w:val="000000" w:themeColor="text1"/>
          <w:sz w:val="28"/>
        </w:rPr>
      </w:pPr>
      <w:r w:rsidRPr="007772FB">
        <w:rPr>
          <w:rFonts w:ascii="MetaOT-BoldIta"/>
          <w:b/>
          <w:color w:val="000000" w:themeColor="text1"/>
          <w:sz w:val="28"/>
        </w:rPr>
        <w:t>OBJECTIVES</w:t>
      </w:r>
      <w:r w:rsidRPr="007772FB">
        <w:rPr>
          <w:rFonts w:ascii="MetaOT-BoldIta"/>
          <w:b/>
          <w:color w:val="000000" w:themeColor="text1"/>
          <w:spacing w:val="9"/>
          <w:sz w:val="28"/>
        </w:rPr>
        <w:t xml:space="preserve"> </w:t>
      </w:r>
      <w:r w:rsidRPr="007772FB">
        <w:rPr>
          <w:rFonts w:ascii="MetaOT-BoldIta"/>
          <w:b/>
          <w:color w:val="000000" w:themeColor="text1"/>
          <w:sz w:val="28"/>
        </w:rPr>
        <w:t>OF</w:t>
      </w:r>
      <w:r w:rsidRPr="007772FB">
        <w:rPr>
          <w:rFonts w:ascii="MetaOT-BoldIta"/>
          <w:b/>
          <w:color w:val="000000" w:themeColor="text1"/>
          <w:spacing w:val="10"/>
          <w:sz w:val="28"/>
        </w:rPr>
        <w:t xml:space="preserve"> </w:t>
      </w:r>
      <w:r w:rsidRPr="007772FB">
        <w:rPr>
          <w:rFonts w:ascii="MetaOT-BoldIta"/>
          <w:b/>
          <w:color w:val="000000" w:themeColor="text1"/>
          <w:sz w:val="28"/>
        </w:rPr>
        <w:t>THE</w:t>
      </w:r>
      <w:r w:rsidRPr="007772FB">
        <w:rPr>
          <w:rFonts w:ascii="MetaOT-BoldIta"/>
          <w:b/>
          <w:color w:val="000000" w:themeColor="text1"/>
          <w:spacing w:val="9"/>
          <w:sz w:val="28"/>
        </w:rPr>
        <w:t xml:space="preserve"> </w:t>
      </w:r>
      <w:r w:rsidRPr="007772FB">
        <w:rPr>
          <w:rFonts w:ascii="MetaOT-BlackIta"/>
          <w:b/>
          <w:i/>
          <w:color w:val="000000" w:themeColor="text1"/>
          <w:sz w:val="28"/>
        </w:rPr>
        <w:t>OUR</w:t>
      </w:r>
      <w:r w:rsidRPr="007772FB">
        <w:rPr>
          <w:rFonts w:ascii="MetaOT-BlackIta"/>
          <w:b/>
          <w:i/>
          <w:color w:val="000000" w:themeColor="text1"/>
          <w:spacing w:val="10"/>
          <w:sz w:val="28"/>
        </w:rPr>
        <w:t xml:space="preserve"> </w:t>
      </w:r>
      <w:r w:rsidRPr="007772FB">
        <w:rPr>
          <w:rFonts w:ascii="MetaOT-BlackIta"/>
          <w:b/>
          <w:i/>
          <w:color w:val="000000" w:themeColor="text1"/>
          <w:sz w:val="28"/>
        </w:rPr>
        <w:t>WAY</w:t>
      </w:r>
      <w:r w:rsidRPr="007772FB">
        <w:rPr>
          <w:rFonts w:ascii="MetaOT-BlackIta"/>
          <w:b/>
          <w:i/>
          <w:color w:val="000000" w:themeColor="text1"/>
          <w:spacing w:val="10"/>
          <w:sz w:val="28"/>
        </w:rPr>
        <w:t xml:space="preserve"> </w:t>
      </w:r>
      <w:r w:rsidRPr="007772FB">
        <w:rPr>
          <w:rFonts w:ascii="MetaOT-BoldIta"/>
          <w:b/>
          <w:color w:val="000000" w:themeColor="text1"/>
          <w:spacing w:val="-2"/>
          <w:sz w:val="28"/>
        </w:rPr>
        <w:t>STRATEGY:</w:t>
      </w:r>
    </w:p>
    <w:p w14:paraId="2F695222" w14:textId="77777777" w:rsidR="000F4FB6" w:rsidRDefault="00433B5C" w:rsidP="003F6624">
      <w:pPr>
        <w:spacing w:after="240" w:line="206" w:lineRule="auto"/>
        <w:ind w:left="1134" w:right="885"/>
        <w:rPr>
          <w:rFonts w:ascii="MetaOT-NormIta"/>
          <w:iCs/>
          <w:color w:val="000000" w:themeColor="text1"/>
          <w:sz w:val="28"/>
          <w:szCs w:val="26"/>
        </w:rPr>
      </w:pPr>
      <w:r w:rsidRPr="00077578">
        <w:rPr>
          <w:rFonts w:ascii="MetaOT-NormIta"/>
          <w:iCs/>
          <w:color w:val="000000" w:themeColor="text1"/>
          <w:sz w:val="28"/>
          <w:szCs w:val="26"/>
        </w:rPr>
        <w:t xml:space="preserve">Eliminate the disproportionate representation of Aboriginal and Torres Strait Islander children in the child protection system and close the gap in life outcomes by </w:t>
      </w:r>
      <w:r w:rsidR="008D4ADE" w:rsidRPr="00077578">
        <w:rPr>
          <w:rFonts w:ascii="MetaOT-NormIta"/>
          <w:iCs/>
          <w:color w:val="000000" w:themeColor="text1"/>
          <w:sz w:val="28"/>
          <w:szCs w:val="26"/>
        </w:rPr>
        <w:t>2037.</w:t>
      </w:r>
    </w:p>
    <w:p w14:paraId="44478F65" w14:textId="77777777" w:rsidR="003F6624" w:rsidRDefault="003F6624" w:rsidP="003F6624">
      <w:pPr>
        <w:spacing w:after="240" w:line="206" w:lineRule="auto"/>
        <w:ind w:left="1134" w:right="885"/>
        <w:rPr>
          <w:rFonts w:ascii="MetaOT-NormIta"/>
          <w:iCs/>
          <w:color w:val="000000" w:themeColor="text1"/>
          <w:sz w:val="28"/>
          <w:szCs w:val="26"/>
        </w:rPr>
      </w:pPr>
    </w:p>
    <w:p w14:paraId="55B7FE63" w14:textId="7680BFB6" w:rsidR="003F6624" w:rsidRPr="007772FB" w:rsidRDefault="003F6624" w:rsidP="003F6624">
      <w:pPr>
        <w:spacing w:after="240" w:line="206" w:lineRule="auto"/>
        <w:ind w:left="1134" w:right="885"/>
        <w:rPr>
          <w:color w:val="000000" w:themeColor="text1"/>
          <w:sz w:val="20"/>
        </w:rPr>
        <w:sectPr w:rsidR="003F6624" w:rsidRPr="007772FB">
          <w:headerReference w:type="default" r:id="rId55"/>
          <w:footerReference w:type="default" r:id="rId56"/>
          <w:pgSz w:w="11910" w:h="16840"/>
          <w:pgMar w:top="340" w:right="340" w:bottom="280" w:left="340" w:header="0" w:footer="0" w:gutter="0"/>
          <w:cols w:space="720"/>
        </w:sectPr>
      </w:pPr>
    </w:p>
    <w:p w14:paraId="2B125440" w14:textId="77777777" w:rsidR="008D4ADE" w:rsidRPr="008D4ADE" w:rsidRDefault="00433B5C" w:rsidP="0040323E">
      <w:pPr>
        <w:pStyle w:val="ListParagraph"/>
        <w:numPr>
          <w:ilvl w:val="2"/>
          <w:numId w:val="41"/>
        </w:numPr>
        <w:spacing w:before="200" w:line="194" w:lineRule="auto"/>
        <w:ind w:left="1797" w:hanging="357"/>
        <w:rPr>
          <w:rFonts w:ascii="MetaOT-NormIta"/>
          <w:i/>
          <w:color w:val="000000" w:themeColor="text1"/>
          <w:sz w:val="17"/>
        </w:rPr>
      </w:pPr>
      <w:r w:rsidRPr="0070469E">
        <w:rPr>
          <w:rFonts w:ascii="MetaOT-NormIta"/>
          <w:i/>
          <w:color w:val="000000" w:themeColor="text1"/>
          <w:sz w:val="24"/>
        </w:rPr>
        <w:t xml:space="preserve">All families enjoy access to quality, culturally safe universal and targeted </w:t>
      </w:r>
      <w:r w:rsidRPr="0070469E">
        <w:rPr>
          <w:rFonts w:ascii="MetaOT-NormIta"/>
          <w:i/>
          <w:color w:val="000000" w:themeColor="text1"/>
          <w:spacing w:val="-2"/>
          <w:sz w:val="24"/>
        </w:rPr>
        <w:t>services</w:t>
      </w:r>
      <w:r w:rsidRPr="0070469E">
        <w:rPr>
          <w:rFonts w:ascii="MetaOT-NormIta"/>
          <w:i/>
          <w:color w:val="000000" w:themeColor="text1"/>
          <w:spacing w:val="-7"/>
          <w:sz w:val="24"/>
        </w:rPr>
        <w:t xml:space="preserve"> </w:t>
      </w:r>
      <w:r w:rsidRPr="0070469E">
        <w:rPr>
          <w:rFonts w:ascii="MetaOT-NormIta"/>
          <w:i/>
          <w:color w:val="000000" w:themeColor="text1"/>
          <w:spacing w:val="-2"/>
          <w:sz w:val="24"/>
        </w:rPr>
        <w:t>for</w:t>
      </w:r>
      <w:r w:rsidRPr="0070469E">
        <w:rPr>
          <w:rFonts w:ascii="MetaOT-NormIta"/>
          <w:i/>
          <w:color w:val="000000" w:themeColor="text1"/>
          <w:spacing w:val="-7"/>
          <w:sz w:val="24"/>
        </w:rPr>
        <w:t xml:space="preserve"> </w:t>
      </w:r>
      <w:r w:rsidRPr="0070469E">
        <w:rPr>
          <w:rFonts w:ascii="MetaOT-NormIta"/>
          <w:i/>
          <w:color w:val="000000" w:themeColor="text1"/>
          <w:spacing w:val="-2"/>
          <w:sz w:val="24"/>
        </w:rPr>
        <w:t>Aboriginal</w:t>
      </w:r>
      <w:r w:rsidRPr="0070469E">
        <w:rPr>
          <w:rFonts w:ascii="MetaOT-NormIta"/>
          <w:i/>
          <w:color w:val="000000" w:themeColor="text1"/>
          <w:spacing w:val="-7"/>
          <w:sz w:val="24"/>
        </w:rPr>
        <w:t xml:space="preserve"> </w:t>
      </w:r>
      <w:r w:rsidRPr="0070469E">
        <w:rPr>
          <w:rFonts w:ascii="MetaOT-NormIta"/>
          <w:i/>
          <w:color w:val="000000" w:themeColor="text1"/>
          <w:spacing w:val="-2"/>
          <w:sz w:val="24"/>
        </w:rPr>
        <w:t>and</w:t>
      </w:r>
      <w:r w:rsidRPr="0070469E">
        <w:rPr>
          <w:rFonts w:ascii="MetaOT-NormIta"/>
          <w:i/>
          <w:color w:val="000000" w:themeColor="text1"/>
          <w:spacing w:val="-7"/>
          <w:sz w:val="24"/>
        </w:rPr>
        <w:t xml:space="preserve"> </w:t>
      </w:r>
      <w:r w:rsidRPr="0070469E">
        <w:rPr>
          <w:rFonts w:ascii="MetaOT-NormIta"/>
          <w:i/>
          <w:color w:val="000000" w:themeColor="text1"/>
          <w:spacing w:val="-2"/>
          <w:sz w:val="24"/>
        </w:rPr>
        <w:t>Torres</w:t>
      </w:r>
      <w:r w:rsidRPr="0070469E">
        <w:rPr>
          <w:rFonts w:ascii="MetaOT-NormIta"/>
          <w:i/>
          <w:color w:val="000000" w:themeColor="text1"/>
          <w:spacing w:val="-7"/>
          <w:sz w:val="24"/>
        </w:rPr>
        <w:t xml:space="preserve"> </w:t>
      </w:r>
      <w:r w:rsidRPr="0070469E">
        <w:rPr>
          <w:rFonts w:ascii="MetaOT-NormIta"/>
          <w:i/>
          <w:color w:val="000000" w:themeColor="text1"/>
          <w:spacing w:val="-2"/>
          <w:sz w:val="24"/>
        </w:rPr>
        <w:t xml:space="preserve">Strait </w:t>
      </w:r>
      <w:r w:rsidRPr="0070469E">
        <w:rPr>
          <w:rFonts w:ascii="MetaOT-NormIta"/>
          <w:i/>
          <w:color w:val="000000" w:themeColor="text1"/>
          <w:sz w:val="24"/>
        </w:rPr>
        <w:t>Islander children to thrive</w:t>
      </w:r>
    </w:p>
    <w:p w14:paraId="107B2667" w14:textId="77777777" w:rsidR="008D4ADE" w:rsidRPr="008D4ADE" w:rsidRDefault="00433B5C" w:rsidP="0040323E">
      <w:pPr>
        <w:pStyle w:val="ListParagraph"/>
        <w:numPr>
          <w:ilvl w:val="2"/>
          <w:numId w:val="41"/>
        </w:numPr>
        <w:spacing w:before="200" w:line="194" w:lineRule="auto"/>
        <w:ind w:left="1797" w:hanging="357"/>
        <w:rPr>
          <w:rFonts w:ascii="MetaOT-NormIta"/>
          <w:i/>
          <w:color w:val="000000" w:themeColor="text1"/>
          <w:sz w:val="17"/>
        </w:rPr>
      </w:pPr>
      <w:r w:rsidRPr="008D4ADE">
        <w:rPr>
          <w:rFonts w:ascii="MetaOT-NormIta"/>
          <w:i/>
          <w:color w:val="000000" w:themeColor="text1"/>
          <w:sz w:val="24"/>
        </w:rPr>
        <w:t>Law,</w:t>
      </w:r>
      <w:r w:rsidRPr="008D4ADE">
        <w:rPr>
          <w:rFonts w:ascii="MetaOT-NormIta"/>
          <w:i/>
          <w:color w:val="000000" w:themeColor="text1"/>
          <w:spacing w:val="-10"/>
          <w:sz w:val="24"/>
        </w:rPr>
        <w:t xml:space="preserve"> </w:t>
      </w:r>
      <w:r w:rsidRPr="008D4ADE">
        <w:rPr>
          <w:rFonts w:ascii="MetaOT-NormIta"/>
          <w:i/>
          <w:color w:val="000000" w:themeColor="text1"/>
          <w:sz w:val="24"/>
        </w:rPr>
        <w:t>policy</w:t>
      </w:r>
      <w:r w:rsidRPr="008D4ADE">
        <w:rPr>
          <w:rFonts w:ascii="MetaOT-NormIta"/>
          <w:i/>
          <w:color w:val="000000" w:themeColor="text1"/>
          <w:spacing w:val="-10"/>
          <w:sz w:val="24"/>
        </w:rPr>
        <w:t xml:space="preserve"> </w:t>
      </w:r>
      <w:r w:rsidRPr="008D4ADE">
        <w:rPr>
          <w:rFonts w:ascii="MetaOT-NormIta"/>
          <w:i/>
          <w:color w:val="000000" w:themeColor="text1"/>
          <w:sz w:val="24"/>
        </w:rPr>
        <w:t>and</w:t>
      </w:r>
      <w:r w:rsidRPr="008D4ADE">
        <w:rPr>
          <w:rFonts w:ascii="MetaOT-NormIta"/>
          <w:i/>
          <w:color w:val="000000" w:themeColor="text1"/>
          <w:spacing w:val="-10"/>
          <w:sz w:val="24"/>
        </w:rPr>
        <w:t xml:space="preserve"> </w:t>
      </w:r>
      <w:r w:rsidRPr="008D4ADE">
        <w:rPr>
          <w:rFonts w:ascii="MetaOT-NormIta"/>
          <w:i/>
          <w:color w:val="000000" w:themeColor="text1"/>
          <w:sz w:val="24"/>
        </w:rPr>
        <w:t>practice</w:t>
      </w:r>
      <w:r w:rsidRPr="008D4ADE">
        <w:rPr>
          <w:rFonts w:ascii="MetaOT-NormIta"/>
          <w:i/>
          <w:color w:val="000000" w:themeColor="text1"/>
          <w:spacing w:val="-10"/>
          <w:sz w:val="24"/>
        </w:rPr>
        <w:t xml:space="preserve"> </w:t>
      </w:r>
      <w:r w:rsidRPr="008D4ADE">
        <w:rPr>
          <w:rFonts w:ascii="MetaOT-NormIta"/>
          <w:i/>
          <w:color w:val="000000" w:themeColor="text1"/>
          <w:sz w:val="24"/>
        </w:rPr>
        <w:t>in</w:t>
      </w:r>
      <w:r w:rsidRPr="008D4ADE">
        <w:rPr>
          <w:rFonts w:ascii="MetaOT-NormIta"/>
          <w:i/>
          <w:color w:val="000000" w:themeColor="text1"/>
          <w:spacing w:val="-10"/>
          <w:sz w:val="24"/>
        </w:rPr>
        <w:t xml:space="preserve"> </w:t>
      </w:r>
      <w:r w:rsidRPr="008D4ADE">
        <w:rPr>
          <w:rFonts w:ascii="MetaOT-NormIta"/>
          <w:i/>
          <w:color w:val="000000" w:themeColor="text1"/>
          <w:sz w:val="24"/>
        </w:rPr>
        <w:t>child</w:t>
      </w:r>
      <w:r w:rsidRPr="008D4ADE">
        <w:rPr>
          <w:rFonts w:ascii="MetaOT-NormIta"/>
          <w:i/>
          <w:color w:val="000000" w:themeColor="text1"/>
          <w:spacing w:val="-10"/>
          <w:sz w:val="24"/>
        </w:rPr>
        <w:t xml:space="preserve"> </w:t>
      </w:r>
      <w:r w:rsidRPr="008D4ADE">
        <w:rPr>
          <w:rFonts w:ascii="MetaOT-NormIta"/>
          <w:i/>
          <w:color w:val="000000" w:themeColor="text1"/>
          <w:sz w:val="24"/>
        </w:rPr>
        <w:t xml:space="preserve">and </w:t>
      </w:r>
      <w:r w:rsidRPr="008D4ADE">
        <w:rPr>
          <w:rFonts w:ascii="MetaOT-NormIta"/>
          <w:i/>
          <w:color w:val="000000" w:themeColor="text1"/>
          <w:spacing w:val="-2"/>
          <w:sz w:val="24"/>
        </w:rPr>
        <w:t>family</w:t>
      </w:r>
      <w:r w:rsidRPr="008D4ADE">
        <w:rPr>
          <w:rFonts w:ascii="MetaOT-NormIta"/>
          <w:i/>
          <w:color w:val="000000" w:themeColor="text1"/>
          <w:spacing w:val="-9"/>
          <w:sz w:val="24"/>
        </w:rPr>
        <w:t xml:space="preserve"> </w:t>
      </w:r>
      <w:r w:rsidRPr="008D4ADE">
        <w:rPr>
          <w:rFonts w:ascii="MetaOT-NormIta"/>
          <w:i/>
          <w:color w:val="000000" w:themeColor="text1"/>
          <w:spacing w:val="-2"/>
          <w:sz w:val="24"/>
        </w:rPr>
        <w:t>welfare</w:t>
      </w:r>
      <w:r w:rsidRPr="008D4ADE">
        <w:rPr>
          <w:rFonts w:ascii="MetaOT-NormIta"/>
          <w:i/>
          <w:color w:val="000000" w:themeColor="text1"/>
          <w:spacing w:val="-9"/>
          <w:sz w:val="24"/>
        </w:rPr>
        <w:t xml:space="preserve"> </w:t>
      </w:r>
      <w:r w:rsidRPr="008D4ADE">
        <w:rPr>
          <w:rFonts w:ascii="MetaOT-NormIta"/>
          <w:i/>
          <w:color w:val="000000" w:themeColor="text1"/>
          <w:spacing w:val="-2"/>
          <w:sz w:val="24"/>
        </w:rPr>
        <w:t>are</w:t>
      </w:r>
      <w:r w:rsidRPr="008D4ADE">
        <w:rPr>
          <w:rFonts w:ascii="MetaOT-NormIta"/>
          <w:i/>
          <w:color w:val="000000" w:themeColor="text1"/>
          <w:spacing w:val="-9"/>
          <w:sz w:val="24"/>
        </w:rPr>
        <w:t xml:space="preserve"> </w:t>
      </w:r>
      <w:r w:rsidRPr="008D4ADE">
        <w:rPr>
          <w:rFonts w:ascii="MetaOT-NormIta"/>
          <w:i/>
          <w:color w:val="000000" w:themeColor="text1"/>
          <w:spacing w:val="-2"/>
          <w:sz w:val="24"/>
        </w:rPr>
        <w:t>culturally</w:t>
      </w:r>
      <w:r w:rsidRPr="008D4ADE">
        <w:rPr>
          <w:rFonts w:ascii="MetaOT-NormIta"/>
          <w:i/>
          <w:color w:val="000000" w:themeColor="text1"/>
          <w:spacing w:val="-9"/>
          <w:sz w:val="24"/>
        </w:rPr>
        <w:t xml:space="preserve"> </w:t>
      </w:r>
      <w:r w:rsidRPr="008D4ADE">
        <w:rPr>
          <w:rFonts w:ascii="MetaOT-NormIta"/>
          <w:i/>
          <w:color w:val="000000" w:themeColor="text1"/>
          <w:spacing w:val="-2"/>
          <w:sz w:val="24"/>
        </w:rPr>
        <w:t>safe</w:t>
      </w:r>
      <w:r w:rsidRPr="008D4ADE">
        <w:rPr>
          <w:rFonts w:ascii="MetaOT-NormIta"/>
          <w:i/>
          <w:color w:val="000000" w:themeColor="text1"/>
          <w:spacing w:val="-9"/>
          <w:sz w:val="24"/>
        </w:rPr>
        <w:t xml:space="preserve"> </w:t>
      </w:r>
      <w:r w:rsidRPr="008D4ADE">
        <w:rPr>
          <w:rFonts w:ascii="MetaOT-NormIta"/>
          <w:i/>
          <w:color w:val="000000" w:themeColor="text1"/>
          <w:spacing w:val="-2"/>
          <w:sz w:val="24"/>
        </w:rPr>
        <w:t>and responsive</w:t>
      </w:r>
    </w:p>
    <w:p w14:paraId="7CA7AE24" w14:textId="77777777" w:rsidR="008D4ADE" w:rsidRPr="008D4ADE" w:rsidRDefault="00433B5C" w:rsidP="0040323E">
      <w:pPr>
        <w:pStyle w:val="ListParagraph"/>
        <w:numPr>
          <w:ilvl w:val="2"/>
          <w:numId w:val="41"/>
        </w:numPr>
        <w:spacing w:before="200" w:line="194" w:lineRule="auto"/>
        <w:ind w:left="1797" w:hanging="357"/>
        <w:rPr>
          <w:rFonts w:ascii="MetaOT-NormIta"/>
          <w:i/>
          <w:color w:val="000000" w:themeColor="text1"/>
          <w:sz w:val="17"/>
        </w:rPr>
      </w:pPr>
      <w:r w:rsidRPr="008D4ADE">
        <w:rPr>
          <w:rFonts w:ascii="MetaOT-NormIta"/>
          <w:i/>
          <w:color w:val="000000" w:themeColor="text1"/>
          <w:sz w:val="24"/>
        </w:rPr>
        <w:t>Aboriginal and Torres Strait Islander peoples</w:t>
      </w:r>
      <w:r w:rsidRPr="008D4ADE">
        <w:rPr>
          <w:rFonts w:ascii="MetaOT-NormIta"/>
          <w:i/>
          <w:color w:val="000000" w:themeColor="text1"/>
          <w:spacing w:val="-14"/>
          <w:sz w:val="24"/>
        </w:rPr>
        <w:t xml:space="preserve"> </w:t>
      </w:r>
      <w:r w:rsidRPr="008D4ADE">
        <w:rPr>
          <w:rFonts w:ascii="MetaOT-NormIta"/>
          <w:i/>
          <w:color w:val="000000" w:themeColor="text1"/>
          <w:sz w:val="24"/>
        </w:rPr>
        <w:t>and</w:t>
      </w:r>
      <w:r w:rsidRPr="008D4ADE">
        <w:rPr>
          <w:rFonts w:ascii="MetaOT-NormIta"/>
          <w:i/>
          <w:color w:val="000000" w:themeColor="text1"/>
          <w:spacing w:val="-13"/>
          <w:sz w:val="24"/>
        </w:rPr>
        <w:t xml:space="preserve"> </w:t>
      </w:r>
      <w:r w:rsidRPr="008D4ADE">
        <w:rPr>
          <w:rFonts w:ascii="MetaOT-NormIta"/>
          <w:i/>
          <w:color w:val="000000" w:themeColor="text1"/>
          <w:sz w:val="24"/>
        </w:rPr>
        <w:t>organisations</w:t>
      </w:r>
      <w:r w:rsidRPr="008D4ADE">
        <w:rPr>
          <w:rFonts w:ascii="MetaOT-NormIta"/>
          <w:i/>
          <w:color w:val="000000" w:themeColor="text1"/>
          <w:spacing w:val="-14"/>
          <w:sz w:val="24"/>
        </w:rPr>
        <w:t xml:space="preserve"> </w:t>
      </w:r>
      <w:r w:rsidRPr="008D4ADE">
        <w:rPr>
          <w:rFonts w:ascii="MetaOT-NormIta"/>
          <w:i/>
          <w:color w:val="000000" w:themeColor="text1"/>
          <w:sz w:val="24"/>
        </w:rPr>
        <w:t>participate in</w:t>
      </w:r>
      <w:r w:rsidRPr="008D4ADE">
        <w:rPr>
          <w:rFonts w:ascii="MetaOT-NormIta"/>
          <w:i/>
          <w:color w:val="000000" w:themeColor="text1"/>
          <w:spacing w:val="-14"/>
          <w:sz w:val="24"/>
        </w:rPr>
        <w:t xml:space="preserve"> </w:t>
      </w:r>
      <w:r w:rsidRPr="008D4ADE">
        <w:rPr>
          <w:rFonts w:ascii="MetaOT-NormIta"/>
          <w:i/>
          <w:color w:val="000000" w:themeColor="text1"/>
          <w:sz w:val="24"/>
        </w:rPr>
        <w:t>and</w:t>
      </w:r>
      <w:r w:rsidRPr="008D4ADE">
        <w:rPr>
          <w:rFonts w:ascii="MetaOT-NormIta"/>
          <w:i/>
          <w:color w:val="000000" w:themeColor="text1"/>
          <w:spacing w:val="-13"/>
          <w:sz w:val="24"/>
        </w:rPr>
        <w:t xml:space="preserve"> </w:t>
      </w:r>
      <w:r w:rsidRPr="008D4ADE">
        <w:rPr>
          <w:rFonts w:ascii="MetaOT-NormIta"/>
          <w:i/>
          <w:color w:val="000000" w:themeColor="text1"/>
          <w:sz w:val="24"/>
        </w:rPr>
        <w:t>have</w:t>
      </w:r>
      <w:r w:rsidRPr="008D4ADE">
        <w:rPr>
          <w:rFonts w:ascii="MetaOT-NormIta"/>
          <w:i/>
          <w:color w:val="000000" w:themeColor="text1"/>
          <w:spacing w:val="-14"/>
          <w:sz w:val="24"/>
        </w:rPr>
        <w:t xml:space="preserve"> </w:t>
      </w:r>
      <w:r w:rsidRPr="008D4ADE">
        <w:rPr>
          <w:rFonts w:ascii="MetaOT-NormIta"/>
          <w:i/>
          <w:color w:val="000000" w:themeColor="text1"/>
          <w:sz w:val="24"/>
        </w:rPr>
        <w:t>control</w:t>
      </w:r>
      <w:r w:rsidRPr="008D4ADE">
        <w:rPr>
          <w:rFonts w:ascii="MetaOT-NormIta"/>
          <w:i/>
          <w:color w:val="000000" w:themeColor="text1"/>
          <w:spacing w:val="-13"/>
          <w:sz w:val="24"/>
        </w:rPr>
        <w:t xml:space="preserve"> </w:t>
      </w:r>
      <w:r w:rsidRPr="008D4ADE">
        <w:rPr>
          <w:rFonts w:ascii="MetaOT-NormIta"/>
          <w:i/>
          <w:color w:val="000000" w:themeColor="text1"/>
          <w:sz w:val="24"/>
        </w:rPr>
        <w:t>over</w:t>
      </w:r>
      <w:r w:rsidRPr="008D4ADE">
        <w:rPr>
          <w:rFonts w:ascii="MetaOT-NormIta"/>
          <w:i/>
          <w:color w:val="000000" w:themeColor="text1"/>
          <w:spacing w:val="-14"/>
          <w:sz w:val="24"/>
        </w:rPr>
        <w:t xml:space="preserve"> </w:t>
      </w:r>
      <w:r w:rsidRPr="008D4ADE">
        <w:rPr>
          <w:rFonts w:ascii="MetaOT-NormIta"/>
          <w:i/>
          <w:color w:val="000000" w:themeColor="text1"/>
          <w:sz w:val="24"/>
        </w:rPr>
        <w:t>decisions</w:t>
      </w:r>
      <w:r w:rsidRPr="008D4ADE">
        <w:rPr>
          <w:rFonts w:ascii="MetaOT-NormIta"/>
          <w:i/>
          <w:color w:val="000000" w:themeColor="text1"/>
          <w:spacing w:val="-13"/>
          <w:sz w:val="24"/>
        </w:rPr>
        <w:t xml:space="preserve"> </w:t>
      </w:r>
      <w:r w:rsidRPr="008D4ADE">
        <w:rPr>
          <w:rFonts w:ascii="MetaOT-NormIta"/>
          <w:i/>
          <w:color w:val="000000" w:themeColor="text1"/>
          <w:sz w:val="24"/>
        </w:rPr>
        <w:t>that affect their children</w:t>
      </w:r>
    </w:p>
    <w:p w14:paraId="5AAC3E26" w14:textId="12E9460D" w:rsidR="000F4FB6" w:rsidRPr="00DA3BEC" w:rsidRDefault="00433B5C" w:rsidP="003F6624">
      <w:pPr>
        <w:pStyle w:val="ListParagraph"/>
        <w:numPr>
          <w:ilvl w:val="2"/>
          <w:numId w:val="41"/>
        </w:numPr>
        <w:spacing w:before="200" w:after="240" w:line="194" w:lineRule="auto"/>
        <w:ind w:left="1797" w:hanging="357"/>
        <w:rPr>
          <w:rFonts w:ascii="MetaOT-NormIta"/>
          <w:i/>
          <w:color w:val="000000" w:themeColor="text1"/>
          <w:sz w:val="20"/>
        </w:rPr>
      </w:pPr>
      <w:r w:rsidRPr="00291E46">
        <w:rPr>
          <w:rFonts w:ascii="MetaOT-NormIta"/>
          <w:i/>
          <w:color w:val="000000" w:themeColor="text1"/>
          <w:sz w:val="24"/>
        </w:rPr>
        <w:t>Governments</w:t>
      </w:r>
      <w:r w:rsidRPr="00291E46">
        <w:rPr>
          <w:rFonts w:ascii="MetaOT-NormIta"/>
          <w:i/>
          <w:color w:val="000000" w:themeColor="text1"/>
          <w:spacing w:val="-14"/>
          <w:sz w:val="24"/>
        </w:rPr>
        <w:t xml:space="preserve"> </w:t>
      </w:r>
      <w:r w:rsidRPr="00291E46">
        <w:rPr>
          <w:rFonts w:ascii="MetaOT-NormIta"/>
          <w:i/>
          <w:color w:val="000000" w:themeColor="text1"/>
          <w:sz w:val="24"/>
        </w:rPr>
        <w:t>and</w:t>
      </w:r>
      <w:r w:rsidRPr="00291E46">
        <w:rPr>
          <w:rFonts w:ascii="MetaOT-NormIta"/>
          <w:i/>
          <w:color w:val="000000" w:themeColor="text1"/>
          <w:spacing w:val="-13"/>
          <w:sz w:val="24"/>
        </w:rPr>
        <w:t xml:space="preserve"> </w:t>
      </w:r>
      <w:r w:rsidRPr="00291E46">
        <w:rPr>
          <w:rFonts w:ascii="MetaOT-NormIta"/>
          <w:i/>
          <w:color w:val="000000" w:themeColor="text1"/>
          <w:sz w:val="24"/>
        </w:rPr>
        <w:t>community</w:t>
      </w:r>
      <w:r w:rsidRPr="00291E46">
        <w:rPr>
          <w:rFonts w:ascii="MetaOT-NormIta"/>
          <w:i/>
          <w:color w:val="000000" w:themeColor="text1"/>
          <w:spacing w:val="-14"/>
          <w:sz w:val="24"/>
        </w:rPr>
        <w:t xml:space="preserve"> </w:t>
      </w:r>
      <w:r w:rsidRPr="00291E46">
        <w:rPr>
          <w:rFonts w:ascii="MetaOT-NormIta"/>
          <w:i/>
          <w:color w:val="000000" w:themeColor="text1"/>
          <w:sz w:val="24"/>
        </w:rPr>
        <w:t>services are accountable to Aboriginal and Torres Strait Islander peoples</w:t>
      </w:r>
      <w:r w:rsidR="008D4ADE" w:rsidRPr="00291E46">
        <w:rPr>
          <w:rFonts w:ascii="MetaOT-NormIta"/>
          <w:i/>
          <w:color w:val="000000" w:themeColor="text1"/>
          <w:sz w:val="24"/>
        </w:rPr>
        <w:t>.</w:t>
      </w:r>
    </w:p>
    <w:p w14:paraId="1CD9104C" w14:textId="77777777" w:rsidR="000F4FB6" w:rsidRPr="007772FB" w:rsidRDefault="000F4FB6">
      <w:pPr>
        <w:pStyle w:val="BodyText"/>
        <w:spacing w:before="14"/>
        <w:rPr>
          <w:rFonts w:ascii="MetaOT-NormIta"/>
          <w:i/>
          <w:color w:val="000000" w:themeColor="text1"/>
          <w:sz w:val="18"/>
        </w:rPr>
      </w:pPr>
    </w:p>
    <w:p w14:paraId="4E52FAF1" w14:textId="77777777" w:rsidR="000F4FB6" w:rsidRPr="007772FB" w:rsidRDefault="000F4FB6">
      <w:pPr>
        <w:rPr>
          <w:rFonts w:ascii="MetaOT-NormIta"/>
          <w:color w:val="000000" w:themeColor="text1"/>
          <w:sz w:val="18"/>
        </w:rPr>
        <w:sectPr w:rsidR="000F4FB6" w:rsidRPr="007772FB">
          <w:type w:val="continuous"/>
          <w:pgSz w:w="11910" w:h="16840"/>
          <w:pgMar w:top="320" w:right="340" w:bottom="280" w:left="340" w:header="0" w:footer="0" w:gutter="0"/>
          <w:cols w:space="720"/>
        </w:sectPr>
      </w:pPr>
    </w:p>
    <w:p w14:paraId="4AFCB9C7" w14:textId="77777777" w:rsidR="00A04770" w:rsidRDefault="00004098" w:rsidP="00A04770">
      <w:pPr>
        <w:pStyle w:val="ListParagraph"/>
        <w:numPr>
          <w:ilvl w:val="0"/>
          <w:numId w:val="42"/>
        </w:numPr>
        <w:spacing w:before="128" w:line="184" w:lineRule="auto"/>
        <w:ind w:right="183"/>
        <w:rPr>
          <w:rFonts w:ascii="MetaOT-BoldIta"/>
          <w:b/>
          <w:color w:val="000000" w:themeColor="text1"/>
          <w:sz w:val="28"/>
        </w:rPr>
      </w:pPr>
      <w:r w:rsidRPr="008D4ADE">
        <w:rPr>
          <w:rFonts w:ascii="MetaOT-BoldIta"/>
          <w:b/>
          <w:color w:val="000000" w:themeColor="text1"/>
          <w:sz w:val="28"/>
        </w:rPr>
        <w:t>Recognise</w:t>
      </w:r>
      <w:r w:rsidRPr="008D4ADE">
        <w:rPr>
          <w:rFonts w:ascii="MetaOT-BoldIta"/>
          <w:b/>
          <w:color w:val="000000" w:themeColor="text1"/>
          <w:spacing w:val="-16"/>
          <w:sz w:val="28"/>
        </w:rPr>
        <w:t xml:space="preserve"> </w:t>
      </w:r>
      <w:r w:rsidRPr="008D4ADE">
        <w:rPr>
          <w:rFonts w:ascii="MetaOT-BoldIta"/>
          <w:b/>
          <w:color w:val="000000" w:themeColor="text1"/>
          <w:sz w:val="28"/>
        </w:rPr>
        <w:t>and</w:t>
      </w:r>
      <w:r w:rsidRPr="008D4ADE">
        <w:rPr>
          <w:rFonts w:ascii="MetaOT-BoldIta"/>
          <w:b/>
          <w:color w:val="000000" w:themeColor="text1"/>
          <w:spacing w:val="-16"/>
          <w:sz w:val="28"/>
        </w:rPr>
        <w:t xml:space="preserve"> </w:t>
      </w:r>
      <w:r w:rsidRPr="008D4ADE">
        <w:rPr>
          <w:rFonts w:ascii="MetaOT-BoldIta"/>
          <w:b/>
          <w:color w:val="000000" w:themeColor="text1"/>
          <w:sz w:val="28"/>
        </w:rPr>
        <w:t xml:space="preserve">enable </w:t>
      </w:r>
      <w:r w:rsidRPr="008D4ADE">
        <w:rPr>
          <w:rFonts w:ascii="MetaOT-BoldIta"/>
          <w:b/>
          <w:color w:val="000000" w:themeColor="text1"/>
          <w:spacing w:val="-12"/>
          <w:sz w:val="28"/>
        </w:rPr>
        <w:t>transformational</w:t>
      </w:r>
      <w:r w:rsidRPr="008D4ADE">
        <w:rPr>
          <w:rFonts w:ascii="MetaOT-BoldIta"/>
          <w:b/>
          <w:color w:val="000000" w:themeColor="text1"/>
          <w:spacing w:val="-14"/>
          <w:sz w:val="28"/>
        </w:rPr>
        <w:t xml:space="preserve"> </w:t>
      </w:r>
      <w:r w:rsidRPr="008D4ADE">
        <w:rPr>
          <w:rFonts w:ascii="MetaOT-BoldIta"/>
          <w:b/>
          <w:color w:val="000000" w:themeColor="text1"/>
          <w:spacing w:val="-12"/>
          <w:sz w:val="28"/>
        </w:rPr>
        <w:t xml:space="preserve">change in </w:t>
      </w:r>
      <w:r w:rsidRPr="008D4ADE">
        <w:rPr>
          <w:rFonts w:ascii="MetaOT-BoldIta"/>
          <w:b/>
          <w:color w:val="000000" w:themeColor="text1"/>
          <w:sz w:val="28"/>
        </w:rPr>
        <w:t>the</w:t>
      </w:r>
      <w:r w:rsidRPr="008D4ADE">
        <w:rPr>
          <w:rFonts w:ascii="MetaOT-BoldIta"/>
          <w:b/>
          <w:color w:val="000000" w:themeColor="text1"/>
          <w:spacing w:val="-2"/>
          <w:sz w:val="28"/>
        </w:rPr>
        <w:t xml:space="preserve"> </w:t>
      </w:r>
      <w:r w:rsidRPr="008D4ADE">
        <w:rPr>
          <w:rFonts w:ascii="MetaOT-BoldIta"/>
          <w:b/>
          <w:color w:val="000000" w:themeColor="text1"/>
          <w:sz w:val="28"/>
        </w:rPr>
        <w:t>system</w:t>
      </w:r>
    </w:p>
    <w:p w14:paraId="1298F8C2" w14:textId="77777777" w:rsidR="00A04770" w:rsidRPr="00A04770" w:rsidRDefault="00433B5C" w:rsidP="00A04770">
      <w:pPr>
        <w:pStyle w:val="ListParagraph"/>
        <w:numPr>
          <w:ilvl w:val="0"/>
          <w:numId w:val="43"/>
        </w:numPr>
        <w:spacing w:before="128" w:line="184" w:lineRule="auto"/>
        <w:ind w:right="183"/>
        <w:rPr>
          <w:rFonts w:ascii="MetaOT-BoldIta"/>
          <w:b/>
          <w:color w:val="000000" w:themeColor="text1"/>
          <w:sz w:val="28"/>
        </w:rPr>
      </w:pPr>
      <w:r w:rsidRPr="00A04770">
        <w:rPr>
          <w:rFonts w:ascii="MetaOT-NormIta"/>
          <w:i/>
          <w:color w:val="000000" w:themeColor="text1"/>
          <w:sz w:val="20"/>
          <w:szCs w:val="18"/>
        </w:rPr>
        <w:t>Commit to genuine co-design processes that implement Aboriginal and Torres Strait Islander solutions</w:t>
      </w:r>
    </w:p>
    <w:p w14:paraId="03A5C85E" w14:textId="77777777" w:rsidR="00A04770" w:rsidRPr="00A04770" w:rsidRDefault="00433B5C" w:rsidP="00A04770">
      <w:pPr>
        <w:pStyle w:val="ListParagraph"/>
        <w:numPr>
          <w:ilvl w:val="0"/>
          <w:numId w:val="43"/>
        </w:numPr>
        <w:spacing w:before="128" w:line="184" w:lineRule="auto"/>
        <w:ind w:right="183"/>
        <w:rPr>
          <w:rFonts w:ascii="MetaOT-BoldIta"/>
          <w:b/>
          <w:color w:val="000000" w:themeColor="text1"/>
          <w:sz w:val="28"/>
        </w:rPr>
      </w:pPr>
      <w:r w:rsidRPr="00A04770">
        <w:rPr>
          <w:rFonts w:ascii="MetaOT-NormIta"/>
          <w:i/>
          <w:color w:val="000000" w:themeColor="text1"/>
          <w:sz w:val="20"/>
          <w:szCs w:val="18"/>
        </w:rPr>
        <w:t>Enable the right to self-determination of focus</w:t>
      </w:r>
    </w:p>
    <w:p w14:paraId="473BC271" w14:textId="11299780" w:rsidR="000F4FB6" w:rsidRPr="00A04770" w:rsidRDefault="00433B5C" w:rsidP="00A04770">
      <w:pPr>
        <w:pStyle w:val="ListParagraph"/>
        <w:numPr>
          <w:ilvl w:val="0"/>
          <w:numId w:val="43"/>
        </w:numPr>
        <w:spacing w:before="128" w:line="184" w:lineRule="auto"/>
        <w:ind w:right="183"/>
        <w:rPr>
          <w:rFonts w:ascii="MetaOT-BoldIta"/>
          <w:b/>
          <w:color w:val="000000" w:themeColor="text1"/>
          <w:sz w:val="28"/>
        </w:rPr>
      </w:pPr>
      <w:r w:rsidRPr="00A04770">
        <w:rPr>
          <w:rFonts w:ascii="MetaOT-NormIta"/>
          <w:i/>
          <w:color w:val="000000" w:themeColor="text1"/>
          <w:sz w:val="20"/>
          <w:szCs w:val="18"/>
        </w:rPr>
        <w:t>Elevate Indigenous voice, leadership and governance</w:t>
      </w:r>
    </w:p>
    <w:p w14:paraId="63050FE2" w14:textId="52C45E73" w:rsidR="0070469E" w:rsidRPr="00A04770" w:rsidRDefault="0070469E" w:rsidP="00A04770">
      <w:pPr>
        <w:pStyle w:val="ListParagraph"/>
        <w:numPr>
          <w:ilvl w:val="0"/>
          <w:numId w:val="42"/>
        </w:numPr>
        <w:tabs>
          <w:tab w:val="left" w:pos="1276"/>
        </w:tabs>
        <w:spacing w:before="163" w:line="184" w:lineRule="auto"/>
        <w:ind w:right="38"/>
        <w:rPr>
          <w:rFonts w:ascii="MetaOT-BoldIta"/>
          <w:b/>
          <w:color w:val="000000" w:themeColor="text1"/>
          <w:sz w:val="28"/>
        </w:rPr>
      </w:pPr>
      <w:r w:rsidRPr="00A04770">
        <w:rPr>
          <w:rFonts w:ascii="MetaOT-BoldIta"/>
          <w:b/>
          <w:color w:val="000000" w:themeColor="text1"/>
          <w:spacing w:val="-6"/>
          <w:sz w:val="28"/>
        </w:rPr>
        <w:t>Sustainably develop the community-controlled sector</w:t>
      </w:r>
    </w:p>
    <w:p w14:paraId="543F3402" w14:textId="77777777" w:rsidR="0070469E" w:rsidRPr="00A04770" w:rsidRDefault="0070469E" w:rsidP="00A04770">
      <w:pPr>
        <w:pStyle w:val="ListParagraph"/>
        <w:numPr>
          <w:ilvl w:val="0"/>
          <w:numId w:val="44"/>
        </w:numPr>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Strengthen the capacity and capability of ACCOs</w:t>
      </w:r>
    </w:p>
    <w:p w14:paraId="6AFA8246" w14:textId="77777777" w:rsidR="0070469E" w:rsidRPr="00A04770" w:rsidRDefault="0070469E" w:rsidP="00A04770">
      <w:pPr>
        <w:pStyle w:val="ListParagraph"/>
        <w:numPr>
          <w:ilvl w:val="0"/>
          <w:numId w:val="44"/>
        </w:numPr>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Scale effective and innovative place-based responses</w:t>
      </w:r>
    </w:p>
    <w:p w14:paraId="5A9F4E94" w14:textId="1C68E296" w:rsidR="000F4FB6" w:rsidRPr="008D4ADE" w:rsidRDefault="00433B5C" w:rsidP="00A04770">
      <w:pPr>
        <w:pStyle w:val="ListParagraph"/>
        <w:numPr>
          <w:ilvl w:val="0"/>
          <w:numId w:val="42"/>
        </w:numPr>
        <w:spacing w:before="99" w:line="208" w:lineRule="auto"/>
        <w:ind w:right="38"/>
        <w:rPr>
          <w:rFonts w:ascii="MetaOT-NormIta"/>
          <w:i/>
          <w:color w:val="000000" w:themeColor="text1"/>
          <w:sz w:val="20"/>
          <w:szCs w:val="18"/>
        </w:rPr>
      </w:pPr>
      <w:r w:rsidRPr="008D4ADE">
        <w:rPr>
          <w:rFonts w:ascii="MetaOT-BoldIta"/>
          <w:b/>
          <w:color w:val="000000" w:themeColor="text1"/>
          <w:spacing w:val="-10"/>
          <w:sz w:val="28"/>
        </w:rPr>
        <w:t>Whole-of-system</w:t>
      </w:r>
      <w:r w:rsidRPr="008D4ADE">
        <w:rPr>
          <w:rFonts w:ascii="MetaOT-BoldIta"/>
          <w:b/>
          <w:color w:val="000000" w:themeColor="text1"/>
          <w:spacing w:val="21"/>
          <w:sz w:val="28"/>
        </w:rPr>
        <w:t xml:space="preserve"> </w:t>
      </w:r>
      <w:r w:rsidRPr="008D4ADE">
        <w:rPr>
          <w:rFonts w:ascii="MetaOT-BoldIta"/>
          <w:b/>
          <w:color w:val="000000" w:themeColor="text1"/>
          <w:spacing w:val="-10"/>
          <w:sz w:val="28"/>
        </w:rPr>
        <w:t>commitment</w:t>
      </w:r>
    </w:p>
    <w:p w14:paraId="2C966254" w14:textId="77777777" w:rsidR="000F4FB6" w:rsidRPr="00A04770" w:rsidRDefault="00433B5C" w:rsidP="00A04770">
      <w:pPr>
        <w:pStyle w:val="ListParagraph"/>
        <w:numPr>
          <w:ilvl w:val="0"/>
          <w:numId w:val="45"/>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Whole-of-system awareness and commitment to Our Way</w:t>
      </w:r>
    </w:p>
    <w:p w14:paraId="1CB22118" w14:textId="77777777" w:rsidR="008D4ADE" w:rsidRPr="00A04770" w:rsidRDefault="00433B5C" w:rsidP="00A04770">
      <w:pPr>
        <w:pStyle w:val="ListParagraph"/>
        <w:numPr>
          <w:ilvl w:val="0"/>
          <w:numId w:val="45"/>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Understand the socioeconomic structural drivers to over-representation</w:t>
      </w:r>
    </w:p>
    <w:p w14:paraId="3135177D" w14:textId="5CF42166" w:rsidR="000F4FB6" w:rsidRPr="00A04770" w:rsidRDefault="00433B5C" w:rsidP="00A04770">
      <w:pPr>
        <w:pStyle w:val="ListParagraph"/>
        <w:numPr>
          <w:ilvl w:val="0"/>
          <w:numId w:val="45"/>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Focus on early intervention and prevention</w:t>
      </w:r>
    </w:p>
    <w:p w14:paraId="5CD2E89B" w14:textId="23DF705C" w:rsidR="000F4FB6" w:rsidRPr="008D4ADE" w:rsidRDefault="00004098" w:rsidP="00A04770">
      <w:pPr>
        <w:pStyle w:val="ListParagraph"/>
        <w:numPr>
          <w:ilvl w:val="0"/>
          <w:numId w:val="42"/>
        </w:numPr>
        <w:spacing w:before="128" w:line="184" w:lineRule="auto"/>
        <w:ind w:right="457"/>
        <w:rPr>
          <w:rFonts w:ascii="MetaOT-BoldIta"/>
          <w:b/>
          <w:color w:val="000000" w:themeColor="text1"/>
          <w:sz w:val="28"/>
        </w:rPr>
      </w:pPr>
      <w:r w:rsidRPr="008D4ADE">
        <w:rPr>
          <w:rFonts w:ascii="MetaOT-BoldIta"/>
          <w:b/>
          <w:color w:val="000000" w:themeColor="text1"/>
          <w:spacing w:val="-6"/>
          <w:sz w:val="28"/>
        </w:rPr>
        <w:t>Re-orient</w:t>
      </w:r>
      <w:r w:rsidRPr="008D4ADE">
        <w:rPr>
          <w:rFonts w:ascii="MetaOT-BoldIta"/>
          <w:b/>
          <w:color w:val="000000" w:themeColor="text1"/>
          <w:spacing w:val="-10"/>
          <w:sz w:val="28"/>
        </w:rPr>
        <w:t xml:space="preserve"> </w:t>
      </w:r>
      <w:r w:rsidRPr="008D4ADE">
        <w:rPr>
          <w:rFonts w:ascii="MetaOT-BoldIta"/>
          <w:b/>
          <w:color w:val="000000" w:themeColor="text1"/>
          <w:spacing w:val="-6"/>
          <w:sz w:val="28"/>
        </w:rPr>
        <w:t xml:space="preserve">Government </w:t>
      </w:r>
      <w:r w:rsidR="00C94625" w:rsidRPr="008D4ADE">
        <w:rPr>
          <w:rFonts w:ascii="MetaOT-BoldIta"/>
          <w:b/>
          <w:color w:val="000000" w:themeColor="text1"/>
          <w:spacing w:val="-2"/>
          <w:sz w:val="28"/>
        </w:rPr>
        <w:t>m</w:t>
      </w:r>
      <w:r w:rsidRPr="008D4ADE">
        <w:rPr>
          <w:rFonts w:ascii="MetaOT-BoldIta"/>
          <w:b/>
          <w:color w:val="000000" w:themeColor="text1"/>
          <w:spacing w:val="-2"/>
          <w:sz w:val="28"/>
        </w:rPr>
        <w:t>echanisms</w:t>
      </w:r>
    </w:p>
    <w:p w14:paraId="67D4CECC" w14:textId="3117F53A" w:rsidR="000F4FB6" w:rsidRPr="00A04770" w:rsidRDefault="00433B5C" w:rsidP="00A04770">
      <w:pPr>
        <w:pStyle w:val="ListParagraph"/>
        <w:numPr>
          <w:ilvl w:val="0"/>
          <w:numId w:val="46"/>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Acknowledge and address systemic racism</w:t>
      </w:r>
    </w:p>
    <w:p w14:paraId="6A0E6709" w14:textId="77777777" w:rsidR="000F4FB6" w:rsidRPr="00A04770" w:rsidRDefault="00433B5C" w:rsidP="00A04770">
      <w:pPr>
        <w:pStyle w:val="ListParagraph"/>
        <w:numPr>
          <w:ilvl w:val="0"/>
          <w:numId w:val="46"/>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Strengthen data collection to measure changes in First Nations</w:t>
      </w:r>
      <w:r w:rsidRPr="00A04770">
        <w:rPr>
          <w:rFonts w:ascii="MetaOT-NormIta"/>
          <w:i/>
          <w:color w:val="000000" w:themeColor="text1"/>
          <w:sz w:val="20"/>
          <w:szCs w:val="18"/>
        </w:rPr>
        <w:t>’</w:t>
      </w:r>
      <w:r w:rsidRPr="00A04770">
        <w:rPr>
          <w:rFonts w:ascii="MetaOT-NormIta"/>
          <w:i/>
          <w:color w:val="000000" w:themeColor="text1"/>
          <w:sz w:val="20"/>
          <w:szCs w:val="18"/>
        </w:rPr>
        <w:t xml:space="preserve"> children</w:t>
      </w:r>
      <w:r w:rsidRPr="00A04770">
        <w:rPr>
          <w:rFonts w:ascii="MetaOT-NormIta"/>
          <w:i/>
          <w:color w:val="000000" w:themeColor="text1"/>
          <w:sz w:val="20"/>
          <w:szCs w:val="18"/>
        </w:rPr>
        <w:t>’</w:t>
      </w:r>
      <w:r w:rsidRPr="00A04770">
        <w:rPr>
          <w:rFonts w:ascii="MetaOT-NormIta"/>
          <w:i/>
          <w:color w:val="000000" w:themeColor="text1"/>
          <w:sz w:val="20"/>
          <w:szCs w:val="18"/>
        </w:rPr>
        <w:t>s lives</w:t>
      </w:r>
    </w:p>
    <w:p w14:paraId="4593B8EF" w14:textId="77777777" w:rsidR="000F4FB6" w:rsidRPr="00A04770" w:rsidRDefault="00433B5C" w:rsidP="00A04770">
      <w:pPr>
        <w:pStyle w:val="ListParagraph"/>
        <w:numPr>
          <w:ilvl w:val="0"/>
          <w:numId w:val="46"/>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Improve cultural safety and competency</w:t>
      </w:r>
    </w:p>
    <w:p w14:paraId="4F2A7B8B" w14:textId="77777777" w:rsidR="000F4FB6" w:rsidRPr="00A04770" w:rsidRDefault="00433B5C" w:rsidP="00A04770">
      <w:pPr>
        <w:pStyle w:val="ListParagraph"/>
        <w:numPr>
          <w:ilvl w:val="0"/>
          <w:numId w:val="46"/>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Improve shared responsibility and accountability</w:t>
      </w:r>
    </w:p>
    <w:p w14:paraId="2BD271B8" w14:textId="77777777" w:rsidR="000F4FB6" w:rsidRPr="00A04770" w:rsidRDefault="00433B5C" w:rsidP="00A04770">
      <w:pPr>
        <w:pStyle w:val="ListParagraph"/>
        <w:numPr>
          <w:ilvl w:val="0"/>
          <w:numId w:val="46"/>
        </w:numPr>
        <w:tabs>
          <w:tab w:val="left" w:pos="668"/>
        </w:tabs>
        <w:spacing w:before="99" w:line="208" w:lineRule="auto"/>
        <w:ind w:right="38"/>
        <w:rPr>
          <w:rFonts w:ascii="MetaOT-NormIta"/>
          <w:i/>
          <w:color w:val="000000" w:themeColor="text1"/>
          <w:sz w:val="20"/>
          <w:szCs w:val="18"/>
        </w:rPr>
      </w:pPr>
      <w:r w:rsidRPr="00A04770">
        <w:rPr>
          <w:rFonts w:ascii="MetaOT-NormIta"/>
          <w:i/>
          <w:color w:val="000000" w:themeColor="text1"/>
          <w:sz w:val="20"/>
          <w:szCs w:val="18"/>
        </w:rPr>
        <w:t>More equitable funding and procurement processes</w:t>
      </w:r>
    </w:p>
    <w:p w14:paraId="1EC29C2D" w14:textId="77777777" w:rsidR="000F4FB6" w:rsidRPr="007772FB" w:rsidRDefault="00433B5C" w:rsidP="00012E8C">
      <w:pPr>
        <w:spacing w:before="480" w:line="194" w:lineRule="auto"/>
        <w:ind w:left="1134" w:right="1094"/>
        <w:rPr>
          <w:rFonts w:ascii="MetaOT-BoldIta"/>
          <w:b/>
          <w:color w:val="000000" w:themeColor="text1"/>
          <w:sz w:val="20"/>
        </w:rPr>
      </w:pPr>
      <w:r w:rsidRPr="007772FB">
        <w:rPr>
          <w:rFonts w:ascii="MetaOT-BoldIta"/>
          <w:b/>
          <w:color w:val="000000" w:themeColor="text1"/>
          <w:spacing w:val="-2"/>
          <w:sz w:val="20"/>
        </w:rPr>
        <w:t>If</w:t>
      </w:r>
      <w:r w:rsidRPr="007772FB">
        <w:rPr>
          <w:rFonts w:ascii="MetaOT-BoldIta"/>
          <w:b/>
          <w:color w:val="000000" w:themeColor="text1"/>
          <w:spacing w:val="-5"/>
          <w:sz w:val="20"/>
        </w:rPr>
        <w:t xml:space="preserve"> </w:t>
      </w:r>
      <w:r w:rsidRPr="007772FB">
        <w:rPr>
          <w:rFonts w:ascii="MetaOT-BoldIta"/>
          <w:b/>
          <w:color w:val="000000" w:themeColor="text1"/>
          <w:spacing w:val="-2"/>
          <w:sz w:val="20"/>
        </w:rPr>
        <w:t>this</w:t>
      </w:r>
      <w:r w:rsidRPr="007772FB">
        <w:rPr>
          <w:rFonts w:ascii="MetaOT-BoldIta"/>
          <w:b/>
          <w:color w:val="000000" w:themeColor="text1"/>
          <w:spacing w:val="-5"/>
          <w:sz w:val="20"/>
        </w:rPr>
        <w:t xml:space="preserve"> </w:t>
      </w:r>
      <w:r w:rsidRPr="007772FB">
        <w:rPr>
          <w:rFonts w:ascii="MetaOT-BoldIta"/>
          <w:b/>
          <w:color w:val="000000" w:themeColor="text1"/>
          <w:spacing w:val="-2"/>
          <w:sz w:val="20"/>
        </w:rPr>
        <w:t>can</w:t>
      </w:r>
      <w:r w:rsidRPr="007772FB">
        <w:rPr>
          <w:rFonts w:ascii="MetaOT-BoldIta"/>
          <w:b/>
          <w:color w:val="000000" w:themeColor="text1"/>
          <w:spacing w:val="-5"/>
          <w:sz w:val="20"/>
        </w:rPr>
        <w:t xml:space="preserve"> </w:t>
      </w:r>
      <w:r w:rsidRPr="007772FB">
        <w:rPr>
          <w:rFonts w:ascii="MetaOT-BoldIta"/>
          <w:b/>
          <w:color w:val="000000" w:themeColor="text1"/>
          <w:spacing w:val="-2"/>
          <w:sz w:val="20"/>
        </w:rPr>
        <w:t>be</w:t>
      </w:r>
      <w:r w:rsidRPr="007772FB">
        <w:rPr>
          <w:rFonts w:ascii="MetaOT-BoldIta"/>
          <w:b/>
          <w:color w:val="000000" w:themeColor="text1"/>
          <w:spacing w:val="-5"/>
          <w:sz w:val="20"/>
        </w:rPr>
        <w:t xml:space="preserve"> </w:t>
      </w:r>
      <w:r w:rsidRPr="007772FB">
        <w:rPr>
          <w:rFonts w:ascii="MetaOT-BoldIta"/>
          <w:b/>
          <w:color w:val="000000" w:themeColor="text1"/>
          <w:spacing w:val="-2"/>
          <w:sz w:val="20"/>
        </w:rPr>
        <w:t>achieved,</w:t>
      </w:r>
      <w:r w:rsidRPr="007772FB">
        <w:rPr>
          <w:rFonts w:ascii="MetaOT-BoldIta"/>
          <w:b/>
          <w:color w:val="000000" w:themeColor="text1"/>
          <w:spacing w:val="-5"/>
          <w:sz w:val="20"/>
        </w:rPr>
        <w:t xml:space="preserve"> </w:t>
      </w:r>
      <w:r w:rsidRPr="007772FB">
        <w:rPr>
          <w:rFonts w:ascii="MetaOT-BoldIta"/>
          <w:b/>
          <w:color w:val="000000" w:themeColor="text1"/>
          <w:spacing w:val="-2"/>
          <w:sz w:val="20"/>
        </w:rPr>
        <w:t>the</w:t>
      </w:r>
      <w:r w:rsidRPr="007772FB">
        <w:rPr>
          <w:rFonts w:ascii="MetaOT-BoldIta"/>
          <w:b/>
          <w:color w:val="000000" w:themeColor="text1"/>
          <w:spacing w:val="-5"/>
          <w:sz w:val="20"/>
        </w:rPr>
        <w:t xml:space="preserve"> </w:t>
      </w:r>
      <w:r w:rsidRPr="007772FB">
        <w:rPr>
          <w:rFonts w:ascii="MetaOT-BoldIta"/>
          <w:b/>
          <w:color w:val="000000" w:themeColor="text1"/>
          <w:spacing w:val="-2"/>
          <w:sz w:val="20"/>
        </w:rPr>
        <w:t>four</w:t>
      </w:r>
      <w:r w:rsidRPr="007772FB">
        <w:rPr>
          <w:rFonts w:ascii="MetaOT-BoldIta"/>
          <w:b/>
          <w:color w:val="000000" w:themeColor="text1"/>
          <w:spacing w:val="-5"/>
          <w:sz w:val="20"/>
        </w:rPr>
        <w:t xml:space="preserve"> </w:t>
      </w:r>
      <w:r w:rsidRPr="007772FB">
        <w:rPr>
          <w:rFonts w:ascii="MetaOT-BoldIta"/>
          <w:b/>
          <w:color w:val="000000" w:themeColor="text1"/>
          <w:spacing w:val="-2"/>
          <w:sz w:val="20"/>
        </w:rPr>
        <w:t>outcomes</w:t>
      </w:r>
      <w:r w:rsidRPr="007772FB">
        <w:rPr>
          <w:rFonts w:ascii="MetaOT-BoldIta"/>
          <w:b/>
          <w:color w:val="000000" w:themeColor="text1"/>
          <w:spacing w:val="-5"/>
          <w:sz w:val="20"/>
        </w:rPr>
        <w:t xml:space="preserve"> </w:t>
      </w:r>
      <w:r w:rsidRPr="007772FB">
        <w:rPr>
          <w:rFonts w:ascii="MetaOT-BoldIta"/>
          <w:b/>
          <w:color w:val="000000" w:themeColor="text1"/>
          <w:spacing w:val="-2"/>
          <w:sz w:val="20"/>
        </w:rPr>
        <w:t>will</w:t>
      </w:r>
      <w:r w:rsidRPr="007772FB">
        <w:rPr>
          <w:rFonts w:ascii="MetaOT-BoldIta"/>
          <w:b/>
          <w:color w:val="000000" w:themeColor="text1"/>
          <w:spacing w:val="-5"/>
          <w:sz w:val="20"/>
        </w:rPr>
        <w:t xml:space="preserve"> </w:t>
      </w:r>
      <w:r w:rsidRPr="007772FB">
        <w:rPr>
          <w:rFonts w:ascii="MetaOT-BoldIta"/>
          <w:b/>
          <w:color w:val="000000" w:themeColor="text1"/>
          <w:spacing w:val="-2"/>
          <w:sz w:val="20"/>
        </w:rPr>
        <w:t>be</w:t>
      </w:r>
      <w:r w:rsidRPr="007772FB">
        <w:rPr>
          <w:rFonts w:ascii="MetaOT-BoldIta"/>
          <w:b/>
          <w:color w:val="000000" w:themeColor="text1"/>
          <w:spacing w:val="-5"/>
          <w:sz w:val="20"/>
        </w:rPr>
        <w:t xml:space="preserve"> </w:t>
      </w:r>
      <w:r w:rsidRPr="007772FB">
        <w:rPr>
          <w:rFonts w:ascii="MetaOT-BoldIta"/>
          <w:b/>
          <w:color w:val="000000" w:themeColor="text1"/>
          <w:spacing w:val="-2"/>
          <w:sz w:val="20"/>
        </w:rPr>
        <w:t>achieved</w:t>
      </w:r>
      <w:r w:rsidRPr="007772FB">
        <w:rPr>
          <w:rFonts w:ascii="MetaOT-BoldIta"/>
          <w:b/>
          <w:color w:val="000000" w:themeColor="text1"/>
          <w:spacing w:val="-5"/>
          <w:sz w:val="20"/>
        </w:rPr>
        <w:t xml:space="preserve"> </w:t>
      </w:r>
      <w:r w:rsidRPr="007772FB">
        <w:rPr>
          <w:rFonts w:ascii="MetaOT-BoldIta"/>
          <w:b/>
          <w:color w:val="000000" w:themeColor="text1"/>
          <w:spacing w:val="-2"/>
          <w:sz w:val="20"/>
        </w:rPr>
        <w:t>and</w:t>
      </w:r>
      <w:r w:rsidRPr="007772FB">
        <w:rPr>
          <w:rFonts w:ascii="MetaOT-BoldIta"/>
          <w:b/>
          <w:color w:val="000000" w:themeColor="text1"/>
          <w:spacing w:val="-5"/>
          <w:sz w:val="20"/>
        </w:rPr>
        <w:t xml:space="preserve"> </w:t>
      </w:r>
      <w:r w:rsidRPr="007772FB">
        <w:rPr>
          <w:rFonts w:ascii="MetaOT-BoldIta"/>
          <w:b/>
          <w:color w:val="000000" w:themeColor="text1"/>
          <w:spacing w:val="-2"/>
          <w:sz w:val="20"/>
        </w:rPr>
        <w:t>enable</w:t>
      </w:r>
      <w:r w:rsidRPr="007772FB">
        <w:rPr>
          <w:rFonts w:ascii="MetaOT-BoldIta"/>
          <w:b/>
          <w:color w:val="000000" w:themeColor="text1"/>
          <w:spacing w:val="-5"/>
          <w:sz w:val="20"/>
        </w:rPr>
        <w:t xml:space="preserve"> </w:t>
      </w:r>
      <w:r w:rsidRPr="007772FB">
        <w:rPr>
          <w:rFonts w:ascii="MetaOT-BoldIta"/>
          <w:b/>
          <w:color w:val="000000" w:themeColor="text1"/>
          <w:spacing w:val="-2"/>
          <w:sz w:val="20"/>
        </w:rPr>
        <w:t>children</w:t>
      </w:r>
      <w:r w:rsidRPr="007772FB">
        <w:rPr>
          <w:rFonts w:ascii="MetaOT-BoldIta"/>
          <w:b/>
          <w:color w:val="000000" w:themeColor="text1"/>
          <w:spacing w:val="-5"/>
          <w:sz w:val="20"/>
        </w:rPr>
        <w:t xml:space="preserve"> </w:t>
      </w:r>
      <w:r w:rsidRPr="007772FB">
        <w:rPr>
          <w:rFonts w:ascii="MetaOT-BoldIta"/>
          <w:b/>
          <w:color w:val="000000" w:themeColor="text1"/>
          <w:spacing w:val="-2"/>
          <w:sz w:val="20"/>
        </w:rPr>
        <w:t>and</w:t>
      </w:r>
      <w:r w:rsidRPr="007772FB">
        <w:rPr>
          <w:rFonts w:ascii="MetaOT-BoldIta"/>
          <w:b/>
          <w:color w:val="000000" w:themeColor="text1"/>
          <w:spacing w:val="-5"/>
          <w:sz w:val="20"/>
        </w:rPr>
        <w:t xml:space="preserve"> </w:t>
      </w:r>
      <w:r w:rsidRPr="007772FB">
        <w:rPr>
          <w:rFonts w:ascii="MetaOT-BoldIta"/>
          <w:b/>
          <w:color w:val="000000" w:themeColor="text1"/>
          <w:spacing w:val="-2"/>
          <w:sz w:val="20"/>
        </w:rPr>
        <w:t>young</w:t>
      </w:r>
      <w:r w:rsidRPr="007772FB">
        <w:rPr>
          <w:rFonts w:ascii="MetaOT-BoldIta"/>
          <w:b/>
          <w:color w:val="000000" w:themeColor="text1"/>
          <w:spacing w:val="-5"/>
          <w:sz w:val="20"/>
        </w:rPr>
        <w:t xml:space="preserve"> </w:t>
      </w:r>
      <w:r w:rsidRPr="007772FB">
        <w:rPr>
          <w:rFonts w:ascii="MetaOT-BoldIta"/>
          <w:b/>
          <w:color w:val="000000" w:themeColor="text1"/>
          <w:spacing w:val="-2"/>
          <w:sz w:val="20"/>
        </w:rPr>
        <w:t>people</w:t>
      </w:r>
      <w:r w:rsidRPr="007772FB">
        <w:rPr>
          <w:rFonts w:ascii="MetaOT-BoldIta"/>
          <w:b/>
          <w:color w:val="000000" w:themeColor="text1"/>
          <w:spacing w:val="-5"/>
          <w:sz w:val="20"/>
        </w:rPr>
        <w:t xml:space="preserve"> </w:t>
      </w:r>
      <w:r w:rsidRPr="007772FB">
        <w:rPr>
          <w:rFonts w:ascii="MetaOT-BoldIta"/>
          <w:b/>
          <w:color w:val="000000" w:themeColor="text1"/>
          <w:spacing w:val="-2"/>
          <w:sz w:val="20"/>
        </w:rPr>
        <w:t>to</w:t>
      </w:r>
      <w:r w:rsidRPr="007772FB">
        <w:rPr>
          <w:rFonts w:ascii="MetaOT-BoldIta"/>
          <w:b/>
          <w:color w:val="000000" w:themeColor="text1"/>
          <w:spacing w:val="-5"/>
          <w:sz w:val="20"/>
        </w:rPr>
        <w:t xml:space="preserve"> </w:t>
      </w:r>
      <w:r w:rsidRPr="007772FB">
        <w:rPr>
          <w:rFonts w:ascii="MetaOT-BoldIta"/>
          <w:b/>
          <w:color w:val="000000" w:themeColor="text1"/>
          <w:spacing w:val="-2"/>
          <w:sz w:val="20"/>
        </w:rPr>
        <w:t>grow</w:t>
      </w:r>
      <w:r w:rsidRPr="007772FB">
        <w:rPr>
          <w:rFonts w:ascii="MetaOT-BoldIta"/>
          <w:b/>
          <w:color w:val="000000" w:themeColor="text1"/>
          <w:spacing w:val="-5"/>
          <w:sz w:val="20"/>
        </w:rPr>
        <w:t xml:space="preserve"> </w:t>
      </w:r>
      <w:r w:rsidRPr="007772FB">
        <w:rPr>
          <w:rFonts w:ascii="MetaOT-BoldIta"/>
          <w:b/>
          <w:color w:val="000000" w:themeColor="text1"/>
          <w:spacing w:val="-2"/>
          <w:sz w:val="20"/>
        </w:rPr>
        <w:t>up</w:t>
      </w:r>
      <w:r w:rsidRPr="007772FB">
        <w:rPr>
          <w:rFonts w:ascii="MetaOT-BoldIta"/>
          <w:b/>
          <w:color w:val="000000" w:themeColor="text1"/>
          <w:spacing w:val="-5"/>
          <w:sz w:val="20"/>
        </w:rPr>
        <w:t xml:space="preserve"> </w:t>
      </w:r>
      <w:r w:rsidRPr="007772FB">
        <w:rPr>
          <w:rFonts w:ascii="MetaOT-BoldIta"/>
          <w:b/>
          <w:color w:val="000000" w:themeColor="text1"/>
          <w:spacing w:val="-2"/>
          <w:sz w:val="20"/>
        </w:rPr>
        <w:t xml:space="preserve">safe </w:t>
      </w:r>
      <w:r w:rsidRPr="007772FB">
        <w:rPr>
          <w:rFonts w:ascii="MetaOT-BoldIta"/>
          <w:b/>
          <w:color w:val="000000" w:themeColor="text1"/>
          <w:sz w:val="20"/>
        </w:rPr>
        <w:t xml:space="preserve">and cared for in family, </w:t>
      </w:r>
      <w:proofErr w:type="gramStart"/>
      <w:r w:rsidRPr="007772FB">
        <w:rPr>
          <w:rFonts w:ascii="MetaOT-BoldIta"/>
          <w:b/>
          <w:color w:val="000000" w:themeColor="text1"/>
          <w:sz w:val="20"/>
        </w:rPr>
        <w:t>community</w:t>
      </w:r>
      <w:proofErr w:type="gramEnd"/>
      <w:r w:rsidRPr="007772FB">
        <w:rPr>
          <w:rFonts w:ascii="MetaOT-BoldIta"/>
          <w:b/>
          <w:color w:val="000000" w:themeColor="text1"/>
          <w:sz w:val="20"/>
        </w:rPr>
        <w:t xml:space="preserve"> and culture.</w:t>
      </w:r>
    </w:p>
    <w:p w14:paraId="2AEE3B32" w14:textId="77777777" w:rsidR="000F4FB6" w:rsidRPr="007772FB" w:rsidRDefault="000F4FB6">
      <w:pPr>
        <w:spacing w:line="194" w:lineRule="auto"/>
        <w:rPr>
          <w:rFonts w:ascii="MetaOT-BoldIta"/>
          <w:color w:val="000000" w:themeColor="text1"/>
          <w:sz w:val="20"/>
        </w:rPr>
        <w:sectPr w:rsidR="000F4FB6" w:rsidRPr="007772FB">
          <w:type w:val="continuous"/>
          <w:pgSz w:w="11910" w:h="16840"/>
          <w:pgMar w:top="320" w:right="340" w:bottom="280" w:left="340" w:header="0" w:footer="0" w:gutter="0"/>
          <w:cols w:space="720"/>
        </w:sectPr>
      </w:pPr>
    </w:p>
    <w:p w14:paraId="1061C6A2" w14:textId="77777777" w:rsidR="000F4FB6" w:rsidRPr="007772FB" w:rsidRDefault="00433B5C">
      <w:pPr>
        <w:spacing w:line="867" w:lineRule="exact"/>
        <w:ind w:left="891"/>
        <w:rPr>
          <w:rFonts w:ascii="MetaOT-BlackIta"/>
          <w:b/>
          <w:i/>
          <w:color w:val="000000" w:themeColor="text1"/>
          <w:sz w:val="70"/>
        </w:rPr>
      </w:pPr>
      <w:r w:rsidRPr="007772FB">
        <w:rPr>
          <w:rFonts w:ascii="MetaOT-BlackIta"/>
          <w:b/>
          <w:i/>
          <w:color w:val="000000" w:themeColor="text1"/>
          <w:sz w:val="70"/>
        </w:rPr>
        <w:lastRenderedPageBreak/>
        <w:t xml:space="preserve">Our </w:t>
      </w:r>
      <w:r w:rsidRPr="007772FB">
        <w:rPr>
          <w:rFonts w:ascii="MetaOT-BlackIta"/>
          <w:b/>
          <w:i/>
          <w:color w:val="000000" w:themeColor="text1"/>
          <w:spacing w:val="-5"/>
          <w:sz w:val="70"/>
        </w:rPr>
        <w:t>Way</w:t>
      </w:r>
    </w:p>
    <w:p w14:paraId="120DE3AF" w14:textId="77777777" w:rsidR="000F4FB6" w:rsidRPr="003F5B28" w:rsidRDefault="00433B5C" w:rsidP="003F6624">
      <w:pPr>
        <w:spacing w:after="480" w:line="827" w:lineRule="exact"/>
        <w:ind w:left="890"/>
        <w:rPr>
          <w:rFonts w:ascii="MetaOT-BlackIta" w:hAnsi="MetaOT-BlackIta"/>
          <w:b/>
          <w:bCs/>
          <w:sz w:val="44"/>
          <w:szCs w:val="44"/>
        </w:rPr>
      </w:pPr>
      <w:r w:rsidRPr="003F5B28">
        <w:rPr>
          <w:rFonts w:ascii="MetaOT-BlackIta" w:hAnsi="MetaOT-BlackIta"/>
          <w:b/>
          <w:bCs/>
          <w:sz w:val="44"/>
          <w:szCs w:val="44"/>
        </w:rPr>
        <w:t>System-level</w:t>
      </w:r>
      <w:r w:rsidRPr="003F5B28">
        <w:rPr>
          <w:rFonts w:ascii="MetaOT-BlackIta" w:hAnsi="MetaOT-BlackIta"/>
          <w:b/>
          <w:bCs/>
          <w:spacing w:val="-30"/>
          <w:sz w:val="44"/>
          <w:szCs w:val="44"/>
        </w:rPr>
        <w:t xml:space="preserve"> </w:t>
      </w:r>
      <w:r w:rsidRPr="003F5B28">
        <w:rPr>
          <w:rFonts w:ascii="MetaOT-BlackIta" w:hAnsi="MetaOT-BlackIta"/>
          <w:b/>
          <w:bCs/>
          <w:sz w:val="44"/>
          <w:szCs w:val="44"/>
        </w:rPr>
        <w:t>program</w:t>
      </w:r>
      <w:r w:rsidRPr="003F5B28">
        <w:rPr>
          <w:rFonts w:ascii="MetaOT-BlackIta" w:hAnsi="MetaOT-BlackIta"/>
          <w:b/>
          <w:bCs/>
          <w:spacing w:val="-23"/>
          <w:sz w:val="44"/>
          <w:szCs w:val="44"/>
        </w:rPr>
        <w:t xml:space="preserve"> </w:t>
      </w:r>
      <w:r w:rsidRPr="003F5B28">
        <w:rPr>
          <w:rFonts w:ascii="MetaOT-BlackIta" w:hAnsi="MetaOT-BlackIta"/>
          <w:b/>
          <w:bCs/>
          <w:sz w:val="44"/>
          <w:szCs w:val="44"/>
        </w:rPr>
        <w:t>logic</w:t>
      </w:r>
      <w:r w:rsidRPr="003F5B28">
        <w:rPr>
          <w:rFonts w:ascii="MetaOT-BlackIta" w:hAnsi="MetaOT-BlackIta"/>
          <w:b/>
          <w:bCs/>
          <w:spacing w:val="-27"/>
          <w:sz w:val="44"/>
          <w:szCs w:val="44"/>
        </w:rPr>
        <w:t xml:space="preserve"> </w:t>
      </w:r>
      <w:r w:rsidRPr="003F5B28">
        <w:rPr>
          <w:rFonts w:ascii="MetaOT-BlackIta" w:hAnsi="MetaOT-BlackIta"/>
          <w:b/>
          <w:bCs/>
          <w:spacing w:val="-2"/>
          <w:sz w:val="44"/>
          <w:szCs w:val="44"/>
        </w:rPr>
        <w:t>model</w:t>
      </w:r>
    </w:p>
    <w:p w14:paraId="6FB49E65" w14:textId="77777777" w:rsidR="000F4FB6" w:rsidRPr="007772FB" w:rsidRDefault="000F4FB6">
      <w:pPr>
        <w:pStyle w:val="BodyText"/>
        <w:spacing w:before="11"/>
        <w:rPr>
          <w:rFonts w:ascii="MetaOT-BoldIta"/>
          <w:b/>
          <w:color w:val="000000" w:themeColor="text1"/>
          <w:sz w:val="16"/>
        </w:rPr>
      </w:pPr>
    </w:p>
    <w:p w14:paraId="7F2D8691" w14:textId="77777777" w:rsidR="000F4FB6" w:rsidRPr="007772FB" w:rsidRDefault="000F4FB6">
      <w:pPr>
        <w:rPr>
          <w:rFonts w:ascii="MetaOT-BoldIta"/>
          <w:color w:val="000000" w:themeColor="text1"/>
          <w:sz w:val="16"/>
        </w:rPr>
        <w:sectPr w:rsidR="000F4FB6" w:rsidRPr="007772FB">
          <w:headerReference w:type="even" r:id="rId57"/>
          <w:footerReference w:type="even" r:id="rId58"/>
          <w:pgSz w:w="11910" w:h="16840"/>
          <w:pgMar w:top="680" w:right="340" w:bottom="280" w:left="340" w:header="0" w:footer="0" w:gutter="0"/>
          <w:cols w:space="720"/>
        </w:sectPr>
      </w:pPr>
    </w:p>
    <w:p w14:paraId="10906EE0" w14:textId="77777777" w:rsidR="000F4FB6" w:rsidRPr="007772FB" w:rsidRDefault="00433B5C" w:rsidP="00077578">
      <w:pPr>
        <w:spacing w:before="52" w:line="348" w:lineRule="exact"/>
        <w:ind w:left="426"/>
        <w:rPr>
          <w:rFonts w:ascii="MetaOT-BoldIta"/>
          <w:b/>
          <w:color w:val="000000" w:themeColor="text1"/>
          <w:sz w:val="26"/>
        </w:rPr>
      </w:pPr>
      <w:r w:rsidRPr="007772FB">
        <w:rPr>
          <w:rFonts w:ascii="MetaOT-BoldIta"/>
          <w:b/>
          <w:color w:val="000000" w:themeColor="text1"/>
          <w:sz w:val="26"/>
        </w:rPr>
        <w:t>Future</w:t>
      </w:r>
      <w:r w:rsidRPr="007772FB">
        <w:rPr>
          <w:rFonts w:ascii="MetaOT-BoldIta"/>
          <w:b/>
          <w:color w:val="000000" w:themeColor="text1"/>
          <w:spacing w:val="-11"/>
          <w:sz w:val="26"/>
        </w:rPr>
        <w:t xml:space="preserve"> </w:t>
      </w:r>
      <w:r w:rsidRPr="007772FB">
        <w:rPr>
          <w:rFonts w:ascii="MetaOT-BoldIta"/>
          <w:b/>
          <w:color w:val="000000" w:themeColor="text1"/>
          <w:sz w:val="26"/>
        </w:rPr>
        <w:t>areas</w:t>
      </w:r>
      <w:r w:rsidRPr="007772FB">
        <w:rPr>
          <w:rFonts w:ascii="MetaOT-BoldIta"/>
          <w:b/>
          <w:color w:val="000000" w:themeColor="text1"/>
          <w:spacing w:val="-12"/>
          <w:sz w:val="26"/>
        </w:rPr>
        <w:t xml:space="preserve"> </w:t>
      </w:r>
      <w:r w:rsidRPr="007772FB">
        <w:rPr>
          <w:rFonts w:ascii="MetaOT-BoldIta"/>
          <w:b/>
          <w:color w:val="000000" w:themeColor="text1"/>
          <w:sz w:val="26"/>
        </w:rPr>
        <w:t>of</w:t>
      </w:r>
      <w:r w:rsidRPr="007772FB">
        <w:rPr>
          <w:rFonts w:ascii="MetaOT-BoldIta"/>
          <w:b/>
          <w:color w:val="000000" w:themeColor="text1"/>
          <w:spacing w:val="-11"/>
          <w:sz w:val="26"/>
        </w:rPr>
        <w:t xml:space="preserve"> </w:t>
      </w:r>
      <w:r w:rsidRPr="007772FB">
        <w:rPr>
          <w:rFonts w:ascii="MetaOT-BoldIta"/>
          <w:b/>
          <w:color w:val="000000" w:themeColor="text1"/>
          <w:spacing w:val="-2"/>
          <w:sz w:val="26"/>
        </w:rPr>
        <w:t>focus</w:t>
      </w:r>
    </w:p>
    <w:p w14:paraId="0FFA4724" w14:textId="77777777" w:rsidR="000F4FB6" w:rsidRPr="007772FB" w:rsidRDefault="00433B5C">
      <w:pPr>
        <w:spacing w:line="258" w:lineRule="exact"/>
        <w:ind w:left="369"/>
        <w:rPr>
          <w:rFonts w:ascii="MetaOT-NormIta"/>
          <w:i/>
          <w:color w:val="000000" w:themeColor="text1"/>
          <w:sz w:val="20"/>
        </w:rPr>
      </w:pPr>
      <w:r w:rsidRPr="007772FB">
        <w:rPr>
          <w:rFonts w:ascii="MetaOT-NormIta"/>
          <w:i/>
          <w:color w:val="000000" w:themeColor="text1"/>
          <w:sz w:val="20"/>
        </w:rPr>
        <w:t>(guidance</w:t>
      </w:r>
      <w:r w:rsidRPr="007772FB">
        <w:rPr>
          <w:rFonts w:ascii="MetaOT-NormIta"/>
          <w:i/>
          <w:color w:val="000000" w:themeColor="text1"/>
          <w:spacing w:val="-4"/>
          <w:sz w:val="20"/>
        </w:rPr>
        <w:t xml:space="preserve"> </w:t>
      </w:r>
      <w:r w:rsidRPr="007772FB">
        <w:rPr>
          <w:rFonts w:ascii="MetaOT-NormIta"/>
          <w:i/>
          <w:color w:val="000000" w:themeColor="text1"/>
          <w:sz w:val="20"/>
        </w:rPr>
        <w:t>to</w:t>
      </w:r>
      <w:r w:rsidRPr="007772FB">
        <w:rPr>
          <w:rFonts w:ascii="MetaOT-NormIta"/>
          <w:i/>
          <w:color w:val="000000" w:themeColor="text1"/>
          <w:spacing w:val="-1"/>
          <w:sz w:val="20"/>
        </w:rPr>
        <w:t xml:space="preserve"> </w:t>
      </w:r>
      <w:r w:rsidRPr="007772FB">
        <w:rPr>
          <w:rFonts w:ascii="MetaOT-NormIta"/>
          <w:i/>
          <w:color w:val="000000" w:themeColor="text1"/>
          <w:sz w:val="20"/>
        </w:rPr>
        <w:t>influence</w:t>
      </w:r>
      <w:r w:rsidRPr="007772FB">
        <w:rPr>
          <w:rFonts w:ascii="MetaOT-NormIta"/>
          <w:i/>
          <w:color w:val="000000" w:themeColor="text1"/>
          <w:spacing w:val="-3"/>
          <w:sz w:val="20"/>
        </w:rPr>
        <w:t xml:space="preserve"> </w:t>
      </w:r>
      <w:r w:rsidRPr="007772FB">
        <w:rPr>
          <w:rFonts w:ascii="MetaOT-NormIta"/>
          <w:i/>
          <w:color w:val="000000" w:themeColor="text1"/>
          <w:sz w:val="20"/>
        </w:rPr>
        <w:t>the</w:t>
      </w:r>
      <w:r w:rsidRPr="007772FB">
        <w:rPr>
          <w:rFonts w:ascii="MetaOT-NormIta"/>
          <w:i/>
          <w:color w:val="000000" w:themeColor="text1"/>
          <w:spacing w:val="-2"/>
          <w:sz w:val="20"/>
        </w:rPr>
        <w:t xml:space="preserve"> </w:t>
      </w:r>
      <w:r w:rsidRPr="007772FB">
        <w:rPr>
          <w:rFonts w:ascii="MetaOT-NormIta"/>
          <w:i/>
          <w:color w:val="000000" w:themeColor="text1"/>
          <w:sz w:val="20"/>
        </w:rPr>
        <w:t>design</w:t>
      </w:r>
      <w:r w:rsidRPr="007772FB">
        <w:rPr>
          <w:rFonts w:ascii="MetaOT-NormIta"/>
          <w:i/>
          <w:color w:val="000000" w:themeColor="text1"/>
          <w:spacing w:val="-1"/>
          <w:sz w:val="20"/>
        </w:rPr>
        <w:t xml:space="preserve"> </w:t>
      </w:r>
      <w:r w:rsidRPr="007772FB">
        <w:rPr>
          <w:rFonts w:ascii="MetaOT-NormIta"/>
          <w:i/>
          <w:color w:val="000000" w:themeColor="text1"/>
          <w:sz w:val="20"/>
        </w:rPr>
        <w:t>of</w:t>
      </w:r>
      <w:r w:rsidRPr="007772FB">
        <w:rPr>
          <w:rFonts w:ascii="MetaOT-NormIta"/>
          <w:i/>
          <w:color w:val="000000" w:themeColor="text1"/>
          <w:spacing w:val="-1"/>
          <w:sz w:val="20"/>
        </w:rPr>
        <w:t xml:space="preserve"> </w:t>
      </w:r>
      <w:r w:rsidRPr="007772FB">
        <w:rPr>
          <w:rFonts w:ascii="MetaOT-NormIta"/>
          <w:i/>
          <w:color w:val="000000" w:themeColor="text1"/>
          <w:sz w:val="20"/>
        </w:rPr>
        <w:t>action</w:t>
      </w:r>
      <w:r w:rsidRPr="007772FB">
        <w:rPr>
          <w:rFonts w:ascii="MetaOT-NormIta"/>
          <w:i/>
          <w:color w:val="000000" w:themeColor="text1"/>
          <w:spacing w:val="-1"/>
          <w:sz w:val="20"/>
        </w:rPr>
        <w:t xml:space="preserve"> </w:t>
      </w:r>
      <w:r w:rsidRPr="007772FB">
        <w:rPr>
          <w:rFonts w:ascii="MetaOT-NormIta"/>
          <w:i/>
          <w:color w:val="000000" w:themeColor="text1"/>
          <w:spacing w:val="-2"/>
          <w:sz w:val="20"/>
        </w:rPr>
        <w:t>plans)</w:t>
      </w:r>
    </w:p>
    <w:p w14:paraId="0F87F9A9" w14:textId="77777777" w:rsidR="000F4FB6" w:rsidRPr="007772FB" w:rsidRDefault="00433B5C" w:rsidP="00077578">
      <w:pPr>
        <w:spacing w:before="172"/>
        <w:ind w:left="-284"/>
        <w:rPr>
          <w:rFonts w:ascii="MetaOT-BoldIta"/>
          <w:b/>
          <w:color w:val="000000" w:themeColor="text1"/>
          <w:sz w:val="26"/>
        </w:rPr>
      </w:pPr>
      <w:r w:rsidRPr="007772FB">
        <w:rPr>
          <w:color w:val="000000" w:themeColor="text1"/>
        </w:rPr>
        <w:br w:type="column"/>
      </w:r>
      <w:r w:rsidRPr="007772FB">
        <w:rPr>
          <w:rFonts w:ascii="MetaOT-BoldIta"/>
          <w:b/>
          <w:color w:val="000000" w:themeColor="text1"/>
          <w:sz w:val="26"/>
        </w:rPr>
        <w:t>Short</w:t>
      </w:r>
      <w:r w:rsidRPr="007772FB">
        <w:rPr>
          <w:rFonts w:ascii="MetaOT-BoldIta"/>
          <w:b/>
          <w:color w:val="000000" w:themeColor="text1"/>
          <w:spacing w:val="-5"/>
          <w:sz w:val="26"/>
        </w:rPr>
        <w:t xml:space="preserve"> </w:t>
      </w:r>
      <w:r w:rsidRPr="007772FB">
        <w:rPr>
          <w:rFonts w:ascii="MetaOT-BoldIta"/>
          <w:b/>
          <w:color w:val="000000" w:themeColor="text1"/>
          <w:sz w:val="26"/>
        </w:rPr>
        <w:t>term</w:t>
      </w:r>
      <w:r w:rsidRPr="007772FB">
        <w:rPr>
          <w:rFonts w:ascii="MetaOT-BoldIta"/>
          <w:b/>
          <w:color w:val="000000" w:themeColor="text1"/>
          <w:spacing w:val="-2"/>
          <w:sz w:val="26"/>
        </w:rPr>
        <w:t xml:space="preserve"> </w:t>
      </w:r>
      <w:r w:rsidRPr="007772FB">
        <w:rPr>
          <w:rFonts w:ascii="MetaOT-BoldIta"/>
          <w:b/>
          <w:color w:val="000000" w:themeColor="text1"/>
          <w:sz w:val="26"/>
        </w:rPr>
        <w:t>and</w:t>
      </w:r>
      <w:r w:rsidRPr="007772FB">
        <w:rPr>
          <w:rFonts w:ascii="MetaOT-BoldIta"/>
          <w:b/>
          <w:color w:val="000000" w:themeColor="text1"/>
          <w:spacing w:val="-4"/>
          <w:sz w:val="26"/>
        </w:rPr>
        <w:t xml:space="preserve"> </w:t>
      </w:r>
      <w:r w:rsidRPr="007772FB">
        <w:rPr>
          <w:rFonts w:ascii="MetaOT-BoldIta"/>
          <w:b/>
          <w:color w:val="000000" w:themeColor="text1"/>
          <w:sz w:val="26"/>
        </w:rPr>
        <w:t>medium</w:t>
      </w:r>
      <w:r w:rsidRPr="007772FB">
        <w:rPr>
          <w:rFonts w:ascii="MetaOT-BoldIta"/>
          <w:b/>
          <w:color w:val="000000" w:themeColor="text1"/>
          <w:spacing w:val="-2"/>
          <w:sz w:val="26"/>
        </w:rPr>
        <w:t xml:space="preserve"> </w:t>
      </w:r>
      <w:r w:rsidRPr="007772FB">
        <w:rPr>
          <w:rFonts w:ascii="MetaOT-BoldIta"/>
          <w:b/>
          <w:color w:val="000000" w:themeColor="text1"/>
          <w:sz w:val="26"/>
        </w:rPr>
        <w:t>term</w:t>
      </w:r>
      <w:r w:rsidRPr="007772FB">
        <w:rPr>
          <w:rFonts w:ascii="MetaOT-BoldIta"/>
          <w:b/>
          <w:color w:val="000000" w:themeColor="text1"/>
          <w:spacing w:val="-1"/>
          <w:sz w:val="26"/>
        </w:rPr>
        <w:t xml:space="preserve"> </w:t>
      </w:r>
      <w:r w:rsidRPr="007772FB">
        <w:rPr>
          <w:rFonts w:ascii="MetaOT-BoldIta"/>
          <w:b/>
          <w:color w:val="000000" w:themeColor="text1"/>
          <w:spacing w:val="-2"/>
          <w:sz w:val="26"/>
        </w:rPr>
        <w:t>outcomes</w:t>
      </w:r>
    </w:p>
    <w:p w14:paraId="6E818A1B" w14:textId="77777777" w:rsidR="000F4FB6" w:rsidRPr="007772FB" w:rsidRDefault="000F4FB6">
      <w:pPr>
        <w:rPr>
          <w:rFonts w:ascii="MetaOT-BoldIta"/>
          <w:color w:val="000000" w:themeColor="text1"/>
          <w:sz w:val="26"/>
        </w:rPr>
        <w:sectPr w:rsidR="000F4FB6" w:rsidRPr="007772FB">
          <w:type w:val="continuous"/>
          <w:pgSz w:w="11910" w:h="16840"/>
          <w:pgMar w:top="320" w:right="340" w:bottom="280" w:left="340" w:header="0" w:footer="0" w:gutter="0"/>
          <w:cols w:num="2" w:space="720" w:equalWidth="0">
            <w:col w:w="4653" w:space="1542"/>
            <w:col w:w="5035"/>
          </w:cols>
        </w:sectPr>
      </w:pPr>
    </w:p>
    <w:p w14:paraId="7A9C131C" w14:textId="77777777" w:rsidR="000F4FB6" w:rsidRPr="007772FB" w:rsidRDefault="000F4FB6">
      <w:pPr>
        <w:pStyle w:val="BodyText"/>
        <w:spacing w:before="6"/>
        <w:rPr>
          <w:rFonts w:ascii="MetaOT-BoldIta"/>
          <w:b/>
          <w:color w:val="000000" w:themeColor="text1"/>
          <w:sz w:val="20"/>
        </w:rPr>
      </w:pPr>
    </w:p>
    <w:p w14:paraId="50960930" w14:textId="77777777" w:rsidR="000F4FB6" w:rsidRPr="007772FB" w:rsidRDefault="000F4FB6">
      <w:pPr>
        <w:rPr>
          <w:rFonts w:ascii="MetaOT-BoldIta"/>
          <w:color w:val="000000" w:themeColor="text1"/>
          <w:sz w:val="20"/>
        </w:rPr>
        <w:sectPr w:rsidR="000F4FB6" w:rsidRPr="007772FB">
          <w:type w:val="continuous"/>
          <w:pgSz w:w="11910" w:h="16840"/>
          <w:pgMar w:top="320" w:right="340" w:bottom="280" w:left="340" w:header="0" w:footer="0" w:gutter="0"/>
          <w:cols w:space="720"/>
        </w:sectPr>
      </w:pPr>
    </w:p>
    <w:p w14:paraId="26EB658F" w14:textId="77777777" w:rsidR="000F4FB6" w:rsidRPr="003F6624" w:rsidRDefault="00433B5C" w:rsidP="003F6624">
      <w:pPr>
        <w:tabs>
          <w:tab w:val="left" w:pos="567"/>
        </w:tabs>
        <w:spacing w:before="76" w:line="225" w:lineRule="auto"/>
        <w:ind w:left="426" w:right="462"/>
        <w:rPr>
          <w:rFonts w:ascii="MetaOT-BoldIta"/>
          <w:b/>
          <w:color w:val="000000" w:themeColor="text1"/>
          <w:sz w:val="20"/>
        </w:rPr>
      </w:pPr>
      <w:r w:rsidRPr="003F6624">
        <w:rPr>
          <w:rFonts w:ascii="MetaOT-BoldIta"/>
          <w:b/>
          <w:color w:val="000000" w:themeColor="text1"/>
          <w:spacing w:val="-2"/>
          <w:sz w:val="20"/>
        </w:rPr>
        <w:t xml:space="preserve">Recognise and enable transformational </w:t>
      </w:r>
      <w:r w:rsidRPr="003F6624">
        <w:rPr>
          <w:rFonts w:ascii="MetaOT-BoldIta"/>
          <w:b/>
          <w:color w:val="000000" w:themeColor="text1"/>
          <w:sz w:val="20"/>
        </w:rPr>
        <w:t>change in the system</w:t>
      </w:r>
    </w:p>
    <w:p w14:paraId="2FA3E0BD" w14:textId="77777777" w:rsidR="000F4FB6" w:rsidRPr="00077578" w:rsidRDefault="00433B5C" w:rsidP="00C66385">
      <w:pPr>
        <w:pStyle w:val="ListParagraph"/>
        <w:numPr>
          <w:ilvl w:val="0"/>
          <w:numId w:val="3"/>
        </w:numPr>
        <w:tabs>
          <w:tab w:val="left" w:pos="655"/>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Commit to genuine co-design processes that implement Aboriginal and Torres Strait Islander solutions</w:t>
      </w:r>
    </w:p>
    <w:p w14:paraId="3CF17892" w14:textId="77777777" w:rsidR="000F4FB6" w:rsidRPr="00077578" w:rsidRDefault="00433B5C" w:rsidP="00C66385">
      <w:pPr>
        <w:pStyle w:val="ListParagraph"/>
        <w:numPr>
          <w:ilvl w:val="0"/>
          <w:numId w:val="3"/>
        </w:numPr>
        <w:tabs>
          <w:tab w:val="left" w:pos="655"/>
        </w:tabs>
        <w:spacing w:before="120"/>
        <w:ind w:left="654" w:hanging="227"/>
        <w:rPr>
          <w:rFonts w:ascii="MetaOT-NormIta"/>
          <w:i/>
          <w:color w:val="000000" w:themeColor="text1"/>
          <w:sz w:val="20"/>
          <w:szCs w:val="18"/>
        </w:rPr>
      </w:pPr>
      <w:r w:rsidRPr="00077578">
        <w:rPr>
          <w:rFonts w:ascii="MetaOT-NormIta"/>
          <w:i/>
          <w:color w:val="000000" w:themeColor="text1"/>
          <w:sz w:val="20"/>
          <w:szCs w:val="18"/>
        </w:rPr>
        <w:t>Enable the right to self-determination</w:t>
      </w:r>
    </w:p>
    <w:p w14:paraId="16AB3E93" w14:textId="77777777" w:rsidR="000F4FB6" w:rsidRPr="00077578" w:rsidRDefault="00433B5C" w:rsidP="00C66385">
      <w:pPr>
        <w:pStyle w:val="ListParagraph"/>
        <w:numPr>
          <w:ilvl w:val="0"/>
          <w:numId w:val="3"/>
        </w:numPr>
        <w:tabs>
          <w:tab w:val="left" w:pos="655"/>
        </w:tabs>
        <w:spacing w:before="120" w:after="240" w:line="209" w:lineRule="auto"/>
        <w:ind w:left="653" w:right="692" w:hanging="227"/>
        <w:rPr>
          <w:rFonts w:ascii="MetaOT-NormIta"/>
          <w:i/>
          <w:color w:val="000000" w:themeColor="text1"/>
          <w:sz w:val="20"/>
          <w:szCs w:val="18"/>
        </w:rPr>
      </w:pPr>
      <w:r w:rsidRPr="00077578">
        <w:rPr>
          <w:rFonts w:ascii="MetaOT-NormIta"/>
          <w:i/>
          <w:color w:val="000000" w:themeColor="text1"/>
          <w:sz w:val="20"/>
          <w:szCs w:val="18"/>
        </w:rPr>
        <w:t>Elevate Indigenous voice, leadership and governance</w:t>
      </w:r>
    </w:p>
    <w:p w14:paraId="1CDDA42B" w14:textId="77777777" w:rsidR="000F4FB6" w:rsidRPr="003F6624" w:rsidRDefault="00433B5C" w:rsidP="003F6624">
      <w:pPr>
        <w:tabs>
          <w:tab w:val="left" w:pos="426"/>
        </w:tabs>
        <w:spacing w:line="225" w:lineRule="auto"/>
        <w:ind w:left="426" w:right="682"/>
        <w:rPr>
          <w:rFonts w:ascii="MetaOT-BoldIta"/>
          <w:b/>
          <w:color w:val="000000" w:themeColor="text1"/>
          <w:spacing w:val="-2"/>
          <w:sz w:val="20"/>
        </w:rPr>
      </w:pPr>
      <w:r w:rsidRPr="003F6624">
        <w:rPr>
          <w:rFonts w:ascii="MetaOT-BoldIta"/>
          <w:b/>
          <w:color w:val="000000" w:themeColor="text1"/>
          <w:spacing w:val="-2"/>
          <w:sz w:val="20"/>
        </w:rPr>
        <w:t>Sustainably develop the community- controlled sector</w:t>
      </w:r>
    </w:p>
    <w:p w14:paraId="7DEFBB0B" w14:textId="77777777" w:rsidR="000F4FB6" w:rsidRPr="00077578" w:rsidRDefault="00433B5C" w:rsidP="00C66385">
      <w:pPr>
        <w:pStyle w:val="ListParagraph"/>
        <w:numPr>
          <w:ilvl w:val="0"/>
          <w:numId w:val="3"/>
        </w:numPr>
        <w:tabs>
          <w:tab w:val="left" w:pos="644"/>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Strengthen the capacity and capability of ACCOs</w:t>
      </w:r>
    </w:p>
    <w:p w14:paraId="70E78264" w14:textId="77777777" w:rsidR="000F4FB6" w:rsidRPr="00077578" w:rsidRDefault="00433B5C" w:rsidP="00C66385">
      <w:pPr>
        <w:pStyle w:val="ListParagraph"/>
        <w:numPr>
          <w:ilvl w:val="0"/>
          <w:numId w:val="3"/>
        </w:numPr>
        <w:tabs>
          <w:tab w:val="left" w:pos="644"/>
        </w:tabs>
        <w:spacing w:before="120" w:line="208" w:lineRule="auto"/>
        <w:ind w:left="654" w:right="188" w:hanging="227"/>
        <w:rPr>
          <w:rFonts w:ascii="MetaOT-NormIta"/>
          <w:i/>
          <w:color w:val="000000" w:themeColor="text1"/>
          <w:sz w:val="20"/>
          <w:szCs w:val="18"/>
        </w:rPr>
      </w:pPr>
      <w:r w:rsidRPr="00077578">
        <w:rPr>
          <w:rFonts w:ascii="MetaOT-NormIta"/>
          <w:i/>
          <w:color w:val="000000" w:themeColor="text1"/>
          <w:sz w:val="20"/>
          <w:szCs w:val="18"/>
        </w:rPr>
        <w:t>Scale effective and innovative place-based responses</w:t>
      </w:r>
    </w:p>
    <w:p w14:paraId="25D28670" w14:textId="77777777" w:rsidR="000F4FB6" w:rsidRPr="00C66385" w:rsidRDefault="00433B5C" w:rsidP="00C66385">
      <w:pPr>
        <w:tabs>
          <w:tab w:val="left" w:pos="909"/>
        </w:tabs>
        <w:spacing w:before="240"/>
        <w:ind w:left="425"/>
        <w:rPr>
          <w:rFonts w:ascii="MetaOT-BoldIta"/>
          <w:b/>
          <w:color w:val="000000" w:themeColor="text1"/>
          <w:spacing w:val="-2"/>
          <w:sz w:val="20"/>
        </w:rPr>
      </w:pPr>
      <w:r w:rsidRPr="00C66385">
        <w:rPr>
          <w:rFonts w:ascii="MetaOT-BoldIta"/>
          <w:b/>
          <w:color w:val="000000" w:themeColor="text1"/>
          <w:spacing w:val="-2"/>
          <w:sz w:val="20"/>
        </w:rPr>
        <w:t>Re-orient government mechanisms</w:t>
      </w:r>
    </w:p>
    <w:p w14:paraId="70E2C27A" w14:textId="77777777" w:rsidR="000F4FB6" w:rsidRPr="00077578" w:rsidRDefault="00433B5C" w:rsidP="00C66385">
      <w:pPr>
        <w:pStyle w:val="ListParagraph"/>
        <w:numPr>
          <w:ilvl w:val="0"/>
          <w:numId w:val="3"/>
        </w:numPr>
        <w:tabs>
          <w:tab w:val="left" w:pos="655"/>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Acknowledge and address systemic racism</w:t>
      </w:r>
    </w:p>
    <w:p w14:paraId="464BA9CC" w14:textId="77777777" w:rsidR="000F4FB6" w:rsidRPr="00077578" w:rsidRDefault="00433B5C" w:rsidP="00C66385">
      <w:pPr>
        <w:pStyle w:val="ListParagraph"/>
        <w:numPr>
          <w:ilvl w:val="0"/>
          <w:numId w:val="3"/>
        </w:numPr>
        <w:tabs>
          <w:tab w:val="left" w:pos="655"/>
        </w:tabs>
        <w:spacing w:before="120" w:line="208" w:lineRule="auto"/>
        <w:ind w:left="654" w:right="188" w:hanging="227"/>
        <w:rPr>
          <w:rFonts w:ascii="MetaOT-NormIta"/>
          <w:i/>
          <w:color w:val="000000" w:themeColor="text1"/>
          <w:sz w:val="20"/>
          <w:szCs w:val="18"/>
        </w:rPr>
      </w:pPr>
      <w:r w:rsidRPr="00077578">
        <w:rPr>
          <w:rFonts w:ascii="MetaOT-NormIta"/>
          <w:i/>
          <w:color w:val="000000" w:themeColor="text1"/>
          <w:sz w:val="20"/>
          <w:szCs w:val="18"/>
        </w:rPr>
        <w:t>Strengthen data collection to measure changes in First Nations</w:t>
      </w:r>
      <w:r w:rsidRPr="00077578">
        <w:rPr>
          <w:rFonts w:ascii="MetaOT-NormIta"/>
          <w:i/>
          <w:color w:val="000000" w:themeColor="text1"/>
          <w:sz w:val="20"/>
          <w:szCs w:val="18"/>
        </w:rPr>
        <w:t>’</w:t>
      </w:r>
      <w:r w:rsidRPr="00077578">
        <w:rPr>
          <w:rFonts w:ascii="MetaOT-NormIta"/>
          <w:i/>
          <w:color w:val="000000" w:themeColor="text1"/>
          <w:sz w:val="20"/>
          <w:szCs w:val="18"/>
        </w:rPr>
        <w:t xml:space="preserve"> children</w:t>
      </w:r>
      <w:r w:rsidRPr="00077578">
        <w:rPr>
          <w:rFonts w:ascii="MetaOT-NormIta"/>
          <w:i/>
          <w:color w:val="000000" w:themeColor="text1"/>
          <w:sz w:val="20"/>
          <w:szCs w:val="18"/>
        </w:rPr>
        <w:t>’</w:t>
      </w:r>
      <w:r w:rsidRPr="00077578">
        <w:rPr>
          <w:rFonts w:ascii="MetaOT-NormIta"/>
          <w:i/>
          <w:color w:val="000000" w:themeColor="text1"/>
          <w:sz w:val="20"/>
          <w:szCs w:val="18"/>
        </w:rPr>
        <w:t>s lives</w:t>
      </w:r>
    </w:p>
    <w:p w14:paraId="5FBDCB1A" w14:textId="77777777" w:rsidR="000F4FB6" w:rsidRPr="00077578" w:rsidRDefault="00433B5C" w:rsidP="00C66385">
      <w:pPr>
        <w:pStyle w:val="ListParagraph"/>
        <w:numPr>
          <w:ilvl w:val="0"/>
          <w:numId w:val="3"/>
        </w:numPr>
        <w:tabs>
          <w:tab w:val="left" w:pos="655"/>
        </w:tabs>
        <w:spacing w:before="120" w:line="208" w:lineRule="auto"/>
        <w:ind w:left="654" w:right="188" w:hanging="227"/>
        <w:rPr>
          <w:rFonts w:ascii="MetaOT-NormIta"/>
          <w:i/>
          <w:color w:val="000000" w:themeColor="text1"/>
          <w:sz w:val="20"/>
          <w:szCs w:val="18"/>
        </w:rPr>
      </w:pPr>
      <w:r w:rsidRPr="00077578">
        <w:rPr>
          <w:rFonts w:ascii="MetaOT-NormIta"/>
          <w:i/>
          <w:color w:val="000000" w:themeColor="text1"/>
          <w:sz w:val="20"/>
          <w:szCs w:val="18"/>
        </w:rPr>
        <w:t>Improve cultural safety and competency</w:t>
      </w:r>
    </w:p>
    <w:p w14:paraId="0F25960A" w14:textId="77777777" w:rsidR="000F4FB6" w:rsidRPr="00077578" w:rsidRDefault="00433B5C" w:rsidP="00C66385">
      <w:pPr>
        <w:pStyle w:val="ListParagraph"/>
        <w:numPr>
          <w:ilvl w:val="0"/>
          <w:numId w:val="3"/>
        </w:numPr>
        <w:tabs>
          <w:tab w:val="left" w:pos="655"/>
        </w:tabs>
        <w:spacing w:before="120" w:line="208" w:lineRule="auto"/>
        <w:ind w:left="654" w:right="188" w:hanging="227"/>
        <w:rPr>
          <w:rFonts w:ascii="MetaOT-NormIta"/>
          <w:i/>
          <w:color w:val="000000" w:themeColor="text1"/>
          <w:sz w:val="20"/>
          <w:szCs w:val="18"/>
        </w:rPr>
      </w:pPr>
      <w:r w:rsidRPr="00077578">
        <w:rPr>
          <w:rFonts w:ascii="MetaOT-NormIta"/>
          <w:i/>
          <w:color w:val="000000" w:themeColor="text1"/>
          <w:sz w:val="20"/>
          <w:szCs w:val="18"/>
        </w:rPr>
        <w:t>Improve shared responsibility and accountability</w:t>
      </w:r>
    </w:p>
    <w:p w14:paraId="2FF9BF32" w14:textId="77777777" w:rsidR="000F4FB6" w:rsidRPr="00077578" w:rsidRDefault="00433B5C" w:rsidP="00C66385">
      <w:pPr>
        <w:pStyle w:val="ListParagraph"/>
        <w:numPr>
          <w:ilvl w:val="0"/>
          <w:numId w:val="3"/>
        </w:numPr>
        <w:tabs>
          <w:tab w:val="left" w:pos="655"/>
        </w:tabs>
        <w:spacing w:before="120" w:line="208" w:lineRule="auto"/>
        <w:ind w:left="654" w:right="188" w:hanging="227"/>
        <w:rPr>
          <w:rFonts w:ascii="MetaOT-NormIta"/>
          <w:i/>
          <w:color w:val="000000" w:themeColor="text1"/>
          <w:sz w:val="20"/>
          <w:szCs w:val="18"/>
        </w:rPr>
      </w:pPr>
      <w:r w:rsidRPr="00077578">
        <w:rPr>
          <w:rFonts w:ascii="MetaOT-NormIta"/>
          <w:i/>
          <w:color w:val="000000" w:themeColor="text1"/>
          <w:sz w:val="20"/>
          <w:szCs w:val="18"/>
        </w:rPr>
        <w:t>More equitable funding and procurement processes</w:t>
      </w:r>
    </w:p>
    <w:p w14:paraId="043C0B4F" w14:textId="77777777" w:rsidR="000F4FB6" w:rsidRPr="00C66385" w:rsidRDefault="00433B5C" w:rsidP="00C66385">
      <w:pPr>
        <w:tabs>
          <w:tab w:val="left" w:pos="909"/>
        </w:tabs>
        <w:spacing w:before="240"/>
        <w:ind w:left="425"/>
        <w:rPr>
          <w:rFonts w:ascii="MetaOT-BoldIta"/>
          <w:b/>
          <w:color w:val="000000" w:themeColor="text1"/>
          <w:spacing w:val="-2"/>
          <w:sz w:val="20"/>
        </w:rPr>
      </w:pPr>
      <w:r w:rsidRPr="00C66385">
        <w:rPr>
          <w:rFonts w:ascii="MetaOT-BoldIta"/>
          <w:b/>
          <w:color w:val="000000" w:themeColor="text1"/>
          <w:spacing w:val="-2"/>
          <w:sz w:val="20"/>
        </w:rPr>
        <w:t>Whole-of system commitment</w:t>
      </w:r>
    </w:p>
    <w:p w14:paraId="710E53ED" w14:textId="77777777" w:rsidR="000F4FB6" w:rsidRPr="00077578" w:rsidRDefault="00433B5C" w:rsidP="00C66385">
      <w:pPr>
        <w:pStyle w:val="ListParagraph"/>
        <w:numPr>
          <w:ilvl w:val="0"/>
          <w:numId w:val="3"/>
        </w:numPr>
        <w:tabs>
          <w:tab w:val="left" w:pos="655"/>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Whole-of-system awareness and commitment to Our Way</w:t>
      </w:r>
    </w:p>
    <w:p w14:paraId="4DB69E56" w14:textId="77777777" w:rsidR="000F4FB6" w:rsidRPr="00077578" w:rsidRDefault="00433B5C" w:rsidP="00C66385">
      <w:pPr>
        <w:pStyle w:val="ListParagraph"/>
        <w:numPr>
          <w:ilvl w:val="0"/>
          <w:numId w:val="3"/>
        </w:numPr>
        <w:tabs>
          <w:tab w:val="left" w:pos="655"/>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Understand the socioeconomic structural drivers to over-representation</w:t>
      </w:r>
    </w:p>
    <w:p w14:paraId="71E53104" w14:textId="77777777" w:rsidR="000F4FB6" w:rsidRPr="00077578" w:rsidRDefault="00433B5C" w:rsidP="00C66385">
      <w:pPr>
        <w:pStyle w:val="ListParagraph"/>
        <w:numPr>
          <w:ilvl w:val="0"/>
          <w:numId w:val="3"/>
        </w:numPr>
        <w:tabs>
          <w:tab w:val="left" w:pos="655"/>
        </w:tabs>
        <w:spacing w:before="120" w:line="209" w:lineRule="auto"/>
        <w:ind w:left="653" w:right="187" w:hanging="227"/>
        <w:rPr>
          <w:rFonts w:ascii="MetaOT-NormIta"/>
          <w:i/>
          <w:color w:val="000000" w:themeColor="text1"/>
          <w:sz w:val="20"/>
          <w:szCs w:val="18"/>
        </w:rPr>
      </w:pPr>
      <w:r w:rsidRPr="00077578">
        <w:rPr>
          <w:rFonts w:ascii="MetaOT-NormIta"/>
          <w:i/>
          <w:color w:val="000000" w:themeColor="text1"/>
          <w:sz w:val="20"/>
          <w:szCs w:val="18"/>
        </w:rPr>
        <w:t>Focus on early intervention and prevention</w:t>
      </w:r>
    </w:p>
    <w:p w14:paraId="00965640" w14:textId="77777777" w:rsidR="000F4FB6" w:rsidRPr="007772FB" w:rsidRDefault="00433B5C" w:rsidP="00C66385">
      <w:pPr>
        <w:spacing w:before="134" w:line="225" w:lineRule="auto"/>
        <w:ind w:left="426"/>
        <w:rPr>
          <w:rFonts w:ascii="MetaOT-BoldIta"/>
          <w:b/>
          <w:color w:val="000000" w:themeColor="text1"/>
          <w:sz w:val="20"/>
        </w:rPr>
      </w:pPr>
      <w:r w:rsidRPr="007772FB">
        <w:rPr>
          <w:color w:val="000000" w:themeColor="text1"/>
        </w:rPr>
        <w:br w:type="column"/>
      </w:r>
      <w:r w:rsidRPr="007772FB">
        <w:rPr>
          <w:rFonts w:ascii="MetaOT-BoldIta"/>
          <w:b/>
          <w:color w:val="000000" w:themeColor="text1"/>
          <w:sz w:val="20"/>
        </w:rPr>
        <w:t>Improved</w:t>
      </w:r>
      <w:r w:rsidRPr="007772FB">
        <w:rPr>
          <w:rFonts w:ascii="MetaOT-BoldIta"/>
          <w:b/>
          <w:color w:val="000000" w:themeColor="text1"/>
          <w:spacing w:val="-12"/>
          <w:sz w:val="20"/>
        </w:rPr>
        <w:t xml:space="preserve"> </w:t>
      </w:r>
      <w:r w:rsidRPr="007772FB">
        <w:rPr>
          <w:rFonts w:ascii="MetaOT-BoldIta"/>
          <w:b/>
          <w:color w:val="000000" w:themeColor="text1"/>
          <w:sz w:val="20"/>
        </w:rPr>
        <w:t>life</w:t>
      </w:r>
      <w:r w:rsidRPr="007772FB">
        <w:rPr>
          <w:rFonts w:ascii="MetaOT-BoldIta"/>
          <w:b/>
          <w:color w:val="000000" w:themeColor="text1"/>
          <w:spacing w:val="-11"/>
          <w:sz w:val="20"/>
        </w:rPr>
        <w:t xml:space="preserve"> </w:t>
      </w:r>
      <w:r w:rsidRPr="007772FB">
        <w:rPr>
          <w:rFonts w:ascii="MetaOT-BoldIta"/>
          <w:b/>
          <w:color w:val="000000" w:themeColor="text1"/>
          <w:sz w:val="20"/>
        </w:rPr>
        <w:t>outcomes</w:t>
      </w:r>
      <w:r w:rsidRPr="007772FB">
        <w:rPr>
          <w:rFonts w:ascii="MetaOT-BoldIta"/>
          <w:b/>
          <w:color w:val="000000" w:themeColor="text1"/>
          <w:spacing w:val="-11"/>
          <w:sz w:val="20"/>
        </w:rPr>
        <w:t xml:space="preserve"> </w:t>
      </w:r>
      <w:r w:rsidRPr="007772FB">
        <w:rPr>
          <w:rFonts w:ascii="MetaOT-BoldIta"/>
          <w:b/>
          <w:color w:val="000000" w:themeColor="text1"/>
          <w:sz w:val="20"/>
        </w:rPr>
        <w:t>for</w:t>
      </w:r>
      <w:r w:rsidRPr="007772FB">
        <w:rPr>
          <w:rFonts w:ascii="MetaOT-BoldIta"/>
          <w:b/>
          <w:color w:val="000000" w:themeColor="text1"/>
          <w:spacing w:val="-11"/>
          <w:sz w:val="20"/>
        </w:rPr>
        <w:t xml:space="preserve"> </w:t>
      </w:r>
      <w:r w:rsidRPr="007772FB">
        <w:rPr>
          <w:rFonts w:ascii="MetaOT-BoldIta"/>
          <w:b/>
          <w:color w:val="000000" w:themeColor="text1"/>
          <w:sz w:val="20"/>
        </w:rPr>
        <w:t>Aboriginal</w:t>
      </w:r>
      <w:r w:rsidRPr="007772FB">
        <w:rPr>
          <w:rFonts w:ascii="MetaOT-BoldIta"/>
          <w:b/>
          <w:color w:val="000000" w:themeColor="text1"/>
          <w:spacing w:val="-12"/>
          <w:sz w:val="20"/>
        </w:rPr>
        <w:t xml:space="preserve"> </w:t>
      </w:r>
      <w:r w:rsidRPr="007772FB">
        <w:rPr>
          <w:rFonts w:ascii="MetaOT-BoldIta"/>
          <w:b/>
          <w:color w:val="000000" w:themeColor="text1"/>
          <w:sz w:val="20"/>
        </w:rPr>
        <w:t>and</w:t>
      </w:r>
      <w:r w:rsidRPr="007772FB">
        <w:rPr>
          <w:rFonts w:ascii="MetaOT-BoldIta"/>
          <w:b/>
          <w:color w:val="000000" w:themeColor="text1"/>
          <w:spacing w:val="-11"/>
          <w:sz w:val="20"/>
        </w:rPr>
        <w:t xml:space="preserve"> </w:t>
      </w:r>
      <w:r w:rsidRPr="007772FB">
        <w:rPr>
          <w:rFonts w:ascii="MetaOT-BoldIta"/>
          <w:b/>
          <w:color w:val="000000" w:themeColor="text1"/>
          <w:sz w:val="20"/>
        </w:rPr>
        <w:t>Torres</w:t>
      </w:r>
      <w:r w:rsidRPr="007772FB">
        <w:rPr>
          <w:rFonts w:ascii="MetaOT-BoldIta"/>
          <w:b/>
          <w:color w:val="000000" w:themeColor="text1"/>
          <w:spacing w:val="-11"/>
          <w:sz w:val="20"/>
        </w:rPr>
        <w:t xml:space="preserve"> </w:t>
      </w:r>
      <w:r w:rsidRPr="007772FB">
        <w:rPr>
          <w:rFonts w:ascii="MetaOT-BoldIta"/>
          <w:b/>
          <w:color w:val="000000" w:themeColor="text1"/>
          <w:sz w:val="20"/>
        </w:rPr>
        <w:t>Strait Islander children</w:t>
      </w:r>
    </w:p>
    <w:p w14:paraId="22778907" w14:textId="77777777" w:rsidR="000F4FB6" w:rsidRPr="00077578" w:rsidRDefault="00433B5C" w:rsidP="00C66385">
      <w:pPr>
        <w:pStyle w:val="ListParagraph"/>
        <w:numPr>
          <w:ilvl w:val="0"/>
          <w:numId w:val="2"/>
        </w:numPr>
        <w:tabs>
          <w:tab w:val="left" w:pos="728"/>
          <w:tab w:val="left" w:pos="729"/>
        </w:tabs>
        <w:spacing w:before="120" w:line="209" w:lineRule="auto"/>
        <w:ind w:left="726" w:right="340" w:hanging="300"/>
        <w:jc w:val="left"/>
        <w:rPr>
          <w:rFonts w:ascii="MetaOT-NormIta"/>
          <w:i/>
          <w:color w:val="000000" w:themeColor="text1"/>
          <w:sz w:val="20"/>
          <w:szCs w:val="18"/>
        </w:rPr>
      </w:pPr>
      <w:r w:rsidRPr="00077578">
        <w:rPr>
          <w:rFonts w:ascii="MetaOT-NormIta"/>
          <w:i/>
          <w:color w:val="000000" w:themeColor="text1"/>
          <w:sz w:val="20"/>
          <w:szCs w:val="18"/>
        </w:rPr>
        <w:t>The needs of Aboriginal and Torres Strait Islander women are met before and during pregnancy and parenting, especially during the first 1,000 days</w:t>
      </w:r>
    </w:p>
    <w:p w14:paraId="5ED098B9" w14:textId="77777777" w:rsidR="000F4FB6" w:rsidRPr="00077578" w:rsidRDefault="00433B5C" w:rsidP="00C66385">
      <w:pPr>
        <w:pStyle w:val="ListParagraph"/>
        <w:numPr>
          <w:ilvl w:val="0"/>
          <w:numId w:val="2"/>
        </w:numPr>
        <w:tabs>
          <w:tab w:val="left" w:pos="728"/>
          <w:tab w:val="left" w:pos="729"/>
        </w:tabs>
        <w:spacing w:before="100" w:line="209" w:lineRule="auto"/>
        <w:ind w:left="726" w:right="265"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are born healthy and strong*</w:t>
      </w:r>
    </w:p>
    <w:p w14:paraId="037FEBFB" w14:textId="77777777" w:rsidR="000F4FB6" w:rsidRPr="00077578" w:rsidRDefault="00433B5C" w:rsidP="00C66385">
      <w:pPr>
        <w:pStyle w:val="ListParagraph"/>
        <w:numPr>
          <w:ilvl w:val="0"/>
          <w:numId w:val="2"/>
        </w:numPr>
        <w:tabs>
          <w:tab w:val="left" w:pos="729"/>
        </w:tabs>
        <w:spacing w:before="100" w:line="209" w:lineRule="auto"/>
        <w:ind w:left="726" w:right="365" w:hanging="300"/>
        <w:jc w:val="both"/>
        <w:rPr>
          <w:rFonts w:ascii="MetaOT-NormIta"/>
          <w:i/>
          <w:color w:val="000000" w:themeColor="text1"/>
          <w:sz w:val="20"/>
          <w:szCs w:val="18"/>
        </w:rPr>
      </w:pPr>
      <w:r w:rsidRPr="00077578">
        <w:rPr>
          <w:rFonts w:ascii="MetaOT-NormIta"/>
          <w:i/>
          <w:color w:val="000000" w:themeColor="text1"/>
          <w:sz w:val="20"/>
          <w:szCs w:val="18"/>
        </w:rPr>
        <w:t>Aboriginal and Torres Strait Islander children have access to affordable and appropriate medical care as well as a healthy lifestyle from birth to adulthood</w:t>
      </w:r>
    </w:p>
    <w:p w14:paraId="5D8CB43A" w14:textId="77777777" w:rsidR="000F4FB6" w:rsidRPr="00077578" w:rsidRDefault="00433B5C" w:rsidP="00C66385">
      <w:pPr>
        <w:pStyle w:val="ListParagraph"/>
        <w:numPr>
          <w:ilvl w:val="0"/>
          <w:numId w:val="2"/>
        </w:numPr>
        <w:tabs>
          <w:tab w:val="left" w:pos="728"/>
          <w:tab w:val="left" w:pos="729"/>
        </w:tabs>
        <w:spacing w:before="100" w:line="209" w:lineRule="auto"/>
        <w:ind w:left="726" w:right="284"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are engaged in high quality, culturally appropriate early childhood education in their early years*</w:t>
      </w:r>
    </w:p>
    <w:p w14:paraId="79EB102D" w14:textId="77777777" w:rsidR="000F4FB6" w:rsidRPr="00077578" w:rsidRDefault="00433B5C" w:rsidP="00C66385">
      <w:pPr>
        <w:pStyle w:val="ListParagraph"/>
        <w:numPr>
          <w:ilvl w:val="0"/>
          <w:numId w:val="2"/>
        </w:numPr>
        <w:tabs>
          <w:tab w:val="left" w:pos="728"/>
          <w:tab w:val="left" w:pos="729"/>
        </w:tabs>
        <w:spacing w:before="100" w:line="209" w:lineRule="auto"/>
        <w:ind w:left="726" w:right="525"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thrive in their early years*</w:t>
      </w:r>
    </w:p>
    <w:p w14:paraId="49D878E5" w14:textId="77777777" w:rsidR="000F4FB6" w:rsidRPr="00077578" w:rsidRDefault="00433B5C" w:rsidP="00C66385">
      <w:pPr>
        <w:pStyle w:val="ListParagraph"/>
        <w:numPr>
          <w:ilvl w:val="0"/>
          <w:numId w:val="2"/>
        </w:numPr>
        <w:tabs>
          <w:tab w:val="left" w:pos="729"/>
        </w:tabs>
        <w:spacing w:before="100" w:line="209" w:lineRule="auto"/>
        <w:ind w:left="726" w:right="346"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grow up in an environment that is free from poverty as their parents, carers and family have access to economic opportunities</w:t>
      </w:r>
    </w:p>
    <w:p w14:paraId="10A2CE46" w14:textId="77777777" w:rsidR="000F4FB6" w:rsidRPr="00077578" w:rsidRDefault="00433B5C" w:rsidP="00C66385">
      <w:pPr>
        <w:pStyle w:val="ListParagraph"/>
        <w:numPr>
          <w:ilvl w:val="0"/>
          <w:numId w:val="2"/>
        </w:numPr>
        <w:tabs>
          <w:tab w:val="left" w:pos="728"/>
          <w:tab w:val="left" w:pos="729"/>
        </w:tabs>
        <w:spacing w:before="100" w:line="209" w:lineRule="auto"/>
        <w:ind w:left="726" w:right="402"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are engaged in education*</w:t>
      </w:r>
    </w:p>
    <w:p w14:paraId="50D0082E" w14:textId="77777777" w:rsidR="000F4FB6" w:rsidRPr="00077578" w:rsidRDefault="00433B5C" w:rsidP="00C66385">
      <w:pPr>
        <w:pStyle w:val="ListParagraph"/>
        <w:numPr>
          <w:ilvl w:val="0"/>
          <w:numId w:val="2"/>
        </w:numPr>
        <w:tabs>
          <w:tab w:val="left" w:pos="729"/>
        </w:tabs>
        <w:spacing w:before="100" w:line="209" w:lineRule="auto"/>
        <w:ind w:left="726" w:right="472" w:hanging="300"/>
        <w:jc w:val="left"/>
        <w:rPr>
          <w:rFonts w:ascii="MetaOT-NormIta"/>
          <w:i/>
          <w:color w:val="000000" w:themeColor="text1"/>
          <w:sz w:val="20"/>
          <w:szCs w:val="18"/>
        </w:rPr>
      </w:pPr>
      <w:r w:rsidRPr="00077578">
        <w:rPr>
          <w:rFonts w:ascii="MetaOT-NormIta"/>
          <w:i/>
          <w:color w:val="000000" w:themeColor="text1"/>
          <w:sz w:val="20"/>
          <w:szCs w:val="18"/>
        </w:rPr>
        <w:t>Aboriginal and Torre Strait Islander students reach their full potential through further education pathways*</w:t>
      </w:r>
    </w:p>
    <w:p w14:paraId="57D6A1C1" w14:textId="77777777" w:rsidR="000F4FB6" w:rsidRPr="00077578" w:rsidRDefault="00433B5C" w:rsidP="00C66385">
      <w:pPr>
        <w:pStyle w:val="ListParagraph"/>
        <w:numPr>
          <w:ilvl w:val="0"/>
          <w:numId w:val="2"/>
        </w:numPr>
        <w:tabs>
          <w:tab w:val="left" w:pos="729"/>
        </w:tabs>
        <w:spacing w:before="100" w:line="209" w:lineRule="auto"/>
        <w:ind w:left="726" w:right="228"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enjoy high levels of social, mental health and emotional wellbeing*</w:t>
      </w:r>
    </w:p>
    <w:p w14:paraId="6008492B" w14:textId="77777777" w:rsidR="000F4FB6" w:rsidRPr="00077578" w:rsidRDefault="00433B5C" w:rsidP="00C66385">
      <w:pPr>
        <w:pStyle w:val="ListParagraph"/>
        <w:numPr>
          <w:ilvl w:val="0"/>
          <w:numId w:val="2"/>
        </w:numPr>
        <w:tabs>
          <w:tab w:val="left" w:pos="729"/>
        </w:tabs>
        <w:spacing w:before="100" w:line="209" w:lineRule="auto"/>
        <w:ind w:left="726" w:right="519"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have a strong sense of identity and pride in Aboriginal and Torres Strait Islander cultures and languages*</w:t>
      </w:r>
    </w:p>
    <w:p w14:paraId="38EBF194" w14:textId="77777777" w:rsidR="000F4FB6" w:rsidRPr="00077578" w:rsidRDefault="00433B5C" w:rsidP="00C66385">
      <w:pPr>
        <w:pStyle w:val="ListParagraph"/>
        <w:numPr>
          <w:ilvl w:val="0"/>
          <w:numId w:val="2"/>
        </w:numPr>
        <w:tabs>
          <w:tab w:val="left" w:pos="729"/>
        </w:tabs>
        <w:spacing w:before="100" w:line="209" w:lineRule="auto"/>
        <w:ind w:left="726" w:right="163"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grow up in secure and appropriate housing that is aligned with their priorities and needs*</w:t>
      </w:r>
    </w:p>
    <w:p w14:paraId="4E9F9760" w14:textId="77777777" w:rsidR="000F4FB6" w:rsidRPr="00077578" w:rsidRDefault="00433B5C" w:rsidP="00C66385">
      <w:pPr>
        <w:pStyle w:val="ListParagraph"/>
        <w:numPr>
          <w:ilvl w:val="0"/>
          <w:numId w:val="2"/>
        </w:numPr>
        <w:tabs>
          <w:tab w:val="left" w:pos="729"/>
        </w:tabs>
        <w:spacing w:before="100" w:line="209" w:lineRule="auto"/>
        <w:ind w:left="726" w:right="223" w:hanging="300"/>
        <w:jc w:val="left"/>
        <w:rPr>
          <w:rFonts w:ascii="MetaOT-NormIta"/>
          <w:i/>
          <w:color w:val="000000" w:themeColor="text1"/>
          <w:sz w:val="20"/>
          <w:szCs w:val="18"/>
        </w:rPr>
      </w:pPr>
      <w:r w:rsidRPr="00077578">
        <w:rPr>
          <w:rFonts w:ascii="MetaOT-NormIta"/>
          <w:i/>
          <w:color w:val="000000" w:themeColor="text1"/>
          <w:sz w:val="20"/>
          <w:szCs w:val="18"/>
        </w:rPr>
        <w:t xml:space="preserve">Aboriginal and Torres Strait Islander children </w:t>
      </w:r>
      <w:proofErr w:type="gramStart"/>
      <w:r w:rsidRPr="00077578">
        <w:rPr>
          <w:rFonts w:ascii="MetaOT-NormIta"/>
          <w:i/>
          <w:color w:val="000000" w:themeColor="text1"/>
          <w:sz w:val="20"/>
          <w:szCs w:val="18"/>
        </w:rPr>
        <w:t>are able to</w:t>
      </w:r>
      <w:proofErr w:type="gramEnd"/>
      <w:r w:rsidRPr="00077578">
        <w:rPr>
          <w:rFonts w:ascii="MetaOT-NormIta"/>
          <w:i/>
          <w:color w:val="000000" w:themeColor="text1"/>
          <w:sz w:val="20"/>
          <w:szCs w:val="18"/>
        </w:rPr>
        <w:t xml:space="preserve"> exercise their agency in the communities and environments in which they live, learn and work</w:t>
      </w:r>
    </w:p>
    <w:p w14:paraId="5B7F2B32" w14:textId="77777777" w:rsidR="000F4FB6" w:rsidRPr="00077578" w:rsidRDefault="00433B5C" w:rsidP="00C66385">
      <w:pPr>
        <w:pStyle w:val="ListParagraph"/>
        <w:numPr>
          <w:ilvl w:val="0"/>
          <w:numId w:val="2"/>
        </w:numPr>
        <w:tabs>
          <w:tab w:val="left" w:pos="729"/>
        </w:tabs>
        <w:spacing w:before="100" w:line="209" w:lineRule="auto"/>
        <w:ind w:left="726" w:right="210" w:hanging="300"/>
        <w:jc w:val="left"/>
        <w:rPr>
          <w:rFonts w:ascii="MetaOT-NormIta"/>
          <w:i/>
          <w:color w:val="000000" w:themeColor="text1"/>
          <w:sz w:val="20"/>
          <w:szCs w:val="18"/>
        </w:rPr>
      </w:pPr>
      <w:r w:rsidRPr="00077578">
        <w:rPr>
          <w:rFonts w:ascii="MetaOT-NormIta"/>
          <w:i/>
          <w:color w:val="000000" w:themeColor="text1"/>
          <w:sz w:val="20"/>
          <w:szCs w:val="18"/>
        </w:rPr>
        <w:t>Aboriginal and Torres Strait Islander children grow up in loving and supportive environments where they are free from all forms of harm and abuse*</w:t>
      </w:r>
    </w:p>
    <w:p w14:paraId="38A8F787" w14:textId="77777777" w:rsidR="000F4FB6" w:rsidRPr="007772FB" w:rsidRDefault="000F4FB6">
      <w:pPr>
        <w:spacing w:line="208" w:lineRule="auto"/>
        <w:rPr>
          <w:color w:val="000000" w:themeColor="text1"/>
          <w:sz w:val="20"/>
        </w:rPr>
        <w:sectPr w:rsidR="000F4FB6" w:rsidRPr="007772FB">
          <w:type w:val="continuous"/>
          <w:pgSz w:w="11910" w:h="16840"/>
          <w:pgMar w:top="320" w:right="340" w:bottom="280" w:left="340" w:header="0" w:footer="0" w:gutter="0"/>
          <w:cols w:num="2" w:space="720" w:equalWidth="0">
            <w:col w:w="4890" w:space="61"/>
            <w:col w:w="6279"/>
          </w:cols>
        </w:sectPr>
      </w:pPr>
    </w:p>
    <w:p w14:paraId="63861EE4" w14:textId="77777777" w:rsidR="000F4FB6" w:rsidRPr="007772FB" w:rsidRDefault="00433B5C" w:rsidP="00C66385">
      <w:pPr>
        <w:spacing w:before="240"/>
        <w:ind w:left="369"/>
        <w:rPr>
          <w:color w:val="000000" w:themeColor="text1"/>
          <w:sz w:val="16"/>
        </w:rPr>
      </w:pPr>
      <w:r w:rsidRPr="007772FB">
        <w:rPr>
          <w:color w:val="000000" w:themeColor="text1"/>
          <w:sz w:val="16"/>
        </w:rPr>
        <w:t>*</w:t>
      </w:r>
      <w:r w:rsidRPr="007772FB">
        <w:rPr>
          <w:color w:val="000000" w:themeColor="text1"/>
          <w:spacing w:val="-5"/>
          <w:sz w:val="16"/>
        </w:rPr>
        <w:t xml:space="preserve"> </w:t>
      </w:r>
      <w:r w:rsidRPr="007772FB">
        <w:rPr>
          <w:color w:val="000000" w:themeColor="text1"/>
          <w:sz w:val="16"/>
        </w:rPr>
        <w:t>Queensland</w:t>
      </w:r>
      <w:r w:rsidRPr="007772FB">
        <w:rPr>
          <w:color w:val="000000" w:themeColor="text1"/>
          <w:spacing w:val="-4"/>
          <w:sz w:val="16"/>
        </w:rPr>
        <w:t xml:space="preserve"> </w:t>
      </w:r>
      <w:r w:rsidRPr="007772FB">
        <w:rPr>
          <w:color w:val="000000" w:themeColor="text1"/>
          <w:sz w:val="16"/>
        </w:rPr>
        <w:t>Closing</w:t>
      </w:r>
      <w:r w:rsidRPr="007772FB">
        <w:rPr>
          <w:color w:val="000000" w:themeColor="text1"/>
          <w:spacing w:val="-2"/>
          <w:sz w:val="16"/>
        </w:rPr>
        <w:t xml:space="preserve"> </w:t>
      </w:r>
      <w:r w:rsidRPr="007772FB">
        <w:rPr>
          <w:color w:val="000000" w:themeColor="text1"/>
          <w:sz w:val="16"/>
        </w:rPr>
        <w:t>the</w:t>
      </w:r>
      <w:r w:rsidRPr="007772FB">
        <w:rPr>
          <w:color w:val="000000" w:themeColor="text1"/>
          <w:spacing w:val="-3"/>
          <w:sz w:val="16"/>
        </w:rPr>
        <w:t xml:space="preserve"> </w:t>
      </w:r>
      <w:r w:rsidRPr="007772FB">
        <w:rPr>
          <w:color w:val="000000" w:themeColor="text1"/>
          <w:sz w:val="16"/>
        </w:rPr>
        <w:t>Gap</w:t>
      </w:r>
      <w:r w:rsidRPr="007772FB">
        <w:rPr>
          <w:color w:val="000000" w:themeColor="text1"/>
          <w:spacing w:val="-2"/>
          <w:sz w:val="16"/>
        </w:rPr>
        <w:t xml:space="preserve"> </w:t>
      </w:r>
      <w:r w:rsidRPr="007772FB">
        <w:rPr>
          <w:color w:val="000000" w:themeColor="text1"/>
          <w:sz w:val="16"/>
        </w:rPr>
        <w:t>Implementation</w:t>
      </w:r>
      <w:r w:rsidRPr="007772FB">
        <w:rPr>
          <w:color w:val="000000" w:themeColor="text1"/>
          <w:spacing w:val="-2"/>
          <w:sz w:val="16"/>
        </w:rPr>
        <w:t xml:space="preserve"> </w:t>
      </w:r>
      <w:r w:rsidRPr="007772FB">
        <w:rPr>
          <w:color w:val="000000" w:themeColor="text1"/>
          <w:sz w:val="16"/>
        </w:rPr>
        <w:t>Plan</w:t>
      </w:r>
      <w:r w:rsidRPr="007772FB">
        <w:rPr>
          <w:color w:val="000000" w:themeColor="text1"/>
          <w:spacing w:val="-2"/>
          <w:sz w:val="16"/>
        </w:rPr>
        <w:t xml:space="preserve"> outcomes</w:t>
      </w:r>
    </w:p>
    <w:p w14:paraId="2B5C080A" w14:textId="77777777" w:rsidR="000F4FB6" w:rsidRPr="007772FB" w:rsidRDefault="00433B5C">
      <w:pPr>
        <w:spacing w:before="162"/>
        <w:ind w:left="351"/>
        <w:rPr>
          <w:rFonts w:ascii="MetaOT-NormIta"/>
          <w:i/>
          <w:color w:val="000000" w:themeColor="text1"/>
          <w:sz w:val="24"/>
        </w:rPr>
      </w:pPr>
      <w:r w:rsidRPr="007772FB">
        <w:rPr>
          <w:rFonts w:ascii="MetaOT-NormIta"/>
          <w:i/>
          <w:color w:val="000000" w:themeColor="text1"/>
          <w:sz w:val="24"/>
        </w:rPr>
        <w:t>Credit:</w:t>
      </w:r>
      <w:r w:rsidRPr="007772FB">
        <w:rPr>
          <w:rFonts w:ascii="MetaOT-NormIta"/>
          <w:i/>
          <w:color w:val="000000" w:themeColor="text1"/>
          <w:spacing w:val="-9"/>
          <w:sz w:val="24"/>
        </w:rPr>
        <w:t xml:space="preserve"> </w:t>
      </w:r>
      <w:r w:rsidRPr="007772FB">
        <w:rPr>
          <w:rFonts w:ascii="MetaOT-NormIta"/>
          <w:i/>
          <w:color w:val="000000" w:themeColor="text1"/>
          <w:sz w:val="24"/>
        </w:rPr>
        <w:t>Deloitte</w:t>
      </w:r>
      <w:r w:rsidRPr="007772FB">
        <w:rPr>
          <w:rFonts w:ascii="MetaOT-NormIta"/>
          <w:i/>
          <w:color w:val="000000" w:themeColor="text1"/>
          <w:spacing w:val="-8"/>
          <w:sz w:val="24"/>
        </w:rPr>
        <w:t xml:space="preserve"> </w:t>
      </w:r>
      <w:r w:rsidRPr="007772FB">
        <w:rPr>
          <w:rFonts w:ascii="MetaOT-NormIta"/>
          <w:i/>
          <w:color w:val="000000" w:themeColor="text1"/>
          <w:sz w:val="24"/>
        </w:rPr>
        <w:t>Access</w:t>
      </w:r>
      <w:r w:rsidRPr="007772FB">
        <w:rPr>
          <w:rFonts w:ascii="MetaOT-NormIta"/>
          <w:i/>
          <w:color w:val="000000" w:themeColor="text1"/>
          <w:spacing w:val="-11"/>
          <w:sz w:val="24"/>
        </w:rPr>
        <w:t xml:space="preserve"> </w:t>
      </w:r>
      <w:r w:rsidRPr="007772FB">
        <w:rPr>
          <w:rFonts w:ascii="MetaOT-NormIta"/>
          <w:i/>
          <w:color w:val="000000" w:themeColor="text1"/>
          <w:spacing w:val="-2"/>
          <w:sz w:val="24"/>
        </w:rPr>
        <w:t>Economics</w:t>
      </w:r>
    </w:p>
    <w:p w14:paraId="04AD411A" w14:textId="77777777" w:rsidR="000F4FB6" w:rsidRPr="007772FB" w:rsidRDefault="000F4FB6">
      <w:pPr>
        <w:rPr>
          <w:rFonts w:ascii="MetaOT-NormIta"/>
          <w:color w:val="000000" w:themeColor="text1"/>
          <w:sz w:val="24"/>
        </w:rPr>
        <w:sectPr w:rsidR="000F4FB6" w:rsidRPr="007772FB">
          <w:type w:val="continuous"/>
          <w:pgSz w:w="11910" w:h="16840"/>
          <w:pgMar w:top="320" w:right="340" w:bottom="280" w:left="340" w:header="0" w:footer="0" w:gutter="0"/>
          <w:cols w:space="720"/>
        </w:sectPr>
      </w:pPr>
    </w:p>
    <w:p w14:paraId="05A73148" w14:textId="77777777" w:rsidR="000F4FB6" w:rsidRPr="007772FB" w:rsidRDefault="00433B5C">
      <w:pPr>
        <w:spacing w:before="31"/>
        <w:ind w:right="562"/>
        <w:jc w:val="right"/>
        <w:rPr>
          <w:rFonts w:ascii="MetaOT-BoldIta"/>
          <w:b/>
          <w:color w:val="000000" w:themeColor="text1"/>
          <w:sz w:val="30"/>
        </w:rPr>
      </w:pPr>
      <w:r w:rsidRPr="007772FB">
        <w:rPr>
          <w:rFonts w:ascii="MetaOT-BoldIta"/>
          <w:b/>
          <w:color w:val="000000" w:themeColor="text1"/>
          <w:spacing w:val="-6"/>
          <w:sz w:val="30"/>
        </w:rPr>
        <w:lastRenderedPageBreak/>
        <w:t>Appendix</w:t>
      </w:r>
      <w:r w:rsidRPr="007772FB">
        <w:rPr>
          <w:rFonts w:ascii="MetaOT-BoldIta"/>
          <w:b/>
          <w:color w:val="000000" w:themeColor="text1"/>
          <w:spacing w:val="-3"/>
          <w:sz w:val="30"/>
        </w:rPr>
        <w:t xml:space="preserve"> </w:t>
      </w:r>
      <w:r w:rsidRPr="007772FB">
        <w:rPr>
          <w:rFonts w:ascii="MetaOT-BoldIta"/>
          <w:b/>
          <w:color w:val="000000" w:themeColor="text1"/>
          <w:spacing w:val="-10"/>
          <w:sz w:val="30"/>
        </w:rPr>
        <w:t>B</w:t>
      </w:r>
    </w:p>
    <w:p w14:paraId="7A1A386C" w14:textId="77777777" w:rsidR="000F4FB6" w:rsidRPr="007772FB" w:rsidRDefault="00433B5C">
      <w:pPr>
        <w:spacing w:before="293" w:line="414" w:lineRule="exact"/>
        <w:ind w:left="153"/>
        <w:rPr>
          <w:rFonts w:ascii="MetaOT-BoldIta"/>
          <w:b/>
          <w:color w:val="000000" w:themeColor="text1"/>
          <w:sz w:val="28"/>
        </w:rPr>
      </w:pPr>
      <w:r w:rsidRPr="007772FB">
        <w:rPr>
          <w:rFonts w:ascii="MetaOT-BoldIta"/>
          <w:b/>
          <w:color w:val="000000" w:themeColor="text1"/>
          <w:sz w:val="28"/>
        </w:rPr>
        <w:t>OBJECTIVES</w:t>
      </w:r>
      <w:r w:rsidRPr="007772FB">
        <w:rPr>
          <w:rFonts w:ascii="MetaOT-BoldIta"/>
          <w:b/>
          <w:color w:val="000000" w:themeColor="text1"/>
          <w:spacing w:val="9"/>
          <w:sz w:val="28"/>
        </w:rPr>
        <w:t xml:space="preserve"> </w:t>
      </w:r>
      <w:r w:rsidRPr="007772FB">
        <w:rPr>
          <w:rFonts w:ascii="MetaOT-BoldIta"/>
          <w:b/>
          <w:color w:val="000000" w:themeColor="text1"/>
          <w:sz w:val="28"/>
        </w:rPr>
        <w:t>OF</w:t>
      </w:r>
      <w:r w:rsidRPr="007772FB">
        <w:rPr>
          <w:rFonts w:ascii="MetaOT-BoldIta"/>
          <w:b/>
          <w:color w:val="000000" w:themeColor="text1"/>
          <w:spacing w:val="10"/>
          <w:sz w:val="28"/>
        </w:rPr>
        <w:t xml:space="preserve"> </w:t>
      </w:r>
      <w:r w:rsidRPr="007772FB">
        <w:rPr>
          <w:rFonts w:ascii="MetaOT-BoldIta"/>
          <w:b/>
          <w:color w:val="000000" w:themeColor="text1"/>
          <w:sz w:val="28"/>
        </w:rPr>
        <w:t>THE</w:t>
      </w:r>
      <w:r w:rsidRPr="007772FB">
        <w:rPr>
          <w:rFonts w:ascii="MetaOT-BoldIta"/>
          <w:b/>
          <w:color w:val="000000" w:themeColor="text1"/>
          <w:spacing w:val="9"/>
          <w:sz w:val="28"/>
        </w:rPr>
        <w:t xml:space="preserve"> </w:t>
      </w:r>
      <w:r w:rsidRPr="007772FB">
        <w:rPr>
          <w:rFonts w:ascii="MetaOT-BlackIta"/>
          <w:b/>
          <w:i/>
          <w:color w:val="000000" w:themeColor="text1"/>
          <w:sz w:val="28"/>
        </w:rPr>
        <w:t>OUR</w:t>
      </w:r>
      <w:r w:rsidRPr="007772FB">
        <w:rPr>
          <w:rFonts w:ascii="MetaOT-BlackIta"/>
          <w:b/>
          <w:i/>
          <w:color w:val="000000" w:themeColor="text1"/>
          <w:spacing w:val="10"/>
          <w:sz w:val="28"/>
        </w:rPr>
        <w:t xml:space="preserve"> </w:t>
      </w:r>
      <w:r w:rsidRPr="007772FB">
        <w:rPr>
          <w:rFonts w:ascii="MetaOT-BlackIta"/>
          <w:b/>
          <w:i/>
          <w:color w:val="000000" w:themeColor="text1"/>
          <w:sz w:val="28"/>
        </w:rPr>
        <w:t>WAY</w:t>
      </w:r>
      <w:r w:rsidRPr="007772FB">
        <w:rPr>
          <w:rFonts w:ascii="MetaOT-BlackIta"/>
          <w:b/>
          <w:i/>
          <w:color w:val="000000" w:themeColor="text1"/>
          <w:spacing w:val="10"/>
          <w:sz w:val="28"/>
        </w:rPr>
        <w:t xml:space="preserve"> </w:t>
      </w:r>
      <w:r w:rsidRPr="007772FB">
        <w:rPr>
          <w:rFonts w:ascii="MetaOT-BoldIta"/>
          <w:b/>
          <w:color w:val="000000" w:themeColor="text1"/>
          <w:spacing w:val="-2"/>
          <w:sz w:val="28"/>
        </w:rPr>
        <w:t>STRATEGY:</w:t>
      </w:r>
    </w:p>
    <w:p w14:paraId="5AF379F3" w14:textId="77777777" w:rsidR="000F4FB6" w:rsidRPr="00077578" w:rsidRDefault="00433B5C" w:rsidP="00C66385">
      <w:pPr>
        <w:spacing w:after="480" w:line="206" w:lineRule="auto"/>
        <w:ind w:left="153"/>
        <w:rPr>
          <w:rFonts w:ascii="MetaOT-NormIta"/>
          <w:iCs/>
          <w:color w:val="000000" w:themeColor="text1"/>
          <w:sz w:val="28"/>
          <w:szCs w:val="26"/>
        </w:rPr>
      </w:pPr>
      <w:r w:rsidRPr="00077578">
        <w:rPr>
          <w:rFonts w:ascii="MetaOT-NormIta"/>
          <w:iCs/>
          <w:color w:val="000000" w:themeColor="text1"/>
          <w:sz w:val="28"/>
          <w:szCs w:val="26"/>
        </w:rPr>
        <w:t>Eliminate the disproportionate representation of Aboriginal and Torres Strait Islander children in the child protection system and close the gap in life outcomes by 2037</w:t>
      </w:r>
    </w:p>
    <w:p w14:paraId="5CD8D2EB" w14:textId="77777777" w:rsidR="000F4FB6" w:rsidRPr="007772FB" w:rsidRDefault="000F4FB6">
      <w:pPr>
        <w:pStyle w:val="BodyText"/>
        <w:spacing w:before="11"/>
        <w:rPr>
          <w:color w:val="000000" w:themeColor="text1"/>
          <w:sz w:val="25"/>
        </w:rPr>
      </w:pPr>
    </w:p>
    <w:p w14:paraId="052063E8" w14:textId="77777777" w:rsidR="000F4FB6" w:rsidRPr="007772FB" w:rsidRDefault="000F4FB6">
      <w:pPr>
        <w:rPr>
          <w:color w:val="000000" w:themeColor="text1"/>
          <w:sz w:val="25"/>
        </w:rPr>
        <w:sectPr w:rsidR="000F4FB6" w:rsidRPr="007772FB">
          <w:headerReference w:type="default" r:id="rId59"/>
          <w:footerReference w:type="default" r:id="rId60"/>
          <w:pgSz w:w="11910" w:h="16840"/>
          <w:pgMar w:top="340" w:right="340" w:bottom="280" w:left="340" w:header="0" w:footer="0" w:gutter="0"/>
          <w:cols w:space="720"/>
        </w:sectPr>
      </w:pPr>
    </w:p>
    <w:p w14:paraId="46A5694A" w14:textId="77777777" w:rsidR="000F4FB6" w:rsidRPr="007772FB" w:rsidRDefault="00433B5C">
      <w:pPr>
        <w:spacing w:before="143" w:line="194" w:lineRule="auto"/>
        <w:ind w:left="100"/>
        <w:rPr>
          <w:rFonts w:ascii="MetaOT-NormIta"/>
          <w:i/>
          <w:color w:val="000000" w:themeColor="text1"/>
          <w:sz w:val="20"/>
        </w:rPr>
      </w:pPr>
      <w:r w:rsidRPr="007772FB">
        <w:rPr>
          <w:rFonts w:ascii="MetaOT-NormIta"/>
          <w:i/>
          <w:color w:val="000000" w:themeColor="text1"/>
          <w:sz w:val="20"/>
        </w:rPr>
        <w:t>(Outcomes</w:t>
      </w:r>
      <w:r w:rsidRPr="007772FB">
        <w:rPr>
          <w:rFonts w:ascii="MetaOT-NormIta"/>
          <w:i/>
          <w:color w:val="000000" w:themeColor="text1"/>
          <w:spacing w:val="-12"/>
          <w:sz w:val="20"/>
        </w:rPr>
        <w:t xml:space="preserve"> </w:t>
      </w:r>
      <w:r w:rsidRPr="007772FB">
        <w:rPr>
          <w:rFonts w:ascii="MetaOT-NormIta"/>
          <w:i/>
          <w:color w:val="000000" w:themeColor="text1"/>
          <w:sz w:val="20"/>
        </w:rPr>
        <w:t>achieved</w:t>
      </w:r>
      <w:r w:rsidRPr="007772FB">
        <w:rPr>
          <w:rFonts w:ascii="MetaOT-NormIta"/>
          <w:i/>
          <w:color w:val="000000" w:themeColor="text1"/>
          <w:spacing w:val="-11"/>
          <w:sz w:val="20"/>
        </w:rPr>
        <w:t xml:space="preserve"> </w:t>
      </w:r>
      <w:r w:rsidRPr="007772FB">
        <w:rPr>
          <w:rFonts w:ascii="MetaOT-NormIta"/>
          <w:i/>
          <w:color w:val="000000" w:themeColor="text1"/>
          <w:sz w:val="20"/>
        </w:rPr>
        <w:t>through</w:t>
      </w:r>
      <w:r w:rsidRPr="007772FB">
        <w:rPr>
          <w:rFonts w:ascii="MetaOT-NormIta"/>
          <w:i/>
          <w:color w:val="000000" w:themeColor="text1"/>
          <w:spacing w:val="-9"/>
          <w:sz w:val="20"/>
        </w:rPr>
        <w:t xml:space="preserve"> </w:t>
      </w:r>
      <w:r w:rsidRPr="007772FB">
        <w:rPr>
          <w:rFonts w:ascii="MetaOT-NormIta"/>
          <w:i/>
          <w:color w:val="000000" w:themeColor="text1"/>
          <w:sz w:val="20"/>
        </w:rPr>
        <w:t>implementation</w:t>
      </w:r>
      <w:r w:rsidRPr="007772FB">
        <w:rPr>
          <w:rFonts w:ascii="MetaOT-NormIta"/>
          <w:i/>
          <w:color w:val="000000" w:themeColor="text1"/>
          <w:spacing w:val="-10"/>
          <w:sz w:val="20"/>
        </w:rPr>
        <w:t xml:space="preserve"> </w:t>
      </w:r>
      <w:r w:rsidRPr="007772FB">
        <w:rPr>
          <w:rFonts w:ascii="MetaOT-NormIta"/>
          <w:i/>
          <w:color w:val="000000" w:themeColor="text1"/>
          <w:sz w:val="20"/>
        </w:rPr>
        <w:t>of</w:t>
      </w:r>
      <w:r w:rsidRPr="007772FB">
        <w:rPr>
          <w:rFonts w:ascii="MetaOT-NormIta"/>
          <w:i/>
          <w:color w:val="000000" w:themeColor="text1"/>
          <w:spacing w:val="-12"/>
          <w:sz w:val="20"/>
        </w:rPr>
        <w:t xml:space="preserve"> </w:t>
      </w:r>
      <w:r w:rsidRPr="007772FB">
        <w:rPr>
          <w:rFonts w:ascii="MetaOT-NormIta"/>
          <w:i/>
          <w:color w:val="000000" w:themeColor="text1"/>
          <w:sz w:val="20"/>
        </w:rPr>
        <w:t>the</w:t>
      </w:r>
      <w:r w:rsidRPr="007772FB">
        <w:rPr>
          <w:rFonts w:ascii="MetaOT-NormIta"/>
          <w:i/>
          <w:color w:val="000000" w:themeColor="text1"/>
          <w:spacing w:val="-9"/>
          <w:sz w:val="20"/>
        </w:rPr>
        <w:t xml:space="preserve"> </w:t>
      </w:r>
      <w:r w:rsidRPr="007772FB">
        <w:rPr>
          <w:rFonts w:ascii="MetaOT-NormIta"/>
          <w:i/>
          <w:color w:val="000000" w:themeColor="text1"/>
          <w:sz w:val="20"/>
        </w:rPr>
        <w:t>Breaking</w:t>
      </w:r>
      <w:r w:rsidRPr="007772FB">
        <w:rPr>
          <w:rFonts w:ascii="MetaOT-NormIta"/>
          <w:i/>
          <w:color w:val="000000" w:themeColor="text1"/>
          <w:spacing w:val="-10"/>
          <w:sz w:val="20"/>
        </w:rPr>
        <w:t xml:space="preserve"> </w:t>
      </w:r>
      <w:r w:rsidRPr="007772FB">
        <w:rPr>
          <w:rFonts w:ascii="MetaOT-NormIta"/>
          <w:i/>
          <w:color w:val="000000" w:themeColor="text1"/>
          <w:sz w:val="20"/>
        </w:rPr>
        <w:t>Cycles and Hitting Targets action plans)</w:t>
      </w:r>
    </w:p>
    <w:p w14:paraId="52C50397" w14:textId="77777777" w:rsidR="000F4FB6" w:rsidRPr="007772FB" w:rsidRDefault="00433B5C">
      <w:pPr>
        <w:spacing w:before="51" w:line="348" w:lineRule="exact"/>
        <w:ind w:left="100"/>
        <w:rPr>
          <w:rFonts w:ascii="MetaOT-BoldIta"/>
          <w:b/>
          <w:color w:val="000000" w:themeColor="text1"/>
          <w:sz w:val="26"/>
        </w:rPr>
      </w:pPr>
      <w:r w:rsidRPr="007772FB">
        <w:rPr>
          <w:color w:val="000000" w:themeColor="text1"/>
        </w:rPr>
        <w:br w:type="column"/>
      </w:r>
      <w:r w:rsidRPr="007772FB">
        <w:rPr>
          <w:rFonts w:ascii="MetaOT-BoldIta"/>
          <w:b/>
          <w:color w:val="000000" w:themeColor="text1"/>
          <w:sz w:val="26"/>
        </w:rPr>
        <w:t>Long</w:t>
      </w:r>
      <w:r w:rsidRPr="007772FB">
        <w:rPr>
          <w:rFonts w:ascii="MetaOT-BoldIta"/>
          <w:b/>
          <w:color w:val="000000" w:themeColor="text1"/>
          <w:spacing w:val="-2"/>
          <w:sz w:val="26"/>
        </w:rPr>
        <w:t xml:space="preserve"> </w:t>
      </w:r>
      <w:r w:rsidRPr="007772FB">
        <w:rPr>
          <w:rFonts w:ascii="MetaOT-BoldIta"/>
          <w:b/>
          <w:color w:val="000000" w:themeColor="text1"/>
          <w:sz w:val="26"/>
        </w:rPr>
        <w:t>term</w:t>
      </w:r>
      <w:r w:rsidRPr="007772FB">
        <w:rPr>
          <w:rFonts w:ascii="MetaOT-BoldIta"/>
          <w:b/>
          <w:color w:val="000000" w:themeColor="text1"/>
          <w:spacing w:val="-2"/>
          <w:sz w:val="26"/>
        </w:rPr>
        <w:t xml:space="preserve"> outcomes</w:t>
      </w:r>
    </w:p>
    <w:p w14:paraId="6B278B2C" w14:textId="77777777" w:rsidR="000F4FB6" w:rsidRPr="007772FB" w:rsidRDefault="00433B5C">
      <w:pPr>
        <w:spacing w:line="258" w:lineRule="exact"/>
        <w:ind w:left="100"/>
        <w:rPr>
          <w:rFonts w:ascii="MetaOT-NormIta" w:hAnsi="MetaOT-NormIta"/>
          <w:i/>
          <w:color w:val="000000" w:themeColor="text1"/>
          <w:sz w:val="20"/>
        </w:rPr>
      </w:pPr>
      <w:r w:rsidRPr="007772FB">
        <w:rPr>
          <w:rFonts w:ascii="MetaOT-NormIta" w:hAnsi="MetaOT-NormIta"/>
          <w:i/>
          <w:color w:val="000000" w:themeColor="text1"/>
          <w:spacing w:val="-2"/>
          <w:sz w:val="20"/>
        </w:rPr>
        <w:t>Achievement</w:t>
      </w:r>
      <w:r w:rsidRPr="007772FB">
        <w:rPr>
          <w:rFonts w:ascii="MetaOT-NormIta" w:hAnsi="MetaOT-NormIta"/>
          <w:i/>
          <w:color w:val="000000" w:themeColor="text1"/>
          <w:spacing w:val="-7"/>
          <w:sz w:val="20"/>
        </w:rPr>
        <w:t xml:space="preserve"> </w:t>
      </w:r>
      <w:r w:rsidRPr="007772FB">
        <w:rPr>
          <w:rFonts w:ascii="MetaOT-NormIta" w:hAnsi="MetaOT-NormIta"/>
          <w:i/>
          <w:color w:val="000000" w:themeColor="text1"/>
          <w:spacing w:val="-2"/>
          <w:sz w:val="20"/>
        </w:rPr>
        <w:t>of</w:t>
      </w:r>
      <w:r w:rsidRPr="007772FB">
        <w:rPr>
          <w:rFonts w:ascii="MetaOT-NormIta" w:hAnsi="MetaOT-NormIta"/>
          <w:i/>
          <w:color w:val="000000" w:themeColor="text1"/>
          <w:spacing w:val="-3"/>
          <w:sz w:val="20"/>
        </w:rPr>
        <w:t xml:space="preserve"> </w:t>
      </w:r>
      <w:r w:rsidRPr="007772FB">
        <w:rPr>
          <w:rFonts w:ascii="MetaOT-NormIta" w:hAnsi="MetaOT-NormIta"/>
          <w:i/>
          <w:color w:val="000000" w:themeColor="text1"/>
          <w:spacing w:val="-2"/>
          <w:sz w:val="20"/>
        </w:rPr>
        <w:t>Our</w:t>
      </w:r>
      <w:r w:rsidRPr="007772FB">
        <w:rPr>
          <w:rFonts w:ascii="MetaOT-NormIta" w:hAnsi="MetaOT-NormIta"/>
          <w:i/>
          <w:color w:val="000000" w:themeColor="text1"/>
          <w:spacing w:val="-7"/>
          <w:sz w:val="20"/>
        </w:rPr>
        <w:t xml:space="preserve"> </w:t>
      </w:r>
      <w:r w:rsidRPr="007772FB">
        <w:rPr>
          <w:rFonts w:ascii="MetaOT-NormIta" w:hAnsi="MetaOT-NormIta"/>
          <w:i/>
          <w:color w:val="000000" w:themeColor="text1"/>
          <w:spacing w:val="-2"/>
          <w:sz w:val="20"/>
        </w:rPr>
        <w:t>Way’s</w:t>
      </w:r>
      <w:r w:rsidRPr="007772FB">
        <w:rPr>
          <w:rFonts w:ascii="MetaOT-NormIta" w:hAnsi="MetaOT-NormIta"/>
          <w:i/>
          <w:color w:val="000000" w:themeColor="text1"/>
          <w:spacing w:val="-6"/>
          <w:sz w:val="20"/>
        </w:rPr>
        <w:t xml:space="preserve"> </w:t>
      </w:r>
      <w:r w:rsidRPr="007772FB">
        <w:rPr>
          <w:rFonts w:ascii="MetaOT-NormIta" w:hAnsi="MetaOT-NormIta"/>
          <w:i/>
          <w:color w:val="000000" w:themeColor="text1"/>
          <w:spacing w:val="-2"/>
          <w:sz w:val="20"/>
        </w:rPr>
        <w:t>objectives</w:t>
      </w:r>
    </w:p>
    <w:p w14:paraId="67131696" w14:textId="77777777" w:rsidR="000F4FB6" w:rsidRPr="007772FB" w:rsidRDefault="000F4FB6">
      <w:pPr>
        <w:spacing w:line="258" w:lineRule="exact"/>
        <w:rPr>
          <w:rFonts w:ascii="MetaOT-NormIta" w:hAnsi="MetaOT-NormIta"/>
          <w:color w:val="000000" w:themeColor="text1"/>
          <w:sz w:val="20"/>
        </w:rPr>
        <w:sectPr w:rsidR="000F4FB6" w:rsidRPr="007772FB">
          <w:type w:val="continuous"/>
          <w:pgSz w:w="11910" w:h="16840"/>
          <w:pgMar w:top="320" w:right="340" w:bottom="280" w:left="340" w:header="0" w:footer="0" w:gutter="0"/>
          <w:cols w:num="2" w:space="720" w:equalWidth="0">
            <w:col w:w="5944" w:space="1769"/>
            <w:col w:w="3517"/>
          </w:cols>
        </w:sectPr>
      </w:pPr>
    </w:p>
    <w:p w14:paraId="62565F38" w14:textId="77777777" w:rsidR="000F4FB6" w:rsidRPr="007772FB" w:rsidRDefault="000F4FB6">
      <w:pPr>
        <w:pStyle w:val="BodyText"/>
        <w:spacing w:before="10"/>
        <w:rPr>
          <w:rFonts w:ascii="MetaOT-NormIta"/>
          <w:i/>
          <w:color w:val="000000" w:themeColor="text1"/>
          <w:sz w:val="19"/>
        </w:rPr>
      </w:pPr>
    </w:p>
    <w:p w14:paraId="268FC24F" w14:textId="77777777" w:rsidR="000F4FB6" w:rsidRPr="007772FB" w:rsidRDefault="000F4FB6">
      <w:pPr>
        <w:rPr>
          <w:rFonts w:ascii="MetaOT-NormIta"/>
          <w:color w:val="000000" w:themeColor="text1"/>
          <w:sz w:val="19"/>
        </w:rPr>
        <w:sectPr w:rsidR="000F4FB6" w:rsidRPr="007772FB">
          <w:type w:val="continuous"/>
          <w:pgSz w:w="11910" w:h="16840"/>
          <w:pgMar w:top="320" w:right="340" w:bottom="280" w:left="340" w:header="0" w:footer="0" w:gutter="0"/>
          <w:cols w:space="720"/>
        </w:sectPr>
      </w:pPr>
    </w:p>
    <w:p w14:paraId="741E17CE" w14:textId="77777777" w:rsidR="000F4FB6" w:rsidRPr="007772FB" w:rsidRDefault="00433B5C" w:rsidP="00012E8C">
      <w:pPr>
        <w:spacing w:before="62"/>
        <w:ind w:left="453" w:hanging="94"/>
        <w:rPr>
          <w:rFonts w:ascii="MetaOT-BoldIta"/>
          <w:b/>
          <w:color w:val="000000" w:themeColor="text1"/>
          <w:sz w:val="20"/>
        </w:rPr>
      </w:pPr>
      <w:r w:rsidRPr="007772FB">
        <w:rPr>
          <w:rFonts w:ascii="MetaOT-BoldIta"/>
          <w:b/>
          <w:color w:val="000000" w:themeColor="text1"/>
          <w:sz w:val="20"/>
        </w:rPr>
        <w:t>Sustainable</w:t>
      </w:r>
      <w:r w:rsidRPr="007772FB">
        <w:rPr>
          <w:rFonts w:ascii="MetaOT-BoldIta"/>
          <w:b/>
          <w:color w:val="000000" w:themeColor="text1"/>
          <w:spacing w:val="-8"/>
          <w:sz w:val="20"/>
        </w:rPr>
        <w:t xml:space="preserve"> </w:t>
      </w:r>
      <w:r w:rsidRPr="007772FB">
        <w:rPr>
          <w:rFonts w:ascii="MetaOT-BoldIta"/>
          <w:b/>
          <w:color w:val="000000" w:themeColor="text1"/>
          <w:sz w:val="20"/>
        </w:rPr>
        <w:t>development</w:t>
      </w:r>
      <w:r w:rsidRPr="007772FB">
        <w:rPr>
          <w:rFonts w:ascii="MetaOT-BoldIta"/>
          <w:b/>
          <w:color w:val="000000" w:themeColor="text1"/>
          <w:spacing w:val="-9"/>
          <w:sz w:val="20"/>
        </w:rPr>
        <w:t xml:space="preserve"> </w:t>
      </w:r>
      <w:r w:rsidRPr="007772FB">
        <w:rPr>
          <w:rFonts w:ascii="MetaOT-BoldIta"/>
          <w:b/>
          <w:color w:val="000000" w:themeColor="text1"/>
          <w:sz w:val="20"/>
        </w:rPr>
        <w:t>of</w:t>
      </w:r>
      <w:r w:rsidRPr="007772FB">
        <w:rPr>
          <w:rFonts w:ascii="MetaOT-BoldIta"/>
          <w:b/>
          <w:color w:val="000000" w:themeColor="text1"/>
          <w:spacing w:val="-10"/>
          <w:sz w:val="20"/>
        </w:rPr>
        <w:t xml:space="preserve"> </w:t>
      </w:r>
      <w:r w:rsidRPr="007772FB">
        <w:rPr>
          <w:rFonts w:ascii="MetaOT-BoldIta"/>
          <w:b/>
          <w:color w:val="000000" w:themeColor="text1"/>
          <w:sz w:val="20"/>
        </w:rPr>
        <w:t>the</w:t>
      </w:r>
      <w:r w:rsidRPr="007772FB">
        <w:rPr>
          <w:rFonts w:ascii="MetaOT-BoldIta"/>
          <w:b/>
          <w:color w:val="000000" w:themeColor="text1"/>
          <w:spacing w:val="-7"/>
          <w:sz w:val="20"/>
        </w:rPr>
        <w:t xml:space="preserve"> </w:t>
      </w:r>
      <w:r w:rsidRPr="007772FB">
        <w:rPr>
          <w:rFonts w:ascii="MetaOT-BoldIta"/>
          <w:b/>
          <w:color w:val="000000" w:themeColor="text1"/>
          <w:sz w:val="20"/>
        </w:rPr>
        <w:t>community-controlled</w:t>
      </w:r>
      <w:r w:rsidRPr="007772FB">
        <w:rPr>
          <w:rFonts w:ascii="MetaOT-BoldIta"/>
          <w:b/>
          <w:color w:val="000000" w:themeColor="text1"/>
          <w:spacing w:val="-9"/>
          <w:sz w:val="20"/>
        </w:rPr>
        <w:t xml:space="preserve"> </w:t>
      </w:r>
      <w:r w:rsidRPr="007772FB">
        <w:rPr>
          <w:rFonts w:ascii="MetaOT-BoldIta"/>
          <w:b/>
          <w:color w:val="000000" w:themeColor="text1"/>
          <w:spacing w:val="-2"/>
          <w:sz w:val="20"/>
        </w:rPr>
        <w:t>sector</w:t>
      </w:r>
    </w:p>
    <w:p w14:paraId="41842223"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The community-controlled sector is supported to strengthen its capacity and capability to deliver high quality services to Aboriginal and Torres Strait Islander communities</w:t>
      </w:r>
    </w:p>
    <w:p w14:paraId="051E6C90"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The community-controlled sector has access to data and information on their community</w:t>
      </w:r>
    </w:p>
    <w:p w14:paraId="7B378D9A"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 xml:space="preserve">Aboriginal and Torres Strait Islander families and children </w:t>
      </w:r>
      <w:proofErr w:type="gramStart"/>
      <w:r w:rsidRPr="00077578">
        <w:rPr>
          <w:rFonts w:ascii="MetaOT-NormIta"/>
          <w:i/>
          <w:color w:val="000000" w:themeColor="text1"/>
          <w:sz w:val="20"/>
          <w:szCs w:val="18"/>
        </w:rPr>
        <w:t>are able to</w:t>
      </w:r>
      <w:proofErr w:type="gramEnd"/>
      <w:r w:rsidRPr="00077578">
        <w:rPr>
          <w:rFonts w:ascii="MetaOT-NormIta"/>
          <w:i/>
          <w:color w:val="000000" w:themeColor="text1"/>
          <w:sz w:val="20"/>
          <w:szCs w:val="18"/>
        </w:rPr>
        <w:t xml:space="preserve"> access the services of their choice</w:t>
      </w:r>
    </w:p>
    <w:p w14:paraId="1D403D1E"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Aboriginal and Torres Strait Islander leaders and community organisations lead all policy and decision making processes related to their communities</w:t>
      </w:r>
    </w:p>
    <w:p w14:paraId="4475583A" w14:textId="77777777" w:rsidR="000F4FB6" w:rsidRPr="007772FB" w:rsidRDefault="00433B5C" w:rsidP="00012E8C">
      <w:pPr>
        <w:spacing w:before="195"/>
        <w:ind w:left="359"/>
        <w:rPr>
          <w:rFonts w:ascii="MetaOT-BoldIta"/>
          <w:b/>
          <w:color w:val="000000" w:themeColor="text1"/>
          <w:sz w:val="20"/>
        </w:rPr>
      </w:pPr>
      <w:r w:rsidRPr="007772FB">
        <w:rPr>
          <w:rFonts w:ascii="MetaOT-BoldIta"/>
          <w:b/>
          <w:color w:val="000000" w:themeColor="text1"/>
          <w:sz w:val="20"/>
        </w:rPr>
        <w:t>Successful</w:t>
      </w:r>
      <w:r w:rsidRPr="007772FB">
        <w:rPr>
          <w:rFonts w:ascii="MetaOT-BoldIta"/>
          <w:b/>
          <w:color w:val="000000" w:themeColor="text1"/>
          <w:spacing w:val="-10"/>
          <w:sz w:val="20"/>
        </w:rPr>
        <w:t xml:space="preserve"> </w:t>
      </w:r>
      <w:r w:rsidRPr="007772FB">
        <w:rPr>
          <w:rFonts w:ascii="MetaOT-BoldIta"/>
          <w:b/>
          <w:color w:val="000000" w:themeColor="text1"/>
          <w:sz w:val="20"/>
        </w:rPr>
        <w:t>re-orientation</w:t>
      </w:r>
      <w:r w:rsidRPr="007772FB">
        <w:rPr>
          <w:rFonts w:ascii="MetaOT-BoldIta"/>
          <w:b/>
          <w:color w:val="000000" w:themeColor="text1"/>
          <w:spacing w:val="-7"/>
          <w:sz w:val="20"/>
        </w:rPr>
        <w:t xml:space="preserve"> </w:t>
      </w:r>
      <w:r w:rsidRPr="007772FB">
        <w:rPr>
          <w:rFonts w:ascii="MetaOT-BoldIta"/>
          <w:b/>
          <w:color w:val="000000" w:themeColor="text1"/>
          <w:sz w:val="20"/>
        </w:rPr>
        <w:t>of</w:t>
      </w:r>
      <w:r w:rsidRPr="007772FB">
        <w:rPr>
          <w:rFonts w:ascii="MetaOT-BoldIta"/>
          <w:b/>
          <w:color w:val="000000" w:themeColor="text1"/>
          <w:spacing w:val="-9"/>
          <w:sz w:val="20"/>
        </w:rPr>
        <w:t xml:space="preserve"> </w:t>
      </w:r>
      <w:r w:rsidRPr="007772FB">
        <w:rPr>
          <w:rFonts w:ascii="MetaOT-BoldIta"/>
          <w:b/>
          <w:color w:val="000000" w:themeColor="text1"/>
          <w:sz w:val="20"/>
        </w:rPr>
        <w:t>government</w:t>
      </w:r>
      <w:r w:rsidRPr="007772FB">
        <w:rPr>
          <w:rFonts w:ascii="MetaOT-BoldIta"/>
          <w:b/>
          <w:color w:val="000000" w:themeColor="text1"/>
          <w:spacing w:val="-9"/>
          <w:sz w:val="20"/>
        </w:rPr>
        <w:t xml:space="preserve"> </w:t>
      </w:r>
      <w:r w:rsidRPr="007772FB">
        <w:rPr>
          <w:rFonts w:ascii="MetaOT-BoldIta"/>
          <w:b/>
          <w:color w:val="000000" w:themeColor="text1"/>
          <w:spacing w:val="-2"/>
          <w:sz w:val="20"/>
        </w:rPr>
        <w:t>mechanisms</w:t>
      </w:r>
    </w:p>
    <w:p w14:paraId="64C688FA"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 xml:space="preserve">Funding, </w:t>
      </w:r>
      <w:proofErr w:type="gramStart"/>
      <w:r w:rsidRPr="00077578">
        <w:rPr>
          <w:rFonts w:ascii="MetaOT-NormIta"/>
          <w:i/>
          <w:color w:val="000000" w:themeColor="text1"/>
          <w:sz w:val="20"/>
          <w:szCs w:val="18"/>
        </w:rPr>
        <w:t>procurement</w:t>
      </w:r>
      <w:proofErr w:type="gramEnd"/>
      <w:r w:rsidRPr="00077578">
        <w:rPr>
          <w:rFonts w:ascii="MetaOT-NormIta"/>
          <w:i/>
          <w:color w:val="000000" w:themeColor="text1"/>
          <w:sz w:val="20"/>
          <w:szCs w:val="18"/>
        </w:rPr>
        <w:t xml:space="preserve"> and commissioning processes are equitable and reflect the shift in investment and power to the community-controlled sector</w:t>
      </w:r>
    </w:p>
    <w:p w14:paraId="2F81CBD8"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Strengthened accountability mechanisms at all levels to ensure the service needs of Aboriginal and Torres Strait Islander people are met</w:t>
      </w:r>
    </w:p>
    <w:p w14:paraId="2175DBF6"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change governance arrangements to reflect the genuine partnership with the community and community-controlled sector</w:t>
      </w:r>
    </w:p>
    <w:p w14:paraId="41843293" w14:textId="77777777" w:rsidR="000F4FB6" w:rsidRPr="007772FB" w:rsidRDefault="00433B5C" w:rsidP="00012E8C">
      <w:pPr>
        <w:spacing w:before="138"/>
        <w:ind w:left="359"/>
        <w:rPr>
          <w:rFonts w:ascii="MetaOT-BoldIta"/>
          <w:b/>
          <w:color w:val="000000" w:themeColor="text1"/>
          <w:sz w:val="20"/>
        </w:rPr>
      </w:pPr>
      <w:r w:rsidRPr="007772FB">
        <w:rPr>
          <w:rFonts w:ascii="MetaOT-BoldIta"/>
          <w:b/>
          <w:color w:val="000000" w:themeColor="text1"/>
          <w:sz w:val="20"/>
        </w:rPr>
        <w:t>Whole-of-system</w:t>
      </w:r>
      <w:r w:rsidRPr="007772FB">
        <w:rPr>
          <w:rFonts w:ascii="MetaOT-BoldIta"/>
          <w:b/>
          <w:color w:val="000000" w:themeColor="text1"/>
          <w:spacing w:val="-9"/>
          <w:sz w:val="20"/>
        </w:rPr>
        <w:t xml:space="preserve"> </w:t>
      </w:r>
      <w:r w:rsidRPr="007772FB">
        <w:rPr>
          <w:rFonts w:ascii="MetaOT-BoldIta"/>
          <w:b/>
          <w:color w:val="000000" w:themeColor="text1"/>
          <w:sz w:val="20"/>
        </w:rPr>
        <w:t>transformation</w:t>
      </w:r>
      <w:r w:rsidRPr="007772FB">
        <w:rPr>
          <w:rFonts w:ascii="MetaOT-BoldIta"/>
          <w:b/>
          <w:color w:val="000000" w:themeColor="text1"/>
          <w:spacing w:val="-8"/>
          <w:sz w:val="20"/>
        </w:rPr>
        <w:t xml:space="preserve"> </w:t>
      </w:r>
      <w:r w:rsidRPr="007772FB">
        <w:rPr>
          <w:rFonts w:ascii="MetaOT-BoldIta"/>
          <w:b/>
          <w:color w:val="000000" w:themeColor="text1"/>
          <w:sz w:val="20"/>
        </w:rPr>
        <w:t>is</w:t>
      </w:r>
      <w:r w:rsidRPr="007772FB">
        <w:rPr>
          <w:rFonts w:ascii="MetaOT-BoldIta"/>
          <w:b/>
          <w:color w:val="000000" w:themeColor="text1"/>
          <w:spacing w:val="-10"/>
          <w:sz w:val="20"/>
        </w:rPr>
        <w:t xml:space="preserve"> </w:t>
      </w:r>
      <w:r w:rsidRPr="007772FB">
        <w:rPr>
          <w:rFonts w:ascii="MetaOT-BoldIta"/>
          <w:b/>
          <w:color w:val="000000" w:themeColor="text1"/>
          <w:spacing w:val="-2"/>
          <w:sz w:val="20"/>
        </w:rPr>
        <w:t>achieved</w:t>
      </w:r>
    </w:p>
    <w:p w14:paraId="079512D0"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demonstrate strong awareness of and commitment towards Our Way</w:t>
      </w:r>
    </w:p>
    <w:p w14:paraId="7CFF6E21"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understand their roles and the shared responsibility to achieve the objectives of Our Way</w:t>
      </w:r>
    </w:p>
    <w:p w14:paraId="6E30ED82"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embed the principles of Our Way in its strategic planning, policy development and frontline service delivery processes</w:t>
      </w:r>
    </w:p>
    <w:p w14:paraId="6614884A"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Improved collaboration among system stakeholders to enable the delivery of seamless and culturally appropriate supports</w:t>
      </w:r>
    </w:p>
    <w:p w14:paraId="3CBD66A9"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change services and systems to prioritise community and family-led decision making</w:t>
      </w:r>
    </w:p>
    <w:p w14:paraId="49182AD3"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are culturally competent and redress instances of structural racism within their organisations</w:t>
      </w:r>
    </w:p>
    <w:p w14:paraId="3F2FBACB"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commit to genuine co-design processes and work in true partnerships with the community and ACCOs</w:t>
      </w:r>
    </w:p>
    <w:p w14:paraId="251DC4EE" w14:textId="77777777" w:rsidR="000F4FB6" w:rsidRPr="00077578" w:rsidRDefault="00433B5C" w:rsidP="00077578">
      <w:pPr>
        <w:pStyle w:val="ListParagraph"/>
        <w:numPr>
          <w:ilvl w:val="0"/>
          <w:numId w:val="2"/>
        </w:numPr>
        <w:tabs>
          <w:tab w:val="left" w:pos="728"/>
          <w:tab w:val="left" w:pos="729"/>
        </w:tabs>
        <w:spacing w:before="60" w:line="208" w:lineRule="auto"/>
        <w:ind w:right="402"/>
        <w:jc w:val="left"/>
        <w:rPr>
          <w:rFonts w:ascii="MetaOT-NormIta"/>
          <w:i/>
          <w:color w:val="000000" w:themeColor="text1"/>
          <w:sz w:val="20"/>
          <w:szCs w:val="18"/>
        </w:rPr>
      </w:pPr>
      <w:r w:rsidRPr="00077578">
        <w:rPr>
          <w:rFonts w:ascii="MetaOT-NormIta"/>
          <w:i/>
          <w:color w:val="000000" w:themeColor="text1"/>
          <w:sz w:val="20"/>
          <w:szCs w:val="18"/>
        </w:rPr>
        <w:t>All government agencies and service providers elevate Indigenous voice, leadership and governance in its strategic planning, policy development and practice</w:t>
      </w:r>
    </w:p>
    <w:p w14:paraId="0218A75F" w14:textId="77777777" w:rsidR="000F4FB6" w:rsidRPr="007772FB" w:rsidRDefault="00433B5C">
      <w:pPr>
        <w:rPr>
          <w:color w:val="000000" w:themeColor="text1"/>
          <w:sz w:val="26"/>
        </w:rPr>
      </w:pPr>
      <w:r w:rsidRPr="007772FB">
        <w:rPr>
          <w:color w:val="000000" w:themeColor="text1"/>
        </w:rPr>
        <w:br w:type="column"/>
      </w:r>
    </w:p>
    <w:p w14:paraId="06D990E0" w14:textId="77777777" w:rsidR="000F4FB6" w:rsidRPr="007772FB" w:rsidRDefault="000F4FB6">
      <w:pPr>
        <w:pStyle w:val="BodyText"/>
        <w:spacing w:before="1"/>
        <w:rPr>
          <w:color w:val="000000" w:themeColor="text1"/>
          <w:sz w:val="29"/>
        </w:rPr>
      </w:pPr>
    </w:p>
    <w:p w14:paraId="63979F0B" w14:textId="77777777" w:rsidR="000F4FB6" w:rsidRPr="007772FB" w:rsidRDefault="00433B5C">
      <w:pPr>
        <w:spacing w:line="279" w:lineRule="exact"/>
        <w:ind w:left="152"/>
        <w:rPr>
          <w:rFonts w:ascii="MetaOT-BoldIta"/>
          <w:b/>
          <w:color w:val="000000" w:themeColor="text1"/>
          <w:sz w:val="20"/>
        </w:rPr>
      </w:pPr>
      <w:r w:rsidRPr="007772FB">
        <w:rPr>
          <w:rFonts w:ascii="MetaOT-BoldIta"/>
          <w:b/>
          <w:color w:val="000000" w:themeColor="text1"/>
          <w:spacing w:val="-4"/>
          <w:sz w:val="20"/>
        </w:rPr>
        <w:t>LO1.</w:t>
      </w:r>
    </w:p>
    <w:p w14:paraId="4ABD4646" w14:textId="77777777" w:rsidR="000F4FB6" w:rsidRPr="00077578" w:rsidRDefault="00433B5C" w:rsidP="00077578">
      <w:pPr>
        <w:spacing w:before="11" w:line="208" w:lineRule="auto"/>
        <w:ind w:left="151" w:right="781"/>
        <w:rPr>
          <w:rFonts w:ascii="MetaOT-NormIta"/>
          <w:i/>
          <w:color w:val="000000" w:themeColor="text1"/>
          <w:sz w:val="20"/>
          <w:szCs w:val="18"/>
        </w:rPr>
      </w:pPr>
      <w:r w:rsidRPr="00077578">
        <w:rPr>
          <w:rFonts w:ascii="MetaOT-NormIta"/>
          <w:i/>
          <w:color w:val="000000" w:themeColor="text1"/>
          <w:sz w:val="20"/>
          <w:szCs w:val="18"/>
        </w:rPr>
        <w:t>Improvement in the life out- comes of Aboriginal and Torres Strait Islander children and young people</w:t>
      </w:r>
    </w:p>
    <w:p w14:paraId="5A3DBB74" w14:textId="77777777" w:rsidR="000F4FB6" w:rsidRPr="007772FB" w:rsidRDefault="00433B5C">
      <w:pPr>
        <w:spacing w:before="145" w:line="279" w:lineRule="exact"/>
        <w:ind w:left="152"/>
        <w:rPr>
          <w:rFonts w:ascii="MetaOT-BoldIta"/>
          <w:b/>
          <w:color w:val="000000" w:themeColor="text1"/>
          <w:sz w:val="20"/>
        </w:rPr>
      </w:pPr>
      <w:r w:rsidRPr="007772FB">
        <w:rPr>
          <w:rFonts w:ascii="MetaOT-BoldIta"/>
          <w:b/>
          <w:color w:val="000000" w:themeColor="text1"/>
          <w:spacing w:val="-4"/>
          <w:sz w:val="20"/>
        </w:rPr>
        <w:t>L02.</w:t>
      </w:r>
    </w:p>
    <w:p w14:paraId="0D4D2AAF" w14:textId="77777777" w:rsidR="000F4FB6" w:rsidRPr="00077578" w:rsidRDefault="00433B5C">
      <w:pPr>
        <w:spacing w:before="11" w:line="208" w:lineRule="auto"/>
        <w:ind w:left="151" w:right="781"/>
        <w:rPr>
          <w:rFonts w:ascii="MetaOT-NormIta"/>
          <w:i/>
          <w:color w:val="000000" w:themeColor="text1"/>
          <w:sz w:val="20"/>
          <w:szCs w:val="18"/>
        </w:rPr>
      </w:pPr>
      <w:r w:rsidRPr="00077578">
        <w:rPr>
          <w:rFonts w:ascii="MetaOT-NormIta"/>
          <w:i/>
          <w:color w:val="000000" w:themeColor="text1"/>
          <w:sz w:val="20"/>
          <w:szCs w:val="18"/>
        </w:rPr>
        <w:t>Eliminate the overrepresenta- tion of Aboriginal and Torres Strait Islander children in the child protection system*</w:t>
      </w:r>
    </w:p>
    <w:p w14:paraId="646B315F" w14:textId="77777777" w:rsidR="000F4FB6" w:rsidRPr="007772FB" w:rsidRDefault="00433B5C">
      <w:pPr>
        <w:spacing w:before="144" w:line="279" w:lineRule="exact"/>
        <w:ind w:left="152"/>
        <w:rPr>
          <w:color w:val="000000" w:themeColor="text1"/>
          <w:sz w:val="20"/>
        </w:rPr>
      </w:pPr>
      <w:r w:rsidRPr="007772FB">
        <w:rPr>
          <w:rFonts w:ascii="MetaOT-BoldIta"/>
          <w:b/>
          <w:color w:val="000000" w:themeColor="text1"/>
          <w:spacing w:val="-4"/>
          <w:sz w:val="20"/>
        </w:rPr>
        <w:t>LO3</w:t>
      </w:r>
      <w:r w:rsidRPr="007772FB">
        <w:rPr>
          <w:color w:val="000000" w:themeColor="text1"/>
          <w:spacing w:val="-4"/>
          <w:sz w:val="20"/>
        </w:rPr>
        <w:t>.</w:t>
      </w:r>
    </w:p>
    <w:p w14:paraId="7F51F362" w14:textId="4B959672" w:rsidR="000F4FB6" w:rsidRPr="007772FB" w:rsidRDefault="00433B5C">
      <w:pPr>
        <w:spacing w:before="11" w:line="208" w:lineRule="auto"/>
        <w:ind w:left="151" w:right="562"/>
        <w:rPr>
          <w:rFonts w:ascii="MetaOT-BoldIta"/>
          <w:b/>
          <w:color w:val="000000" w:themeColor="text1"/>
          <w:sz w:val="20"/>
        </w:rPr>
      </w:pPr>
      <w:r w:rsidRPr="00077578">
        <w:rPr>
          <w:rFonts w:ascii="MetaOT-NormIta"/>
          <w:i/>
          <w:color w:val="000000" w:themeColor="text1"/>
          <w:sz w:val="20"/>
          <w:szCs w:val="18"/>
        </w:rPr>
        <w:t>All families enjoy access to quality, culturally safe</w:t>
      </w:r>
      <w:r w:rsidRPr="007772FB">
        <w:rPr>
          <w:color w:val="000000" w:themeColor="text1"/>
          <w:spacing w:val="-10"/>
          <w:sz w:val="20"/>
        </w:rPr>
        <w:t xml:space="preserve"> </w:t>
      </w:r>
      <w:r w:rsidRPr="007772FB">
        <w:rPr>
          <w:rFonts w:ascii="MetaOT-BoldIta"/>
          <w:b/>
          <w:color w:val="000000" w:themeColor="text1"/>
          <w:spacing w:val="-2"/>
          <w:sz w:val="20"/>
        </w:rPr>
        <w:t>univer</w:t>
      </w:r>
      <w:r w:rsidRPr="007772FB">
        <w:rPr>
          <w:rFonts w:ascii="MetaOT-BoldIta"/>
          <w:b/>
          <w:color w:val="000000" w:themeColor="text1"/>
          <w:sz w:val="20"/>
        </w:rPr>
        <w:t>sal</w:t>
      </w:r>
      <w:r w:rsidRPr="007772FB">
        <w:rPr>
          <w:rFonts w:ascii="MetaOT-BoldIta"/>
          <w:b/>
          <w:color w:val="000000" w:themeColor="text1"/>
          <w:spacing w:val="-10"/>
          <w:sz w:val="20"/>
        </w:rPr>
        <w:t xml:space="preserve"> </w:t>
      </w:r>
      <w:r w:rsidRPr="007772FB">
        <w:rPr>
          <w:rFonts w:ascii="MetaOT-BoldIta"/>
          <w:b/>
          <w:color w:val="000000" w:themeColor="text1"/>
          <w:sz w:val="20"/>
        </w:rPr>
        <w:t>and</w:t>
      </w:r>
      <w:r w:rsidRPr="007772FB">
        <w:rPr>
          <w:rFonts w:ascii="MetaOT-BoldIta"/>
          <w:b/>
          <w:color w:val="000000" w:themeColor="text1"/>
          <w:spacing w:val="-10"/>
          <w:sz w:val="20"/>
        </w:rPr>
        <w:t xml:space="preserve"> </w:t>
      </w:r>
      <w:r w:rsidRPr="007772FB">
        <w:rPr>
          <w:rFonts w:ascii="MetaOT-BoldIta"/>
          <w:b/>
          <w:color w:val="000000" w:themeColor="text1"/>
          <w:sz w:val="20"/>
        </w:rPr>
        <w:t>targeted</w:t>
      </w:r>
      <w:r w:rsidRPr="007772FB">
        <w:rPr>
          <w:rFonts w:ascii="MetaOT-BoldIta"/>
          <w:b/>
          <w:color w:val="000000" w:themeColor="text1"/>
          <w:spacing w:val="-10"/>
          <w:sz w:val="20"/>
        </w:rPr>
        <w:t xml:space="preserve"> </w:t>
      </w:r>
      <w:r w:rsidRPr="007772FB">
        <w:rPr>
          <w:rFonts w:ascii="MetaOT-BoldIta"/>
          <w:b/>
          <w:color w:val="000000" w:themeColor="text1"/>
          <w:sz w:val="20"/>
        </w:rPr>
        <w:t>services</w:t>
      </w:r>
      <w:r w:rsidRPr="007772FB">
        <w:rPr>
          <w:rFonts w:ascii="MetaOT-BoldIta"/>
          <w:b/>
          <w:color w:val="000000" w:themeColor="text1"/>
          <w:spacing w:val="-8"/>
          <w:sz w:val="20"/>
        </w:rPr>
        <w:t xml:space="preserve"> </w:t>
      </w:r>
      <w:r w:rsidRPr="00077578">
        <w:rPr>
          <w:rFonts w:ascii="MetaOT-NormIta"/>
          <w:i/>
          <w:color w:val="000000" w:themeColor="text1"/>
          <w:sz w:val="20"/>
          <w:szCs w:val="18"/>
        </w:rPr>
        <w:t>for Aboriginal and Torres Strait Islander children</w:t>
      </w:r>
      <w:r w:rsidRPr="007772FB">
        <w:rPr>
          <w:rFonts w:ascii="MetaOT-BoldIta"/>
          <w:b/>
          <w:color w:val="000000" w:themeColor="text1"/>
          <w:sz w:val="20"/>
        </w:rPr>
        <w:t xml:space="preserve"> to thrive</w:t>
      </w:r>
    </w:p>
    <w:p w14:paraId="05F2E9B2" w14:textId="77777777" w:rsidR="000F4FB6" w:rsidRPr="007772FB" w:rsidRDefault="00433B5C">
      <w:pPr>
        <w:spacing w:before="146" w:line="279" w:lineRule="exact"/>
        <w:ind w:left="152"/>
        <w:rPr>
          <w:rFonts w:ascii="MetaOT-BoldIta"/>
          <w:b/>
          <w:color w:val="000000" w:themeColor="text1"/>
          <w:sz w:val="20"/>
        </w:rPr>
      </w:pPr>
      <w:r w:rsidRPr="007772FB">
        <w:rPr>
          <w:rFonts w:ascii="MetaOT-BoldIta"/>
          <w:b/>
          <w:color w:val="000000" w:themeColor="text1"/>
          <w:spacing w:val="-4"/>
          <w:sz w:val="20"/>
        </w:rPr>
        <w:t>LO4.</w:t>
      </w:r>
    </w:p>
    <w:p w14:paraId="52FC0524" w14:textId="77777777" w:rsidR="000F4FB6" w:rsidRPr="007772FB" w:rsidRDefault="00433B5C">
      <w:pPr>
        <w:spacing w:before="11" w:line="208" w:lineRule="auto"/>
        <w:ind w:left="151" w:right="781"/>
        <w:rPr>
          <w:rFonts w:ascii="MetaOT-BoldIta"/>
          <w:b/>
          <w:color w:val="000000" w:themeColor="text1"/>
          <w:sz w:val="20"/>
        </w:rPr>
      </w:pPr>
      <w:r w:rsidRPr="00077578">
        <w:rPr>
          <w:rFonts w:ascii="MetaOT-NormIta"/>
          <w:i/>
          <w:color w:val="000000" w:themeColor="text1"/>
          <w:sz w:val="20"/>
          <w:szCs w:val="18"/>
        </w:rPr>
        <w:t>Aboriginal and Torres Strait Islander peoples and organ- isations participate in and</w:t>
      </w:r>
      <w:r w:rsidRPr="007772FB">
        <w:rPr>
          <w:color w:val="000000" w:themeColor="text1"/>
          <w:sz w:val="20"/>
        </w:rPr>
        <w:t xml:space="preserve"> </w:t>
      </w:r>
      <w:r w:rsidRPr="007772FB">
        <w:rPr>
          <w:rFonts w:ascii="MetaOT-BoldIta"/>
          <w:b/>
          <w:color w:val="000000" w:themeColor="text1"/>
          <w:spacing w:val="-2"/>
          <w:sz w:val="20"/>
        </w:rPr>
        <w:t>have</w:t>
      </w:r>
      <w:r w:rsidRPr="007772FB">
        <w:rPr>
          <w:rFonts w:ascii="MetaOT-BoldIta"/>
          <w:b/>
          <w:color w:val="000000" w:themeColor="text1"/>
          <w:spacing w:val="-10"/>
          <w:sz w:val="20"/>
        </w:rPr>
        <w:t xml:space="preserve"> </w:t>
      </w:r>
      <w:r w:rsidRPr="007772FB">
        <w:rPr>
          <w:rFonts w:ascii="MetaOT-BoldIta"/>
          <w:b/>
          <w:color w:val="000000" w:themeColor="text1"/>
          <w:spacing w:val="-2"/>
          <w:sz w:val="20"/>
        </w:rPr>
        <w:t>control</w:t>
      </w:r>
      <w:r w:rsidRPr="007772FB">
        <w:rPr>
          <w:rFonts w:ascii="MetaOT-BoldIta"/>
          <w:b/>
          <w:color w:val="000000" w:themeColor="text1"/>
          <w:spacing w:val="-9"/>
          <w:sz w:val="20"/>
        </w:rPr>
        <w:t xml:space="preserve"> </w:t>
      </w:r>
      <w:r w:rsidRPr="007772FB">
        <w:rPr>
          <w:rFonts w:ascii="MetaOT-BoldIta"/>
          <w:b/>
          <w:color w:val="000000" w:themeColor="text1"/>
          <w:spacing w:val="-2"/>
          <w:sz w:val="20"/>
        </w:rPr>
        <w:t>over</w:t>
      </w:r>
      <w:r w:rsidRPr="007772FB">
        <w:rPr>
          <w:rFonts w:ascii="MetaOT-BoldIta"/>
          <w:b/>
          <w:color w:val="000000" w:themeColor="text1"/>
          <w:spacing w:val="-9"/>
          <w:sz w:val="20"/>
        </w:rPr>
        <w:t xml:space="preserve"> </w:t>
      </w:r>
      <w:r w:rsidRPr="007772FB">
        <w:rPr>
          <w:rFonts w:ascii="MetaOT-BoldIta"/>
          <w:b/>
          <w:color w:val="000000" w:themeColor="text1"/>
          <w:spacing w:val="-2"/>
          <w:sz w:val="20"/>
        </w:rPr>
        <w:t xml:space="preserve">decisions </w:t>
      </w:r>
      <w:r w:rsidRPr="007772FB">
        <w:rPr>
          <w:rFonts w:ascii="MetaOT-BoldIta"/>
          <w:b/>
          <w:color w:val="000000" w:themeColor="text1"/>
          <w:sz w:val="20"/>
        </w:rPr>
        <w:t>that affect their children</w:t>
      </w:r>
    </w:p>
    <w:p w14:paraId="295E07C0" w14:textId="77777777" w:rsidR="000F4FB6" w:rsidRPr="007772FB" w:rsidRDefault="00433B5C">
      <w:pPr>
        <w:spacing w:before="146" w:line="279" w:lineRule="exact"/>
        <w:ind w:left="152"/>
        <w:rPr>
          <w:rFonts w:ascii="MetaOT-BoldIta"/>
          <w:b/>
          <w:color w:val="000000" w:themeColor="text1"/>
          <w:sz w:val="20"/>
        </w:rPr>
      </w:pPr>
      <w:r w:rsidRPr="007772FB">
        <w:rPr>
          <w:rFonts w:ascii="MetaOT-BoldIta"/>
          <w:b/>
          <w:color w:val="000000" w:themeColor="text1"/>
          <w:spacing w:val="-4"/>
          <w:sz w:val="20"/>
        </w:rPr>
        <w:t>LO5.</w:t>
      </w:r>
    </w:p>
    <w:p w14:paraId="175C2A24" w14:textId="77777777" w:rsidR="000F4FB6" w:rsidRPr="007772FB" w:rsidRDefault="00433B5C">
      <w:pPr>
        <w:spacing w:before="11" w:line="208" w:lineRule="auto"/>
        <w:ind w:left="151" w:right="758"/>
        <w:rPr>
          <w:color w:val="000000" w:themeColor="text1"/>
          <w:sz w:val="20"/>
        </w:rPr>
      </w:pPr>
      <w:r w:rsidRPr="007772FB">
        <w:rPr>
          <w:rFonts w:ascii="MetaOT-BoldIta"/>
          <w:b/>
          <w:color w:val="000000" w:themeColor="text1"/>
          <w:sz w:val="20"/>
        </w:rPr>
        <w:t xml:space="preserve">Law, policy and practice </w:t>
      </w:r>
      <w:r w:rsidRPr="007772FB">
        <w:rPr>
          <w:color w:val="000000" w:themeColor="text1"/>
          <w:sz w:val="20"/>
        </w:rPr>
        <w:t xml:space="preserve">in </w:t>
      </w:r>
      <w:r w:rsidRPr="00077578">
        <w:rPr>
          <w:rFonts w:ascii="MetaOT-NormIta"/>
          <w:i/>
          <w:color w:val="000000" w:themeColor="text1"/>
          <w:sz w:val="20"/>
          <w:szCs w:val="18"/>
        </w:rPr>
        <w:t>child and family welfare are culturally safe and responsive</w:t>
      </w:r>
    </w:p>
    <w:p w14:paraId="45C9754E" w14:textId="77777777" w:rsidR="000F4FB6" w:rsidRPr="007772FB" w:rsidRDefault="00433B5C">
      <w:pPr>
        <w:spacing w:before="143" w:line="279" w:lineRule="exact"/>
        <w:ind w:left="152"/>
        <w:rPr>
          <w:rFonts w:ascii="MetaOT-BoldIta"/>
          <w:b/>
          <w:color w:val="000000" w:themeColor="text1"/>
          <w:sz w:val="20"/>
        </w:rPr>
      </w:pPr>
      <w:r w:rsidRPr="007772FB">
        <w:rPr>
          <w:rFonts w:ascii="MetaOT-BoldIta"/>
          <w:b/>
          <w:color w:val="000000" w:themeColor="text1"/>
          <w:spacing w:val="-4"/>
          <w:sz w:val="20"/>
        </w:rPr>
        <w:t>LO6.</w:t>
      </w:r>
    </w:p>
    <w:p w14:paraId="5CA5FD16" w14:textId="77777777" w:rsidR="000F4FB6" w:rsidRPr="00077578" w:rsidRDefault="00433B5C">
      <w:pPr>
        <w:spacing w:before="11" w:line="208" w:lineRule="auto"/>
        <w:ind w:left="151" w:right="788"/>
        <w:rPr>
          <w:rFonts w:ascii="MetaOT-NormIta"/>
          <w:i/>
          <w:color w:val="000000" w:themeColor="text1"/>
          <w:sz w:val="20"/>
          <w:szCs w:val="18"/>
        </w:rPr>
      </w:pPr>
      <w:r w:rsidRPr="007772FB">
        <w:rPr>
          <w:rFonts w:ascii="MetaOT-BoldIta"/>
          <w:b/>
          <w:color w:val="000000" w:themeColor="text1"/>
          <w:spacing w:val="-4"/>
          <w:sz w:val="20"/>
        </w:rPr>
        <w:t>Governments</w:t>
      </w:r>
      <w:r w:rsidRPr="007772FB">
        <w:rPr>
          <w:rFonts w:ascii="MetaOT-BoldIta"/>
          <w:b/>
          <w:color w:val="000000" w:themeColor="text1"/>
          <w:spacing w:val="-8"/>
          <w:sz w:val="20"/>
        </w:rPr>
        <w:t xml:space="preserve"> </w:t>
      </w:r>
      <w:r w:rsidRPr="007772FB">
        <w:rPr>
          <w:rFonts w:ascii="MetaOT-BoldIta"/>
          <w:b/>
          <w:color w:val="000000" w:themeColor="text1"/>
          <w:spacing w:val="-4"/>
          <w:sz w:val="20"/>
        </w:rPr>
        <w:t>and</w:t>
      </w:r>
      <w:r w:rsidRPr="007772FB">
        <w:rPr>
          <w:rFonts w:ascii="MetaOT-BoldIta"/>
          <w:b/>
          <w:color w:val="000000" w:themeColor="text1"/>
          <w:spacing w:val="-7"/>
          <w:sz w:val="20"/>
        </w:rPr>
        <w:t xml:space="preserve"> </w:t>
      </w:r>
      <w:r w:rsidRPr="007772FB">
        <w:rPr>
          <w:rFonts w:ascii="MetaOT-BoldIta"/>
          <w:b/>
          <w:color w:val="000000" w:themeColor="text1"/>
          <w:spacing w:val="-4"/>
          <w:sz w:val="20"/>
        </w:rPr>
        <w:t xml:space="preserve">community </w:t>
      </w:r>
      <w:r w:rsidRPr="007772FB">
        <w:rPr>
          <w:rFonts w:ascii="MetaOT-BoldIta"/>
          <w:b/>
          <w:color w:val="000000" w:themeColor="text1"/>
          <w:sz w:val="20"/>
        </w:rPr>
        <w:t xml:space="preserve">services are accountable </w:t>
      </w:r>
      <w:r w:rsidRPr="007772FB">
        <w:rPr>
          <w:color w:val="000000" w:themeColor="text1"/>
          <w:sz w:val="20"/>
        </w:rPr>
        <w:t xml:space="preserve">to </w:t>
      </w:r>
      <w:r w:rsidRPr="00077578">
        <w:rPr>
          <w:rFonts w:ascii="MetaOT-NormIta"/>
          <w:i/>
          <w:color w:val="000000" w:themeColor="text1"/>
          <w:sz w:val="20"/>
          <w:szCs w:val="18"/>
        </w:rPr>
        <w:t>Aboriginal and Torres Strait Islander peoples</w:t>
      </w:r>
    </w:p>
    <w:p w14:paraId="66EB2755" w14:textId="77777777" w:rsidR="000F4FB6" w:rsidRPr="007772FB" w:rsidRDefault="000F4FB6">
      <w:pPr>
        <w:spacing w:line="208" w:lineRule="auto"/>
        <w:rPr>
          <w:color w:val="000000" w:themeColor="text1"/>
          <w:sz w:val="20"/>
        </w:rPr>
        <w:sectPr w:rsidR="000F4FB6" w:rsidRPr="007772FB">
          <w:type w:val="continuous"/>
          <w:pgSz w:w="11910" w:h="16840"/>
          <w:pgMar w:top="320" w:right="340" w:bottom="280" w:left="340" w:header="0" w:footer="0" w:gutter="0"/>
          <w:cols w:num="2" w:space="720" w:equalWidth="0">
            <w:col w:w="7073" w:space="673"/>
            <w:col w:w="3484"/>
          </w:cols>
        </w:sectPr>
      </w:pPr>
    </w:p>
    <w:p w14:paraId="68646010" w14:textId="3AE4D568" w:rsidR="000F4FB6" w:rsidRPr="007772FB" w:rsidRDefault="00012E8C">
      <w:pPr>
        <w:pStyle w:val="BodyText"/>
        <w:spacing w:before="6"/>
        <w:rPr>
          <w:color w:val="000000" w:themeColor="text1"/>
          <w:sz w:val="13"/>
        </w:rPr>
      </w:pPr>
      <w:r w:rsidRPr="00012E8C">
        <w:rPr>
          <w:color w:val="000000" w:themeColor="text1"/>
          <w:sz w:val="13"/>
        </w:rPr>
        <w:lastRenderedPageBreak/>
        <w:t>1026_SEPT23</w:t>
      </w:r>
    </w:p>
    <w:p w14:paraId="6DC63740" w14:textId="77777777" w:rsidR="000F4FB6" w:rsidRPr="007772FB" w:rsidRDefault="000F4FB6">
      <w:pPr>
        <w:rPr>
          <w:color w:val="000000" w:themeColor="text1"/>
          <w:sz w:val="13"/>
        </w:rPr>
        <w:sectPr w:rsidR="000F4FB6" w:rsidRPr="007772FB">
          <w:headerReference w:type="default" r:id="rId61"/>
          <w:footerReference w:type="default" r:id="rId62"/>
          <w:pgSz w:w="11910" w:h="16840"/>
          <w:pgMar w:top="1860" w:right="340" w:bottom="280" w:left="340" w:header="0" w:footer="0" w:gutter="0"/>
          <w:cols w:space="720"/>
        </w:sectPr>
      </w:pPr>
    </w:p>
    <w:p w14:paraId="6842929A" w14:textId="77777777" w:rsidR="000F4FB6" w:rsidRPr="007772FB" w:rsidRDefault="00433B5C">
      <w:pPr>
        <w:spacing w:before="67"/>
        <w:ind w:left="104"/>
        <w:rPr>
          <w:rFonts w:ascii="Arial"/>
          <w:color w:val="000000" w:themeColor="text1"/>
          <w:sz w:val="11"/>
        </w:rPr>
      </w:pPr>
      <w:r w:rsidRPr="007772FB">
        <w:rPr>
          <w:rFonts w:ascii="Arial"/>
          <w:color w:val="000000" w:themeColor="text1"/>
          <w:spacing w:val="-2"/>
          <w:sz w:val="11"/>
        </w:rPr>
        <w:lastRenderedPageBreak/>
        <w:t>1026_SEPT23</w:t>
      </w:r>
    </w:p>
    <w:sectPr w:rsidR="000F4FB6" w:rsidRPr="007772FB">
      <w:headerReference w:type="even" r:id="rId63"/>
      <w:footerReference w:type="even" r:id="rId64"/>
      <w:pgSz w:w="16840" w:h="11910" w:orient="landscape"/>
      <w:pgMar w:top="60" w:right="2420" w:bottom="280" w:left="188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anielle Atkinson" w:date="2023-11-09T09:02:00Z" w:initials="DA">
    <w:p w14:paraId="787F96D2" w14:textId="77777777" w:rsidR="00DC1FB6" w:rsidRDefault="00DC1FB6" w:rsidP="002A4406">
      <w:pPr>
        <w:pStyle w:val="CommentText"/>
      </w:pPr>
      <w:r>
        <w:rPr>
          <w:rStyle w:val="CommentReference"/>
        </w:rPr>
        <w:annotationRef/>
      </w:r>
      <w:r>
        <w:rPr>
          <w:lang w:val="en-AU"/>
        </w:rPr>
        <w:t>Removed table for screen reader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F9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1E9D" w16cex:dateUtc="2023-11-08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F96D2" w16cid:durableId="28F71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E696" w14:textId="77777777" w:rsidR="001E2B1C" w:rsidRDefault="001E2B1C">
      <w:r>
        <w:separator/>
      </w:r>
    </w:p>
  </w:endnote>
  <w:endnote w:type="continuationSeparator" w:id="0">
    <w:p w14:paraId="374B1BD3" w14:textId="77777777" w:rsidR="001E2B1C" w:rsidRDefault="001E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Norm">
    <w:altName w:val="Cambria"/>
    <w:panose1 w:val="00000000000000000000"/>
    <w:charset w:val="4D"/>
    <w:family w:val="swiss"/>
    <w:notTrueType/>
    <w:pitch w:val="variable"/>
    <w:sig w:usb0="800000EF" w:usb1="4000207B" w:usb2="00000000" w:usb3="00000000" w:csb0="00000001" w:csb1="00000000"/>
  </w:font>
  <w:font w:name="MetaOT-BoldIta">
    <w:altName w:val="Calibri"/>
    <w:panose1 w:val="00000000000000000000"/>
    <w:charset w:val="4D"/>
    <w:family w:val="swiss"/>
    <w:notTrueType/>
    <w:pitch w:val="variable"/>
    <w:sig w:usb0="800000E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OT-Book">
    <w:altName w:val="Calibri"/>
    <w:panose1 w:val="00000000000000000000"/>
    <w:charset w:val="4D"/>
    <w:family w:val="swiss"/>
    <w:notTrueType/>
    <w:pitch w:val="variable"/>
    <w:sig w:usb0="800000EF" w:usb1="4000207B" w:usb2="00000000" w:usb3="00000000" w:csb0="00000001" w:csb1="00000000"/>
  </w:font>
  <w:font w:name="MetaOT-Medi">
    <w:altName w:val="Calibri"/>
    <w:panose1 w:val="00000000000000000000"/>
    <w:charset w:val="4D"/>
    <w:family w:val="swiss"/>
    <w:notTrueType/>
    <w:pitch w:val="variable"/>
    <w:sig w:usb0="800000EF" w:usb1="4000207B" w:usb2="00000000" w:usb3="00000000" w:csb0="00000001" w:csb1="00000000"/>
  </w:font>
  <w:font w:name="MetaOT-MediIta">
    <w:altName w:val="Calibri"/>
    <w:panose1 w:val="00000000000000000000"/>
    <w:charset w:val="4D"/>
    <w:family w:val="swiss"/>
    <w:notTrueType/>
    <w:pitch w:val="variable"/>
    <w:sig w:usb0="800000EF" w:usb1="4000207B" w:usb2="00000000" w:usb3="00000000" w:csb0="00000001" w:csb1="00000000"/>
  </w:font>
  <w:font w:name="MetaOT-NormIta">
    <w:altName w:val="Calibri"/>
    <w:panose1 w:val="00000000000000000000"/>
    <w:charset w:val="4D"/>
    <w:family w:val="swiss"/>
    <w:notTrueType/>
    <w:pitch w:val="variable"/>
    <w:sig w:usb0="800000E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MetaOT-BlackIta">
    <w:altName w:val="Calibri"/>
    <w:panose1 w:val="00000000000000000000"/>
    <w:charset w:val="4D"/>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E4C5" w14:textId="13B1F36F" w:rsidR="000F4FB6" w:rsidRPr="00822158" w:rsidRDefault="000F4FB6" w:rsidP="008221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57C" w14:textId="3E24FB90" w:rsidR="000F4FB6" w:rsidRPr="00CF6DEF" w:rsidRDefault="000F4FB6" w:rsidP="00CF6D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D44C" w14:textId="77777777" w:rsidR="000F4FB6" w:rsidRDefault="000F4FB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F05F" w14:textId="77E3F22B" w:rsidR="000F4FB6" w:rsidRPr="00CF6DEF" w:rsidRDefault="000F4FB6" w:rsidP="00CF6DE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9B08" w14:textId="3A7736DC" w:rsidR="000F4FB6" w:rsidRPr="000268D3" w:rsidRDefault="000F4FB6" w:rsidP="000268D3">
    <w:pPr>
      <w:pStyle w:val="Footer"/>
      <w:tabs>
        <w:tab w:val="clear" w:pos="4513"/>
        <w:tab w:val="clear" w:pos="9026"/>
        <w:tab w:val="left" w:pos="3315"/>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513" w14:textId="77777777" w:rsidR="000F4FB6" w:rsidRDefault="000F4FB6">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AD38" w14:textId="7C37F502" w:rsidR="000F4FB6" w:rsidRDefault="000F4FB6">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7E28" w14:textId="22879BBA" w:rsidR="000F4FB6" w:rsidRPr="000268D3" w:rsidRDefault="000F4FB6" w:rsidP="000268D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7E8E" w14:textId="2A81A5CD" w:rsidR="000F4FB6" w:rsidRDefault="00433B5C">
    <w:pPr>
      <w:pStyle w:val="BodyText"/>
      <w:spacing w:line="14" w:lineRule="auto"/>
      <w:rPr>
        <w:sz w:val="20"/>
      </w:rPr>
    </w:pPr>
    <w:r>
      <w:rPr>
        <w:noProof/>
      </w:rPr>
      <mc:AlternateContent>
        <mc:Choice Requires="wps">
          <w:drawing>
            <wp:anchor distT="0" distB="0" distL="114300" distR="114300" simplePos="0" relativeHeight="485282304" behindDoc="1" locked="0" layoutInCell="1" allowOverlap="1" wp14:anchorId="5C166AC8" wp14:editId="15A5C431">
              <wp:simplePos x="0" y="0"/>
              <wp:positionH relativeFrom="page">
                <wp:posOffset>441960</wp:posOffset>
              </wp:positionH>
              <wp:positionV relativeFrom="page">
                <wp:posOffset>10119360</wp:posOffset>
              </wp:positionV>
              <wp:extent cx="227965" cy="189230"/>
              <wp:effectExtent l="0" t="0" r="0" b="0"/>
              <wp:wrapNone/>
              <wp:docPr id="234" name="docshape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D91D" w14:textId="77777777" w:rsidR="000F4FB6" w:rsidRDefault="00433B5C">
                          <w:pPr>
                            <w:spacing w:line="285" w:lineRule="exact"/>
                            <w:ind w:left="60"/>
                            <w:rPr>
                              <w:rFonts w:ascii="MetaOT-BoldIta"/>
                              <w:b/>
                              <w:sz w:val="20"/>
                            </w:rPr>
                          </w:pPr>
                          <w:r>
                            <w:rPr>
                              <w:rFonts w:ascii="MetaOT-BoldIta"/>
                              <w:b/>
                              <w:spacing w:val="-5"/>
                              <w:sz w:val="20"/>
                            </w:rPr>
                            <w:fldChar w:fldCharType="begin"/>
                          </w:r>
                          <w:r>
                            <w:rPr>
                              <w:rFonts w:ascii="MetaOT-BoldIta"/>
                              <w:b/>
                              <w:spacing w:val="-5"/>
                              <w:sz w:val="20"/>
                            </w:rPr>
                            <w:instrText xml:space="preserve"> PAGE </w:instrText>
                          </w:r>
                          <w:r>
                            <w:rPr>
                              <w:rFonts w:ascii="MetaOT-BoldIta"/>
                              <w:b/>
                              <w:spacing w:val="-5"/>
                              <w:sz w:val="20"/>
                            </w:rPr>
                            <w:fldChar w:fldCharType="separate"/>
                          </w:r>
                          <w:r>
                            <w:rPr>
                              <w:rFonts w:ascii="MetaOT-BoldIta"/>
                              <w:b/>
                              <w:spacing w:val="-5"/>
                              <w:sz w:val="20"/>
                            </w:rPr>
                            <w:t>34</w:t>
                          </w:r>
                          <w:r>
                            <w:rPr>
                              <w:rFonts w:ascii="MetaOT-BoldIta"/>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6AC8" id="_x0000_t202" coordsize="21600,21600" o:spt="202" path="m,l,21600r21600,l21600,xe">
              <v:stroke joinstyle="miter"/>
              <v:path gradientshapeok="t" o:connecttype="rect"/>
            </v:shapetype>
            <v:shape id="docshape316" o:spid="_x0000_s1028" type="#_x0000_t202" alt="&quot;&quot;" style="position:absolute;margin-left:34.8pt;margin-top:796.8pt;width:17.95pt;height:14.9pt;z-index:-180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" filled="f" stroked="f">
              <v:textbox inset="0,0,0,0">
                <w:txbxContent>
                  <w:p w14:paraId="2857D91D" w14:textId="77777777" w:rsidR="000F4FB6" w:rsidRDefault="00433B5C">
                    <w:pPr>
                      <w:spacing w:line="285" w:lineRule="exact"/>
                      <w:ind w:left="60"/>
                      <w:rPr>
                        <w:rFonts w:ascii="MetaOT-BoldIta"/>
                        <w:b/>
                        <w:sz w:val="20"/>
                      </w:rPr>
                    </w:pPr>
                    <w:r>
                      <w:rPr>
                        <w:rFonts w:ascii="MetaOT-BoldIta"/>
                        <w:b/>
                        <w:spacing w:val="-5"/>
                        <w:sz w:val="20"/>
                      </w:rPr>
                      <w:fldChar w:fldCharType="begin"/>
                    </w:r>
                    <w:r>
                      <w:rPr>
                        <w:rFonts w:ascii="MetaOT-BoldIta"/>
                        <w:b/>
                        <w:spacing w:val="-5"/>
                        <w:sz w:val="20"/>
                      </w:rPr>
                      <w:instrText xml:space="preserve"> PAGE </w:instrText>
                    </w:r>
                    <w:r>
                      <w:rPr>
                        <w:rFonts w:ascii="MetaOT-BoldIta"/>
                        <w:b/>
                        <w:spacing w:val="-5"/>
                        <w:sz w:val="20"/>
                      </w:rPr>
                      <w:fldChar w:fldCharType="separate"/>
                    </w:r>
                    <w:r>
                      <w:rPr>
                        <w:rFonts w:ascii="MetaOT-BoldIta"/>
                        <w:b/>
                        <w:spacing w:val="-5"/>
                        <w:sz w:val="20"/>
                      </w:rPr>
                      <w:t>34</w:t>
                    </w:r>
                    <w:r>
                      <w:rPr>
                        <w:rFonts w:ascii="MetaOT-BoldIta"/>
                        <w:b/>
                        <w:spacing w:val="-5"/>
                        <w:sz w:val="2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3362" w14:textId="61C1AD86" w:rsidR="000F4FB6" w:rsidRDefault="000F4FB6">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C9D2" w14:textId="01334266" w:rsidR="000F4FB6" w:rsidRPr="0070469E" w:rsidRDefault="000F4FB6" w:rsidP="0070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FB0" w14:textId="135A8145" w:rsidR="000F4FB6" w:rsidRPr="00822158" w:rsidRDefault="009E26D0" w:rsidP="00822158">
    <w:pPr>
      <w:pStyle w:val="Footer"/>
    </w:pPr>
    <w:r>
      <w:fldChar w:fldCharType="begin"/>
    </w:r>
    <w:r>
      <w:instrText xml:space="preserve"> PAGE   \* MERGEFORMAT </w:instrText>
    </w:r>
    <w:r>
      <w:fldChar w:fldCharType="separate"/>
    </w:r>
    <w:r>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69EE" w14:textId="080799D4" w:rsidR="000F4FB6" w:rsidRPr="000268D3" w:rsidRDefault="000F4FB6" w:rsidP="000268D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A183" w14:textId="4DBB91DA" w:rsidR="000F4FB6" w:rsidRDefault="00433B5C">
    <w:pPr>
      <w:pStyle w:val="BodyText"/>
      <w:spacing w:line="14" w:lineRule="auto"/>
      <w:rPr>
        <w:sz w:val="20"/>
      </w:rPr>
    </w:pPr>
    <w:r>
      <w:rPr>
        <w:noProof/>
      </w:rPr>
      <mc:AlternateContent>
        <mc:Choice Requires="wps">
          <w:drawing>
            <wp:anchor distT="0" distB="0" distL="114300" distR="114300" simplePos="0" relativeHeight="485312000" behindDoc="1" locked="0" layoutInCell="1" allowOverlap="1" wp14:anchorId="432E6AFA" wp14:editId="65348AF0">
              <wp:simplePos x="0" y="0"/>
              <wp:positionH relativeFrom="page">
                <wp:posOffset>441960</wp:posOffset>
              </wp:positionH>
              <wp:positionV relativeFrom="page">
                <wp:posOffset>10119360</wp:posOffset>
              </wp:positionV>
              <wp:extent cx="229870" cy="189230"/>
              <wp:effectExtent l="0" t="0" r="0" b="0"/>
              <wp:wrapNone/>
              <wp:docPr id="68" name="docshape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0116" w14:textId="77777777" w:rsidR="000F4FB6" w:rsidRDefault="00433B5C">
                          <w:pPr>
                            <w:spacing w:line="285" w:lineRule="exact"/>
                            <w:ind w:left="60"/>
                            <w:rPr>
                              <w:rFonts w:ascii="MetaOT-BoldIta"/>
                              <w:b/>
                              <w:sz w:val="20"/>
                            </w:rPr>
                          </w:pPr>
                          <w:r>
                            <w:rPr>
                              <w:rFonts w:ascii="MetaOT-BoldIta"/>
                              <w:b/>
                              <w:spacing w:val="-5"/>
                              <w:sz w:val="20"/>
                            </w:rPr>
                            <w:fldChar w:fldCharType="begin"/>
                          </w:r>
                          <w:r>
                            <w:rPr>
                              <w:rFonts w:ascii="MetaOT-BoldIta"/>
                              <w:b/>
                              <w:spacing w:val="-5"/>
                              <w:sz w:val="20"/>
                            </w:rPr>
                            <w:instrText xml:space="preserve"> PAGE </w:instrText>
                          </w:r>
                          <w:r>
                            <w:rPr>
                              <w:rFonts w:ascii="MetaOT-BoldIta"/>
                              <w:b/>
                              <w:spacing w:val="-5"/>
                              <w:sz w:val="20"/>
                            </w:rPr>
                            <w:fldChar w:fldCharType="separate"/>
                          </w:r>
                          <w:r>
                            <w:rPr>
                              <w:rFonts w:ascii="MetaOT-BoldIta"/>
                              <w:b/>
                              <w:spacing w:val="-5"/>
                              <w:sz w:val="20"/>
                            </w:rPr>
                            <w:t>40</w:t>
                          </w:r>
                          <w:r>
                            <w:rPr>
                              <w:rFonts w:ascii="MetaOT-BoldIta"/>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6AFA" id="_x0000_t202" coordsize="21600,21600" o:spt="202" path="m,l,21600r21600,l21600,xe">
              <v:stroke joinstyle="miter"/>
              <v:path gradientshapeok="t" o:connecttype="rect"/>
            </v:shapetype>
            <v:shape id="docshape474" o:spid="_x0000_s1029" type="#_x0000_t202" alt="&quot;&quot;" style="position:absolute;margin-left:34.8pt;margin-top:796.8pt;width:18.1pt;height:14.9pt;z-index:-180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" filled="f" stroked="f">
              <v:textbox inset="0,0,0,0">
                <w:txbxContent>
                  <w:p w14:paraId="320F0116" w14:textId="77777777" w:rsidR="000F4FB6" w:rsidRDefault="00433B5C">
                    <w:pPr>
                      <w:spacing w:line="285" w:lineRule="exact"/>
                      <w:ind w:left="60"/>
                      <w:rPr>
                        <w:rFonts w:ascii="MetaOT-BoldIta"/>
                        <w:b/>
                        <w:sz w:val="20"/>
                      </w:rPr>
                    </w:pPr>
                    <w:r>
                      <w:rPr>
                        <w:rFonts w:ascii="MetaOT-BoldIta"/>
                        <w:b/>
                        <w:spacing w:val="-5"/>
                        <w:sz w:val="20"/>
                      </w:rPr>
                      <w:fldChar w:fldCharType="begin"/>
                    </w:r>
                    <w:r>
                      <w:rPr>
                        <w:rFonts w:ascii="MetaOT-BoldIta"/>
                        <w:b/>
                        <w:spacing w:val="-5"/>
                        <w:sz w:val="20"/>
                      </w:rPr>
                      <w:instrText xml:space="preserve"> PAGE </w:instrText>
                    </w:r>
                    <w:r>
                      <w:rPr>
                        <w:rFonts w:ascii="MetaOT-BoldIta"/>
                        <w:b/>
                        <w:spacing w:val="-5"/>
                        <w:sz w:val="20"/>
                      </w:rPr>
                      <w:fldChar w:fldCharType="separate"/>
                    </w:r>
                    <w:r>
                      <w:rPr>
                        <w:rFonts w:ascii="MetaOT-BoldIta"/>
                        <w:b/>
                        <w:spacing w:val="-5"/>
                        <w:sz w:val="20"/>
                      </w:rPr>
                      <w:t>40</w:t>
                    </w:r>
                    <w:r>
                      <w:rPr>
                        <w:rFonts w:ascii="MetaOT-BoldIta"/>
                        <w:b/>
                        <w:spacing w:val="-5"/>
                        <w:sz w:val="20"/>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0310" w14:textId="0304430C" w:rsidR="000F4FB6" w:rsidRDefault="000F4FB6">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9504" w14:textId="77777777" w:rsidR="000F4FB6" w:rsidRDefault="000F4FB6">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06A" w14:textId="77777777" w:rsidR="000F4FB6" w:rsidRDefault="000F4FB6">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557" w14:textId="77777777" w:rsidR="000F4FB6" w:rsidRDefault="000F4FB6">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3343" w14:textId="77777777" w:rsidR="000F4FB6" w:rsidRDefault="000F4FB6">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63A7" w14:textId="77777777" w:rsidR="000F4FB6" w:rsidRDefault="000F4FB6">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121E" w14:textId="77777777" w:rsidR="000F4FB6" w:rsidRDefault="000F4FB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E3B4" w14:textId="6DB8D697" w:rsidR="000F4FB6" w:rsidRDefault="00433B5C">
    <w:pPr>
      <w:pStyle w:val="BodyText"/>
      <w:spacing w:line="14" w:lineRule="auto"/>
      <w:rPr>
        <w:sz w:val="20"/>
      </w:rPr>
    </w:pPr>
    <w:r>
      <w:rPr>
        <w:noProof/>
      </w:rPr>
      <mc:AlternateContent>
        <mc:Choice Requires="wps">
          <w:drawing>
            <wp:anchor distT="0" distB="0" distL="114300" distR="114300" simplePos="0" relativeHeight="485217280" behindDoc="1" locked="0" layoutInCell="1" allowOverlap="1" wp14:anchorId="79972BEB" wp14:editId="3AFAEEF1">
              <wp:simplePos x="0" y="0"/>
              <wp:positionH relativeFrom="page">
                <wp:posOffset>441960</wp:posOffset>
              </wp:positionH>
              <wp:positionV relativeFrom="page">
                <wp:posOffset>10119360</wp:posOffset>
              </wp:positionV>
              <wp:extent cx="163195" cy="189230"/>
              <wp:effectExtent l="0" t="0" r="0" b="0"/>
              <wp:wrapNone/>
              <wp:docPr id="492" name="docshape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10AD0" w14:textId="77777777" w:rsidR="000F4FB6" w:rsidRDefault="00433B5C">
                          <w:pPr>
                            <w:spacing w:line="285" w:lineRule="exact"/>
                            <w:ind w:left="60"/>
                            <w:rPr>
                              <w:rFonts w:ascii="MetaOT-BoldIta"/>
                              <w:b/>
                              <w:sz w:val="20"/>
                            </w:rPr>
                          </w:pPr>
                          <w:r>
                            <w:rPr>
                              <w:rFonts w:ascii="MetaOT-BoldIta"/>
                              <w:b/>
                              <w:w w:val="98"/>
                              <w:sz w:val="20"/>
                            </w:rPr>
                            <w:fldChar w:fldCharType="begin"/>
                          </w:r>
                          <w:r>
                            <w:rPr>
                              <w:rFonts w:ascii="MetaOT-BoldIta"/>
                              <w:b/>
                              <w:w w:val="98"/>
                              <w:sz w:val="20"/>
                            </w:rPr>
                            <w:instrText xml:space="preserve"> PAGE </w:instrText>
                          </w:r>
                          <w:r>
                            <w:rPr>
                              <w:rFonts w:ascii="MetaOT-BoldIta"/>
                              <w:b/>
                              <w:w w:val="98"/>
                              <w:sz w:val="20"/>
                            </w:rPr>
                            <w:fldChar w:fldCharType="separate"/>
                          </w:r>
                          <w:r>
                            <w:rPr>
                              <w:rFonts w:ascii="MetaOT-BoldIta"/>
                              <w:b/>
                              <w:w w:val="98"/>
                              <w:sz w:val="20"/>
                            </w:rPr>
                            <w:t>6</w:t>
                          </w:r>
                          <w:r>
                            <w:rPr>
                              <w:rFonts w:ascii="MetaOT-BoldIta"/>
                              <w:b/>
                              <w:w w:val="98"/>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2BEB" id="_x0000_t202" coordsize="21600,21600" o:spt="202" path="m,l,21600r21600,l21600,xe">
              <v:stroke joinstyle="miter"/>
              <v:path gradientshapeok="t" o:connecttype="rect"/>
            </v:shapetype>
            <v:shape id="docshape47" o:spid="_x0000_s1026" type="#_x0000_t202" alt="&quot;&quot;" style="position:absolute;margin-left:34.8pt;margin-top:796.8pt;width:12.85pt;height:14.9pt;z-index:-180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" filled="f" stroked="f">
              <v:textbox inset="0,0,0,0">
                <w:txbxContent>
                  <w:p w14:paraId="74A10AD0" w14:textId="77777777" w:rsidR="000F4FB6" w:rsidRDefault="00433B5C">
                    <w:pPr>
                      <w:spacing w:line="285" w:lineRule="exact"/>
                      <w:ind w:left="60"/>
                      <w:rPr>
                        <w:rFonts w:ascii="MetaOT-BoldIta"/>
                        <w:b/>
                        <w:sz w:val="20"/>
                      </w:rPr>
                    </w:pPr>
                    <w:r>
                      <w:rPr>
                        <w:rFonts w:ascii="MetaOT-BoldIta"/>
                        <w:b/>
                        <w:w w:val="98"/>
                        <w:sz w:val="20"/>
                      </w:rPr>
                      <w:fldChar w:fldCharType="begin"/>
                    </w:r>
                    <w:r>
                      <w:rPr>
                        <w:rFonts w:ascii="MetaOT-BoldIta"/>
                        <w:b/>
                        <w:w w:val="98"/>
                        <w:sz w:val="20"/>
                      </w:rPr>
                      <w:instrText xml:space="preserve"> PAGE </w:instrText>
                    </w:r>
                    <w:r>
                      <w:rPr>
                        <w:rFonts w:ascii="MetaOT-BoldIta"/>
                        <w:b/>
                        <w:w w:val="98"/>
                        <w:sz w:val="20"/>
                      </w:rPr>
                      <w:fldChar w:fldCharType="separate"/>
                    </w:r>
                    <w:r>
                      <w:rPr>
                        <w:rFonts w:ascii="MetaOT-BoldIta"/>
                        <w:b/>
                        <w:w w:val="98"/>
                        <w:sz w:val="20"/>
                      </w:rPr>
                      <w:t>6</w:t>
                    </w:r>
                    <w:r>
                      <w:rPr>
                        <w:rFonts w:ascii="MetaOT-BoldIta"/>
                        <w:b/>
                        <w:w w:val="98"/>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E847" w14:textId="65C96203" w:rsidR="000F4FB6" w:rsidRPr="00565B4C" w:rsidRDefault="000F4FB6" w:rsidP="00565B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2E1" w14:textId="77777777" w:rsidR="000F4FB6" w:rsidRDefault="000F4FB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CE9E" w14:textId="089B6E87" w:rsidR="000F4FB6" w:rsidRDefault="00433B5C">
    <w:pPr>
      <w:pStyle w:val="BodyText"/>
      <w:spacing w:line="14" w:lineRule="auto"/>
      <w:rPr>
        <w:sz w:val="20"/>
      </w:rPr>
    </w:pPr>
    <w:r>
      <w:rPr>
        <w:noProof/>
      </w:rPr>
      <mc:AlternateContent>
        <mc:Choice Requires="wps">
          <w:drawing>
            <wp:anchor distT="0" distB="0" distL="114300" distR="114300" simplePos="0" relativeHeight="485223424" behindDoc="1" locked="0" layoutInCell="1" allowOverlap="1" wp14:anchorId="0B53D5BE" wp14:editId="2E9D95DC">
              <wp:simplePos x="0" y="0"/>
              <wp:positionH relativeFrom="page">
                <wp:posOffset>441960</wp:posOffset>
              </wp:positionH>
              <wp:positionV relativeFrom="page">
                <wp:posOffset>10119360</wp:posOffset>
              </wp:positionV>
              <wp:extent cx="165735" cy="189230"/>
              <wp:effectExtent l="0" t="0" r="0" b="0"/>
              <wp:wrapNone/>
              <wp:docPr id="459" name="docshape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E0E91" w14:textId="77777777" w:rsidR="000F4FB6" w:rsidRDefault="00433B5C">
                          <w:pPr>
                            <w:spacing w:line="285" w:lineRule="exact"/>
                            <w:ind w:left="60"/>
                            <w:rPr>
                              <w:rFonts w:ascii="MetaOT-BoldIta"/>
                              <w:b/>
                              <w:sz w:val="20"/>
                            </w:rPr>
                          </w:pPr>
                          <w:r>
                            <w:rPr>
                              <w:rFonts w:ascii="MetaOT-BoldIta"/>
                              <w:b/>
                              <w:w w:val="96"/>
                              <w:sz w:val="20"/>
                            </w:rPr>
                            <w:fldChar w:fldCharType="begin"/>
                          </w:r>
                          <w:r>
                            <w:rPr>
                              <w:rFonts w:ascii="MetaOT-BoldIta"/>
                              <w:b/>
                              <w:w w:val="96"/>
                              <w:sz w:val="20"/>
                            </w:rPr>
                            <w:instrText xml:space="preserve"> PAGE </w:instrText>
                          </w:r>
                          <w:r>
                            <w:rPr>
                              <w:rFonts w:ascii="MetaOT-BoldIta"/>
                              <w:b/>
                              <w:w w:val="96"/>
                              <w:sz w:val="20"/>
                            </w:rPr>
                            <w:fldChar w:fldCharType="separate"/>
                          </w:r>
                          <w:r>
                            <w:rPr>
                              <w:rFonts w:ascii="MetaOT-BoldIta"/>
                              <w:b/>
                              <w:w w:val="96"/>
                              <w:sz w:val="20"/>
                            </w:rPr>
                            <w:t>8</w:t>
                          </w:r>
                          <w:r>
                            <w:rPr>
                              <w:rFonts w:ascii="MetaOT-BoldIta"/>
                              <w:b/>
                              <w:w w:val="96"/>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D5BE" id="_x0000_t202" coordsize="21600,21600" o:spt="202" path="m,l,21600r21600,l21600,xe">
              <v:stroke joinstyle="miter"/>
              <v:path gradientshapeok="t" o:connecttype="rect"/>
            </v:shapetype>
            <v:shape id="docshape79" o:spid="_x0000_s1027" type="#_x0000_t202" alt="&quot;&quot;" style="position:absolute;margin-left:34.8pt;margin-top:796.8pt;width:13.05pt;height:14.9pt;z-index:-180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" filled="f" stroked="f">
              <v:textbox inset="0,0,0,0">
                <w:txbxContent>
                  <w:p w14:paraId="3E7E0E91" w14:textId="77777777" w:rsidR="000F4FB6" w:rsidRDefault="00433B5C">
                    <w:pPr>
                      <w:spacing w:line="285" w:lineRule="exact"/>
                      <w:ind w:left="60"/>
                      <w:rPr>
                        <w:rFonts w:ascii="MetaOT-BoldIta"/>
                        <w:b/>
                        <w:sz w:val="20"/>
                      </w:rPr>
                    </w:pPr>
                    <w:r>
                      <w:rPr>
                        <w:rFonts w:ascii="MetaOT-BoldIta"/>
                        <w:b/>
                        <w:w w:val="96"/>
                        <w:sz w:val="20"/>
                      </w:rPr>
                      <w:fldChar w:fldCharType="begin"/>
                    </w:r>
                    <w:r>
                      <w:rPr>
                        <w:rFonts w:ascii="MetaOT-BoldIta"/>
                        <w:b/>
                        <w:w w:val="96"/>
                        <w:sz w:val="20"/>
                      </w:rPr>
                      <w:instrText xml:space="preserve"> PAGE </w:instrText>
                    </w:r>
                    <w:r>
                      <w:rPr>
                        <w:rFonts w:ascii="MetaOT-BoldIta"/>
                        <w:b/>
                        <w:w w:val="96"/>
                        <w:sz w:val="20"/>
                      </w:rPr>
                      <w:fldChar w:fldCharType="separate"/>
                    </w:r>
                    <w:r>
                      <w:rPr>
                        <w:rFonts w:ascii="MetaOT-BoldIta"/>
                        <w:b/>
                        <w:w w:val="96"/>
                        <w:sz w:val="20"/>
                      </w:rPr>
                      <w:t>8</w:t>
                    </w:r>
                    <w:r>
                      <w:rPr>
                        <w:rFonts w:ascii="MetaOT-BoldIta"/>
                        <w:b/>
                        <w:w w:val="96"/>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D216" w14:textId="77777777" w:rsidR="000F4FB6" w:rsidRDefault="000F4FB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6705" w14:textId="77777777" w:rsidR="000F4FB6" w:rsidRDefault="000F4FB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BEEB" w14:textId="77777777" w:rsidR="000F4FB6" w:rsidRDefault="000F4FB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57D0" w14:textId="77777777" w:rsidR="001E2B1C" w:rsidRDefault="001E2B1C">
      <w:r>
        <w:separator/>
      </w:r>
    </w:p>
  </w:footnote>
  <w:footnote w:type="continuationSeparator" w:id="0">
    <w:p w14:paraId="781994E0" w14:textId="77777777" w:rsidR="001E2B1C" w:rsidRDefault="001E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F884" w14:textId="5FFEE31C" w:rsidR="000F4FB6" w:rsidRPr="005E2520" w:rsidRDefault="00822158" w:rsidP="00822158">
    <w:pPr>
      <w:jc w:val="right"/>
      <w:rPr>
        <w:lang w:val="en-AU"/>
      </w:rPr>
    </w:pPr>
    <w:r>
      <w:rPr>
        <w:lang w:val="en-AU"/>
      </w:rPr>
      <w:t>Breaking Cycles 2023 - 2025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89A1" w14:textId="77777777" w:rsidR="000268D3" w:rsidRDefault="000268D3" w:rsidP="000268D3">
    <w:pPr>
      <w:jc w:val="right"/>
      <w:rPr>
        <w:lang w:val="en-AU"/>
      </w:rPr>
    </w:pPr>
    <w:r>
      <w:rPr>
        <w:lang w:val="en-AU"/>
      </w:rPr>
      <w:t>Breaking Cycles 2023 - 2025</w:t>
    </w:r>
  </w:p>
  <w:p w14:paraId="56AF2D55" w14:textId="47E01EAF" w:rsidR="000F4FB6" w:rsidRPr="000268D3" w:rsidRDefault="000F4FB6" w:rsidP="000268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85C5" w14:textId="77777777" w:rsidR="0070742D" w:rsidRPr="005E2520" w:rsidRDefault="0070742D" w:rsidP="0070742D">
    <w:pPr>
      <w:pStyle w:val="BodyText"/>
      <w:jc w:val="right"/>
      <w:rPr>
        <w:sz w:val="20"/>
        <w:lang w:val="en-AU"/>
      </w:rPr>
    </w:pPr>
    <w:r>
      <w:rPr>
        <w:sz w:val="20"/>
        <w:lang w:val="en-AU"/>
      </w:rPr>
      <w:t>Breaking Cycles 2023 - 2025</w:t>
    </w:r>
  </w:p>
  <w:p w14:paraId="4E8B96EF" w14:textId="17B44897" w:rsidR="000F4FB6" w:rsidRPr="0070742D" w:rsidRDefault="000F4FB6" w:rsidP="007074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5807" w14:textId="77777777" w:rsidR="000268D3" w:rsidRDefault="000268D3" w:rsidP="000268D3">
    <w:pPr>
      <w:jc w:val="right"/>
      <w:rPr>
        <w:lang w:val="en-AU"/>
      </w:rPr>
    </w:pPr>
    <w:r>
      <w:rPr>
        <w:lang w:val="en-AU"/>
      </w:rPr>
      <w:t>Breaking Cycles 2023 - 2025</w:t>
    </w:r>
  </w:p>
  <w:p w14:paraId="5769DECF" w14:textId="64C8EB11" w:rsidR="000F4FB6" w:rsidRPr="000268D3" w:rsidRDefault="000F4FB6" w:rsidP="000268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504E" w14:textId="77777777" w:rsidR="0070742D" w:rsidRPr="0070742D" w:rsidRDefault="0070742D" w:rsidP="0070742D">
    <w:pPr>
      <w:pStyle w:val="Header"/>
      <w:jc w:val="right"/>
      <w:rPr>
        <w:noProof/>
        <w:lang w:val="en-AU"/>
      </w:rPr>
    </w:pPr>
    <w:r w:rsidRPr="0070742D">
      <w:rPr>
        <w:noProof/>
        <w:lang w:val="en-AU"/>
      </w:rPr>
      <w:t>Breaking Cycles 2023 - 2025</w:t>
    </w:r>
  </w:p>
  <w:p w14:paraId="10A572B3" w14:textId="28C0FED7" w:rsidR="000F4FB6" w:rsidRPr="0070742D" w:rsidRDefault="000F4FB6" w:rsidP="007074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7DAE" w14:textId="77777777" w:rsidR="000268D3" w:rsidRDefault="000268D3" w:rsidP="000268D3">
    <w:pPr>
      <w:jc w:val="right"/>
      <w:rPr>
        <w:lang w:val="en-AU"/>
      </w:rPr>
    </w:pPr>
  </w:p>
  <w:p w14:paraId="37FD938E" w14:textId="1612929E" w:rsidR="000268D3" w:rsidRDefault="000268D3" w:rsidP="000268D3">
    <w:pPr>
      <w:jc w:val="right"/>
      <w:rPr>
        <w:lang w:val="en-AU"/>
      </w:rPr>
    </w:pPr>
    <w:r>
      <w:rPr>
        <w:lang w:val="en-AU"/>
      </w:rPr>
      <w:t>Breaking Cycles 2023 - 2025</w:t>
    </w:r>
  </w:p>
  <w:p w14:paraId="2485CA42" w14:textId="725B69FA" w:rsidR="0070742D" w:rsidRPr="000268D3" w:rsidRDefault="0070742D" w:rsidP="000268D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6B8E" w14:textId="77777777" w:rsidR="0070742D" w:rsidRDefault="0070742D" w:rsidP="0070742D">
    <w:pPr>
      <w:pStyle w:val="BodyText"/>
      <w:jc w:val="right"/>
      <w:rPr>
        <w:sz w:val="20"/>
        <w:lang w:val="en-AU"/>
      </w:rPr>
    </w:pPr>
  </w:p>
  <w:p w14:paraId="3D0A9343" w14:textId="59C050DF" w:rsidR="0070742D" w:rsidRPr="005E2520" w:rsidRDefault="0070742D" w:rsidP="0070742D">
    <w:pPr>
      <w:pStyle w:val="BodyText"/>
      <w:jc w:val="right"/>
      <w:rPr>
        <w:sz w:val="20"/>
        <w:lang w:val="en-AU"/>
      </w:rPr>
    </w:pPr>
    <w:r>
      <w:rPr>
        <w:sz w:val="20"/>
        <w:lang w:val="en-AU"/>
      </w:rPr>
      <w:t>Breaking Cycles 2023 - 2025</w:t>
    </w:r>
  </w:p>
  <w:p w14:paraId="2903D398" w14:textId="77777777" w:rsidR="000F4FB6" w:rsidRPr="0070742D" w:rsidRDefault="000F4FB6" w:rsidP="0070742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C5AA" w14:textId="77777777" w:rsidR="0070742D" w:rsidRPr="005E2520" w:rsidRDefault="0070742D" w:rsidP="0070742D">
    <w:pPr>
      <w:pStyle w:val="BodyText"/>
      <w:jc w:val="right"/>
      <w:rPr>
        <w:sz w:val="20"/>
        <w:lang w:val="en-AU"/>
      </w:rPr>
    </w:pPr>
    <w:r>
      <w:rPr>
        <w:sz w:val="20"/>
        <w:lang w:val="en-AU"/>
      </w:rPr>
      <w:t>Breaking Cycles 2023 - 2025</w:t>
    </w:r>
  </w:p>
  <w:p w14:paraId="49D9CBD2" w14:textId="75AC32CB" w:rsidR="000F4FB6" w:rsidRPr="0070742D" w:rsidRDefault="000F4FB6" w:rsidP="0070742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A509" w14:textId="77777777" w:rsidR="0070742D" w:rsidRPr="005E2520" w:rsidRDefault="0070742D" w:rsidP="000268D3">
    <w:pPr>
      <w:jc w:val="right"/>
      <w:rPr>
        <w:lang w:val="en-AU"/>
      </w:rPr>
    </w:pPr>
    <w:r>
      <w:rPr>
        <w:lang w:val="en-AU"/>
      </w:rPr>
      <w:t>Breaking Cycles 2023 - 2025</w:t>
    </w:r>
  </w:p>
  <w:p w14:paraId="487964B5" w14:textId="1191994B" w:rsidR="000F4FB6" w:rsidRPr="0070742D" w:rsidRDefault="000F4FB6" w:rsidP="0070742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31A1" w14:textId="77777777" w:rsidR="0070742D" w:rsidRPr="005E2520" w:rsidRDefault="0070742D" w:rsidP="0070742D">
    <w:pPr>
      <w:pStyle w:val="BodyText"/>
      <w:jc w:val="right"/>
      <w:rPr>
        <w:sz w:val="20"/>
        <w:lang w:val="en-AU"/>
      </w:rPr>
    </w:pPr>
    <w:r>
      <w:rPr>
        <w:sz w:val="20"/>
        <w:lang w:val="en-AU"/>
      </w:rPr>
      <w:t>Breaking Cycles 2023 - 2025</w:t>
    </w:r>
  </w:p>
  <w:p w14:paraId="251A7279" w14:textId="2F2E9F1F" w:rsidR="000F4FB6" w:rsidRPr="0070742D" w:rsidRDefault="000F4FB6" w:rsidP="007074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291B" w14:textId="77777777" w:rsidR="0089521F" w:rsidRDefault="0089521F" w:rsidP="000268D3">
    <w:pPr>
      <w:jc w:val="right"/>
      <w:rPr>
        <w:lang w:val="en-AU"/>
      </w:rPr>
    </w:pPr>
  </w:p>
  <w:p w14:paraId="01BA6A12" w14:textId="6B42A879" w:rsidR="000268D3" w:rsidRDefault="000268D3" w:rsidP="0089521F">
    <w:pPr>
      <w:jc w:val="right"/>
      <w:rPr>
        <w:lang w:val="en-AU"/>
      </w:rPr>
    </w:pPr>
    <w:r>
      <w:rPr>
        <w:lang w:val="en-AU"/>
      </w:rPr>
      <w:t>Breaking Cycles 2023 - 2025</w:t>
    </w:r>
  </w:p>
  <w:p w14:paraId="3F803B20" w14:textId="6C7C9058" w:rsidR="000F4FB6" w:rsidRPr="000268D3" w:rsidRDefault="000F4FB6" w:rsidP="00026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C154" w14:textId="212B31DB" w:rsidR="000F4FB6" w:rsidRPr="005E2520" w:rsidRDefault="005E2520" w:rsidP="00822158">
    <w:pPr>
      <w:jc w:val="right"/>
      <w:rPr>
        <w:lang w:val="en-AU"/>
      </w:rPr>
    </w:pPr>
    <w:r>
      <w:rPr>
        <w:lang w:val="en-AU"/>
      </w:rPr>
      <w:t>Breaking Cycles 2023 - 2025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C609" w14:textId="77777777" w:rsidR="000F4FB6" w:rsidRDefault="000F4FB6">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74A3" w14:textId="77777777" w:rsidR="00EB60A8" w:rsidRDefault="00EB60A8" w:rsidP="00EB60A8">
    <w:pPr>
      <w:jc w:val="right"/>
      <w:rPr>
        <w:lang w:val="en-AU"/>
      </w:rPr>
    </w:pPr>
  </w:p>
  <w:p w14:paraId="3612A458" w14:textId="77777777" w:rsidR="00EB60A8" w:rsidRDefault="00EB60A8" w:rsidP="00EB60A8">
    <w:pPr>
      <w:jc w:val="right"/>
      <w:rPr>
        <w:lang w:val="en-AU"/>
      </w:rPr>
    </w:pPr>
  </w:p>
  <w:p w14:paraId="704FB299" w14:textId="0D45491D" w:rsidR="00EB60A8" w:rsidRDefault="00EB60A8" w:rsidP="00EB60A8">
    <w:pPr>
      <w:jc w:val="right"/>
      <w:rPr>
        <w:lang w:val="en-AU"/>
      </w:rPr>
    </w:pPr>
    <w:r>
      <w:rPr>
        <w:lang w:val="en-AU"/>
      </w:rPr>
      <w:t>Breaking Cycles 2023 - 2025</w:t>
    </w:r>
  </w:p>
  <w:p w14:paraId="2B7FE198" w14:textId="77777777" w:rsidR="000F4FB6" w:rsidRDefault="000F4FB6">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012" w14:textId="77777777" w:rsidR="000F4FB6" w:rsidRDefault="000F4FB6">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12F2" w14:textId="77777777" w:rsidR="00EB60A8" w:rsidRDefault="00EB60A8" w:rsidP="00EB60A8">
    <w:pPr>
      <w:jc w:val="right"/>
      <w:rPr>
        <w:lang w:val="en-AU"/>
      </w:rPr>
    </w:pPr>
  </w:p>
  <w:p w14:paraId="1461B9D2" w14:textId="04225F92" w:rsidR="00EB60A8" w:rsidRDefault="00EB60A8" w:rsidP="00EB60A8">
    <w:pPr>
      <w:jc w:val="right"/>
      <w:rPr>
        <w:lang w:val="en-AU"/>
      </w:rPr>
    </w:pPr>
    <w:r>
      <w:rPr>
        <w:lang w:val="en-AU"/>
      </w:rPr>
      <w:t>Breaking Cycles 2023 - 2025</w:t>
    </w:r>
  </w:p>
  <w:p w14:paraId="173448B4" w14:textId="77777777" w:rsidR="000F4FB6" w:rsidRDefault="000F4FB6">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2466" w14:textId="77777777" w:rsidR="000F4FB6" w:rsidRDefault="000F4FB6">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9BB0" w14:textId="77777777" w:rsidR="000F4FB6" w:rsidRDefault="000F4FB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C84" w14:textId="77777777" w:rsidR="000268D3" w:rsidRDefault="000268D3" w:rsidP="00644E05">
    <w:pPr>
      <w:pStyle w:val="BodyText"/>
      <w:jc w:val="right"/>
      <w:rPr>
        <w:sz w:val="20"/>
        <w:lang w:val="en-AU"/>
      </w:rPr>
    </w:pPr>
  </w:p>
  <w:p w14:paraId="22EC96D9" w14:textId="2FECEB75" w:rsidR="000F4FB6" w:rsidRPr="00644E05" w:rsidRDefault="00644E05" w:rsidP="00644E05">
    <w:pPr>
      <w:pStyle w:val="BodyText"/>
      <w:jc w:val="right"/>
      <w:rPr>
        <w:sz w:val="20"/>
        <w:lang w:val="en-AU"/>
      </w:rPr>
    </w:pPr>
    <w:r>
      <w:rPr>
        <w:sz w:val="20"/>
        <w:lang w:val="en-AU"/>
      </w:rPr>
      <w:t>Breaking Cycles 2023 - 2025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9797" w14:textId="77777777" w:rsidR="00B23CD0" w:rsidRDefault="00B23CD0" w:rsidP="00B23CD0">
    <w:pPr>
      <w:pStyle w:val="BodyText"/>
      <w:jc w:val="right"/>
      <w:rPr>
        <w:sz w:val="20"/>
        <w:lang w:val="en-AU"/>
      </w:rPr>
    </w:pPr>
  </w:p>
  <w:p w14:paraId="73CF29E8" w14:textId="55647AEC" w:rsidR="00B23CD0" w:rsidRPr="005E2520" w:rsidRDefault="00B23CD0" w:rsidP="00B23CD0">
    <w:pPr>
      <w:pStyle w:val="BodyText"/>
      <w:jc w:val="right"/>
      <w:rPr>
        <w:sz w:val="20"/>
        <w:lang w:val="en-AU"/>
      </w:rPr>
    </w:pPr>
    <w:r>
      <w:rPr>
        <w:sz w:val="20"/>
        <w:lang w:val="en-AU"/>
      </w:rPr>
      <w:t>Breaking Cycles 2023 - 2025</w:t>
    </w:r>
  </w:p>
  <w:p w14:paraId="1BB6F89F" w14:textId="77777777" w:rsidR="000F4FB6" w:rsidRPr="00B23CD0" w:rsidRDefault="000F4FB6" w:rsidP="00B23C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BFCF" w14:textId="54140298" w:rsidR="000F4FB6" w:rsidRDefault="00644E05" w:rsidP="000268D3">
    <w:pPr>
      <w:jc w:val="right"/>
      <w:rPr>
        <w:lang w:val="en-AU"/>
      </w:rPr>
    </w:pPr>
    <w:r>
      <w:rPr>
        <w:lang w:val="en-AU"/>
      </w:rPr>
      <w:t>Breaking Cycles 2023 - 2025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DCA1" w14:textId="77777777" w:rsidR="00644E05" w:rsidRPr="00644E05" w:rsidRDefault="00644E05" w:rsidP="00644E05">
    <w:pPr>
      <w:pStyle w:val="BodyText"/>
      <w:jc w:val="right"/>
      <w:rPr>
        <w:sz w:val="20"/>
        <w:lang w:val="en-AU"/>
      </w:rPr>
    </w:pPr>
    <w:r>
      <w:rPr>
        <w:sz w:val="20"/>
        <w:lang w:val="en-AU"/>
      </w:rPr>
      <w:t>Breaking Cycles 2023 - 2025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2599" w14:textId="1B74223E" w:rsidR="00B23CD0" w:rsidRPr="005E2520" w:rsidRDefault="00B23CD0" w:rsidP="00B23CD0">
    <w:pPr>
      <w:pStyle w:val="BodyText"/>
      <w:jc w:val="right"/>
      <w:rPr>
        <w:sz w:val="20"/>
        <w:lang w:val="en-AU"/>
      </w:rPr>
    </w:pPr>
    <w:r>
      <w:rPr>
        <w:sz w:val="20"/>
        <w:lang w:val="en-AU"/>
      </w:rPr>
      <w:t>Breaking Cycles 2023 - 202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AEF7" w14:textId="3AED59EF" w:rsidR="000268D3" w:rsidRDefault="000268D3" w:rsidP="000268D3">
    <w:pPr>
      <w:jc w:val="right"/>
      <w:rPr>
        <w:lang w:val="en-AU"/>
      </w:rPr>
    </w:pPr>
    <w:r>
      <w:rPr>
        <w:lang w:val="en-AU"/>
      </w:rPr>
      <w:t>Breaking Cycles 2023 - 2025</w:t>
    </w:r>
  </w:p>
  <w:p w14:paraId="3EA003C9" w14:textId="77777777" w:rsidR="000268D3" w:rsidRDefault="000268D3" w:rsidP="000268D3">
    <w:pPr>
      <w:jc w:val="right"/>
      <w:rPr>
        <w:lang w:val="en-AU"/>
      </w:rPr>
    </w:pPr>
  </w:p>
  <w:p w14:paraId="46A967CC" w14:textId="6563F183" w:rsidR="000F4FB6" w:rsidRDefault="000F4FB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D9C" w14:textId="77777777" w:rsidR="000F4FB6" w:rsidRDefault="000F4FB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700"/>
    <w:multiLevelType w:val="hybridMultilevel"/>
    <w:tmpl w:val="8A2403C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 w15:restartNumberingAfterBreak="0">
    <w:nsid w:val="06B20D2E"/>
    <w:multiLevelType w:val="hybridMultilevel"/>
    <w:tmpl w:val="A0C64E70"/>
    <w:lvl w:ilvl="0" w:tplc="B0CAE314">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1DA6C7EC">
      <w:numFmt w:val="bullet"/>
      <w:lvlText w:val="•"/>
      <w:lvlJc w:val="left"/>
      <w:pPr>
        <w:ind w:left="659" w:hanging="227"/>
      </w:pPr>
      <w:rPr>
        <w:rFonts w:hint="default"/>
        <w:lang w:val="en-US" w:eastAsia="en-US" w:bidi="ar-SA"/>
      </w:rPr>
    </w:lvl>
    <w:lvl w:ilvl="2" w:tplc="49CC95B4">
      <w:numFmt w:val="bullet"/>
      <w:lvlText w:val="•"/>
      <w:lvlJc w:val="left"/>
      <w:pPr>
        <w:ind w:left="919" w:hanging="227"/>
      </w:pPr>
      <w:rPr>
        <w:rFonts w:hint="default"/>
        <w:lang w:val="en-US" w:eastAsia="en-US" w:bidi="ar-SA"/>
      </w:rPr>
    </w:lvl>
    <w:lvl w:ilvl="3" w:tplc="8A6CEAFE">
      <w:numFmt w:val="bullet"/>
      <w:lvlText w:val="•"/>
      <w:lvlJc w:val="left"/>
      <w:pPr>
        <w:ind w:left="1179" w:hanging="227"/>
      </w:pPr>
      <w:rPr>
        <w:rFonts w:hint="default"/>
        <w:lang w:val="en-US" w:eastAsia="en-US" w:bidi="ar-SA"/>
      </w:rPr>
    </w:lvl>
    <w:lvl w:ilvl="4" w:tplc="A78E6FAE">
      <w:numFmt w:val="bullet"/>
      <w:lvlText w:val="•"/>
      <w:lvlJc w:val="left"/>
      <w:pPr>
        <w:ind w:left="1438" w:hanging="227"/>
      </w:pPr>
      <w:rPr>
        <w:rFonts w:hint="default"/>
        <w:lang w:val="en-US" w:eastAsia="en-US" w:bidi="ar-SA"/>
      </w:rPr>
    </w:lvl>
    <w:lvl w:ilvl="5" w:tplc="EFEA95D2">
      <w:numFmt w:val="bullet"/>
      <w:lvlText w:val="•"/>
      <w:lvlJc w:val="left"/>
      <w:pPr>
        <w:ind w:left="1698" w:hanging="227"/>
      </w:pPr>
      <w:rPr>
        <w:rFonts w:hint="default"/>
        <w:lang w:val="en-US" w:eastAsia="en-US" w:bidi="ar-SA"/>
      </w:rPr>
    </w:lvl>
    <w:lvl w:ilvl="6" w:tplc="48869950">
      <w:numFmt w:val="bullet"/>
      <w:lvlText w:val="•"/>
      <w:lvlJc w:val="left"/>
      <w:pPr>
        <w:ind w:left="1958" w:hanging="227"/>
      </w:pPr>
      <w:rPr>
        <w:rFonts w:hint="default"/>
        <w:lang w:val="en-US" w:eastAsia="en-US" w:bidi="ar-SA"/>
      </w:rPr>
    </w:lvl>
    <w:lvl w:ilvl="7" w:tplc="368853E6">
      <w:numFmt w:val="bullet"/>
      <w:lvlText w:val="•"/>
      <w:lvlJc w:val="left"/>
      <w:pPr>
        <w:ind w:left="2217" w:hanging="227"/>
      </w:pPr>
      <w:rPr>
        <w:rFonts w:hint="default"/>
        <w:lang w:val="en-US" w:eastAsia="en-US" w:bidi="ar-SA"/>
      </w:rPr>
    </w:lvl>
    <w:lvl w:ilvl="8" w:tplc="1184645C">
      <w:numFmt w:val="bullet"/>
      <w:lvlText w:val="•"/>
      <w:lvlJc w:val="left"/>
      <w:pPr>
        <w:ind w:left="2477" w:hanging="227"/>
      </w:pPr>
      <w:rPr>
        <w:rFonts w:hint="default"/>
        <w:lang w:val="en-US" w:eastAsia="en-US" w:bidi="ar-SA"/>
      </w:rPr>
    </w:lvl>
  </w:abstractNum>
  <w:abstractNum w:abstractNumId="2" w15:restartNumberingAfterBreak="0">
    <w:nsid w:val="07922E94"/>
    <w:multiLevelType w:val="hybridMultilevel"/>
    <w:tmpl w:val="544EA9D6"/>
    <w:lvl w:ilvl="0" w:tplc="EF8C8354">
      <w:numFmt w:val="bullet"/>
      <w:lvlText w:val="•"/>
      <w:lvlJc w:val="left"/>
      <w:pPr>
        <w:ind w:left="1530" w:hanging="284"/>
      </w:pPr>
      <w:rPr>
        <w:rFonts w:ascii="MetaOT-Norm" w:eastAsia="MetaOT-Norm" w:hAnsi="MetaOT-Norm" w:cs="MetaOT-Norm" w:hint="default"/>
        <w:b w:val="0"/>
        <w:bCs w:val="0"/>
        <w:i w:val="0"/>
        <w:iCs w:val="0"/>
        <w:w w:val="100"/>
        <w:sz w:val="22"/>
        <w:szCs w:val="22"/>
        <w:lang w:val="en-US" w:eastAsia="en-US" w:bidi="ar-SA"/>
      </w:rPr>
    </w:lvl>
    <w:lvl w:ilvl="1" w:tplc="A2E0F122">
      <w:numFmt w:val="bullet"/>
      <w:lvlText w:val="•"/>
      <w:lvlJc w:val="left"/>
      <w:pPr>
        <w:ind w:left="2508" w:hanging="284"/>
      </w:pPr>
      <w:rPr>
        <w:rFonts w:hint="default"/>
        <w:lang w:val="en-US" w:eastAsia="en-US" w:bidi="ar-SA"/>
      </w:rPr>
    </w:lvl>
    <w:lvl w:ilvl="2" w:tplc="5CDAB338">
      <w:numFmt w:val="bullet"/>
      <w:lvlText w:val="•"/>
      <w:lvlJc w:val="left"/>
      <w:pPr>
        <w:ind w:left="3477" w:hanging="284"/>
      </w:pPr>
      <w:rPr>
        <w:rFonts w:hint="default"/>
        <w:lang w:val="en-US" w:eastAsia="en-US" w:bidi="ar-SA"/>
      </w:rPr>
    </w:lvl>
    <w:lvl w:ilvl="3" w:tplc="20C814D6">
      <w:numFmt w:val="bullet"/>
      <w:lvlText w:val="•"/>
      <w:lvlJc w:val="left"/>
      <w:pPr>
        <w:ind w:left="4445" w:hanging="284"/>
      </w:pPr>
      <w:rPr>
        <w:rFonts w:hint="default"/>
        <w:lang w:val="en-US" w:eastAsia="en-US" w:bidi="ar-SA"/>
      </w:rPr>
    </w:lvl>
    <w:lvl w:ilvl="4" w:tplc="986622BE">
      <w:numFmt w:val="bullet"/>
      <w:lvlText w:val="•"/>
      <w:lvlJc w:val="left"/>
      <w:pPr>
        <w:ind w:left="5414" w:hanging="284"/>
      </w:pPr>
      <w:rPr>
        <w:rFonts w:hint="default"/>
        <w:lang w:val="en-US" w:eastAsia="en-US" w:bidi="ar-SA"/>
      </w:rPr>
    </w:lvl>
    <w:lvl w:ilvl="5" w:tplc="274A8B60">
      <w:numFmt w:val="bullet"/>
      <w:lvlText w:val="•"/>
      <w:lvlJc w:val="left"/>
      <w:pPr>
        <w:ind w:left="6382" w:hanging="284"/>
      </w:pPr>
      <w:rPr>
        <w:rFonts w:hint="default"/>
        <w:lang w:val="en-US" w:eastAsia="en-US" w:bidi="ar-SA"/>
      </w:rPr>
    </w:lvl>
    <w:lvl w:ilvl="6" w:tplc="50428452">
      <w:numFmt w:val="bullet"/>
      <w:lvlText w:val="•"/>
      <w:lvlJc w:val="left"/>
      <w:pPr>
        <w:ind w:left="7351" w:hanging="284"/>
      </w:pPr>
      <w:rPr>
        <w:rFonts w:hint="default"/>
        <w:lang w:val="en-US" w:eastAsia="en-US" w:bidi="ar-SA"/>
      </w:rPr>
    </w:lvl>
    <w:lvl w:ilvl="7" w:tplc="B7F856AA">
      <w:numFmt w:val="bullet"/>
      <w:lvlText w:val="•"/>
      <w:lvlJc w:val="left"/>
      <w:pPr>
        <w:ind w:left="8319" w:hanging="284"/>
      </w:pPr>
      <w:rPr>
        <w:rFonts w:hint="default"/>
        <w:lang w:val="en-US" w:eastAsia="en-US" w:bidi="ar-SA"/>
      </w:rPr>
    </w:lvl>
    <w:lvl w:ilvl="8" w:tplc="1EBE9F58">
      <w:numFmt w:val="bullet"/>
      <w:lvlText w:val="•"/>
      <w:lvlJc w:val="left"/>
      <w:pPr>
        <w:ind w:left="9288" w:hanging="284"/>
      </w:pPr>
      <w:rPr>
        <w:rFonts w:hint="default"/>
        <w:lang w:val="en-US" w:eastAsia="en-US" w:bidi="ar-SA"/>
      </w:rPr>
    </w:lvl>
  </w:abstractNum>
  <w:abstractNum w:abstractNumId="3" w15:restartNumberingAfterBreak="0">
    <w:nsid w:val="08E30E1C"/>
    <w:multiLevelType w:val="hybridMultilevel"/>
    <w:tmpl w:val="D58288C4"/>
    <w:lvl w:ilvl="0" w:tplc="2BAE338A">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9474C204">
      <w:numFmt w:val="bullet"/>
      <w:lvlText w:val="•"/>
      <w:lvlJc w:val="left"/>
      <w:pPr>
        <w:ind w:left="659" w:hanging="227"/>
      </w:pPr>
      <w:rPr>
        <w:rFonts w:hint="default"/>
        <w:lang w:val="en-US" w:eastAsia="en-US" w:bidi="ar-SA"/>
      </w:rPr>
    </w:lvl>
    <w:lvl w:ilvl="2" w:tplc="8A8A3508">
      <w:numFmt w:val="bullet"/>
      <w:lvlText w:val="•"/>
      <w:lvlJc w:val="left"/>
      <w:pPr>
        <w:ind w:left="919" w:hanging="227"/>
      </w:pPr>
      <w:rPr>
        <w:rFonts w:hint="default"/>
        <w:lang w:val="en-US" w:eastAsia="en-US" w:bidi="ar-SA"/>
      </w:rPr>
    </w:lvl>
    <w:lvl w:ilvl="3" w:tplc="C5526066">
      <w:numFmt w:val="bullet"/>
      <w:lvlText w:val="•"/>
      <w:lvlJc w:val="left"/>
      <w:pPr>
        <w:ind w:left="1179" w:hanging="227"/>
      </w:pPr>
      <w:rPr>
        <w:rFonts w:hint="default"/>
        <w:lang w:val="en-US" w:eastAsia="en-US" w:bidi="ar-SA"/>
      </w:rPr>
    </w:lvl>
    <w:lvl w:ilvl="4" w:tplc="B50CFB2C">
      <w:numFmt w:val="bullet"/>
      <w:lvlText w:val="•"/>
      <w:lvlJc w:val="left"/>
      <w:pPr>
        <w:ind w:left="1438" w:hanging="227"/>
      </w:pPr>
      <w:rPr>
        <w:rFonts w:hint="default"/>
        <w:lang w:val="en-US" w:eastAsia="en-US" w:bidi="ar-SA"/>
      </w:rPr>
    </w:lvl>
    <w:lvl w:ilvl="5" w:tplc="8E3AF22C">
      <w:numFmt w:val="bullet"/>
      <w:lvlText w:val="•"/>
      <w:lvlJc w:val="left"/>
      <w:pPr>
        <w:ind w:left="1698" w:hanging="227"/>
      </w:pPr>
      <w:rPr>
        <w:rFonts w:hint="default"/>
        <w:lang w:val="en-US" w:eastAsia="en-US" w:bidi="ar-SA"/>
      </w:rPr>
    </w:lvl>
    <w:lvl w:ilvl="6" w:tplc="1CF43306">
      <w:numFmt w:val="bullet"/>
      <w:lvlText w:val="•"/>
      <w:lvlJc w:val="left"/>
      <w:pPr>
        <w:ind w:left="1958" w:hanging="227"/>
      </w:pPr>
      <w:rPr>
        <w:rFonts w:hint="default"/>
        <w:lang w:val="en-US" w:eastAsia="en-US" w:bidi="ar-SA"/>
      </w:rPr>
    </w:lvl>
    <w:lvl w:ilvl="7" w:tplc="C70C9F72">
      <w:numFmt w:val="bullet"/>
      <w:lvlText w:val="•"/>
      <w:lvlJc w:val="left"/>
      <w:pPr>
        <w:ind w:left="2217" w:hanging="227"/>
      </w:pPr>
      <w:rPr>
        <w:rFonts w:hint="default"/>
        <w:lang w:val="en-US" w:eastAsia="en-US" w:bidi="ar-SA"/>
      </w:rPr>
    </w:lvl>
    <w:lvl w:ilvl="8" w:tplc="846C9BBC">
      <w:numFmt w:val="bullet"/>
      <w:lvlText w:val="•"/>
      <w:lvlJc w:val="left"/>
      <w:pPr>
        <w:ind w:left="2477" w:hanging="227"/>
      </w:pPr>
      <w:rPr>
        <w:rFonts w:hint="default"/>
        <w:lang w:val="en-US" w:eastAsia="en-US" w:bidi="ar-SA"/>
      </w:rPr>
    </w:lvl>
  </w:abstractNum>
  <w:abstractNum w:abstractNumId="4" w15:restartNumberingAfterBreak="0">
    <w:nsid w:val="0CA53E0F"/>
    <w:multiLevelType w:val="hybridMultilevel"/>
    <w:tmpl w:val="1F4E490C"/>
    <w:lvl w:ilvl="0" w:tplc="CD7000DA">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E452CB68">
      <w:numFmt w:val="bullet"/>
      <w:lvlText w:val="•"/>
      <w:lvlJc w:val="left"/>
      <w:pPr>
        <w:ind w:left="659" w:hanging="227"/>
      </w:pPr>
      <w:rPr>
        <w:rFonts w:hint="default"/>
        <w:lang w:val="en-US" w:eastAsia="en-US" w:bidi="ar-SA"/>
      </w:rPr>
    </w:lvl>
    <w:lvl w:ilvl="2" w:tplc="D4D6B2DC">
      <w:numFmt w:val="bullet"/>
      <w:lvlText w:val="•"/>
      <w:lvlJc w:val="left"/>
      <w:pPr>
        <w:ind w:left="919" w:hanging="227"/>
      </w:pPr>
      <w:rPr>
        <w:rFonts w:hint="default"/>
        <w:lang w:val="en-US" w:eastAsia="en-US" w:bidi="ar-SA"/>
      </w:rPr>
    </w:lvl>
    <w:lvl w:ilvl="3" w:tplc="4CEA3A1C">
      <w:numFmt w:val="bullet"/>
      <w:lvlText w:val="•"/>
      <w:lvlJc w:val="left"/>
      <w:pPr>
        <w:ind w:left="1179" w:hanging="227"/>
      </w:pPr>
      <w:rPr>
        <w:rFonts w:hint="default"/>
        <w:lang w:val="en-US" w:eastAsia="en-US" w:bidi="ar-SA"/>
      </w:rPr>
    </w:lvl>
    <w:lvl w:ilvl="4" w:tplc="A5867B88">
      <w:numFmt w:val="bullet"/>
      <w:lvlText w:val="•"/>
      <w:lvlJc w:val="left"/>
      <w:pPr>
        <w:ind w:left="1438" w:hanging="227"/>
      </w:pPr>
      <w:rPr>
        <w:rFonts w:hint="default"/>
        <w:lang w:val="en-US" w:eastAsia="en-US" w:bidi="ar-SA"/>
      </w:rPr>
    </w:lvl>
    <w:lvl w:ilvl="5" w:tplc="987C64B8">
      <w:numFmt w:val="bullet"/>
      <w:lvlText w:val="•"/>
      <w:lvlJc w:val="left"/>
      <w:pPr>
        <w:ind w:left="1698" w:hanging="227"/>
      </w:pPr>
      <w:rPr>
        <w:rFonts w:hint="default"/>
        <w:lang w:val="en-US" w:eastAsia="en-US" w:bidi="ar-SA"/>
      </w:rPr>
    </w:lvl>
    <w:lvl w:ilvl="6" w:tplc="809A06B0">
      <w:numFmt w:val="bullet"/>
      <w:lvlText w:val="•"/>
      <w:lvlJc w:val="left"/>
      <w:pPr>
        <w:ind w:left="1958" w:hanging="227"/>
      </w:pPr>
      <w:rPr>
        <w:rFonts w:hint="default"/>
        <w:lang w:val="en-US" w:eastAsia="en-US" w:bidi="ar-SA"/>
      </w:rPr>
    </w:lvl>
    <w:lvl w:ilvl="7" w:tplc="0D1A1B04">
      <w:numFmt w:val="bullet"/>
      <w:lvlText w:val="•"/>
      <w:lvlJc w:val="left"/>
      <w:pPr>
        <w:ind w:left="2217" w:hanging="227"/>
      </w:pPr>
      <w:rPr>
        <w:rFonts w:hint="default"/>
        <w:lang w:val="en-US" w:eastAsia="en-US" w:bidi="ar-SA"/>
      </w:rPr>
    </w:lvl>
    <w:lvl w:ilvl="8" w:tplc="D9926D36">
      <w:numFmt w:val="bullet"/>
      <w:lvlText w:val="•"/>
      <w:lvlJc w:val="left"/>
      <w:pPr>
        <w:ind w:left="2477" w:hanging="227"/>
      </w:pPr>
      <w:rPr>
        <w:rFonts w:hint="default"/>
        <w:lang w:val="en-US" w:eastAsia="en-US" w:bidi="ar-SA"/>
      </w:rPr>
    </w:lvl>
  </w:abstractNum>
  <w:abstractNum w:abstractNumId="5" w15:restartNumberingAfterBreak="0">
    <w:nsid w:val="11EE1586"/>
    <w:multiLevelType w:val="hybridMultilevel"/>
    <w:tmpl w:val="D29A09E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13B2503B"/>
    <w:multiLevelType w:val="hybridMultilevel"/>
    <w:tmpl w:val="8396843A"/>
    <w:lvl w:ilvl="0" w:tplc="0C090001">
      <w:start w:val="1"/>
      <w:numFmt w:val="bullet"/>
      <w:lvlText w:val=""/>
      <w:lvlJc w:val="left"/>
      <w:pPr>
        <w:ind w:left="1314" w:hanging="360"/>
      </w:pPr>
      <w:rPr>
        <w:rFonts w:ascii="Symbol" w:hAnsi="Symbol" w:hint="default"/>
      </w:rPr>
    </w:lvl>
    <w:lvl w:ilvl="1" w:tplc="0C090003">
      <w:start w:val="1"/>
      <w:numFmt w:val="bullet"/>
      <w:lvlText w:val="o"/>
      <w:lvlJc w:val="left"/>
      <w:pPr>
        <w:ind w:left="2034" w:hanging="360"/>
      </w:pPr>
      <w:rPr>
        <w:rFonts w:ascii="Courier New" w:hAnsi="Courier New" w:cs="Courier New" w:hint="default"/>
      </w:rPr>
    </w:lvl>
    <w:lvl w:ilvl="2" w:tplc="0C090005">
      <w:start w:val="1"/>
      <w:numFmt w:val="bullet"/>
      <w:lvlText w:val=""/>
      <w:lvlJc w:val="left"/>
      <w:pPr>
        <w:ind w:left="2754" w:hanging="360"/>
      </w:pPr>
      <w:rPr>
        <w:rFonts w:ascii="Wingdings" w:hAnsi="Wingdings" w:hint="default"/>
      </w:rPr>
    </w:lvl>
    <w:lvl w:ilvl="3" w:tplc="0C090001" w:tentative="1">
      <w:start w:val="1"/>
      <w:numFmt w:val="bullet"/>
      <w:lvlText w:val=""/>
      <w:lvlJc w:val="left"/>
      <w:pPr>
        <w:ind w:left="3474" w:hanging="360"/>
      </w:pPr>
      <w:rPr>
        <w:rFonts w:ascii="Symbol" w:hAnsi="Symbol" w:hint="default"/>
      </w:rPr>
    </w:lvl>
    <w:lvl w:ilvl="4" w:tplc="0C090003" w:tentative="1">
      <w:start w:val="1"/>
      <w:numFmt w:val="bullet"/>
      <w:lvlText w:val="o"/>
      <w:lvlJc w:val="left"/>
      <w:pPr>
        <w:ind w:left="4194" w:hanging="360"/>
      </w:pPr>
      <w:rPr>
        <w:rFonts w:ascii="Courier New" w:hAnsi="Courier New" w:cs="Courier New" w:hint="default"/>
      </w:rPr>
    </w:lvl>
    <w:lvl w:ilvl="5" w:tplc="0C090005" w:tentative="1">
      <w:start w:val="1"/>
      <w:numFmt w:val="bullet"/>
      <w:lvlText w:val=""/>
      <w:lvlJc w:val="left"/>
      <w:pPr>
        <w:ind w:left="4914" w:hanging="360"/>
      </w:pPr>
      <w:rPr>
        <w:rFonts w:ascii="Wingdings" w:hAnsi="Wingdings" w:hint="default"/>
      </w:rPr>
    </w:lvl>
    <w:lvl w:ilvl="6" w:tplc="0C090001" w:tentative="1">
      <w:start w:val="1"/>
      <w:numFmt w:val="bullet"/>
      <w:lvlText w:val=""/>
      <w:lvlJc w:val="left"/>
      <w:pPr>
        <w:ind w:left="5634" w:hanging="360"/>
      </w:pPr>
      <w:rPr>
        <w:rFonts w:ascii="Symbol" w:hAnsi="Symbol" w:hint="default"/>
      </w:rPr>
    </w:lvl>
    <w:lvl w:ilvl="7" w:tplc="0C090003" w:tentative="1">
      <w:start w:val="1"/>
      <w:numFmt w:val="bullet"/>
      <w:lvlText w:val="o"/>
      <w:lvlJc w:val="left"/>
      <w:pPr>
        <w:ind w:left="6354" w:hanging="360"/>
      </w:pPr>
      <w:rPr>
        <w:rFonts w:ascii="Courier New" w:hAnsi="Courier New" w:cs="Courier New" w:hint="default"/>
      </w:rPr>
    </w:lvl>
    <w:lvl w:ilvl="8" w:tplc="0C090005" w:tentative="1">
      <w:start w:val="1"/>
      <w:numFmt w:val="bullet"/>
      <w:lvlText w:val=""/>
      <w:lvlJc w:val="left"/>
      <w:pPr>
        <w:ind w:left="7074" w:hanging="360"/>
      </w:pPr>
      <w:rPr>
        <w:rFonts w:ascii="Wingdings" w:hAnsi="Wingdings" w:hint="default"/>
      </w:rPr>
    </w:lvl>
  </w:abstractNum>
  <w:abstractNum w:abstractNumId="7" w15:restartNumberingAfterBreak="0">
    <w:nsid w:val="174B3CF6"/>
    <w:multiLevelType w:val="hybridMultilevel"/>
    <w:tmpl w:val="DEAAC4AE"/>
    <w:lvl w:ilvl="0" w:tplc="E3BEA7C6">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D3BC7CDA">
      <w:numFmt w:val="bullet"/>
      <w:lvlText w:val="•"/>
      <w:lvlJc w:val="left"/>
      <w:pPr>
        <w:ind w:left="659" w:hanging="227"/>
      </w:pPr>
      <w:rPr>
        <w:rFonts w:hint="default"/>
        <w:lang w:val="en-US" w:eastAsia="en-US" w:bidi="ar-SA"/>
      </w:rPr>
    </w:lvl>
    <w:lvl w:ilvl="2" w:tplc="4DCE4BEC">
      <w:numFmt w:val="bullet"/>
      <w:lvlText w:val="•"/>
      <w:lvlJc w:val="left"/>
      <w:pPr>
        <w:ind w:left="919" w:hanging="227"/>
      </w:pPr>
      <w:rPr>
        <w:rFonts w:hint="default"/>
        <w:lang w:val="en-US" w:eastAsia="en-US" w:bidi="ar-SA"/>
      </w:rPr>
    </w:lvl>
    <w:lvl w:ilvl="3" w:tplc="329A8A0A">
      <w:numFmt w:val="bullet"/>
      <w:lvlText w:val="•"/>
      <w:lvlJc w:val="left"/>
      <w:pPr>
        <w:ind w:left="1179" w:hanging="227"/>
      </w:pPr>
      <w:rPr>
        <w:rFonts w:hint="default"/>
        <w:lang w:val="en-US" w:eastAsia="en-US" w:bidi="ar-SA"/>
      </w:rPr>
    </w:lvl>
    <w:lvl w:ilvl="4" w:tplc="1A48C3E0">
      <w:numFmt w:val="bullet"/>
      <w:lvlText w:val="•"/>
      <w:lvlJc w:val="left"/>
      <w:pPr>
        <w:ind w:left="1438" w:hanging="227"/>
      </w:pPr>
      <w:rPr>
        <w:rFonts w:hint="default"/>
        <w:lang w:val="en-US" w:eastAsia="en-US" w:bidi="ar-SA"/>
      </w:rPr>
    </w:lvl>
    <w:lvl w:ilvl="5" w:tplc="1172BFBE">
      <w:numFmt w:val="bullet"/>
      <w:lvlText w:val="•"/>
      <w:lvlJc w:val="left"/>
      <w:pPr>
        <w:ind w:left="1698" w:hanging="227"/>
      </w:pPr>
      <w:rPr>
        <w:rFonts w:hint="default"/>
        <w:lang w:val="en-US" w:eastAsia="en-US" w:bidi="ar-SA"/>
      </w:rPr>
    </w:lvl>
    <w:lvl w:ilvl="6" w:tplc="4CB2A6BA">
      <w:numFmt w:val="bullet"/>
      <w:lvlText w:val="•"/>
      <w:lvlJc w:val="left"/>
      <w:pPr>
        <w:ind w:left="1958" w:hanging="227"/>
      </w:pPr>
      <w:rPr>
        <w:rFonts w:hint="default"/>
        <w:lang w:val="en-US" w:eastAsia="en-US" w:bidi="ar-SA"/>
      </w:rPr>
    </w:lvl>
    <w:lvl w:ilvl="7" w:tplc="BDF60878">
      <w:numFmt w:val="bullet"/>
      <w:lvlText w:val="•"/>
      <w:lvlJc w:val="left"/>
      <w:pPr>
        <w:ind w:left="2217" w:hanging="227"/>
      </w:pPr>
      <w:rPr>
        <w:rFonts w:hint="default"/>
        <w:lang w:val="en-US" w:eastAsia="en-US" w:bidi="ar-SA"/>
      </w:rPr>
    </w:lvl>
    <w:lvl w:ilvl="8" w:tplc="45D4469E">
      <w:numFmt w:val="bullet"/>
      <w:lvlText w:val="•"/>
      <w:lvlJc w:val="left"/>
      <w:pPr>
        <w:ind w:left="2477" w:hanging="227"/>
      </w:pPr>
      <w:rPr>
        <w:rFonts w:hint="default"/>
        <w:lang w:val="en-US" w:eastAsia="en-US" w:bidi="ar-SA"/>
      </w:rPr>
    </w:lvl>
  </w:abstractNum>
  <w:abstractNum w:abstractNumId="8" w15:restartNumberingAfterBreak="0">
    <w:nsid w:val="1AC8101B"/>
    <w:multiLevelType w:val="hybridMultilevel"/>
    <w:tmpl w:val="0EBCC6B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9" w15:restartNumberingAfterBreak="0">
    <w:nsid w:val="1D5C7DFA"/>
    <w:multiLevelType w:val="hybridMultilevel"/>
    <w:tmpl w:val="13D2ABEA"/>
    <w:lvl w:ilvl="0" w:tplc="D2907E2C">
      <w:start w:val="1"/>
      <w:numFmt w:val="bullet"/>
      <w:lvlText w:val=""/>
      <w:lvlJc w:val="left"/>
      <w:pPr>
        <w:ind w:left="1863" w:hanging="360"/>
      </w:pPr>
      <w:rPr>
        <w:rFonts w:ascii="Wingdings" w:hAnsi="Wingdings" w:hint="default"/>
        <w:b w:val="0"/>
        <w:bCs w:val="0"/>
        <w:sz w:val="17"/>
        <w:szCs w:val="17"/>
      </w:rPr>
    </w:lvl>
    <w:lvl w:ilvl="1" w:tplc="FFFFFFFF" w:tentative="1">
      <w:start w:val="1"/>
      <w:numFmt w:val="lowerLetter"/>
      <w:lvlText w:val="%2."/>
      <w:lvlJc w:val="left"/>
      <w:pPr>
        <w:ind w:left="2583" w:hanging="360"/>
      </w:pPr>
    </w:lvl>
    <w:lvl w:ilvl="2" w:tplc="FFFFFFFF" w:tentative="1">
      <w:start w:val="1"/>
      <w:numFmt w:val="lowerRoman"/>
      <w:lvlText w:val="%3."/>
      <w:lvlJc w:val="right"/>
      <w:pPr>
        <w:ind w:left="3303" w:hanging="180"/>
      </w:pPr>
    </w:lvl>
    <w:lvl w:ilvl="3" w:tplc="FFFFFFFF" w:tentative="1">
      <w:start w:val="1"/>
      <w:numFmt w:val="decimal"/>
      <w:lvlText w:val="%4."/>
      <w:lvlJc w:val="left"/>
      <w:pPr>
        <w:ind w:left="4023" w:hanging="360"/>
      </w:pPr>
    </w:lvl>
    <w:lvl w:ilvl="4" w:tplc="FFFFFFFF" w:tentative="1">
      <w:start w:val="1"/>
      <w:numFmt w:val="lowerLetter"/>
      <w:lvlText w:val="%5."/>
      <w:lvlJc w:val="left"/>
      <w:pPr>
        <w:ind w:left="4743" w:hanging="360"/>
      </w:pPr>
    </w:lvl>
    <w:lvl w:ilvl="5" w:tplc="FFFFFFFF" w:tentative="1">
      <w:start w:val="1"/>
      <w:numFmt w:val="lowerRoman"/>
      <w:lvlText w:val="%6."/>
      <w:lvlJc w:val="right"/>
      <w:pPr>
        <w:ind w:left="5463" w:hanging="180"/>
      </w:pPr>
    </w:lvl>
    <w:lvl w:ilvl="6" w:tplc="FFFFFFFF" w:tentative="1">
      <w:start w:val="1"/>
      <w:numFmt w:val="decimal"/>
      <w:lvlText w:val="%7."/>
      <w:lvlJc w:val="left"/>
      <w:pPr>
        <w:ind w:left="6183" w:hanging="360"/>
      </w:pPr>
    </w:lvl>
    <w:lvl w:ilvl="7" w:tplc="FFFFFFFF" w:tentative="1">
      <w:start w:val="1"/>
      <w:numFmt w:val="lowerLetter"/>
      <w:lvlText w:val="%8."/>
      <w:lvlJc w:val="left"/>
      <w:pPr>
        <w:ind w:left="6903" w:hanging="360"/>
      </w:pPr>
    </w:lvl>
    <w:lvl w:ilvl="8" w:tplc="FFFFFFFF" w:tentative="1">
      <w:start w:val="1"/>
      <w:numFmt w:val="lowerRoman"/>
      <w:lvlText w:val="%9."/>
      <w:lvlJc w:val="right"/>
      <w:pPr>
        <w:ind w:left="7623" w:hanging="180"/>
      </w:pPr>
    </w:lvl>
  </w:abstractNum>
  <w:abstractNum w:abstractNumId="10" w15:restartNumberingAfterBreak="0">
    <w:nsid w:val="20865C2F"/>
    <w:multiLevelType w:val="hybridMultilevel"/>
    <w:tmpl w:val="5C84A384"/>
    <w:lvl w:ilvl="0" w:tplc="D2907E2C">
      <w:start w:val="1"/>
      <w:numFmt w:val="bullet"/>
      <w:lvlText w:val=""/>
      <w:lvlJc w:val="left"/>
      <w:pPr>
        <w:ind w:left="1863" w:hanging="360"/>
      </w:pPr>
      <w:rPr>
        <w:rFonts w:ascii="Wingdings" w:hAnsi="Wingdings" w:hint="default"/>
        <w:b w:val="0"/>
        <w:bCs w:val="0"/>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514A9"/>
    <w:multiLevelType w:val="hybridMultilevel"/>
    <w:tmpl w:val="B148983E"/>
    <w:lvl w:ilvl="0" w:tplc="0C090001">
      <w:start w:val="1"/>
      <w:numFmt w:val="bullet"/>
      <w:lvlText w:val=""/>
      <w:lvlJc w:val="left"/>
      <w:pPr>
        <w:ind w:left="2064" w:hanging="360"/>
      </w:pPr>
      <w:rPr>
        <w:rFonts w:ascii="Symbol" w:hAnsi="Symbol" w:hint="default"/>
      </w:rPr>
    </w:lvl>
    <w:lvl w:ilvl="1" w:tplc="0C090003" w:tentative="1">
      <w:start w:val="1"/>
      <w:numFmt w:val="bullet"/>
      <w:lvlText w:val="o"/>
      <w:lvlJc w:val="left"/>
      <w:pPr>
        <w:ind w:left="2784" w:hanging="360"/>
      </w:pPr>
      <w:rPr>
        <w:rFonts w:ascii="Courier New" w:hAnsi="Courier New" w:cs="Courier New" w:hint="default"/>
      </w:rPr>
    </w:lvl>
    <w:lvl w:ilvl="2" w:tplc="0C090005" w:tentative="1">
      <w:start w:val="1"/>
      <w:numFmt w:val="bullet"/>
      <w:lvlText w:val=""/>
      <w:lvlJc w:val="left"/>
      <w:pPr>
        <w:ind w:left="3504" w:hanging="360"/>
      </w:pPr>
      <w:rPr>
        <w:rFonts w:ascii="Wingdings" w:hAnsi="Wingdings" w:hint="default"/>
      </w:rPr>
    </w:lvl>
    <w:lvl w:ilvl="3" w:tplc="0C090001" w:tentative="1">
      <w:start w:val="1"/>
      <w:numFmt w:val="bullet"/>
      <w:lvlText w:val=""/>
      <w:lvlJc w:val="left"/>
      <w:pPr>
        <w:ind w:left="4224" w:hanging="360"/>
      </w:pPr>
      <w:rPr>
        <w:rFonts w:ascii="Symbol" w:hAnsi="Symbol" w:hint="default"/>
      </w:rPr>
    </w:lvl>
    <w:lvl w:ilvl="4" w:tplc="0C090003" w:tentative="1">
      <w:start w:val="1"/>
      <w:numFmt w:val="bullet"/>
      <w:lvlText w:val="o"/>
      <w:lvlJc w:val="left"/>
      <w:pPr>
        <w:ind w:left="4944" w:hanging="360"/>
      </w:pPr>
      <w:rPr>
        <w:rFonts w:ascii="Courier New" w:hAnsi="Courier New" w:cs="Courier New" w:hint="default"/>
      </w:rPr>
    </w:lvl>
    <w:lvl w:ilvl="5" w:tplc="0C090005" w:tentative="1">
      <w:start w:val="1"/>
      <w:numFmt w:val="bullet"/>
      <w:lvlText w:val=""/>
      <w:lvlJc w:val="left"/>
      <w:pPr>
        <w:ind w:left="5664" w:hanging="360"/>
      </w:pPr>
      <w:rPr>
        <w:rFonts w:ascii="Wingdings" w:hAnsi="Wingdings" w:hint="default"/>
      </w:rPr>
    </w:lvl>
    <w:lvl w:ilvl="6" w:tplc="0C090001" w:tentative="1">
      <w:start w:val="1"/>
      <w:numFmt w:val="bullet"/>
      <w:lvlText w:val=""/>
      <w:lvlJc w:val="left"/>
      <w:pPr>
        <w:ind w:left="6384" w:hanging="360"/>
      </w:pPr>
      <w:rPr>
        <w:rFonts w:ascii="Symbol" w:hAnsi="Symbol" w:hint="default"/>
      </w:rPr>
    </w:lvl>
    <w:lvl w:ilvl="7" w:tplc="0C090003" w:tentative="1">
      <w:start w:val="1"/>
      <w:numFmt w:val="bullet"/>
      <w:lvlText w:val="o"/>
      <w:lvlJc w:val="left"/>
      <w:pPr>
        <w:ind w:left="7104" w:hanging="360"/>
      </w:pPr>
      <w:rPr>
        <w:rFonts w:ascii="Courier New" w:hAnsi="Courier New" w:cs="Courier New" w:hint="default"/>
      </w:rPr>
    </w:lvl>
    <w:lvl w:ilvl="8" w:tplc="0C090005" w:tentative="1">
      <w:start w:val="1"/>
      <w:numFmt w:val="bullet"/>
      <w:lvlText w:val=""/>
      <w:lvlJc w:val="left"/>
      <w:pPr>
        <w:ind w:left="7824" w:hanging="360"/>
      </w:pPr>
      <w:rPr>
        <w:rFonts w:ascii="Wingdings" w:hAnsi="Wingdings" w:hint="default"/>
      </w:rPr>
    </w:lvl>
  </w:abstractNum>
  <w:abstractNum w:abstractNumId="12" w15:restartNumberingAfterBreak="0">
    <w:nsid w:val="228F7D0A"/>
    <w:multiLevelType w:val="hybridMultilevel"/>
    <w:tmpl w:val="716820F6"/>
    <w:lvl w:ilvl="0" w:tplc="02106DDA">
      <w:start w:val="1"/>
      <w:numFmt w:val="bullet"/>
      <w:lvlText w:val=""/>
      <w:lvlJc w:val="left"/>
      <w:pPr>
        <w:ind w:left="1967" w:hanging="360"/>
      </w:pPr>
      <w:rPr>
        <w:rFonts w:ascii="Symbol" w:hAnsi="Symbol" w:hint="default"/>
        <w:sz w:val="22"/>
        <w:szCs w:val="22"/>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3" w15:restartNumberingAfterBreak="0">
    <w:nsid w:val="24186A34"/>
    <w:multiLevelType w:val="hybridMultilevel"/>
    <w:tmpl w:val="3F9802EE"/>
    <w:lvl w:ilvl="0" w:tplc="BD40E388">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63DC47C8">
      <w:numFmt w:val="bullet"/>
      <w:lvlText w:val="•"/>
      <w:lvlJc w:val="left"/>
      <w:pPr>
        <w:ind w:left="659" w:hanging="227"/>
      </w:pPr>
      <w:rPr>
        <w:rFonts w:hint="default"/>
        <w:lang w:val="en-US" w:eastAsia="en-US" w:bidi="ar-SA"/>
      </w:rPr>
    </w:lvl>
    <w:lvl w:ilvl="2" w:tplc="13422E08">
      <w:numFmt w:val="bullet"/>
      <w:lvlText w:val="•"/>
      <w:lvlJc w:val="left"/>
      <w:pPr>
        <w:ind w:left="919" w:hanging="227"/>
      </w:pPr>
      <w:rPr>
        <w:rFonts w:hint="default"/>
        <w:lang w:val="en-US" w:eastAsia="en-US" w:bidi="ar-SA"/>
      </w:rPr>
    </w:lvl>
    <w:lvl w:ilvl="3" w:tplc="71B21FC4">
      <w:numFmt w:val="bullet"/>
      <w:lvlText w:val="•"/>
      <w:lvlJc w:val="left"/>
      <w:pPr>
        <w:ind w:left="1179" w:hanging="227"/>
      </w:pPr>
      <w:rPr>
        <w:rFonts w:hint="default"/>
        <w:lang w:val="en-US" w:eastAsia="en-US" w:bidi="ar-SA"/>
      </w:rPr>
    </w:lvl>
    <w:lvl w:ilvl="4" w:tplc="FCA26B2C">
      <w:numFmt w:val="bullet"/>
      <w:lvlText w:val="•"/>
      <w:lvlJc w:val="left"/>
      <w:pPr>
        <w:ind w:left="1438" w:hanging="227"/>
      </w:pPr>
      <w:rPr>
        <w:rFonts w:hint="default"/>
        <w:lang w:val="en-US" w:eastAsia="en-US" w:bidi="ar-SA"/>
      </w:rPr>
    </w:lvl>
    <w:lvl w:ilvl="5" w:tplc="05525D8E">
      <w:numFmt w:val="bullet"/>
      <w:lvlText w:val="•"/>
      <w:lvlJc w:val="left"/>
      <w:pPr>
        <w:ind w:left="1698" w:hanging="227"/>
      </w:pPr>
      <w:rPr>
        <w:rFonts w:hint="default"/>
        <w:lang w:val="en-US" w:eastAsia="en-US" w:bidi="ar-SA"/>
      </w:rPr>
    </w:lvl>
    <w:lvl w:ilvl="6" w:tplc="A1BA0D86">
      <w:numFmt w:val="bullet"/>
      <w:lvlText w:val="•"/>
      <w:lvlJc w:val="left"/>
      <w:pPr>
        <w:ind w:left="1958" w:hanging="227"/>
      </w:pPr>
      <w:rPr>
        <w:rFonts w:hint="default"/>
        <w:lang w:val="en-US" w:eastAsia="en-US" w:bidi="ar-SA"/>
      </w:rPr>
    </w:lvl>
    <w:lvl w:ilvl="7" w:tplc="4A064B7C">
      <w:numFmt w:val="bullet"/>
      <w:lvlText w:val="•"/>
      <w:lvlJc w:val="left"/>
      <w:pPr>
        <w:ind w:left="2217" w:hanging="227"/>
      </w:pPr>
      <w:rPr>
        <w:rFonts w:hint="default"/>
        <w:lang w:val="en-US" w:eastAsia="en-US" w:bidi="ar-SA"/>
      </w:rPr>
    </w:lvl>
    <w:lvl w:ilvl="8" w:tplc="2340BED6">
      <w:numFmt w:val="bullet"/>
      <w:lvlText w:val="•"/>
      <w:lvlJc w:val="left"/>
      <w:pPr>
        <w:ind w:left="2477" w:hanging="227"/>
      </w:pPr>
      <w:rPr>
        <w:rFonts w:hint="default"/>
        <w:lang w:val="en-US" w:eastAsia="en-US" w:bidi="ar-SA"/>
      </w:rPr>
    </w:lvl>
  </w:abstractNum>
  <w:abstractNum w:abstractNumId="14" w15:restartNumberingAfterBreak="0">
    <w:nsid w:val="287A16D0"/>
    <w:multiLevelType w:val="hybridMultilevel"/>
    <w:tmpl w:val="BE4A9FB6"/>
    <w:lvl w:ilvl="0" w:tplc="D2907E2C">
      <w:start w:val="1"/>
      <w:numFmt w:val="bullet"/>
      <w:lvlText w:val=""/>
      <w:lvlJc w:val="left"/>
      <w:pPr>
        <w:ind w:left="1863" w:hanging="360"/>
      </w:pPr>
      <w:rPr>
        <w:rFonts w:ascii="Wingdings" w:hAnsi="Wingdings" w:hint="default"/>
        <w:b w:val="0"/>
        <w:bCs w:val="0"/>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95808"/>
    <w:multiLevelType w:val="hybridMultilevel"/>
    <w:tmpl w:val="C884F064"/>
    <w:lvl w:ilvl="0" w:tplc="EA34600E">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5B0C5062">
      <w:numFmt w:val="bullet"/>
      <w:lvlText w:val="•"/>
      <w:lvlJc w:val="left"/>
      <w:pPr>
        <w:ind w:left="659" w:hanging="227"/>
      </w:pPr>
      <w:rPr>
        <w:rFonts w:hint="default"/>
        <w:lang w:val="en-US" w:eastAsia="en-US" w:bidi="ar-SA"/>
      </w:rPr>
    </w:lvl>
    <w:lvl w:ilvl="2" w:tplc="528066EA">
      <w:numFmt w:val="bullet"/>
      <w:lvlText w:val="•"/>
      <w:lvlJc w:val="left"/>
      <w:pPr>
        <w:ind w:left="919" w:hanging="227"/>
      </w:pPr>
      <w:rPr>
        <w:rFonts w:hint="default"/>
        <w:lang w:val="en-US" w:eastAsia="en-US" w:bidi="ar-SA"/>
      </w:rPr>
    </w:lvl>
    <w:lvl w:ilvl="3" w:tplc="7972891A">
      <w:numFmt w:val="bullet"/>
      <w:lvlText w:val="•"/>
      <w:lvlJc w:val="left"/>
      <w:pPr>
        <w:ind w:left="1179" w:hanging="227"/>
      </w:pPr>
      <w:rPr>
        <w:rFonts w:hint="default"/>
        <w:lang w:val="en-US" w:eastAsia="en-US" w:bidi="ar-SA"/>
      </w:rPr>
    </w:lvl>
    <w:lvl w:ilvl="4" w:tplc="108E5BE8">
      <w:numFmt w:val="bullet"/>
      <w:lvlText w:val="•"/>
      <w:lvlJc w:val="left"/>
      <w:pPr>
        <w:ind w:left="1438" w:hanging="227"/>
      </w:pPr>
      <w:rPr>
        <w:rFonts w:hint="default"/>
        <w:lang w:val="en-US" w:eastAsia="en-US" w:bidi="ar-SA"/>
      </w:rPr>
    </w:lvl>
    <w:lvl w:ilvl="5" w:tplc="5A10A32C">
      <w:numFmt w:val="bullet"/>
      <w:lvlText w:val="•"/>
      <w:lvlJc w:val="left"/>
      <w:pPr>
        <w:ind w:left="1698" w:hanging="227"/>
      </w:pPr>
      <w:rPr>
        <w:rFonts w:hint="default"/>
        <w:lang w:val="en-US" w:eastAsia="en-US" w:bidi="ar-SA"/>
      </w:rPr>
    </w:lvl>
    <w:lvl w:ilvl="6" w:tplc="58CC254E">
      <w:numFmt w:val="bullet"/>
      <w:lvlText w:val="•"/>
      <w:lvlJc w:val="left"/>
      <w:pPr>
        <w:ind w:left="1958" w:hanging="227"/>
      </w:pPr>
      <w:rPr>
        <w:rFonts w:hint="default"/>
        <w:lang w:val="en-US" w:eastAsia="en-US" w:bidi="ar-SA"/>
      </w:rPr>
    </w:lvl>
    <w:lvl w:ilvl="7" w:tplc="94B8D81C">
      <w:numFmt w:val="bullet"/>
      <w:lvlText w:val="•"/>
      <w:lvlJc w:val="left"/>
      <w:pPr>
        <w:ind w:left="2217" w:hanging="227"/>
      </w:pPr>
      <w:rPr>
        <w:rFonts w:hint="default"/>
        <w:lang w:val="en-US" w:eastAsia="en-US" w:bidi="ar-SA"/>
      </w:rPr>
    </w:lvl>
    <w:lvl w:ilvl="8" w:tplc="50A2E5E2">
      <w:numFmt w:val="bullet"/>
      <w:lvlText w:val="•"/>
      <w:lvlJc w:val="left"/>
      <w:pPr>
        <w:ind w:left="2477" w:hanging="227"/>
      </w:pPr>
      <w:rPr>
        <w:rFonts w:hint="default"/>
        <w:lang w:val="en-US" w:eastAsia="en-US" w:bidi="ar-SA"/>
      </w:rPr>
    </w:lvl>
  </w:abstractNum>
  <w:abstractNum w:abstractNumId="16" w15:restartNumberingAfterBreak="0">
    <w:nsid w:val="2C2C4A09"/>
    <w:multiLevelType w:val="hybridMultilevel"/>
    <w:tmpl w:val="DB8C0AFE"/>
    <w:lvl w:ilvl="0" w:tplc="F5BA6B58">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7D3ABA98">
      <w:numFmt w:val="bullet"/>
      <w:lvlText w:val="•"/>
      <w:lvlJc w:val="left"/>
      <w:pPr>
        <w:ind w:left="659" w:hanging="227"/>
      </w:pPr>
      <w:rPr>
        <w:rFonts w:hint="default"/>
        <w:lang w:val="en-US" w:eastAsia="en-US" w:bidi="ar-SA"/>
      </w:rPr>
    </w:lvl>
    <w:lvl w:ilvl="2" w:tplc="F0520042">
      <w:numFmt w:val="bullet"/>
      <w:lvlText w:val="•"/>
      <w:lvlJc w:val="left"/>
      <w:pPr>
        <w:ind w:left="919" w:hanging="227"/>
      </w:pPr>
      <w:rPr>
        <w:rFonts w:hint="default"/>
        <w:lang w:val="en-US" w:eastAsia="en-US" w:bidi="ar-SA"/>
      </w:rPr>
    </w:lvl>
    <w:lvl w:ilvl="3" w:tplc="218694FE">
      <w:numFmt w:val="bullet"/>
      <w:lvlText w:val="•"/>
      <w:lvlJc w:val="left"/>
      <w:pPr>
        <w:ind w:left="1179" w:hanging="227"/>
      </w:pPr>
      <w:rPr>
        <w:rFonts w:hint="default"/>
        <w:lang w:val="en-US" w:eastAsia="en-US" w:bidi="ar-SA"/>
      </w:rPr>
    </w:lvl>
    <w:lvl w:ilvl="4" w:tplc="574678E8">
      <w:numFmt w:val="bullet"/>
      <w:lvlText w:val="•"/>
      <w:lvlJc w:val="left"/>
      <w:pPr>
        <w:ind w:left="1438" w:hanging="227"/>
      </w:pPr>
      <w:rPr>
        <w:rFonts w:hint="default"/>
        <w:lang w:val="en-US" w:eastAsia="en-US" w:bidi="ar-SA"/>
      </w:rPr>
    </w:lvl>
    <w:lvl w:ilvl="5" w:tplc="C98A2868">
      <w:numFmt w:val="bullet"/>
      <w:lvlText w:val="•"/>
      <w:lvlJc w:val="left"/>
      <w:pPr>
        <w:ind w:left="1698" w:hanging="227"/>
      </w:pPr>
      <w:rPr>
        <w:rFonts w:hint="default"/>
        <w:lang w:val="en-US" w:eastAsia="en-US" w:bidi="ar-SA"/>
      </w:rPr>
    </w:lvl>
    <w:lvl w:ilvl="6" w:tplc="7D4A186E">
      <w:numFmt w:val="bullet"/>
      <w:lvlText w:val="•"/>
      <w:lvlJc w:val="left"/>
      <w:pPr>
        <w:ind w:left="1958" w:hanging="227"/>
      </w:pPr>
      <w:rPr>
        <w:rFonts w:hint="default"/>
        <w:lang w:val="en-US" w:eastAsia="en-US" w:bidi="ar-SA"/>
      </w:rPr>
    </w:lvl>
    <w:lvl w:ilvl="7" w:tplc="7D186B0A">
      <w:numFmt w:val="bullet"/>
      <w:lvlText w:val="•"/>
      <w:lvlJc w:val="left"/>
      <w:pPr>
        <w:ind w:left="2217" w:hanging="227"/>
      </w:pPr>
      <w:rPr>
        <w:rFonts w:hint="default"/>
        <w:lang w:val="en-US" w:eastAsia="en-US" w:bidi="ar-SA"/>
      </w:rPr>
    </w:lvl>
    <w:lvl w:ilvl="8" w:tplc="F94EB96C">
      <w:numFmt w:val="bullet"/>
      <w:lvlText w:val="•"/>
      <w:lvlJc w:val="left"/>
      <w:pPr>
        <w:ind w:left="2477" w:hanging="227"/>
      </w:pPr>
      <w:rPr>
        <w:rFonts w:hint="default"/>
        <w:lang w:val="en-US" w:eastAsia="en-US" w:bidi="ar-SA"/>
      </w:rPr>
    </w:lvl>
  </w:abstractNum>
  <w:abstractNum w:abstractNumId="17" w15:restartNumberingAfterBreak="0">
    <w:nsid w:val="2D1E16AB"/>
    <w:multiLevelType w:val="hybridMultilevel"/>
    <w:tmpl w:val="C11262E6"/>
    <w:lvl w:ilvl="0" w:tplc="7A4C302E">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D1740D78">
      <w:numFmt w:val="bullet"/>
      <w:lvlText w:val="•"/>
      <w:lvlJc w:val="left"/>
      <w:pPr>
        <w:ind w:left="659" w:hanging="227"/>
      </w:pPr>
      <w:rPr>
        <w:rFonts w:hint="default"/>
        <w:lang w:val="en-US" w:eastAsia="en-US" w:bidi="ar-SA"/>
      </w:rPr>
    </w:lvl>
    <w:lvl w:ilvl="2" w:tplc="18A01072">
      <w:numFmt w:val="bullet"/>
      <w:lvlText w:val="•"/>
      <w:lvlJc w:val="left"/>
      <w:pPr>
        <w:ind w:left="919" w:hanging="227"/>
      </w:pPr>
      <w:rPr>
        <w:rFonts w:hint="default"/>
        <w:lang w:val="en-US" w:eastAsia="en-US" w:bidi="ar-SA"/>
      </w:rPr>
    </w:lvl>
    <w:lvl w:ilvl="3" w:tplc="5B507266">
      <w:numFmt w:val="bullet"/>
      <w:lvlText w:val="•"/>
      <w:lvlJc w:val="left"/>
      <w:pPr>
        <w:ind w:left="1179" w:hanging="227"/>
      </w:pPr>
      <w:rPr>
        <w:rFonts w:hint="default"/>
        <w:lang w:val="en-US" w:eastAsia="en-US" w:bidi="ar-SA"/>
      </w:rPr>
    </w:lvl>
    <w:lvl w:ilvl="4" w:tplc="39B43B3E">
      <w:numFmt w:val="bullet"/>
      <w:lvlText w:val="•"/>
      <w:lvlJc w:val="left"/>
      <w:pPr>
        <w:ind w:left="1438" w:hanging="227"/>
      </w:pPr>
      <w:rPr>
        <w:rFonts w:hint="default"/>
        <w:lang w:val="en-US" w:eastAsia="en-US" w:bidi="ar-SA"/>
      </w:rPr>
    </w:lvl>
    <w:lvl w:ilvl="5" w:tplc="0E48572C">
      <w:numFmt w:val="bullet"/>
      <w:lvlText w:val="•"/>
      <w:lvlJc w:val="left"/>
      <w:pPr>
        <w:ind w:left="1698" w:hanging="227"/>
      </w:pPr>
      <w:rPr>
        <w:rFonts w:hint="default"/>
        <w:lang w:val="en-US" w:eastAsia="en-US" w:bidi="ar-SA"/>
      </w:rPr>
    </w:lvl>
    <w:lvl w:ilvl="6" w:tplc="AA0E5C76">
      <w:numFmt w:val="bullet"/>
      <w:lvlText w:val="•"/>
      <w:lvlJc w:val="left"/>
      <w:pPr>
        <w:ind w:left="1958" w:hanging="227"/>
      </w:pPr>
      <w:rPr>
        <w:rFonts w:hint="default"/>
        <w:lang w:val="en-US" w:eastAsia="en-US" w:bidi="ar-SA"/>
      </w:rPr>
    </w:lvl>
    <w:lvl w:ilvl="7" w:tplc="8DC2DA36">
      <w:numFmt w:val="bullet"/>
      <w:lvlText w:val="•"/>
      <w:lvlJc w:val="left"/>
      <w:pPr>
        <w:ind w:left="2217" w:hanging="227"/>
      </w:pPr>
      <w:rPr>
        <w:rFonts w:hint="default"/>
        <w:lang w:val="en-US" w:eastAsia="en-US" w:bidi="ar-SA"/>
      </w:rPr>
    </w:lvl>
    <w:lvl w:ilvl="8" w:tplc="FE3E5E1E">
      <w:numFmt w:val="bullet"/>
      <w:lvlText w:val="•"/>
      <w:lvlJc w:val="left"/>
      <w:pPr>
        <w:ind w:left="2477" w:hanging="227"/>
      </w:pPr>
      <w:rPr>
        <w:rFonts w:hint="default"/>
        <w:lang w:val="en-US" w:eastAsia="en-US" w:bidi="ar-SA"/>
      </w:rPr>
    </w:lvl>
  </w:abstractNum>
  <w:abstractNum w:abstractNumId="18" w15:restartNumberingAfterBreak="0">
    <w:nsid w:val="2EE13518"/>
    <w:multiLevelType w:val="hybridMultilevel"/>
    <w:tmpl w:val="1D7EB09E"/>
    <w:lvl w:ilvl="0" w:tplc="215AE7DE">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C082EC48">
      <w:numFmt w:val="bullet"/>
      <w:lvlText w:val="•"/>
      <w:lvlJc w:val="left"/>
      <w:pPr>
        <w:ind w:left="659" w:hanging="227"/>
      </w:pPr>
      <w:rPr>
        <w:rFonts w:hint="default"/>
        <w:lang w:val="en-US" w:eastAsia="en-US" w:bidi="ar-SA"/>
      </w:rPr>
    </w:lvl>
    <w:lvl w:ilvl="2" w:tplc="0F72D3C6">
      <w:numFmt w:val="bullet"/>
      <w:lvlText w:val="•"/>
      <w:lvlJc w:val="left"/>
      <w:pPr>
        <w:ind w:left="919" w:hanging="227"/>
      </w:pPr>
      <w:rPr>
        <w:rFonts w:hint="default"/>
        <w:lang w:val="en-US" w:eastAsia="en-US" w:bidi="ar-SA"/>
      </w:rPr>
    </w:lvl>
    <w:lvl w:ilvl="3" w:tplc="04A8F5B4">
      <w:numFmt w:val="bullet"/>
      <w:lvlText w:val="•"/>
      <w:lvlJc w:val="left"/>
      <w:pPr>
        <w:ind w:left="1179" w:hanging="227"/>
      </w:pPr>
      <w:rPr>
        <w:rFonts w:hint="default"/>
        <w:lang w:val="en-US" w:eastAsia="en-US" w:bidi="ar-SA"/>
      </w:rPr>
    </w:lvl>
    <w:lvl w:ilvl="4" w:tplc="9BE89FD2">
      <w:numFmt w:val="bullet"/>
      <w:lvlText w:val="•"/>
      <w:lvlJc w:val="left"/>
      <w:pPr>
        <w:ind w:left="1438" w:hanging="227"/>
      </w:pPr>
      <w:rPr>
        <w:rFonts w:hint="default"/>
        <w:lang w:val="en-US" w:eastAsia="en-US" w:bidi="ar-SA"/>
      </w:rPr>
    </w:lvl>
    <w:lvl w:ilvl="5" w:tplc="DE945626">
      <w:numFmt w:val="bullet"/>
      <w:lvlText w:val="•"/>
      <w:lvlJc w:val="left"/>
      <w:pPr>
        <w:ind w:left="1698" w:hanging="227"/>
      </w:pPr>
      <w:rPr>
        <w:rFonts w:hint="default"/>
        <w:lang w:val="en-US" w:eastAsia="en-US" w:bidi="ar-SA"/>
      </w:rPr>
    </w:lvl>
    <w:lvl w:ilvl="6" w:tplc="86AA9CA0">
      <w:numFmt w:val="bullet"/>
      <w:lvlText w:val="•"/>
      <w:lvlJc w:val="left"/>
      <w:pPr>
        <w:ind w:left="1958" w:hanging="227"/>
      </w:pPr>
      <w:rPr>
        <w:rFonts w:hint="default"/>
        <w:lang w:val="en-US" w:eastAsia="en-US" w:bidi="ar-SA"/>
      </w:rPr>
    </w:lvl>
    <w:lvl w:ilvl="7" w:tplc="3C087CD4">
      <w:numFmt w:val="bullet"/>
      <w:lvlText w:val="•"/>
      <w:lvlJc w:val="left"/>
      <w:pPr>
        <w:ind w:left="2217" w:hanging="227"/>
      </w:pPr>
      <w:rPr>
        <w:rFonts w:hint="default"/>
        <w:lang w:val="en-US" w:eastAsia="en-US" w:bidi="ar-SA"/>
      </w:rPr>
    </w:lvl>
    <w:lvl w:ilvl="8" w:tplc="6FF46AA4">
      <w:numFmt w:val="bullet"/>
      <w:lvlText w:val="•"/>
      <w:lvlJc w:val="left"/>
      <w:pPr>
        <w:ind w:left="2477" w:hanging="227"/>
      </w:pPr>
      <w:rPr>
        <w:rFonts w:hint="default"/>
        <w:lang w:val="en-US" w:eastAsia="en-US" w:bidi="ar-SA"/>
      </w:rPr>
    </w:lvl>
  </w:abstractNum>
  <w:abstractNum w:abstractNumId="19" w15:restartNumberingAfterBreak="0">
    <w:nsid w:val="2F3C3F14"/>
    <w:multiLevelType w:val="hybridMultilevel"/>
    <w:tmpl w:val="49801A9A"/>
    <w:lvl w:ilvl="0" w:tplc="E9227C14">
      <w:numFmt w:val="bullet"/>
      <w:lvlText w:val="•"/>
      <w:lvlJc w:val="left"/>
      <w:pPr>
        <w:ind w:left="366" w:hanging="199"/>
      </w:pPr>
      <w:rPr>
        <w:rFonts w:ascii="MetaOT-Norm" w:eastAsia="MetaOT-Norm" w:hAnsi="MetaOT-Norm" w:cs="MetaOT-Norm" w:hint="default"/>
        <w:b w:val="0"/>
        <w:bCs w:val="0"/>
        <w:i w:val="0"/>
        <w:iCs w:val="0"/>
        <w:w w:val="100"/>
        <w:sz w:val="20"/>
        <w:szCs w:val="20"/>
        <w:lang w:val="en-US" w:eastAsia="en-US" w:bidi="ar-SA"/>
      </w:rPr>
    </w:lvl>
    <w:lvl w:ilvl="1" w:tplc="6D20D7E4">
      <w:numFmt w:val="bullet"/>
      <w:lvlText w:val="•"/>
      <w:lvlJc w:val="left"/>
      <w:pPr>
        <w:ind w:left="673" w:hanging="199"/>
      </w:pPr>
      <w:rPr>
        <w:rFonts w:hint="default"/>
        <w:lang w:val="en-US" w:eastAsia="en-US" w:bidi="ar-SA"/>
      </w:rPr>
    </w:lvl>
    <w:lvl w:ilvl="2" w:tplc="EA2C3E98">
      <w:numFmt w:val="bullet"/>
      <w:lvlText w:val="•"/>
      <w:lvlJc w:val="left"/>
      <w:pPr>
        <w:ind w:left="987" w:hanging="199"/>
      </w:pPr>
      <w:rPr>
        <w:rFonts w:hint="default"/>
        <w:lang w:val="en-US" w:eastAsia="en-US" w:bidi="ar-SA"/>
      </w:rPr>
    </w:lvl>
    <w:lvl w:ilvl="3" w:tplc="C5144740">
      <w:numFmt w:val="bullet"/>
      <w:lvlText w:val="•"/>
      <w:lvlJc w:val="left"/>
      <w:pPr>
        <w:ind w:left="1301" w:hanging="199"/>
      </w:pPr>
      <w:rPr>
        <w:rFonts w:hint="default"/>
        <w:lang w:val="en-US" w:eastAsia="en-US" w:bidi="ar-SA"/>
      </w:rPr>
    </w:lvl>
    <w:lvl w:ilvl="4" w:tplc="F9142298">
      <w:numFmt w:val="bullet"/>
      <w:lvlText w:val="•"/>
      <w:lvlJc w:val="left"/>
      <w:pPr>
        <w:ind w:left="1615" w:hanging="199"/>
      </w:pPr>
      <w:rPr>
        <w:rFonts w:hint="default"/>
        <w:lang w:val="en-US" w:eastAsia="en-US" w:bidi="ar-SA"/>
      </w:rPr>
    </w:lvl>
    <w:lvl w:ilvl="5" w:tplc="72F4927E">
      <w:numFmt w:val="bullet"/>
      <w:lvlText w:val="•"/>
      <w:lvlJc w:val="left"/>
      <w:pPr>
        <w:ind w:left="1929" w:hanging="199"/>
      </w:pPr>
      <w:rPr>
        <w:rFonts w:hint="default"/>
        <w:lang w:val="en-US" w:eastAsia="en-US" w:bidi="ar-SA"/>
      </w:rPr>
    </w:lvl>
    <w:lvl w:ilvl="6" w:tplc="87042BD0">
      <w:numFmt w:val="bullet"/>
      <w:lvlText w:val="•"/>
      <w:lvlJc w:val="left"/>
      <w:pPr>
        <w:ind w:left="2242" w:hanging="199"/>
      </w:pPr>
      <w:rPr>
        <w:rFonts w:hint="default"/>
        <w:lang w:val="en-US" w:eastAsia="en-US" w:bidi="ar-SA"/>
      </w:rPr>
    </w:lvl>
    <w:lvl w:ilvl="7" w:tplc="2AD22708">
      <w:numFmt w:val="bullet"/>
      <w:lvlText w:val="•"/>
      <w:lvlJc w:val="left"/>
      <w:pPr>
        <w:ind w:left="2556" w:hanging="199"/>
      </w:pPr>
      <w:rPr>
        <w:rFonts w:hint="default"/>
        <w:lang w:val="en-US" w:eastAsia="en-US" w:bidi="ar-SA"/>
      </w:rPr>
    </w:lvl>
    <w:lvl w:ilvl="8" w:tplc="A080FEFE">
      <w:numFmt w:val="bullet"/>
      <w:lvlText w:val="•"/>
      <w:lvlJc w:val="left"/>
      <w:pPr>
        <w:ind w:left="2870" w:hanging="199"/>
      </w:pPr>
      <w:rPr>
        <w:rFonts w:hint="default"/>
        <w:lang w:val="en-US" w:eastAsia="en-US" w:bidi="ar-SA"/>
      </w:rPr>
    </w:lvl>
  </w:abstractNum>
  <w:abstractNum w:abstractNumId="20" w15:restartNumberingAfterBreak="0">
    <w:nsid w:val="39537227"/>
    <w:multiLevelType w:val="hybridMultilevel"/>
    <w:tmpl w:val="06BCC172"/>
    <w:lvl w:ilvl="0" w:tplc="DE0AB586">
      <w:numFmt w:val="bullet"/>
      <w:lvlText w:val="•"/>
      <w:lvlJc w:val="left"/>
      <w:pPr>
        <w:ind w:left="1759" w:hanging="284"/>
      </w:pPr>
      <w:rPr>
        <w:rFonts w:ascii="MetaOT-Norm" w:eastAsia="MetaOT-Norm" w:hAnsi="MetaOT-Norm" w:cs="MetaOT-Norm" w:hint="default"/>
        <w:b w:val="0"/>
        <w:bCs w:val="0"/>
        <w:i w:val="0"/>
        <w:iCs w:val="0"/>
        <w:color w:val="auto"/>
        <w:w w:val="100"/>
        <w:sz w:val="20"/>
        <w:szCs w:val="20"/>
        <w:lang w:val="en-US" w:eastAsia="en-US" w:bidi="ar-SA"/>
      </w:rPr>
    </w:lvl>
    <w:lvl w:ilvl="1" w:tplc="7FB24AD4">
      <w:numFmt w:val="bullet"/>
      <w:lvlText w:val="•"/>
      <w:lvlJc w:val="left"/>
      <w:pPr>
        <w:ind w:left="2161" w:hanging="284"/>
      </w:pPr>
      <w:rPr>
        <w:rFonts w:hint="default"/>
        <w:lang w:val="en-US" w:eastAsia="en-US" w:bidi="ar-SA"/>
      </w:rPr>
    </w:lvl>
    <w:lvl w:ilvl="2" w:tplc="191CA0EA">
      <w:numFmt w:val="bullet"/>
      <w:lvlText w:val="•"/>
      <w:lvlJc w:val="left"/>
      <w:pPr>
        <w:ind w:left="2570" w:hanging="284"/>
      </w:pPr>
      <w:rPr>
        <w:rFonts w:hint="default"/>
        <w:lang w:val="en-US" w:eastAsia="en-US" w:bidi="ar-SA"/>
      </w:rPr>
    </w:lvl>
    <w:lvl w:ilvl="3" w:tplc="DB8E9324">
      <w:numFmt w:val="bullet"/>
      <w:lvlText w:val="•"/>
      <w:lvlJc w:val="left"/>
      <w:pPr>
        <w:ind w:left="2979" w:hanging="284"/>
      </w:pPr>
      <w:rPr>
        <w:rFonts w:hint="default"/>
        <w:lang w:val="en-US" w:eastAsia="en-US" w:bidi="ar-SA"/>
      </w:rPr>
    </w:lvl>
    <w:lvl w:ilvl="4" w:tplc="4F2001A8">
      <w:numFmt w:val="bullet"/>
      <w:lvlText w:val="•"/>
      <w:lvlJc w:val="left"/>
      <w:pPr>
        <w:ind w:left="3388" w:hanging="284"/>
      </w:pPr>
      <w:rPr>
        <w:rFonts w:hint="default"/>
        <w:lang w:val="en-US" w:eastAsia="en-US" w:bidi="ar-SA"/>
      </w:rPr>
    </w:lvl>
    <w:lvl w:ilvl="5" w:tplc="EAA8D0F0">
      <w:numFmt w:val="bullet"/>
      <w:lvlText w:val="•"/>
      <w:lvlJc w:val="left"/>
      <w:pPr>
        <w:ind w:left="3797" w:hanging="284"/>
      </w:pPr>
      <w:rPr>
        <w:rFonts w:hint="default"/>
        <w:lang w:val="en-US" w:eastAsia="en-US" w:bidi="ar-SA"/>
      </w:rPr>
    </w:lvl>
    <w:lvl w:ilvl="6" w:tplc="247C1502">
      <w:numFmt w:val="bullet"/>
      <w:lvlText w:val="•"/>
      <w:lvlJc w:val="left"/>
      <w:pPr>
        <w:ind w:left="4206" w:hanging="284"/>
      </w:pPr>
      <w:rPr>
        <w:rFonts w:hint="default"/>
        <w:lang w:val="en-US" w:eastAsia="en-US" w:bidi="ar-SA"/>
      </w:rPr>
    </w:lvl>
    <w:lvl w:ilvl="7" w:tplc="6EF05FA0">
      <w:numFmt w:val="bullet"/>
      <w:lvlText w:val="•"/>
      <w:lvlJc w:val="left"/>
      <w:pPr>
        <w:ind w:left="4615" w:hanging="284"/>
      </w:pPr>
      <w:rPr>
        <w:rFonts w:hint="default"/>
        <w:lang w:val="en-US" w:eastAsia="en-US" w:bidi="ar-SA"/>
      </w:rPr>
    </w:lvl>
    <w:lvl w:ilvl="8" w:tplc="DC6240F4">
      <w:numFmt w:val="bullet"/>
      <w:lvlText w:val="•"/>
      <w:lvlJc w:val="left"/>
      <w:pPr>
        <w:ind w:left="5024" w:hanging="284"/>
      </w:pPr>
      <w:rPr>
        <w:rFonts w:hint="default"/>
        <w:lang w:val="en-US" w:eastAsia="en-US" w:bidi="ar-SA"/>
      </w:rPr>
    </w:lvl>
  </w:abstractNum>
  <w:abstractNum w:abstractNumId="21" w15:restartNumberingAfterBreak="0">
    <w:nsid w:val="3B032F4D"/>
    <w:multiLevelType w:val="hybridMultilevel"/>
    <w:tmpl w:val="A21C8D82"/>
    <w:lvl w:ilvl="0" w:tplc="533A416E">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93C460F4">
      <w:numFmt w:val="bullet"/>
      <w:lvlText w:val="•"/>
      <w:lvlJc w:val="left"/>
      <w:pPr>
        <w:ind w:left="659" w:hanging="227"/>
      </w:pPr>
      <w:rPr>
        <w:rFonts w:hint="default"/>
        <w:lang w:val="en-US" w:eastAsia="en-US" w:bidi="ar-SA"/>
      </w:rPr>
    </w:lvl>
    <w:lvl w:ilvl="2" w:tplc="F8E4C6F6">
      <w:numFmt w:val="bullet"/>
      <w:lvlText w:val="•"/>
      <w:lvlJc w:val="left"/>
      <w:pPr>
        <w:ind w:left="919" w:hanging="227"/>
      </w:pPr>
      <w:rPr>
        <w:rFonts w:hint="default"/>
        <w:lang w:val="en-US" w:eastAsia="en-US" w:bidi="ar-SA"/>
      </w:rPr>
    </w:lvl>
    <w:lvl w:ilvl="3" w:tplc="45E01862">
      <w:numFmt w:val="bullet"/>
      <w:lvlText w:val="•"/>
      <w:lvlJc w:val="left"/>
      <w:pPr>
        <w:ind w:left="1179" w:hanging="227"/>
      </w:pPr>
      <w:rPr>
        <w:rFonts w:hint="default"/>
        <w:lang w:val="en-US" w:eastAsia="en-US" w:bidi="ar-SA"/>
      </w:rPr>
    </w:lvl>
    <w:lvl w:ilvl="4" w:tplc="DFB014B0">
      <w:numFmt w:val="bullet"/>
      <w:lvlText w:val="•"/>
      <w:lvlJc w:val="left"/>
      <w:pPr>
        <w:ind w:left="1438" w:hanging="227"/>
      </w:pPr>
      <w:rPr>
        <w:rFonts w:hint="default"/>
        <w:lang w:val="en-US" w:eastAsia="en-US" w:bidi="ar-SA"/>
      </w:rPr>
    </w:lvl>
    <w:lvl w:ilvl="5" w:tplc="F2F42B72">
      <w:numFmt w:val="bullet"/>
      <w:lvlText w:val="•"/>
      <w:lvlJc w:val="left"/>
      <w:pPr>
        <w:ind w:left="1698" w:hanging="227"/>
      </w:pPr>
      <w:rPr>
        <w:rFonts w:hint="default"/>
        <w:lang w:val="en-US" w:eastAsia="en-US" w:bidi="ar-SA"/>
      </w:rPr>
    </w:lvl>
    <w:lvl w:ilvl="6" w:tplc="1CA6728E">
      <w:numFmt w:val="bullet"/>
      <w:lvlText w:val="•"/>
      <w:lvlJc w:val="left"/>
      <w:pPr>
        <w:ind w:left="1958" w:hanging="227"/>
      </w:pPr>
      <w:rPr>
        <w:rFonts w:hint="default"/>
        <w:lang w:val="en-US" w:eastAsia="en-US" w:bidi="ar-SA"/>
      </w:rPr>
    </w:lvl>
    <w:lvl w:ilvl="7" w:tplc="133E9D3C">
      <w:numFmt w:val="bullet"/>
      <w:lvlText w:val="•"/>
      <w:lvlJc w:val="left"/>
      <w:pPr>
        <w:ind w:left="2217" w:hanging="227"/>
      </w:pPr>
      <w:rPr>
        <w:rFonts w:hint="default"/>
        <w:lang w:val="en-US" w:eastAsia="en-US" w:bidi="ar-SA"/>
      </w:rPr>
    </w:lvl>
    <w:lvl w:ilvl="8" w:tplc="AEA80474">
      <w:numFmt w:val="bullet"/>
      <w:lvlText w:val="•"/>
      <w:lvlJc w:val="left"/>
      <w:pPr>
        <w:ind w:left="2477" w:hanging="227"/>
      </w:pPr>
      <w:rPr>
        <w:rFonts w:hint="default"/>
        <w:lang w:val="en-US" w:eastAsia="en-US" w:bidi="ar-SA"/>
      </w:rPr>
    </w:lvl>
  </w:abstractNum>
  <w:abstractNum w:abstractNumId="22" w15:restartNumberingAfterBreak="0">
    <w:nsid w:val="41A22103"/>
    <w:multiLevelType w:val="hybridMultilevel"/>
    <w:tmpl w:val="54CED77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43734BDD"/>
    <w:multiLevelType w:val="hybridMultilevel"/>
    <w:tmpl w:val="20FC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D0CB2"/>
    <w:multiLevelType w:val="hybridMultilevel"/>
    <w:tmpl w:val="3F260B4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1D127A"/>
    <w:multiLevelType w:val="hybridMultilevel"/>
    <w:tmpl w:val="E87C6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192FD92">
      <w:start w:val="1"/>
      <w:numFmt w:val="bullet"/>
      <w:lvlText w:val=""/>
      <w:lvlJc w:val="left"/>
      <w:pPr>
        <w:ind w:left="2880" w:hanging="360"/>
      </w:pPr>
      <w:rPr>
        <w:rFonts w:ascii="Symbol" w:hAnsi="Symbol" w:hint="default"/>
        <w:sz w:val="23"/>
        <w:szCs w:val="23"/>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D3A85"/>
    <w:multiLevelType w:val="hybridMultilevel"/>
    <w:tmpl w:val="6568C91E"/>
    <w:lvl w:ilvl="0" w:tplc="277640EC">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1DF6B7FC">
      <w:numFmt w:val="bullet"/>
      <w:lvlText w:val="•"/>
      <w:lvlJc w:val="left"/>
      <w:pPr>
        <w:ind w:left="659" w:hanging="227"/>
      </w:pPr>
      <w:rPr>
        <w:rFonts w:hint="default"/>
        <w:lang w:val="en-US" w:eastAsia="en-US" w:bidi="ar-SA"/>
      </w:rPr>
    </w:lvl>
    <w:lvl w:ilvl="2" w:tplc="B7CA61A6">
      <w:numFmt w:val="bullet"/>
      <w:lvlText w:val="•"/>
      <w:lvlJc w:val="left"/>
      <w:pPr>
        <w:ind w:left="919" w:hanging="227"/>
      </w:pPr>
      <w:rPr>
        <w:rFonts w:hint="default"/>
        <w:lang w:val="en-US" w:eastAsia="en-US" w:bidi="ar-SA"/>
      </w:rPr>
    </w:lvl>
    <w:lvl w:ilvl="3" w:tplc="96687A0C">
      <w:numFmt w:val="bullet"/>
      <w:lvlText w:val="•"/>
      <w:lvlJc w:val="left"/>
      <w:pPr>
        <w:ind w:left="1179" w:hanging="227"/>
      </w:pPr>
      <w:rPr>
        <w:rFonts w:hint="default"/>
        <w:lang w:val="en-US" w:eastAsia="en-US" w:bidi="ar-SA"/>
      </w:rPr>
    </w:lvl>
    <w:lvl w:ilvl="4" w:tplc="A2981812">
      <w:numFmt w:val="bullet"/>
      <w:lvlText w:val="•"/>
      <w:lvlJc w:val="left"/>
      <w:pPr>
        <w:ind w:left="1438" w:hanging="227"/>
      </w:pPr>
      <w:rPr>
        <w:rFonts w:hint="default"/>
        <w:lang w:val="en-US" w:eastAsia="en-US" w:bidi="ar-SA"/>
      </w:rPr>
    </w:lvl>
    <w:lvl w:ilvl="5" w:tplc="E200CA54">
      <w:numFmt w:val="bullet"/>
      <w:lvlText w:val="•"/>
      <w:lvlJc w:val="left"/>
      <w:pPr>
        <w:ind w:left="1698" w:hanging="227"/>
      </w:pPr>
      <w:rPr>
        <w:rFonts w:hint="default"/>
        <w:lang w:val="en-US" w:eastAsia="en-US" w:bidi="ar-SA"/>
      </w:rPr>
    </w:lvl>
    <w:lvl w:ilvl="6" w:tplc="93386D18">
      <w:numFmt w:val="bullet"/>
      <w:lvlText w:val="•"/>
      <w:lvlJc w:val="left"/>
      <w:pPr>
        <w:ind w:left="1958" w:hanging="227"/>
      </w:pPr>
      <w:rPr>
        <w:rFonts w:hint="default"/>
        <w:lang w:val="en-US" w:eastAsia="en-US" w:bidi="ar-SA"/>
      </w:rPr>
    </w:lvl>
    <w:lvl w:ilvl="7" w:tplc="CB82D0AA">
      <w:numFmt w:val="bullet"/>
      <w:lvlText w:val="•"/>
      <w:lvlJc w:val="left"/>
      <w:pPr>
        <w:ind w:left="2217" w:hanging="227"/>
      </w:pPr>
      <w:rPr>
        <w:rFonts w:hint="default"/>
        <w:lang w:val="en-US" w:eastAsia="en-US" w:bidi="ar-SA"/>
      </w:rPr>
    </w:lvl>
    <w:lvl w:ilvl="8" w:tplc="9F66A8FA">
      <w:numFmt w:val="bullet"/>
      <w:lvlText w:val="•"/>
      <w:lvlJc w:val="left"/>
      <w:pPr>
        <w:ind w:left="2477" w:hanging="227"/>
      </w:pPr>
      <w:rPr>
        <w:rFonts w:hint="default"/>
        <w:lang w:val="en-US" w:eastAsia="en-US" w:bidi="ar-SA"/>
      </w:rPr>
    </w:lvl>
  </w:abstractNum>
  <w:abstractNum w:abstractNumId="27" w15:restartNumberingAfterBreak="0">
    <w:nsid w:val="4D1E3570"/>
    <w:multiLevelType w:val="hybridMultilevel"/>
    <w:tmpl w:val="6D188E18"/>
    <w:lvl w:ilvl="0" w:tplc="B6741FC2">
      <w:start w:val="1"/>
      <w:numFmt w:val="decimal"/>
      <w:lvlText w:val="%1."/>
      <w:lvlJc w:val="left"/>
      <w:pPr>
        <w:ind w:left="965" w:hanging="284"/>
      </w:pPr>
      <w:rPr>
        <w:rFonts w:ascii="MetaOT-Norm" w:eastAsia="MetaOT-Norm" w:hAnsi="MetaOT-Norm" w:cs="MetaOT-Norm" w:hint="default"/>
        <w:b w:val="0"/>
        <w:bCs w:val="0"/>
        <w:i w:val="0"/>
        <w:iCs w:val="0"/>
        <w:w w:val="99"/>
        <w:sz w:val="22"/>
        <w:szCs w:val="22"/>
        <w:lang w:val="en-US" w:eastAsia="en-US" w:bidi="ar-SA"/>
      </w:rPr>
    </w:lvl>
    <w:lvl w:ilvl="1" w:tplc="9A16C052">
      <w:numFmt w:val="bullet"/>
      <w:lvlText w:val="•"/>
      <w:lvlJc w:val="left"/>
      <w:pPr>
        <w:ind w:left="965" w:hanging="284"/>
      </w:pPr>
      <w:rPr>
        <w:rFonts w:ascii="MetaOT-Norm" w:eastAsia="MetaOT-Norm" w:hAnsi="MetaOT-Norm" w:cs="MetaOT-Norm" w:hint="default"/>
        <w:b w:val="0"/>
        <w:bCs w:val="0"/>
        <w:i w:val="0"/>
        <w:iCs w:val="0"/>
        <w:w w:val="99"/>
        <w:sz w:val="22"/>
        <w:szCs w:val="22"/>
        <w:lang w:val="en-US" w:eastAsia="en-US" w:bidi="ar-SA"/>
      </w:rPr>
    </w:lvl>
    <w:lvl w:ilvl="2" w:tplc="A76ECFEC">
      <w:numFmt w:val="bullet"/>
      <w:lvlText w:val="•"/>
      <w:lvlJc w:val="left"/>
      <w:pPr>
        <w:ind w:left="3013" w:hanging="284"/>
      </w:pPr>
      <w:rPr>
        <w:rFonts w:hint="default"/>
        <w:lang w:val="en-US" w:eastAsia="en-US" w:bidi="ar-SA"/>
      </w:rPr>
    </w:lvl>
    <w:lvl w:ilvl="3" w:tplc="5002B4E2">
      <w:numFmt w:val="bullet"/>
      <w:lvlText w:val="•"/>
      <w:lvlJc w:val="left"/>
      <w:pPr>
        <w:ind w:left="4039" w:hanging="284"/>
      </w:pPr>
      <w:rPr>
        <w:rFonts w:hint="default"/>
        <w:lang w:val="en-US" w:eastAsia="en-US" w:bidi="ar-SA"/>
      </w:rPr>
    </w:lvl>
    <w:lvl w:ilvl="4" w:tplc="C0C4D156">
      <w:numFmt w:val="bullet"/>
      <w:lvlText w:val="•"/>
      <w:lvlJc w:val="left"/>
      <w:pPr>
        <w:ind w:left="5066" w:hanging="284"/>
      </w:pPr>
      <w:rPr>
        <w:rFonts w:hint="default"/>
        <w:lang w:val="en-US" w:eastAsia="en-US" w:bidi="ar-SA"/>
      </w:rPr>
    </w:lvl>
    <w:lvl w:ilvl="5" w:tplc="852A1434">
      <w:numFmt w:val="bullet"/>
      <w:lvlText w:val="•"/>
      <w:lvlJc w:val="left"/>
      <w:pPr>
        <w:ind w:left="6092" w:hanging="284"/>
      </w:pPr>
      <w:rPr>
        <w:rFonts w:hint="default"/>
        <w:lang w:val="en-US" w:eastAsia="en-US" w:bidi="ar-SA"/>
      </w:rPr>
    </w:lvl>
    <w:lvl w:ilvl="6" w:tplc="78C0BAF8">
      <w:numFmt w:val="bullet"/>
      <w:lvlText w:val="•"/>
      <w:lvlJc w:val="left"/>
      <w:pPr>
        <w:ind w:left="7119" w:hanging="284"/>
      </w:pPr>
      <w:rPr>
        <w:rFonts w:hint="default"/>
        <w:lang w:val="en-US" w:eastAsia="en-US" w:bidi="ar-SA"/>
      </w:rPr>
    </w:lvl>
    <w:lvl w:ilvl="7" w:tplc="5CBE4D90">
      <w:numFmt w:val="bullet"/>
      <w:lvlText w:val="•"/>
      <w:lvlJc w:val="left"/>
      <w:pPr>
        <w:ind w:left="8145" w:hanging="284"/>
      </w:pPr>
      <w:rPr>
        <w:rFonts w:hint="default"/>
        <w:lang w:val="en-US" w:eastAsia="en-US" w:bidi="ar-SA"/>
      </w:rPr>
    </w:lvl>
    <w:lvl w:ilvl="8" w:tplc="E82A16DE">
      <w:numFmt w:val="bullet"/>
      <w:lvlText w:val="•"/>
      <w:lvlJc w:val="left"/>
      <w:pPr>
        <w:ind w:left="9172" w:hanging="284"/>
      </w:pPr>
      <w:rPr>
        <w:rFonts w:hint="default"/>
        <w:lang w:val="en-US" w:eastAsia="en-US" w:bidi="ar-SA"/>
      </w:rPr>
    </w:lvl>
  </w:abstractNum>
  <w:abstractNum w:abstractNumId="28" w15:restartNumberingAfterBreak="0">
    <w:nsid w:val="4E474036"/>
    <w:multiLevelType w:val="hybridMultilevel"/>
    <w:tmpl w:val="5088DD50"/>
    <w:lvl w:ilvl="0" w:tplc="D40E9C84">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14C2DADA">
      <w:numFmt w:val="bullet"/>
      <w:lvlText w:val="•"/>
      <w:lvlJc w:val="left"/>
      <w:pPr>
        <w:ind w:left="659" w:hanging="227"/>
      </w:pPr>
      <w:rPr>
        <w:rFonts w:hint="default"/>
        <w:lang w:val="en-US" w:eastAsia="en-US" w:bidi="ar-SA"/>
      </w:rPr>
    </w:lvl>
    <w:lvl w:ilvl="2" w:tplc="9FE82CD2">
      <w:numFmt w:val="bullet"/>
      <w:lvlText w:val="•"/>
      <w:lvlJc w:val="left"/>
      <w:pPr>
        <w:ind w:left="919" w:hanging="227"/>
      </w:pPr>
      <w:rPr>
        <w:rFonts w:hint="default"/>
        <w:lang w:val="en-US" w:eastAsia="en-US" w:bidi="ar-SA"/>
      </w:rPr>
    </w:lvl>
    <w:lvl w:ilvl="3" w:tplc="F86C0460">
      <w:numFmt w:val="bullet"/>
      <w:lvlText w:val="•"/>
      <w:lvlJc w:val="left"/>
      <w:pPr>
        <w:ind w:left="1179" w:hanging="227"/>
      </w:pPr>
      <w:rPr>
        <w:rFonts w:hint="default"/>
        <w:lang w:val="en-US" w:eastAsia="en-US" w:bidi="ar-SA"/>
      </w:rPr>
    </w:lvl>
    <w:lvl w:ilvl="4" w:tplc="302E9D62">
      <w:numFmt w:val="bullet"/>
      <w:lvlText w:val="•"/>
      <w:lvlJc w:val="left"/>
      <w:pPr>
        <w:ind w:left="1438" w:hanging="227"/>
      </w:pPr>
      <w:rPr>
        <w:rFonts w:hint="default"/>
        <w:lang w:val="en-US" w:eastAsia="en-US" w:bidi="ar-SA"/>
      </w:rPr>
    </w:lvl>
    <w:lvl w:ilvl="5" w:tplc="6A3A97D2">
      <w:numFmt w:val="bullet"/>
      <w:lvlText w:val="•"/>
      <w:lvlJc w:val="left"/>
      <w:pPr>
        <w:ind w:left="1698" w:hanging="227"/>
      </w:pPr>
      <w:rPr>
        <w:rFonts w:hint="default"/>
        <w:lang w:val="en-US" w:eastAsia="en-US" w:bidi="ar-SA"/>
      </w:rPr>
    </w:lvl>
    <w:lvl w:ilvl="6" w:tplc="D44CFE58">
      <w:numFmt w:val="bullet"/>
      <w:lvlText w:val="•"/>
      <w:lvlJc w:val="left"/>
      <w:pPr>
        <w:ind w:left="1958" w:hanging="227"/>
      </w:pPr>
      <w:rPr>
        <w:rFonts w:hint="default"/>
        <w:lang w:val="en-US" w:eastAsia="en-US" w:bidi="ar-SA"/>
      </w:rPr>
    </w:lvl>
    <w:lvl w:ilvl="7" w:tplc="1CEA8564">
      <w:numFmt w:val="bullet"/>
      <w:lvlText w:val="•"/>
      <w:lvlJc w:val="left"/>
      <w:pPr>
        <w:ind w:left="2217" w:hanging="227"/>
      </w:pPr>
      <w:rPr>
        <w:rFonts w:hint="default"/>
        <w:lang w:val="en-US" w:eastAsia="en-US" w:bidi="ar-SA"/>
      </w:rPr>
    </w:lvl>
    <w:lvl w:ilvl="8" w:tplc="ADA2CF7E">
      <w:numFmt w:val="bullet"/>
      <w:lvlText w:val="•"/>
      <w:lvlJc w:val="left"/>
      <w:pPr>
        <w:ind w:left="2477" w:hanging="227"/>
      </w:pPr>
      <w:rPr>
        <w:rFonts w:hint="default"/>
        <w:lang w:val="en-US" w:eastAsia="en-US" w:bidi="ar-SA"/>
      </w:rPr>
    </w:lvl>
  </w:abstractNum>
  <w:abstractNum w:abstractNumId="29" w15:restartNumberingAfterBreak="0">
    <w:nsid w:val="503F426F"/>
    <w:multiLevelType w:val="hybridMultilevel"/>
    <w:tmpl w:val="A1524CC8"/>
    <w:lvl w:ilvl="0" w:tplc="E3885D52">
      <w:numFmt w:val="bullet"/>
      <w:lvlText w:val="•"/>
      <w:lvlJc w:val="left"/>
      <w:pPr>
        <w:ind w:left="1771" w:hanging="284"/>
      </w:pPr>
      <w:rPr>
        <w:rFonts w:ascii="MetaOT-Norm" w:eastAsia="MetaOT-Norm" w:hAnsi="MetaOT-Norm" w:cs="MetaOT-Norm" w:hint="default"/>
        <w:b w:val="0"/>
        <w:bCs w:val="0"/>
        <w:i w:val="0"/>
        <w:iCs w:val="0"/>
        <w:w w:val="100"/>
        <w:sz w:val="22"/>
        <w:szCs w:val="22"/>
        <w:lang w:val="en-US" w:eastAsia="en-US" w:bidi="ar-SA"/>
      </w:rPr>
    </w:lvl>
    <w:lvl w:ilvl="1" w:tplc="AF34F1A4">
      <w:numFmt w:val="bullet"/>
      <w:lvlText w:val="•"/>
      <w:lvlJc w:val="left"/>
      <w:pPr>
        <w:ind w:left="2724" w:hanging="284"/>
      </w:pPr>
      <w:rPr>
        <w:rFonts w:hint="default"/>
        <w:lang w:val="en-US" w:eastAsia="en-US" w:bidi="ar-SA"/>
      </w:rPr>
    </w:lvl>
    <w:lvl w:ilvl="2" w:tplc="ACB64882">
      <w:numFmt w:val="bullet"/>
      <w:lvlText w:val="•"/>
      <w:lvlJc w:val="left"/>
      <w:pPr>
        <w:ind w:left="3669" w:hanging="284"/>
      </w:pPr>
      <w:rPr>
        <w:rFonts w:hint="default"/>
        <w:lang w:val="en-US" w:eastAsia="en-US" w:bidi="ar-SA"/>
      </w:rPr>
    </w:lvl>
    <w:lvl w:ilvl="3" w:tplc="31482024">
      <w:numFmt w:val="bullet"/>
      <w:lvlText w:val="•"/>
      <w:lvlJc w:val="left"/>
      <w:pPr>
        <w:ind w:left="4613" w:hanging="284"/>
      </w:pPr>
      <w:rPr>
        <w:rFonts w:hint="default"/>
        <w:lang w:val="en-US" w:eastAsia="en-US" w:bidi="ar-SA"/>
      </w:rPr>
    </w:lvl>
    <w:lvl w:ilvl="4" w:tplc="6A98B5EE">
      <w:numFmt w:val="bullet"/>
      <w:lvlText w:val="•"/>
      <w:lvlJc w:val="left"/>
      <w:pPr>
        <w:ind w:left="5558" w:hanging="284"/>
      </w:pPr>
      <w:rPr>
        <w:rFonts w:hint="default"/>
        <w:lang w:val="en-US" w:eastAsia="en-US" w:bidi="ar-SA"/>
      </w:rPr>
    </w:lvl>
    <w:lvl w:ilvl="5" w:tplc="FD22C508">
      <w:numFmt w:val="bullet"/>
      <w:lvlText w:val="•"/>
      <w:lvlJc w:val="left"/>
      <w:pPr>
        <w:ind w:left="6502" w:hanging="284"/>
      </w:pPr>
      <w:rPr>
        <w:rFonts w:hint="default"/>
        <w:lang w:val="en-US" w:eastAsia="en-US" w:bidi="ar-SA"/>
      </w:rPr>
    </w:lvl>
    <w:lvl w:ilvl="6" w:tplc="797E5A36">
      <w:numFmt w:val="bullet"/>
      <w:lvlText w:val="•"/>
      <w:lvlJc w:val="left"/>
      <w:pPr>
        <w:ind w:left="7447" w:hanging="284"/>
      </w:pPr>
      <w:rPr>
        <w:rFonts w:hint="default"/>
        <w:lang w:val="en-US" w:eastAsia="en-US" w:bidi="ar-SA"/>
      </w:rPr>
    </w:lvl>
    <w:lvl w:ilvl="7" w:tplc="65DE56E2">
      <w:numFmt w:val="bullet"/>
      <w:lvlText w:val="•"/>
      <w:lvlJc w:val="left"/>
      <w:pPr>
        <w:ind w:left="8391" w:hanging="284"/>
      </w:pPr>
      <w:rPr>
        <w:rFonts w:hint="default"/>
        <w:lang w:val="en-US" w:eastAsia="en-US" w:bidi="ar-SA"/>
      </w:rPr>
    </w:lvl>
    <w:lvl w:ilvl="8" w:tplc="B262D138">
      <w:numFmt w:val="bullet"/>
      <w:lvlText w:val="•"/>
      <w:lvlJc w:val="left"/>
      <w:pPr>
        <w:ind w:left="9336" w:hanging="284"/>
      </w:pPr>
      <w:rPr>
        <w:rFonts w:hint="default"/>
        <w:lang w:val="en-US" w:eastAsia="en-US" w:bidi="ar-SA"/>
      </w:rPr>
    </w:lvl>
  </w:abstractNum>
  <w:abstractNum w:abstractNumId="30" w15:restartNumberingAfterBreak="0">
    <w:nsid w:val="5235012B"/>
    <w:multiLevelType w:val="hybridMultilevel"/>
    <w:tmpl w:val="1534F15C"/>
    <w:lvl w:ilvl="0" w:tplc="04580640">
      <w:start w:val="1"/>
      <w:numFmt w:val="decimal"/>
      <w:lvlText w:val="%1."/>
      <w:lvlJc w:val="left"/>
      <w:pPr>
        <w:ind w:left="728" w:hanging="369"/>
        <w:jc w:val="right"/>
      </w:pPr>
      <w:rPr>
        <w:rFonts w:ascii="MetaOT-Norm" w:eastAsia="MetaOT-Norm" w:hAnsi="MetaOT-Norm" w:cs="MetaOT-Norm" w:hint="default"/>
        <w:b w:val="0"/>
        <w:bCs w:val="0"/>
        <w:i w:val="0"/>
        <w:iCs w:val="0"/>
        <w:w w:val="100"/>
        <w:sz w:val="20"/>
        <w:szCs w:val="20"/>
        <w:lang w:val="en-US" w:eastAsia="en-US" w:bidi="ar-SA"/>
      </w:rPr>
    </w:lvl>
    <w:lvl w:ilvl="1" w:tplc="457E5DEC">
      <w:numFmt w:val="bullet"/>
      <w:lvlText w:val="•"/>
      <w:lvlJc w:val="left"/>
      <w:pPr>
        <w:ind w:left="1275" w:hanging="369"/>
      </w:pPr>
      <w:rPr>
        <w:rFonts w:hint="default"/>
        <w:lang w:val="en-US" w:eastAsia="en-US" w:bidi="ar-SA"/>
      </w:rPr>
    </w:lvl>
    <w:lvl w:ilvl="2" w:tplc="91AC1204">
      <w:numFmt w:val="bullet"/>
      <w:lvlText w:val="•"/>
      <w:lvlJc w:val="left"/>
      <w:pPr>
        <w:ind w:left="1830" w:hanging="369"/>
      </w:pPr>
      <w:rPr>
        <w:rFonts w:hint="default"/>
        <w:lang w:val="en-US" w:eastAsia="en-US" w:bidi="ar-SA"/>
      </w:rPr>
    </w:lvl>
    <w:lvl w:ilvl="3" w:tplc="9B521252">
      <w:numFmt w:val="bullet"/>
      <w:lvlText w:val="•"/>
      <w:lvlJc w:val="left"/>
      <w:pPr>
        <w:ind w:left="2386" w:hanging="369"/>
      </w:pPr>
      <w:rPr>
        <w:rFonts w:hint="default"/>
        <w:lang w:val="en-US" w:eastAsia="en-US" w:bidi="ar-SA"/>
      </w:rPr>
    </w:lvl>
    <w:lvl w:ilvl="4" w:tplc="5044B72C">
      <w:numFmt w:val="bullet"/>
      <w:lvlText w:val="•"/>
      <w:lvlJc w:val="left"/>
      <w:pPr>
        <w:ind w:left="2941" w:hanging="369"/>
      </w:pPr>
      <w:rPr>
        <w:rFonts w:hint="default"/>
        <w:lang w:val="en-US" w:eastAsia="en-US" w:bidi="ar-SA"/>
      </w:rPr>
    </w:lvl>
    <w:lvl w:ilvl="5" w:tplc="B468974E">
      <w:numFmt w:val="bullet"/>
      <w:lvlText w:val="•"/>
      <w:lvlJc w:val="left"/>
      <w:pPr>
        <w:ind w:left="3497" w:hanging="369"/>
      </w:pPr>
      <w:rPr>
        <w:rFonts w:hint="default"/>
        <w:lang w:val="en-US" w:eastAsia="en-US" w:bidi="ar-SA"/>
      </w:rPr>
    </w:lvl>
    <w:lvl w:ilvl="6" w:tplc="111E0602">
      <w:numFmt w:val="bullet"/>
      <w:lvlText w:val="•"/>
      <w:lvlJc w:val="left"/>
      <w:pPr>
        <w:ind w:left="4052" w:hanging="369"/>
      </w:pPr>
      <w:rPr>
        <w:rFonts w:hint="default"/>
        <w:lang w:val="en-US" w:eastAsia="en-US" w:bidi="ar-SA"/>
      </w:rPr>
    </w:lvl>
    <w:lvl w:ilvl="7" w:tplc="F412E200">
      <w:numFmt w:val="bullet"/>
      <w:lvlText w:val="•"/>
      <w:lvlJc w:val="left"/>
      <w:pPr>
        <w:ind w:left="4608" w:hanging="369"/>
      </w:pPr>
      <w:rPr>
        <w:rFonts w:hint="default"/>
        <w:lang w:val="en-US" w:eastAsia="en-US" w:bidi="ar-SA"/>
      </w:rPr>
    </w:lvl>
    <w:lvl w:ilvl="8" w:tplc="B3E609A0">
      <w:numFmt w:val="bullet"/>
      <w:lvlText w:val="•"/>
      <w:lvlJc w:val="left"/>
      <w:pPr>
        <w:ind w:left="5163" w:hanging="369"/>
      </w:pPr>
      <w:rPr>
        <w:rFonts w:hint="default"/>
        <w:lang w:val="en-US" w:eastAsia="en-US" w:bidi="ar-SA"/>
      </w:rPr>
    </w:lvl>
  </w:abstractNum>
  <w:abstractNum w:abstractNumId="31" w15:restartNumberingAfterBreak="0">
    <w:nsid w:val="5295676A"/>
    <w:multiLevelType w:val="hybridMultilevel"/>
    <w:tmpl w:val="341A3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311DD"/>
    <w:multiLevelType w:val="hybridMultilevel"/>
    <w:tmpl w:val="DDE890A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3" w15:restartNumberingAfterBreak="0">
    <w:nsid w:val="5856325A"/>
    <w:multiLevelType w:val="hybridMultilevel"/>
    <w:tmpl w:val="A4CA8B34"/>
    <w:lvl w:ilvl="0" w:tplc="9236A9B4">
      <w:start w:val="1"/>
      <w:numFmt w:val="decimal"/>
      <w:lvlText w:val="%1."/>
      <w:lvlJc w:val="left"/>
      <w:pPr>
        <w:ind w:left="1863" w:hanging="360"/>
      </w:pPr>
      <w:rPr>
        <w:b/>
        <w:bCs/>
        <w:sz w:val="28"/>
        <w:szCs w:val="28"/>
      </w:rPr>
    </w:lvl>
    <w:lvl w:ilvl="1" w:tplc="0C090019" w:tentative="1">
      <w:start w:val="1"/>
      <w:numFmt w:val="lowerLetter"/>
      <w:lvlText w:val="%2."/>
      <w:lvlJc w:val="left"/>
      <w:pPr>
        <w:ind w:left="2583" w:hanging="360"/>
      </w:pPr>
    </w:lvl>
    <w:lvl w:ilvl="2" w:tplc="0C09001B" w:tentative="1">
      <w:start w:val="1"/>
      <w:numFmt w:val="lowerRoman"/>
      <w:lvlText w:val="%3."/>
      <w:lvlJc w:val="right"/>
      <w:pPr>
        <w:ind w:left="3303" w:hanging="180"/>
      </w:pPr>
    </w:lvl>
    <w:lvl w:ilvl="3" w:tplc="0C09000F" w:tentative="1">
      <w:start w:val="1"/>
      <w:numFmt w:val="decimal"/>
      <w:lvlText w:val="%4."/>
      <w:lvlJc w:val="left"/>
      <w:pPr>
        <w:ind w:left="4023" w:hanging="360"/>
      </w:pPr>
    </w:lvl>
    <w:lvl w:ilvl="4" w:tplc="0C090019" w:tentative="1">
      <w:start w:val="1"/>
      <w:numFmt w:val="lowerLetter"/>
      <w:lvlText w:val="%5."/>
      <w:lvlJc w:val="left"/>
      <w:pPr>
        <w:ind w:left="4743" w:hanging="360"/>
      </w:pPr>
    </w:lvl>
    <w:lvl w:ilvl="5" w:tplc="0C09001B" w:tentative="1">
      <w:start w:val="1"/>
      <w:numFmt w:val="lowerRoman"/>
      <w:lvlText w:val="%6."/>
      <w:lvlJc w:val="right"/>
      <w:pPr>
        <w:ind w:left="5463" w:hanging="180"/>
      </w:pPr>
    </w:lvl>
    <w:lvl w:ilvl="6" w:tplc="0C09000F" w:tentative="1">
      <w:start w:val="1"/>
      <w:numFmt w:val="decimal"/>
      <w:lvlText w:val="%7."/>
      <w:lvlJc w:val="left"/>
      <w:pPr>
        <w:ind w:left="6183" w:hanging="360"/>
      </w:pPr>
    </w:lvl>
    <w:lvl w:ilvl="7" w:tplc="0C090019" w:tentative="1">
      <w:start w:val="1"/>
      <w:numFmt w:val="lowerLetter"/>
      <w:lvlText w:val="%8."/>
      <w:lvlJc w:val="left"/>
      <w:pPr>
        <w:ind w:left="6903" w:hanging="360"/>
      </w:pPr>
    </w:lvl>
    <w:lvl w:ilvl="8" w:tplc="0C09001B" w:tentative="1">
      <w:start w:val="1"/>
      <w:numFmt w:val="lowerRoman"/>
      <w:lvlText w:val="%9."/>
      <w:lvlJc w:val="right"/>
      <w:pPr>
        <w:ind w:left="7623" w:hanging="180"/>
      </w:pPr>
    </w:lvl>
  </w:abstractNum>
  <w:abstractNum w:abstractNumId="34" w15:restartNumberingAfterBreak="0">
    <w:nsid w:val="5A4A23E0"/>
    <w:multiLevelType w:val="hybridMultilevel"/>
    <w:tmpl w:val="DE865B42"/>
    <w:lvl w:ilvl="0" w:tplc="5EEAA1C6">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D9566568">
      <w:numFmt w:val="bullet"/>
      <w:lvlText w:val="•"/>
      <w:lvlJc w:val="left"/>
      <w:pPr>
        <w:ind w:left="659" w:hanging="227"/>
      </w:pPr>
      <w:rPr>
        <w:rFonts w:hint="default"/>
        <w:lang w:val="en-US" w:eastAsia="en-US" w:bidi="ar-SA"/>
      </w:rPr>
    </w:lvl>
    <w:lvl w:ilvl="2" w:tplc="DB10AD5E">
      <w:numFmt w:val="bullet"/>
      <w:lvlText w:val="•"/>
      <w:lvlJc w:val="left"/>
      <w:pPr>
        <w:ind w:left="919" w:hanging="227"/>
      </w:pPr>
      <w:rPr>
        <w:rFonts w:hint="default"/>
        <w:lang w:val="en-US" w:eastAsia="en-US" w:bidi="ar-SA"/>
      </w:rPr>
    </w:lvl>
    <w:lvl w:ilvl="3" w:tplc="89561CFC">
      <w:numFmt w:val="bullet"/>
      <w:lvlText w:val="•"/>
      <w:lvlJc w:val="left"/>
      <w:pPr>
        <w:ind w:left="1179" w:hanging="227"/>
      </w:pPr>
      <w:rPr>
        <w:rFonts w:hint="default"/>
        <w:lang w:val="en-US" w:eastAsia="en-US" w:bidi="ar-SA"/>
      </w:rPr>
    </w:lvl>
    <w:lvl w:ilvl="4" w:tplc="5D7856E0">
      <w:numFmt w:val="bullet"/>
      <w:lvlText w:val="•"/>
      <w:lvlJc w:val="left"/>
      <w:pPr>
        <w:ind w:left="1438" w:hanging="227"/>
      </w:pPr>
      <w:rPr>
        <w:rFonts w:hint="default"/>
        <w:lang w:val="en-US" w:eastAsia="en-US" w:bidi="ar-SA"/>
      </w:rPr>
    </w:lvl>
    <w:lvl w:ilvl="5" w:tplc="69683B62">
      <w:numFmt w:val="bullet"/>
      <w:lvlText w:val="•"/>
      <w:lvlJc w:val="left"/>
      <w:pPr>
        <w:ind w:left="1698" w:hanging="227"/>
      </w:pPr>
      <w:rPr>
        <w:rFonts w:hint="default"/>
        <w:lang w:val="en-US" w:eastAsia="en-US" w:bidi="ar-SA"/>
      </w:rPr>
    </w:lvl>
    <w:lvl w:ilvl="6" w:tplc="7996F76C">
      <w:numFmt w:val="bullet"/>
      <w:lvlText w:val="•"/>
      <w:lvlJc w:val="left"/>
      <w:pPr>
        <w:ind w:left="1958" w:hanging="227"/>
      </w:pPr>
      <w:rPr>
        <w:rFonts w:hint="default"/>
        <w:lang w:val="en-US" w:eastAsia="en-US" w:bidi="ar-SA"/>
      </w:rPr>
    </w:lvl>
    <w:lvl w:ilvl="7" w:tplc="AE1C0F52">
      <w:numFmt w:val="bullet"/>
      <w:lvlText w:val="•"/>
      <w:lvlJc w:val="left"/>
      <w:pPr>
        <w:ind w:left="2217" w:hanging="227"/>
      </w:pPr>
      <w:rPr>
        <w:rFonts w:hint="default"/>
        <w:lang w:val="en-US" w:eastAsia="en-US" w:bidi="ar-SA"/>
      </w:rPr>
    </w:lvl>
    <w:lvl w:ilvl="8" w:tplc="274AC724">
      <w:numFmt w:val="bullet"/>
      <w:lvlText w:val="•"/>
      <w:lvlJc w:val="left"/>
      <w:pPr>
        <w:ind w:left="2477" w:hanging="227"/>
      </w:pPr>
      <w:rPr>
        <w:rFonts w:hint="default"/>
        <w:lang w:val="en-US" w:eastAsia="en-US" w:bidi="ar-SA"/>
      </w:rPr>
    </w:lvl>
  </w:abstractNum>
  <w:abstractNum w:abstractNumId="35" w15:restartNumberingAfterBreak="0">
    <w:nsid w:val="5AFF3052"/>
    <w:multiLevelType w:val="hybridMultilevel"/>
    <w:tmpl w:val="E0F0F87A"/>
    <w:lvl w:ilvl="0" w:tplc="EBB4DE30">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7584EA22">
      <w:numFmt w:val="bullet"/>
      <w:lvlText w:val="•"/>
      <w:lvlJc w:val="left"/>
      <w:pPr>
        <w:ind w:left="659" w:hanging="227"/>
      </w:pPr>
      <w:rPr>
        <w:rFonts w:hint="default"/>
        <w:lang w:val="en-US" w:eastAsia="en-US" w:bidi="ar-SA"/>
      </w:rPr>
    </w:lvl>
    <w:lvl w:ilvl="2" w:tplc="BE5A3748">
      <w:numFmt w:val="bullet"/>
      <w:lvlText w:val="•"/>
      <w:lvlJc w:val="left"/>
      <w:pPr>
        <w:ind w:left="919" w:hanging="227"/>
      </w:pPr>
      <w:rPr>
        <w:rFonts w:hint="default"/>
        <w:lang w:val="en-US" w:eastAsia="en-US" w:bidi="ar-SA"/>
      </w:rPr>
    </w:lvl>
    <w:lvl w:ilvl="3" w:tplc="39E21CD0">
      <w:numFmt w:val="bullet"/>
      <w:lvlText w:val="•"/>
      <w:lvlJc w:val="left"/>
      <w:pPr>
        <w:ind w:left="1179" w:hanging="227"/>
      </w:pPr>
      <w:rPr>
        <w:rFonts w:hint="default"/>
        <w:lang w:val="en-US" w:eastAsia="en-US" w:bidi="ar-SA"/>
      </w:rPr>
    </w:lvl>
    <w:lvl w:ilvl="4" w:tplc="B63499A8">
      <w:numFmt w:val="bullet"/>
      <w:lvlText w:val="•"/>
      <w:lvlJc w:val="left"/>
      <w:pPr>
        <w:ind w:left="1438" w:hanging="227"/>
      </w:pPr>
      <w:rPr>
        <w:rFonts w:hint="default"/>
        <w:lang w:val="en-US" w:eastAsia="en-US" w:bidi="ar-SA"/>
      </w:rPr>
    </w:lvl>
    <w:lvl w:ilvl="5" w:tplc="34A4DF7A">
      <w:numFmt w:val="bullet"/>
      <w:lvlText w:val="•"/>
      <w:lvlJc w:val="left"/>
      <w:pPr>
        <w:ind w:left="1698" w:hanging="227"/>
      </w:pPr>
      <w:rPr>
        <w:rFonts w:hint="default"/>
        <w:lang w:val="en-US" w:eastAsia="en-US" w:bidi="ar-SA"/>
      </w:rPr>
    </w:lvl>
    <w:lvl w:ilvl="6" w:tplc="F716ADFE">
      <w:numFmt w:val="bullet"/>
      <w:lvlText w:val="•"/>
      <w:lvlJc w:val="left"/>
      <w:pPr>
        <w:ind w:left="1958" w:hanging="227"/>
      </w:pPr>
      <w:rPr>
        <w:rFonts w:hint="default"/>
        <w:lang w:val="en-US" w:eastAsia="en-US" w:bidi="ar-SA"/>
      </w:rPr>
    </w:lvl>
    <w:lvl w:ilvl="7" w:tplc="911C8438">
      <w:numFmt w:val="bullet"/>
      <w:lvlText w:val="•"/>
      <w:lvlJc w:val="left"/>
      <w:pPr>
        <w:ind w:left="2217" w:hanging="227"/>
      </w:pPr>
      <w:rPr>
        <w:rFonts w:hint="default"/>
        <w:lang w:val="en-US" w:eastAsia="en-US" w:bidi="ar-SA"/>
      </w:rPr>
    </w:lvl>
    <w:lvl w:ilvl="8" w:tplc="F44224B8">
      <w:numFmt w:val="bullet"/>
      <w:lvlText w:val="•"/>
      <w:lvlJc w:val="left"/>
      <w:pPr>
        <w:ind w:left="2477" w:hanging="227"/>
      </w:pPr>
      <w:rPr>
        <w:rFonts w:hint="default"/>
        <w:lang w:val="en-US" w:eastAsia="en-US" w:bidi="ar-SA"/>
      </w:rPr>
    </w:lvl>
  </w:abstractNum>
  <w:abstractNum w:abstractNumId="36" w15:restartNumberingAfterBreak="0">
    <w:nsid w:val="5B6F0268"/>
    <w:multiLevelType w:val="hybridMultilevel"/>
    <w:tmpl w:val="16BC77F0"/>
    <w:lvl w:ilvl="0" w:tplc="900CB312">
      <w:numFmt w:val="bullet"/>
      <w:lvlText w:val="•"/>
      <w:lvlJc w:val="left"/>
      <w:pPr>
        <w:ind w:left="394" w:hanging="227"/>
      </w:pPr>
      <w:rPr>
        <w:rFonts w:ascii="MetaOT-Norm" w:eastAsia="MetaOT-Norm" w:hAnsi="MetaOT-Norm" w:cs="MetaOT-Norm" w:hint="default"/>
        <w:b w:val="0"/>
        <w:bCs w:val="0"/>
        <w:i w:val="0"/>
        <w:iCs w:val="0"/>
        <w:w w:val="100"/>
        <w:sz w:val="20"/>
        <w:szCs w:val="20"/>
        <w:lang w:val="en-US" w:eastAsia="en-US" w:bidi="ar-SA"/>
      </w:rPr>
    </w:lvl>
    <w:lvl w:ilvl="1" w:tplc="452CF49C">
      <w:numFmt w:val="bullet"/>
      <w:lvlText w:val="•"/>
      <w:lvlJc w:val="left"/>
      <w:pPr>
        <w:ind w:left="659" w:hanging="227"/>
      </w:pPr>
      <w:rPr>
        <w:rFonts w:hint="default"/>
        <w:lang w:val="en-US" w:eastAsia="en-US" w:bidi="ar-SA"/>
      </w:rPr>
    </w:lvl>
    <w:lvl w:ilvl="2" w:tplc="C562E062">
      <w:numFmt w:val="bullet"/>
      <w:lvlText w:val="•"/>
      <w:lvlJc w:val="left"/>
      <w:pPr>
        <w:ind w:left="919" w:hanging="227"/>
      </w:pPr>
      <w:rPr>
        <w:rFonts w:hint="default"/>
        <w:lang w:val="en-US" w:eastAsia="en-US" w:bidi="ar-SA"/>
      </w:rPr>
    </w:lvl>
    <w:lvl w:ilvl="3" w:tplc="A5B8ECE6">
      <w:numFmt w:val="bullet"/>
      <w:lvlText w:val="•"/>
      <w:lvlJc w:val="left"/>
      <w:pPr>
        <w:ind w:left="1179" w:hanging="227"/>
      </w:pPr>
      <w:rPr>
        <w:rFonts w:hint="default"/>
        <w:lang w:val="en-US" w:eastAsia="en-US" w:bidi="ar-SA"/>
      </w:rPr>
    </w:lvl>
    <w:lvl w:ilvl="4" w:tplc="D1ECC030">
      <w:numFmt w:val="bullet"/>
      <w:lvlText w:val="•"/>
      <w:lvlJc w:val="left"/>
      <w:pPr>
        <w:ind w:left="1438" w:hanging="227"/>
      </w:pPr>
      <w:rPr>
        <w:rFonts w:hint="default"/>
        <w:lang w:val="en-US" w:eastAsia="en-US" w:bidi="ar-SA"/>
      </w:rPr>
    </w:lvl>
    <w:lvl w:ilvl="5" w:tplc="8200A83E">
      <w:numFmt w:val="bullet"/>
      <w:lvlText w:val="•"/>
      <w:lvlJc w:val="left"/>
      <w:pPr>
        <w:ind w:left="1698" w:hanging="227"/>
      </w:pPr>
      <w:rPr>
        <w:rFonts w:hint="default"/>
        <w:lang w:val="en-US" w:eastAsia="en-US" w:bidi="ar-SA"/>
      </w:rPr>
    </w:lvl>
    <w:lvl w:ilvl="6" w:tplc="CF987E1C">
      <w:numFmt w:val="bullet"/>
      <w:lvlText w:val="•"/>
      <w:lvlJc w:val="left"/>
      <w:pPr>
        <w:ind w:left="1958" w:hanging="227"/>
      </w:pPr>
      <w:rPr>
        <w:rFonts w:hint="default"/>
        <w:lang w:val="en-US" w:eastAsia="en-US" w:bidi="ar-SA"/>
      </w:rPr>
    </w:lvl>
    <w:lvl w:ilvl="7" w:tplc="5832E0C4">
      <w:numFmt w:val="bullet"/>
      <w:lvlText w:val="•"/>
      <w:lvlJc w:val="left"/>
      <w:pPr>
        <w:ind w:left="2217" w:hanging="227"/>
      </w:pPr>
      <w:rPr>
        <w:rFonts w:hint="default"/>
        <w:lang w:val="en-US" w:eastAsia="en-US" w:bidi="ar-SA"/>
      </w:rPr>
    </w:lvl>
    <w:lvl w:ilvl="8" w:tplc="4AEA4F5A">
      <w:numFmt w:val="bullet"/>
      <w:lvlText w:val="•"/>
      <w:lvlJc w:val="left"/>
      <w:pPr>
        <w:ind w:left="2477" w:hanging="227"/>
      </w:pPr>
      <w:rPr>
        <w:rFonts w:hint="default"/>
        <w:lang w:val="en-US" w:eastAsia="en-US" w:bidi="ar-SA"/>
      </w:rPr>
    </w:lvl>
  </w:abstractNum>
  <w:abstractNum w:abstractNumId="37" w15:restartNumberingAfterBreak="0">
    <w:nsid w:val="5D5C65CE"/>
    <w:multiLevelType w:val="hybridMultilevel"/>
    <w:tmpl w:val="BE0200D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8" w15:restartNumberingAfterBreak="0">
    <w:nsid w:val="60A43163"/>
    <w:multiLevelType w:val="hybridMultilevel"/>
    <w:tmpl w:val="9EAC9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663842F9"/>
    <w:multiLevelType w:val="hybridMultilevel"/>
    <w:tmpl w:val="0362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E4CD7"/>
    <w:multiLevelType w:val="hybridMultilevel"/>
    <w:tmpl w:val="1506D7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DB45D7F"/>
    <w:multiLevelType w:val="hybridMultilevel"/>
    <w:tmpl w:val="23F61E54"/>
    <w:lvl w:ilvl="0" w:tplc="C39E2F3C">
      <w:start w:val="1"/>
      <w:numFmt w:val="decimal"/>
      <w:lvlText w:val="%1."/>
      <w:lvlJc w:val="left"/>
      <w:pPr>
        <w:ind w:left="931" w:hanging="280"/>
      </w:pPr>
      <w:rPr>
        <w:rFonts w:ascii="MetaOT-BoldIta" w:eastAsia="MetaOT-BoldIta" w:hAnsi="MetaOT-BoldIta" w:cs="MetaOT-BoldIta" w:hint="default"/>
        <w:b/>
        <w:bCs/>
        <w:i w:val="0"/>
        <w:iCs w:val="0"/>
        <w:color w:val="FFFFFF"/>
        <w:w w:val="100"/>
        <w:sz w:val="20"/>
        <w:szCs w:val="20"/>
        <w:lang w:val="en-US" w:eastAsia="en-US" w:bidi="ar-SA"/>
      </w:rPr>
    </w:lvl>
    <w:lvl w:ilvl="1" w:tplc="6B088970">
      <w:numFmt w:val="bullet"/>
      <w:lvlText w:val="•"/>
      <w:lvlJc w:val="left"/>
      <w:pPr>
        <w:ind w:left="1334" w:hanging="280"/>
      </w:pPr>
      <w:rPr>
        <w:rFonts w:hint="default"/>
        <w:lang w:val="en-US" w:eastAsia="en-US" w:bidi="ar-SA"/>
      </w:rPr>
    </w:lvl>
    <w:lvl w:ilvl="2" w:tplc="3028D1D6">
      <w:numFmt w:val="bullet"/>
      <w:lvlText w:val="•"/>
      <w:lvlJc w:val="left"/>
      <w:pPr>
        <w:ind w:left="1729" w:hanging="280"/>
      </w:pPr>
      <w:rPr>
        <w:rFonts w:hint="default"/>
        <w:lang w:val="en-US" w:eastAsia="en-US" w:bidi="ar-SA"/>
      </w:rPr>
    </w:lvl>
    <w:lvl w:ilvl="3" w:tplc="868ABBBE">
      <w:numFmt w:val="bullet"/>
      <w:lvlText w:val="•"/>
      <w:lvlJc w:val="left"/>
      <w:pPr>
        <w:ind w:left="2124" w:hanging="280"/>
      </w:pPr>
      <w:rPr>
        <w:rFonts w:hint="default"/>
        <w:lang w:val="en-US" w:eastAsia="en-US" w:bidi="ar-SA"/>
      </w:rPr>
    </w:lvl>
    <w:lvl w:ilvl="4" w:tplc="0D0E5726">
      <w:numFmt w:val="bullet"/>
      <w:lvlText w:val="•"/>
      <w:lvlJc w:val="left"/>
      <w:pPr>
        <w:ind w:left="2519" w:hanging="280"/>
      </w:pPr>
      <w:rPr>
        <w:rFonts w:hint="default"/>
        <w:lang w:val="en-US" w:eastAsia="en-US" w:bidi="ar-SA"/>
      </w:rPr>
    </w:lvl>
    <w:lvl w:ilvl="5" w:tplc="B6FEE55C">
      <w:numFmt w:val="bullet"/>
      <w:lvlText w:val="•"/>
      <w:lvlJc w:val="left"/>
      <w:pPr>
        <w:ind w:left="2914" w:hanging="280"/>
      </w:pPr>
      <w:rPr>
        <w:rFonts w:hint="default"/>
        <w:lang w:val="en-US" w:eastAsia="en-US" w:bidi="ar-SA"/>
      </w:rPr>
    </w:lvl>
    <w:lvl w:ilvl="6" w:tplc="A3A0D7AC">
      <w:numFmt w:val="bullet"/>
      <w:lvlText w:val="•"/>
      <w:lvlJc w:val="left"/>
      <w:pPr>
        <w:ind w:left="3309" w:hanging="280"/>
      </w:pPr>
      <w:rPr>
        <w:rFonts w:hint="default"/>
        <w:lang w:val="en-US" w:eastAsia="en-US" w:bidi="ar-SA"/>
      </w:rPr>
    </w:lvl>
    <w:lvl w:ilvl="7" w:tplc="9D6A9C7A">
      <w:numFmt w:val="bullet"/>
      <w:lvlText w:val="•"/>
      <w:lvlJc w:val="left"/>
      <w:pPr>
        <w:ind w:left="3704" w:hanging="280"/>
      </w:pPr>
      <w:rPr>
        <w:rFonts w:hint="default"/>
        <w:lang w:val="en-US" w:eastAsia="en-US" w:bidi="ar-SA"/>
      </w:rPr>
    </w:lvl>
    <w:lvl w:ilvl="8" w:tplc="97AAF854">
      <w:numFmt w:val="bullet"/>
      <w:lvlText w:val="•"/>
      <w:lvlJc w:val="left"/>
      <w:pPr>
        <w:ind w:left="4099" w:hanging="280"/>
      </w:pPr>
      <w:rPr>
        <w:rFonts w:hint="default"/>
        <w:lang w:val="en-US" w:eastAsia="en-US" w:bidi="ar-SA"/>
      </w:rPr>
    </w:lvl>
  </w:abstractNum>
  <w:abstractNum w:abstractNumId="42" w15:restartNumberingAfterBreak="0">
    <w:nsid w:val="73F96E84"/>
    <w:multiLevelType w:val="hybridMultilevel"/>
    <w:tmpl w:val="238C26CA"/>
    <w:lvl w:ilvl="0" w:tplc="D2907E2C">
      <w:start w:val="1"/>
      <w:numFmt w:val="bullet"/>
      <w:lvlText w:val=""/>
      <w:lvlJc w:val="left"/>
      <w:pPr>
        <w:ind w:left="1863" w:hanging="360"/>
      </w:pPr>
      <w:rPr>
        <w:rFonts w:ascii="Wingdings" w:hAnsi="Wingdings" w:hint="default"/>
        <w:b w:val="0"/>
        <w:bCs w:val="0"/>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D14566"/>
    <w:multiLevelType w:val="hybridMultilevel"/>
    <w:tmpl w:val="5CD24DCE"/>
    <w:lvl w:ilvl="0" w:tplc="292ABAC0">
      <w:numFmt w:val="bullet"/>
      <w:lvlText w:val="•"/>
      <w:lvlJc w:val="left"/>
      <w:pPr>
        <w:ind w:left="1530" w:hanging="284"/>
      </w:pPr>
      <w:rPr>
        <w:rFonts w:ascii="MetaOT-Norm" w:eastAsia="MetaOT-Norm" w:hAnsi="MetaOT-Norm" w:cs="MetaOT-Norm" w:hint="default"/>
        <w:b w:val="0"/>
        <w:bCs w:val="0"/>
        <w:i w:val="0"/>
        <w:iCs w:val="0"/>
        <w:w w:val="99"/>
        <w:sz w:val="22"/>
        <w:szCs w:val="22"/>
        <w:lang w:val="en-US" w:eastAsia="en-US" w:bidi="ar-SA"/>
      </w:rPr>
    </w:lvl>
    <w:lvl w:ilvl="1" w:tplc="0A301BE8">
      <w:numFmt w:val="bullet"/>
      <w:lvlText w:val="•"/>
      <w:lvlJc w:val="left"/>
      <w:pPr>
        <w:ind w:left="2508" w:hanging="284"/>
      </w:pPr>
      <w:rPr>
        <w:rFonts w:hint="default"/>
        <w:lang w:val="en-US" w:eastAsia="en-US" w:bidi="ar-SA"/>
      </w:rPr>
    </w:lvl>
    <w:lvl w:ilvl="2" w:tplc="01B4D1FC">
      <w:numFmt w:val="bullet"/>
      <w:lvlText w:val="•"/>
      <w:lvlJc w:val="left"/>
      <w:pPr>
        <w:ind w:left="3477" w:hanging="284"/>
      </w:pPr>
      <w:rPr>
        <w:rFonts w:hint="default"/>
        <w:lang w:val="en-US" w:eastAsia="en-US" w:bidi="ar-SA"/>
      </w:rPr>
    </w:lvl>
    <w:lvl w:ilvl="3" w:tplc="27CE69A6">
      <w:numFmt w:val="bullet"/>
      <w:lvlText w:val="•"/>
      <w:lvlJc w:val="left"/>
      <w:pPr>
        <w:ind w:left="4445" w:hanging="284"/>
      </w:pPr>
      <w:rPr>
        <w:rFonts w:hint="default"/>
        <w:lang w:val="en-US" w:eastAsia="en-US" w:bidi="ar-SA"/>
      </w:rPr>
    </w:lvl>
    <w:lvl w:ilvl="4" w:tplc="9508EA7C">
      <w:numFmt w:val="bullet"/>
      <w:lvlText w:val="•"/>
      <w:lvlJc w:val="left"/>
      <w:pPr>
        <w:ind w:left="5414" w:hanging="284"/>
      </w:pPr>
      <w:rPr>
        <w:rFonts w:hint="default"/>
        <w:lang w:val="en-US" w:eastAsia="en-US" w:bidi="ar-SA"/>
      </w:rPr>
    </w:lvl>
    <w:lvl w:ilvl="5" w:tplc="292604B0">
      <w:numFmt w:val="bullet"/>
      <w:lvlText w:val="•"/>
      <w:lvlJc w:val="left"/>
      <w:pPr>
        <w:ind w:left="6382" w:hanging="284"/>
      </w:pPr>
      <w:rPr>
        <w:rFonts w:hint="default"/>
        <w:lang w:val="en-US" w:eastAsia="en-US" w:bidi="ar-SA"/>
      </w:rPr>
    </w:lvl>
    <w:lvl w:ilvl="6" w:tplc="167AC754">
      <w:numFmt w:val="bullet"/>
      <w:lvlText w:val="•"/>
      <w:lvlJc w:val="left"/>
      <w:pPr>
        <w:ind w:left="7351" w:hanging="284"/>
      </w:pPr>
      <w:rPr>
        <w:rFonts w:hint="default"/>
        <w:lang w:val="en-US" w:eastAsia="en-US" w:bidi="ar-SA"/>
      </w:rPr>
    </w:lvl>
    <w:lvl w:ilvl="7" w:tplc="65BA1B3E">
      <w:numFmt w:val="bullet"/>
      <w:lvlText w:val="•"/>
      <w:lvlJc w:val="left"/>
      <w:pPr>
        <w:ind w:left="8319" w:hanging="284"/>
      </w:pPr>
      <w:rPr>
        <w:rFonts w:hint="default"/>
        <w:lang w:val="en-US" w:eastAsia="en-US" w:bidi="ar-SA"/>
      </w:rPr>
    </w:lvl>
    <w:lvl w:ilvl="8" w:tplc="A3FC8C00">
      <w:numFmt w:val="bullet"/>
      <w:lvlText w:val="•"/>
      <w:lvlJc w:val="left"/>
      <w:pPr>
        <w:ind w:left="9288" w:hanging="284"/>
      </w:pPr>
      <w:rPr>
        <w:rFonts w:hint="default"/>
        <w:lang w:val="en-US" w:eastAsia="en-US" w:bidi="ar-SA"/>
      </w:rPr>
    </w:lvl>
  </w:abstractNum>
  <w:abstractNum w:abstractNumId="44" w15:restartNumberingAfterBreak="0">
    <w:nsid w:val="7A0862FE"/>
    <w:multiLevelType w:val="hybridMultilevel"/>
    <w:tmpl w:val="07C6B930"/>
    <w:lvl w:ilvl="0" w:tplc="DE68D210">
      <w:numFmt w:val="bullet"/>
      <w:lvlText w:val="•"/>
      <w:lvlJc w:val="left"/>
      <w:pPr>
        <w:ind w:left="1247" w:hanging="284"/>
      </w:pPr>
      <w:rPr>
        <w:rFonts w:ascii="MetaOT-Norm" w:eastAsia="MetaOT-Norm" w:hAnsi="MetaOT-Norm" w:cs="MetaOT-Norm" w:hint="default"/>
        <w:b w:val="0"/>
        <w:bCs w:val="0"/>
        <w:i w:val="0"/>
        <w:iCs w:val="0"/>
        <w:w w:val="100"/>
        <w:sz w:val="22"/>
        <w:szCs w:val="22"/>
        <w:lang w:val="en-US" w:eastAsia="en-US" w:bidi="ar-SA"/>
      </w:rPr>
    </w:lvl>
    <w:lvl w:ilvl="1" w:tplc="25CC51F2">
      <w:numFmt w:val="bullet"/>
      <w:lvlText w:val="•"/>
      <w:lvlJc w:val="left"/>
      <w:pPr>
        <w:ind w:left="2238" w:hanging="284"/>
      </w:pPr>
      <w:rPr>
        <w:rFonts w:hint="default"/>
        <w:lang w:val="en-US" w:eastAsia="en-US" w:bidi="ar-SA"/>
      </w:rPr>
    </w:lvl>
    <w:lvl w:ilvl="2" w:tplc="147C45E8">
      <w:numFmt w:val="bullet"/>
      <w:lvlText w:val="•"/>
      <w:lvlJc w:val="left"/>
      <w:pPr>
        <w:ind w:left="3237" w:hanging="284"/>
      </w:pPr>
      <w:rPr>
        <w:rFonts w:hint="default"/>
        <w:lang w:val="en-US" w:eastAsia="en-US" w:bidi="ar-SA"/>
      </w:rPr>
    </w:lvl>
    <w:lvl w:ilvl="3" w:tplc="4BB024D4">
      <w:numFmt w:val="bullet"/>
      <w:lvlText w:val="•"/>
      <w:lvlJc w:val="left"/>
      <w:pPr>
        <w:ind w:left="4235" w:hanging="284"/>
      </w:pPr>
      <w:rPr>
        <w:rFonts w:hint="default"/>
        <w:lang w:val="en-US" w:eastAsia="en-US" w:bidi="ar-SA"/>
      </w:rPr>
    </w:lvl>
    <w:lvl w:ilvl="4" w:tplc="4104BB32">
      <w:numFmt w:val="bullet"/>
      <w:lvlText w:val="•"/>
      <w:lvlJc w:val="left"/>
      <w:pPr>
        <w:ind w:left="5234" w:hanging="284"/>
      </w:pPr>
      <w:rPr>
        <w:rFonts w:hint="default"/>
        <w:lang w:val="en-US" w:eastAsia="en-US" w:bidi="ar-SA"/>
      </w:rPr>
    </w:lvl>
    <w:lvl w:ilvl="5" w:tplc="FC60A0D2">
      <w:numFmt w:val="bullet"/>
      <w:lvlText w:val="•"/>
      <w:lvlJc w:val="left"/>
      <w:pPr>
        <w:ind w:left="6232" w:hanging="284"/>
      </w:pPr>
      <w:rPr>
        <w:rFonts w:hint="default"/>
        <w:lang w:val="en-US" w:eastAsia="en-US" w:bidi="ar-SA"/>
      </w:rPr>
    </w:lvl>
    <w:lvl w:ilvl="6" w:tplc="24A41C92">
      <w:numFmt w:val="bullet"/>
      <w:lvlText w:val="•"/>
      <w:lvlJc w:val="left"/>
      <w:pPr>
        <w:ind w:left="7231" w:hanging="284"/>
      </w:pPr>
      <w:rPr>
        <w:rFonts w:hint="default"/>
        <w:lang w:val="en-US" w:eastAsia="en-US" w:bidi="ar-SA"/>
      </w:rPr>
    </w:lvl>
    <w:lvl w:ilvl="7" w:tplc="8CC4C354">
      <w:numFmt w:val="bullet"/>
      <w:lvlText w:val="•"/>
      <w:lvlJc w:val="left"/>
      <w:pPr>
        <w:ind w:left="8229" w:hanging="284"/>
      </w:pPr>
      <w:rPr>
        <w:rFonts w:hint="default"/>
        <w:lang w:val="en-US" w:eastAsia="en-US" w:bidi="ar-SA"/>
      </w:rPr>
    </w:lvl>
    <w:lvl w:ilvl="8" w:tplc="15C0E562">
      <w:numFmt w:val="bullet"/>
      <w:lvlText w:val="•"/>
      <w:lvlJc w:val="left"/>
      <w:pPr>
        <w:ind w:left="9228" w:hanging="284"/>
      </w:pPr>
      <w:rPr>
        <w:rFonts w:hint="default"/>
        <w:lang w:val="en-US" w:eastAsia="en-US" w:bidi="ar-SA"/>
      </w:rPr>
    </w:lvl>
  </w:abstractNum>
  <w:abstractNum w:abstractNumId="45" w15:restartNumberingAfterBreak="0">
    <w:nsid w:val="7C7B44D7"/>
    <w:multiLevelType w:val="hybridMultilevel"/>
    <w:tmpl w:val="54AA80CE"/>
    <w:lvl w:ilvl="0" w:tplc="BEAC6042">
      <w:numFmt w:val="bullet"/>
      <w:lvlText w:val="•"/>
      <w:lvlJc w:val="left"/>
      <w:pPr>
        <w:ind w:left="963" w:hanging="284"/>
      </w:pPr>
      <w:rPr>
        <w:rFonts w:ascii="MetaOT-Norm" w:eastAsia="MetaOT-Norm" w:hAnsi="MetaOT-Norm" w:cs="MetaOT-Norm" w:hint="default"/>
        <w:b w:val="0"/>
        <w:bCs w:val="0"/>
        <w:i w:val="0"/>
        <w:iCs w:val="0"/>
        <w:w w:val="100"/>
        <w:sz w:val="22"/>
        <w:szCs w:val="22"/>
        <w:lang w:val="en-US" w:eastAsia="en-US" w:bidi="ar-SA"/>
      </w:rPr>
    </w:lvl>
    <w:lvl w:ilvl="1" w:tplc="591A907C">
      <w:numFmt w:val="bullet"/>
      <w:lvlText w:val="–"/>
      <w:lvlJc w:val="left"/>
      <w:pPr>
        <w:ind w:left="1247" w:hanging="284"/>
      </w:pPr>
      <w:rPr>
        <w:rFonts w:ascii="MetaOT-Norm" w:eastAsia="MetaOT-Norm" w:hAnsi="MetaOT-Norm" w:cs="MetaOT-Norm" w:hint="default"/>
        <w:b w:val="0"/>
        <w:bCs w:val="0"/>
        <w:i w:val="0"/>
        <w:iCs w:val="0"/>
        <w:w w:val="100"/>
        <w:sz w:val="22"/>
        <w:szCs w:val="22"/>
        <w:lang w:val="en-US" w:eastAsia="en-US" w:bidi="ar-SA"/>
      </w:rPr>
    </w:lvl>
    <w:lvl w:ilvl="2" w:tplc="83BC342E">
      <w:numFmt w:val="bullet"/>
      <w:lvlText w:val="•"/>
      <w:lvlJc w:val="left"/>
      <w:pPr>
        <w:ind w:left="1530" w:hanging="284"/>
      </w:pPr>
      <w:rPr>
        <w:rFonts w:ascii="MetaOT-Norm" w:eastAsia="MetaOT-Norm" w:hAnsi="MetaOT-Norm" w:cs="MetaOT-Norm" w:hint="default"/>
        <w:b w:val="0"/>
        <w:bCs w:val="0"/>
        <w:i w:val="0"/>
        <w:iCs w:val="0"/>
        <w:w w:val="100"/>
        <w:sz w:val="22"/>
        <w:szCs w:val="22"/>
        <w:lang w:val="en-US" w:eastAsia="en-US" w:bidi="ar-SA"/>
      </w:rPr>
    </w:lvl>
    <w:lvl w:ilvl="3" w:tplc="432EB008">
      <w:numFmt w:val="bullet"/>
      <w:lvlText w:val="–"/>
      <w:lvlJc w:val="left"/>
      <w:pPr>
        <w:ind w:left="1814" w:hanging="284"/>
      </w:pPr>
      <w:rPr>
        <w:rFonts w:ascii="MetaOT-Norm" w:eastAsia="MetaOT-Norm" w:hAnsi="MetaOT-Norm" w:cs="MetaOT-Norm" w:hint="default"/>
        <w:b w:val="0"/>
        <w:bCs w:val="0"/>
        <w:i w:val="0"/>
        <w:iCs w:val="0"/>
        <w:w w:val="100"/>
        <w:sz w:val="22"/>
        <w:szCs w:val="22"/>
        <w:lang w:val="en-US" w:eastAsia="en-US" w:bidi="ar-SA"/>
      </w:rPr>
    </w:lvl>
    <w:lvl w:ilvl="4" w:tplc="BB0EADD8">
      <w:numFmt w:val="bullet"/>
      <w:lvlText w:val="•"/>
      <w:lvlJc w:val="left"/>
      <w:pPr>
        <w:ind w:left="3163" w:hanging="284"/>
      </w:pPr>
      <w:rPr>
        <w:rFonts w:hint="default"/>
        <w:lang w:val="en-US" w:eastAsia="en-US" w:bidi="ar-SA"/>
      </w:rPr>
    </w:lvl>
    <w:lvl w:ilvl="5" w:tplc="AF886A18">
      <w:numFmt w:val="bullet"/>
      <w:lvlText w:val="•"/>
      <w:lvlJc w:val="left"/>
      <w:pPr>
        <w:ind w:left="4507" w:hanging="284"/>
      </w:pPr>
      <w:rPr>
        <w:rFonts w:hint="default"/>
        <w:lang w:val="en-US" w:eastAsia="en-US" w:bidi="ar-SA"/>
      </w:rPr>
    </w:lvl>
    <w:lvl w:ilvl="6" w:tplc="B8B0A986">
      <w:numFmt w:val="bullet"/>
      <w:lvlText w:val="•"/>
      <w:lvlJc w:val="left"/>
      <w:pPr>
        <w:ind w:left="5850" w:hanging="284"/>
      </w:pPr>
      <w:rPr>
        <w:rFonts w:hint="default"/>
        <w:lang w:val="en-US" w:eastAsia="en-US" w:bidi="ar-SA"/>
      </w:rPr>
    </w:lvl>
    <w:lvl w:ilvl="7" w:tplc="E2F0D5E0">
      <w:numFmt w:val="bullet"/>
      <w:lvlText w:val="•"/>
      <w:lvlJc w:val="left"/>
      <w:pPr>
        <w:ind w:left="7194" w:hanging="284"/>
      </w:pPr>
      <w:rPr>
        <w:rFonts w:hint="default"/>
        <w:lang w:val="en-US" w:eastAsia="en-US" w:bidi="ar-SA"/>
      </w:rPr>
    </w:lvl>
    <w:lvl w:ilvl="8" w:tplc="68C255B8">
      <w:numFmt w:val="bullet"/>
      <w:lvlText w:val="•"/>
      <w:lvlJc w:val="left"/>
      <w:pPr>
        <w:ind w:left="8538" w:hanging="284"/>
      </w:pPr>
      <w:rPr>
        <w:rFonts w:hint="default"/>
        <w:lang w:val="en-US" w:eastAsia="en-US" w:bidi="ar-SA"/>
      </w:rPr>
    </w:lvl>
  </w:abstractNum>
  <w:abstractNum w:abstractNumId="46" w15:restartNumberingAfterBreak="0">
    <w:nsid w:val="7E6D62E3"/>
    <w:multiLevelType w:val="hybridMultilevel"/>
    <w:tmpl w:val="BA802EE4"/>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num w:numId="1" w16cid:durableId="1881354259">
    <w:abstractNumId w:val="41"/>
  </w:num>
  <w:num w:numId="2" w16cid:durableId="987053907">
    <w:abstractNumId w:val="30"/>
  </w:num>
  <w:num w:numId="3" w16cid:durableId="1256016649">
    <w:abstractNumId w:val="20"/>
  </w:num>
  <w:num w:numId="4" w16cid:durableId="1193416581">
    <w:abstractNumId w:val="1"/>
  </w:num>
  <w:num w:numId="5" w16cid:durableId="1718969441">
    <w:abstractNumId w:val="19"/>
  </w:num>
  <w:num w:numId="6" w16cid:durableId="1421100862">
    <w:abstractNumId w:val="16"/>
  </w:num>
  <w:num w:numId="7" w16cid:durableId="844973449">
    <w:abstractNumId w:val="36"/>
  </w:num>
  <w:num w:numId="8" w16cid:durableId="1737238348">
    <w:abstractNumId w:val="3"/>
  </w:num>
  <w:num w:numId="9" w16cid:durableId="1236284321">
    <w:abstractNumId w:val="15"/>
  </w:num>
  <w:num w:numId="10" w16cid:durableId="828450015">
    <w:abstractNumId w:val="44"/>
  </w:num>
  <w:num w:numId="11" w16cid:durableId="1541749865">
    <w:abstractNumId w:val="29"/>
  </w:num>
  <w:num w:numId="12" w16cid:durableId="1400864538">
    <w:abstractNumId w:val="7"/>
  </w:num>
  <w:num w:numId="13" w16cid:durableId="1379551459">
    <w:abstractNumId w:val="17"/>
  </w:num>
  <w:num w:numId="14" w16cid:durableId="1333878977">
    <w:abstractNumId w:val="18"/>
  </w:num>
  <w:num w:numId="15" w16cid:durableId="106776745">
    <w:abstractNumId w:val="34"/>
  </w:num>
  <w:num w:numId="16" w16cid:durableId="831067068">
    <w:abstractNumId w:val="21"/>
  </w:num>
  <w:num w:numId="17" w16cid:durableId="566649954">
    <w:abstractNumId w:val="28"/>
  </w:num>
  <w:num w:numId="18" w16cid:durableId="1205755982">
    <w:abstractNumId w:val="26"/>
  </w:num>
  <w:num w:numId="19" w16cid:durableId="1773546387">
    <w:abstractNumId w:val="4"/>
  </w:num>
  <w:num w:numId="20" w16cid:durableId="1852256305">
    <w:abstractNumId w:val="13"/>
  </w:num>
  <w:num w:numId="21" w16cid:durableId="1302005200">
    <w:abstractNumId w:val="35"/>
  </w:num>
  <w:num w:numId="22" w16cid:durableId="1469006207">
    <w:abstractNumId w:val="45"/>
  </w:num>
  <w:num w:numId="23" w16cid:durableId="1152673881">
    <w:abstractNumId w:val="2"/>
  </w:num>
  <w:num w:numId="24" w16cid:durableId="1998071063">
    <w:abstractNumId w:val="27"/>
  </w:num>
  <w:num w:numId="25" w16cid:durableId="1156142004">
    <w:abstractNumId w:val="43"/>
  </w:num>
  <w:num w:numId="26" w16cid:durableId="675420229">
    <w:abstractNumId w:val="25"/>
  </w:num>
  <w:num w:numId="27" w16cid:durableId="1429034117">
    <w:abstractNumId w:val="24"/>
  </w:num>
  <w:num w:numId="28" w16cid:durableId="1941332054">
    <w:abstractNumId w:val="6"/>
  </w:num>
  <w:num w:numId="29" w16cid:durableId="1161852800">
    <w:abstractNumId w:val="22"/>
  </w:num>
  <w:num w:numId="30" w16cid:durableId="540944381">
    <w:abstractNumId w:val="32"/>
  </w:num>
  <w:num w:numId="31" w16cid:durableId="263996984">
    <w:abstractNumId w:val="8"/>
  </w:num>
  <w:num w:numId="32" w16cid:durableId="515003339">
    <w:abstractNumId w:val="31"/>
  </w:num>
  <w:num w:numId="33" w16cid:durableId="1572807769">
    <w:abstractNumId w:val="5"/>
  </w:num>
  <w:num w:numId="34" w16cid:durableId="1383555314">
    <w:abstractNumId w:val="37"/>
  </w:num>
  <w:num w:numId="35" w16cid:durableId="431585408">
    <w:abstractNumId w:val="0"/>
  </w:num>
  <w:num w:numId="36" w16cid:durableId="1183130576">
    <w:abstractNumId w:val="11"/>
  </w:num>
  <w:num w:numId="37" w16cid:durableId="766273912">
    <w:abstractNumId w:val="40"/>
  </w:num>
  <w:num w:numId="38" w16cid:durableId="219438568">
    <w:abstractNumId w:val="38"/>
  </w:num>
  <w:num w:numId="39" w16cid:durableId="1412383578">
    <w:abstractNumId w:val="12"/>
  </w:num>
  <w:num w:numId="40" w16cid:durableId="1534726430">
    <w:abstractNumId w:val="39"/>
  </w:num>
  <w:num w:numId="41" w16cid:durableId="1926642526">
    <w:abstractNumId w:val="23"/>
  </w:num>
  <w:num w:numId="42" w16cid:durableId="2117752492">
    <w:abstractNumId w:val="33"/>
  </w:num>
  <w:num w:numId="43" w16cid:durableId="588544884">
    <w:abstractNumId w:val="9"/>
  </w:num>
  <w:num w:numId="44" w16cid:durableId="416757360">
    <w:abstractNumId w:val="10"/>
  </w:num>
  <w:num w:numId="45" w16cid:durableId="1958901023">
    <w:abstractNumId w:val="42"/>
  </w:num>
  <w:num w:numId="46" w16cid:durableId="723984526">
    <w:abstractNumId w:val="14"/>
  </w:num>
  <w:num w:numId="47" w16cid:durableId="535389820">
    <w:abstractNumId w:val="4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Atkinson">
    <w15:presenceInfo w15:providerId="AD" w15:userId="S::dzatkins@communities.qld.gov.au::fe565583-055d-4eea-88f4-86fa4301f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B6"/>
    <w:rsid w:val="00004098"/>
    <w:rsid w:val="00012E8C"/>
    <w:rsid w:val="000268D3"/>
    <w:rsid w:val="000767FB"/>
    <w:rsid w:val="00077578"/>
    <w:rsid w:val="000F4FB6"/>
    <w:rsid w:val="00151961"/>
    <w:rsid w:val="00181E18"/>
    <w:rsid w:val="001E2B1C"/>
    <w:rsid w:val="001F63E2"/>
    <w:rsid w:val="00233492"/>
    <w:rsid w:val="00255F7A"/>
    <w:rsid w:val="00260918"/>
    <w:rsid w:val="00291E46"/>
    <w:rsid w:val="002A5428"/>
    <w:rsid w:val="002C537F"/>
    <w:rsid w:val="00326303"/>
    <w:rsid w:val="003F5B28"/>
    <w:rsid w:val="003F6624"/>
    <w:rsid w:val="0040323E"/>
    <w:rsid w:val="00433B5C"/>
    <w:rsid w:val="004549F0"/>
    <w:rsid w:val="00485DCA"/>
    <w:rsid w:val="00490F40"/>
    <w:rsid w:val="004B0656"/>
    <w:rsid w:val="004D2E93"/>
    <w:rsid w:val="0050210F"/>
    <w:rsid w:val="00526C1A"/>
    <w:rsid w:val="00537600"/>
    <w:rsid w:val="00564E39"/>
    <w:rsid w:val="00565B4C"/>
    <w:rsid w:val="005B0123"/>
    <w:rsid w:val="005C6D28"/>
    <w:rsid w:val="005E2520"/>
    <w:rsid w:val="00631179"/>
    <w:rsid w:val="00644E05"/>
    <w:rsid w:val="006A6A0D"/>
    <w:rsid w:val="0070469E"/>
    <w:rsid w:val="0070742D"/>
    <w:rsid w:val="0073579E"/>
    <w:rsid w:val="00751A2B"/>
    <w:rsid w:val="00756677"/>
    <w:rsid w:val="00776272"/>
    <w:rsid w:val="007772FB"/>
    <w:rsid w:val="007A1157"/>
    <w:rsid w:val="007A6F71"/>
    <w:rsid w:val="007C7539"/>
    <w:rsid w:val="007D7C02"/>
    <w:rsid w:val="00822158"/>
    <w:rsid w:val="00876F13"/>
    <w:rsid w:val="0089521F"/>
    <w:rsid w:val="008A32E5"/>
    <w:rsid w:val="008D4ADE"/>
    <w:rsid w:val="008E140A"/>
    <w:rsid w:val="0091466E"/>
    <w:rsid w:val="00981039"/>
    <w:rsid w:val="009C6D99"/>
    <w:rsid w:val="009E0DFC"/>
    <w:rsid w:val="009E26D0"/>
    <w:rsid w:val="009F739D"/>
    <w:rsid w:val="00A04770"/>
    <w:rsid w:val="00A077E8"/>
    <w:rsid w:val="00A23FB6"/>
    <w:rsid w:val="00A55200"/>
    <w:rsid w:val="00A62509"/>
    <w:rsid w:val="00AE1EF7"/>
    <w:rsid w:val="00AE75F2"/>
    <w:rsid w:val="00B129E1"/>
    <w:rsid w:val="00B23CD0"/>
    <w:rsid w:val="00B86D16"/>
    <w:rsid w:val="00BA604C"/>
    <w:rsid w:val="00BC46D9"/>
    <w:rsid w:val="00C26066"/>
    <w:rsid w:val="00C37CE1"/>
    <w:rsid w:val="00C47566"/>
    <w:rsid w:val="00C66385"/>
    <w:rsid w:val="00C82A4E"/>
    <w:rsid w:val="00C919F3"/>
    <w:rsid w:val="00C94625"/>
    <w:rsid w:val="00CC216B"/>
    <w:rsid w:val="00CF6DEF"/>
    <w:rsid w:val="00D13CE7"/>
    <w:rsid w:val="00D50590"/>
    <w:rsid w:val="00DA3BEC"/>
    <w:rsid w:val="00DA781F"/>
    <w:rsid w:val="00DC1FB6"/>
    <w:rsid w:val="00DC3946"/>
    <w:rsid w:val="00DD2BBE"/>
    <w:rsid w:val="00DE25E5"/>
    <w:rsid w:val="00E03EA4"/>
    <w:rsid w:val="00E15514"/>
    <w:rsid w:val="00E20516"/>
    <w:rsid w:val="00E34DC3"/>
    <w:rsid w:val="00E63136"/>
    <w:rsid w:val="00EB3348"/>
    <w:rsid w:val="00EB60A8"/>
    <w:rsid w:val="00EE1AA0"/>
    <w:rsid w:val="00F059ED"/>
    <w:rsid w:val="00F1315B"/>
    <w:rsid w:val="00F82A5E"/>
    <w:rsid w:val="00F929AC"/>
    <w:rsid w:val="00FA5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A8A6"/>
  <w15:docId w15:val="{3EC059E2-1699-5641-BCC6-4088E61A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46"/>
    <w:rPr>
      <w:rFonts w:ascii="MetaOT-Norm" w:eastAsia="MetaOT-Norm" w:hAnsi="MetaOT-Norm" w:cs="MetaOT-Norm"/>
    </w:rPr>
  </w:style>
  <w:style w:type="paragraph" w:styleId="Heading1">
    <w:name w:val="heading 1"/>
    <w:basedOn w:val="Normal"/>
    <w:uiPriority w:val="9"/>
    <w:qFormat/>
    <w:rsid w:val="00AE75F2"/>
    <w:pPr>
      <w:spacing w:before="720"/>
      <w:ind w:left="1276" w:right="1089"/>
      <w:outlineLvl w:val="0"/>
    </w:pPr>
    <w:rPr>
      <w:rFonts w:ascii="MetaOT-BoldIta" w:eastAsia="MetaOT-BoldIta" w:hAnsi="MetaOT-BoldIta" w:cs="MetaOT-BoldIta"/>
      <w:b/>
      <w:bCs/>
      <w:sz w:val="56"/>
      <w:szCs w:val="88"/>
    </w:rPr>
  </w:style>
  <w:style w:type="paragraph" w:styleId="Heading2">
    <w:name w:val="heading 2"/>
    <w:basedOn w:val="Normal"/>
    <w:uiPriority w:val="9"/>
    <w:unhideWhenUsed/>
    <w:qFormat/>
    <w:rsid w:val="00DC3946"/>
    <w:pPr>
      <w:spacing w:before="25" w:after="240"/>
      <w:ind w:left="1276" w:right="1089"/>
      <w:outlineLvl w:val="1"/>
    </w:pPr>
    <w:rPr>
      <w:rFonts w:ascii="MetaOT-BoldIta" w:eastAsia="MetaOT-BoldIta" w:hAnsi="MetaOT-BoldIta" w:cs="MetaOT-BoldIta"/>
      <w:b/>
      <w:bCs/>
      <w:sz w:val="40"/>
      <w:szCs w:val="70"/>
    </w:rPr>
  </w:style>
  <w:style w:type="paragraph" w:styleId="Heading3">
    <w:name w:val="heading 3"/>
    <w:basedOn w:val="Normal"/>
    <w:uiPriority w:val="9"/>
    <w:unhideWhenUsed/>
    <w:qFormat/>
    <w:rsid w:val="00564E39"/>
    <w:pPr>
      <w:spacing w:line="827" w:lineRule="exact"/>
      <w:ind w:left="891"/>
      <w:outlineLvl w:val="2"/>
    </w:pPr>
    <w:rPr>
      <w:rFonts w:ascii="MetaOT-BoldIta" w:eastAsia="MetaOT-BoldIta" w:hAnsi="MetaOT-BoldIta" w:cs="MetaOT-BoldIta"/>
      <w:b/>
      <w:bCs/>
      <w:sz w:val="44"/>
      <w:szCs w:val="64"/>
    </w:rPr>
  </w:style>
  <w:style w:type="paragraph" w:styleId="Heading4">
    <w:name w:val="heading 4"/>
    <w:basedOn w:val="Normal"/>
    <w:uiPriority w:val="9"/>
    <w:unhideWhenUsed/>
    <w:qFormat/>
    <w:pPr>
      <w:spacing w:line="829" w:lineRule="exact"/>
      <w:ind w:left="1247"/>
      <w:outlineLvl w:val="3"/>
    </w:pPr>
    <w:rPr>
      <w:rFonts w:ascii="MetaOT-BoldIta" w:eastAsia="MetaOT-BoldIta" w:hAnsi="MetaOT-BoldIta" w:cs="MetaOT-BoldIta"/>
      <w:b/>
      <w:bCs/>
      <w:sz w:val="56"/>
      <w:szCs w:val="56"/>
    </w:rPr>
  </w:style>
  <w:style w:type="paragraph" w:styleId="Heading5">
    <w:name w:val="heading 5"/>
    <w:basedOn w:val="Normal"/>
    <w:uiPriority w:val="9"/>
    <w:unhideWhenUsed/>
    <w:qFormat/>
    <w:pPr>
      <w:spacing w:line="722" w:lineRule="exact"/>
      <w:outlineLvl w:val="4"/>
    </w:pPr>
    <w:rPr>
      <w:rFonts w:ascii="MetaOT-BoldIta" w:eastAsia="MetaOT-BoldIta" w:hAnsi="MetaOT-BoldIta" w:cs="MetaOT-BoldIta"/>
      <w:b/>
      <w:bCs/>
      <w:sz w:val="55"/>
      <w:szCs w:val="55"/>
    </w:rPr>
  </w:style>
  <w:style w:type="paragraph" w:styleId="Heading6">
    <w:name w:val="heading 6"/>
    <w:basedOn w:val="Normal"/>
    <w:uiPriority w:val="9"/>
    <w:unhideWhenUsed/>
    <w:qFormat/>
    <w:pPr>
      <w:spacing w:before="22"/>
      <w:ind w:left="1212"/>
      <w:outlineLvl w:val="5"/>
    </w:pPr>
    <w:rPr>
      <w:rFonts w:ascii="MetaOT-BoldIta" w:eastAsia="MetaOT-BoldIta" w:hAnsi="MetaOT-BoldIta" w:cs="MetaOT-BoldIta"/>
      <w:b/>
      <w:bCs/>
      <w:sz w:val="44"/>
      <w:szCs w:val="44"/>
    </w:rPr>
  </w:style>
  <w:style w:type="paragraph" w:styleId="Heading7">
    <w:name w:val="heading 7"/>
    <w:basedOn w:val="Normal"/>
    <w:uiPriority w:val="1"/>
    <w:qFormat/>
    <w:pPr>
      <w:ind w:left="625"/>
      <w:outlineLvl w:val="6"/>
    </w:pPr>
    <w:rPr>
      <w:rFonts w:ascii="MetaOT-BoldIta" w:eastAsia="MetaOT-BoldIta" w:hAnsi="MetaOT-BoldIta" w:cs="MetaOT-BoldIta"/>
      <w:b/>
      <w:bCs/>
      <w:sz w:val="42"/>
      <w:szCs w:val="42"/>
    </w:rPr>
  </w:style>
  <w:style w:type="paragraph" w:styleId="Heading8">
    <w:name w:val="heading 8"/>
    <w:basedOn w:val="Normal"/>
    <w:uiPriority w:val="1"/>
    <w:qFormat/>
    <w:pPr>
      <w:spacing w:before="25"/>
      <w:ind w:left="349"/>
      <w:outlineLvl w:val="7"/>
    </w:pPr>
    <w:rPr>
      <w:rFonts w:ascii="MetaOT-BoldIta" w:eastAsia="MetaOT-BoldIta" w:hAnsi="MetaOT-BoldIta" w:cs="MetaOT-BoldIta"/>
      <w:b/>
      <w:bCs/>
      <w:sz w:val="40"/>
      <w:szCs w:val="40"/>
    </w:rPr>
  </w:style>
  <w:style w:type="paragraph" w:styleId="Heading9">
    <w:name w:val="heading 9"/>
    <w:basedOn w:val="Normal"/>
    <w:uiPriority w:val="1"/>
    <w:qFormat/>
    <w:pPr>
      <w:spacing w:before="1"/>
      <w:ind w:left="680"/>
      <w:outlineLvl w:val="8"/>
    </w:pPr>
    <w:rPr>
      <w:rFonts w:ascii="MetaOT-BoldIta" w:eastAsia="MetaOT-BoldIta" w:hAnsi="MetaOT-BoldIta" w:cs="MetaOT-BoldIt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1"/>
      <w:ind w:left="680"/>
    </w:pPr>
    <w:rPr>
      <w:rFonts w:ascii="MetaOT-BoldIta" w:eastAsia="MetaOT-BoldIta" w:hAnsi="MetaOT-BoldIta" w:cs="MetaOT-BoldIta"/>
      <w:b/>
      <w:bCs/>
    </w:rPr>
  </w:style>
  <w:style w:type="paragraph" w:styleId="TOC2">
    <w:name w:val="toc 2"/>
    <w:basedOn w:val="Normal"/>
    <w:uiPriority w:val="39"/>
    <w:qFormat/>
    <w:pPr>
      <w:ind w:left="963"/>
    </w:pPr>
  </w:style>
  <w:style w:type="paragraph" w:styleId="TOC3">
    <w:name w:val="toc 3"/>
    <w:basedOn w:val="Normal"/>
    <w:uiPriority w:val="1"/>
    <w:qFormat/>
    <w:pPr>
      <w:spacing w:before="46"/>
      <w:ind w:left="963"/>
    </w:pPr>
    <w:rPr>
      <w:b/>
      <w:bCs/>
      <w:i/>
      <w:iCs/>
    </w:rPr>
  </w:style>
  <w:style w:type="paragraph" w:styleId="BodyText">
    <w:name w:val="Body Text"/>
    <w:basedOn w:val="Normal"/>
    <w:uiPriority w:val="1"/>
    <w:qFormat/>
  </w:style>
  <w:style w:type="paragraph" w:styleId="Title">
    <w:name w:val="Title"/>
    <w:basedOn w:val="Normal"/>
    <w:uiPriority w:val="10"/>
    <w:qFormat/>
    <w:pPr>
      <w:spacing w:line="1323" w:lineRule="exact"/>
      <w:ind w:left="1093" w:right="1088"/>
      <w:jc w:val="center"/>
    </w:pPr>
    <w:rPr>
      <w:rFonts w:ascii="MetaOT-BoldIta" w:eastAsia="MetaOT-BoldIta" w:hAnsi="MetaOT-BoldIta" w:cs="MetaOT-BoldIta"/>
      <w:b/>
      <w:bCs/>
      <w:sz w:val="94"/>
      <w:szCs w:val="94"/>
    </w:rPr>
  </w:style>
  <w:style w:type="paragraph" w:styleId="ListParagraph">
    <w:name w:val="List Paragraph"/>
    <w:basedOn w:val="Normal"/>
    <w:uiPriority w:val="1"/>
    <w:qFormat/>
    <w:pPr>
      <w:ind w:left="1530" w:hanging="284"/>
    </w:pPr>
  </w:style>
  <w:style w:type="paragraph" w:customStyle="1" w:styleId="TableParagraph">
    <w:name w:val="Table Paragraph"/>
    <w:basedOn w:val="Normal"/>
    <w:uiPriority w:val="1"/>
    <w:qFormat/>
  </w:style>
  <w:style w:type="paragraph" w:styleId="Revision">
    <w:name w:val="Revision"/>
    <w:hidden/>
    <w:uiPriority w:val="99"/>
    <w:semiHidden/>
    <w:rsid w:val="00E63136"/>
    <w:pPr>
      <w:widowControl/>
      <w:autoSpaceDE/>
      <w:autoSpaceDN/>
    </w:pPr>
    <w:rPr>
      <w:rFonts w:ascii="MetaOT-Norm" w:eastAsia="MetaOT-Norm" w:hAnsi="MetaOT-Norm" w:cs="MetaOT-Norm"/>
    </w:rPr>
  </w:style>
  <w:style w:type="table" w:styleId="PlainTable1">
    <w:name w:val="Plain Table 1"/>
    <w:basedOn w:val="TableNormal"/>
    <w:uiPriority w:val="41"/>
    <w:rsid w:val="00C94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82A5E"/>
    <w:pPr>
      <w:tabs>
        <w:tab w:val="center" w:pos="4513"/>
        <w:tab w:val="right" w:pos="9026"/>
      </w:tabs>
    </w:pPr>
  </w:style>
  <w:style w:type="character" w:customStyle="1" w:styleId="HeaderChar">
    <w:name w:val="Header Char"/>
    <w:basedOn w:val="DefaultParagraphFont"/>
    <w:link w:val="Header"/>
    <w:uiPriority w:val="99"/>
    <w:rsid w:val="00F82A5E"/>
    <w:rPr>
      <w:rFonts w:ascii="MetaOT-Norm" w:eastAsia="MetaOT-Norm" w:hAnsi="MetaOT-Norm" w:cs="MetaOT-Norm"/>
    </w:rPr>
  </w:style>
  <w:style w:type="paragraph" w:styleId="Footer">
    <w:name w:val="footer"/>
    <w:basedOn w:val="Normal"/>
    <w:link w:val="FooterChar"/>
    <w:uiPriority w:val="99"/>
    <w:unhideWhenUsed/>
    <w:rsid w:val="00F82A5E"/>
    <w:pPr>
      <w:tabs>
        <w:tab w:val="center" w:pos="4513"/>
        <w:tab w:val="right" w:pos="9026"/>
      </w:tabs>
    </w:pPr>
  </w:style>
  <w:style w:type="character" w:customStyle="1" w:styleId="FooterChar">
    <w:name w:val="Footer Char"/>
    <w:basedOn w:val="DefaultParagraphFont"/>
    <w:link w:val="Footer"/>
    <w:uiPriority w:val="99"/>
    <w:rsid w:val="00F82A5E"/>
    <w:rPr>
      <w:rFonts w:ascii="MetaOT-Norm" w:eastAsia="MetaOT-Norm" w:hAnsi="MetaOT-Norm" w:cs="MetaOT-Norm"/>
    </w:rPr>
  </w:style>
  <w:style w:type="table" w:styleId="TableGrid">
    <w:name w:val="Table Grid"/>
    <w:basedOn w:val="TableNormal"/>
    <w:uiPriority w:val="39"/>
    <w:rsid w:val="008E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26D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E26D0"/>
    <w:rPr>
      <w:color w:val="0000FF" w:themeColor="hyperlink"/>
      <w:u w:val="single"/>
    </w:rPr>
  </w:style>
  <w:style w:type="character" w:styleId="CommentReference">
    <w:name w:val="annotation reference"/>
    <w:basedOn w:val="DefaultParagraphFont"/>
    <w:uiPriority w:val="99"/>
    <w:semiHidden/>
    <w:unhideWhenUsed/>
    <w:rsid w:val="00DC1FB6"/>
    <w:rPr>
      <w:sz w:val="16"/>
      <w:szCs w:val="16"/>
    </w:rPr>
  </w:style>
  <w:style w:type="paragraph" w:styleId="CommentText">
    <w:name w:val="annotation text"/>
    <w:basedOn w:val="Normal"/>
    <w:link w:val="CommentTextChar"/>
    <w:uiPriority w:val="99"/>
    <w:unhideWhenUsed/>
    <w:rsid w:val="00DC1FB6"/>
    <w:rPr>
      <w:sz w:val="20"/>
      <w:szCs w:val="20"/>
    </w:rPr>
  </w:style>
  <w:style w:type="character" w:customStyle="1" w:styleId="CommentTextChar">
    <w:name w:val="Comment Text Char"/>
    <w:basedOn w:val="DefaultParagraphFont"/>
    <w:link w:val="CommentText"/>
    <w:uiPriority w:val="99"/>
    <w:rsid w:val="00DC1FB6"/>
    <w:rPr>
      <w:rFonts w:ascii="MetaOT-Norm" w:eastAsia="MetaOT-Norm" w:hAnsi="MetaOT-Norm" w:cs="MetaOT-Norm"/>
      <w:sz w:val="20"/>
      <w:szCs w:val="20"/>
    </w:rPr>
  </w:style>
  <w:style w:type="paragraph" w:styleId="CommentSubject">
    <w:name w:val="annotation subject"/>
    <w:basedOn w:val="CommentText"/>
    <w:next w:val="CommentText"/>
    <w:link w:val="CommentSubjectChar"/>
    <w:uiPriority w:val="99"/>
    <w:semiHidden/>
    <w:unhideWhenUsed/>
    <w:rsid w:val="00DC1FB6"/>
    <w:rPr>
      <w:b/>
      <w:bCs/>
    </w:rPr>
  </w:style>
  <w:style w:type="character" w:customStyle="1" w:styleId="CommentSubjectChar">
    <w:name w:val="Comment Subject Char"/>
    <w:basedOn w:val="CommentTextChar"/>
    <w:link w:val="CommentSubject"/>
    <w:uiPriority w:val="99"/>
    <w:semiHidden/>
    <w:rsid w:val="00DC1FB6"/>
    <w:rPr>
      <w:rFonts w:ascii="MetaOT-Norm" w:eastAsia="MetaOT-Norm" w:hAnsi="MetaOT-Norm" w:cs="MetaOT-Nor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8.xml"/><Relationship Id="rId34" Type="http://schemas.openxmlformats.org/officeDocument/2006/relationships/footer" Target="footer13.xml"/><Relationship Id="rId42" Type="http://schemas.openxmlformats.org/officeDocument/2006/relationships/header" Target="header15.xml"/><Relationship Id="rId47" Type="http://schemas.openxmlformats.org/officeDocument/2006/relationships/footer" Target="footer19.xml"/><Relationship Id="rId50" Type="http://schemas.openxmlformats.org/officeDocument/2006/relationships/header" Target="header19.xml"/><Relationship Id="rId55" Type="http://schemas.openxmlformats.org/officeDocument/2006/relationships/header" Target="header21.xml"/><Relationship Id="rId63"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header" Target="header2.xml"/><Relationship Id="rId24" Type="http://schemas.microsoft.com/office/2016/09/relationships/commentsIds" Target="commentsIds.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5.xm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24.xml"/><Relationship Id="rId19" Type="http://schemas.openxmlformats.org/officeDocument/2006/relationships/footer" Target="footer7.xml"/><Relationship Id="rId14" Type="http://schemas.openxmlformats.org/officeDocument/2006/relationships/header" Target="header3.xml"/><Relationship Id="rId22" Type="http://schemas.openxmlformats.org/officeDocument/2006/relationships/comments" Target="comments.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1.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microsoft.com/office/2018/08/relationships/commentsExtensible" Target="commentsExtensible.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microsoft.com/office/2011/relationships/commentsExtended" Target="commentsExtended.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9185-77A3-4B40-BEA9-AD7C84C1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13721</Words>
  <Characters>78216</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Breaking Cycles Action Plan 2023-25</vt:lpstr>
    </vt:vector>
  </TitlesOfParts>
  <Company/>
  <LinksUpToDate>false</LinksUpToDate>
  <CharactersWithSpaces>91754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Cycles Action Plan 2023-25</dc:title>
  <dc:subject>Child safety</dc:subject>
  <dc:creator>Queensland Government</dc:creator>
  <cp:keywords>breaking; cycles; action; plan; 2023; 2025</cp:keywords>
  <cp:lastModifiedBy>Tanya R Campbell</cp:lastModifiedBy>
  <cp:revision>2</cp:revision>
  <cp:lastPrinted>2023-11-09T00:37:00Z</cp:lastPrinted>
  <dcterms:created xsi:type="dcterms:W3CDTF">2023-11-09T02:28:00Z</dcterms:created>
  <dcterms:modified xsi:type="dcterms:W3CDTF">2023-11-09T02:28:00Z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Adobe InDesign 18.1 (Macintosh)</vt:lpwstr>
  </property>
  <property fmtid="{D5CDD505-2E9C-101B-9397-08002B2CF9AE}" pid="4" name="LastSaved">
    <vt:filetime>2023-09-26T00:00:00Z</vt:filetime>
  </property>
  <property fmtid="{D5CDD505-2E9C-101B-9397-08002B2CF9AE}" pid="5" name="Producer">
    <vt:lpwstr>Adobe PDF Library 17.0</vt:lpwstr>
  </property>
</Properties>
</file>