
<file path=[Content_Types].xml><?xml version="1.0" encoding="utf-8"?>
<Types xmlns="http://schemas.openxmlformats.org/package/2006/content-types">
  <Default ContentType="image/jpe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F0D7E" w14:textId="16BEEF8B" w:rsidR="002C239E" w:rsidRDefault="008D11BB" w:rsidP="00C175D7">
      <w:pPr>
        <w:pStyle w:val="Intropara"/>
        <w:spacing w:after="0"/>
        <w:rPr>
          <w:spacing w:val="-4"/>
          <w:sz w:val="26"/>
          <w:szCs w:val="26"/>
        </w:rPr>
      </w:pPr>
      <w:r>
        <w:rPr>
          <w:noProof/>
        </w:rPr>
        <mc:AlternateContent>
          <mc:Choice Requires="wps">
            <w:drawing>
              <wp:anchor distT="0" distB="0" distL="114300" distR="114300" simplePos="0" relativeHeight="251661312" behindDoc="0" locked="0" layoutInCell="1" allowOverlap="1" wp14:anchorId="1A7CF3DA" wp14:editId="67AB1CC8">
                <wp:simplePos x="0" y="0"/>
                <wp:positionH relativeFrom="column">
                  <wp:posOffset>1007110</wp:posOffset>
                </wp:positionH>
                <wp:positionV relativeFrom="paragraph">
                  <wp:posOffset>-686435</wp:posOffset>
                </wp:positionV>
                <wp:extent cx="4305300" cy="4876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305300" cy="4876800"/>
                        </a:xfrm>
                        <a:prstGeom prst="rect">
                          <a:avLst/>
                        </a:prstGeom>
                        <a:noFill/>
                        <a:ln w="6350">
                          <a:noFill/>
                        </a:ln>
                      </wps:spPr>
                      <wps:txbx>
                        <w:txbxContent>
                          <w:p w14:paraId="4829D14E" w14:textId="5E528548" w:rsidR="008D11BB" w:rsidRDefault="008D11BB" w:rsidP="008D11BB">
                            <w:pPr>
                              <w:jc w:val="center"/>
                              <w:rPr>
                                <w:rFonts w:cs="Arial"/>
                                <w:b/>
                                <w:bCs/>
                                <w:color w:val="FFFFFF" w:themeColor="background1"/>
                                <w:sz w:val="96"/>
                                <w:szCs w:val="96"/>
                              </w:rPr>
                            </w:pPr>
                            <w:r w:rsidRPr="008D11BB">
                              <w:rPr>
                                <w:rFonts w:cs="Arial"/>
                                <w:b/>
                                <w:bCs/>
                                <w:color w:val="FFFFFF" w:themeColor="background1"/>
                                <w:sz w:val="96"/>
                                <w:szCs w:val="96"/>
                              </w:rPr>
                              <w:t>Making Decisions in Our Way</w:t>
                            </w:r>
                          </w:p>
                          <w:p w14:paraId="6D36707F" w14:textId="77777777" w:rsidR="008D11BB" w:rsidRPr="008D11BB" w:rsidRDefault="008D11BB" w:rsidP="008D11BB">
                            <w:pPr>
                              <w:jc w:val="center"/>
                              <w:rPr>
                                <w:rFonts w:cs="Arial"/>
                                <w:b/>
                                <w:bCs/>
                                <w:sz w:val="24"/>
                              </w:rPr>
                            </w:pPr>
                          </w:p>
                          <w:p w14:paraId="2E10089E" w14:textId="79B343A1" w:rsidR="008D11BB" w:rsidRPr="00B12275" w:rsidRDefault="008D11BB" w:rsidP="008D11BB">
                            <w:pPr>
                              <w:jc w:val="center"/>
                              <w:rPr>
                                <w:rFonts w:cs="Arial"/>
                                <w:b/>
                                <w:bCs/>
                                <w:sz w:val="56"/>
                                <w:szCs w:val="56"/>
                              </w:rPr>
                            </w:pPr>
                            <w:r w:rsidRPr="00B12275">
                              <w:rPr>
                                <w:rFonts w:cs="Arial"/>
                                <w:b/>
                                <w:bCs/>
                                <w:sz w:val="56"/>
                                <w:szCs w:val="56"/>
                              </w:rPr>
                              <w:t xml:space="preserve">(Delegated </w:t>
                            </w:r>
                            <w:r>
                              <w:rPr>
                                <w:rFonts w:cs="Arial"/>
                                <w:b/>
                                <w:bCs/>
                                <w:sz w:val="56"/>
                                <w:szCs w:val="56"/>
                              </w:rPr>
                              <w:t>A</w:t>
                            </w:r>
                            <w:r w:rsidRPr="00B12275">
                              <w:rPr>
                                <w:rFonts w:cs="Arial"/>
                                <w:b/>
                                <w:bCs/>
                                <w:sz w:val="56"/>
                                <w:szCs w:val="56"/>
                              </w:rPr>
                              <w:t xml:space="preserve">uthority </w:t>
                            </w:r>
                            <w:r>
                              <w:rPr>
                                <w:rFonts w:cs="Arial"/>
                                <w:b/>
                                <w:bCs/>
                                <w:sz w:val="56"/>
                                <w:szCs w:val="56"/>
                              </w:rPr>
                              <w:t>S</w:t>
                            </w:r>
                            <w:r w:rsidRPr="00B12275">
                              <w:rPr>
                                <w:rFonts w:cs="Arial"/>
                                <w:b/>
                                <w:bCs/>
                                <w:sz w:val="56"/>
                                <w:szCs w:val="56"/>
                              </w:rPr>
                              <w:t xml:space="preserve">upport </w:t>
                            </w:r>
                            <w:r>
                              <w:rPr>
                                <w:rFonts w:cs="Arial"/>
                                <w:b/>
                                <w:bCs/>
                                <w:sz w:val="56"/>
                                <w:szCs w:val="56"/>
                              </w:rPr>
                              <w:t>S</w:t>
                            </w:r>
                            <w:r w:rsidRPr="00B12275">
                              <w:rPr>
                                <w:rFonts w:cs="Arial"/>
                                <w:b/>
                                <w:bCs/>
                                <w:sz w:val="56"/>
                                <w:szCs w:val="56"/>
                              </w:rPr>
                              <w:t>ervices)</w:t>
                            </w:r>
                          </w:p>
                          <w:p w14:paraId="1ED009AE" w14:textId="77777777" w:rsidR="008D11BB" w:rsidRPr="008D11BB" w:rsidRDefault="008D11BB" w:rsidP="008D11BB">
                            <w:pPr>
                              <w:jc w:val="center"/>
                              <w:rPr>
                                <w:rFonts w:cs="Arial"/>
                                <w:b/>
                                <w:bCs/>
                                <w:color w:val="FFFFFF" w:themeColor="background1"/>
                                <w:sz w:val="24"/>
                                <w:szCs w:val="28"/>
                              </w:rPr>
                            </w:pPr>
                          </w:p>
                          <w:p w14:paraId="56A51264" w14:textId="785C63CE" w:rsidR="000E605C" w:rsidRPr="000E605C" w:rsidRDefault="0071513E" w:rsidP="0056595B">
                            <w:pPr>
                              <w:pStyle w:val="DAsubheading"/>
                              <w:rPr>
                                <w:color w:val="000000" w:themeColor="text1"/>
                              </w:rPr>
                            </w:pPr>
                            <w:r>
                              <w:rPr>
                                <w:color w:val="000000" w:themeColor="text1"/>
                              </w:rPr>
                              <w:t>Investment Specification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7CF3DA" id="_x0000_t202" coordsize="21600,21600" o:spt="202" path="m,l,21600r21600,l21600,xe">
                <v:stroke joinstyle="miter"/>
                <v:path gradientshapeok="t" o:connecttype="rect"/>
              </v:shapetype>
              <v:shape id="Text Box 1" o:spid="_x0000_s1026" type="#_x0000_t202" style="position:absolute;margin-left:79.3pt;margin-top:-54.05pt;width:339pt;height:3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" filled="f" stroked="f" strokeweight=".5pt">
                <v:textbox inset="0,0,0,0">
                  <w:txbxContent>
                    <w:p w14:paraId="4829D14E" w14:textId="5E528548" w:rsidR="008D11BB" w:rsidRDefault="008D11BB" w:rsidP="008D11BB">
                      <w:pPr>
                        <w:jc w:val="center"/>
                        <w:rPr>
                          <w:rFonts w:cs="Arial"/>
                          <w:b/>
                          <w:bCs/>
                          <w:color w:val="FFFFFF" w:themeColor="background1"/>
                          <w:sz w:val="96"/>
                          <w:szCs w:val="96"/>
                        </w:rPr>
                      </w:pPr>
                      <w:r w:rsidRPr="008D11BB">
                        <w:rPr>
                          <w:rFonts w:cs="Arial"/>
                          <w:b/>
                          <w:bCs/>
                          <w:color w:val="FFFFFF" w:themeColor="background1"/>
                          <w:sz w:val="96"/>
                          <w:szCs w:val="96"/>
                        </w:rPr>
                        <w:t>Making Decisions in Our Way</w:t>
                      </w:r>
                    </w:p>
                    <w:p w14:paraId="6D36707F" w14:textId="77777777" w:rsidR="008D11BB" w:rsidRPr="008D11BB" w:rsidRDefault="008D11BB" w:rsidP="008D11BB">
                      <w:pPr>
                        <w:jc w:val="center"/>
                        <w:rPr>
                          <w:rFonts w:cs="Arial"/>
                          <w:b/>
                          <w:bCs/>
                          <w:sz w:val="24"/>
                        </w:rPr>
                      </w:pPr>
                    </w:p>
                    <w:p w14:paraId="2E10089E" w14:textId="79B343A1" w:rsidR="008D11BB" w:rsidRPr="00B12275" w:rsidRDefault="008D11BB" w:rsidP="008D11BB">
                      <w:pPr>
                        <w:jc w:val="center"/>
                        <w:rPr>
                          <w:rFonts w:cs="Arial"/>
                          <w:b/>
                          <w:bCs/>
                          <w:sz w:val="56"/>
                          <w:szCs w:val="56"/>
                        </w:rPr>
                      </w:pPr>
                      <w:r w:rsidRPr="00B12275">
                        <w:rPr>
                          <w:rFonts w:cs="Arial"/>
                          <w:b/>
                          <w:bCs/>
                          <w:sz w:val="56"/>
                          <w:szCs w:val="56"/>
                        </w:rPr>
                        <w:t xml:space="preserve">(Delegated </w:t>
                      </w:r>
                      <w:r>
                        <w:rPr>
                          <w:rFonts w:cs="Arial"/>
                          <w:b/>
                          <w:bCs/>
                          <w:sz w:val="56"/>
                          <w:szCs w:val="56"/>
                        </w:rPr>
                        <w:t>A</w:t>
                      </w:r>
                      <w:r w:rsidRPr="00B12275">
                        <w:rPr>
                          <w:rFonts w:cs="Arial"/>
                          <w:b/>
                          <w:bCs/>
                          <w:sz w:val="56"/>
                          <w:szCs w:val="56"/>
                        </w:rPr>
                        <w:t xml:space="preserve">uthority </w:t>
                      </w:r>
                      <w:r>
                        <w:rPr>
                          <w:rFonts w:cs="Arial"/>
                          <w:b/>
                          <w:bCs/>
                          <w:sz w:val="56"/>
                          <w:szCs w:val="56"/>
                        </w:rPr>
                        <w:t>S</w:t>
                      </w:r>
                      <w:r w:rsidRPr="00B12275">
                        <w:rPr>
                          <w:rFonts w:cs="Arial"/>
                          <w:b/>
                          <w:bCs/>
                          <w:sz w:val="56"/>
                          <w:szCs w:val="56"/>
                        </w:rPr>
                        <w:t xml:space="preserve">upport </w:t>
                      </w:r>
                      <w:r>
                        <w:rPr>
                          <w:rFonts w:cs="Arial"/>
                          <w:b/>
                          <w:bCs/>
                          <w:sz w:val="56"/>
                          <w:szCs w:val="56"/>
                        </w:rPr>
                        <w:t>S</w:t>
                      </w:r>
                      <w:r w:rsidRPr="00B12275">
                        <w:rPr>
                          <w:rFonts w:cs="Arial"/>
                          <w:b/>
                          <w:bCs/>
                          <w:sz w:val="56"/>
                          <w:szCs w:val="56"/>
                        </w:rPr>
                        <w:t>ervices)</w:t>
                      </w:r>
                    </w:p>
                    <w:p w14:paraId="1ED009AE" w14:textId="77777777" w:rsidR="008D11BB" w:rsidRPr="008D11BB" w:rsidRDefault="008D11BB" w:rsidP="008D11BB">
                      <w:pPr>
                        <w:jc w:val="center"/>
                        <w:rPr>
                          <w:rFonts w:cs="Arial"/>
                          <w:b/>
                          <w:bCs/>
                          <w:color w:val="FFFFFF" w:themeColor="background1"/>
                          <w:sz w:val="24"/>
                          <w:szCs w:val="28"/>
                        </w:rPr>
                      </w:pPr>
                    </w:p>
                    <w:p w14:paraId="56A51264" w14:textId="785C63CE" w:rsidR="000E605C" w:rsidRPr="000E605C" w:rsidRDefault="0071513E" w:rsidP="0056595B">
                      <w:pPr>
                        <w:pStyle w:val="DAsubheading"/>
                        <w:rPr>
                          <w:color w:val="000000" w:themeColor="text1"/>
                        </w:rPr>
                      </w:pPr>
                      <w:r>
                        <w:rPr>
                          <w:color w:val="000000" w:themeColor="text1"/>
                        </w:rPr>
                        <w:t>Investment Specification</w:t>
                      </w:r>
                    </w:p>
                  </w:txbxContent>
                </v:textbox>
              </v:shape>
            </w:pict>
          </mc:Fallback>
        </mc:AlternateContent>
      </w:r>
    </w:p>
    <w:p w14:paraId="550AEC40" w14:textId="7A21C49B" w:rsidR="006C64C0" w:rsidRPr="00425D06" w:rsidRDefault="006C64C0" w:rsidP="00425D06">
      <w:pPr>
        <w:pStyle w:val="DAHeading1"/>
        <w:sectPr w:rsidR="006C64C0" w:rsidRPr="00425D06" w:rsidSect="005A2FA7">
          <w:headerReference w:type="default" r:id="rId8"/>
          <w:footerReference w:type="even" r:id="rId9"/>
          <w:footerReference w:type="default" r:id="rId10"/>
          <w:headerReference w:type="first" r:id="rId11"/>
          <w:footerReference w:type="first" r:id="rId12"/>
          <w:type w:val="continuous"/>
          <w:pgSz w:w="11900" w:h="16840" w:code="9"/>
          <w:pgMar w:top="1701" w:right="964" w:bottom="851" w:left="964" w:header="284" w:footer="709" w:gutter="0"/>
          <w:pgNumType w:start="1"/>
          <w:cols w:space="708"/>
          <w:titlePg/>
          <w:docGrid w:linePitch="360"/>
        </w:sectPr>
      </w:pPr>
    </w:p>
    <w:p w14:paraId="6E969EE7" w14:textId="1624A447" w:rsidR="002C239E" w:rsidRDefault="002C239E" w:rsidP="00C175D7">
      <w:pPr>
        <w:pStyle w:val="Intropara"/>
        <w:spacing w:after="0"/>
        <w:rPr>
          <w:spacing w:val="-4"/>
          <w:sz w:val="26"/>
          <w:szCs w:val="26"/>
        </w:rPr>
      </w:pPr>
    </w:p>
    <w:p w14:paraId="79740EF4" w14:textId="746E918F" w:rsidR="006E396E" w:rsidRPr="006E396E" w:rsidRDefault="006E396E" w:rsidP="006E396E"/>
    <w:p w14:paraId="50D322F2" w14:textId="4EF06B77" w:rsidR="006E396E" w:rsidRPr="006E396E" w:rsidRDefault="006E396E" w:rsidP="006E396E"/>
    <w:p w14:paraId="78578DFE" w14:textId="51EF3A57" w:rsidR="006E396E" w:rsidRPr="006E396E" w:rsidRDefault="006E396E" w:rsidP="006E396E"/>
    <w:p w14:paraId="619DF930" w14:textId="490DF85B" w:rsidR="006E396E" w:rsidRPr="006E396E" w:rsidRDefault="006E396E" w:rsidP="006E396E"/>
    <w:p w14:paraId="7CDE1BE9" w14:textId="6FE1C0F6" w:rsidR="006E396E" w:rsidRPr="006E396E" w:rsidRDefault="006E396E" w:rsidP="006E396E"/>
    <w:p w14:paraId="42B49F5E" w14:textId="2652B8AF" w:rsidR="006E396E" w:rsidRPr="006E396E" w:rsidRDefault="006E396E" w:rsidP="006E396E"/>
    <w:p w14:paraId="4E83DBC1" w14:textId="33924E36" w:rsidR="006E396E" w:rsidRPr="006E396E" w:rsidRDefault="006E396E" w:rsidP="006E396E"/>
    <w:p w14:paraId="0ECF31F5" w14:textId="3DBC2A4B" w:rsidR="006E396E" w:rsidRPr="006E396E" w:rsidRDefault="006E396E" w:rsidP="006E396E"/>
    <w:p w14:paraId="76AF521D" w14:textId="644A69C8" w:rsidR="006E396E" w:rsidRPr="006E396E" w:rsidRDefault="006E396E" w:rsidP="006E396E"/>
    <w:p w14:paraId="501C4564" w14:textId="0E96706E" w:rsidR="006E396E" w:rsidRPr="006E396E" w:rsidRDefault="006E396E" w:rsidP="006E396E"/>
    <w:p w14:paraId="55EC103B" w14:textId="161D8D32" w:rsidR="006E396E" w:rsidRPr="006E396E" w:rsidRDefault="006E396E" w:rsidP="006E396E"/>
    <w:p w14:paraId="5BD9A466" w14:textId="2D5F61C6" w:rsidR="006E396E" w:rsidRPr="006E396E" w:rsidRDefault="006E396E" w:rsidP="006E396E"/>
    <w:p w14:paraId="4977A037" w14:textId="58B7F4EE" w:rsidR="006E396E" w:rsidRPr="006E396E" w:rsidRDefault="006E396E" w:rsidP="006E396E"/>
    <w:p w14:paraId="75E44715" w14:textId="45117B5D" w:rsidR="006E396E" w:rsidRPr="006E396E" w:rsidRDefault="006E396E" w:rsidP="006E396E"/>
    <w:p w14:paraId="682EC18A" w14:textId="6889760E" w:rsidR="006E396E" w:rsidRPr="006E396E" w:rsidRDefault="006E396E" w:rsidP="006E396E"/>
    <w:p w14:paraId="431239CF" w14:textId="4D7C49EB" w:rsidR="006E396E" w:rsidRPr="006E396E" w:rsidRDefault="006E396E" w:rsidP="006E396E"/>
    <w:p w14:paraId="1E6598DF" w14:textId="65C0534E" w:rsidR="006E396E" w:rsidRPr="006E396E" w:rsidRDefault="006E396E" w:rsidP="006E396E"/>
    <w:p w14:paraId="1D5BC80A" w14:textId="47FEAB6F" w:rsidR="006E396E" w:rsidRPr="006E396E" w:rsidRDefault="006E396E" w:rsidP="006E396E"/>
    <w:p w14:paraId="11CE7AFF" w14:textId="075157A8" w:rsidR="006E396E" w:rsidRPr="006E396E" w:rsidRDefault="006E396E" w:rsidP="006E396E"/>
    <w:p w14:paraId="7B14A65F" w14:textId="75C1D186" w:rsidR="006E396E" w:rsidRPr="006E396E" w:rsidRDefault="006E396E" w:rsidP="006E396E"/>
    <w:p w14:paraId="7DCC48FA" w14:textId="570B87F3" w:rsidR="000351DF" w:rsidRPr="006E396E" w:rsidRDefault="000351DF" w:rsidP="006E396E">
      <w:r>
        <w:t>]</w:t>
      </w:r>
    </w:p>
    <w:p w14:paraId="747D3C8B" w14:textId="127ECA2F" w:rsidR="006E396E" w:rsidRPr="006E396E" w:rsidRDefault="006E396E" w:rsidP="006E396E"/>
    <w:p w14:paraId="2BFF9F66" w14:textId="6A1E888A" w:rsidR="006E396E" w:rsidRPr="006E396E" w:rsidRDefault="006E396E" w:rsidP="006E396E"/>
    <w:p w14:paraId="04260F6A" w14:textId="30690255" w:rsidR="006E396E" w:rsidRPr="006E396E" w:rsidRDefault="003A6D51" w:rsidP="006E396E">
      <w:r>
        <w:rPr>
          <w:noProof/>
        </w:rPr>
        <mc:AlternateContent>
          <mc:Choice Requires="wps">
            <w:drawing>
              <wp:anchor distT="45720" distB="45720" distL="114300" distR="114300" simplePos="0" relativeHeight="251663360" behindDoc="1" locked="0" layoutInCell="1" allowOverlap="1" wp14:anchorId="59074E04" wp14:editId="634D0973">
                <wp:simplePos x="0" y="0"/>
                <wp:positionH relativeFrom="column">
                  <wp:posOffset>4988560</wp:posOffset>
                </wp:positionH>
                <wp:positionV relativeFrom="paragraph">
                  <wp:posOffset>49530</wp:posOffset>
                </wp:positionV>
                <wp:extent cx="1538605" cy="4762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8605" cy="476250"/>
                        </a:xfrm>
                        <a:prstGeom prst="rect">
                          <a:avLst/>
                        </a:prstGeom>
                        <a:noFill/>
                        <a:ln w="9525">
                          <a:noFill/>
                          <a:miter lim="800000"/>
                          <a:headEnd/>
                          <a:tailEnd/>
                        </a:ln>
                      </wps:spPr>
                      <wps:txbx>
                        <w:txbxContent>
                          <w:p w14:paraId="6FD85255" w14:textId="1CDAEC79" w:rsidR="003A6D51" w:rsidRPr="00413C6C" w:rsidRDefault="003A6D51" w:rsidP="003A6D51">
                            <w:pPr>
                              <w:jc w:val="right"/>
                              <w:rPr>
                                <w:rFonts w:cs="Arial"/>
                                <w:b/>
                                <w:bCs/>
                                <w:sz w:val="20"/>
                                <w:szCs w:val="22"/>
                              </w:rPr>
                            </w:pPr>
                            <w:r w:rsidRPr="00413C6C">
                              <w:rPr>
                                <w:rFonts w:cs="Arial"/>
                                <w:b/>
                                <w:bCs/>
                                <w:sz w:val="20"/>
                                <w:szCs w:val="22"/>
                              </w:rPr>
                              <w:t>Version 1.</w:t>
                            </w:r>
                            <w:r w:rsidR="005215DC">
                              <w:rPr>
                                <w:rFonts w:cs="Arial"/>
                                <w:b/>
                                <w:bCs/>
                                <w:sz w:val="20"/>
                                <w:szCs w:val="22"/>
                              </w:rPr>
                              <w:t>1</w:t>
                            </w:r>
                          </w:p>
                          <w:p w14:paraId="5DBD352A" w14:textId="6E24C539" w:rsidR="003A6D51" w:rsidRPr="00413C6C" w:rsidRDefault="003A6D51" w:rsidP="003A6D51">
                            <w:pPr>
                              <w:jc w:val="right"/>
                              <w:rPr>
                                <w:rFonts w:cs="Arial"/>
                                <w:b/>
                                <w:bCs/>
                                <w:sz w:val="20"/>
                                <w:szCs w:val="22"/>
                              </w:rPr>
                            </w:pPr>
                            <w:r w:rsidRPr="00413C6C">
                              <w:rPr>
                                <w:rFonts w:cs="Arial"/>
                                <w:b/>
                                <w:bCs/>
                                <w:sz w:val="20"/>
                                <w:szCs w:val="22"/>
                              </w:rPr>
                              <w:t>Effective 01/12/2023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74E04" id="Text Box 2" o:spid="_x0000_s1027" type="#_x0000_t202" style="position:absolute;margin-left:392.8pt;margin-top:3.9pt;width:121.15pt;height:3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" filled="f" stroked="f">
                <v:textbox>
                  <w:txbxContent>
                    <w:p w14:paraId="6FD85255" w14:textId="1CDAEC79" w:rsidR="003A6D51" w:rsidRPr="00413C6C" w:rsidRDefault="003A6D51" w:rsidP="003A6D51">
                      <w:pPr>
                        <w:jc w:val="right"/>
                        <w:rPr>
                          <w:rFonts w:cs="Arial"/>
                          <w:b/>
                          <w:bCs/>
                          <w:sz w:val="20"/>
                          <w:szCs w:val="22"/>
                        </w:rPr>
                      </w:pPr>
                      <w:r w:rsidRPr="00413C6C">
                        <w:rPr>
                          <w:rFonts w:cs="Arial"/>
                          <w:b/>
                          <w:bCs/>
                          <w:sz w:val="20"/>
                          <w:szCs w:val="22"/>
                        </w:rPr>
                        <w:t>Version 1.</w:t>
                      </w:r>
                      <w:r w:rsidR="005215DC">
                        <w:rPr>
                          <w:rFonts w:cs="Arial"/>
                          <w:b/>
                          <w:bCs/>
                          <w:sz w:val="20"/>
                          <w:szCs w:val="22"/>
                        </w:rPr>
                        <w:t>1</w:t>
                      </w:r>
                    </w:p>
                    <w:p w14:paraId="5DBD352A" w14:textId="6E24C539" w:rsidR="003A6D51" w:rsidRPr="00413C6C" w:rsidRDefault="003A6D51" w:rsidP="003A6D51">
                      <w:pPr>
                        <w:jc w:val="right"/>
                        <w:rPr>
                          <w:rFonts w:cs="Arial"/>
                          <w:b/>
                          <w:bCs/>
                          <w:sz w:val="20"/>
                          <w:szCs w:val="22"/>
                        </w:rPr>
                      </w:pPr>
                      <w:r w:rsidRPr="00413C6C">
                        <w:rPr>
                          <w:rFonts w:cs="Arial"/>
                          <w:b/>
                          <w:bCs/>
                          <w:sz w:val="20"/>
                          <w:szCs w:val="22"/>
                        </w:rPr>
                        <w:t>Effective 01/12/2023</w:t>
                      </w:r>
                    </w:p>
                  </w:txbxContent>
                </v:textbox>
              </v:shape>
            </w:pict>
          </mc:Fallback>
        </mc:AlternateContent>
      </w:r>
    </w:p>
    <w:p w14:paraId="3DE6E5E2" w14:textId="5E0DF00F" w:rsidR="006E396E" w:rsidRPr="006E396E" w:rsidRDefault="006E396E" w:rsidP="006E396E"/>
    <w:p w14:paraId="57BF4AEF" w14:textId="60AAAAB5" w:rsidR="006E396E" w:rsidRPr="006E396E" w:rsidRDefault="006E396E" w:rsidP="006E396E"/>
    <w:p w14:paraId="0E63D393" w14:textId="26B85E82" w:rsidR="006E396E" w:rsidRPr="006E396E" w:rsidRDefault="006E396E" w:rsidP="006E396E"/>
    <w:p w14:paraId="0A0E6C3C" w14:textId="665AE674" w:rsidR="006E396E" w:rsidRPr="006E396E" w:rsidRDefault="006E396E" w:rsidP="006E396E"/>
    <w:p w14:paraId="4847D3DF" w14:textId="0697E2CA" w:rsidR="006E396E" w:rsidRDefault="006E396E" w:rsidP="006E396E">
      <w:pPr>
        <w:rPr>
          <w:color w:val="C01C7C"/>
          <w:spacing w:val="-4"/>
          <w:sz w:val="26"/>
          <w:szCs w:val="26"/>
        </w:rPr>
      </w:pPr>
    </w:p>
    <w:p w14:paraId="0BE40B85" w14:textId="77777777" w:rsidR="006E396E" w:rsidRPr="006E396E" w:rsidRDefault="006E396E" w:rsidP="006E396E"/>
    <w:p w14:paraId="41F7D8AE" w14:textId="77777777" w:rsidR="00413C6C" w:rsidRPr="00413C6C" w:rsidRDefault="00413C6C" w:rsidP="005E52E9">
      <w:pPr>
        <w:pStyle w:val="DAheading2"/>
      </w:pPr>
      <w:r w:rsidRPr="00413C6C">
        <w:lastRenderedPageBreak/>
        <w:t>Acknowledgement of Traditional Owners</w:t>
      </w:r>
    </w:p>
    <w:p w14:paraId="5C405A8F" w14:textId="7F536802" w:rsidR="00413C6C" w:rsidRDefault="00413C6C" w:rsidP="00413C6C">
      <w:pPr>
        <w:rPr>
          <w:rFonts w:cs="Arial"/>
          <w:szCs w:val="22"/>
        </w:rPr>
      </w:pPr>
      <w:r w:rsidRPr="00413C6C">
        <w:rPr>
          <w:rFonts w:cs="Arial"/>
          <w:szCs w:val="22"/>
        </w:rPr>
        <w:t>The Department of Child Safety, Seniors and Disability Services (the department) acknowledges the Aboriginal and Torres Strait Islander peoples as the Traditional Owners and Custodians of Country on which the department operates. We respect the self-determination of Aboriginal and Torres Strait Islander peoples and recognise their deep cultural, physical and spiritual connections to unceded lands, winds, sky and waters. We pay our respects to Elders past and present and value their ongoing contribution in empowering communities to determine their own futures.</w:t>
      </w:r>
      <w:r>
        <w:rPr>
          <w:rFonts w:cs="Arial"/>
          <w:szCs w:val="22"/>
        </w:rPr>
        <w:br w:type="page"/>
      </w:r>
    </w:p>
    <w:sdt>
      <w:sdtPr>
        <w:rPr>
          <w:b w:val="0"/>
          <w:bCs w:val="0"/>
          <w:color w:val="auto"/>
          <w:spacing w:val="0"/>
          <w:sz w:val="22"/>
          <w:szCs w:val="24"/>
        </w:rPr>
        <w:id w:val="485060167"/>
        <w:docPartObj>
          <w:docPartGallery w:val="Table of Contents"/>
          <w:docPartUnique/>
        </w:docPartObj>
      </w:sdtPr>
      <w:sdtEndPr>
        <w:rPr>
          <w:noProof/>
        </w:rPr>
      </w:sdtEndPr>
      <w:sdtContent>
        <w:p w14:paraId="7942EF85" w14:textId="128B8B8A" w:rsidR="00413C6C" w:rsidRDefault="00413C6C" w:rsidP="00E93B96">
          <w:pPr>
            <w:pStyle w:val="DAheading2"/>
          </w:pPr>
          <w:r>
            <w:t>Contents</w:t>
          </w:r>
        </w:p>
        <w:p w14:paraId="76EAC9A8" w14:textId="301CBC36" w:rsidR="001B37B7" w:rsidRPr="001B37B7" w:rsidRDefault="00413C6C" w:rsidP="001B37B7">
          <w:pPr>
            <w:pStyle w:val="TOC1"/>
            <w:rPr>
              <w:rFonts w:asciiTheme="minorHAnsi" w:eastAsiaTheme="minorEastAsia" w:hAnsiTheme="minorHAnsi"/>
              <w:szCs w:val="22"/>
              <w:lang w:eastAsia="en-AU"/>
            </w:rPr>
          </w:pPr>
          <w:r w:rsidRPr="00A4072E">
            <w:rPr>
              <w:noProof w:val="0"/>
            </w:rPr>
            <w:fldChar w:fldCharType="begin"/>
          </w:r>
          <w:r w:rsidRPr="00A4072E">
            <w:instrText xml:space="preserve"> TOC \o "1-3" \h \z \u </w:instrText>
          </w:r>
          <w:r w:rsidRPr="00A4072E">
            <w:rPr>
              <w:noProof w:val="0"/>
            </w:rPr>
            <w:fldChar w:fldCharType="separate"/>
          </w:r>
          <w:hyperlink w:anchor="_Toc152755822" w:history="1">
            <w:r w:rsidR="001B37B7" w:rsidRPr="001B37B7">
              <w:rPr>
                <w:rStyle w:val="Hyperlink"/>
              </w:rPr>
              <w:t>1.</w:t>
            </w:r>
            <w:r w:rsidR="001B37B7" w:rsidRPr="001B37B7">
              <w:rPr>
                <w:rFonts w:asciiTheme="minorHAnsi" w:eastAsiaTheme="minorEastAsia" w:hAnsiTheme="minorHAnsi"/>
                <w:szCs w:val="22"/>
                <w:lang w:eastAsia="en-AU"/>
              </w:rPr>
              <w:tab/>
            </w:r>
            <w:r w:rsidR="001B37B7" w:rsidRPr="001B37B7">
              <w:rPr>
                <w:rStyle w:val="Hyperlink"/>
              </w:rPr>
              <w:t>Introduction</w:t>
            </w:r>
            <w:r w:rsidR="001B37B7" w:rsidRPr="001B37B7">
              <w:rPr>
                <w:webHidden/>
              </w:rPr>
              <w:tab/>
            </w:r>
            <w:r w:rsidR="001B37B7" w:rsidRPr="001B37B7">
              <w:rPr>
                <w:webHidden/>
              </w:rPr>
              <w:fldChar w:fldCharType="begin"/>
            </w:r>
            <w:r w:rsidR="001B37B7" w:rsidRPr="001B37B7">
              <w:rPr>
                <w:webHidden/>
              </w:rPr>
              <w:instrText xml:space="preserve"> PAGEREF _Toc152755822 \h </w:instrText>
            </w:r>
            <w:r w:rsidR="001B37B7" w:rsidRPr="001B37B7">
              <w:rPr>
                <w:webHidden/>
              </w:rPr>
            </w:r>
            <w:r w:rsidR="001B37B7" w:rsidRPr="001B37B7">
              <w:rPr>
                <w:webHidden/>
              </w:rPr>
              <w:fldChar w:fldCharType="separate"/>
            </w:r>
            <w:r w:rsidR="0047737C">
              <w:rPr>
                <w:webHidden/>
              </w:rPr>
              <w:t>4</w:t>
            </w:r>
            <w:r w:rsidR="001B37B7" w:rsidRPr="001B37B7">
              <w:rPr>
                <w:webHidden/>
              </w:rPr>
              <w:fldChar w:fldCharType="end"/>
            </w:r>
          </w:hyperlink>
        </w:p>
        <w:p w14:paraId="2847244C" w14:textId="792EC966" w:rsidR="001B37B7" w:rsidRDefault="00256C09" w:rsidP="003B0847">
          <w:pPr>
            <w:pStyle w:val="TOC2"/>
            <w:rPr>
              <w:rFonts w:asciiTheme="minorHAnsi" w:eastAsiaTheme="minorEastAsia" w:hAnsiTheme="minorHAnsi"/>
              <w:noProof/>
              <w:szCs w:val="22"/>
              <w:lang w:eastAsia="en-AU"/>
            </w:rPr>
          </w:pPr>
          <w:hyperlink w:anchor="_Toc152755823" w:history="1">
            <w:r w:rsidR="001B37B7" w:rsidRPr="00023D67">
              <w:rPr>
                <w:rStyle w:val="Hyperlink"/>
                <w:noProof/>
              </w:rPr>
              <w:t>1.1</w:t>
            </w:r>
            <w:r w:rsidR="001B37B7">
              <w:rPr>
                <w:rFonts w:asciiTheme="minorHAnsi" w:eastAsiaTheme="minorEastAsia" w:hAnsiTheme="minorHAnsi"/>
                <w:noProof/>
                <w:szCs w:val="22"/>
                <w:lang w:eastAsia="en-AU"/>
              </w:rPr>
              <w:tab/>
            </w:r>
            <w:r w:rsidR="001B37B7" w:rsidRPr="00023D67">
              <w:rPr>
                <w:rStyle w:val="Hyperlink"/>
                <w:noProof/>
              </w:rPr>
              <w:t>Funding Intent</w:t>
            </w:r>
            <w:r w:rsidR="001B37B7">
              <w:rPr>
                <w:noProof/>
                <w:webHidden/>
              </w:rPr>
              <w:tab/>
            </w:r>
            <w:r w:rsidR="001B37B7">
              <w:rPr>
                <w:noProof/>
                <w:webHidden/>
              </w:rPr>
              <w:fldChar w:fldCharType="begin"/>
            </w:r>
            <w:r w:rsidR="001B37B7">
              <w:rPr>
                <w:noProof/>
                <w:webHidden/>
              </w:rPr>
              <w:instrText xml:space="preserve"> PAGEREF _Toc152755823 \h </w:instrText>
            </w:r>
            <w:r w:rsidR="001B37B7">
              <w:rPr>
                <w:noProof/>
                <w:webHidden/>
              </w:rPr>
            </w:r>
            <w:r w:rsidR="001B37B7">
              <w:rPr>
                <w:noProof/>
                <w:webHidden/>
              </w:rPr>
              <w:fldChar w:fldCharType="separate"/>
            </w:r>
            <w:r w:rsidR="0047737C">
              <w:rPr>
                <w:noProof/>
                <w:webHidden/>
              </w:rPr>
              <w:t>5</w:t>
            </w:r>
            <w:r w:rsidR="001B37B7">
              <w:rPr>
                <w:noProof/>
                <w:webHidden/>
              </w:rPr>
              <w:fldChar w:fldCharType="end"/>
            </w:r>
          </w:hyperlink>
        </w:p>
        <w:p w14:paraId="4C485199" w14:textId="4E626B00" w:rsidR="001B37B7" w:rsidRDefault="00256C09" w:rsidP="001B37B7">
          <w:pPr>
            <w:pStyle w:val="TOC1"/>
            <w:rPr>
              <w:rFonts w:asciiTheme="minorHAnsi" w:eastAsiaTheme="minorEastAsia" w:hAnsiTheme="minorHAnsi"/>
              <w:szCs w:val="22"/>
              <w:lang w:eastAsia="en-AU"/>
            </w:rPr>
          </w:pPr>
          <w:hyperlink w:anchor="_Toc152755824" w:history="1">
            <w:r w:rsidR="001B37B7" w:rsidRPr="00023D67">
              <w:rPr>
                <w:rStyle w:val="Hyperlink"/>
              </w:rPr>
              <w:t>2.</w:t>
            </w:r>
            <w:r w:rsidR="001B37B7">
              <w:rPr>
                <w:rFonts w:asciiTheme="minorHAnsi" w:eastAsiaTheme="minorEastAsia" w:hAnsiTheme="minorHAnsi"/>
                <w:szCs w:val="22"/>
                <w:lang w:eastAsia="en-AU"/>
              </w:rPr>
              <w:tab/>
            </w:r>
            <w:r w:rsidR="001B37B7" w:rsidRPr="00023D67">
              <w:rPr>
                <w:rStyle w:val="Hyperlink"/>
              </w:rPr>
              <w:t>Strategic context</w:t>
            </w:r>
            <w:r w:rsidR="001B37B7">
              <w:rPr>
                <w:webHidden/>
              </w:rPr>
              <w:tab/>
            </w:r>
            <w:r w:rsidR="001B37B7">
              <w:rPr>
                <w:webHidden/>
              </w:rPr>
              <w:fldChar w:fldCharType="begin"/>
            </w:r>
            <w:r w:rsidR="001B37B7">
              <w:rPr>
                <w:webHidden/>
              </w:rPr>
              <w:instrText xml:space="preserve"> PAGEREF _Toc152755824 \h </w:instrText>
            </w:r>
            <w:r w:rsidR="001B37B7">
              <w:rPr>
                <w:webHidden/>
              </w:rPr>
            </w:r>
            <w:r w:rsidR="001B37B7">
              <w:rPr>
                <w:webHidden/>
              </w:rPr>
              <w:fldChar w:fldCharType="separate"/>
            </w:r>
            <w:r w:rsidR="0047737C">
              <w:rPr>
                <w:webHidden/>
              </w:rPr>
              <w:t>5</w:t>
            </w:r>
            <w:r w:rsidR="001B37B7">
              <w:rPr>
                <w:webHidden/>
              </w:rPr>
              <w:fldChar w:fldCharType="end"/>
            </w:r>
          </w:hyperlink>
        </w:p>
        <w:p w14:paraId="0D6F3A32" w14:textId="62EAE3E7" w:rsidR="001B37B7" w:rsidRDefault="00256C09" w:rsidP="003B0847">
          <w:pPr>
            <w:pStyle w:val="TOC2"/>
            <w:rPr>
              <w:rFonts w:asciiTheme="minorHAnsi" w:eastAsiaTheme="minorEastAsia" w:hAnsiTheme="minorHAnsi"/>
              <w:noProof/>
              <w:szCs w:val="22"/>
              <w:lang w:eastAsia="en-AU"/>
            </w:rPr>
          </w:pPr>
          <w:hyperlink w:anchor="_Toc152755825" w:history="1">
            <w:r w:rsidR="001B37B7" w:rsidRPr="00023D67">
              <w:rPr>
                <w:rStyle w:val="Hyperlink"/>
                <w:noProof/>
              </w:rPr>
              <w:t>2.1</w:t>
            </w:r>
            <w:r w:rsidR="001B37B7">
              <w:rPr>
                <w:rFonts w:asciiTheme="minorHAnsi" w:eastAsiaTheme="minorEastAsia" w:hAnsiTheme="minorHAnsi"/>
                <w:noProof/>
                <w:szCs w:val="22"/>
                <w:lang w:eastAsia="en-AU"/>
              </w:rPr>
              <w:tab/>
            </w:r>
            <w:r w:rsidR="001B37B7" w:rsidRPr="00023D67">
              <w:rPr>
                <w:rStyle w:val="Hyperlink"/>
                <w:noProof/>
              </w:rPr>
              <w:t>The Department’s Strategic Plan</w:t>
            </w:r>
            <w:r w:rsidR="001B37B7">
              <w:rPr>
                <w:noProof/>
                <w:webHidden/>
              </w:rPr>
              <w:tab/>
            </w:r>
            <w:r w:rsidR="001B37B7">
              <w:rPr>
                <w:noProof/>
                <w:webHidden/>
              </w:rPr>
              <w:fldChar w:fldCharType="begin"/>
            </w:r>
            <w:r w:rsidR="001B37B7">
              <w:rPr>
                <w:noProof/>
                <w:webHidden/>
              </w:rPr>
              <w:instrText xml:space="preserve"> PAGEREF _Toc152755825 \h </w:instrText>
            </w:r>
            <w:r w:rsidR="001B37B7">
              <w:rPr>
                <w:noProof/>
                <w:webHidden/>
              </w:rPr>
            </w:r>
            <w:r w:rsidR="001B37B7">
              <w:rPr>
                <w:noProof/>
                <w:webHidden/>
              </w:rPr>
              <w:fldChar w:fldCharType="separate"/>
            </w:r>
            <w:r w:rsidR="0047737C">
              <w:rPr>
                <w:noProof/>
                <w:webHidden/>
              </w:rPr>
              <w:t>5</w:t>
            </w:r>
            <w:r w:rsidR="001B37B7">
              <w:rPr>
                <w:noProof/>
                <w:webHidden/>
              </w:rPr>
              <w:fldChar w:fldCharType="end"/>
            </w:r>
          </w:hyperlink>
        </w:p>
        <w:p w14:paraId="7F183AF2" w14:textId="79152EA3" w:rsidR="001B37B7" w:rsidRDefault="00256C09" w:rsidP="003B0847">
          <w:pPr>
            <w:pStyle w:val="TOC2"/>
            <w:ind w:left="1131" w:hanging="705"/>
            <w:rPr>
              <w:rFonts w:asciiTheme="minorHAnsi" w:eastAsiaTheme="minorEastAsia" w:hAnsiTheme="minorHAnsi"/>
              <w:noProof/>
              <w:szCs w:val="22"/>
              <w:lang w:eastAsia="en-AU"/>
            </w:rPr>
          </w:pPr>
          <w:hyperlink w:anchor="_Toc152755826" w:history="1">
            <w:r w:rsidR="001B37B7" w:rsidRPr="00023D67">
              <w:rPr>
                <w:rStyle w:val="Hyperlink"/>
                <w:noProof/>
              </w:rPr>
              <w:t>2.2</w:t>
            </w:r>
            <w:r w:rsidR="001B37B7">
              <w:rPr>
                <w:rFonts w:asciiTheme="minorHAnsi" w:eastAsiaTheme="minorEastAsia" w:hAnsiTheme="minorHAnsi"/>
                <w:noProof/>
                <w:szCs w:val="22"/>
                <w:lang w:eastAsia="en-AU"/>
              </w:rPr>
              <w:tab/>
            </w:r>
            <w:r w:rsidR="001B37B7" w:rsidRPr="00023D67">
              <w:rPr>
                <w:rStyle w:val="Hyperlink"/>
                <w:noProof/>
              </w:rPr>
              <w:t>Our Way: A Generational Strategy for Aboriginal and Torres Strait Islander Children and Families 2017-2037</w:t>
            </w:r>
            <w:r w:rsidR="001B37B7">
              <w:rPr>
                <w:noProof/>
                <w:webHidden/>
              </w:rPr>
              <w:tab/>
            </w:r>
            <w:r w:rsidR="001B37B7">
              <w:rPr>
                <w:noProof/>
                <w:webHidden/>
              </w:rPr>
              <w:fldChar w:fldCharType="begin"/>
            </w:r>
            <w:r w:rsidR="001B37B7">
              <w:rPr>
                <w:noProof/>
                <w:webHidden/>
              </w:rPr>
              <w:instrText xml:space="preserve"> PAGEREF _Toc152755826 \h </w:instrText>
            </w:r>
            <w:r w:rsidR="001B37B7">
              <w:rPr>
                <w:noProof/>
                <w:webHidden/>
              </w:rPr>
            </w:r>
            <w:r w:rsidR="001B37B7">
              <w:rPr>
                <w:noProof/>
                <w:webHidden/>
              </w:rPr>
              <w:fldChar w:fldCharType="separate"/>
            </w:r>
            <w:r w:rsidR="0047737C">
              <w:rPr>
                <w:noProof/>
                <w:webHidden/>
              </w:rPr>
              <w:t>6</w:t>
            </w:r>
            <w:r w:rsidR="001B37B7">
              <w:rPr>
                <w:noProof/>
                <w:webHidden/>
              </w:rPr>
              <w:fldChar w:fldCharType="end"/>
            </w:r>
          </w:hyperlink>
        </w:p>
        <w:p w14:paraId="5F9A4B40" w14:textId="09305797" w:rsidR="001B37B7" w:rsidRDefault="00256C09" w:rsidP="003B0847">
          <w:pPr>
            <w:pStyle w:val="TOC2"/>
            <w:ind w:left="1131" w:hanging="705"/>
            <w:rPr>
              <w:rFonts w:asciiTheme="minorHAnsi" w:eastAsiaTheme="minorEastAsia" w:hAnsiTheme="minorHAnsi"/>
              <w:noProof/>
              <w:szCs w:val="22"/>
              <w:lang w:eastAsia="en-AU"/>
            </w:rPr>
          </w:pPr>
          <w:hyperlink w:anchor="_Toc152755827" w:history="1">
            <w:r w:rsidR="001B37B7" w:rsidRPr="00023D67">
              <w:rPr>
                <w:rStyle w:val="Hyperlink"/>
                <w:noProof/>
              </w:rPr>
              <w:t>2.3</w:t>
            </w:r>
            <w:r w:rsidR="001B37B7">
              <w:rPr>
                <w:rFonts w:asciiTheme="minorHAnsi" w:eastAsiaTheme="minorEastAsia" w:hAnsiTheme="minorHAnsi"/>
                <w:noProof/>
                <w:szCs w:val="22"/>
                <w:lang w:eastAsia="en-AU"/>
              </w:rPr>
              <w:tab/>
            </w:r>
            <w:r w:rsidR="001B37B7" w:rsidRPr="00023D67">
              <w:rPr>
                <w:rStyle w:val="Hyperlink"/>
                <w:noProof/>
              </w:rPr>
              <w:t>Reclaiming our Storyline: Transforming systems and practice by making decisions in our way</w:t>
            </w:r>
            <w:r w:rsidR="003B0847">
              <w:rPr>
                <w:rStyle w:val="Hyperlink"/>
                <w:noProof/>
              </w:rPr>
              <w:t xml:space="preserve"> …..</w:t>
            </w:r>
            <w:r w:rsidR="001B37B7">
              <w:rPr>
                <w:noProof/>
                <w:webHidden/>
              </w:rPr>
              <w:tab/>
            </w:r>
            <w:r w:rsidR="001B37B7">
              <w:rPr>
                <w:noProof/>
                <w:webHidden/>
              </w:rPr>
              <w:fldChar w:fldCharType="begin"/>
            </w:r>
            <w:r w:rsidR="001B37B7">
              <w:rPr>
                <w:noProof/>
                <w:webHidden/>
              </w:rPr>
              <w:instrText xml:space="preserve"> PAGEREF _Toc152755827 \h </w:instrText>
            </w:r>
            <w:r w:rsidR="001B37B7">
              <w:rPr>
                <w:noProof/>
                <w:webHidden/>
              </w:rPr>
            </w:r>
            <w:r w:rsidR="001B37B7">
              <w:rPr>
                <w:noProof/>
                <w:webHidden/>
              </w:rPr>
              <w:fldChar w:fldCharType="separate"/>
            </w:r>
            <w:r w:rsidR="0047737C">
              <w:rPr>
                <w:noProof/>
                <w:webHidden/>
              </w:rPr>
              <w:t>6</w:t>
            </w:r>
            <w:r w:rsidR="001B37B7">
              <w:rPr>
                <w:noProof/>
                <w:webHidden/>
              </w:rPr>
              <w:fldChar w:fldCharType="end"/>
            </w:r>
          </w:hyperlink>
        </w:p>
        <w:p w14:paraId="3D45C179" w14:textId="04968D11" w:rsidR="001B37B7" w:rsidRDefault="00256C09" w:rsidP="001B37B7">
          <w:pPr>
            <w:pStyle w:val="TOC1"/>
            <w:rPr>
              <w:rFonts w:asciiTheme="minorHAnsi" w:eastAsiaTheme="minorEastAsia" w:hAnsiTheme="minorHAnsi"/>
              <w:szCs w:val="22"/>
              <w:lang w:eastAsia="en-AU"/>
            </w:rPr>
          </w:pPr>
          <w:hyperlink w:anchor="_Toc152755828" w:history="1">
            <w:r w:rsidR="001B37B7" w:rsidRPr="00023D67">
              <w:rPr>
                <w:rStyle w:val="Hyperlink"/>
              </w:rPr>
              <w:t>3.</w:t>
            </w:r>
            <w:r w:rsidR="001B37B7">
              <w:rPr>
                <w:rFonts w:asciiTheme="minorHAnsi" w:eastAsiaTheme="minorEastAsia" w:hAnsiTheme="minorHAnsi"/>
                <w:szCs w:val="22"/>
                <w:lang w:eastAsia="en-AU"/>
              </w:rPr>
              <w:tab/>
            </w:r>
            <w:r w:rsidR="001B37B7" w:rsidRPr="00023D67">
              <w:rPr>
                <w:rStyle w:val="Hyperlink"/>
              </w:rPr>
              <w:t>Investment Logic</w:t>
            </w:r>
            <w:r w:rsidR="001B37B7">
              <w:rPr>
                <w:webHidden/>
              </w:rPr>
              <w:tab/>
            </w:r>
            <w:r w:rsidR="001B37B7">
              <w:rPr>
                <w:webHidden/>
              </w:rPr>
              <w:fldChar w:fldCharType="begin"/>
            </w:r>
            <w:r w:rsidR="001B37B7">
              <w:rPr>
                <w:webHidden/>
              </w:rPr>
              <w:instrText xml:space="preserve"> PAGEREF _Toc152755828 \h </w:instrText>
            </w:r>
            <w:r w:rsidR="001B37B7">
              <w:rPr>
                <w:webHidden/>
              </w:rPr>
            </w:r>
            <w:r w:rsidR="001B37B7">
              <w:rPr>
                <w:webHidden/>
              </w:rPr>
              <w:fldChar w:fldCharType="separate"/>
            </w:r>
            <w:r w:rsidR="0047737C">
              <w:rPr>
                <w:webHidden/>
              </w:rPr>
              <w:t>7</w:t>
            </w:r>
            <w:r w:rsidR="001B37B7">
              <w:rPr>
                <w:webHidden/>
              </w:rPr>
              <w:fldChar w:fldCharType="end"/>
            </w:r>
          </w:hyperlink>
        </w:p>
        <w:p w14:paraId="381C1606" w14:textId="23BF6E37" w:rsidR="001B37B7" w:rsidRDefault="00256C09" w:rsidP="001B37B7">
          <w:pPr>
            <w:pStyle w:val="TOC1"/>
            <w:rPr>
              <w:rFonts w:asciiTheme="minorHAnsi" w:eastAsiaTheme="minorEastAsia" w:hAnsiTheme="minorHAnsi"/>
              <w:szCs w:val="22"/>
              <w:lang w:eastAsia="en-AU"/>
            </w:rPr>
          </w:pPr>
          <w:hyperlink w:anchor="_Toc152755829" w:history="1">
            <w:r w:rsidR="001B37B7" w:rsidRPr="00023D67">
              <w:rPr>
                <w:rStyle w:val="Hyperlink"/>
              </w:rPr>
              <w:t>4.</w:t>
            </w:r>
            <w:r w:rsidR="001B37B7">
              <w:rPr>
                <w:rFonts w:asciiTheme="minorHAnsi" w:eastAsiaTheme="minorEastAsia" w:hAnsiTheme="minorHAnsi"/>
                <w:szCs w:val="22"/>
                <w:lang w:eastAsia="en-AU"/>
              </w:rPr>
              <w:tab/>
            </w:r>
            <w:r w:rsidR="001B37B7" w:rsidRPr="00023D67">
              <w:rPr>
                <w:rStyle w:val="Hyperlink"/>
              </w:rPr>
              <w:t>Service Delivery Overview</w:t>
            </w:r>
            <w:r w:rsidR="001B37B7">
              <w:rPr>
                <w:webHidden/>
              </w:rPr>
              <w:tab/>
            </w:r>
            <w:r w:rsidR="001B37B7">
              <w:rPr>
                <w:webHidden/>
              </w:rPr>
              <w:fldChar w:fldCharType="begin"/>
            </w:r>
            <w:r w:rsidR="001B37B7">
              <w:rPr>
                <w:webHidden/>
              </w:rPr>
              <w:instrText xml:space="preserve"> PAGEREF _Toc152755829 \h </w:instrText>
            </w:r>
            <w:r w:rsidR="001B37B7">
              <w:rPr>
                <w:webHidden/>
              </w:rPr>
            </w:r>
            <w:r w:rsidR="001B37B7">
              <w:rPr>
                <w:webHidden/>
              </w:rPr>
              <w:fldChar w:fldCharType="separate"/>
            </w:r>
            <w:r w:rsidR="0047737C">
              <w:rPr>
                <w:webHidden/>
              </w:rPr>
              <w:t>7</w:t>
            </w:r>
            <w:r w:rsidR="001B37B7">
              <w:rPr>
                <w:webHidden/>
              </w:rPr>
              <w:fldChar w:fldCharType="end"/>
            </w:r>
          </w:hyperlink>
        </w:p>
        <w:p w14:paraId="2885C091" w14:textId="09A0B007" w:rsidR="001B37B7" w:rsidRDefault="00256C09" w:rsidP="003B0847">
          <w:pPr>
            <w:pStyle w:val="TOC2"/>
            <w:rPr>
              <w:rFonts w:asciiTheme="minorHAnsi" w:eastAsiaTheme="minorEastAsia" w:hAnsiTheme="minorHAnsi"/>
              <w:noProof/>
              <w:szCs w:val="22"/>
              <w:lang w:eastAsia="en-AU"/>
            </w:rPr>
          </w:pPr>
          <w:hyperlink w:anchor="_Toc152755830" w:history="1">
            <w:r w:rsidR="001B37B7" w:rsidRPr="00023D67">
              <w:rPr>
                <w:rStyle w:val="Hyperlink"/>
                <w:noProof/>
              </w:rPr>
              <w:t>4.1</w:t>
            </w:r>
            <w:r w:rsidR="001B37B7">
              <w:rPr>
                <w:rFonts w:asciiTheme="minorHAnsi" w:eastAsiaTheme="minorEastAsia" w:hAnsiTheme="minorHAnsi"/>
                <w:noProof/>
                <w:szCs w:val="22"/>
                <w:lang w:eastAsia="en-AU"/>
              </w:rPr>
              <w:tab/>
            </w:r>
            <w:r w:rsidR="001B37B7" w:rsidRPr="00023D67">
              <w:rPr>
                <w:rStyle w:val="Hyperlink"/>
                <w:noProof/>
              </w:rPr>
              <w:t>Description of Service Type</w:t>
            </w:r>
            <w:r w:rsidR="001B37B7">
              <w:rPr>
                <w:noProof/>
                <w:webHidden/>
              </w:rPr>
              <w:tab/>
            </w:r>
            <w:r w:rsidR="001B37B7">
              <w:rPr>
                <w:noProof/>
                <w:webHidden/>
              </w:rPr>
              <w:fldChar w:fldCharType="begin"/>
            </w:r>
            <w:r w:rsidR="001B37B7">
              <w:rPr>
                <w:noProof/>
                <w:webHidden/>
              </w:rPr>
              <w:instrText xml:space="preserve"> PAGEREF _Toc152755830 \h </w:instrText>
            </w:r>
            <w:r w:rsidR="001B37B7">
              <w:rPr>
                <w:noProof/>
                <w:webHidden/>
              </w:rPr>
            </w:r>
            <w:r w:rsidR="001B37B7">
              <w:rPr>
                <w:noProof/>
                <w:webHidden/>
              </w:rPr>
              <w:fldChar w:fldCharType="separate"/>
            </w:r>
            <w:r w:rsidR="0047737C">
              <w:rPr>
                <w:noProof/>
                <w:webHidden/>
              </w:rPr>
              <w:t>8</w:t>
            </w:r>
            <w:r w:rsidR="001B37B7">
              <w:rPr>
                <w:noProof/>
                <w:webHidden/>
              </w:rPr>
              <w:fldChar w:fldCharType="end"/>
            </w:r>
          </w:hyperlink>
        </w:p>
        <w:p w14:paraId="2E395318" w14:textId="79B80336" w:rsidR="001B37B7" w:rsidRDefault="00256C09" w:rsidP="001B37B7">
          <w:pPr>
            <w:pStyle w:val="TOC1"/>
            <w:rPr>
              <w:rFonts w:asciiTheme="minorHAnsi" w:eastAsiaTheme="minorEastAsia" w:hAnsiTheme="minorHAnsi"/>
              <w:szCs w:val="22"/>
              <w:lang w:eastAsia="en-AU"/>
            </w:rPr>
          </w:pPr>
          <w:hyperlink w:anchor="_Toc152755831" w:history="1">
            <w:r w:rsidR="001B37B7" w:rsidRPr="00023D67">
              <w:rPr>
                <w:rStyle w:val="Hyperlink"/>
              </w:rPr>
              <w:t>5.</w:t>
            </w:r>
            <w:r w:rsidR="001B37B7">
              <w:rPr>
                <w:rFonts w:asciiTheme="minorHAnsi" w:eastAsiaTheme="minorEastAsia" w:hAnsiTheme="minorHAnsi"/>
                <w:szCs w:val="22"/>
                <w:lang w:eastAsia="en-AU"/>
              </w:rPr>
              <w:tab/>
            </w:r>
            <w:r w:rsidR="001B37B7" w:rsidRPr="00023D67">
              <w:rPr>
                <w:rStyle w:val="Hyperlink"/>
              </w:rPr>
              <w:t>Service Delivery Requirements for all Services</w:t>
            </w:r>
            <w:r w:rsidR="001B37B7">
              <w:rPr>
                <w:webHidden/>
              </w:rPr>
              <w:tab/>
            </w:r>
            <w:r w:rsidR="001B37B7">
              <w:rPr>
                <w:webHidden/>
              </w:rPr>
              <w:fldChar w:fldCharType="begin"/>
            </w:r>
            <w:r w:rsidR="001B37B7">
              <w:rPr>
                <w:webHidden/>
              </w:rPr>
              <w:instrText xml:space="preserve"> PAGEREF _Toc152755831 \h </w:instrText>
            </w:r>
            <w:r w:rsidR="001B37B7">
              <w:rPr>
                <w:webHidden/>
              </w:rPr>
            </w:r>
            <w:r w:rsidR="001B37B7">
              <w:rPr>
                <w:webHidden/>
              </w:rPr>
              <w:fldChar w:fldCharType="separate"/>
            </w:r>
            <w:r w:rsidR="0047737C">
              <w:rPr>
                <w:webHidden/>
              </w:rPr>
              <w:t>8</w:t>
            </w:r>
            <w:r w:rsidR="001B37B7">
              <w:rPr>
                <w:webHidden/>
              </w:rPr>
              <w:fldChar w:fldCharType="end"/>
            </w:r>
          </w:hyperlink>
        </w:p>
        <w:p w14:paraId="68358014" w14:textId="3D836DEE" w:rsidR="001B37B7" w:rsidRDefault="00256C09" w:rsidP="003B0847">
          <w:pPr>
            <w:pStyle w:val="TOC2"/>
            <w:rPr>
              <w:rFonts w:asciiTheme="minorHAnsi" w:eastAsiaTheme="minorEastAsia" w:hAnsiTheme="minorHAnsi"/>
              <w:noProof/>
              <w:szCs w:val="22"/>
              <w:lang w:eastAsia="en-AU"/>
            </w:rPr>
          </w:pPr>
          <w:hyperlink w:anchor="_Toc152755832" w:history="1">
            <w:r w:rsidR="001B37B7" w:rsidRPr="00023D67">
              <w:rPr>
                <w:rStyle w:val="Hyperlink"/>
                <w:noProof/>
              </w:rPr>
              <w:t>5.1</w:t>
            </w:r>
            <w:r w:rsidR="001B37B7">
              <w:rPr>
                <w:rFonts w:asciiTheme="minorHAnsi" w:eastAsiaTheme="minorEastAsia" w:hAnsiTheme="minorHAnsi"/>
                <w:noProof/>
                <w:szCs w:val="22"/>
                <w:lang w:eastAsia="en-AU"/>
              </w:rPr>
              <w:tab/>
            </w:r>
            <w:r w:rsidR="001B37B7" w:rsidRPr="00023D67">
              <w:rPr>
                <w:rStyle w:val="Hyperlink"/>
                <w:noProof/>
              </w:rPr>
              <w:t>General Information for all Services</w:t>
            </w:r>
            <w:r w:rsidR="001B37B7">
              <w:rPr>
                <w:noProof/>
                <w:webHidden/>
              </w:rPr>
              <w:tab/>
            </w:r>
            <w:r w:rsidR="001B37B7">
              <w:rPr>
                <w:noProof/>
                <w:webHidden/>
              </w:rPr>
              <w:fldChar w:fldCharType="begin"/>
            </w:r>
            <w:r w:rsidR="001B37B7">
              <w:rPr>
                <w:noProof/>
                <w:webHidden/>
              </w:rPr>
              <w:instrText xml:space="preserve"> PAGEREF _Toc152755832 \h </w:instrText>
            </w:r>
            <w:r w:rsidR="001B37B7">
              <w:rPr>
                <w:noProof/>
                <w:webHidden/>
              </w:rPr>
            </w:r>
            <w:r w:rsidR="001B37B7">
              <w:rPr>
                <w:noProof/>
                <w:webHidden/>
              </w:rPr>
              <w:fldChar w:fldCharType="separate"/>
            </w:r>
            <w:r w:rsidR="0047737C">
              <w:rPr>
                <w:noProof/>
                <w:webHidden/>
              </w:rPr>
              <w:t>8</w:t>
            </w:r>
            <w:r w:rsidR="001B37B7">
              <w:rPr>
                <w:noProof/>
                <w:webHidden/>
              </w:rPr>
              <w:fldChar w:fldCharType="end"/>
            </w:r>
          </w:hyperlink>
        </w:p>
        <w:p w14:paraId="677F8097" w14:textId="56BA7BFB" w:rsidR="001B37B7" w:rsidRDefault="003B0847">
          <w:pPr>
            <w:pStyle w:val="TOC3"/>
            <w:tabs>
              <w:tab w:val="left" w:pos="1320"/>
              <w:tab w:val="right" w:leader="dot" w:pos="9962"/>
            </w:tabs>
            <w:rPr>
              <w:rFonts w:asciiTheme="minorHAnsi" w:eastAsiaTheme="minorEastAsia" w:hAnsiTheme="minorHAnsi"/>
              <w:noProof/>
              <w:szCs w:val="22"/>
              <w:lang w:eastAsia="en-AU"/>
            </w:rPr>
          </w:pPr>
          <w:r w:rsidRPr="003B0847">
            <w:rPr>
              <w:rStyle w:val="Hyperlink"/>
              <w:noProof/>
              <w:u w:val="none"/>
            </w:rPr>
            <w:tab/>
          </w:r>
          <w:hyperlink w:anchor="_Toc152755833" w:history="1">
            <w:r w:rsidR="001B37B7" w:rsidRPr="00023D67">
              <w:rPr>
                <w:rStyle w:val="Hyperlink"/>
                <w:noProof/>
              </w:rPr>
              <w:t>5.1.1</w:t>
            </w:r>
            <w:r>
              <w:rPr>
                <w:rFonts w:asciiTheme="minorHAnsi" w:eastAsiaTheme="minorEastAsia" w:hAnsiTheme="minorHAnsi"/>
                <w:noProof/>
                <w:szCs w:val="22"/>
                <w:lang w:eastAsia="en-AU"/>
              </w:rPr>
              <w:t xml:space="preserve">     </w:t>
            </w:r>
            <w:r w:rsidR="001B37B7" w:rsidRPr="00023D67">
              <w:rPr>
                <w:rStyle w:val="Hyperlink"/>
                <w:noProof/>
              </w:rPr>
              <w:t>Requirements for all Services — Target client numbers and methodology</w:t>
            </w:r>
            <w:r w:rsidR="001B37B7">
              <w:rPr>
                <w:noProof/>
                <w:webHidden/>
              </w:rPr>
              <w:tab/>
            </w:r>
            <w:r>
              <w:rPr>
                <w:noProof/>
                <w:webHidden/>
              </w:rPr>
              <w:t>…….</w:t>
            </w:r>
            <w:r w:rsidR="001B37B7">
              <w:rPr>
                <w:noProof/>
                <w:webHidden/>
              </w:rPr>
              <w:fldChar w:fldCharType="begin"/>
            </w:r>
            <w:r w:rsidR="001B37B7">
              <w:rPr>
                <w:noProof/>
                <w:webHidden/>
              </w:rPr>
              <w:instrText xml:space="preserve"> PAGEREF _Toc152755833 \h </w:instrText>
            </w:r>
            <w:r w:rsidR="001B37B7">
              <w:rPr>
                <w:noProof/>
                <w:webHidden/>
              </w:rPr>
            </w:r>
            <w:r w:rsidR="001B37B7">
              <w:rPr>
                <w:noProof/>
                <w:webHidden/>
              </w:rPr>
              <w:fldChar w:fldCharType="separate"/>
            </w:r>
            <w:r w:rsidR="0047737C">
              <w:rPr>
                <w:noProof/>
                <w:webHidden/>
              </w:rPr>
              <w:t>9</w:t>
            </w:r>
            <w:r w:rsidR="001B37B7">
              <w:rPr>
                <w:noProof/>
                <w:webHidden/>
              </w:rPr>
              <w:fldChar w:fldCharType="end"/>
            </w:r>
          </w:hyperlink>
        </w:p>
        <w:p w14:paraId="21750E54" w14:textId="0315D390" w:rsidR="001B37B7" w:rsidRDefault="00256C09" w:rsidP="00C6579E">
          <w:pPr>
            <w:pStyle w:val="TOC3"/>
            <w:tabs>
              <w:tab w:val="left" w:pos="1320"/>
              <w:tab w:val="right" w:leader="dot" w:pos="9962"/>
            </w:tabs>
            <w:ind w:left="1320"/>
            <w:rPr>
              <w:rFonts w:asciiTheme="minorHAnsi" w:eastAsiaTheme="minorEastAsia" w:hAnsiTheme="minorHAnsi"/>
              <w:noProof/>
              <w:szCs w:val="22"/>
              <w:lang w:eastAsia="en-AU"/>
            </w:rPr>
          </w:pPr>
          <w:hyperlink w:anchor="_Toc152755834" w:history="1">
            <w:r w:rsidR="001B37B7" w:rsidRPr="00023D67">
              <w:rPr>
                <w:rStyle w:val="Hyperlink"/>
                <w:noProof/>
              </w:rPr>
              <w:t>5.1.2</w:t>
            </w:r>
            <w:r w:rsidR="003B0847">
              <w:rPr>
                <w:rFonts w:asciiTheme="minorHAnsi" w:eastAsiaTheme="minorEastAsia" w:hAnsiTheme="minorHAnsi"/>
                <w:noProof/>
                <w:szCs w:val="22"/>
                <w:lang w:eastAsia="en-AU"/>
              </w:rPr>
              <w:t xml:space="preserve">     </w:t>
            </w:r>
            <w:r w:rsidR="001B37B7" w:rsidRPr="00023D67">
              <w:rPr>
                <w:rStyle w:val="Hyperlink"/>
                <w:noProof/>
              </w:rPr>
              <w:t>Requirements for all Services – Delegated authority – Development and delivery of culturally centred service responses to implement delegated child safety functions and powers</w:t>
            </w:r>
            <w:r w:rsidR="001B37B7">
              <w:rPr>
                <w:noProof/>
                <w:webHidden/>
              </w:rPr>
              <w:tab/>
            </w:r>
            <w:r w:rsidR="001B37B7">
              <w:rPr>
                <w:noProof/>
                <w:webHidden/>
              </w:rPr>
              <w:fldChar w:fldCharType="begin"/>
            </w:r>
            <w:r w:rsidR="001B37B7">
              <w:rPr>
                <w:noProof/>
                <w:webHidden/>
              </w:rPr>
              <w:instrText xml:space="preserve"> PAGEREF _Toc152755834 \h </w:instrText>
            </w:r>
            <w:r w:rsidR="001B37B7">
              <w:rPr>
                <w:noProof/>
                <w:webHidden/>
              </w:rPr>
            </w:r>
            <w:r w:rsidR="001B37B7">
              <w:rPr>
                <w:noProof/>
                <w:webHidden/>
              </w:rPr>
              <w:fldChar w:fldCharType="separate"/>
            </w:r>
            <w:r w:rsidR="0047737C">
              <w:rPr>
                <w:noProof/>
                <w:webHidden/>
              </w:rPr>
              <w:t>9</w:t>
            </w:r>
            <w:r w:rsidR="001B37B7">
              <w:rPr>
                <w:noProof/>
                <w:webHidden/>
              </w:rPr>
              <w:fldChar w:fldCharType="end"/>
            </w:r>
          </w:hyperlink>
        </w:p>
        <w:p w14:paraId="22B36E74" w14:textId="053A743B" w:rsidR="001B37B7" w:rsidRDefault="003B0847">
          <w:pPr>
            <w:pStyle w:val="TOC3"/>
            <w:tabs>
              <w:tab w:val="left" w:pos="1320"/>
              <w:tab w:val="right" w:leader="dot" w:pos="9962"/>
            </w:tabs>
            <w:rPr>
              <w:rFonts w:asciiTheme="minorHAnsi" w:eastAsiaTheme="minorEastAsia" w:hAnsiTheme="minorHAnsi"/>
              <w:noProof/>
              <w:szCs w:val="22"/>
              <w:lang w:eastAsia="en-AU"/>
            </w:rPr>
          </w:pPr>
          <w:r w:rsidRPr="00027A3A">
            <w:rPr>
              <w:rStyle w:val="Hyperlink"/>
              <w:noProof/>
              <w:u w:val="none"/>
            </w:rPr>
            <w:tab/>
          </w:r>
          <w:hyperlink w:anchor="_Toc152755835" w:history="1">
            <w:r w:rsidR="001B37B7" w:rsidRPr="00023D67">
              <w:rPr>
                <w:rStyle w:val="Hyperlink"/>
                <w:noProof/>
              </w:rPr>
              <w:t>5.1.3</w:t>
            </w:r>
            <w:r>
              <w:rPr>
                <w:rStyle w:val="Hyperlink"/>
                <w:noProof/>
              </w:rPr>
              <w:t xml:space="preserve">    </w:t>
            </w:r>
            <w:r w:rsidR="001B37B7" w:rsidRPr="00023D67">
              <w:rPr>
                <w:rStyle w:val="Hyperlink"/>
                <w:noProof/>
              </w:rPr>
              <w:t>Considerations for all Services</w:t>
            </w:r>
            <w:r w:rsidR="001B37B7">
              <w:rPr>
                <w:noProof/>
                <w:webHidden/>
              </w:rPr>
              <w:tab/>
            </w:r>
            <w:r w:rsidR="001B37B7">
              <w:rPr>
                <w:noProof/>
                <w:webHidden/>
              </w:rPr>
              <w:fldChar w:fldCharType="begin"/>
            </w:r>
            <w:r w:rsidR="001B37B7">
              <w:rPr>
                <w:noProof/>
                <w:webHidden/>
              </w:rPr>
              <w:instrText xml:space="preserve"> PAGEREF _Toc152755835 \h </w:instrText>
            </w:r>
            <w:r w:rsidR="001B37B7">
              <w:rPr>
                <w:noProof/>
                <w:webHidden/>
              </w:rPr>
            </w:r>
            <w:r w:rsidR="001B37B7">
              <w:rPr>
                <w:noProof/>
                <w:webHidden/>
              </w:rPr>
              <w:fldChar w:fldCharType="separate"/>
            </w:r>
            <w:r w:rsidR="0047737C">
              <w:rPr>
                <w:noProof/>
                <w:webHidden/>
              </w:rPr>
              <w:t>12</w:t>
            </w:r>
            <w:r w:rsidR="001B37B7">
              <w:rPr>
                <w:noProof/>
                <w:webHidden/>
              </w:rPr>
              <w:fldChar w:fldCharType="end"/>
            </w:r>
          </w:hyperlink>
        </w:p>
        <w:p w14:paraId="58A12BFC" w14:textId="72D434A4" w:rsidR="001B37B7" w:rsidRDefault="00256C09" w:rsidP="001B37B7">
          <w:pPr>
            <w:pStyle w:val="TOC1"/>
            <w:rPr>
              <w:rFonts w:asciiTheme="minorHAnsi" w:eastAsiaTheme="minorEastAsia" w:hAnsiTheme="minorHAnsi"/>
              <w:szCs w:val="22"/>
              <w:lang w:eastAsia="en-AU"/>
            </w:rPr>
          </w:pPr>
          <w:hyperlink w:anchor="_Toc152755836" w:history="1">
            <w:r w:rsidR="001B37B7" w:rsidRPr="00023D67">
              <w:rPr>
                <w:rStyle w:val="Hyperlink"/>
              </w:rPr>
              <w:t>6.</w:t>
            </w:r>
            <w:r w:rsidR="001B37B7">
              <w:rPr>
                <w:rFonts w:asciiTheme="minorHAnsi" w:eastAsiaTheme="minorEastAsia" w:hAnsiTheme="minorHAnsi"/>
                <w:szCs w:val="22"/>
                <w:lang w:eastAsia="en-AU"/>
              </w:rPr>
              <w:tab/>
            </w:r>
            <w:r w:rsidR="001B37B7" w:rsidRPr="00023D67">
              <w:rPr>
                <w:rStyle w:val="Hyperlink"/>
              </w:rPr>
              <w:t>Service Delivery Requirements for specific Service Users</w:t>
            </w:r>
            <w:r w:rsidR="001B37B7">
              <w:rPr>
                <w:webHidden/>
              </w:rPr>
              <w:tab/>
            </w:r>
            <w:r w:rsidR="001B37B7">
              <w:rPr>
                <w:webHidden/>
              </w:rPr>
              <w:fldChar w:fldCharType="begin"/>
            </w:r>
            <w:r w:rsidR="001B37B7">
              <w:rPr>
                <w:webHidden/>
              </w:rPr>
              <w:instrText xml:space="preserve"> PAGEREF _Toc152755836 \h </w:instrText>
            </w:r>
            <w:r w:rsidR="001B37B7">
              <w:rPr>
                <w:webHidden/>
              </w:rPr>
            </w:r>
            <w:r w:rsidR="001B37B7">
              <w:rPr>
                <w:webHidden/>
              </w:rPr>
              <w:fldChar w:fldCharType="separate"/>
            </w:r>
            <w:r w:rsidR="0047737C">
              <w:rPr>
                <w:webHidden/>
              </w:rPr>
              <w:t>14</w:t>
            </w:r>
            <w:r w:rsidR="001B37B7">
              <w:rPr>
                <w:webHidden/>
              </w:rPr>
              <w:fldChar w:fldCharType="end"/>
            </w:r>
          </w:hyperlink>
        </w:p>
        <w:p w14:paraId="3A214634" w14:textId="2A310A94" w:rsidR="001B37B7" w:rsidRDefault="00256C09" w:rsidP="00C6579E">
          <w:pPr>
            <w:pStyle w:val="TOC2"/>
            <w:ind w:left="1131" w:hanging="705"/>
            <w:rPr>
              <w:rFonts w:asciiTheme="minorHAnsi" w:eastAsiaTheme="minorEastAsia" w:hAnsiTheme="minorHAnsi"/>
              <w:noProof/>
              <w:szCs w:val="22"/>
              <w:lang w:eastAsia="en-AU"/>
            </w:rPr>
          </w:pPr>
          <w:hyperlink w:anchor="_Toc152755837" w:history="1">
            <w:r w:rsidR="001B37B7" w:rsidRPr="00023D67">
              <w:rPr>
                <w:rStyle w:val="Hyperlink"/>
                <w:noProof/>
                <w:spacing w:val="-1"/>
              </w:rPr>
              <w:t>6.1</w:t>
            </w:r>
            <w:r w:rsidR="001B37B7">
              <w:rPr>
                <w:rFonts w:asciiTheme="minorHAnsi" w:eastAsiaTheme="minorEastAsia" w:hAnsiTheme="minorHAnsi"/>
                <w:noProof/>
                <w:szCs w:val="22"/>
                <w:lang w:eastAsia="en-AU"/>
              </w:rPr>
              <w:tab/>
            </w:r>
            <w:r w:rsidR="001B37B7" w:rsidRPr="00023D67">
              <w:rPr>
                <w:rStyle w:val="Hyperlink"/>
                <w:noProof/>
              </w:rPr>
              <w:t>Aboriginal and/or Torres Strait Islander child or young person under the age of 18 who is in need of protection or likely to become in need of protection:</w:t>
            </w:r>
            <w:r w:rsidR="001B37B7">
              <w:rPr>
                <w:noProof/>
                <w:webHidden/>
              </w:rPr>
              <w:tab/>
            </w:r>
            <w:r w:rsidR="001B37B7">
              <w:rPr>
                <w:noProof/>
                <w:webHidden/>
              </w:rPr>
              <w:fldChar w:fldCharType="begin"/>
            </w:r>
            <w:r w:rsidR="001B37B7">
              <w:rPr>
                <w:noProof/>
                <w:webHidden/>
              </w:rPr>
              <w:instrText xml:space="preserve"> PAGEREF _Toc152755837 \h </w:instrText>
            </w:r>
            <w:r w:rsidR="001B37B7">
              <w:rPr>
                <w:noProof/>
                <w:webHidden/>
              </w:rPr>
            </w:r>
            <w:r w:rsidR="001B37B7">
              <w:rPr>
                <w:noProof/>
                <w:webHidden/>
              </w:rPr>
              <w:fldChar w:fldCharType="separate"/>
            </w:r>
            <w:r w:rsidR="0047737C">
              <w:rPr>
                <w:noProof/>
                <w:webHidden/>
              </w:rPr>
              <w:t>15</w:t>
            </w:r>
            <w:r w:rsidR="001B37B7">
              <w:rPr>
                <w:noProof/>
                <w:webHidden/>
              </w:rPr>
              <w:fldChar w:fldCharType="end"/>
            </w:r>
          </w:hyperlink>
        </w:p>
        <w:p w14:paraId="298F02B2" w14:textId="71B9B449" w:rsidR="001B37B7" w:rsidRDefault="003B0847">
          <w:pPr>
            <w:pStyle w:val="TOC3"/>
            <w:tabs>
              <w:tab w:val="left" w:pos="1320"/>
              <w:tab w:val="right" w:leader="dot" w:pos="9962"/>
            </w:tabs>
            <w:rPr>
              <w:rFonts w:asciiTheme="minorHAnsi" w:eastAsiaTheme="minorEastAsia" w:hAnsiTheme="minorHAnsi"/>
              <w:noProof/>
              <w:szCs w:val="22"/>
              <w:lang w:eastAsia="en-AU"/>
            </w:rPr>
          </w:pPr>
          <w:r w:rsidRPr="003B0847">
            <w:rPr>
              <w:rStyle w:val="Hyperlink"/>
              <w:noProof/>
              <w:u w:val="none"/>
            </w:rPr>
            <w:tab/>
          </w:r>
          <w:hyperlink w:anchor="_Toc152755838" w:history="1">
            <w:r w:rsidR="001B37B7" w:rsidRPr="00023D67">
              <w:rPr>
                <w:rStyle w:val="Hyperlink"/>
                <w:noProof/>
                <w:spacing w:val="-1"/>
              </w:rPr>
              <w:t>6.1.1</w:t>
            </w:r>
            <w:r>
              <w:rPr>
                <w:rStyle w:val="Hyperlink"/>
                <w:noProof/>
                <w:spacing w:val="-1"/>
              </w:rPr>
              <w:t xml:space="preserve">     </w:t>
            </w:r>
            <w:r w:rsidR="001B37B7" w:rsidRPr="00023D67">
              <w:rPr>
                <w:rStyle w:val="Hyperlink"/>
                <w:noProof/>
              </w:rPr>
              <w:t>Requirements</w:t>
            </w:r>
            <w:r w:rsidR="001B37B7">
              <w:rPr>
                <w:noProof/>
                <w:webHidden/>
              </w:rPr>
              <w:tab/>
            </w:r>
            <w:r w:rsidR="001B37B7">
              <w:rPr>
                <w:noProof/>
                <w:webHidden/>
              </w:rPr>
              <w:fldChar w:fldCharType="begin"/>
            </w:r>
            <w:r w:rsidR="001B37B7">
              <w:rPr>
                <w:noProof/>
                <w:webHidden/>
              </w:rPr>
              <w:instrText xml:space="preserve"> PAGEREF _Toc152755838 \h </w:instrText>
            </w:r>
            <w:r w:rsidR="001B37B7">
              <w:rPr>
                <w:noProof/>
                <w:webHidden/>
              </w:rPr>
            </w:r>
            <w:r w:rsidR="001B37B7">
              <w:rPr>
                <w:noProof/>
                <w:webHidden/>
              </w:rPr>
              <w:fldChar w:fldCharType="separate"/>
            </w:r>
            <w:r w:rsidR="0047737C">
              <w:rPr>
                <w:noProof/>
                <w:webHidden/>
              </w:rPr>
              <w:t>15</w:t>
            </w:r>
            <w:r w:rsidR="001B37B7">
              <w:rPr>
                <w:noProof/>
                <w:webHidden/>
              </w:rPr>
              <w:fldChar w:fldCharType="end"/>
            </w:r>
          </w:hyperlink>
        </w:p>
        <w:p w14:paraId="6E673D47" w14:textId="2D3C1C46" w:rsidR="001B37B7" w:rsidRDefault="003B0847">
          <w:pPr>
            <w:pStyle w:val="TOC3"/>
            <w:tabs>
              <w:tab w:val="left" w:pos="1320"/>
              <w:tab w:val="right" w:leader="dot" w:pos="9962"/>
            </w:tabs>
            <w:rPr>
              <w:rFonts w:asciiTheme="minorHAnsi" w:eastAsiaTheme="minorEastAsia" w:hAnsiTheme="minorHAnsi"/>
              <w:noProof/>
              <w:szCs w:val="22"/>
              <w:lang w:eastAsia="en-AU"/>
            </w:rPr>
          </w:pPr>
          <w:r w:rsidRPr="003B0847">
            <w:rPr>
              <w:rStyle w:val="Hyperlink"/>
              <w:noProof/>
              <w:u w:val="none"/>
            </w:rPr>
            <w:tab/>
          </w:r>
          <w:hyperlink w:anchor="_Toc152755839" w:history="1">
            <w:r w:rsidR="001B37B7" w:rsidRPr="00023D67">
              <w:rPr>
                <w:rStyle w:val="Hyperlink"/>
                <w:noProof/>
              </w:rPr>
              <w:t>6.1.2</w:t>
            </w:r>
            <w:r>
              <w:rPr>
                <w:rStyle w:val="Hyperlink"/>
                <w:noProof/>
              </w:rPr>
              <w:t xml:space="preserve">     </w:t>
            </w:r>
            <w:r w:rsidR="001B37B7" w:rsidRPr="00023D67">
              <w:rPr>
                <w:rStyle w:val="Hyperlink"/>
                <w:noProof/>
              </w:rPr>
              <w:t>Considerations</w:t>
            </w:r>
            <w:r w:rsidR="001B37B7">
              <w:rPr>
                <w:noProof/>
                <w:webHidden/>
              </w:rPr>
              <w:tab/>
            </w:r>
            <w:r w:rsidR="001B37B7">
              <w:rPr>
                <w:noProof/>
                <w:webHidden/>
              </w:rPr>
              <w:fldChar w:fldCharType="begin"/>
            </w:r>
            <w:r w:rsidR="001B37B7">
              <w:rPr>
                <w:noProof/>
                <w:webHidden/>
              </w:rPr>
              <w:instrText xml:space="preserve"> PAGEREF _Toc152755839 \h </w:instrText>
            </w:r>
            <w:r w:rsidR="001B37B7">
              <w:rPr>
                <w:noProof/>
                <w:webHidden/>
              </w:rPr>
            </w:r>
            <w:r w:rsidR="001B37B7">
              <w:rPr>
                <w:noProof/>
                <w:webHidden/>
              </w:rPr>
              <w:fldChar w:fldCharType="separate"/>
            </w:r>
            <w:r w:rsidR="0047737C">
              <w:rPr>
                <w:noProof/>
                <w:webHidden/>
              </w:rPr>
              <w:t>15</w:t>
            </w:r>
            <w:r w:rsidR="001B37B7">
              <w:rPr>
                <w:noProof/>
                <w:webHidden/>
              </w:rPr>
              <w:fldChar w:fldCharType="end"/>
            </w:r>
          </w:hyperlink>
        </w:p>
        <w:p w14:paraId="09A6CC1A" w14:textId="309953EA" w:rsidR="001B37B7" w:rsidRDefault="00256C09" w:rsidP="001B37B7">
          <w:pPr>
            <w:pStyle w:val="TOC1"/>
            <w:rPr>
              <w:rFonts w:asciiTheme="minorHAnsi" w:eastAsiaTheme="minorEastAsia" w:hAnsiTheme="minorHAnsi"/>
              <w:szCs w:val="22"/>
              <w:lang w:eastAsia="en-AU"/>
            </w:rPr>
          </w:pPr>
          <w:hyperlink w:anchor="_Toc152755840" w:history="1">
            <w:r w:rsidR="001B37B7" w:rsidRPr="00023D67">
              <w:rPr>
                <w:rStyle w:val="Hyperlink"/>
              </w:rPr>
              <w:t>7.</w:t>
            </w:r>
            <w:r w:rsidR="001B37B7">
              <w:rPr>
                <w:rFonts w:asciiTheme="minorHAnsi" w:eastAsiaTheme="minorEastAsia" w:hAnsiTheme="minorHAnsi"/>
                <w:szCs w:val="22"/>
                <w:lang w:eastAsia="en-AU"/>
              </w:rPr>
              <w:tab/>
            </w:r>
            <w:r w:rsidR="001B37B7" w:rsidRPr="00023D67">
              <w:rPr>
                <w:rStyle w:val="Hyperlink"/>
              </w:rPr>
              <w:t>Service Modes</w:t>
            </w:r>
            <w:r w:rsidR="001B37B7">
              <w:rPr>
                <w:webHidden/>
              </w:rPr>
              <w:tab/>
            </w:r>
            <w:r w:rsidR="001B37B7">
              <w:rPr>
                <w:webHidden/>
              </w:rPr>
              <w:fldChar w:fldCharType="begin"/>
            </w:r>
            <w:r w:rsidR="001B37B7">
              <w:rPr>
                <w:webHidden/>
              </w:rPr>
              <w:instrText xml:space="preserve"> PAGEREF _Toc152755840 \h </w:instrText>
            </w:r>
            <w:r w:rsidR="001B37B7">
              <w:rPr>
                <w:webHidden/>
              </w:rPr>
            </w:r>
            <w:r w:rsidR="001B37B7">
              <w:rPr>
                <w:webHidden/>
              </w:rPr>
              <w:fldChar w:fldCharType="separate"/>
            </w:r>
            <w:r w:rsidR="0047737C">
              <w:rPr>
                <w:webHidden/>
              </w:rPr>
              <w:t>16</w:t>
            </w:r>
            <w:r w:rsidR="001B37B7">
              <w:rPr>
                <w:webHidden/>
              </w:rPr>
              <w:fldChar w:fldCharType="end"/>
            </w:r>
          </w:hyperlink>
        </w:p>
        <w:p w14:paraId="5EF0A5EF" w14:textId="5E8A940E" w:rsidR="001B37B7" w:rsidRDefault="00256C09" w:rsidP="001B37B7">
          <w:pPr>
            <w:pStyle w:val="TOC1"/>
            <w:rPr>
              <w:rFonts w:asciiTheme="minorHAnsi" w:eastAsiaTheme="minorEastAsia" w:hAnsiTheme="minorHAnsi"/>
              <w:szCs w:val="22"/>
              <w:lang w:eastAsia="en-AU"/>
            </w:rPr>
          </w:pPr>
          <w:hyperlink w:anchor="_Toc152755841" w:history="1">
            <w:r w:rsidR="001B37B7" w:rsidRPr="00023D67">
              <w:rPr>
                <w:rStyle w:val="Hyperlink"/>
              </w:rPr>
              <w:t>8.</w:t>
            </w:r>
            <w:r w:rsidR="001B37B7">
              <w:rPr>
                <w:rFonts w:asciiTheme="minorHAnsi" w:eastAsiaTheme="minorEastAsia" w:hAnsiTheme="minorHAnsi"/>
                <w:szCs w:val="22"/>
                <w:lang w:eastAsia="en-AU"/>
              </w:rPr>
              <w:tab/>
            </w:r>
            <w:r w:rsidR="001B37B7" w:rsidRPr="00023D67">
              <w:rPr>
                <w:rStyle w:val="Hyperlink"/>
              </w:rPr>
              <w:t>Contact Information</w:t>
            </w:r>
            <w:r w:rsidR="001B37B7">
              <w:rPr>
                <w:webHidden/>
              </w:rPr>
              <w:tab/>
            </w:r>
            <w:r w:rsidR="001B37B7">
              <w:rPr>
                <w:webHidden/>
              </w:rPr>
              <w:fldChar w:fldCharType="begin"/>
            </w:r>
            <w:r w:rsidR="001B37B7">
              <w:rPr>
                <w:webHidden/>
              </w:rPr>
              <w:instrText xml:space="preserve"> PAGEREF _Toc152755841 \h </w:instrText>
            </w:r>
            <w:r w:rsidR="001B37B7">
              <w:rPr>
                <w:webHidden/>
              </w:rPr>
            </w:r>
            <w:r w:rsidR="001B37B7">
              <w:rPr>
                <w:webHidden/>
              </w:rPr>
              <w:fldChar w:fldCharType="separate"/>
            </w:r>
            <w:r w:rsidR="0047737C">
              <w:rPr>
                <w:webHidden/>
              </w:rPr>
              <w:t>16</w:t>
            </w:r>
            <w:r w:rsidR="001B37B7">
              <w:rPr>
                <w:webHidden/>
              </w:rPr>
              <w:fldChar w:fldCharType="end"/>
            </w:r>
          </w:hyperlink>
        </w:p>
        <w:p w14:paraId="511AAD45" w14:textId="21DB02E3" w:rsidR="001B37B7" w:rsidRDefault="00256C09" w:rsidP="001B37B7">
          <w:pPr>
            <w:pStyle w:val="TOC1"/>
            <w:rPr>
              <w:rFonts w:asciiTheme="minorHAnsi" w:eastAsiaTheme="minorEastAsia" w:hAnsiTheme="minorHAnsi"/>
              <w:szCs w:val="22"/>
              <w:lang w:eastAsia="en-AU"/>
            </w:rPr>
          </w:pPr>
          <w:hyperlink w:anchor="_Toc152755842" w:history="1">
            <w:r w:rsidR="001B37B7" w:rsidRPr="00023D67">
              <w:rPr>
                <w:rStyle w:val="Hyperlink"/>
              </w:rPr>
              <w:t>9.</w:t>
            </w:r>
            <w:r w:rsidR="001B37B7">
              <w:rPr>
                <w:rFonts w:asciiTheme="minorHAnsi" w:eastAsiaTheme="minorEastAsia" w:hAnsiTheme="minorHAnsi"/>
                <w:szCs w:val="22"/>
                <w:lang w:eastAsia="en-AU"/>
              </w:rPr>
              <w:tab/>
            </w:r>
            <w:r w:rsidR="001B37B7" w:rsidRPr="00023D67">
              <w:rPr>
                <w:rStyle w:val="Hyperlink"/>
              </w:rPr>
              <w:t>Other Funding and Supporting Documents</w:t>
            </w:r>
            <w:r w:rsidR="001B37B7">
              <w:rPr>
                <w:webHidden/>
              </w:rPr>
              <w:tab/>
            </w:r>
            <w:r w:rsidR="001B37B7">
              <w:rPr>
                <w:webHidden/>
              </w:rPr>
              <w:fldChar w:fldCharType="begin"/>
            </w:r>
            <w:r w:rsidR="001B37B7">
              <w:rPr>
                <w:webHidden/>
              </w:rPr>
              <w:instrText xml:space="preserve"> PAGEREF _Toc152755842 \h </w:instrText>
            </w:r>
            <w:r w:rsidR="001B37B7">
              <w:rPr>
                <w:webHidden/>
              </w:rPr>
            </w:r>
            <w:r w:rsidR="001B37B7">
              <w:rPr>
                <w:webHidden/>
              </w:rPr>
              <w:fldChar w:fldCharType="separate"/>
            </w:r>
            <w:r w:rsidR="0047737C">
              <w:rPr>
                <w:webHidden/>
              </w:rPr>
              <w:t>17</w:t>
            </w:r>
            <w:r w:rsidR="001B37B7">
              <w:rPr>
                <w:webHidden/>
              </w:rPr>
              <w:fldChar w:fldCharType="end"/>
            </w:r>
          </w:hyperlink>
        </w:p>
        <w:p w14:paraId="07761C0B" w14:textId="2FF562E0" w:rsidR="001B37B7" w:rsidRDefault="00256C09" w:rsidP="001B37B7">
          <w:pPr>
            <w:pStyle w:val="TOC1"/>
            <w:rPr>
              <w:rFonts w:asciiTheme="minorHAnsi" w:eastAsiaTheme="minorEastAsia" w:hAnsiTheme="minorHAnsi"/>
              <w:szCs w:val="22"/>
              <w:lang w:eastAsia="en-AU"/>
            </w:rPr>
          </w:pPr>
          <w:hyperlink w:anchor="_Toc152755843" w:history="1">
            <w:r w:rsidR="001B37B7" w:rsidRPr="00023D67">
              <w:rPr>
                <w:rStyle w:val="Hyperlink"/>
              </w:rPr>
              <w:t>10.</w:t>
            </w:r>
            <w:r w:rsidR="001B37B7">
              <w:rPr>
                <w:rFonts w:asciiTheme="minorHAnsi" w:eastAsiaTheme="minorEastAsia" w:hAnsiTheme="minorHAnsi"/>
                <w:szCs w:val="22"/>
                <w:lang w:eastAsia="en-AU"/>
              </w:rPr>
              <w:tab/>
            </w:r>
            <w:r w:rsidR="001B37B7" w:rsidRPr="00023D67">
              <w:rPr>
                <w:rStyle w:val="Hyperlink"/>
              </w:rPr>
              <w:t>Reporting</w:t>
            </w:r>
            <w:r w:rsidR="001B37B7">
              <w:rPr>
                <w:webHidden/>
              </w:rPr>
              <w:tab/>
            </w:r>
            <w:r w:rsidR="001B37B7">
              <w:rPr>
                <w:webHidden/>
              </w:rPr>
              <w:fldChar w:fldCharType="begin"/>
            </w:r>
            <w:r w:rsidR="001B37B7">
              <w:rPr>
                <w:webHidden/>
              </w:rPr>
              <w:instrText xml:space="preserve"> PAGEREF _Toc152755843 \h </w:instrText>
            </w:r>
            <w:r w:rsidR="001B37B7">
              <w:rPr>
                <w:webHidden/>
              </w:rPr>
            </w:r>
            <w:r w:rsidR="001B37B7">
              <w:rPr>
                <w:webHidden/>
              </w:rPr>
              <w:fldChar w:fldCharType="separate"/>
            </w:r>
            <w:r w:rsidR="0047737C">
              <w:rPr>
                <w:webHidden/>
              </w:rPr>
              <w:t>18</w:t>
            </w:r>
            <w:r w:rsidR="001B37B7">
              <w:rPr>
                <w:webHidden/>
              </w:rPr>
              <w:fldChar w:fldCharType="end"/>
            </w:r>
          </w:hyperlink>
        </w:p>
        <w:p w14:paraId="591E7BA8" w14:textId="4D76250D" w:rsidR="001B37B7" w:rsidRDefault="00256C09" w:rsidP="001B37B7">
          <w:pPr>
            <w:pStyle w:val="TOC1"/>
            <w:rPr>
              <w:rFonts w:asciiTheme="minorHAnsi" w:eastAsiaTheme="minorEastAsia" w:hAnsiTheme="minorHAnsi"/>
              <w:szCs w:val="22"/>
              <w:lang w:eastAsia="en-AU"/>
            </w:rPr>
          </w:pPr>
          <w:hyperlink w:anchor="_Toc152755844" w:history="1">
            <w:r w:rsidR="001B37B7" w:rsidRPr="00023D67">
              <w:rPr>
                <w:rStyle w:val="Hyperlink"/>
              </w:rPr>
              <w:t>11.</w:t>
            </w:r>
            <w:r w:rsidR="001B37B7">
              <w:rPr>
                <w:rFonts w:asciiTheme="minorHAnsi" w:eastAsiaTheme="minorEastAsia" w:hAnsiTheme="minorHAnsi"/>
                <w:szCs w:val="22"/>
                <w:lang w:eastAsia="en-AU"/>
              </w:rPr>
              <w:tab/>
            </w:r>
            <w:r w:rsidR="001B37B7" w:rsidRPr="00023D67">
              <w:rPr>
                <w:rStyle w:val="Hyperlink"/>
              </w:rPr>
              <w:t>Reporting Templates</w:t>
            </w:r>
            <w:r w:rsidR="001B37B7">
              <w:rPr>
                <w:webHidden/>
              </w:rPr>
              <w:tab/>
            </w:r>
            <w:r w:rsidR="001B37B7">
              <w:rPr>
                <w:webHidden/>
              </w:rPr>
              <w:fldChar w:fldCharType="begin"/>
            </w:r>
            <w:r w:rsidR="001B37B7">
              <w:rPr>
                <w:webHidden/>
              </w:rPr>
              <w:instrText xml:space="preserve"> PAGEREF _Toc152755844 \h </w:instrText>
            </w:r>
            <w:r w:rsidR="001B37B7">
              <w:rPr>
                <w:webHidden/>
              </w:rPr>
            </w:r>
            <w:r w:rsidR="001B37B7">
              <w:rPr>
                <w:webHidden/>
              </w:rPr>
              <w:fldChar w:fldCharType="separate"/>
            </w:r>
            <w:r w:rsidR="0047737C">
              <w:rPr>
                <w:webHidden/>
              </w:rPr>
              <w:t>20</w:t>
            </w:r>
            <w:r w:rsidR="001B37B7">
              <w:rPr>
                <w:webHidden/>
              </w:rPr>
              <w:fldChar w:fldCharType="end"/>
            </w:r>
          </w:hyperlink>
        </w:p>
        <w:p w14:paraId="17EBC15F" w14:textId="017AB593" w:rsidR="00413C6C" w:rsidRPr="00A4072E" w:rsidRDefault="00413C6C">
          <w:pPr>
            <w:rPr>
              <w:b/>
              <w:bCs/>
            </w:rPr>
          </w:pPr>
          <w:r w:rsidRPr="00A4072E">
            <w:rPr>
              <w:b/>
              <w:bCs/>
              <w:noProof/>
            </w:rPr>
            <w:fldChar w:fldCharType="end"/>
          </w:r>
        </w:p>
      </w:sdtContent>
    </w:sdt>
    <w:p w14:paraId="6221F9F3" w14:textId="77777777" w:rsidR="00962600" w:rsidRDefault="00962600" w:rsidP="00962600">
      <w:pPr>
        <w:pStyle w:val="DAheading2"/>
      </w:pPr>
    </w:p>
    <w:p w14:paraId="0E7A2A0B" w14:textId="77777777" w:rsidR="00E93B96" w:rsidRDefault="00E93B96" w:rsidP="005E52E9">
      <w:pPr>
        <w:pStyle w:val="DAheading2"/>
      </w:pPr>
      <w:r>
        <w:br w:type="page"/>
      </w:r>
    </w:p>
    <w:p w14:paraId="32F689BA" w14:textId="46013B6E" w:rsidR="003C667F" w:rsidRPr="00A4072E" w:rsidRDefault="00962600" w:rsidP="000B681C">
      <w:pPr>
        <w:pStyle w:val="DAheading2"/>
        <w:numPr>
          <w:ilvl w:val="0"/>
          <w:numId w:val="1"/>
        </w:numPr>
        <w:outlineLvl w:val="0"/>
      </w:pPr>
      <w:bookmarkStart w:id="0" w:name="_Toc152755822"/>
      <w:r w:rsidRPr="00A4072E">
        <w:lastRenderedPageBreak/>
        <w:t>Introduction</w:t>
      </w:r>
      <w:bookmarkEnd w:id="0"/>
    </w:p>
    <w:p w14:paraId="1223D576" w14:textId="77777777" w:rsidR="0071513E" w:rsidRPr="0071513E" w:rsidRDefault="0071513E" w:rsidP="007B7C3C">
      <w:pPr>
        <w:rPr>
          <w:rFonts w:cs="Arial"/>
          <w:sz w:val="24"/>
        </w:rPr>
      </w:pPr>
      <w:r w:rsidRPr="0071513E">
        <w:rPr>
          <w:rFonts w:cs="Arial"/>
          <w:sz w:val="24"/>
        </w:rPr>
        <w:t>In line with the strategic intent of the Department of Child Safety, Seniors and Disability Services (the department), delegated authority has been designated as a Funding Area to support and guide investment in Aboriginal and/or Torres Strait Islander Community Controlled Organisations.</w:t>
      </w:r>
    </w:p>
    <w:p w14:paraId="17463F4C" w14:textId="77777777" w:rsidR="0071513E" w:rsidRPr="0071513E" w:rsidRDefault="0071513E" w:rsidP="007B7C3C">
      <w:pPr>
        <w:rPr>
          <w:rFonts w:cs="Arial"/>
          <w:sz w:val="24"/>
        </w:rPr>
      </w:pPr>
      <w:r w:rsidRPr="0071513E">
        <w:rPr>
          <w:rFonts w:cs="Arial"/>
          <w:sz w:val="24"/>
        </w:rPr>
        <w:t>This Investment Specification promotes self-determination and enables flexibility and responsiveness in service delivery</w:t>
      </w:r>
      <w:bookmarkStart w:id="1" w:name="_Hlk108016630"/>
      <w:r w:rsidRPr="0071513E">
        <w:rPr>
          <w:rFonts w:cs="Arial"/>
          <w:sz w:val="24"/>
        </w:rPr>
        <w:t xml:space="preserve"> aligned to delegated functions and powers of the </w:t>
      </w:r>
      <w:hyperlink r:id="rId13" w:history="1">
        <w:r w:rsidRPr="005F2D0A">
          <w:rPr>
            <w:i/>
            <w:iCs/>
            <w:color w:val="0000FF"/>
            <w:sz w:val="24"/>
            <w:u w:val="single"/>
          </w:rPr>
          <w:t>Child Protection Act 1999</w:t>
        </w:r>
      </w:hyperlink>
      <w:r w:rsidRPr="0071513E">
        <w:rPr>
          <w:rFonts w:cs="Arial"/>
          <w:sz w:val="24"/>
        </w:rPr>
        <w:t xml:space="preserve"> (the CP Act) under Chapter 4, Part 2A (section 148BB), known as delegated authority. Delegated authority is grounded in evidence that demonstrates self-determination is a key determinate of health and social outcomes for Aboriginal and/or Torres Strait Islander children and families. Providing children and families the opportunity to have certain child protection functions and powers delivered by the organisations that understand their needs best, better supports their self-determination and recognises that connection the family, kin, culture and community are primary protective factors to facilitate safety and wellbeing.</w:t>
      </w:r>
    </w:p>
    <w:p w14:paraId="7CF6F789" w14:textId="77777777" w:rsidR="0071513E" w:rsidRPr="0071513E" w:rsidRDefault="0071513E" w:rsidP="007B7C3C">
      <w:pPr>
        <w:rPr>
          <w:rFonts w:cs="Arial"/>
          <w:sz w:val="24"/>
        </w:rPr>
      </w:pPr>
      <w:r w:rsidRPr="0071513E">
        <w:rPr>
          <w:rFonts w:cs="Arial"/>
          <w:sz w:val="24"/>
        </w:rPr>
        <w:t>This Investment Specification describes the intent of funding, the service types, and associated service delivery requirements for funded services. The department may update this Investment Specification in response to ongoing co-design with the Queensland Aboriginal and Torres Strait Islander Child Protection Peak (QATSICPP) and sector stakeholders, emerging evidence and changing needs of service users or to support a different combination of responses.</w:t>
      </w:r>
    </w:p>
    <w:p w14:paraId="56403BD0" w14:textId="088611A7" w:rsidR="0071513E" w:rsidRDefault="0071513E" w:rsidP="007B7C3C">
      <w:pPr>
        <w:pStyle w:val="BodyText"/>
        <w:spacing w:after="120"/>
        <w:ind w:left="0" w:right="251"/>
        <w:rPr>
          <w:rFonts w:cs="Arial"/>
          <w:sz w:val="24"/>
          <w:szCs w:val="24"/>
        </w:rPr>
      </w:pPr>
      <w:r w:rsidRPr="0071513E">
        <w:rPr>
          <w:rFonts w:cs="Arial"/>
          <w:sz w:val="24"/>
          <w:szCs w:val="24"/>
        </w:rPr>
        <w:t>Invest</w:t>
      </w:r>
      <w:r w:rsidRPr="0071513E">
        <w:rPr>
          <w:rFonts w:cs="Arial"/>
          <w:spacing w:val="4"/>
          <w:sz w:val="24"/>
          <w:szCs w:val="24"/>
        </w:rPr>
        <w:t>m</w:t>
      </w:r>
      <w:r w:rsidRPr="0071513E">
        <w:rPr>
          <w:rFonts w:cs="Arial"/>
          <w:sz w:val="24"/>
          <w:szCs w:val="24"/>
        </w:rPr>
        <w:t>e</w:t>
      </w:r>
      <w:r w:rsidRPr="0071513E">
        <w:rPr>
          <w:rFonts w:cs="Arial"/>
          <w:spacing w:val="-1"/>
          <w:sz w:val="24"/>
          <w:szCs w:val="24"/>
        </w:rPr>
        <w:t>n</w:t>
      </w:r>
      <w:r w:rsidRPr="0071513E">
        <w:rPr>
          <w:rFonts w:cs="Arial"/>
          <w:sz w:val="24"/>
          <w:szCs w:val="24"/>
        </w:rPr>
        <w:t>t</w:t>
      </w:r>
      <w:r w:rsidRPr="0071513E">
        <w:rPr>
          <w:rFonts w:cs="Arial"/>
          <w:spacing w:val="-7"/>
          <w:sz w:val="24"/>
          <w:szCs w:val="24"/>
        </w:rPr>
        <w:t xml:space="preserve"> </w:t>
      </w:r>
      <w:r w:rsidRPr="0071513E">
        <w:rPr>
          <w:rFonts w:cs="Arial"/>
          <w:spacing w:val="1"/>
          <w:sz w:val="24"/>
          <w:szCs w:val="24"/>
        </w:rPr>
        <w:t>s</w:t>
      </w:r>
      <w:r w:rsidRPr="0071513E">
        <w:rPr>
          <w:rFonts w:cs="Arial"/>
          <w:sz w:val="24"/>
          <w:szCs w:val="24"/>
        </w:rPr>
        <w:t>p</w:t>
      </w:r>
      <w:r w:rsidRPr="0071513E">
        <w:rPr>
          <w:rFonts w:cs="Arial"/>
          <w:spacing w:val="-1"/>
          <w:sz w:val="24"/>
          <w:szCs w:val="24"/>
        </w:rPr>
        <w:t>e</w:t>
      </w:r>
      <w:r w:rsidRPr="0071513E">
        <w:rPr>
          <w:rFonts w:cs="Arial"/>
          <w:spacing w:val="1"/>
          <w:sz w:val="24"/>
          <w:szCs w:val="24"/>
        </w:rPr>
        <w:t>c</w:t>
      </w:r>
      <w:r w:rsidRPr="0071513E">
        <w:rPr>
          <w:rFonts w:cs="Arial"/>
          <w:spacing w:val="-1"/>
          <w:sz w:val="24"/>
          <w:szCs w:val="24"/>
        </w:rPr>
        <w:t>i</w:t>
      </w:r>
      <w:r w:rsidRPr="0071513E">
        <w:rPr>
          <w:rFonts w:cs="Arial"/>
          <w:spacing w:val="2"/>
          <w:sz w:val="24"/>
          <w:szCs w:val="24"/>
        </w:rPr>
        <w:t>f</w:t>
      </w:r>
      <w:r w:rsidRPr="0071513E">
        <w:rPr>
          <w:rFonts w:cs="Arial"/>
          <w:spacing w:val="-1"/>
          <w:sz w:val="24"/>
          <w:szCs w:val="24"/>
        </w:rPr>
        <w:t>i</w:t>
      </w:r>
      <w:r w:rsidRPr="0071513E">
        <w:rPr>
          <w:rFonts w:cs="Arial"/>
          <w:spacing w:val="1"/>
          <w:sz w:val="24"/>
          <w:szCs w:val="24"/>
        </w:rPr>
        <w:t>c</w:t>
      </w:r>
      <w:r w:rsidRPr="0071513E">
        <w:rPr>
          <w:rFonts w:cs="Arial"/>
          <w:sz w:val="24"/>
          <w:szCs w:val="24"/>
        </w:rPr>
        <w:t>at</w:t>
      </w:r>
      <w:r w:rsidRPr="0071513E">
        <w:rPr>
          <w:rFonts w:cs="Arial"/>
          <w:spacing w:val="-1"/>
          <w:sz w:val="24"/>
          <w:szCs w:val="24"/>
        </w:rPr>
        <w:t>i</w:t>
      </w:r>
      <w:r w:rsidRPr="0071513E">
        <w:rPr>
          <w:rFonts w:cs="Arial"/>
          <w:sz w:val="24"/>
          <w:szCs w:val="24"/>
        </w:rPr>
        <w:t>o</w:t>
      </w:r>
      <w:r w:rsidRPr="0071513E">
        <w:rPr>
          <w:rFonts w:cs="Arial"/>
          <w:spacing w:val="-1"/>
          <w:sz w:val="24"/>
          <w:szCs w:val="24"/>
        </w:rPr>
        <w:t>n</w:t>
      </w:r>
      <w:r w:rsidRPr="0071513E">
        <w:rPr>
          <w:rFonts w:cs="Arial"/>
          <w:sz w:val="24"/>
          <w:szCs w:val="24"/>
        </w:rPr>
        <w:t>s</w:t>
      </w:r>
      <w:r w:rsidRPr="0071513E">
        <w:rPr>
          <w:rFonts w:cs="Arial"/>
          <w:spacing w:val="-6"/>
          <w:sz w:val="24"/>
          <w:szCs w:val="24"/>
        </w:rPr>
        <w:t xml:space="preserve"> </w:t>
      </w:r>
      <w:r w:rsidRPr="0071513E">
        <w:rPr>
          <w:rFonts w:cs="Arial"/>
          <w:spacing w:val="1"/>
          <w:sz w:val="24"/>
          <w:szCs w:val="24"/>
        </w:rPr>
        <w:t>f</w:t>
      </w:r>
      <w:r w:rsidRPr="0071513E">
        <w:rPr>
          <w:rFonts w:cs="Arial"/>
          <w:sz w:val="24"/>
          <w:szCs w:val="24"/>
        </w:rPr>
        <w:t>orm</w:t>
      </w:r>
      <w:r w:rsidRPr="0071513E">
        <w:rPr>
          <w:rFonts w:cs="Arial"/>
          <w:spacing w:val="-3"/>
          <w:sz w:val="24"/>
          <w:szCs w:val="24"/>
        </w:rPr>
        <w:t xml:space="preserve"> </w:t>
      </w:r>
      <w:r w:rsidRPr="0071513E">
        <w:rPr>
          <w:rFonts w:cs="Arial"/>
          <w:sz w:val="24"/>
          <w:szCs w:val="24"/>
        </w:rPr>
        <w:t>p</w:t>
      </w:r>
      <w:r w:rsidRPr="0071513E">
        <w:rPr>
          <w:rFonts w:cs="Arial"/>
          <w:spacing w:val="-1"/>
          <w:sz w:val="24"/>
          <w:szCs w:val="24"/>
        </w:rPr>
        <w:t>a</w:t>
      </w:r>
      <w:r w:rsidRPr="0071513E">
        <w:rPr>
          <w:rFonts w:cs="Arial"/>
          <w:sz w:val="24"/>
          <w:szCs w:val="24"/>
        </w:rPr>
        <w:t>rt</w:t>
      </w:r>
      <w:r w:rsidRPr="0071513E">
        <w:rPr>
          <w:rFonts w:cs="Arial"/>
          <w:spacing w:val="-7"/>
          <w:sz w:val="24"/>
          <w:szCs w:val="24"/>
        </w:rPr>
        <w:t xml:space="preserve"> </w:t>
      </w:r>
      <w:r w:rsidRPr="0071513E">
        <w:rPr>
          <w:rFonts w:cs="Arial"/>
          <w:spacing w:val="-1"/>
          <w:sz w:val="24"/>
          <w:szCs w:val="24"/>
        </w:rPr>
        <w:t>o</w:t>
      </w:r>
      <w:r w:rsidRPr="0071513E">
        <w:rPr>
          <w:rFonts w:cs="Arial"/>
          <w:sz w:val="24"/>
          <w:szCs w:val="24"/>
        </w:rPr>
        <w:t>f</w:t>
      </w:r>
      <w:r w:rsidRPr="0071513E">
        <w:rPr>
          <w:rFonts w:cs="Arial"/>
          <w:spacing w:val="-6"/>
          <w:sz w:val="24"/>
          <w:szCs w:val="24"/>
        </w:rPr>
        <w:t xml:space="preserve"> the department’s</w:t>
      </w:r>
      <w:r w:rsidRPr="0071513E">
        <w:rPr>
          <w:rFonts w:cs="Arial"/>
          <w:spacing w:val="-7"/>
          <w:sz w:val="24"/>
          <w:szCs w:val="24"/>
        </w:rPr>
        <w:t xml:space="preserve"> </w:t>
      </w:r>
      <w:r w:rsidRPr="0071513E">
        <w:rPr>
          <w:rFonts w:cs="Arial"/>
          <w:sz w:val="24"/>
          <w:szCs w:val="24"/>
        </w:rPr>
        <w:t>h</w:t>
      </w:r>
      <w:r w:rsidRPr="0071513E">
        <w:rPr>
          <w:rFonts w:cs="Arial"/>
          <w:spacing w:val="-2"/>
          <w:sz w:val="24"/>
          <w:szCs w:val="24"/>
        </w:rPr>
        <w:t>i</w:t>
      </w:r>
      <w:r w:rsidRPr="0071513E">
        <w:rPr>
          <w:rFonts w:cs="Arial"/>
          <w:sz w:val="24"/>
          <w:szCs w:val="24"/>
        </w:rPr>
        <w:t>erar</w:t>
      </w:r>
      <w:r w:rsidRPr="0071513E">
        <w:rPr>
          <w:rFonts w:cs="Arial"/>
          <w:spacing w:val="1"/>
          <w:sz w:val="24"/>
          <w:szCs w:val="24"/>
        </w:rPr>
        <w:t>ch</w:t>
      </w:r>
      <w:r w:rsidRPr="0071513E">
        <w:rPr>
          <w:rFonts w:cs="Arial"/>
          <w:sz w:val="24"/>
          <w:szCs w:val="24"/>
        </w:rPr>
        <w:t>y</w:t>
      </w:r>
      <w:r w:rsidRPr="0071513E">
        <w:rPr>
          <w:rFonts w:cs="Arial"/>
          <w:spacing w:val="-8"/>
          <w:sz w:val="24"/>
          <w:szCs w:val="24"/>
        </w:rPr>
        <w:t xml:space="preserve"> </w:t>
      </w:r>
      <w:r w:rsidRPr="0071513E">
        <w:rPr>
          <w:rFonts w:cs="Arial"/>
          <w:sz w:val="24"/>
          <w:szCs w:val="24"/>
        </w:rPr>
        <w:t>of</w:t>
      </w:r>
      <w:r w:rsidRPr="0071513E">
        <w:rPr>
          <w:rFonts w:cs="Arial"/>
          <w:spacing w:val="-3"/>
          <w:sz w:val="24"/>
          <w:szCs w:val="24"/>
        </w:rPr>
        <w:t xml:space="preserve"> </w:t>
      </w:r>
      <w:r w:rsidRPr="0071513E">
        <w:rPr>
          <w:rFonts w:cs="Arial"/>
          <w:sz w:val="24"/>
          <w:szCs w:val="24"/>
        </w:rPr>
        <w:t>fu</w:t>
      </w:r>
      <w:r w:rsidRPr="0071513E">
        <w:rPr>
          <w:rFonts w:cs="Arial"/>
          <w:spacing w:val="-1"/>
          <w:sz w:val="24"/>
          <w:szCs w:val="24"/>
        </w:rPr>
        <w:t>n</w:t>
      </w:r>
      <w:r w:rsidRPr="0071513E">
        <w:rPr>
          <w:rFonts w:cs="Arial"/>
          <w:spacing w:val="1"/>
          <w:sz w:val="24"/>
          <w:szCs w:val="24"/>
        </w:rPr>
        <w:t>d</w:t>
      </w:r>
      <w:r w:rsidRPr="0071513E">
        <w:rPr>
          <w:rFonts w:cs="Arial"/>
          <w:spacing w:val="-1"/>
          <w:sz w:val="24"/>
          <w:szCs w:val="24"/>
        </w:rPr>
        <w:t>i</w:t>
      </w:r>
      <w:r w:rsidRPr="0071513E">
        <w:rPr>
          <w:rFonts w:cs="Arial"/>
          <w:sz w:val="24"/>
          <w:szCs w:val="24"/>
        </w:rPr>
        <w:t>ng</w:t>
      </w:r>
      <w:r w:rsidRPr="0071513E">
        <w:rPr>
          <w:rFonts w:cs="Arial"/>
          <w:spacing w:val="-5"/>
          <w:sz w:val="24"/>
          <w:szCs w:val="24"/>
        </w:rPr>
        <w:t xml:space="preserve"> </w:t>
      </w:r>
      <w:r w:rsidRPr="0071513E">
        <w:rPr>
          <w:rFonts w:cs="Arial"/>
          <w:sz w:val="24"/>
          <w:szCs w:val="24"/>
        </w:rPr>
        <w:t>d</w:t>
      </w:r>
      <w:r w:rsidRPr="0071513E">
        <w:rPr>
          <w:rFonts w:cs="Arial"/>
          <w:spacing w:val="-1"/>
          <w:sz w:val="24"/>
          <w:szCs w:val="24"/>
        </w:rPr>
        <w:t>o</w:t>
      </w:r>
      <w:r w:rsidRPr="0071513E">
        <w:rPr>
          <w:rFonts w:cs="Arial"/>
          <w:spacing w:val="1"/>
          <w:sz w:val="24"/>
          <w:szCs w:val="24"/>
        </w:rPr>
        <w:t>c</w:t>
      </w:r>
      <w:r w:rsidRPr="0071513E">
        <w:rPr>
          <w:rFonts w:cs="Arial"/>
          <w:sz w:val="24"/>
          <w:szCs w:val="24"/>
        </w:rPr>
        <w:t>u</w:t>
      </w:r>
      <w:r w:rsidRPr="0071513E">
        <w:rPr>
          <w:rFonts w:cs="Arial"/>
          <w:spacing w:val="4"/>
          <w:sz w:val="24"/>
          <w:szCs w:val="24"/>
        </w:rPr>
        <w:t>m</w:t>
      </w:r>
      <w:r w:rsidRPr="0071513E">
        <w:rPr>
          <w:rFonts w:cs="Arial"/>
          <w:sz w:val="24"/>
          <w:szCs w:val="24"/>
        </w:rPr>
        <w:t>e</w:t>
      </w:r>
      <w:r w:rsidRPr="0071513E">
        <w:rPr>
          <w:rFonts w:cs="Arial"/>
          <w:spacing w:val="-1"/>
          <w:sz w:val="24"/>
          <w:szCs w:val="24"/>
        </w:rPr>
        <w:t>n</w:t>
      </w:r>
      <w:r w:rsidRPr="0071513E">
        <w:rPr>
          <w:rFonts w:cs="Arial"/>
          <w:sz w:val="24"/>
          <w:szCs w:val="24"/>
        </w:rPr>
        <w:t>ts.</w:t>
      </w:r>
      <w:r w:rsidRPr="0071513E">
        <w:rPr>
          <w:rFonts w:cs="Arial"/>
          <w:spacing w:val="-6"/>
          <w:sz w:val="24"/>
          <w:szCs w:val="24"/>
        </w:rPr>
        <w:t xml:space="preserve"> </w:t>
      </w:r>
      <w:bookmarkEnd w:id="1"/>
      <w:r w:rsidRPr="0071513E">
        <w:rPr>
          <w:rFonts w:cs="Arial"/>
          <w:sz w:val="24"/>
          <w:szCs w:val="24"/>
        </w:rPr>
        <w:t>Re</w:t>
      </w:r>
      <w:r w:rsidRPr="0071513E">
        <w:rPr>
          <w:rFonts w:cs="Arial"/>
          <w:spacing w:val="1"/>
          <w:sz w:val="24"/>
          <w:szCs w:val="24"/>
        </w:rPr>
        <w:t>f</w:t>
      </w:r>
      <w:r w:rsidRPr="0071513E">
        <w:rPr>
          <w:rFonts w:cs="Arial"/>
          <w:sz w:val="24"/>
          <w:szCs w:val="24"/>
        </w:rPr>
        <w:t>er</w:t>
      </w:r>
      <w:r w:rsidRPr="0071513E">
        <w:rPr>
          <w:rFonts w:cs="Arial"/>
          <w:spacing w:val="-6"/>
          <w:sz w:val="24"/>
          <w:szCs w:val="24"/>
        </w:rPr>
        <w:t xml:space="preserve"> </w:t>
      </w:r>
      <w:r w:rsidRPr="0071513E">
        <w:rPr>
          <w:rFonts w:cs="Arial"/>
          <w:sz w:val="24"/>
          <w:szCs w:val="24"/>
        </w:rPr>
        <w:t>to</w:t>
      </w:r>
      <w:r w:rsidRPr="0071513E">
        <w:rPr>
          <w:rFonts w:cs="Arial"/>
          <w:spacing w:val="-3"/>
          <w:sz w:val="24"/>
          <w:szCs w:val="24"/>
        </w:rPr>
        <w:t xml:space="preserve"> </w:t>
      </w:r>
      <w:r w:rsidRPr="0071513E">
        <w:rPr>
          <w:rFonts w:cs="Arial"/>
          <w:spacing w:val="-1"/>
          <w:sz w:val="24"/>
          <w:szCs w:val="24"/>
        </w:rPr>
        <w:t>S</w:t>
      </w:r>
      <w:r w:rsidRPr="0071513E">
        <w:rPr>
          <w:rFonts w:cs="Arial"/>
          <w:sz w:val="24"/>
          <w:szCs w:val="24"/>
        </w:rPr>
        <w:t>ec</w:t>
      </w:r>
      <w:r w:rsidRPr="0071513E">
        <w:rPr>
          <w:rFonts w:cs="Arial"/>
          <w:spacing w:val="2"/>
          <w:sz w:val="24"/>
          <w:szCs w:val="24"/>
        </w:rPr>
        <w:t>t</w:t>
      </w:r>
      <w:r w:rsidRPr="0071513E">
        <w:rPr>
          <w:rFonts w:cs="Arial"/>
          <w:spacing w:val="-1"/>
          <w:sz w:val="24"/>
          <w:szCs w:val="24"/>
        </w:rPr>
        <w:t>i</w:t>
      </w:r>
      <w:r w:rsidRPr="0071513E">
        <w:rPr>
          <w:rFonts w:cs="Arial"/>
          <w:spacing w:val="1"/>
          <w:sz w:val="24"/>
          <w:szCs w:val="24"/>
        </w:rPr>
        <w:t>o</w:t>
      </w:r>
      <w:r w:rsidRPr="0071513E">
        <w:rPr>
          <w:rFonts w:cs="Arial"/>
          <w:sz w:val="24"/>
          <w:szCs w:val="24"/>
        </w:rPr>
        <w:t>n</w:t>
      </w:r>
      <w:r w:rsidRPr="0071513E">
        <w:rPr>
          <w:rFonts w:cs="Arial"/>
          <w:spacing w:val="-4"/>
          <w:sz w:val="24"/>
          <w:szCs w:val="24"/>
        </w:rPr>
        <w:t xml:space="preserve"> 9 </w:t>
      </w:r>
      <w:r w:rsidRPr="0071513E">
        <w:rPr>
          <w:rFonts w:cs="Arial"/>
          <w:spacing w:val="2"/>
          <w:sz w:val="24"/>
          <w:szCs w:val="24"/>
        </w:rPr>
        <w:t>f</w:t>
      </w:r>
      <w:r w:rsidRPr="0071513E">
        <w:rPr>
          <w:rFonts w:cs="Arial"/>
          <w:sz w:val="24"/>
          <w:szCs w:val="24"/>
        </w:rPr>
        <w:t>or</w:t>
      </w:r>
      <w:r w:rsidRPr="0071513E">
        <w:rPr>
          <w:rFonts w:cs="Arial"/>
          <w:spacing w:val="-7"/>
          <w:sz w:val="24"/>
          <w:szCs w:val="24"/>
        </w:rPr>
        <w:t xml:space="preserve"> </w:t>
      </w:r>
      <w:r w:rsidRPr="0071513E">
        <w:rPr>
          <w:rFonts w:cs="Arial"/>
          <w:spacing w:val="4"/>
          <w:sz w:val="24"/>
          <w:szCs w:val="24"/>
        </w:rPr>
        <w:t>m</w:t>
      </w:r>
      <w:r w:rsidRPr="0071513E">
        <w:rPr>
          <w:rFonts w:cs="Arial"/>
          <w:sz w:val="24"/>
          <w:szCs w:val="24"/>
        </w:rPr>
        <w:t>ore</w:t>
      </w:r>
      <w:r w:rsidRPr="0071513E">
        <w:rPr>
          <w:rFonts w:cs="Arial"/>
          <w:spacing w:val="-6"/>
          <w:sz w:val="24"/>
          <w:szCs w:val="24"/>
        </w:rPr>
        <w:t xml:space="preserve"> </w:t>
      </w:r>
      <w:r w:rsidRPr="0071513E">
        <w:rPr>
          <w:rFonts w:cs="Arial"/>
          <w:spacing w:val="-2"/>
          <w:sz w:val="24"/>
          <w:szCs w:val="24"/>
        </w:rPr>
        <w:t>i</w:t>
      </w:r>
      <w:r w:rsidRPr="0071513E">
        <w:rPr>
          <w:rFonts w:cs="Arial"/>
          <w:sz w:val="24"/>
          <w:szCs w:val="24"/>
        </w:rPr>
        <w:t>n</w:t>
      </w:r>
      <w:r w:rsidRPr="0071513E">
        <w:rPr>
          <w:rFonts w:cs="Arial"/>
          <w:spacing w:val="1"/>
          <w:sz w:val="24"/>
          <w:szCs w:val="24"/>
        </w:rPr>
        <w:t>f</w:t>
      </w:r>
      <w:r w:rsidRPr="0071513E">
        <w:rPr>
          <w:rFonts w:cs="Arial"/>
          <w:sz w:val="24"/>
          <w:szCs w:val="24"/>
        </w:rPr>
        <w:t>o</w:t>
      </w:r>
      <w:r w:rsidRPr="0071513E">
        <w:rPr>
          <w:rFonts w:cs="Arial"/>
          <w:spacing w:val="-2"/>
          <w:sz w:val="24"/>
          <w:szCs w:val="24"/>
        </w:rPr>
        <w:t>r</w:t>
      </w:r>
      <w:r w:rsidRPr="0071513E">
        <w:rPr>
          <w:rFonts w:cs="Arial"/>
          <w:spacing w:val="4"/>
          <w:sz w:val="24"/>
          <w:szCs w:val="24"/>
        </w:rPr>
        <w:t>m</w:t>
      </w:r>
      <w:r w:rsidRPr="0071513E">
        <w:rPr>
          <w:rFonts w:cs="Arial"/>
          <w:sz w:val="24"/>
          <w:szCs w:val="24"/>
        </w:rPr>
        <w:t>at</w:t>
      </w:r>
      <w:r w:rsidRPr="0071513E">
        <w:rPr>
          <w:rFonts w:cs="Arial"/>
          <w:spacing w:val="-2"/>
          <w:sz w:val="24"/>
          <w:szCs w:val="24"/>
        </w:rPr>
        <w:t>i</w:t>
      </w:r>
      <w:r w:rsidRPr="0071513E">
        <w:rPr>
          <w:rFonts w:cs="Arial"/>
          <w:sz w:val="24"/>
          <w:szCs w:val="24"/>
        </w:rPr>
        <w:t>on</w:t>
      </w:r>
      <w:r w:rsidRPr="0071513E">
        <w:rPr>
          <w:rFonts w:cs="Arial"/>
          <w:spacing w:val="-6"/>
          <w:sz w:val="24"/>
          <w:szCs w:val="24"/>
        </w:rPr>
        <w:t xml:space="preserve"> </w:t>
      </w:r>
      <w:r w:rsidRPr="0071513E">
        <w:rPr>
          <w:rFonts w:cs="Arial"/>
          <w:sz w:val="24"/>
          <w:szCs w:val="24"/>
        </w:rPr>
        <w:t>a</w:t>
      </w:r>
      <w:r w:rsidRPr="0071513E">
        <w:rPr>
          <w:rFonts w:cs="Arial"/>
          <w:spacing w:val="1"/>
          <w:sz w:val="24"/>
          <w:szCs w:val="24"/>
        </w:rPr>
        <w:t>n</w:t>
      </w:r>
      <w:r w:rsidRPr="0071513E">
        <w:rPr>
          <w:rFonts w:cs="Arial"/>
          <w:sz w:val="24"/>
          <w:szCs w:val="24"/>
        </w:rPr>
        <w:t>d</w:t>
      </w:r>
      <w:r w:rsidRPr="0071513E">
        <w:rPr>
          <w:rFonts w:cs="Arial"/>
          <w:spacing w:val="-6"/>
          <w:sz w:val="24"/>
          <w:szCs w:val="24"/>
        </w:rPr>
        <w:t xml:space="preserve"> </w:t>
      </w:r>
      <w:r w:rsidRPr="0071513E">
        <w:rPr>
          <w:rFonts w:cs="Arial"/>
          <w:sz w:val="24"/>
          <w:szCs w:val="24"/>
        </w:rPr>
        <w:t>l</w:t>
      </w:r>
      <w:r w:rsidRPr="0071513E">
        <w:rPr>
          <w:rFonts w:cs="Arial"/>
          <w:spacing w:val="-1"/>
          <w:sz w:val="24"/>
          <w:szCs w:val="24"/>
        </w:rPr>
        <w:t>i</w:t>
      </w:r>
      <w:r w:rsidRPr="0071513E">
        <w:rPr>
          <w:rFonts w:cs="Arial"/>
          <w:sz w:val="24"/>
          <w:szCs w:val="24"/>
        </w:rPr>
        <w:t>n</w:t>
      </w:r>
      <w:r w:rsidRPr="0071513E">
        <w:rPr>
          <w:rFonts w:cs="Arial"/>
          <w:spacing w:val="3"/>
          <w:sz w:val="24"/>
          <w:szCs w:val="24"/>
        </w:rPr>
        <w:t>k</w:t>
      </w:r>
      <w:r w:rsidRPr="0071513E">
        <w:rPr>
          <w:rFonts w:cs="Arial"/>
          <w:sz w:val="24"/>
          <w:szCs w:val="24"/>
        </w:rPr>
        <w:t>s</w:t>
      </w:r>
      <w:r w:rsidRPr="0071513E">
        <w:rPr>
          <w:rFonts w:cs="Arial"/>
          <w:spacing w:val="-6"/>
          <w:sz w:val="24"/>
          <w:szCs w:val="24"/>
        </w:rPr>
        <w:t xml:space="preserve"> </w:t>
      </w:r>
      <w:r w:rsidRPr="0071513E">
        <w:rPr>
          <w:rFonts w:cs="Arial"/>
          <w:sz w:val="24"/>
          <w:szCs w:val="24"/>
        </w:rPr>
        <w:t>to</w:t>
      </w:r>
      <w:r w:rsidRPr="0071513E">
        <w:rPr>
          <w:rFonts w:cs="Arial"/>
          <w:spacing w:val="-6"/>
          <w:sz w:val="24"/>
          <w:szCs w:val="24"/>
        </w:rPr>
        <w:t xml:space="preserve"> </w:t>
      </w:r>
      <w:r w:rsidRPr="0071513E">
        <w:rPr>
          <w:rFonts w:cs="Arial"/>
          <w:sz w:val="24"/>
          <w:szCs w:val="24"/>
        </w:rPr>
        <w:t>ot</w:t>
      </w:r>
      <w:r w:rsidRPr="0071513E">
        <w:rPr>
          <w:rFonts w:cs="Arial"/>
          <w:spacing w:val="1"/>
          <w:sz w:val="24"/>
          <w:szCs w:val="24"/>
        </w:rPr>
        <w:t>h</w:t>
      </w:r>
      <w:r w:rsidRPr="0071513E">
        <w:rPr>
          <w:rFonts w:cs="Arial"/>
          <w:sz w:val="24"/>
          <w:szCs w:val="24"/>
        </w:rPr>
        <w:t>er</w:t>
      </w:r>
      <w:r w:rsidRPr="0071513E">
        <w:rPr>
          <w:rFonts w:cs="Arial"/>
          <w:w w:val="99"/>
          <w:sz w:val="24"/>
          <w:szCs w:val="24"/>
        </w:rPr>
        <w:t xml:space="preserve"> </w:t>
      </w:r>
      <w:r w:rsidRPr="0071513E">
        <w:rPr>
          <w:rFonts w:cs="Arial"/>
          <w:sz w:val="24"/>
          <w:szCs w:val="24"/>
        </w:rPr>
        <w:t>as</w:t>
      </w:r>
      <w:r w:rsidRPr="0071513E">
        <w:rPr>
          <w:rFonts w:cs="Arial"/>
          <w:spacing w:val="1"/>
          <w:sz w:val="24"/>
          <w:szCs w:val="24"/>
        </w:rPr>
        <w:t>s</w:t>
      </w:r>
      <w:r w:rsidRPr="0071513E">
        <w:rPr>
          <w:rFonts w:cs="Arial"/>
          <w:sz w:val="24"/>
          <w:szCs w:val="24"/>
        </w:rPr>
        <w:t>oc</w:t>
      </w:r>
      <w:r w:rsidRPr="0071513E">
        <w:rPr>
          <w:rFonts w:cs="Arial"/>
          <w:spacing w:val="-1"/>
          <w:sz w:val="24"/>
          <w:szCs w:val="24"/>
        </w:rPr>
        <w:t>i</w:t>
      </w:r>
      <w:r w:rsidRPr="0071513E">
        <w:rPr>
          <w:rFonts w:cs="Arial"/>
          <w:sz w:val="24"/>
          <w:szCs w:val="24"/>
        </w:rPr>
        <w:t>at</w:t>
      </w:r>
      <w:r w:rsidRPr="0071513E">
        <w:rPr>
          <w:rFonts w:cs="Arial"/>
          <w:spacing w:val="-1"/>
          <w:sz w:val="24"/>
          <w:szCs w:val="24"/>
        </w:rPr>
        <w:t>e</w:t>
      </w:r>
      <w:r w:rsidRPr="0071513E">
        <w:rPr>
          <w:rFonts w:cs="Arial"/>
          <w:sz w:val="24"/>
          <w:szCs w:val="24"/>
        </w:rPr>
        <w:t>d</w:t>
      </w:r>
      <w:r w:rsidRPr="0071513E">
        <w:rPr>
          <w:rFonts w:cs="Arial"/>
          <w:spacing w:val="-19"/>
          <w:sz w:val="24"/>
          <w:szCs w:val="24"/>
        </w:rPr>
        <w:t xml:space="preserve"> </w:t>
      </w:r>
      <w:r w:rsidRPr="0071513E">
        <w:rPr>
          <w:rFonts w:cs="Arial"/>
          <w:sz w:val="24"/>
          <w:szCs w:val="24"/>
        </w:rPr>
        <w:t>d</w:t>
      </w:r>
      <w:r w:rsidRPr="0071513E">
        <w:rPr>
          <w:rFonts w:cs="Arial"/>
          <w:spacing w:val="-1"/>
          <w:sz w:val="24"/>
          <w:szCs w:val="24"/>
        </w:rPr>
        <w:t>o</w:t>
      </w:r>
      <w:r w:rsidRPr="0071513E">
        <w:rPr>
          <w:rFonts w:cs="Arial"/>
          <w:spacing w:val="1"/>
          <w:sz w:val="24"/>
          <w:szCs w:val="24"/>
        </w:rPr>
        <w:t>c</w:t>
      </w:r>
      <w:r w:rsidRPr="0071513E">
        <w:rPr>
          <w:rFonts w:cs="Arial"/>
          <w:sz w:val="24"/>
          <w:szCs w:val="24"/>
        </w:rPr>
        <w:t>u</w:t>
      </w:r>
      <w:r w:rsidRPr="0071513E">
        <w:rPr>
          <w:rFonts w:cs="Arial"/>
          <w:spacing w:val="4"/>
          <w:sz w:val="24"/>
          <w:szCs w:val="24"/>
        </w:rPr>
        <w:t>m</w:t>
      </w:r>
      <w:r w:rsidRPr="0071513E">
        <w:rPr>
          <w:rFonts w:cs="Arial"/>
          <w:sz w:val="24"/>
          <w:szCs w:val="24"/>
        </w:rPr>
        <w:t>e</w:t>
      </w:r>
      <w:r w:rsidRPr="0071513E">
        <w:rPr>
          <w:rFonts w:cs="Arial"/>
          <w:spacing w:val="-1"/>
          <w:sz w:val="24"/>
          <w:szCs w:val="24"/>
        </w:rPr>
        <w:t>n</w:t>
      </w:r>
      <w:r w:rsidRPr="0071513E">
        <w:rPr>
          <w:rFonts w:cs="Arial"/>
          <w:sz w:val="24"/>
          <w:szCs w:val="24"/>
        </w:rPr>
        <w:t>ts found on the department’s website</w:t>
      </w:r>
      <w:r>
        <w:rPr>
          <w:rFonts w:cs="Arial"/>
          <w:sz w:val="24"/>
          <w:szCs w:val="24"/>
        </w:rPr>
        <w:t>.</w:t>
      </w:r>
    </w:p>
    <w:p w14:paraId="1A5FDE4E" w14:textId="77777777" w:rsidR="0030183D" w:rsidRDefault="0030183D" w:rsidP="007B7C3C">
      <w:pPr>
        <w:pStyle w:val="BodyText"/>
        <w:spacing w:after="120"/>
        <w:ind w:left="0" w:right="251"/>
        <w:rPr>
          <w:rFonts w:cs="Arial"/>
          <w:sz w:val="24"/>
          <w:szCs w:val="24"/>
        </w:rPr>
      </w:pPr>
    </w:p>
    <w:p w14:paraId="7260A722" w14:textId="1EF79561" w:rsidR="0071513E" w:rsidRDefault="0071513E" w:rsidP="007B7C3C">
      <w:pPr>
        <w:pStyle w:val="BodyText"/>
        <w:spacing w:after="120"/>
        <w:ind w:left="0" w:right="251"/>
        <w:rPr>
          <w:rFonts w:cs="Arial"/>
          <w:i/>
          <w:iCs/>
          <w:sz w:val="24"/>
          <w:szCs w:val="24"/>
        </w:rPr>
      </w:pPr>
      <w:r w:rsidRPr="0071513E">
        <w:rPr>
          <w:rFonts w:cs="Arial"/>
          <w:i/>
          <w:iCs/>
          <w:sz w:val="24"/>
          <w:szCs w:val="24"/>
        </w:rPr>
        <w:t xml:space="preserve">Figure 1 – Funding document hierarchy </w:t>
      </w:r>
    </w:p>
    <w:p w14:paraId="1B2A67C2" w14:textId="77777777" w:rsidR="008972D8" w:rsidRPr="0071513E" w:rsidRDefault="008972D8" w:rsidP="007B7C3C">
      <w:pPr>
        <w:pStyle w:val="BodyText"/>
        <w:spacing w:after="120"/>
        <w:ind w:left="0" w:right="251"/>
        <w:rPr>
          <w:rFonts w:cs="Arial"/>
          <w:i/>
          <w:iCs/>
          <w:sz w:val="24"/>
          <w:szCs w:val="24"/>
        </w:rPr>
      </w:pPr>
    </w:p>
    <w:p w14:paraId="00F8BA1E" w14:textId="77777777" w:rsidR="0071513E" w:rsidRPr="0071513E" w:rsidRDefault="0071513E" w:rsidP="000914CB">
      <w:pPr>
        <w:jc w:val="center"/>
        <w:rPr>
          <w:rFonts w:cs="Arial"/>
          <w:sz w:val="24"/>
        </w:rPr>
      </w:pPr>
      <w:r w:rsidRPr="0071513E">
        <w:rPr>
          <w:rFonts w:cs="Arial"/>
          <w:noProof/>
          <w:sz w:val="24"/>
        </w:rPr>
        <w:drawing>
          <wp:inline distT="0" distB="0" distL="0" distR="0" wp14:anchorId="3F14A890" wp14:editId="16936944">
            <wp:extent cx="3181350" cy="2569552"/>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187212" cy="2574287"/>
                    </a:xfrm>
                    <a:prstGeom prst="rect">
                      <a:avLst/>
                    </a:prstGeom>
                    <a:noFill/>
                    <a:ln>
                      <a:noFill/>
                    </a:ln>
                  </pic:spPr>
                </pic:pic>
              </a:graphicData>
            </a:graphic>
          </wp:inline>
        </w:drawing>
      </w:r>
    </w:p>
    <w:p w14:paraId="3F9F4446" w14:textId="77777777" w:rsidR="0030183D" w:rsidRDefault="0030183D" w:rsidP="007B7C3C">
      <w:pPr>
        <w:rPr>
          <w:rFonts w:cs="Arial"/>
          <w:sz w:val="24"/>
        </w:rPr>
      </w:pPr>
    </w:p>
    <w:p w14:paraId="31096D3A" w14:textId="77777777" w:rsidR="0030183D" w:rsidRDefault="0030183D" w:rsidP="007B7C3C">
      <w:pPr>
        <w:rPr>
          <w:rFonts w:cs="Arial"/>
          <w:sz w:val="24"/>
        </w:rPr>
      </w:pPr>
    </w:p>
    <w:p w14:paraId="27D2AF04" w14:textId="08CDBBAD" w:rsidR="0071513E" w:rsidRDefault="0071513E" w:rsidP="007B7C3C">
      <w:pPr>
        <w:rPr>
          <w:rFonts w:cs="Arial"/>
          <w:sz w:val="24"/>
        </w:rPr>
      </w:pPr>
      <w:r w:rsidRPr="0071513E">
        <w:rPr>
          <w:rFonts w:cs="Arial"/>
          <w:sz w:val="24"/>
        </w:rPr>
        <w:lastRenderedPageBreak/>
        <w:t xml:space="preserve">The department’s funding documents underpin the </w:t>
      </w:r>
      <w:r w:rsidRPr="0071513E">
        <w:rPr>
          <w:rFonts w:cs="Arial"/>
          <w:i/>
          <w:iCs/>
          <w:sz w:val="24"/>
        </w:rPr>
        <w:t>business</w:t>
      </w:r>
      <w:r w:rsidRPr="0071513E">
        <w:rPr>
          <w:rFonts w:cs="Arial"/>
          <w:sz w:val="24"/>
        </w:rPr>
        <w:t xml:space="preserve"> relationship between the department and the funding recipient.  This Investment Specification should therefore be read in conjunction with the procurement invitation document (new funding), and service agreement for organisations that are currently funded to deliver a service.</w:t>
      </w:r>
    </w:p>
    <w:p w14:paraId="72F235FB" w14:textId="77777777" w:rsidR="000914CB" w:rsidRPr="0071513E" w:rsidRDefault="000914CB" w:rsidP="007B7C3C">
      <w:pPr>
        <w:rPr>
          <w:rFonts w:cs="Arial"/>
          <w:sz w:val="24"/>
        </w:rPr>
      </w:pPr>
    </w:p>
    <w:p w14:paraId="5890F92E" w14:textId="49B79256" w:rsidR="0071513E" w:rsidRPr="00FF3964" w:rsidRDefault="0071513E" w:rsidP="00B433D8">
      <w:pPr>
        <w:pStyle w:val="DAHeading3"/>
        <w:numPr>
          <w:ilvl w:val="1"/>
          <w:numId w:val="1"/>
        </w:numPr>
        <w:jc w:val="left"/>
        <w:outlineLvl w:val="1"/>
      </w:pPr>
      <w:bookmarkStart w:id="2" w:name="_Toc151130838"/>
      <w:bookmarkStart w:id="3" w:name="_Toc152755823"/>
      <w:r w:rsidRPr="00FF3964">
        <w:t xml:space="preserve">Funding </w:t>
      </w:r>
      <w:r w:rsidR="000B681C">
        <w:t>I</w:t>
      </w:r>
      <w:r w:rsidRPr="00FF3964">
        <w:t>ntent</w:t>
      </w:r>
      <w:bookmarkEnd w:id="2"/>
      <w:bookmarkEnd w:id="3"/>
    </w:p>
    <w:p w14:paraId="4CB4338D" w14:textId="20580F23" w:rsidR="0071513E" w:rsidRPr="0071513E" w:rsidRDefault="0071513E" w:rsidP="007B7C3C">
      <w:pPr>
        <w:rPr>
          <w:rFonts w:cs="Arial"/>
          <w:sz w:val="24"/>
        </w:rPr>
      </w:pPr>
      <w:r w:rsidRPr="0071513E">
        <w:rPr>
          <w:rFonts w:cs="Arial"/>
          <w:sz w:val="24"/>
        </w:rPr>
        <w:t xml:space="preserve">Service delivery funded through this Investment Specification is designed to align to the </w:t>
      </w:r>
      <w:r w:rsidR="00030EC4">
        <w:rPr>
          <w:rFonts w:cs="Arial"/>
          <w:sz w:val="24"/>
        </w:rPr>
        <w:t xml:space="preserve">high level </w:t>
      </w:r>
      <w:r w:rsidRPr="0071513E">
        <w:rPr>
          <w:rFonts w:cs="Arial"/>
          <w:sz w:val="24"/>
        </w:rPr>
        <w:t xml:space="preserve">outcomes identified in the </w:t>
      </w:r>
      <w:r w:rsidR="00DD2A5A">
        <w:rPr>
          <w:rFonts w:cs="Arial"/>
          <w:sz w:val="24"/>
        </w:rPr>
        <w:t>I</w:t>
      </w:r>
      <w:r w:rsidRPr="0071513E">
        <w:rPr>
          <w:rFonts w:cs="Arial"/>
          <w:sz w:val="24"/>
        </w:rPr>
        <w:t xml:space="preserve">nvestment </w:t>
      </w:r>
      <w:r w:rsidR="00DD2A5A">
        <w:rPr>
          <w:rFonts w:cs="Arial"/>
          <w:sz w:val="24"/>
        </w:rPr>
        <w:t>L</w:t>
      </w:r>
      <w:r w:rsidRPr="0071513E">
        <w:rPr>
          <w:rFonts w:cs="Arial"/>
          <w:sz w:val="24"/>
        </w:rPr>
        <w:t xml:space="preserve">ogic on page </w:t>
      </w:r>
      <w:r w:rsidR="008972D8">
        <w:rPr>
          <w:rFonts w:cs="Arial"/>
          <w:sz w:val="24"/>
        </w:rPr>
        <w:t>7</w:t>
      </w:r>
      <w:r w:rsidRPr="0071513E">
        <w:rPr>
          <w:rFonts w:cs="Arial"/>
          <w:sz w:val="24"/>
        </w:rPr>
        <w:t>.</w:t>
      </w:r>
    </w:p>
    <w:p w14:paraId="382A79E5" w14:textId="77777777" w:rsidR="0071513E" w:rsidRPr="0071513E" w:rsidRDefault="0071513E" w:rsidP="007B7C3C">
      <w:pPr>
        <w:rPr>
          <w:rFonts w:cs="Arial"/>
          <w:sz w:val="24"/>
        </w:rPr>
      </w:pPr>
      <w:r w:rsidRPr="0071513E">
        <w:rPr>
          <w:rFonts w:cs="Arial"/>
          <w:sz w:val="24"/>
        </w:rPr>
        <w:t>Delegated authority aims to transform how child protection services are delivered by developing culturally safe and responsive ways of working with Aboriginal and/or Torres Strait Islander children and families who are involved in (or at risk of becoming involved in) the child protection systems. Funding is provided to enable development and delivery of the practice responses and administrative processes required to implement the delegations made to the CEO of the funded service as the prescribed delegate.</w:t>
      </w:r>
    </w:p>
    <w:p w14:paraId="50931F95" w14:textId="77777777" w:rsidR="0071513E" w:rsidRPr="0071513E" w:rsidRDefault="0071513E" w:rsidP="007B7C3C">
      <w:pPr>
        <w:rPr>
          <w:rFonts w:cs="Arial"/>
          <w:sz w:val="24"/>
        </w:rPr>
      </w:pPr>
      <w:r w:rsidRPr="0071513E">
        <w:rPr>
          <w:rFonts w:cs="Arial"/>
          <w:sz w:val="24"/>
        </w:rPr>
        <w:t>A delegation is made through an instrument of delegation, which includes information about the specific delegated functions and powers in relation to a particular child, and any conditions of the delegation. The instrument is the legal vehicle for the delegation of functions and powers to the prescribed delegate and the service agreement does not require amending or updating based on approval of each delegation.</w:t>
      </w:r>
    </w:p>
    <w:p w14:paraId="372F655B" w14:textId="77777777" w:rsidR="0071513E" w:rsidRPr="0071513E" w:rsidRDefault="0071513E" w:rsidP="007B7C3C">
      <w:pPr>
        <w:rPr>
          <w:rFonts w:cs="Arial"/>
          <w:sz w:val="24"/>
        </w:rPr>
      </w:pPr>
      <w:r w:rsidRPr="0071513E">
        <w:rPr>
          <w:rFonts w:cs="Arial"/>
          <w:sz w:val="24"/>
        </w:rPr>
        <w:t>Funding for delegated authority does not duplicate funding provided for other programs and initiatives such as Family Wellbeing Services or the Family Participation Program. It is intended that delegated authority funded services enhance, leverage, and coordinate relevant supports for Aboriginal and/or Torres Strait Islander children and families, as aligned to the delegated functions and powers, which may include working closely with other departmental and Government funded programs to provide holistic wrap around support. The local co-design process undertaken to develop a delegated authority response should give regard to service level coordination and the need to work in partnership to coordinate different service types.</w:t>
      </w:r>
    </w:p>
    <w:p w14:paraId="30501FD0" w14:textId="132E85A9" w:rsidR="0071513E" w:rsidRDefault="0071513E" w:rsidP="007B7C3C">
      <w:pPr>
        <w:rPr>
          <w:rFonts w:cs="Arial"/>
          <w:sz w:val="24"/>
        </w:rPr>
      </w:pPr>
    </w:p>
    <w:p w14:paraId="0CE13A8B" w14:textId="77108FDE" w:rsidR="0071513E" w:rsidRPr="0071513E" w:rsidRDefault="0071513E" w:rsidP="000B681C">
      <w:pPr>
        <w:pStyle w:val="DAheading2"/>
        <w:numPr>
          <w:ilvl w:val="0"/>
          <w:numId w:val="1"/>
        </w:numPr>
        <w:outlineLvl w:val="0"/>
      </w:pPr>
      <w:bookmarkStart w:id="4" w:name="_Toc151130839"/>
      <w:bookmarkStart w:id="5" w:name="_Toc152755824"/>
      <w:r w:rsidRPr="0071513E">
        <w:t>Strategic context</w:t>
      </w:r>
      <w:bookmarkEnd w:id="4"/>
      <w:bookmarkEnd w:id="5"/>
    </w:p>
    <w:p w14:paraId="1C20EAFA" w14:textId="137968AB" w:rsidR="0071513E" w:rsidRPr="00565043" w:rsidRDefault="0071513E" w:rsidP="00B433D8">
      <w:pPr>
        <w:pStyle w:val="DAHeading3"/>
        <w:numPr>
          <w:ilvl w:val="1"/>
          <w:numId w:val="1"/>
        </w:numPr>
        <w:jc w:val="left"/>
        <w:outlineLvl w:val="1"/>
      </w:pPr>
      <w:bookmarkStart w:id="6" w:name="_Toc151130840"/>
      <w:bookmarkStart w:id="7" w:name="_Toc152755825"/>
      <w:r w:rsidRPr="00565043">
        <w:t>The Department’s Strategic Plan</w:t>
      </w:r>
      <w:bookmarkEnd w:id="6"/>
      <w:bookmarkEnd w:id="7"/>
    </w:p>
    <w:p w14:paraId="35E3281A" w14:textId="77777777" w:rsidR="0071513E" w:rsidRPr="0071513E" w:rsidRDefault="0071513E" w:rsidP="007B7C3C">
      <w:pPr>
        <w:spacing w:line="239" w:lineRule="auto"/>
        <w:ind w:right="187"/>
        <w:rPr>
          <w:rFonts w:eastAsia="Arial" w:cs="Arial"/>
          <w:spacing w:val="3"/>
          <w:sz w:val="24"/>
        </w:rPr>
      </w:pPr>
      <w:r w:rsidRPr="0071513E">
        <w:rPr>
          <w:rFonts w:eastAsia="Arial" w:cs="Arial"/>
          <w:spacing w:val="3"/>
          <w:sz w:val="24"/>
        </w:rPr>
        <w:t xml:space="preserve">The department’s vision, outlined in the </w:t>
      </w:r>
      <w:hyperlink r:id="rId16" w:history="1">
        <w:r w:rsidRPr="005F2D0A">
          <w:rPr>
            <w:color w:val="0000FF"/>
            <w:sz w:val="24"/>
            <w:u w:val="single"/>
          </w:rPr>
          <w:t>Strategic Plan</w:t>
        </w:r>
      </w:hyperlink>
      <w:r w:rsidRPr="0071513E">
        <w:rPr>
          <w:rFonts w:eastAsia="Arial" w:cs="Arial"/>
          <w:spacing w:val="3"/>
          <w:sz w:val="24"/>
        </w:rPr>
        <w:t>, is that Queensland’s children, young people, and families are safe, thriving, and empowered in their culture and communities. The implementation of this Investment Specification will support the objectives and strategies within the department’s Strategic Plan to:</w:t>
      </w:r>
    </w:p>
    <w:p w14:paraId="66863885" w14:textId="77777777" w:rsidR="0071513E" w:rsidRPr="00F0115E" w:rsidRDefault="0071513E" w:rsidP="007B7C3C">
      <w:pPr>
        <w:pStyle w:val="BodyText"/>
        <w:numPr>
          <w:ilvl w:val="0"/>
          <w:numId w:val="10"/>
        </w:numPr>
        <w:spacing w:after="120"/>
        <w:ind w:left="426" w:right="139" w:hanging="426"/>
        <w:rPr>
          <w:rFonts w:cs="Arial"/>
          <w:color w:val="000000"/>
          <w:sz w:val="24"/>
          <w:szCs w:val="24"/>
        </w:rPr>
      </w:pPr>
      <w:r w:rsidRPr="00F0115E">
        <w:rPr>
          <w:rFonts w:cs="Arial"/>
          <w:color w:val="000000"/>
          <w:sz w:val="24"/>
          <w:szCs w:val="24"/>
        </w:rPr>
        <w:t>Support families, and enable the safety and wellbeing of children, especially those in or leaving care.</w:t>
      </w:r>
    </w:p>
    <w:p w14:paraId="463346AB" w14:textId="77777777" w:rsidR="0071513E" w:rsidRPr="00F0115E" w:rsidRDefault="0071513E" w:rsidP="007B7C3C">
      <w:pPr>
        <w:pStyle w:val="BodyText"/>
        <w:numPr>
          <w:ilvl w:val="0"/>
          <w:numId w:val="10"/>
        </w:numPr>
        <w:spacing w:after="120"/>
        <w:ind w:left="426" w:right="139" w:hanging="426"/>
        <w:rPr>
          <w:rFonts w:cs="Arial"/>
          <w:color w:val="000000"/>
          <w:sz w:val="24"/>
          <w:szCs w:val="24"/>
        </w:rPr>
      </w:pPr>
      <w:r w:rsidRPr="00F0115E">
        <w:rPr>
          <w:rFonts w:cs="Arial"/>
          <w:color w:val="000000"/>
          <w:sz w:val="24"/>
          <w:szCs w:val="24"/>
        </w:rPr>
        <w:t>Reduce the disproportionate representation of Aboriginal and/or Torres Strait Islander children in the child protection system.</w:t>
      </w:r>
    </w:p>
    <w:p w14:paraId="382AEDBB" w14:textId="034BF7A2" w:rsidR="0071513E" w:rsidRDefault="0071513E" w:rsidP="007B7C3C">
      <w:pPr>
        <w:rPr>
          <w:rFonts w:cs="Arial"/>
          <w:sz w:val="24"/>
        </w:rPr>
      </w:pPr>
    </w:p>
    <w:p w14:paraId="1467B15C" w14:textId="77777777" w:rsidR="0030183D" w:rsidRPr="0071513E" w:rsidRDefault="0030183D" w:rsidP="007B7C3C">
      <w:pPr>
        <w:rPr>
          <w:rFonts w:cs="Arial"/>
          <w:sz w:val="24"/>
        </w:rPr>
      </w:pPr>
    </w:p>
    <w:p w14:paraId="61EEF014" w14:textId="54B8A996" w:rsidR="0071513E" w:rsidRPr="00565043" w:rsidRDefault="00FF3964" w:rsidP="00B433D8">
      <w:pPr>
        <w:pStyle w:val="DAHeading3"/>
        <w:ind w:left="426" w:hanging="426"/>
        <w:jc w:val="left"/>
        <w:outlineLvl w:val="1"/>
      </w:pPr>
      <w:bookmarkStart w:id="8" w:name="_Toc111548678"/>
      <w:bookmarkStart w:id="9" w:name="_Toc151130841"/>
      <w:bookmarkStart w:id="10" w:name="_Toc152755826"/>
      <w:r>
        <w:lastRenderedPageBreak/>
        <w:t>2.2</w:t>
      </w:r>
      <w:r>
        <w:tab/>
      </w:r>
      <w:r w:rsidR="0071513E" w:rsidRPr="00565043">
        <w:t>Our Way: A Generational Strategy for Aboriginal and Torres Strait Islander Children and Families</w:t>
      </w:r>
      <w:bookmarkEnd w:id="8"/>
      <w:bookmarkEnd w:id="9"/>
      <w:r w:rsidR="00A53620">
        <w:t xml:space="preserve"> 2017-2037</w:t>
      </w:r>
      <w:bookmarkEnd w:id="10"/>
    </w:p>
    <w:p w14:paraId="267D249B" w14:textId="65AD312C" w:rsidR="0071513E" w:rsidRPr="0071513E" w:rsidRDefault="00256C09" w:rsidP="007B7C3C">
      <w:pPr>
        <w:pStyle w:val="BodyText"/>
        <w:spacing w:after="120"/>
        <w:ind w:left="0" w:right="-29"/>
        <w:rPr>
          <w:rFonts w:cs="Arial"/>
          <w:iCs/>
          <w:sz w:val="24"/>
          <w:szCs w:val="24"/>
        </w:rPr>
      </w:pPr>
      <w:hyperlink r:id="rId17" w:history="1">
        <w:r w:rsidR="00A53620">
          <w:rPr>
            <w:rFonts w:eastAsiaTheme="minorHAnsi"/>
            <w:color w:val="0000FF"/>
            <w:sz w:val="24"/>
            <w:szCs w:val="24"/>
            <w:u w:val="single"/>
            <w:lang w:val="en-AU"/>
          </w:rPr>
          <w:t>Our Way</w:t>
        </w:r>
      </w:hyperlink>
      <w:r w:rsidR="0071513E" w:rsidRPr="0071513E">
        <w:rPr>
          <w:rFonts w:cs="Arial"/>
          <w:i/>
          <w:iCs/>
          <w:sz w:val="24"/>
          <w:szCs w:val="24"/>
        </w:rPr>
        <w:t xml:space="preserve"> </w:t>
      </w:r>
      <w:r w:rsidR="0071513E" w:rsidRPr="0071513E">
        <w:rPr>
          <w:rFonts w:cs="Arial"/>
          <w:color w:val="000000"/>
          <w:spacing w:val="1"/>
          <w:sz w:val="24"/>
          <w:szCs w:val="24"/>
        </w:rPr>
        <w:t>represents</w:t>
      </w:r>
      <w:r w:rsidR="0071513E" w:rsidRPr="0071513E">
        <w:rPr>
          <w:rFonts w:cs="Arial"/>
          <w:iCs/>
          <w:sz w:val="24"/>
          <w:szCs w:val="24"/>
        </w:rPr>
        <w:t xml:space="preserve"> a partnership between the Queensland Government and Family Matters Queensland to fundamentally change the way child and family services respond to Aboriginal and/or Torres Strait Islander children and their </w:t>
      </w:r>
      <w:proofErr w:type="gramStart"/>
      <w:r w:rsidR="0071513E" w:rsidRPr="0071513E">
        <w:rPr>
          <w:rFonts w:cs="Arial"/>
          <w:iCs/>
          <w:sz w:val="24"/>
          <w:szCs w:val="24"/>
        </w:rPr>
        <w:t>families</w:t>
      </w:r>
      <w:proofErr w:type="gramEnd"/>
      <w:r w:rsidR="0071513E" w:rsidRPr="0071513E">
        <w:rPr>
          <w:rFonts w:cs="Arial"/>
          <w:iCs/>
          <w:sz w:val="24"/>
          <w:szCs w:val="24"/>
        </w:rPr>
        <w:t xml:space="preserve"> experiencing vulnerability.</w:t>
      </w:r>
    </w:p>
    <w:p w14:paraId="772625A8" w14:textId="77777777" w:rsidR="0071513E" w:rsidRDefault="0071513E" w:rsidP="007B7C3C">
      <w:pPr>
        <w:pStyle w:val="BodyText"/>
        <w:spacing w:after="120"/>
        <w:ind w:left="0" w:right="-29"/>
        <w:rPr>
          <w:rFonts w:cs="Arial"/>
          <w:iCs/>
          <w:sz w:val="24"/>
          <w:szCs w:val="24"/>
        </w:rPr>
      </w:pPr>
      <w:r w:rsidRPr="0071513E">
        <w:rPr>
          <w:rFonts w:cs="Arial"/>
          <w:iCs/>
          <w:sz w:val="24"/>
          <w:szCs w:val="24"/>
        </w:rPr>
        <w:t xml:space="preserve">Our Way is built on a joint commitment to eliminate the </w:t>
      </w:r>
      <w:r w:rsidRPr="0071513E">
        <w:rPr>
          <w:rFonts w:cs="Arial"/>
          <w:sz w:val="24"/>
          <w:szCs w:val="24"/>
        </w:rPr>
        <w:t>disproportionate</w:t>
      </w:r>
      <w:r w:rsidRPr="0071513E">
        <w:rPr>
          <w:rFonts w:cs="Arial"/>
          <w:iCs/>
          <w:sz w:val="24"/>
          <w:szCs w:val="24"/>
        </w:rPr>
        <w:t xml:space="preserve"> representation of Aboriginal and/or Torres Strait Islander children in the child protection system by 2037 and close the gap in life outcomes for Aboriginal and/or Torres Strait Islander children and families.</w:t>
      </w:r>
    </w:p>
    <w:p w14:paraId="14875B2A" w14:textId="21E206A8" w:rsidR="0071513E" w:rsidRPr="0071513E" w:rsidRDefault="0071513E" w:rsidP="007B7C3C">
      <w:pPr>
        <w:pStyle w:val="BodyText"/>
        <w:spacing w:after="120"/>
        <w:ind w:left="0" w:right="-29"/>
        <w:rPr>
          <w:rFonts w:cs="Arial"/>
          <w:iCs/>
          <w:sz w:val="24"/>
          <w:szCs w:val="24"/>
        </w:rPr>
      </w:pPr>
      <w:r w:rsidRPr="0071513E">
        <w:rPr>
          <w:rFonts w:cs="Arial"/>
          <w:iCs/>
          <w:sz w:val="24"/>
          <w:szCs w:val="24"/>
        </w:rPr>
        <w:t xml:space="preserve">Delegated authority is a key initiative of the overarching Our Way strategy and is specifically linked to the objective of increasing the participation of Aboriginal and/or Torres Strait Islander peoples and organisations in the decisions that affect children and families (Family Matters Building Block 2). Delegated authority is also one of the eight priority areas under the </w:t>
      </w:r>
      <w:hyperlink r:id="rId18" w:history="1">
        <w:r w:rsidRPr="00A53620">
          <w:rPr>
            <w:rFonts w:eastAsiaTheme="minorHAnsi"/>
            <w:color w:val="0000FF"/>
            <w:sz w:val="24"/>
            <w:szCs w:val="24"/>
            <w:u w:val="single"/>
            <w:lang w:val="en-AU"/>
          </w:rPr>
          <w:t>Breaking Cycles</w:t>
        </w:r>
      </w:hyperlink>
      <w:r w:rsidRPr="0071513E">
        <w:rPr>
          <w:rFonts w:cs="Arial"/>
          <w:iCs/>
          <w:sz w:val="24"/>
          <w:szCs w:val="24"/>
        </w:rPr>
        <w:t xml:space="preserve"> action plan (priority area 3).</w:t>
      </w:r>
    </w:p>
    <w:p w14:paraId="27C121AB" w14:textId="77777777" w:rsidR="0071513E" w:rsidRPr="0071513E" w:rsidRDefault="0071513E" w:rsidP="007B7C3C">
      <w:pPr>
        <w:rPr>
          <w:rFonts w:cs="Arial"/>
          <w:iCs/>
          <w:sz w:val="24"/>
        </w:rPr>
      </w:pPr>
    </w:p>
    <w:p w14:paraId="37355492" w14:textId="5B9D8372" w:rsidR="0071513E" w:rsidRPr="00ED707A" w:rsidRDefault="0071513E" w:rsidP="00B433D8">
      <w:pPr>
        <w:pStyle w:val="DAHeading3"/>
        <w:numPr>
          <w:ilvl w:val="1"/>
          <w:numId w:val="21"/>
        </w:numPr>
        <w:jc w:val="left"/>
        <w:outlineLvl w:val="1"/>
      </w:pPr>
      <w:bookmarkStart w:id="11" w:name="_Toc151130842"/>
      <w:bookmarkStart w:id="12" w:name="_Toc152755827"/>
      <w:r w:rsidRPr="00ED707A">
        <w:t xml:space="preserve">Reclaiming our </w:t>
      </w:r>
      <w:r w:rsidR="00193C92">
        <w:t>S</w:t>
      </w:r>
      <w:r w:rsidRPr="00ED707A">
        <w:t>toryline: Transforming systems and practice by making decisions in our way</w:t>
      </w:r>
      <w:bookmarkEnd w:id="11"/>
      <w:bookmarkEnd w:id="12"/>
    </w:p>
    <w:p w14:paraId="7E71985B" w14:textId="0ED7CA7F" w:rsidR="0071513E" w:rsidRDefault="00256C09" w:rsidP="007B7C3C">
      <w:pPr>
        <w:rPr>
          <w:rFonts w:cs="Arial"/>
          <w:sz w:val="24"/>
        </w:rPr>
      </w:pPr>
      <w:hyperlink r:id="rId19" w:history="1">
        <w:r w:rsidR="00193C92">
          <w:rPr>
            <w:color w:val="0000FF"/>
            <w:sz w:val="24"/>
            <w:u w:val="single"/>
          </w:rPr>
          <w:t>Reclaiming our Storyline</w:t>
        </w:r>
      </w:hyperlink>
      <w:r w:rsidR="0071513E" w:rsidRPr="0071513E">
        <w:rPr>
          <w:rFonts w:cs="Arial"/>
          <w:sz w:val="24"/>
        </w:rPr>
        <w:t xml:space="preserve"> has been co-designed and co-developed by QATSICPP and the department to outline the strategic approach to implementation of delegated authority arrangements over a ten-year period (from 2023). The approach includes principles and processes to guide the design and delivery of delegated authority, through three implementation plans aligned with the Our Way action plans.</w:t>
      </w:r>
    </w:p>
    <w:p w14:paraId="13FA2867" w14:textId="679C9E4B" w:rsidR="0071513E" w:rsidRPr="0071513E" w:rsidRDefault="0071513E" w:rsidP="007B7C3C">
      <w:pPr>
        <w:rPr>
          <w:rFonts w:cs="Arial"/>
          <w:sz w:val="24"/>
        </w:rPr>
      </w:pPr>
      <w:r w:rsidRPr="0071513E">
        <w:rPr>
          <w:rFonts w:cs="Arial"/>
          <w:sz w:val="24"/>
          <w:lang w:val="en-US"/>
        </w:rPr>
        <w:t xml:space="preserve">In addition to the requirements outlined in this Investment Specification, the department and funded services will partner with each other to work in accordance with the principles and objectives outlined in these strategic documents, which are consistent with the principles of the </w:t>
      </w:r>
      <w:r w:rsidRPr="0071513E">
        <w:rPr>
          <w:rFonts w:cs="Arial"/>
          <w:sz w:val="24"/>
        </w:rPr>
        <w:t>CP Act</w:t>
      </w:r>
      <w:r w:rsidRPr="0071513E">
        <w:rPr>
          <w:rFonts w:cs="Arial"/>
          <w:sz w:val="24"/>
          <w:lang w:val="en-US"/>
        </w:rPr>
        <w:t xml:space="preserve">. This approach prioritises the safety and wellbeing of children and recognises the right of Aboriginal and/or Torres Strait Islander peoples to self-determination and acknowledges the long-term impacts child protection service responses have had, and continue to have, on Aboriginal and/or Torres Strait Islander children and young people, their identity, and their connection to family, </w:t>
      </w:r>
      <w:proofErr w:type="gramStart"/>
      <w:r w:rsidRPr="0071513E">
        <w:rPr>
          <w:rFonts w:cs="Arial"/>
          <w:sz w:val="24"/>
          <w:lang w:val="en-US"/>
        </w:rPr>
        <w:t>culture</w:t>
      </w:r>
      <w:proofErr w:type="gramEnd"/>
      <w:r w:rsidRPr="0071513E">
        <w:rPr>
          <w:rFonts w:cs="Arial"/>
          <w:sz w:val="24"/>
          <w:lang w:val="en-US"/>
        </w:rPr>
        <w:t xml:space="preserve"> and country. </w:t>
      </w:r>
    </w:p>
    <w:p w14:paraId="7EECB634" w14:textId="690BD00B" w:rsidR="0071513E" w:rsidRDefault="0071513E" w:rsidP="007B7C3C">
      <w:pPr>
        <w:pStyle w:val="BodyText"/>
        <w:spacing w:after="120"/>
        <w:ind w:left="0" w:right="-29"/>
        <w:rPr>
          <w:rFonts w:cs="Arial"/>
          <w:iCs/>
          <w:sz w:val="24"/>
          <w:szCs w:val="24"/>
        </w:rPr>
      </w:pPr>
    </w:p>
    <w:p w14:paraId="05391AA1" w14:textId="74F8D80D" w:rsidR="0030183D" w:rsidRDefault="0030183D" w:rsidP="007B7C3C">
      <w:pPr>
        <w:pStyle w:val="BodyText"/>
        <w:spacing w:after="120"/>
        <w:ind w:left="0" w:right="-29"/>
        <w:rPr>
          <w:rFonts w:cs="Arial"/>
          <w:iCs/>
          <w:sz w:val="24"/>
          <w:szCs w:val="24"/>
        </w:rPr>
      </w:pPr>
    </w:p>
    <w:p w14:paraId="09855B6B" w14:textId="53F3A041" w:rsidR="0030183D" w:rsidRDefault="0030183D" w:rsidP="007B7C3C">
      <w:pPr>
        <w:pStyle w:val="BodyText"/>
        <w:spacing w:after="120"/>
        <w:ind w:left="0" w:right="-29"/>
        <w:rPr>
          <w:rFonts w:cs="Arial"/>
          <w:iCs/>
          <w:sz w:val="24"/>
          <w:szCs w:val="24"/>
        </w:rPr>
      </w:pPr>
    </w:p>
    <w:p w14:paraId="4457CFCE" w14:textId="07B442EB" w:rsidR="0030183D" w:rsidRDefault="0030183D" w:rsidP="007B7C3C">
      <w:pPr>
        <w:pStyle w:val="BodyText"/>
        <w:spacing w:after="120"/>
        <w:ind w:left="0" w:right="-29"/>
        <w:rPr>
          <w:rFonts w:cs="Arial"/>
          <w:iCs/>
          <w:sz w:val="24"/>
          <w:szCs w:val="24"/>
        </w:rPr>
      </w:pPr>
    </w:p>
    <w:p w14:paraId="2977EB11" w14:textId="2CE73CAB" w:rsidR="0030183D" w:rsidRDefault="0030183D" w:rsidP="007B7C3C">
      <w:pPr>
        <w:pStyle w:val="BodyText"/>
        <w:spacing w:after="120"/>
        <w:ind w:left="0" w:right="-29"/>
        <w:rPr>
          <w:rFonts w:cs="Arial"/>
          <w:iCs/>
          <w:sz w:val="24"/>
          <w:szCs w:val="24"/>
        </w:rPr>
      </w:pPr>
    </w:p>
    <w:p w14:paraId="3E0F467C" w14:textId="43F9FAD3" w:rsidR="0030183D" w:rsidRDefault="0030183D" w:rsidP="007B7C3C">
      <w:pPr>
        <w:pStyle w:val="BodyText"/>
        <w:spacing w:after="120"/>
        <w:ind w:left="0" w:right="-29"/>
        <w:rPr>
          <w:rFonts w:cs="Arial"/>
          <w:iCs/>
          <w:sz w:val="24"/>
          <w:szCs w:val="24"/>
        </w:rPr>
      </w:pPr>
    </w:p>
    <w:p w14:paraId="68184A1D" w14:textId="16358F0D" w:rsidR="0030183D" w:rsidRDefault="0030183D" w:rsidP="007B7C3C">
      <w:pPr>
        <w:pStyle w:val="BodyText"/>
        <w:spacing w:after="120"/>
        <w:ind w:left="0" w:right="-29"/>
        <w:rPr>
          <w:rFonts w:cs="Arial"/>
          <w:iCs/>
          <w:sz w:val="24"/>
          <w:szCs w:val="24"/>
        </w:rPr>
      </w:pPr>
    </w:p>
    <w:p w14:paraId="1FBD9CB9" w14:textId="416FFFC7" w:rsidR="0030183D" w:rsidRDefault="0030183D" w:rsidP="007B7C3C">
      <w:pPr>
        <w:pStyle w:val="BodyText"/>
        <w:spacing w:after="120"/>
        <w:ind w:left="0" w:right="-29"/>
        <w:rPr>
          <w:rFonts w:cs="Arial"/>
          <w:iCs/>
          <w:sz w:val="24"/>
          <w:szCs w:val="24"/>
        </w:rPr>
      </w:pPr>
    </w:p>
    <w:p w14:paraId="00B45BCD" w14:textId="77777777" w:rsidR="008972D8" w:rsidRDefault="008972D8" w:rsidP="007B7C3C">
      <w:pPr>
        <w:pStyle w:val="BodyText"/>
        <w:spacing w:after="120"/>
        <w:ind w:left="0" w:right="-29"/>
        <w:rPr>
          <w:rFonts w:cs="Arial"/>
          <w:iCs/>
          <w:sz w:val="24"/>
          <w:szCs w:val="24"/>
        </w:rPr>
      </w:pPr>
    </w:p>
    <w:p w14:paraId="122970AE" w14:textId="77777777" w:rsidR="0030183D" w:rsidRPr="0071513E" w:rsidRDefault="0030183D" w:rsidP="007B7C3C">
      <w:pPr>
        <w:pStyle w:val="BodyText"/>
        <w:spacing w:after="120"/>
        <w:ind w:left="0" w:right="-29"/>
        <w:rPr>
          <w:rFonts w:cs="Arial"/>
          <w:iCs/>
          <w:sz w:val="24"/>
          <w:szCs w:val="24"/>
        </w:rPr>
      </w:pPr>
    </w:p>
    <w:p w14:paraId="5A16F155" w14:textId="54FF7EF0" w:rsidR="0071513E" w:rsidRPr="0071513E" w:rsidRDefault="0071513E" w:rsidP="000B681C">
      <w:pPr>
        <w:pStyle w:val="DAheading2"/>
        <w:numPr>
          <w:ilvl w:val="0"/>
          <w:numId w:val="1"/>
        </w:numPr>
        <w:outlineLvl w:val="0"/>
      </w:pPr>
      <w:bookmarkStart w:id="13" w:name="_Toc151130843"/>
      <w:bookmarkStart w:id="14" w:name="_Toc152755828"/>
      <w:r w:rsidRPr="0071513E">
        <w:lastRenderedPageBreak/>
        <w:t>Investment Logic</w:t>
      </w:r>
      <w:bookmarkEnd w:id="13"/>
      <w:bookmarkEnd w:id="14"/>
    </w:p>
    <w:p w14:paraId="3D35413D" w14:textId="77777777" w:rsidR="0071513E" w:rsidRPr="0071513E" w:rsidRDefault="0071513E" w:rsidP="007B7C3C">
      <w:pPr>
        <w:rPr>
          <w:rFonts w:cs="Arial"/>
          <w:sz w:val="24"/>
        </w:rPr>
      </w:pPr>
      <w:r w:rsidRPr="0071513E">
        <w:rPr>
          <w:rFonts w:cs="Arial"/>
          <w:sz w:val="24"/>
        </w:rPr>
        <w:t>A broader monitoring and evaluation framework is being developed by QATSICPP in partnership with the department to support the delegated authority implementation process. A high level Investment Logic is presented below:</w:t>
      </w:r>
    </w:p>
    <w:p w14:paraId="5E95B871" w14:textId="4C66AA4B" w:rsidR="00F34EF4" w:rsidRDefault="00C17B7C" w:rsidP="007B7C3C">
      <w:pPr>
        <w:rPr>
          <w:rFonts w:cs="Arial"/>
          <w:sz w:val="24"/>
          <w:lang w:val="en-US"/>
        </w:rPr>
      </w:pPr>
      <w:r>
        <w:rPr>
          <w:noProof/>
        </w:rPr>
        <mc:AlternateContent>
          <mc:Choice Requires="wps">
            <w:drawing>
              <wp:anchor distT="0" distB="0" distL="114300" distR="114300" simplePos="0" relativeHeight="251677696" behindDoc="0" locked="0" layoutInCell="1" allowOverlap="1" wp14:anchorId="526A92FD" wp14:editId="6E6578E6">
                <wp:simplePos x="0" y="0"/>
                <wp:positionH relativeFrom="column">
                  <wp:posOffset>4655820</wp:posOffset>
                </wp:positionH>
                <wp:positionV relativeFrom="paragraph">
                  <wp:posOffset>1254125</wp:posOffset>
                </wp:positionV>
                <wp:extent cx="1774825" cy="819150"/>
                <wp:effectExtent l="0" t="0" r="15875" b="19050"/>
                <wp:wrapNone/>
                <wp:docPr id="9"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4825" cy="819150"/>
                        </a:xfrm>
                        <a:prstGeom prst="roundRect">
                          <a:avLst>
                            <a:gd name="adj" fmla="val 16667"/>
                          </a:avLst>
                        </a:prstGeom>
                        <a:solidFill>
                          <a:schemeClr val="accent1">
                            <a:lumMod val="40000"/>
                            <a:lumOff val="60000"/>
                          </a:schemeClr>
                        </a:solidFill>
                        <a:ln w="12700">
                          <a:solidFill>
                            <a:srgbClr val="ED7D31"/>
                          </a:solidFill>
                          <a:round/>
                          <a:headEnd/>
                          <a:tailEnd/>
                        </a:ln>
                        <a:effectLst/>
                      </wps:spPr>
                      <wps:txbx>
                        <w:txbxContent>
                          <w:p w14:paraId="22D5AE70" w14:textId="0FEDD039" w:rsidR="0030183D" w:rsidRPr="004C33E6" w:rsidRDefault="0030183D" w:rsidP="0030183D">
                            <w:pPr>
                              <w:widowControl w:val="0"/>
                              <w:jc w:val="center"/>
                              <w:rPr>
                                <w:rFonts w:cs="Arial"/>
                                <w:sz w:val="20"/>
                                <w:szCs w:val="20"/>
                              </w:rPr>
                            </w:pPr>
                            <w:r w:rsidRPr="004C33E6">
                              <w:rPr>
                                <w:rFonts w:cs="Arial"/>
                                <w:sz w:val="20"/>
                                <w:szCs w:val="20"/>
                              </w:rPr>
                              <w:t>Aboriginal and</w:t>
                            </w:r>
                            <w:r>
                              <w:rPr>
                                <w:rFonts w:cs="Arial"/>
                                <w:sz w:val="20"/>
                                <w:szCs w:val="20"/>
                              </w:rPr>
                              <w:t>/or</w:t>
                            </w:r>
                            <w:r w:rsidRPr="004C33E6">
                              <w:rPr>
                                <w:rFonts w:cs="Arial"/>
                                <w:sz w:val="20"/>
                                <w:szCs w:val="20"/>
                              </w:rPr>
                              <w:t xml:space="preserve"> Torres Strait Islander children and young people have improved wellbeing</w:t>
                            </w:r>
                            <w:r w:rsidR="00C17B7C">
                              <w:rPr>
                                <w:rFonts w:cs="Arial"/>
                                <w:sz w:val="20"/>
                                <w:szCs w:val="20"/>
                              </w:rPr>
                              <w:t>.</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26A92FD" id="AutoShape 72" o:spid="_x0000_s1028" style="position:absolute;margin-left:366.6pt;margin-top:98.75pt;width:139.75pt;height: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" fillcolor="#b4c6e7 [1300]" strokecolor="#ed7d31" strokeweight="1pt">
                <v:textbox inset="2.88pt,2.88pt,2.88pt,2.88pt">
                  <w:txbxContent>
                    <w:p w14:paraId="22D5AE70" w14:textId="0FEDD039" w:rsidR="0030183D" w:rsidRPr="004C33E6" w:rsidRDefault="0030183D" w:rsidP="0030183D">
                      <w:pPr>
                        <w:widowControl w:val="0"/>
                        <w:jc w:val="center"/>
                        <w:rPr>
                          <w:rFonts w:cs="Arial"/>
                          <w:sz w:val="20"/>
                          <w:szCs w:val="20"/>
                        </w:rPr>
                      </w:pPr>
                      <w:r w:rsidRPr="004C33E6">
                        <w:rPr>
                          <w:rFonts w:cs="Arial"/>
                          <w:sz w:val="20"/>
                          <w:szCs w:val="20"/>
                        </w:rPr>
                        <w:t>Aboriginal and</w:t>
                      </w:r>
                      <w:r>
                        <w:rPr>
                          <w:rFonts w:cs="Arial"/>
                          <w:sz w:val="20"/>
                          <w:szCs w:val="20"/>
                        </w:rPr>
                        <w:t>/or</w:t>
                      </w:r>
                      <w:r w:rsidRPr="004C33E6">
                        <w:rPr>
                          <w:rFonts w:cs="Arial"/>
                          <w:sz w:val="20"/>
                          <w:szCs w:val="20"/>
                        </w:rPr>
                        <w:t xml:space="preserve"> Torres Strait Islander children and young people have improved wellbeing</w:t>
                      </w:r>
                      <w:r w:rsidR="00C17B7C">
                        <w:rPr>
                          <w:rFonts w:cs="Arial"/>
                          <w:sz w:val="20"/>
                          <w:szCs w:val="20"/>
                        </w:rPr>
                        <w:t>.</w:t>
                      </w:r>
                    </w:p>
                  </w:txbxContent>
                </v:textbox>
              </v:roundrect>
            </w:pict>
          </mc:Fallback>
        </mc:AlternateContent>
      </w:r>
      <w:r>
        <w:rPr>
          <w:noProof/>
        </w:rPr>
        <mc:AlternateContent>
          <mc:Choice Requires="wps">
            <w:drawing>
              <wp:anchor distT="0" distB="0" distL="114300" distR="114300" simplePos="0" relativeHeight="251680768" behindDoc="0" locked="0" layoutInCell="1" allowOverlap="1" wp14:anchorId="747AD7AF" wp14:editId="4248655D">
                <wp:simplePos x="0" y="0"/>
                <wp:positionH relativeFrom="column">
                  <wp:posOffset>4628515</wp:posOffset>
                </wp:positionH>
                <wp:positionV relativeFrom="paragraph">
                  <wp:posOffset>3173730</wp:posOffset>
                </wp:positionV>
                <wp:extent cx="1824355" cy="971550"/>
                <wp:effectExtent l="0" t="0" r="23495" b="19050"/>
                <wp:wrapNone/>
                <wp:docPr id="14"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4355" cy="971550"/>
                        </a:xfrm>
                        <a:prstGeom prst="roundRect">
                          <a:avLst>
                            <a:gd name="adj" fmla="val 16667"/>
                          </a:avLst>
                        </a:prstGeom>
                        <a:solidFill>
                          <a:schemeClr val="accent1">
                            <a:lumMod val="40000"/>
                            <a:lumOff val="60000"/>
                          </a:schemeClr>
                        </a:solidFill>
                        <a:ln w="12700">
                          <a:solidFill>
                            <a:srgbClr val="ED7D31"/>
                          </a:solidFill>
                          <a:round/>
                          <a:headEnd/>
                          <a:tailEnd/>
                        </a:ln>
                        <a:effectLst/>
                      </wps:spPr>
                      <wps:txbx>
                        <w:txbxContent>
                          <w:p w14:paraId="76C394D8" w14:textId="203C04A2" w:rsidR="0030183D" w:rsidRPr="004C33E6" w:rsidRDefault="0030183D" w:rsidP="0030183D">
                            <w:pPr>
                              <w:widowControl w:val="0"/>
                              <w:jc w:val="center"/>
                              <w:rPr>
                                <w:rFonts w:cs="Arial"/>
                                <w:sz w:val="20"/>
                                <w:szCs w:val="20"/>
                              </w:rPr>
                            </w:pPr>
                            <w:r w:rsidRPr="004C33E6">
                              <w:rPr>
                                <w:rFonts w:cs="Arial"/>
                                <w:sz w:val="20"/>
                                <w:szCs w:val="20"/>
                              </w:rPr>
                              <w:t>Aboriginal and</w:t>
                            </w:r>
                            <w:r>
                              <w:rPr>
                                <w:rFonts w:cs="Arial"/>
                                <w:sz w:val="20"/>
                                <w:szCs w:val="20"/>
                              </w:rPr>
                              <w:t>/or</w:t>
                            </w:r>
                            <w:r w:rsidRPr="004C33E6">
                              <w:rPr>
                                <w:rFonts w:cs="Arial"/>
                                <w:sz w:val="20"/>
                                <w:szCs w:val="20"/>
                              </w:rPr>
                              <w:t xml:space="preserve"> Torres Strait Islander</w:t>
                            </w:r>
                            <w:r>
                              <w:rPr>
                                <w:rFonts w:cs="Arial"/>
                                <w:sz w:val="20"/>
                                <w:szCs w:val="20"/>
                              </w:rPr>
                              <w:t xml:space="preserve"> children and young people</w:t>
                            </w:r>
                            <w:r w:rsidRPr="004C33E6">
                              <w:rPr>
                                <w:rFonts w:cs="Arial"/>
                                <w:sz w:val="20"/>
                                <w:szCs w:val="20"/>
                              </w:rPr>
                              <w:t xml:space="preserve"> have improved knowledge and connection to culture</w:t>
                            </w:r>
                            <w:r w:rsidR="00C17B7C">
                              <w:rPr>
                                <w:rFonts w:cs="Arial"/>
                                <w:sz w:val="20"/>
                                <w:szCs w:val="20"/>
                              </w:rPr>
                              <w:t>.</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47AD7AF" id="_x0000_s1029" style="position:absolute;margin-left:364.45pt;margin-top:249.9pt;width:143.65pt;height: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" fillcolor="#b4c6e7 [1300]" strokecolor="#ed7d31" strokeweight="1pt">
                <v:textbox inset="2.88pt,2.88pt,2.88pt,2.88pt">
                  <w:txbxContent>
                    <w:p w14:paraId="76C394D8" w14:textId="203C04A2" w:rsidR="0030183D" w:rsidRPr="004C33E6" w:rsidRDefault="0030183D" w:rsidP="0030183D">
                      <w:pPr>
                        <w:widowControl w:val="0"/>
                        <w:jc w:val="center"/>
                        <w:rPr>
                          <w:rFonts w:cs="Arial"/>
                          <w:sz w:val="20"/>
                          <w:szCs w:val="20"/>
                        </w:rPr>
                      </w:pPr>
                      <w:r w:rsidRPr="004C33E6">
                        <w:rPr>
                          <w:rFonts w:cs="Arial"/>
                          <w:sz w:val="20"/>
                          <w:szCs w:val="20"/>
                        </w:rPr>
                        <w:t>Aboriginal and</w:t>
                      </w:r>
                      <w:r>
                        <w:rPr>
                          <w:rFonts w:cs="Arial"/>
                          <w:sz w:val="20"/>
                          <w:szCs w:val="20"/>
                        </w:rPr>
                        <w:t>/or</w:t>
                      </w:r>
                      <w:r w:rsidRPr="004C33E6">
                        <w:rPr>
                          <w:rFonts w:cs="Arial"/>
                          <w:sz w:val="20"/>
                          <w:szCs w:val="20"/>
                        </w:rPr>
                        <w:t xml:space="preserve"> Torres Strait Islander</w:t>
                      </w:r>
                      <w:r>
                        <w:rPr>
                          <w:rFonts w:cs="Arial"/>
                          <w:sz w:val="20"/>
                          <w:szCs w:val="20"/>
                        </w:rPr>
                        <w:t xml:space="preserve"> children and young people</w:t>
                      </w:r>
                      <w:r w:rsidRPr="004C33E6">
                        <w:rPr>
                          <w:rFonts w:cs="Arial"/>
                          <w:sz w:val="20"/>
                          <w:szCs w:val="20"/>
                        </w:rPr>
                        <w:t xml:space="preserve"> have improved knowledge and connection to culture</w:t>
                      </w:r>
                      <w:r w:rsidR="00C17B7C">
                        <w:rPr>
                          <w:rFonts w:cs="Arial"/>
                          <w:sz w:val="20"/>
                          <w:szCs w:val="20"/>
                        </w:rPr>
                        <w:t>.</w:t>
                      </w:r>
                    </w:p>
                  </w:txbxContent>
                </v:textbox>
              </v:roundrect>
            </w:pict>
          </mc:Fallback>
        </mc:AlternateContent>
      </w:r>
      <w:r>
        <w:rPr>
          <w:noProof/>
        </w:rPr>
        <mc:AlternateContent>
          <mc:Choice Requires="wps">
            <w:drawing>
              <wp:anchor distT="0" distB="0" distL="114300" distR="114300" simplePos="0" relativeHeight="251678720" behindDoc="0" locked="0" layoutInCell="1" allowOverlap="1" wp14:anchorId="5A61699F" wp14:editId="564C2586">
                <wp:simplePos x="0" y="0"/>
                <wp:positionH relativeFrom="column">
                  <wp:posOffset>4638040</wp:posOffset>
                </wp:positionH>
                <wp:positionV relativeFrom="paragraph">
                  <wp:posOffset>2152650</wp:posOffset>
                </wp:positionV>
                <wp:extent cx="1812925" cy="942975"/>
                <wp:effectExtent l="0" t="0" r="15875" b="28575"/>
                <wp:wrapNone/>
                <wp:docPr id="12"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925" cy="942975"/>
                        </a:xfrm>
                        <a:prstGeom prst="roundRect">
                          <a:avLst>
                            <a:gd name="adj" fmla="val 16667"/>
                          </a:avLst>
                        </a:prstGeom>
                        <a:solidFill>
                          <a:schemeClr val="accent1">
                            <a:lumMod val="40000"/>
                            <a:lumOff val="60000"/>
                          </a:schemeClr>
                        </a:solidFill>
                        <a:ln w="12700">
                          <a:solidFill>
                            <a:srgbClr val="ED7D31"/>
                          </a:solidFill>
                          <a:round/>
                          <a:headEnd/>
                          <a:tailEnd/>
                        </a:ln>
                        <a:effectLst/>
                      </wps:spPr>
                      <wps:txbx>
                        <w:txbxContent>
                          <w:p w14:paraId="43BFF7AB" w14:textId="398A766C" w:rsidR="0030183D" w:rsidRPr="004C33E6" w:rsidRDefault="0030183D" w:rsidP="0030183D">
                            <w:pPr>
                              <w:widowControl w:val="0"/>
                              <w:jc w:val="center"/>
                              <w:rPr>
                                <w:rFonts w:cs="Arial"/>
                                <w:sz w:val="20"/>
                                <w:szCs w:val="20"/>
                              </w:rPr>
                            </w:pPr>
                            <w:r w:rsidRPr="004C33E6">
                              <w:rPr>
                                <w:rFonts w:cs="Arial"/>
                                <w:sz w:val="20"/>
                                <w:szCs w:val="20"/>
                              </w:rPr>
                              <w:t>Aboriginal and</w:t>
                            </w:r>
                            <w:r>
                              <w:rPr>
                                <w:rFonts w:cs="Arial"/>
                                <w:sz w:val="20"/>
                                <w:szCs w:val="20"/>
                              </w:rPr>
                              <w:t>/or</w:t>
                            </w:r>
                            <w:r w:rsidRPr="004C33E6">
                              <w:rPr>
                                <w:rFonts w:cs="Arial"/>
                                <w:sz w:val="20"/>
                                <w:szCs w:val="20"/>
                              </w:rPr>
                              <w:t xml:space="preserve"> Torres Strait Islander children and young people have improved connections with family and kin</w:t>
                            </w:r>
                            <w:r w:rsidR="00C17B7C">
                              <w:rPr>
                                <w:rFonts w:cs="Arial"/>
                                <w:sz w:val="20"/>
                                <w:szCs w:val="20"/>
                              </w:rPr>
                              <w:t>.</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A61699F" id="_x0000_s1030" style="position:absolute;margin-left:365.2pt;margin-top:169.5pt;width:142.75pt;height:7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" fillcolor="#b4c6e7 [1300]" strokecolor="#ed7d31" strokeweight="1pt">
                <v:textbox inset="2.88pt,2.88pt,2.88pt,2.88pt">
                  <w:txbxContent>
                    <w:p w14:paraId="43BFF7AB" w14:textId="398A766C" w:rsidR="0030183D" w:rsidRPr="004C33E6" w:rsidRDefault="0030183D" w:rsidP="0030183D">
                      <w:pPr>
                        <w:widowControl w:val="0"/>
                        <w:jc w:val="center"/>
                        <w:rPr>
                          <w:rFonts w:cs="Arial"/>
                          <w:sz w:val="20"/>
                          <w:szCs w:val="20"/>
                        </w:rPr>
                      </w:pPr>
                      <w:r w:rsidRPr="004C33E6">
                        <w:rPr>
                          <w:rFonts w:cs="Arial"/>
                          <w:sz w:val="20"/>
                          <w:szCs w:val="20"/>
                        </w:rPr>
                        <w:t>Aboriginal and</w:t>
                      </w:r>
                      <w:r>
                        <w:rPr>
                          <w:rFonts w:cs="Arial"/>
                          <w:sz w:val="20"/>
                          <w:szCs w:val="20"/>
                        </w:rPr>
                        <w:t>/or</w:t>
                      </w:r>
                      <w:r w:rsidRPr="004C33E6">
                        <w:rPr>
                          <w:rFonts w:cs="Arial"/>
                          <w:sz w:val="20"/>
                          <w:szCs w:val="20"/>
                        </w:rPr>
                        <w:t xml:space="preserve"> Torres Strait Islander children and young people have improved connections with family and kin</w:t>
                      </w:r>
                      <w:r w:rsidR="00C17B7C">
                        <w:rPr>
                          <w:rFonts w:cs="Arial"/>
                          <w:sz w:val="20"/>
                          <w:szCs w:val="20"/>
                        </w:rPr>
                        <w:t>.</w:t>
                      </w:r>
                    </w:p>
                  </w:txbxContent>
                </v:textbox>
              </v:roundrect>
            </w:pict>
          </mc:Fallback>
        </mc:AlternateContent>
      </w:r>
      <w:r>
        <w:rPr>
          <w:noProof/>
        </w:rPr>
        <mc:AlternateContent>
          <mc:Choice Requires="wps">
            <w:drawing>
              <wp:anchor distT="0" distB="0" distL="114300" distR="114300" simplePos="0" relativeHeight="251676672" behindDoc="0" locked="0" layoutInCell="1" allowOverlap="1" wp14:anchorId="336E0CDB" wp14:editId="495B800C">
                <wp:simplePos x="0" y="0"/>
                <wp:positionH relativeFrom="column">
                  <wp:posOffset>4656455</wp:posOffset>
                </wp:positionH>
                <wp:positionV relativeFrom="paragraph">
                  <wp:posOffset>387985</wp:posOffset>
                </wp:positionV>
                <wp:extent cx="1774825" cy="802640"/>
                <wp:effectExtent l="0" t="0" r="15875" b="16510"/>
                <wp:wrapNone/>
                <wp:docPr id="8"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4825" cy="802640"/>
                        </a:xfrm>
                        <a:prstGeom prst="roundRect">
                          <a:avLst>
                            <a:gd name="adj" fmla="val 16667"/>
                          </a:avLst>
                        </a:prstGeom>
                        <a:solidFill>
                          <a:schemeClr val="accent1">
                            <a:lumMod val="40000"/>
                            <a:lumOff val="60000"/>
                          </a:schemeClr>
                        </a:solidFill>
                        <a:ln w="12700">
                          <a:solidFill>
                            <a:srgbClr val="ED7D31"/>
                          </a:solidFill>
                          <a:round/>
                          <a:headEnd/>
                          <a:tailEnd/>
                        </a:ln>
                        <a:effectLst/>
                      </wps:spPr>
                      <wps:txbx>
                        <w:txbxContent>
                          <w:p w14:paraId="04288BAE" w14:textId="3159DD05" w:rsidR="0030183D" w:rsidRPr="004C33E6" w:rsidRDefault="0030183D" w:rsidP="0030183D">
                            <w:pPr>
                              <w:widowControl w:val="0"/>
                              <w:jc w:val="center"/>
                              <w:rPr>
                                <w:rFonts w:cs="Arial"/>
                                <w:sz w:val="20"/>
                                <w:szCs w:val="20"/>
                              </w:rPr>
                            </w:pPr>
                            <w:r w:rsidRPr="004C33E6">
                              <w:rPr>
                                <w:rFonts w:cs="Arial"/>
                                <w:sz w:val="20"/>
                                <w:szCs w:val="20"/>
                              </w:rPr>
                              <w:t>Aboriginal and</w:t>
                            </w:r>
                            <w:r>
                              <w:rPr>
                                <w:rFonts w:cs="Arial"/>
                                <w:sz w:val="20"/>
                                <w:szCs w:val="20"/>
                              </w:rPr>
                              <w:t>/or</w:t>
                            </w:r>
                            <w:r w:rsidRPr="004C33E6">
                              <w:rPr>
                                <w:rFonts w:cs="Arial"/>
                                <w:sz w:val="20"/>
                                <w:szCs w:val="20"/>
                              </w:rPr>
                              <w:t xml:space="preserve"> Torres Strait Islander children and young people are reunified with family</w:t>
                            </w:r>
                            <w:r w:rsidR="00C17B7C">
                              <w:rPr>
                                <w:rFonts w:cs="Arial"/>
                                <w:sz w:val="20"/>
                                <w:szCs w:val="20"/>
                              </w:rPr>
                              <w:t>.</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36E0CDB" id="_x0000_s1031" style="position:absolute;margin-left:366.65pt;margin-top:30.55pt;width:139.75pt;height:6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" fillcolor="#b4c6e7 [1300]" strokecolor="#ed7d31" strokeweight="1pt">
                <v:textbox inset="2.88pt,2.88pt,2.88pt,2.88pt">
                  <w:txbxContent>
                    <w:p w14:paraId="04288BAE" w14:textId="3159DD05" w:rsidR="0030183D" w:rsidRPr="004C33E6" w:rsidRDefault="0030183D" w:rsidP="0030183D">
                      <w:pPr>
                        <w:widowControl w:val="0"/>
                        <w:jc w:val="center"/>
                        <w:rPr>
                          <w:rFonts w:cs="Arial"/>
                          <w:sz w:val="20"/>
                          <w:szCs w:val="20"/>
                        </w:rPr>
                      </w:pPr>
                      <w:r w:rsidRPr="004C33E6">
                        <w:rPr>
                          <w:rFonts w:cs="Arial"/>
                          <w:sz w:val="20"/>
                          <w:szCs w:val="20"/>
                        </w:rPr>
                        <w:t>Aboriginal and</w:t>
                      </w:r>
                      <w:r>
                        <w:rPr>
                          <w:rFonts w:cs="Arial"/>
                          <w:sz w:val="20"/>
                          <w:szCs w:val="20"/>
                        </w:rPr>
                        <w:t>/or</w:t>
                      </w:r>
                      <w:r w:rsidRPr="004C33E6">
                        <w:rPr>
                          <w:rFonts w:cs="Arial"/>
                          <w:sz w:val="20"/>
                          <w:szCs w:val="20"/>
                        </w:rPr>
                        <w:t xml:space="preserve"> Torres Strait Islander children and young people are reunified with family</w:t>
                      </w:r>
                      <w:r w:rsidR="00C17B7C">
                        <w:rPr>
                          <w:rFonts w:cs="Arial"/>
                          <w:sz w:val="20"/>
                          <w:szCs w:val="20"/>
                        </w:rPr>
                        <w:t>.</w:t>
                      </w:r>
                    </w:p>
                  </w:txbxContent>
                </v:textbox>
              </v:roundrect>
            </w:pict>
          </mc:Fallback>
        </mc:AlternateContent>
      </w:r>
      <w:r>
        <w:rPr>
          <w:noProof/>
        </w:rPr>
        <mc:AlternateContent>
          <mc:Choice Requires="wps">
            <w:drawing>
              <wp:anchor distT="0" distB="0" distL="114300" distR="114300" simplePos="0" relativeHeight="251665408" behindDoc="0" locked="0" layoutInCell="1" allowOverlap="1" wp14:anchorId="6EBCD917" wp14:editId="36B7EF13">
                <wp:simplePos x="0" y="0"/>
                <wp:positionH relativeFrom="column">
                  <wp:posOffset>-95250</wp:posOffset>
                </wp:positionH>
                <wp:positionV relativeFrom="paragraph">
                  <wp:posOffset>59690</wp:posOffset>
                </wp:positionV>
                <wp:extent cx="1162050" cy="266700"/>
                <wp:effectExtent l="0" t="0" r="19050" b="19050"/>
                <wp:wrapNone/>
                <wp:docPr id="206"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266700"/>
                        </a:xfrm>
                        <a:prstGeom prst="roundRect">
                          <a:avLst>
                            <a:gd name="adj" fmla="val 16667"/>
                          </a:avLst>
                        </a:prstGeom>
                        <a:solidFill>
                          <a:schemeClr val="accent1">
                            <a:lumMod val="75000"/>
                          </a:schemeClr>
                        </a:solidFill>
                        <a:ln w="12700">
                          <a:solidFill>
                            <a:srgbClr val="ED7D31"/>
                          </a:solidFill>
                          <a:round/>
                          <a:headEnd/>
                          <a:tailEnd/>
                        </a:ln>
                        <a:effectLst/>
                      </wps:spPr>
                      <wps:txbx>
                        <w:txbxContent>
                          <w:p w14:paraId="365B4DBA" w14:textId="77777777" w:rsidR="0030183D" w:rsidRPr="00C4506F" w:rsidRDefault="0030183D" w:rsidP="0030183D">
                            <w:pPr>
                              <w:widowControl w:val="0"/>
                              <w:jc w:val="center"/>
                              <w:rPr>
                                <w:rFonts w:cs="Arial"/>
                                <w:b/>
                                <w:bCs/>
                                <w:color w:val="FFFFFF" w:themeColor="background1"/>
                              </w:rPr>
                            </w:pPr>
                            <w:r w:rsidRPr="00C4506F">
                              <w:rPr>
                                <w:rFonts w:cs="Arial"/>
                                <w:b/>
                                <w:bCs/>
                                <w:color w:val="FFFFFF" w:themeColor="background1"/>
                              </w:rPr>
                              <w:t>Service Users</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EBCD917" id="_x0000_s1032" style="position:absolute;margin-left:-7.5pt;margin-top:4.7pt;width:91.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" fillcolor="#2f5496 [2404]" strokecolor="#ed7d31" strokeweight="1pt">
                <v:textbox inset="2.88pt,2.88pt,2.88pt,2.88pt">
                  <w:txbxContent>
                    <w:p w14:paraId="365B4DBA" w14:textId="77777777" w:rsidR="0030183D" w:rsidRPr="00C4506F" w:rsidRDefault="0030183D" w:rsidP="0030183D">
                      <w:pPr>
                        <w:widowControl w:val="0"/>
                        <w:jc w:val="center"/>
                        <w:rPr>
                          <w:rFonts w:cs="Arial"/>
                          <w:b/>
                          <w:bCs/>
                          <w:color w:val="FFFFFF" w:themeColor="background1"/>
                        </w:rPr>
                      </w:pPr>
                      <w:r w:rsidRPr="00C4506F">
                        <w:rPr>
                          <w:rFonts w:cs="Arial"/>
                          <w:b/>
                          <w:bCs/>
                          <w:color w:val="FFFFFF" w:themeColor="background1"/>
                        </w:rPr>
                        <w:t>Service Users</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26F1B5AE" wp14:editId="52342D3A">
                <wp:simplePos x="0" y="0"/>
                <wp:positionH relativeFrom="column">
                  <wp:posOffset>1114425</wp:posOffset>
                </wp:positionH>
                <wp:positionV relativeFrom="paragraph">
                  <wp:posOffset>59690</wp:posOffset>
                </wp:positionV>
                <wp:extent cx="1819275" cy="266700"/>
                <wp:effectExtent l="0" t="0" r="28575" b="19050"/>
                <wp:wrapNone/>
                <wp:docPr id="2"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266700"/>
                        </a:xfrm>
                        <a:prstGeom prst="roundRect">
                          <a:avLst>
                            <a:gd name="adj" fmla="val 16667"/>
                          </a:avLst>
                        </a:prstGeom>
                        <a:solidFill>
                          <a:schemeClr val="accent1">
                            <a:lumMod val="75000"/>
                          </a:schemeClr>
                        </a:solidFill>
                        <a:ln w="12700">
                          <a:solidFill>
                            <a:schemeClr val="accent2">
                              <a:lumMod val="75000"/>
                            </a:schemeClr>
                          </a:solidFill>
                          <a:round/>
                          <a:headEnd/>
                          <a:tailEnd/>
                        </a:ln>
                        <a:effectLst/>
                      </wps:spPr>
                      <wps:txbx>
                        <w:txbxContent>
                          <w:p w14:paraId="0CA13AEC" w14:textId="77777777" w:rsidR="0030183D" w:rsidRPr="00C4506F" w:rsidRDefault="0030183D" w:rsidP="0030183D">
                            <w:pPr>
                              <w:widowControl w:val="0"/>
                              <w:jc w:val="center"/>
                              <w:rPr>
                                <w:rFonts w:cs="Arial"/>
                                <w:b/>
                                <w:bCs/>
                                <w:color w:val="FFFFFF" w:themeColor="background1"/>
                              </w:rPr>
                            </w:pPr>
                            <w:r w:rsidRPr="00C4506F">
                              <w:rPr>
                                <w:rFonts w:cs="Arial"/>
                                <w:b/>
                                <w:bCs/>
                                <w:color w:val="FFFFFF" w:themeColor="background1"/>
                              </w:rPr>
                              <w:t>Service Types</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6F1B5AE" id="_x0000_s1033" style="position:absolute;margin-left:87.75pt;margin-top:4.7pt;width:143.2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" fillcolor="#2f5496 [2404]" strokecolor="#c45911 [2405]" strokeweight="1pt">
                <v:textbox inset="2.88pt,2.88pt,2.88pt,2.88pt">
                  <w:txbxContent>
                    <w:p w14:paraId="0CA13AEC" w14:textId="77777777" w:rsidR="0030183D" w:rsidRPr="00C4506F" w:rsidRDefault="0030183D" w:rsidP="0030183D">
                      <w:pPr>
                        <w:widowControl w:val="0"/>
                        <w:jc w:val="center"/>
                        <w:rPr>
                          <w:rFonts w:cs="Arial"/>
                          <w:b/>
                          <w:bCs/>
                          <w:color w:val="FFFFFF" w:themeColor="background1"/>
                        </w:rPr>
                      </w:pPr>
                      <w:r w:rsidRPr="00C4506F">
                        <w:rPr>
                          <w:rFonts w:cs="Arial"/>
                          <w:b/>
                          <w:bCs/>
                          <w:color w:val="FFFFFF" w:themeColor="background1"/>
                        </w:rPr>
                        <w:t>Service Types</w:t>
                      </w:r>
                    </w:p>
                  </w:txbxContent>
                </v:textbox>
              </v:roundrect>
            </w:pict>
          </mc:Fallback>
        </mc:AlternateContent>
      </w:r>
      <w:r>
        <w:rPr>
          <w:noProof/>
        </w:rPr>
        <mc:AlternateContent>
          <mc:Choice Requires="wps">
            <w:drawing>
              <wp:anchor distT="0" distB="0" distL="114300" distR="114300" simplePos="0" relativeHeight="251667456" behindDoc="0" locked="0" layoutInCell="1" allowOverlap="1" wp14:anchorId="50759E25" wp14:editId="0EE71598">
                <wp:simplePos x="0" y="0"/>
                <wp:positionH relativeFrom="column">
                  <wp:posOffset>2981325</wp:posOffset>
                </wp:positionH>
                <wp:positionV relativeFrom="paragraph">
                  <wp:posOffset>50165</wp:posOffset>
                </wp:positionV>
                <wp:extent cx="1617345" cy="276225"/>
                <wp:effectExtent l="0" t="0" r="20955" b="28575"/>
                <wp:wrapNone/>
                <wp:docPr id="3"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7345" cy="276225"/>
                        </a:xfrm>
                        <a:prstGeom prst="roundRect">
                          <a:avLst>
                            <a:gd name="adj" fmla="val 16667"/>
                          </a:avLst>
                        </a:prstGeom>
                        <a:solidFill>
                          <a:schemeClr val="accent1">
                            <a:lumMod val="75000"/>
                          </a:schemeClr>
                        </a:solidFill>
                        <a:ln w="12700">
                          <a:solidFill>
                            <a:srgbClr val="ED7D31"/>
                          </a:solidFill>
                          <a:round/>
                          <a:headEnd/>
                          <a:tailEnd/>
                        </a:ln>
                        <a:effectLst/>
                      </wps:spPr>
                      <wps:txbx>
                        <w:txbxContent>
                          <w:p w14:paraId="59BB3AC9" w14:textId="77777777" w:rsidR="0030183D" w:rsidRPr="00C4506F" w:rsidRDefault="0030183D" w:rsidP="0030183D">
                            <w:pPr>
                              <w:widowControl w:val="0"/>
                              <w:jc w:val="center"/>
                              <w:rPr>
                                <w:rFonts w:cs="Arial"/>
                                <w:b/>
                                <w:bCs/>
                                <w:color w:val="FFFFFF" w:themeColor="background1"/>
                              </w:rPr>
                            </w:pPr>
                            <w:r w:rsidRPr="00C4506F">
                              <w:rPr>
                                <w:rFonts w:cs="Arial"/>
                                <w:b/>
                                <w:bCs/>
                                <w:color w:val="FFFFFF" w:themeColor="background1"/>
                              </w:rPr>
                              <w:t>Outputs</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0759E25" id="_x0000_s1034" style="position:absolute;margin-left:234.75pt;margin-top:3.95pt;width:127.3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" fillcolor="#2f5496 [2404]" strokecolor="#ed7d31" strokeweight="1pt">
                <v:textbox inset="2.88pt,2.88pt,2.88pt,2.88pt">
                  <w:txbxContent>
                    <w:p w14:paraId="59BB3AC9" w14:textId="77777777" w:rsidR="0030183D" w:rsidRPr="00C4506F" w:rsidRDefault="0030183D" w:rsidP="0030183D">
                      <w:pPr>
                        <w:widowControl w:val="0"/>
                        <w:jc w:val="center"/>
                        <w:rPr>
                          <w:rFonts w:cs="Arial"/>
                          <w:b/>
                          <w:bCs/>
                          <w:color w:val="FFFFFF" w:themeColor="background1"/>
                        </w:rPr>
                      </w:pPr>
                      <w:r w:rsidRPr="00C4506F">
                        <w:rPr>
                          <w:rFonts w:cs="Arial"/>
                          <w:b/>
                          <w:bCs/>
                          <w:color w:val="FFFFFF" w:themeColor="background1"/>
                        </w:rPr>
                        <w:t>Outputs</w:t>
                      </w:r>
                    </w:p>
                  </w:txbxContent>
                </v:textbox>
              </v:roundrect>
            </w:pict>
          </mc:Fallback>
        </mc:AlternateContent>
      </w:r>
      <w:r>
        <w:rPr>
          <w:noProof/>
        </w:rPr>
        <mc:AlternateContent>
          <mc:Choice Requires="wps">
            <w:drawing>
              <wp:anchor distT="0" distB="0" distL="114300" distR="114300" simplePos="0" relativeHeight="251668480" behindDoc="0" locked="0" layoutInCell="1" allowOverlap="1" wp14:anchorId="105BB3FA" wp14:editId="2661BEF2">
                <wp:simplePos x="0" y="0"/>
                <wp:positionH relativeFrom="column">
                  <wp:posOffset>4646930</wp:posOffset>
                </wp:positionH>
                <wp:positionV relativeFrom="paragraph">
                  <wp:posOffset>41275</wp:posOffset>
                </wp:positionV>
                <wp:extent cx="1778635" cy="285750"/>
                <wp:effectExtent l="0" t="0" r="12065" b="19050"/>
                <wp:wrapNone/>
                <wp:docPr id="5"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635" cy="285750"/>
                        </a:xfrm>
                        <a:prstGeom prst="roundRect">
                          <a:avLst>
                            <a:gd name="adj" fmla="val 16667"/>
                          </a:avLst>
                        </a:prstGeom>
                        <a:solidFill>
                          <a:schemeClr val="accent1">
                            <a:lumMod val="75000"/>
                          </a:schemeClr>
                        </a:solidFill>
                        <a:ln w="12700">
                          <a:solidFill>
                            <a:srgbClr val="ED7D31"/>
                          </a:solidFill>
                          <a:round/>
                          <a:headEnd/>
                          <a:tailEnd/>
                        </a:ln>
                        <a:effectLst/>
                      </wps:spPr>
                      <wps:txbx>
                        <w:txbxContent>
                          <w:p w14:paraId="4D7AF675" w14:textId="77777777" w:rsidR="0030183D" w:rsidRPr="00C4506F" w:rsidRDefault="0030183D" w:rsidP="0030183D">
                            <w:pPr>
                              <w:widowControl w:val="0"/>
                              <w:jc w:val="center"/>
                              <w:rPr>
                                <w:rFonts w:cs="Arial"/>
                                <w:b/>
                                <w:bCs/>
                                <w:color w:val="FFFFFF" w:themeColor="background1"/>
                              </w:rPr>
                            </w:pPr>
                            <w:r w:rsidRPr="00C4506F">
                              <w:rPr>
                                <w:b/>
                                <w:bCs/>
                                <w:color w:val="FFFFFF" w:themeColor="background1"/>
                              </w:rPr>
                              <w:t>Outcomes</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05BB3FA" id="_x0000_s1035" style="position:absolute;margin-left:365.9pt;margin-top:3.25pt;width:140.0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" fillcolor="#2f5496 [2404]" strokecolor="#ed7d31" strokeweight="1pt">
                <v:textbox inset="2.88pt,2.88pt,2.88pt,2.88pt">
                  <w:txbxContent>
                    <w:p w14:paraId="4D7AF675" w14:textId="77777777" w:rsidR="0030183D" w:rsidRPr="00C4506F" w:rsidRDefault="0030183D" w:rsidP="0030183D">
                      <w:pPr>
                        <w:widowControl w:val="0"/>
                        <w:jc w:val="center"/>
                        <w:rPr>
                          <w:rFonts w:cs="Arial"/>
                          <w:b/>
                          <w:bCs/>
                          <w:color w:val="FFFFFF" w:themeColor="background1"/>
                        </w:rPr>
                      </w:pPr>
                      <w:r w:rsidRPr="00C4506F">
                        <w:rPr>
                          <w:b/>
                          <w:bCs/>
                          <w:color w:val="FFFFFF" w:themeColor="background1"/>
                        </w:rPr>
                        <w:t>Outcomes</w:t>
                      </w:r>
                    </w:p>
                  </w:txbxContent>
                </v:textbox>
              </v:roundrect>
            </w:pict>
          </mc:Fallback>
        </mc:AlternateContent>
      </w:r>
      <w:r>
        <w:rPr>
          <w:noProof/>
        </w:rPr>
        <mc:AlternateContent>
          <mc:Choice Requires="wps">
            <w:drawing>
              <wp:anchor distT="0" distB="0" distL="114300" distR="114300" simplePos="0" relativeHeight="251673600" behindDoc="0" locked="0" layoutInCell="1" allowOverlap="1" wp14:anchorId="5B129CA7" wp14:editId="42A74729">
                <wp:simplePos x="0" y="0"/>
                <wp:positionH relativeFrom="column">
                  <wp:posOffset>2981325</wp:posOffset>
                </wp:positionH>
                <wp:positionV relativeFrom="paragraph">
                  <wp:posOffset>387985</wp:posOffset>
                </wp:positionV>
                <wp:extent cx="1618615" cy="793115"/>
                <wp:effectExtent l="0" t="0" r="19685" b="26035"/>
                <wp:wrapNone/>
                <wp:docPr id="7"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8615" cy="793115"/>
                        </a:xfrm>
                        <a:prstGeom prst="roundRect">
                          <a:avLst>
                            <a:gd name="adj" fmla="val 16667"/>
                          </a:avLst>
                        </a:prstGeom>
                        <a:solidFill>
                          <a:schemeClr val="accent1">
                            <a:lumMod val="40000"/>
                            <a:lumOff val="60000"/>
                          </a:schemeClr>
                        </a:solidFill>
                        <a:ln w="12700">
                          <a:solidFill>
                            <a:srgbClr val="ED7D31"/>
                          </a:solidFill>
                          <a:round/>
                          <a:headEnd/>
                          <a:tailEnd/>
                        </a:ln>
                        <a:effectLst/>
                      </wps:spPr>
                      <wps:txbx>
                        <w:txbxContent>
                          <w:p w14:paraId="0BBC351F" w14:textId="5A8F69A0" w:rsidR="0030183D" w:rsidRPr="00066285" w:rsidRDefault="0030183D" w:rsidP="0030183D">
                            <w:pPr>
                              <w:widowControl w:val="0"/>
                              <w:jc w:val="center"/>
                              <w:rPr>
                                <w:rFonts w:cs="Arial"/>
                                <w:sz w:val="20"/>
                                <w:szCs w:val="20"/>
                              </w:rPr>
                            </w:pPr>
                            <w:r w:rsidRPr="00066285">
                              <w:rPr>
                                <w:rFonts w:cs="Arial"/>
                                <w:sz w:val="20"/>
                                <w:szCs w:val="20"/>
                              </w:rPr>
                              <w:t>A0</w:t>
                            </w:r>
                            <w:r w:rsidR="00E265BF">
                              <w:rPr>
                                <w:rFonts w:cs="Arial"/>
                                <w:sz w:val="20"/>
                                <w:szCs w:val="20"/>
                              </w:rPr>
                              <w:t>2</w:t>
                            </w:r>
                            <w:r w:rsidRPr="00066285">
                              <w:rPr>
                                <w:rFonts w:cs="Arial"/>
                                <w:sz w:val="20"/>
                                <w:szCs w:val="20"/>
                              </w:rPr>
                              <w:t>.2.</w:t>
                            </w:r>
                            <w:r w:rsidR="00E265BF">
                              <w:rPr>
                                <w:rFonts w:cs="Arial"/>
                                <w:sz w:val="20"/>
                                <w:szCs w:val="20"/>
                              </w:rPr>
                              <w:t>90</w:t>
                            </w:r>
                            <w:r w:rsidRPr="00066285">
                              <w:rPr>
                                <w:rFonts w:cs="Arial"/>
                                <w:sz w:val="20"/>
                                <w:szCs w:val="20"/>
                              </w:rPr>
                              <w:t>C Delegated Authority (number of children with delegations in place)</w:t>
                            </w:r>
                            <w:r w:rsidR="00C17B7C">
                              <w:rPr>
                                <w:rFonts w:cs="Arial"/>
                                <w:sz w:val="20"/>
                                <w:szCs w:val="20"/>
                              </w:rPr>
                              <w:t>.</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B129CA7" id="_x0000_s1036" style="position:absolute;margin-left:234.75pt;margin-top:30.55pt;width:127.45pt;height:62.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" fillcolor="#b4c6e7 [1300]" strokecolor="#ed7d31" strokeweight="1pt">
                <v:textbox inset="2.88pt,2.88pt,2.88pt,2.88pt">
                  <w:txbxContent>
                    <w:p w14:paraId="0BBC351F" w14:textId="5A8F69A0" w:rsidR="0030183D" w:rsidRPr="00066285" w:rsidRDefault="0030183D" w:rsidP="0030183D">
                      <w:pPr>
                        <w:widowControl w:val="0"/>
                        <w:jc w:val="center"/>
                        <w:rPr>
                          <w:rFonts w:cs="Arial"/>
                          <w:sz w:val="20"/>
                          <w:szCs w:val="20"/>
                        </w:rPr>
                      </w:pPr>
                      <w:r w:rsidRPr="00066285">
                        <w:rPr>
                          <w:rFonts w:cs="Arial"/>
                          <w:sz w:val="20"/>
                          <w:szCs w:val="20"/>
                        </w:rPr>
                        <w:t>A0</w:t>
                      </w:r>
                      <w:r w:rsidR="00E265BF">
                        <w:rPr>
                          <w:rFonts w:cs="Arial"/>
                          <w:sz w:val="20"/>
                          <w:szCs w:val="20"/>
                        </w:rPr>
                        <w:t>2</w:t>
                      </w:r>
                      <w:r w:rsidRPr="00066285">
                        <w:rPr>
                          <w:rFonts w:cs="Arial"/>
                          <w:sz w:val="20"/>
                          <w:szCs w:val="20"/>
                        </w:rPr>
                        <w:t>.2.</w:t>
                      </w:r>
                      <w:r w:rsidR="00E265BF">
                        <w:rPr>
                          <w:rFonts w:cs="Arial"/>
                          <w:sz w:val="20"/>
                          <w:szCs w:val="20"/>
                        </w:rPr>
                        <w:t>90</w:t>
                      </w:r>
                      <w:r w:rsidRPr="00066285">
                        <w:rPr>
                          <w:rFonts w:cs="Arial"/>
                          <w:sz w:val="20"/>
                          <w:szCs w:val="20"/>
                        </w:rPr>
                        <w:t>C Delegated Authority (number of children with delegations in place)</w:t>
                      </w:r>
                      <w:r w:rsidR="00C17B7C">
                        <w:rPr>
                          <w:rFonts w:cs="Arial"/>
                          <w:sz w:val="20"/>
                          <w:szCs w:val="20"/>
                        </w:rPr>
                        <w:t>.</w:t>
                      </w:r>
                    </w:p>
                  </w:txbxContent>
                </v:textbox>
              </v:roundrect>
            </w:pict>
          </mc:Fallback>
        </mc:AlternateContent>
      </w:r>
      <w:r>
        <w:rPr>
          <w:noProof/>
        </w:rPr>
        <mc:AlternateContent>
          <mc:Choice Requires="wps">
            <w:drawing>
              <wp:anchor distT="0" distB="0" distL="114300" distR="114300" simplePos="0" relativeHeight="251670528" behindDoc="0" locked="0" layoutInCell="1" allowOverlap="1" wp14:anchorId="51B2EA02" wp14:editId="138078CF">
                <wp:simplePos x="0" y="0"/>
                <wp:positionH relativeFrom="column">
                  <wp:posOffset>-116840</wp:posOffset>
                </wp:positionH>
                <wp:positionV relativeFrom="paragraph">
                  <wp:posOffset>384175</wp:posOffset>
                </wp:positionV>
                <wp:extent cx="1181100" cy="1914525"/>
                <wp:effectExtent l="0" t="0" r="19050" b="28575"/>
                <wp:wrapNone/>
                <wp:docPr id="10"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1914525"/>
                        </a:xfrm>
                        <a:prstGeom prst="roundRect">
                          <a:avLst>
                            <a:gd name="adj" fmla="val 16667"/>
                          </a:avLst>
                        </a:prstGeom>
                        <a:solidFill>
                          <a:schemeClr val="accent1">
                            <a:lumMod val="40000"/>
                            <a:lumOff val="60000"/>
                          </a:schemeClr>
                        </a:solidFill>
                        <a:ln w="12700">
                          <a:solidFill>
                            <a:srgbClr val="ED7D31"/>
                          </a:solidFill>
                          <a:round/>
                          <a:headEnd/>
                          <a:tailEnd/>
                        </a:ln>
                        <a:effectLst/>
                      </wps:spPr>
                      <wps:txbx>
                        <w:txbxContent>
                          <w:p w14:paraId="2F36AE9F" w14:textId="5E7C5679" w:rsidR="0030183D" w:rsidRPr="00C17B7C" w:rsidRDefault="0030183D" w:rsidP="0030183D">
                            <w:pPr>
                              <w:widowControl w:val="0"/>
                              <w:jc w:val="center"/>
                              <w:rPr>
                                <w:rFonts w:cs="Arial"/>
                                <w:sz w:val="20"/>
                                <w:szCs w:val="20"/>
                              </w:rPr>
                            </w:pPr>
                            <w:r w:rsidRPr="00C17B7C">
                              <w:rPr>
                                <w:rFonts w:cs="Arial"/>
                                <w:sz w:val="20"/>
                                <w:szCs w:val="20"/>
                              </w:rPr>
                              <w:t xml:space="preserve">Aboriginal and/or Torres Strait Islander child or young person under the age of 18 who </w:t>
                            </w:r>
                            <w:proofErr w:type="gramStart"/>
                            <w:r w:rsidRPr="00C17B7C">
                              <w:rPr>
                                <w:rFonts w:cs="Arial"/>
                                <w:sz w:val="20"/>
                                <w:szCs w:val="20"/>
                              </w:rPr>
                              <w:t>is in need of</w:t>
                            </w:r>
                            <w:proofErr w:type="gramEnd"/>
                            <w:r w:rsidRPr="00C17B7C">
                              <w:rPr>
                                <w:rFonts w:cs="Arial"/>
                                <w:sz w:val="20"/>
                                <w:szCs w:val="20"/>
                              </w:rPr>
                              <w:t xml:space="preserve"> protection or likely to become in need of protection</w:t>
                            </w:r>
                            <w:r w:rsidR="00C17B7C">
                              <w:rPr>
                                <w:rFonts w:cs="Arial"/>
                                <w:sz w:val="20"/>
                                <w:szCs w:val="20"/>
                              </w:rPr>
                              <w:t>.</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1B2EA02" id="_x0000_s1037" style="position:absolute;margin-left:-9.2pt;margin-top:30.25pt;width:93pt;height:15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" fillcolor="#b4c6e7 [1300]" strokecolor="#ed7d31" strokeweight="1pt">
                <v:textbox inset="2.88pt,2.88pt,2.88pt,2.88pt">
                  <w:txbxContent>
                    <w:p w14:paraId="2F36AE9F" w14:textId="5E7C5679" w:rsidR="0030183D" w:rsidRPr="00C17B7C" w:rsidRDefault="0030183D" w:rsidP="0030183D">
                      <w:pPr>
                        <w:widowControl w:val="0"/>
                        <w:jc w:val="center"/>
                        <w:rPr>
                          <w:rFonts w:cs="Arial"/>
                          <w:sz w:val="20"/>
                          <w:szCs w:val="20"/>
                        </w:rPr>
                      </w:pPr>
                      <w:r w:rsidRPr="00C17B7C">
                        <w:rPr>
                          <w:rFonts w:cs="Arial"/>
                          <w:sz w:val="20"/>
                          <w:szCs w:val="20"/>
                        </w:rPr>
                        <w:t xml:space="preserve">Aboriginal and/or Torres Strait Islander child or young person under the age of 18 who </w:t>
                      </w:r>
                      <w:proofErr w:type="gramStart"/>
                      <w:r w:rsidRPr="00C17B7C">
                        <w:rPr>
                          <w:rFonts w:cs="Arial"/>
                          <w:sz w:val="20"/>
                          <w:szCs w:val="20"/>
                        </w:rPr>
                        <w:t>is in need of</w:t>
                      </w:r>
                      <w:proofErr w:type="gramEnd"/>
                      <w:r w:rsidRPr="00C17B7C">
                        <w:rPr>
                          <w:rFonts w:cs="Arial"/>
                          <w:sz w:val="20"/>
                          <w:szCs w:val="20"/>
                        </w:rPr>
                        <w:t xml:space="preserve"> protection or likely to become in need of protection</w:t>
                      </w:r>
                      <w:r w:rsidR="00C17B7C">
                        <w:rPr>
                          <w:rFonts w:cs="Arial"/>
                          <w:sz w:val="20"/>
                          <w:szCs w:val="20"/>
                        </w:rPr>
                        <w:t>.</w:t>
                      </w:r>
                    </w:p>
                  </w:txbxContent>
                </v:textbox>
              </v:roundrect>
            </w:pict>
          </mc:Fallback>
        </mc:AlternateContent>
      </w:r>
      <w:r>
        <w:rPr>
          <w:noProof/>
        </w:rPr>
        <mc:AlternateContent>
          <mc:Choice Requires="wps">
            <w:drawing>
              <wp:anchor distT="0" distB="0" distL="114300" distR="114300" simplePos="0" relativeHeight="251671552" behindDoc="0" locked="0" layoutInCell="1" allowOverlap="1" wp14:anchorId="3447BA2B" wp14:editId="6A066C95">
                <wp:simplePos x="0" y="0"/>
                <wp:positionH relativeFrom="column">
                  <wp:posOffset>1111885</wp:posOffset>
                </wp:positionH>
                <wp:positionV relativeFrom="paragraph">
                  <wp:posOffset>384175</wp:posOffset>
                </wp:positionV>
                <wp:extent cx="1819275" cy="3981450"/>
                <wp:effectExtent l="0" t="0" r="28575" b="19050"/>
                <wp:wrapNone/>
                <wp:docPr id="6"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3981450"/>
                        </a:xfrm>
                        <a:prstGeom prst="roundRect">
                          <a:avLst>
                            <a:gd name="adj" fmla="val 16667"/>
                          </a:avLst>
                        </a:prstGeom>
                        <a:solidFill>
                          <a:schemeClr val="accent1">
                            <a:lumMod val="40000"/>
                            <a:lumOff val="60000"/>
                          </a:schemeClr>
                        </a:solidFill>
                        <a:ln w="12700">
                          <a:solidFill>
                            <a:srgbClr val="ED7D31"/>
                          </a:solidFill>
                          <a:round/>
                          <a:headEnd/>
                          <a:tailEnd/>
                        </a:ln>
                        <a:effectLst/>
                      </wps:spPr>
                      <wps:txbx>
                        <w:txbxContent>
                          <w:p w14:paraId="5FD5E758" w14:textId="77777777" w:rsidR="0030183D" w:rsidRPr="00066285" w:rsidRDefault="0030183D" w:rsidP="0030183D">
                            <w:pPr>
                              <w:widowControl w:val="0"/>
                              <w:jc w:val="center"/>
                              <w:rPr>
                                <w:rFonts w:cs="Arial"/>
                                <w:sz w:val="20"/>
                                <w:szCs w:val="20"/>
                              </w:rPr>
                            </w:pPr>
                            <w:bookmarkStart w:id="15" w:name="_Hlk149047142"/>
                            <w:r w:rsidRPr="00066285">
                              <w:rPr>
                                <w:rFonts w:cs="Arial"/>
                                <w:sz w:val="20"/>
                                <w:szCs w:val="20"/>
                              </w:rPr>
                              <w:t>Delegated authority –</w:t>
                            </w:r>
                            <w:r w:rsidRPr="00066285">
                              <w:rPr>
                                <w:rFonts w:cs="Arial"/>
                                <w:b/>
                                <w:bCs/>
                                <w:sz w:val="20"/>
                                <w:szCs w:val="20"/>
                              </w:rPr>
                              <w:t xml:space="preserve"> </w:t>
                            </w:r>
                            <w:r w:rsidRPr="00066285">
                              <w:rPr>
                                <w:rFonts w:cs="Arial"/>
                                <w:sz w:val="20"/>
                                <w:szCs w:val="20"/>
                              </w:rPr>
                              <w:t xml:space="preserve">Culturally centred </w:t>
                            </w:r>
                            <w:r>
                              <w:rPr>
                                <w:rFonts w:cs="Arial"/>
                                <w:sz w:val="20"/>
                                <w:szCs w:val="20"/>
                              </w:rPr>
                              <w:t xml:space="preserve">service </w:t>
                            </w:r>
                            <w:r w:rsidRPr="00066285">
                              <w:rPr>
                                <w:rFonts w:cs="Arial"/>
                                <w:sz w:val="20"/>
                                <w:szCs w:val="20"/>
                              </w:rPr>
                              <w:t xml:space="preserve">responses </w:t>
                            </w:r>
                            <w:r>
                              <w:rPr>
                                <w:rFonts w:cs="Arial"/>
                                <w:sz w:val="20"/>
                                <w:szCs w:val="20"/>
                              </w:rPr>
                              <w:t>to implement delegated child safety functions and powers</w:t>
                            </w:r>
                          </w:p>
                          <w:bookmarkEnd w:id="15"/>
                          <w:p w14:paraId="2C191627" w14:textId="630E35F9" w:rsidR="0030183D" w:rsidRPr="00066285" w:rsidRDefault="0030183D" w:rsidP="0030183D">
                            <w:pPr>
                              <w:pStyle w:val="ListParagraph"/>
                              <w:widowControl w:val="0"/>
                              <w:numPr>
                                <w:ilvl w:val="0"/>
                                <w:numId w:val="20"/>
                              </w:numPr>
                              <w:suppressAutoHyphens w:val="0"/>
                              <w:spacing w:after="0"/>
                              <w:rPr>
                                <w:rFonts w:cs="Arial"/>
                                <w:sz w:val="20"/>
                                <w:szCs w:val="20"/>
                              </w:rPr>
                            </w:pPr>
                            <w:r w:rsidRPr="00066285">
                              <w:rPr>
                                <w:rFonts w:cs="Arial"/>
                                <w:sz w:val="20"/>
                                <w:szCs w:val="20"/>
                              </w:rPr>
                              <w:t xml:space="preserve">Development of culturally centred </w:t>
                            </w:r>
                            <w:r>
                              <w:rPr>
                                <w:rFonts w:cs="Arial"/>
                                <w:sz w:val="20"/>
                                <w:szCs w:val="20"/>
                              </w:rPr>
                              <w:t>service responses</w:t>
                            </w:r>
                            <w:r w:rsidRPr="00066285">
                              <w:rPr>
                                <w:rFonts w:cs="Arial"/>
                                <w:sz w:val="20"/>
                                <w:szCs w:val="20"/>
                              </w:rPr>
                              <w:t xml:space="preserve"> and co-design of operational practice and process</w:t>
                            </w:r>
                            <w:r w:rsidR="00C17B7C">
                              <w:rPr>
                                <w:rFonts w:cs="Arial"/>
                                <w:sz w:val="20"/>
                                <w:szCs w:val="20"/>
                              </w:rPr>
                              <w:t>.</w:t>
                            </w:r>
                          </w:p>
                          <w:p w14:paraId="5973A152" w14:textId="27C602AB" w:rsidR="0030183D" w:rsidRPr="00066285" w:rsidRDefault="0030183D" w:rsidP="0030183D">
                            <w:pPr>
                              <w:pStyle w:val="ListParagraph"/>
                              <w:widowControl w:val="0"/>
                              <w:numPr>
                                <w:ilvl w:val="0"/>
                                <w:numId w:val="20"/>
                              </w:numPr>
                              <w:suppressAutoHyphens w:val="0"/>
                              <w:spacing w:after="0"/>
                              <w:rPr>
                                <w:rFonts w:cs="Arial"/>
                                <w:sz w:val="20"/>
                                <w:szCs w:val="20"/>
                              </w:rPr>
                            </w:pPr>
                            <w:r w:rsidRPr="00066285">
                              <w:rPr>
                                <w:rFonts w:cs="Arial"/>
                                <w:sz w:val="20"/>
                                <w:szCs w:val="20"/>
                              </w:rPr>
                              <w:t>Delivery of practice and administration aligned to the delegations made to the CEO of the  funded Aboriginal and</w:t>
                            </w:r>
                            <w:r>
                              <w:rPr>
                                <w:rFonts w:cs="Arial"/>
                                <w:sz w:val="20"/>
                                <w:szCs w:val="20"/>
                              </w:rPr>
                              <w:t>/or</w:t>
                            </w:r>
                            <w:r w:rsidRPr="00066285">
                              <w:rPr>
                                <w:rFonts w:cs="Arial"/>
                                <w:sz w:val="20"/>
                                <w:szCs w:val="20"/>
                              </w:rPr>
                              <w:t xml:space="preserve"> Torres Strait Islander community controlled organisation</w:t>
                            </w:r>
                            <w:r w:rsidR="00C17B7C">
                              <w:rPr>
                                <w:rFonts w:cs="Arial"/>
                                <w:sz w:val="20"/>
                                <w:szCs w:val="20"/>
                              </w:rPr>
                              <w:t>.</w:t>
                            </w:r>
                          </w:p>
                          <w:p w14:paraId="4400A7BF" w14:textId="77777777" w:rsidR="0030183D" w:rsidRDefault="0030183D" w:rsidP="0030183D">
                            <w:pPr>
                              <w:widowControl w:val="0"/>
                              <w:spacing w:after="0"/>
                              <w:jc w:val="center"/>
                              <w:rPr>
                                <w:rFonts w:cs="Arial"/>
                                <w:sz w:val="20"/>
                                <w:szCs w:val="20"/>
                              </w:rPr>
                            </w:pPr>
                          </w:p>
                          <w:p w14:paraId="683025DF" w14:textId="502CB72F" w:rsidR="0030183D" w:rsidRPr="00066285" w:rsidRDefault="0030183D" w:rsidP="0030183D">
                            <w:pPr>
                              <w:widowControl w:val="0"/>
                              <w:spacing w:after="0"/>
                              <w:jc w:val="center"/>
                              <w:rPr>
                                <w:rFonts w:cs="Arial"/>
                                <w:sz w:val="20"/>
                                <w:szCs w:val="20"/>
                              </w:rPr>
                            </w:pPr>
                            <w:r w:rsidRPr="00066285">
                              <w:rPr>
                                <w:rFonts w:cs="Arial"/>
                                <w:sz w:val="20"/>
                                <w:szCs w:val="20"/>
                              </w:rPr>
                              <w:t>*Service response activities are aligned to the delegations made to the CEO</w:t>
                            </w:r>
                            <w:r w:rsidR="00C17B7C">
                              <w:rPr>
                                <w:rFonts w:cs="Arial"/>
                                <w:sz w:val="20"/>
                                <w:szCs w:val="20"/>
                              </w:rPr>
                              <w:t>.</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447BA2B" id="_x0000_s1038" style="position:absolute;margin-left:87.55pt;margin-top:30.25pt;width:143.25pt;height:3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" fillcolor="#b4c6e7 [1300]" strokecolor="#ed7d31" strokeweight="1pt">
                <v:textbox inset="2.88pt,2.88pt,2.88pt,2.88pt">
                  <w:txbxContent>
                    <w:p w14:paraId="5FD5E758" w14:textId="77777777" w:rsidR="0030183D" w:rsidRPr="00066285" w:rsidRDefault="0030183D" w:rsidP="0030183D">
                      <w:pPr>
                        <w:widowControl w:val="0"/>
                        <w:jc w:val="center"/>
                        <w:rPr>
                          <w:rFonts w:cs="Arial"/>
                          <w:sz w:val="20"/>
                          <w:szCs w:val="20"/>
                        </w:rPr>
                      </w:pPr>
                      <w:bookmarkStart w:id="16" w:name="_Hlk149047142"/>
                      <w:r w:rsidRPr="00066285">
                        <w:rPr>
                          <w:rFonts w:cs="Arial"/>
                          <w:sz w:val="20"/>
                          <w:szCs w:val="20"/>
                        </w:rPr>
                        <w:t>Delegated authority –</w:t>
                      </w:r>
                      <w:r w:rsidRPr="00066285">
                        <w:rPr>
                          <w:rFonts w:cs="Arial"/>
                          <w:b/>
                          <w:bCs/>
                          <w:sz w:val="20"/>
                          <w:szCs w:val="20"/>
                        </w:rPr>
                        <w:t xml:space="preserve"> </w:t>
                      </w:r>
                      <w:r w:rsidRPr="00066285">
                        <w:rPr>
                          <w:rFonts w:cs="Arial"/>
                          <w:sz w:val="20"/>
                          <w:szCs w:val="20"/>
                        </w:rPr>
                        <w:t xml:space="preserve">Culturally centred </w:t>
                      </w:r>
                      <w:r>
                        <w:rPr>
                          <w:rFonts w:cs="Arial"/>
                          <w:sz w:val="20"/>
                          <w:szCs w:val="20"/>
                        </w:rPr>
                        <w:t xml:space="preserve">service </w:t>
                      </w:r>
                      <w:r w:rsidRPr="00066285">
                        <w:rPr>
                          <w:rFonts w:cs="Arial"/>
                          <w:sz w:val="20"/>
                          <w:szCs w:val="20"/>
                        </w:rPr>
                        <w:t xml:space="preserve">responses </w:t>
                      </w:r>
                      <w:r>
                        <w:rPr>
                          <w:rFonts w:cs="Arial"/>
                          <w:sz w:val="20"/>
                          <w:szCs w:val="20"/>
                        </w:rPr>
                        <w:t>to implement delegated child safety functions and powers</w:t>
                      </w:r>
                    </w:p>
                    <w:bookmarkEnd w:id="16"/>
                    <w:p w14:paraId="2C191627" w14:textId="630E35F9" w:rsidR="0030183D" w:rsidRPr="00066285" w:rsidRDefault="0030183D" w:rsidP="0030183D">
                      <w:pPr>
                        <w:pStyle w:val="ListParagraph"/>
                        <w:widowControl w:val="0"/>
                        <w:numPr>
                          <w:ilvl w:val="0"/>
                          <w:numId w:val="20"/>
                        </w:numPr>
                        <w:suppressAutoHyphens w:val="0"/>
                        <w:spacing w:after="0"/>
                        <w:rPr>
                          <w:rFonts w:cs="Arial"/>
                          <w:sz w:val="20"/>
                          <w:szCs w:val="20"/>
                        </w:rPr>
                      </w:pPr>
                      <w:r w:rsidRPr="00066285">
                        <w:rPr>
                          <w:rFonts w:cs="Arial"/>
                          <w:sz w:val="20"/>
                          <w:szCs w:val="20"/>
                        </w:rPr>
                        <w:t xml:space="preserve">Development of culturally centred </w:t>
                      </w:r>
                      <w:r>
                        <w:rPr>
                          <w:rFonts w:cs="Arial"/>
                          <w:sz w:val="20"/>
                          <w:szCs w:val="20"/>
                        </w:rPr>
                        <w:t>service responses</w:t>
                      </w:r>
                      <w:r w:rsidRPr="00066285">
                        <w:rPr>
                          <w:rFonts w:cs="Arial"/>
                          <w:sz w:val="20"/>
                          <w:szCs w:val="20"/>
                        </w:rPr>
                        <w:t xml:space="preserve"> and co-design of operational practice and process</w:t>
                      </w:r>
                      <w:r w:rsidR="00C17B7C">
                        <w:rPr>
                          <w:rFonts w:cs="Arial"/>
                          <w:sz w:val="20"/>
                          <w:szCs w:val="20"/>
                        </w:rPr>
                        <w:t>.</w:t>
                      </w:r>
                    </w:p>
                    <w:p w14:paraId="5973A152" w14:textId="27C602AB" w:rsidR="0030183D" w:rsidRPr="00066285" w:rsidRDefault="0030183D" w:rsidP="0030183D">
                      <w:pPr>
                        <w:pStyle w:val="ListParagraph"/>
                        <w:widowControl w:val="0"/>
                        <w:numPr>
                          <w:ilvl w:val="0"/>
                          <w:numId w:val="20"/>
                        </w:numPr>
                        <w:suppressAutoHyphens w:val="0"/>
                        <w:spacing w:after="0"/>
                        <w:rPr>
                          <w:rFonts w:cs="Arial"/>
                          <w:sz w:val="20"/>
                          <w:szCs w:val="20"/>
                        </w:rPr>
                      </w:pPr>
                      <w:r w:rsidRPr="00066285">
                        <w:rPr>
                          <w:rFonts w:cs="Arial"/>
                          <w:sz w:val="20"/>
                          <w:szCs w:val="20"/>
                        </w:rPr>
                        <w:t>Delivery of practice and administration aligned to the delegations made to the CEO of the  funded Aboriginal and</w:t>
                      </w:r>
                      <w:r>
                        <w:rPr>
                          <w:rFonts w:cs="Arial"/>
                          <w:sz w:val="20"/>
                          <w:szCs w:val="20"/>
                        </w:rPr>
                        <w:t>/or</w:t>
                      </w:r>
                      <w:r w:rsidRPr="00066285">
                        <w:rPr>
                          <w:rFonts w:cs="Arial"/>
                          <w:sz w:val="20"/>
                          <w:szCs w:val="20"/>
                        </w:rPr>
                        <w:t xml:space="preserve"> Torres Strait Islander community controlled organisation</w:t>
                      </w:r>
                      <w:r w:rsidR="00C17B7C">
                        <w:rPr>
                          <w:rFonts w:cs="Arial"/>
                          <w:sz w:val="20"/>
                          <w:szCs w:val="20"/>
                        </w:rPr>
                        <w:t>.</w:t>
                      </w:r>
                    </w:p>
                    <w:p w14:paraId="4400A7BF" w14:textId="77777777" w:rsidR="0030183D" w:rsidRDefault="0030183D" w:rsidP="0030183D">
                      <w:pPr>
                        <w:widowControl w:val="0"/>
                        <w:spacing w:after="0"/>
                        <w:jc w:val="center"/>
                        <w:rPr>
                          <w:rFonts w:cs="Arial"/>
                          <w:sz w:val="20"/>
                          <w:szCs w:val="20"/>
                        </w:rPr>
                      </w:pPr>
                    </w:p>
                    <w:p w14:paraId="683025DF" w14:textId="502CB72F" w:rsidR="0030183D" w:rsidRPr="00066285" w:rsidRDefault="0030183D" w:rsidP="0030183D">
                      <w:pPr>
                        <w:widowControl w:val="0"/>
                        <w:spacing w:after="0"/>
                        <w:jc w:val="center"/>
                        <w:rPr>
                          <w:rFonts w:cs="Arial"/>
                          <w:sz w:val="20"/>
                          <w:szCs w:val="20"/>
                        </w:rPr>
                      </w:pPr>
                      <w:r w:rsidRPr="00066285">
                        <w:rPr>
                          <w:rFonts w:cs="Arial"/>
                          <w:sz w:val="20"/>
                          <w:szCs w:val="20"/>
                        </w:rPr>
                        <w:t>*Service response activities are aligned to the delegations made to the CEO</w:t>
                      </w:r>
                      <w:r w:rsidR="00C17B7C">
                        <w:rPr>
                          <w:rFonts w:cs="Arial"/>
                          <w:sz w:val="20"/>
                          <w:szCs w:val="20"/>
                        </w:rPr>
                        <w:t>.</w:t>
                      </w:r>
                    </w:p>
                  </w:txbxContent>
                </v:textbox>
              </v:roundrect>
            </w:pict>
          </mc:Fallback>
        </mc:AlternateContent>
      </w:r>
      <w:r>
        <w:rPr>
          <w:noProof/>
        </w:rPr>
        <mc:AlternateContent>
          <mc:Choice Requires="wps">
            <w:drawing>
              <wp:anchor distT="0" distB="0" distL="114300" distR="114300" simplePos="0" relativeHeight="251674624" behindDoc="0" locked="0" layoutInCell="1" allowOverlap="1" wp14:anchorId="3C666C51" wp14:editId="46D1646C">
                <wp:simplePos x="0" y="0"/>
                <wp:positionH relativeFrom="column">
                  <wp:posOffset>2981325</wp:posOffset>
                </wp:positionH>
                <wp:positionV relativeFrom="paragraph">
                  <wp:posOffset>1245870</wp:posOffset>
                </wp:positionV>
                <wp:extent cx="1607820" cy="942975"/>
                <wp:effectExtent l="0" t="0" r="11430" b="28575"/>
                <wp:wrapNone/>
                <wp:docPr id="1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942975"/>
                        </a:xfrm>
                        <a:prstGeom prst="roundRect">
                          <a:avLst>
                            <a:gd name="adj" fmla="val 16667"/>
                          </a:avLst>
                        </a:prstGeom>
                        <a:solidFill>
                          <a:schemeClr val="accent1">
                            <a:lumMod val="40000"/>
                            <a:lumOff val="60000"/>
                          </a:schemeClr>
                        </a:solidFill>
                        <a:ln w="12700">
                          <a:solidFill>
                            <a:srgbClr val="ED7D31"/>
                          </a:solidFill>
                          <a:round/>
                          <a:headEnd/>
                          <a:tailEnd/>
                        </a:ln>
                        <a:effectLst/>
                      </wps:spPr>
                      <wps:txbx>
                        <w:txbxContent>
                          <w:p w14:paraId="4E4EAEB8" w14:textId="6D170920" w:rsidR="0030183D" w:rsidRPr="00066285" w:rsidRDefault="0030183D" w:rsidP="0030183D">
                            <w:pPr>
                              <w:widowControl w:val="0"/>
                              <w:jc w:val="center"/>
                              <w:rPr>
                                <w:rFonts w:cs="Arial"/>
                                <w:sz w:val="20"/>
                                <w:szCs w:val="20"/>
                              </w:rPr>
                            </w:pPr>
                            <w:r>
                              <w:rPr>
                                <w:rFonts w:cs="Arial"/>
                                <w:sz w:val="20"/>
                                <w:szCs w:val="20"/>
                              </w:rPr>
                              <w:t>D</w:t>
                            </w:r>
                            <w:r w:rsidRPr="00066285">
                              <w:rPr>
                                <w:rFonts w:cs="Arial"/>
                                <w:sz w:val="20"/>
                                <w:szCs w:val="20"/>
                              </w:rPr>
                              <w:t xml:space="preserve">evelopment and implementation of </w:t>
                            </w:r>
                            <w:r>
                              <w:rPr>
                                <w:rFonts w:cs="Arial"/>
                                <w:sz w:val="20"/>
                                <w:szCs w:val="20"/>
                              </w:rPr>
                              <w:t>service responses and operational processes (milestones)</w:t>
                            </w:r>
                            <w:r w:rsidR="00C17B7C">
                              <w:rPr>
                                <w:rFonts w:cs="Arial"/>
                                <w:sz w:val="20"/>
                                <w:szCs w:val="20"/>
                              </w:rPr>
                              <w:t>.</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C666C51" id="_x0000_s1039" style="position:absolute;margin-left:234.75pt;margin-top:98.1pt;width:126.6pt;height:7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" fillcolor="#b4c6e7 [1300]" strokecolor="#ed7d31" strokeweight="1pt">
                <v:textbox inset="2.88pt,2.88pt,2.88pt,2.88pt">
                  <w:txbxContent>
                    <w:p w14:paraId="4E4EAEB8" w14:textId="6D170920" w:rsidR="0030183D" w:rsidRPr="00066285" w:rsidRDefault="0030183D" w:rsidP="0030183D">
                      <w:pPr>
                        <w:widowControl w:val="0"/>
                        <w:jc w:val="center"/>
                        <w:rPr>
                          <w:rFonts w:cs="Arial"/>
                          <w:sz w:val="20"/>
                          <w:szCs w:val="20"/>
                        </w:rPr>
                      </w:pPr>
                      <w:r>
                        <w:rPr>
                          <w:rFonts w:cs="Arial"/>
                          <w:sz w:val="20"/>
                          <w:szCs w:val="20"/>
                        </w:rPr>
                        <w:t>D</w:t>
                      </w:r>
                      <w:r w:rsidRPr="00066285">
                        <w:rPr>
                          <w:rFonts w:cs="Arial"/>
                          <w:sz w:val="20"/>
                          <w:szCs w:val="20"/>
                        </w:rPr>
                        <w:t xml:space="preserve">evelopment and implementation of </w:t>
                      </w:r>
                      <w:r>
                        <w:rPr>
                          <w:rFonts w:cs="Arial"/>
                          <w:sz w:val="20"/>
                          <w:szCs w:val="20"/>
                        </w:rPr>
                        <w:t>service responses and operational processes (milestones)</w:t>
                      </w:r>
                      <w:r w:rsidR="00C17B7C">
                        <w:rPr>
                          <w:rFonts w:cs="Arial"/>
                          <w:sz w:val="20"/>
                          <w:szCs w:val="20"/>
                        </w:rPr>
                        <w:t>.</w:t>
                      </w:r>
                    </w:p>
                  </w:txbxContent>
                </v:textbox>
              </v:roundrect>
            </w:pict>
          </mc:Fallback>
        </mc:AlternateContent>
      </w:r>
      <w:r>
        <w:rPr>
          <w:noProof/>
        </w:rPr>
        <mc:AlternateContent>
          <mc:Choice Requires="wps">
            <w:drawing>
              <wp:anchor distT="0" distB="0" distL="114300" distR="114300" simplePos="0" relativeHeight="251679744" behindDoc="0" locked="0" layoutInCell="1" allowOverlap="1" wp14:anchorId="25863D2F" wp14:editId="1275A897">
                <wp:simplePos x="0" y="0"/>
                <wp:positionH relativeFrom="column">
                  <wp:posOffset>4598035</wp:posOffset>
                </wp:positionH>
                <wp:positionV relativeFrom="paragraph">
                  <wp:posOffset>4208145</wp:posOffset>
                </wp:positionV>
                <wp:extent cx="1851025" cy="1019175"/>
                <wp:effectExtent l="0" t="0" r="15875" b="28575"/>
                <wp:wrapNone/>
                <wp:docPr id="13"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1025" cy="1019175"/>
                        </a:xfrm>
                        <a:prstGeom prst="roundRect">
                          <a:avLst>
                            <a:gd name="adj" fmla="val 16667"/>
                          </a:avLst>
                        </a:prstGeom>
                        <a:solidFill>
                          <a:schemeClr val="accent1">
                            <a:lumMod val="40000"/>
                            <a:lumOff val="60000"/>
                          </a:schemeClr>
                        </a:solidFill>
                        <a:ln w="12700">
                          <a:solidFill>
                            <a:srgbClr val="ED7D31"/>
                          </a:solidFill>
                          <a:round/>
                          <a:headEnd/>
                          <a:tailEnd/>
                        </a:ln>
                        <a:effectLst/>
                      </wps:spPr>
                      <wps:txbx>
                        <w:txbxContent>
                          <w:p w14:paraId="64017E58" w14:textId="73019EF5" w:rsidR="0030183D" w:rsidRPr="004C33E6" w:rsidRDefault="0030183D" w:rsidP="0030183D">
                            <w:pPr>
                              <w:widowControl w:val="0"/>
                              <w:jc w:val="center"/>
                              <w:rPr>
                                <w:rFonts w:cs="Arial"/>
                                <w:sz w:val="20"/>
                                <w:szCs w:val="20"/>
                              </w:rPr>
                            </w:pPr>
                            <w:r w:rsidRPr="004C33E6">
                              <w:rPr>
                                <w:rFonts w:cs="Arial"/>
                                <w:sz w:val="20"/>
                                <w:szCs w:val="20"/>
                              </w:rPr>
                              <w:t>Aboriginal and</w:t>
                            </w:r>
                            <w:r>
                              <w:rPr>
                                <w:rFonts w:cs="Arial"/>
                                <w:sz w:val="20"/>
                                <w:szCs w:val="20"/>
                              </w:rPr>
                              <w:t>/or</w:t>
                            </w:r>
                            <w:r w:rsidRPr="004C33E6">
                              <w:rPr>
                                <w:rFonts w:cs="Arial"/>
                                <w:sz w:val="20"/>
                                <w:szCs w:val="20"/>
                              </w:rPr>
                              <w:t xml:space="preserve"> Torres Strait Islander peoples and organisations have authority for decision making and improved self-determination</w:t>
                            </w:r>
                            <w:r w:rsidR="00C17B7C">
                              <w:rPr>
                                <w:rFonts w:cs="Arial"/>
                                <w:sz w:val="20"/>
                                <w:szCs w:val="20"/>
                              </w:rPr>
                              <w:t>.</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5863D2F" id="_x0000_s1040" style="position:absolute;margin-left:362.05pt;margin-top:331.35pt;width:145.75pt;height:8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" fillcolor="#b4c6e7 [1300]" strokecolor="#ed7d31" strokeweight="1pt">
                <v:textbox inset="2.88pt,2.88pt,2.88pt,2.88pt">
                  <w:txbxContent>
                    <w:p w14:paraId="64017E58" w14:textId="73019EF5" w:rsidR="0030183D" w:rsidRPr="004C33E6" w:rsidRDefault="0030183D" w:rsidP="0030183D">
                      <w:pPr>
                        <w:widowControl w:val="0"/>
                        <w:jc w:val="center"/>
                        <w:rPr>
                          <w:rFonts w:cs="Arial"/>
                          <w:sz w:val="20"/>
                          <w:szCs w:val="20"/>
                        </w:rPr>
                      </w:pPr>
                      <w:r w:rsidRPr="004C33E6">
                        <w:rPr>
                          <w:rFonts w:cs="Arial"/>
                          <w:sz w:val="20"/>
                          <w:szCs w:val="20"/>
                        </w:rPr>
                        <w:t>Aboriginal and</w:t>
                      </w:r>
                      <w:r>
                        <w:rPr>
                          <w:rFonts w:cs="Arial"/>
                          <w:sz w:val="20"/>
                          <w:szCs w:val="20"/>
                        </w:rPr>
                        <w:t>/or</w:t>
                      </w:r>
                      <w:r w:rsidRPr="004C33E6">
                        <w:rPr>
                          <w:rFonts w:cs="Arial"/>
                          <w:sz w:val="20"/>
                          <w:szCs w:val="20"/>
                        </w:rPr>
                        <w:t xml:space="preserve"> Torres Strait Islander peoples and organisations have authority for decision making and improved self-determination</w:t>
                      </w:r>
                      <w:r w:rsidR="00C17B7C">
                        <w:rPr>
                          <w:rFonts w:cs="Arial"/>
                          <w:sz w:val="20"/>
                          <w:szCs w:val="20"/>
                        </w:rPr>
                        <w:t>.</w:t>
                      </w:r>
                    </w:p>
                  </w:txbxContent>
                </v:textbox>
              </v:roundrect>
            </w:pict>
          </mc:Fallback>
        </mc:AlternateContent>
      </w:r>
    </w:p>
    <w:p w14:paraId="465455FF" w14:textId="0ED83033" w:rsidR="0030183D" w:rsidRDefault="0030183D" w:rsidP="007B7C3C">
      <w:pPr>
        <w:rPr>
          <w:rFonts w:cs="Arial"/>
          <w:sz w:val="24"/>
          <w:lang w:val="en-US"/>
        </w:rPr>
      </w:pPr>
    </w:p>
    <w:p w14:paraId="5ECDA8E4" w14:textId="7ED6E1DC" w:rsidR="0030183D" w:rsidRDefault="0030183D" w:rsidP="007B7C3C">
      <w:pPr>
        <w:rPr>
          <w:rFonts w:cs="Arial"/>
          <w:sz w:val="24"/>
          <w:lang w:val="en-US"/>
        </w:rPr>
      </w:pPr>
    </w:p>
    <w:p w14:paraId="31ECD309" w14:textId="315DD21D" w:rsidR="0030183D" w:rsidRDefault="0030183D" w:rsidP="007B7C3C">
      <w:pPr>
        <w:rPr>
          <w:rFonts w:cs="Arial"/>
          <w:sz w:val="24"/>
          <w:lang w:val="en-US"/>
        </w:rPr>
      </w:pPr>
    </w:p>
    <w:p w14:paraId="2E02CD0F" w14:textId="78105601" w:rsidR="0030183D" w:rsidRDefault="0030183D" w:rsidP="007B7C3C">
      <w:pPr>
        <w:rPr>
          <w:rFonts w:cs="Arial"/>
          <w:sz w:val="24"/>
          <w:lang w:val="en-US"/>
        </w:rPr>
      </w:pPr>
    </w:p>
    <w:p w14:paraId="7230E162" w14:textId="1D8433A6" w:rsidR="0030183D" w:rsidRDefault="0030183D" w:rsidP="007B7C3C">
      <w:pPr>
        <w:rPr>
          <w:rFonts w:cs="Arial"/>
          <w:sz w:val="24"/>
          <w:lang w:val="en-US"/>
        </w:rPr>
      </w:pPr>
    </w:p>
    <w:p w14:paraId="1C624A57" w14:textId="5E6020FF" w:rsidR="0030183D" w:rsidRDefault="0030183D" w:rsidP="007B7C3C">
      <w:pPr>
        <w:rPr>
          <w:rFonts w:cs="Arial"/>
          <w:sz w:val="24"/>
          <w:lang w:val="en-US"/>
        </w:rPr>
      </w:pPr>
    </w:p>
    <w:p w14:paraId="6CAD6089" w14:textId="7BA65266" w:rsidR="0030183D" w:rsidRDefault="0030183D" w:rsidP="007B7C3C">
      <w:pPr>
        <w:rPr>
          <w:rFonts w:cs="Arial"/>
          <w:sz w:val="24"/>
          <w:lang w:val="en-US"/>
        </w:rPr>
      </w:pPr>
    </w:p>
    <w:p w14:paraId="64A82860" w14:textId="5679C877" w:rsidR="0030183D" w:rsidRDefault="0030183D" w:rsidP="007B7C3C">
      <w:pPr>
        <w:rPr>
          <w:rFonts w:cs="Arial"/>
          <w:sz w:val="24"/>
          <w:lang w:val="en-US"/>
        </w:rPr>
      </w:pPr>
    </w:p>
    <w:p w14:paraId="035910E9" w14:textId="2BB38D15" w:rsidR="0030183D" w:rsidRDefault="0030183D" w:rsidP="007B7C3C">
      <w:pPr>
        <w:rPr>
          <w:rFonts w:cs="Arial"/>
          <w:sz w:val="24"/>
          <w:lang w:val="en-US"/>
        </w:rPr>
      </w:pPr>
    </w:p>
    <w:p w14:paraId="7023CA0A" w14:textId="704A4F0F" w:rsidR="0030183D" w:rsidRDefault="0030183D" w:rsidP="007B7C3C">
      <w:pPr>
        <w:rPr>
          <w:rFonts w:cs="Arial"/>
          <w:sz w:val="24"/>
          <w:lang w:val="en-US"/>
        </w:rPr>
      </w:pPr>
    </w:p>
    <w:p w14:paraId="2643D3E1" w14:textId="73377883" w:rsidR="0030183D" w:rsidRDefault="0030183D" w:rsidP="007B7C3C">
      <w:pPr>
        <w:rPr>
          <w:rFonts w:cs="Arial"/>
          <w:sz w:val="24"/>
          <w:lang w:val="en-US"/>
        </w:rPr>
      </w:pPr>
    </w:p>
    <w:p w14:paraId="321739CB" w14:textId="0A5F5E76" w:rsidR="0030183D" w:rsidRDefault="0030183D" w:rsidP="007B7C3C">
      <w:pPr>
        <w:rPr>
          <w:rFonts w:cs="Arial"/>
          <w:sz w:val="24"/>
          <w:lang w:val="en-US"/>
        </w:rPr>
      </w:pPr>
    </w:p>
    <w:p w14:paraId="07B77AA3" w14:textId="3388581D" w:rsidR="0030183D" w:rsidRDefault="0030183D" w:rsidP="007B7C3C">
      <w:pPr>
        <w:rPr>
          <w:rFonts w:cs="Arial"/>
          <w:sz w:val="24"/>
          <w:lang w:val="en-US"/>
        </w:rPr>
      </w:pPr>
    </w:p>
    <w:p w14:paraId="7F0C1204" w14:textId="6B89C2AE" w:rsidR="0030183D" w:rsidRDefault="0030183D" w:rsidP="007B7C3C">
      <w:pPr>
        <w:rPr>
          <w:rFonts w:cs="Arial"/>
          <w:sz w:val="24"/>
          <w:lang w:val="en-US"/>
        </w:rPr>
      </w:pPr>
    </w:p>
    <w:p w14:paraId="1EFE8F10" w14:textId="0CD41D07" w:rsidR="0030183D" w:rsidRDefault="0030183D" w:rsidP="007B7C3C">
      <w:pPr>
        <w:rPr>
          <w:rFonts w:cs="Arial"/>
          <w:sz w:val="24"/>
          <w:lang w:val="en-US"/>
        </w:rPr>
      </w:pPr>
    </w:p>
    <w:p w14:paraId="406A3A8F" w14:textId="0FE31991" w:rsidR="0030183D" w:rsidRDefault="0030183D" w:rsidP="007B7C3C">
      <w:pPr>
        <w:rPr>
          <w:rFonts w:cs="Arial"/>
          <w:sz w:val="24"/>
          <w:lang w:val="en-US"/>
        </w:rPr>
      </w:pPr>
    </w:p>
    <w:p w14:paraId="16589091" w14:textId="25A93662" w:rsidR="0030183D" w:rsidRDefault="0030183D" w:rsidP="007B7C3C">
      <w:pPr>
        <w:rPr>
          <w:rFonts w:cs="Arial"/>
          <w:sz w:val="24"/>
          <w:lang w:val="en-US"/>
        </w:rPr>
      </w:pPr>
    </w:p>
    <w:p w14:paraId="3E32A9AA" w14:textId="10FD1C0D" w:rsidR="0030183D" w:rsidRDefault="0030183D" w:rsidP="007B7C3C">
      <w:pPr>
        <w:rPr>
          <w:rFonts w:cs="Arial"/>
          <w:sz w:val="24"/>
          <w:lang w:val="en-US"/>
        </w:rPr>
      </w:pPr>
    </w:p>
    <w:p w14:paraId="5929DA11" w14:textId="1EE3C515" w:rsidR="0030183D" w:rsidRDefault="0030183D" w:rsidP="007B7C3C">
      <w:pPr>
        <w:rPr>
          <w:rFonts w:cs="Arial"/>
          <w:sz w:val="24"/>
          <w:lang w:val="en-US"/>
        </w:rPr>
      </w:pPr>
    </w:p>
    <w:p w14:paraId="230C7366" w14:textId="09883F46" w:rsidR="0030183D" w:rsidRDefault="0030183D" w:rsidP="007B7C3C">
      <w:pPr>
        <w:rPr>
          <w:rFonts w:cs="Arial"/>
          <w:sz w:val="24"/>
          <w:lang w:val="en-US"/>
        </w:rPr>
      </w:pPr>
    </w:p>
    <w:p w14:paraId="0C73DF8F" w14:textId="0BFD4BF0" w:rsidR="00C17B7C" w:rsidRDefault="00C17B7C" w:rsidP="007B7C3C">
      <w:pPr>
        <w:rPr>
          <w:rFonts w:cs="Arial"/>
          <w:sz w:val="24"/>
          <w:lang w:val="en-US"/>
        </w:rPr>
      </w:pPr>
    </w:p>
    <w:p w14:paraId="0F56DBBB" w14:textId="77777777" w:rsidR="00C17B7C" w:rsidRPr="0071513E" w:rsidRDefault="00C17B7C" w:rsidP="007B7C3C">
      <w:pPr>
        <w:rPr>
          <w:rFonts w:cs="Arial"/>
          <w:sz w:val="24"/>
          <w:lang w:val="en-US"/>
        </w:rPr>
      </w:pPr>
    </w:p>
    <w:p w14:paraId="56E26BDE" w14:textId="454DF85E" w:rsidR="0071513E" w:rsidRPr="0071513E" w:rsidRDefault="0071513E" w:rsidP="000B681C">
      <w:pPr>
        <w:pStyle w:val="DAheading2"/>
        <w:numPr>
          <w:ilvl w:val="0"/>
          <w:numId w:val="1"/>
        </w:numPr>
        <w:outlineLvl w:val="0"/>
      </w:pPr>
      <w:bookmarkStart w:id="16" w:name="_Toc151130844"/>
      <w:bookmarkStart w:id="17" w:name="_Toc152755829"/>
      <w:r w:rsidRPr="0071513E">
        <w:t>Service Delivery Overview</w:t>
      </w:r>
      <w:bookmarkEnd w:id="16"/>
      <w:bookmarkEnd w:id="17"/>
    </w:p>
    <w:p w14:paraId="4750F9AA" w14:textId="77777777" w:rsidR="0071513E" w:rsidRPr="0071513E" w:rsidRDefault="0071513E" w:rsidP="007B7C3C">
      <w:pPr>
        <w:rPr>
          <w:rFonts w:cs="Arial"/>
          <w:sz w:val="24"/>
        </w:rPr>
      </w:pPr>
      <w:r w:rsidRPr="0071513E">
        <w:rPr>
          <w:rFonts w:cs="Arial"/>
          <w:sz w:val="24"/>
        </w:rPr>
        <w:t>The CP Act allows for one or more of the functions and powers of the chief executive (Child Safety),</w:t>
      </w:r>
      <w:r w:rsidRPr="0071513E">
        <w:rPr>
          <w:rStyle w:val="FootnoteReference"/>
          <w:rFonts w:cs="Arial"/>
          <w:sz w:val="24"/>
        </w:rPr>
        <w:footnoteReference w:id="1"/>
      </w:r>
      <w:r w:rsidRPr="0071513E">
        <w:rPr>
          <w:rFonts w:cs="Arial"/>
          <w:sz w:val="24"/>
        </w:rPr>
        <w:t xml:space="preserve"> in relation to an Aboriginal and/or Torres Strait Islander child who is either in need of protection, or at risk of becoming in need of protection, to be delegated to an Aboriginal and/or Torres Strait Islander CEO of an Aboriginal and/or Torres Strait Islander Community Controlled Organisation (prescribed delegate) when certain requirements are met.</w:t>
      </w:r>
    </w:p>
    <w:p w14:paraId="0886DCAE" w14:textId="77777777" w:rsidR="0071513E" w:rsidRPr="0071513E" w:rsidRDefault="0071513E" w:rsidP="007B7C3C">
      <w:pPr>
        <w:rPr>
          <w:rFonts w:cs="Arial"/>
          <w:sz w:val="24"/>
        </w:rPr>
      </w:pPr>
      <w:r w:rsidRPr="0071513E">
        <w:rPr>
          <w:rFonts w:cs="Arial"/>
          <w:sz w:val="24"/>
        </w:rPr>
        <w:lastRenderedPageBreak/>
        <w:t xml:space="preserve">The funding approach outlined in this Investment Specification enables Aboriginal and/or Torres Strait Islander Community Controlled Organisations to develop and deliver self-determined, place-based, culturally grounded service responses to support the delivery of delegated functions and powers to Aboriginal and/or Torres Strait Islander children and their families in a way that best meets their needs (in accordance with all relevant legislative requirements). </w:t>
      </w:r>
    </w:p>
    <w:p w14:paraId="38CCC498" w14:textId="77777777" w:rsidR="0071513E" w:rsidRPr="0071513E" w:rsidRDefault="0071513E" w:rsidP="007B7C3C">
      <w:pPr>
        <w:pStyle w:val="BodyText"/>
        <w:spacing w:after="120" w:line="239" w:lineRule="auto"/>
        <w:ind w:left="0" w:right="205"/>
        <w:rPr>
          <w:rFonts w:cs="Arial"/>
          <w:sz w:val="24"/>
          <w:szCs w:val="24"/>
        </w:rPr>
      </w:pPr>
      <w:r w:rsidRPr="0071513E">
        <w:rPr>
          <w:rFonts w:cs="Arial"/>
          <w:sz w:val="24"/>
          <w:szCs w:val="24"/>
        </w:rPr>
        <w:t>This Investment Specification can be applied flexibly to support the breadth of functions and powers that may be delegated over time.</w:t>
      </w:r>
    </w:p>
    <w:p w14:paraId="4385A4EE" w14:textId="6A3B7BF3" w:rsidR="0071513E" w:rsidRPr="0071513E" w:rsidRDefault="0071513E" w:rsidP="007B7C3C">
      <w:pPr>
        <w:rPr>
          <w:rFonts w:cs="Arial"/>
          <w:sz w:val="24"/>
        </w:rPr>
      </w:pPr>
      <w:r w:rsidRPr="0071513E">
        <w:rPr>
          <w:rFonts w:cs="Arial"/>
          <w:sz w:val="24"/>
        </w:rPr>
        <w:t xml:space="preserve">The following table outlines the Service Users and Service Types in scope for the Delegated Authority </w:t>
      </w:r>
      <w:r w:rsidR="00800B8C">
        <w:rPr>
          <w:rFonts w:cs="Arial"/>
          <w:sz w:val="24"/>
        </w:rPr>
        <w:t>F</w:t>
      </w:r>
      <w:r w:rsidRPr="0071513E">
        <w:rPr>
          <w:rFonts w:cs="Arial"/>
          <w:sz w:val="24"/>
        </w:rPr>
        <w:t xml:space="preserve">unding </w:t>
      </w:r>
      <w:r w:rsidR="00800B8C">
        <w:rPr>
          <w:rFonts w:cs="Arial"/>
          <w:sz w:val="24"/>
        </w:rPr>
        <w:t>A</w:t>
      </w:r>
      <w:r w:rsidRPr="0071513E">
        <w:rPr>
          <w:rFonts w:cs="Arial"/>
          <w:sz w:val="24"/>
        </w:rPr>
        <w:t>rea:</w:t>
      </w:r>
    </w:p>
    <w:tbl>
      <w:tblPr>
        <w:tblStyle w:val="TableGrid"/>
        <w:tblW w:w="0" w:type="auto"/>
        <w:tblLook w:val="04A0" w:firstRow="1" w:lastRow="0" w:firstColumn="1" w:lastColumn="0" w:noHBand="0" w:noVBand="1"/>
      </w:tblPr>
      <w:tblGrid>
        <w:gridCol w:w="4815"/>
        <w:gridCol w:w="5103"/>
      </w:tblGrid>
      <w:tr w:rsidR="0071513E" w:rsidRPr="0071513E" w14:paraId="012F18BC" w14:textId="77777777" w:rsidTr="00C17B7C">
        <w:trPr>
          <w:trHeight w:val="433"/>
        </w:trPr>
        <w:tc>
          <w:tcPr>
            <w:tcW w:w="4815" w:type="dxa"/>
            <w:shd w:val="clear" w:color="auto" w:fill="D9D9D9" w:themeFill="background1" w:themeFillShade="D9"/>
            <w:vAlign w:val="center"/>
          </w:tcPr>
          <w:p w14:paraId="7915197F" w14:textId="06A29154" w:rsidR="0071513E" w:rsidRPr="0071513E" w:rsidRDefault="0071513E" w:rsidP="00C17B7C">
            <w:pPr>
              <w:spacing w:after="0"/>
              <w:rPr>
                <w:rFonts w:cs="Arial"/>
                <w:b/>
                <w:bCs/>
                <w:sz w:val="24"/>
                <w:szCs w:val="24"/>
              </w:rPr>
            </w:pPr>
            <w:r w:rsidRPr="0071513E">
              <w:rPr>
                <w:rFonts w:cs="Arial"/>
                <w:b/>
                <w:bCs/>
                <w:sz w:val="24"/>
                <w:szCs w:val="24"/>
              </w:rPr>
              <w:t>Service User</w:t>
            </w:r>
          </w:p>
        </w:tc>
        <w:tc>
          <w:tcPr>
            <w:tcW w:w="5103" w:type="dxa"/>
            <w:shd w:val="clear" w:color="auto" w:fill="D9D9D9" w:themeFill="background1" w:themeFillShade="D9"/>
            <w:vAlign w:val="center"/>
          </w:tcPr>
          <w:p w14:paraId="39801193" w14:textId="25ADF68B" w:rsidR="0071513E" w:rsidRPr="0071513E" w:rsidRDefault="0071513E" w:rsidP="00C17B7C">
            <w:pPr>
              <w:spacing w:after="0"/>
              <w:rPr>
                <w:rFonts w:cs="Arial"/>
                <w:b/>
                <w:bCs/>
                <w:sz w:val="24"/>
                <w:szCs w:val="24"/>
              </w:rPr>
            </w:pPr>
            <w:r w:rsidRPr="0071513E">
              <w:rPr>
                <w:rFonts w:cs="Arial"/>
                <w:b/>
                <w:bCs/>
                <w:sz w:val="24"/>
                <w:szCs w:val="24"/>
              </w:rPr>
              <w:t>Service Type</w:t>
            </w:r>
          </w:p>
        </w:tc>
      </w:tr>
      <w:tr w:rsidR="0071513E" w:rsidRPr="0071513E" w14:paraId="5EE8E51F" w14:textId="77777777" w:rsidTr="00C17B7C">
        <w:trPr>
          <w:trHeight w:val="1071"/>
        </w:trPr>
        <w:tc>
          <w:tcPr>
            <w:tcW w:w="4815" w:type="dxa"/>
            <w:vAlign w:val="center"/>
          </w:tcPr>
          <w:p w14:paraId="06D4A018" w14:textId="44881485" w:rsidR="0071513E" w:rsidRPr="0071513E" w:rsidRDefault="0071513E" w:rsidP="00C17B7C">
            <w:pPr>
              <w:rPr>
                <w:rFonts w:cs="Arial"/>
                <w:sz w:val="24"/>
                <w:szCs w:val="24"/>
              </w:rPr>
            </w:pPr>
            <w:bookmarkStart w:id="18" w:name="_Hlk128470854"/>
            <w:r w:rsidRPr="0071513E">
              <w:rPr>
                <w:rFonts w:cs="Arial"/>
                <w:b/>
                <w:bCs/>
                <w:sz w:val="24"/>
                <w:szCs w:val="24"/>
              </w:rPr>
              <w:t xml:space="preserve">U8117 </w:t>
            </w:r>
            <w:r w:rsidRPr="0071513E">
              <w:rPr>
                <w:rFonts w:cs="Arial"/>
                <w:sz w:val="24"/>
                <w:szCs w:val="24"/>
              </w:rPr>
              <w:t>–</w:t>
            </w:r>
            <w:r w:rsidRPr="0071513E">
              <w:rPr>
                <w:rFonts w:cs="Arial"/>
                <w:b/>
                <w:bCs/>
                <w:sz w:val="24"/>
                <w:szCs w:val="24"/>
              </w:rPr>
              <w:t xml:space="preserve"> </w:t>
            </w:r>
            <w:r w:rsidRPr="0071513E">
              <w:rPr>
                <w:rFonts w:cs="Arial"/>
                <w:sz w:val="24"/>
                <w:szCs w:val="24"/>
              </w:rPr>
              <w:t xml:space="preserve">Aboriginal and/or Torres Strait Islander child or young person under the age of 18 who </w:t>
            </w:r>
            <w:proofErr w:type="gramStart"/>
            <w:r w:rsidRPr="0071513E">
              <w:rPr>
                <w:rFonts w:cs="Arial"/>
                <w:sz w:val="24"/>
                <w:szCs w:val="24"/>
              </w:rPr>
              <w:t>is in need of</w:t>
            </w:r>
            <w:proofErr w:type="gramEnd"/>
            <w:r w:rsidRPr="0071513E">
              <w:rPr>
                <w:rFonts w:cs="Arial"/>
                <w:sz w:val="24"/>
                <w:szCs w:val="24"/>
              </w:rPr>
              <w:t xml:space="preserve"> protection or likely to become in need of protection </w:t>
            </w:r>
            <w:bookmarkEnd w:id="18"/>
          </w:p>
        </w:tc>
        <w:tc>
          <w:tcPr>
            <w:tcW w:w="5103" w:type="dxa"/>
            <w:vAlign w:val="center"/>
          </w:tcPr>
          <w:p w14:paraId="120EDAB4" w14:textId="33FEDE4D" w:rsidR="0071513E" w:rsidRPr="0071513E" w:rsidRDefault="0071513E" w:rsidP="00C17B7C">
            <w:pPr>
              <w:widowControl w:val="0"/>
              <w:rPr>
                <w:rFonts w:cs="Arial"/>
                <w:sz w:val="24"/>
                <w:szCs w:val="24"/>
              </w:rPr>
            </w:pPr>
            <w:bookmarkStart w:id="19" w:name="_Hlk128465719"/>
            <w:r w:rsidRPr="0071513E">
              <w:rPr>
                <w:rFonts w:cs="Arial"/>
                <w:b/>
                <w:bCs/>
                <w:sz w:val="24"/>
                <w:szCs w:val="24"/>
              </w:rPr>
              <w:t xml:space="preserve">T810 </w:t>
            </w:r>
            <w:r w:rsidRPr="0071513E">
              <w:rPr>
                <w:rFonts w:cs="Arial"/>
                <w:sz w:val="24"/>
                <w:szCs w:val="24"/>
              </w:rPr>
              <w:t>–</w:t>
            </w:r>
            <w:r w:rsidRPr="0071513E">
              <w:rPr>
                <w:rFonts w:cs="Arial"/>
                <w:b/>
                <w:bCs/>
                <w:sz w:val="24"/>
                <w:szCs w:val="24"/>
              </w:rPr>
              <w:t xml:space="preserve"> </w:t>
            </w:r>
            <w:r w:rsidRPr="0071513E">
              <w:rPr>
                <w:rFonts w:cs="Arial"/>
                <w:sz w:val="24"/>
                <w:szCs w:val="24"/>
              </w:rPr>
              <w:t>Delegated authority –</w:t>
            </w:r>
            <w:r w:rsidRPr="0071513E">
              <w:rPr>
                <w:rFonts w:cs="Arial"/>
                <w:b/>
                <w:bCs/>
                <w:sz w:val="24"/>
                <w:szCs w:val="24"/>
              </w:rPr>
              <w:t xml:space="preserve"> </w:t>
            </w:r>
            <w:r w:rsidRPr="0071513E">
              <w:rPr>
                <w:rFonts w:cs="Arial"/>
                <w:sz w:val="24"/>
                <w:szCs w:val="24"/>
              </w:rPr>
              <w:t>Development and delivery of culturally centred service responses to implement delegated child safety functions and powers</w:t>
            </w:r>
            <w:bookmarkEnd w:id="19"/>
          </w:p>
        </w:tc>
      </w:tr>
    </w:tbl>
    <w:p w14:paraId="65107743" w14:textId="77777777" w:rsidR="001F751C" w:rsidRDefault="001F751C" w:rsidP="001F751C">
      <w:pPr>
        <w:pStyle w:val="DAHeading3"/>
        <w:jc w:val="left"/>
      </w:pPr>
      <w:bookmarkStart w:id="20" w:name="_Toc151130846"/>
    </w:p>
    <w:p w14:paraId="5CCEF903" w14:textId="1EC3B873" w:rsidR="0071513E" w:rsidRPr="00FF3964" w:rsidRDefault="0071513E" w:rsidP="00B433D8">
      <w:pPr>
        <w:pStyle w:val="DAHeading3"/>
        <w:numPr>
          <w:ilvl w:val="1"/>
          <w:numId w:val="22"/>
        </w:numPr>
        <w:jc w:val="left"/>
        <w:outlineLvl w:val="1"/>
      </w:pPr>
      <w:bookmarkStart w:id="21" w:name="_Toc152755830"/>
      <w:r w:rsidRPr="00FF3964">
        <w:t>Description of Service Type</w:t>
      </w:r>
      <w:bookmarkEnd w:id="20"/>
      <w:bookmarkEnd w:id="21"/>
    </w:p>
    <w:p w14:paraId="5B309E4E" w14:textId="786169C3" w:rsidR="0071513E" w:rsidRPr="0071513E" w:rsidRDefault="0071513E" w:rsidP="007B7C3C">
      <w:pPr>
        <w:pStyle w:val="BodyText"/>
        <w:spacing w:after="120" w:line="239" w:lineRule="auto"/>
        <w:ind w:left="0" w:right="205"/>
        <w:rPr>
          <w:rFonts w:cs="Arial"/>
          <w:sz w:val="24"/>
          <w:szCs w:val="24"/>
        </w:rPr>
      </w:pPr>
      <w:r w:rsidRPr="0071513E">
        <w:rPr>
          <w:rFonts w:cs="Arial"/>
          <w:sz w:val="24"/>
          <w:szCs w:val="24"/>
        </w:rPr>
        <w:t>Delegated authority as a Service Type supports Aboriginal and/or Torres Strait Islander Community Controlled Organisations to:</w:t>
      </w:r>
    </w:p>
    <w:p w14:paraId="7335FB1D" w14:textId="77777777" w:rsidR="0071513E" w:rsidRPr="00F0115E" w:rsidRDefault="0071513E" w:rsidP="007B7C3C">
      <w:pPr>
        <w:pStyle w:val="BodyText"/>
        <w:numPr>
          <w:ilvl w:val="0"/>
          <w:numId w:val="10"/>
        </w:numPr>
        <w:spacing w:after="120"/>
        <w:ind w:left="426" w:right="139" w:hanging="426"/>
        <w:rPr>
          <w:rFonts w:cs="Arial"/>
          <w:color w:val="000000"/>
          <w:sz w:val="24"/>
          <w:szCs w:val="24"/>
        </w:rPr>
      </w:pPr>
      <w:r w:rsidRPr="00F0115E">
        <w:rPr>
          <w:rFonts w:cs="Arial"/>
          <w:color w:val="000000"/>
          <w:sz w:val="24"/>
          <w:szCs w:val="24"/>
        </w:rPr>
        <w:t>Develop culturally centred service responses to support the delivery of delegated functions and powers, including partnering with the department to co-design operational procedures and collaboration processes, to promote child centred, seamless service responses across the department and the funded service delivering the response; and</w:t>
      </w:r>
    </w:p>
    <w:p w14:paraId="78EF6D23" w14:textId="77777777" w:rsidR="0071513E" w:rsidRPr="00F0115E" w:rsidRDefault="0071513E" w:rsidP="007B7C3C">
      <w:pPr>
        <w:pStyle w:val="BodyText"/>
        <w:numPr>
          <w:ilvl w:val="0"/>
          <w:numId w:val="10"/>
        </w:numPr>
        <w:spacing w:after="120"/>
        <w:ind w:left="426" w:right="139" w:hanging="426"/>
        <w:rPr>
          <w:rFonts w:cs="Arial"/>
          <w:color w:val="000000"/>
          <w:sz w:val="24"/>
          <w:szCs w:val="24"/>
        </w:rPr>
      </w:pPr>
      <w:r w:rsidRPr="00F0115E">
        <w:rPr>
          <w:rFonts w:cs="Arial"/>
          <w:color w:val="000000"/>
          <w:sz w:val="24"/>
          <w:szCs w:val="24"/>
        </w:rPr>
        <w:t>Deliver the day-to-day practice activities and administrative processes to support the exercise of the functions and powers delegated to prescribed delegates by the Director-General of the department.</w:t>
      </w:r>
      <w:r w:rsidRPr="003C017C">
        <w:rPr>
          <w:rStyle w:val="FootnoteReference"/>
          <w:rFonts w:eastAsiaTheme="minorHAnsi" w:cs="Arial"/>
          <w:sz w:val="24"/>
          <w:szCs w:val="24"/>
          <w:lang w:val="en-AU"/>
        </w:rPr>
        <w:footnoteReference w:id="2"/>
      </w:r>
      <w:r w:rsidRPr="003C017C">
        <w:rPr>
          <w:rStyle w:val="FootnoteReference"/>
          <w:rFonts w:eastAsiaTheme="minorHAnsi"/>
          <w:sz w:val="24"/>
          <w:szCs w:val="24"/>
          <w:lang w:val="en-AU"/>
        </w:rPr>
        <w:t xml:space="preserve"> </w:t>
      </w:r>
    </w:p>
    <w:p w14:paraId="143ABD3F" w14:textId="41692328" w:rsidR="0071513E" w:rsidRPr="0071513E" w:rsidRDefault="0071513E" w:rsidP="007B7C3C">
      <w:pPr>
        <w:rPr>
          <w:rFonts w:cs="Arial"/>
          <w:sz w:val="24"/>
        </w:rPr>
      </w:pPr>
      <w:r w:rsidRPr="0071513E">
        <w:rPr>
          <w:rFonts w:cs="Arial"/>
          <w:sz w:val="24"/>
        </w:rPr>
        <w:t xml:space="preserve">Delegated authority is also accompanied by peak body sector development and capability building (outlined in the </w:t>
      </w:r>
      <w:hyperlink r:id="rId20" w:history="1">
        <w:r w:rsidRPr="00195FA3">
          <w:rPr>
            <w:color w:val="0000FF"/>
            <w:sz w:val="24"/>
            <w:u w:val="single"/>
          </w:rPr>
          <w:t>S</w:t>
        </w:r>
        <w:r w:rsidR="00195FA3" w:rsidRPr="00195FA3">
          <w:rPr>
            <w:color w:val="0000FF"/>
            <w:sz w:val="24"/>
            <w:u w:val="single"/>
          </w:rPr>
          <w:t>ervice System Support and</w:t>
        </w:r>
        <w:r w:rsidRPr="00195FA3">
          <w:rPr>
            <w:color w:val="0000FF"/>
            <w:sz w:val="24"/>
            <w:u w:val="single"/>
          </w:rPr>
          <w:t xml:space="preserve"> Development Investment Specification</w:t>
        </w:r>
      </w:hyperlink>
      <w:r w:rsidRPr="0071513E">
        <w:rPr>
          <w:rFonts w:cs="Arial"/>
          <w:sz w:val="24"/>
        </w:rPr>
        <w:t>).</w:t>
      </w:r>
    </w:p>
    <w:p w14:paraId="2C7AD229" w14:textId="77777777" w:rsidR="0071513E" w:rsidRPr="0071513E" w:rsidRDefault="0071513E" w:rsidP="007B7C3C">
      <w:pPr>
        <w:rPr>
          <w:rFonts w:cs="Arial"/>
          <w:sz w:val="24"/>
        </w:rPr>
      </w:pPr>
    </w:p>
    <w:p w14:paraId="7EDD322D" w14:textId="3B8DCDCF" w:rsidR="0071513E" w:rsidRPr="003109B3" w:rsidRDefault="0071513E" w:rsidP="000B681C">
      <w:pPr>
        <w:pStyle w:val="DAheading2"/>
        <w:numPr>
          <w:ilvl w:val="0"/>
          <w:numId w:val="1"/>
        </w:numPr>
        <w:outlineLvl w:val="0"/>
      </w:pPr>
      <w:bookmarkStart w:id="22" w:name="_Toc151130847"/>
      <w:bookmarkStart w:id="23" w:name="_Toc152755831"/>
      <w:r w:rsidRPr="003109B3">
        <w:t>Service Delivery Requirements for all Services</w:t>
      </w:r>
      <w:bookmarkEnd w:id="22"/>
      <w:bookmarkEnd w:id="23"/>
    </w:p>
    <w:p w14:paraId="06DAECE6" w14:textId="49553ACF" w:rsidR="0071513E" w:rsidRPr="0071513E" w:rsidRDefault="0071513E" w:rsidP="00B433D8">
      <w:pPr>
        <w:pStyle w:val="DAHeading3"/>
        <w:numPr>
          <w:ilvl w:val="1"/>
          <w:numId w:val="1"/>
        </w:numPr>
        <w:jc w:val="left"/>
        <w:outlineLvl w:val="1"/>
      </w:pPr>
      <w:bookmarkStart w:id="24" w:name="_Toc151130848"/>
      <w:bookmarkStart w:id="25" w:name="_Toc152755832"/>
      <w:r w:rsidRPr="0071513E">
        <w:t xml:space="preserve">General </w:t>
      </w:r>
      <w:r w:rsidR="000B681C">
        <w:t>I</w:t>
      </w:r>
      <w:r w:rsidRPr="0071513E">
        <w:t>nformation for all Services</w:t>
      </w:r>
      <w:bookmarkEnd w:id="24"/>
      <w:bookmarkEnd w:id="25"/>
    </w:p>
    <w:p w14:paraId="138F1A1D" w14:textId="77777777" w:rsidR="0071513E" w:rsidRPr="0071513E" w:rsidRDefault="0071513E" w:rsidP="007B7C3C">
      <w:pPr>
        <w:pStyle w:val="ListParagraph"/>
        <w:spacing w:line="239" w:lineRule="auto"/>
        <w:ind w:left="0" w:right="205"/>
        <w:rPr>
          <w:rFonts w:cs="Arial"/>
          <w:sz w:val="24"/>
        </w:rPr>
      </w:pPr>
      <w:r w:rsidRPr="0071513E">
        <w:rPr>
          <w:rFonts w:cs="Arial"/>
          <w:sz w:val="24"/>
        </w:rPr>
        <w:t>Services funded under this Investment Specification must comply with the relevant statements under the headings of “</w:t>
      </w:r>
      <w:r w:rsidRPr="0071513E">
        <w:rPr>
          <w:rFonts w:cs="Arial"/>
          <w:b/>
          <w:bCs/>
          <w:sz w:val="24"/>
        </w:rPr>
        <w:t>Requirement</w:t>
      </w:r>
      <w:r w:rsidRPr="0071513E">
        <w:rPr>
          <w:rFonts w:cs="Arial"/>
          <w:sz w:val="24"/>
        </w:rPr>
        <w:t>” as specified in the Service Agreement. Services should also have regard to the relevant best practice statements and guidance provided under the headings of “</w:t>
      </w:r>
      <w:r w:rsidRPr="0071513E">
        <w:rPr>
          <w:rFonts w:cs="Arial"/>
          <w:b/>
          <w:bCs/>
          <w:sz w:val="24"/>
        </w:rPr>
        <w:t>Considerations</w:t>
      </w:r>
      <w:r w:rsidRPr="0071513E">
        <w:rPr>
          <w:rFonts w:cs="Arial"/>
          <w:sz w:val="24"/>
        </w:rPr>
        <w:t>”.</w:t>
      </w:r>
    </w:p>
    <w:p w14:paraId="73E98401" w14:textId="0B6BDE11" w:rsidR="0071513E" w:rsidRDefault="0071513E" w:rsidP="007B7C3C">
      <w:pPr>
        <w:pStyle w:val="BodyText"/>
        <w:spacing w:after="120" w:line="239" w:lineRule="auto"/>
        <w:ind w:left="0" w:right="205"/>
        <w:rPr>
          <w:rFonts w:cs="Arial"/>
          <w:sz w:val="24"/>
          <w:szCs w:val="24"/>
        </w:rPr>
      </w:pPr>
      <w:r w:rsidRPr="0071513E">
        <w:rPr>
          <w:rFonts w:cs="Arial"/>
          <w:sz w:val="24"/>
          <w:szCs w:val="24"/>
        </w:rPr>
        <w:t>Req</w:t>
      </w:r>
      <w:r w:rsidRPr="0071513E">
        <w:rPr>
          <w:rFonts w:cs="Arial"/>
          <w:spacing w:val="1"/>
          <w:sz w:val="24"/>
          <w:szCs w:val="24"/>
        </w:rPr>
        <w:t>u</w:t>
      </w:r>
      <w:r w:rsidRPr="0071513E">
        <w:rPr>
          <w:rFonts w:cs="Arial"/>
          <w:spacing w:val="-1"/>
          <w:sz w:val="24"/>
          <w:szCs w:val="24"/>
        </w:rPr>
        <w:t>i</w:t>
      </w:r>
      <w:r w:rsidRPr="0071513E">
        <w:rPr>
          <w:rFonts w:cs="Arial"/>
          <w:sz w:val="24"/>
          <w:szCs w:val="24"/>
        </w:rPr>
        <w:t>re</w:t>
      </w:r>
      <w:r w:rsidRPr="0071513E">
        <w:rPr>
          <w:rFonts w:cs="Arial"/>
          <w:spacing w:val="4"/>
          <w:sz w:val="24"/>
          <w:szCs w:val="24"/>
        </w:rPr>
        <w:t>m</w:t>
      </w:r>
      <w:r w:rsidRPr="0071513E">
        <w:rPr>
          <w:rFonts w:cs="Arial"/>
          <w:sz w:val="24"/>
          <w:szCs w:val="24"/>
        </w:rPr>
        <w:t>e</w:t>
      </w:r>
      <w:r w:rsidRPr="0071513E">
        <w:rPr>
          <w:rFonts w:cs="Arial"/>
          <w:spacing w:val="-1"/>
          <w:sz w:val="24"/>
          <w:szCs w:val="24"/>
        </w:rPr>
        <w:t>n</w:t>
      </w:r>
      <w:r w:rsidRPr="0071513E">
        <w:rPr>
          <w:rFonts w:cs="Arial"/>
          <w:sz w:val="24"/>
          <w:szCs w:val="24"/>
        </w:rPr>
        <w:t>ts</w:t>
      </w:r>
      <w:r w:rsidRPr="0071513E">
        <w:rPr>
          <w:rFonts w:cs="Arial"/>
          <w:spacing w:val="-6"/>
          <w:sz w:val="24"/>
          <w:szCs w:val="24"/>
        </w:rPr>
        <w:t xml:space="preserve"> </w:t>
      </w:r>
      <w:r w:rsidRPr="0071513E">
        <w:rPr>
          <w:rFonts w:cs="Arial"/>
          <w:spacing w:val="1"/>
          <w:sz w:val="24"/>
          <w:szCs w:val="24"/>
        </w:rPr>
        <w:t>f</w:t>
      </w:r>
      <w:r w:rsidRPr="0071513E">
        <w:rPr>
          <w:rFonts w:cs="Arial"/>
          <w:sz w:val="24"/>
          <w:szCs w:val="24"/>
        </w:rPr>
        <w:t>or</w:t>
      </w:r>
      <w:r w:rsidRPr="0071513E">
        <w:rPr>
          <w:rFonts w:cs="Arial"/>
          <w:spacing w:val="-6"/>
          <w:sz w:val="24"/>
          <w:szCs w:val="24"/>
        </w:rPr>
        <w:t xml:space="preserve"> </w:t>
      </w:r>
      <w:r w:rsidRPr="0071513E">
        <w:rPr>
          <w:rFonts w:cs="Arial"/>
          <w:sz w:val="24"/>
          <w:szCs w:val="24"/>
        </w:rPr>
        <w:t>a</w:t>
      </w:r>
      <w:r w:rsidRPr="0071513E">
        <w:rPr>
          <w:rFonts w:cs="Arial"/>
          <w:spacing w:val="-1"/>
          <w:sz w:val="24"/>
          <w:szCs w:val="24"/>
        </w:rPr>
        <w:t>l</w:t>
      </w:r>
      <w:r w:rsidRPr="0071513E">
        <w:rPr>
          <w:rFonts w:cs="Arial"/>
          <w:sz w:val="24"/>
          <w:szCs w:val="24"/>
        </w:rPr>
        <w:t>l</w:t>
      </w:r>
      <w:r w:rsidRPr="0071513E">
        <w:rPr>
          <w:rFonts w:cs="Arial"/>
          <w:spacing w:val="-7"/>
          <w:sz w:val="24"/>
          <w:szCs w:val="24"/>
        </w:rPr>
        <w:t xml:space="preserve"> </w:t>
      </w:r>
      <w:r w:rsidRPr="0071513E">
        <w:rPr>
          <w:rFonts w:cs="Arial"/>
          <w:sz w:val="24"/>
          <w:szCs w:val="24"/>
        </w:rPr>
        <w:t>ser</w:t>
      </w:r>
      <w:r w:rsidRPr="0071513E">
        <w:rPr>
          <w:rFonts w:cs="Arial"/>
          <w:spacing w:val="1"/>
          <w:sz w:val="24"/>
          <w:szCs w:val="24"/>
        </w:rPr>
        <w:t>v</w:t>
      </w:r>
      <w:r w:rsidRPr="0071513E">
        <w:rPr>
          <w:rFonts w:cs="Arial"/>
          <w:spacing w:val="-1"/>
          <w:sz w:val="24"/>
          <w:szCs w:val="24"/>
        </w:rPr>
        <w:t>i</w:t>
      </w:r>
      <w:r w:rsidRPr="0071513E">
        <w:rPr>
          <w:rFonts w:cs="Arial"/>
          <w:spacing w:val="3"/>
          <w:sz w:val="24"/>
          <w:szCs w:val="24"/>
        </w:rPr>
        <w:t>c</w:t>
      </w:r>
      <w:r w:rsidRPr="0071513E">
        <w:rPr>
          <w:rFonts w:cs="Arial"/>
          <w:sz w:val="24"/>
          <w:szCs w:val="24"/>
        </w:rPr>
        <w:t>es</w:t>
      </w:r>
      <w:r w:rsidRPr="0071513E">
        <w:rPr>
          <w:rFonts w:cs="Arial"/>
          <w:spacing w:val="-6"/>
          <w:sz w:val="24"/>
          <w:szCs w:val="24"/>
        </w:rPr>
        <w:t xml:space="preserve"> </w:t>
      </w:r>
      <w:r w:rsidRPr="0071513E">
        <w:rPr>
          <w:rFonts w:cs="Arial"/>
          <w:sz w:val="24"/>
          <w:szCs w:val="24"/>
        </w:rPr>
        <w:t>are</w:t>
      </w:r>
      <w:r w:rsidRPr="0071513E">
        <w:rPr>
          <w:rFonts w:cs="Arial"/>
          <w:spacing w:val="-6"/>
          <w:sz w:val="24"/>
          <w:szCs w:val="24"/>
        </w:rPr>
        <w:t xml:space="preserve"> </w:t>
      </w:r>
      <w:r w:rsidRPr="0071513E">
        <w:rPr>
          <w:rFonts w:cs="Arial"/>
          <w:sz w:val="24"/>
          <w:szCs w:val="24"/>
        </w:rPr>
        <w:t>o</w:t>
      </w:r>
      <w:r w:rsidRPr="0071513E">
        <w:rPr>
          <w:rFonts w:cs="Arial"/>
          <w:spacing w:val="1"/>
          <w:sz w:val="24"/>
          <w:szCs w:val="24"/>
        </w:rPr>
        <w:t>u</w:t>
      </w:r>
      <w:r w:rsidRPr="0071513E">
        <w:rPr>
          <w:rFonts w:cs="Arial"/>
          <w:sz w:val="24"/>
          <w:szCs w:val="24"/>
        </w:rPr>
        <w:t>t</w:t>
      </w:r>
      <w:r w:rsidRPr="0071513E">
        <w:rPr>
          <w:rFonts w:cs="Arial"/>
          <w:spacing w:val="1"/>
          <w:sz w:val="24"/>
          <w:szCs w:val="24"/>
        </w:rPr>
        <w:t>l</w:t>
      </w:r>
      <w:r w:rsidRPr="0071513E">
        <w:rPr>
          <w:rFonts w:cs="Arial"/>
          <w:spacing w:val="-1"/>
          <w:sz w:val="24"/>
          <w:szCs w:val="24"/>
        </w:rPr>
        <w:t>i</w:t>
      </w:r>
      <w:r w:rsidRPr="0071513E">
        <w:rPr>
          <w:rFonts w:cs="Arial"/>
          <w:sz w:val="24"/>
          <w:szCs w:val="24"/>
        </w:rPr>
        <w:t>n</w:t>
      </w:r>
      <w:r w:rsidRPr="0071513E">
        <w:rPr>
          <w:rFonts w:cs="Arial"/>
          <w:spacing w:val="1"/>
          <w:sz w:val="24"/>
          <w:szCs w:val="24"/>
        </w:rPr>
        <w:t>e</w:t>
      </w:r>
      <w:r w:rsidRPr="0071513E">
        <w:rPr>
          <w:rFonts w:cs="Arial"/>
          <w:sz w:val="24"/>
          <w:szCs w:val="24"/>
        </w:rPr>
        <w:t>d</w:t>
      </w:r>
      <w:r w:rsidRPr="0071513E">
        <w:rPr>
          <w:rFonts w:cs="Arial"/>
          <w:spacing w:val="-6"/>
          <w:sz w:val="24"/>
          <w:szCs w:val="24"/>
        </w:rPr>
        <w:t xml:space="preserve"> </w:t>
      </w:r>
      <w:r w:rsidRPr="0071513E">
        <w:rPr>
          <w:rFonts w:cs="Arial"/>
          <w:sz w:val="24"/>
          <w:szCs w:val="24"/>
        </w:rPr>
        <w:t>in</w:t>
      </w:r>
      <w:r w:rsidRPr="0071513E">
        <w:rPr>
          <w:rFonts w:cs="Arial"/>
          <w:spacing w:val="-3"/>
          <w:sz w:val="24"/>
          <w:szCs w:val="24"/>
        </w:rPr>
        <w:t xml:space="preserve"> </w:t>
      </w:r>
      <w:r w:rsidRPr="0071513E">
        <w:rPr>
          <w:rFonts w:cs="Arial"/>
          <w:b/>
          <w:bCs/>
          <w:spacing w:val="1"/>
          <w:sz w:val="24"/>
          <w:szCs w:val="24"/>
        </w:rPr>
        <w:t>S</w:t>
      </w:r>
      <w:r w:rsidRPr="0071513E">
        <w:rPr>
          <w:rFonts w:cs="Arial"/>
          <w:b/>
          <w:bCs/>
          <w:sz w:val="24"/>
          <w:szCs w:val="24"/>
        </w:rPr>
        <w:t>ect</w:t>
      </w:r>
      <w:r w:rsidRPr="0071513E">
        <w:rPr>
          <w:rFonts w:cs="Arial"/>
          <w:b/>
          <w:bCs/>
          <w:spacing w:val="1"/>
          <w:sz w:val="24"/>
          <w:szCs w:val="24"/>
        </w:rPr>
        <w:t>i</w:t>
      </w:r>
      <w:r w:rsidRPr="0071513E">
        <w:rPr>
          <w:rFonts w:cs="Arial"/>
          <w:b/>
          <w:bCs/>
          <w:sz w:val="24"/>
          <w:szCs w:val="24"/>
        </w:rPr>
        <w:t>o</w:t>
      </w:r>
      <w:r w:rsidRPr="0071513E">
        <w:rPr>
          <w:rFonts w:cs="Arial"/>
          <w:b/>
          <w:bCs/>
          <w:spacing w:val="-1"/>
          <w:sz w:val="24"/>
          <w:szCs w:val="24"/>
        </w:rPr>
        <w:t>n</w:t>
      </w:r>
      <w:r w:rsidRPr="0071513E">
        <w:rPr>
          <w:rFonts w:cs="Arial"/>
          <w:b/>
          <w:bCs/>
          <w:sz w:val="24"/>
          <w:szCs w:val="24"/>
        </w:rPr>
        <w:t>s</w:t>
      </w:r>
      <w:r w:rsidRPr="0071513E">
        <w:rPr>
          <w:rFonts w:cs="Arial"/>
          <w:b/>
          <w:bCs/>
          <w:spacing w:val="-2"/>
          <w:sz w:val="24"/>
          <w:szCs w:val="24"/>
        </w:rPr>
        <w:t xml:space="preserve"> </w:t>
      </w:r>
      <w:r w:rsidRPr="0071513E">
        <w:rPr>
          <w:rFonts w:cs="Arial"/>
          <w:b/>
          <w:bCs/>
          <w:spacing w:val="-1"/>
          <w:sz w:val="24"/>
          <w:szCs w:val="24"/>
        </w:rPr>
        <w:t>5.1.</w:t>
      </w:r>
      <w:r w:rsidRPr="0071513E">
        <w:rPr>
          <w:rFonts w:cs="Arial"/>
          <w:b/>
          <w:bCs/>
          <w:sz w:val="24"/>
          <w:szCs w:val="24"/>
        </w:rPr>
        <w:t>1</w:t>
      </w:r>
      <w:r w:rsidRPr="0071513E">
        <w:rPr>
          <w:rFonts w:cs="Arial"/>
          <w:spacing w:val="-5"/>
          <w:sz w:val="24"/>
          <w:szCs w:val="24"/>
        </w:rPr>
        <w:t xml:space="preserve"> </w:t>
      </w:r>
      <w:r w:rsidRPr="0071513E">
        <w:rPr>
          <w:rFonts w:cs="Arial"/>
          <w:sz w:val="24"/>
          <w:szCs w:val="24"/>
        </w:rPr>
        <w:t>a</w:t>
      </w:r>
      <w:r w:rsidRPr="0071513E">
        <w:rPr>
          <w:rFonts w:cs="Arial"/>
          <w:spacing w:val="1"/>
          <w:sz w:val="24"/>
          <w:szCs w:val="24"/>
        </w:rPr>
        <w:t>n</w:t>
      </w:r>
      <w:r w:rsidRPr="0071513E">
        <w:rPr>
          <w:rFonts w:cs="Arial"/>
          <w:sz w:val="24"/>
          <w:szCs w:val="24"/>
        </w:rPr>
        <w:t>d</w:t>
      </w:r>
      <w:r w:rsidRPr="0071513E">
        <w:rPr>
          <w:rFonts w:cs="Arial"/>
          <w:spacing w:val="-6"/>
          <w:sz w:val="24"/>
          <w:szCs w:val="24"/>
        </w:rPr>
        <w:t xml:space="preserve"> </w:t>
      </w:r>
      <w:r w:rsidRPr="0071513E">
        <w:rPr>
          <w:rFonts w:cs="Arial"/>
          <w:b/>
          <w:bCs/>
          <w:spacing w:val="-1"/>
          <w:sz w:val="24"/>
          <w:szCs w:val="24"/>
        </w:rPr>
        <w:t>5</w:t>
      </w:r>
      <w:r w:rsidRPr="0071513E">
        <w:rPr>
          <w:rFonts w:cs="Arial"/>
          <w:b/>
          <w:bCs/>
          <w:spacing w:val="2"/>
          <w:sz w:val="24"/>
          <w:szCs w:val="24"/>
        </w:rPr>
        <w:t>.</w:t>
      </w:r>
      <w:r w:rsidRPr="0071513E">
        <w:rPr>
          <w:rFonts w:cs="Arial"/>
          <w:b/>
          <w:bCs/>
          <w:sz w:val="24"/>
          <w:szCs w:val="24"/>
        </w:rPr>
        <w:t>1.</w:t>
      </w:r>
      <w:r w:rsidRPr="0071513E">
        <w:rPr>
          <w:rFonts w:cs="Arial"/>
          <w:b/>
          <w:bCs/>
          <w:spacing w:val="-1"/>
          <w:sz w:val="24"/>
          <w:szCs w:val="24"/>
        </w:rPr>
        <w:t>2</w:t>
      </w:r>
      <w:r w:rsidRPr="0071513E">
        <w:rPr>
          <w:rFonts w:cs="Arial"/>
          <w:spacing w:val="-1"/>
          <w:sz w:val="24"/>
          <w:szCs w:val="24"/>
        </w:rPr>
        <w:t xml:space="preserve"> and considerations for all services are outlined in </w:t>
      </w:r>
      <w:r w:rsidRPr="0071513E">
        <w:rPr>
          <w:rFonts w:cs="Arial"/>
          <w:b/>
          <w:bCs/>
          <w:spacing w:val="-1"/>
          <w:sz w:val="24"/>
          <w:szCs w:val="24"/>
        </w:rPr>
        <w:t>Section 5.1.3</w:t>
      </w:r>
      <w:r w:rsidRPr="0071513E">
        <w:rPr>
          <w:rFonts w:cs="Arial"/>
          <w:spacing w:val="-1"/>
          <w:sz w:val="24"/>
          <w:szCs w:val="24"/>
        </w:rPr>
        <w:t xml:space="preserve"> of this Investment Specification</w:t>
      </w:r>
      <w:r w:rsidRPr="0071513E">
        <w:rPr>
          <w:rFonts w:cs="Arial"/>
          <w:sz w:val="24"/>
          <w:szCs w:val="24"/>
        </w:rPr>
        <w:t>.</w:t>
      </w:r>
      <w:r w:rsidRPr="0071513E">
        <w:rPr>
          <w:rFonts w:cs="Arial"/>
          <w:spacing w:val="46"/>
          <w:sz w:val="24"/>
          <w:szCs w:val="24"/>
        </w:rPr>
        <w:t xml:space="preserve"> </w:t>
      </w:r>
      <w:r w:rsidRPr="0071513E">
        <w:rPr>
          <w:rFonts w:cs="Arial"/>
          <w:spacing w:val="-1"/>
          <w:sz w:val="24"/>
          <w:szCs w:val="24"/>
        </w:rPr>
        <w:t>S</w:t>
      </w:r>
      <w:r w:rsidRPr="0071513E">
        <w:rPr>
          <w:rFonts w:cs="Arial"/>
          <w:sz w:val="24"/>
          <w:szCs w:val="24"/>
        </w:rPr>
        <w:t>e</w:t>
      </w:r>
      <w:r w:rsidRPr="0071513E">
        <w:rPr>
          <w:rFonts w:cs="Arial"/>
          <w:spacing w:val="2"/>
          <w:sz w:val="24"/>
          <w:szCs w:val="24"/>
        </w:rPr>
        <w:t>r</w:t>
      </w:r>
      <w:r w:rsidRPr="0071513E">
        <w:rPr>
          <w:rFonts w:cs="Arial"/>
          <w:spacing w:val="-2"/>
          <w:sz w:val="24"/>
          <w:szCs w:val="24"/>
        </w:rPr>
        <w:t>v</w:t>
      </w:r>
      <w:r w:rsidRPr="0071513E">
        <w:rPr>
          <w:rFonts w:cs="Arial"/>
          <w:spacing w:val="-1"/>
          <w:sz w:val="24"/>
          <w:szCs w:val="24"/>
        </w:rPr>
        <w:t>i</w:t>
      </w:r>
      <w:r w:rsidRPr="0071513E">
        <w:rPr>
          <w:rFonts w:cs="Arial"/>
          <w:spacing w:val="1"/>
          <w:sz w:val="24"/>
          <w:szCs w:val="24"/>
        </w:rPr>
        <w:t>c</w:t>
      </w:r>
      <w:r w:rsidRPr="0071513E">
        <w:rPr>
          <w:rFonts w:cs="Arial"/>
          <w:sz w:val="24"/>
          <w:szCs w:val="24"/>
        </w:rPr>
        <w:t>e</w:t>
      </w:r>
      <w:r w:rsidRPr="0071513E">
        <w:rPr>
          <w:rFonts w:cs="Arial"/>
          <w:spacing w:val="-5"/>
          <w:sz w:val="24"/>
          <w:szCs w:val="24"/>
        </w:rPr>
        <w:t xml:space="preserve"> </w:t>
      </w:r>
      <w:r w:rsidRPr="0071513E">
        <w:rPr>
          <w:rFonts w:cs="Arial"/>
          <w:sz w:val="24"/>
          <w:szCs w:val="24"/>
        </w:rPr>
        <w:t>d</w:t>
      </w:r>
      <w:r w:rsidRPr="0071513E">
        <w:rPr>
          <w:rFonts w:cs="Arial"/>
          <w:spacing w:val="1"/>
          <w:sz w:val="24"/>
          <w:szCs w:val="24"/>
        </w:rPr>
        <w:t>e</w:t>
      </w:r>
      <w:r w:rsidRPr="0071513E">
        <w:rPr>
          <w:rFonts w:cs="Arial"/>
          <w:spacing w:val="-1"/>
          <w:sz w:val="24"/>
          <w:szCs w:val="24"/>
        </w:rPr>
        <w:t>l</w:t>
      </w:r>
      <w:r w:rsidRPr="0071513E">
        <w:rPr>
          <w:rFonts w:cs="Arial"/>
          <w:spacing w:val="1"/>
          <w:sz w:val="24"/>
          <w:szCs w:val="24"/>
        </w:rPr>
        <w:t>i</w:t>
      </w:r>
      <w:r w:rsidRPr="0071513E">
        <w:rPr>
          <w:rFonts w:cs="Arial"/>
          <w:spacing w:val="-2"/>
          <w:sz w:val="24"/>
          <w:szCs w:val="24"/>
        </w:rPr>
        <w:t>v</w:t>
      </w:r>
      <w:r w:rsidRPr="0071513E">
        <w:rPr>
          <w:rFonts w:cs="Arial"/>
          <w:sz w:val="24"/>
          <w:szCs w:val="24"/>
        </w:rPr>
        <w:t>e</w:t>
      </w:r>
      <w:r w:rsidRPr="0071513E">
        <w:rPr>
          <w:rFonts w:cs="Arial"/>
          <w:spacing w:val="2"/>
          <w:sz w:val="24"/>
          <w:szCs w:val="24"/>
        </w:rPr>
        <w:t>r</w:t>
      </w:r>
      <w:r w:rsidRPr="0071513E">
        <w:rPr>
          <w:rFonts w:cs="Arial"/>
          <w:sz w:val="24"/>
          <w:szCs w:val="24"/>
        </w:rPr>
        <w:t>y</w:t>
      </w:r>
      <w:r w:rsidRPr="0071513E">
        <w:rPr>
          <w:rFonts w:cs="Arial"/>
          <w:spacing w:val="-8"/>
          <w:sz w:val="24"/>
          <w:szCs w:val="24"/>
        </w:rPr>
        <w:t xml:space="preserve"> </w:t>
      </w:r>
      <w:r w:rsidRPr="0071513E">
        <w:rPr>
          <w:rFonts w:cs="Arial"/>
          <w:sz w:val="24"/>
          <w:szCs w:val="24"/>
        </w:rPr>
        <w:t>re</w:t>
      </w:r>
      <w:r w:rsidRPr="0071513E">
        <w:rPr>
          <w:rFonts w:cs="Arial"/>
          <w:spacing w:val="1"/>
          <w:sz w:val="24"/>
          <w:szCs w:val="24"/>
        </w:rPr>
        <w:t>q</w:t>
      </w:r>
      <w:r w:rsidRPr="0071513E">
        <w:rPr>
          <w:rFonts w:cs="Arial"/>
          <w:sz w:val="24"/>
          <w:szCs w:val="24"/>
        </w:rPr>
        <w:t>u</w:t>
      </w:r>
      <w:r w:rsidRPr="0071513E">
        <w:rPr>
          <w:rFonts w:cs="Arial"/>
          <w:spacing w:val="-2"/>
          <w:sz w:val="24"/>
          <w:szCs w:val="24"/>
        </w:rPr>
        <w:t>i</w:t>
      </w:r>
      <w:r w:rsidRPr="0071513E">
        <w:rPr>
          <w:rFonts w:cs="Arial"/>
          <w:sz w:val="24"/>
          <w:szCs w:val="24"/>
        </w:rPr>
        <w:t>re</w:t>
      </w:r>
      <w:r w:rsidRPr="0071513E">
        <w:rPr>
          <w:rFonts w:cs="Arial"/>
          <w:spacing w:val="4"/>
          <w:sz w:val="24"/>
          <w:szCs w:val="24"/>
        </w:rPr>
        <w:t>m</w:t>
      </w:r>
      <w:r w:rsidRPr="0071513E">
        <w:rPr>
          <w:rFonts w:cs="Arial"/>
          <w:sz w:val="24"/>
          <w:szCs w:val="24"/>
        </w:rPr>
        <w:t>e</w:t>
      </w:r>
      <w:r w:rsidRPr="0071513E">
        <w:rPr>
          <w:rFonts w:cs="Arial"/>
          <w:spacing w:val="-1"/>
          <w:sz w:val="24"/>
          <w:szCs w:val="24"/>
        </w:rPr>
        <w:t>n</w:t>
      </w:r>
      <w:r w:rsidRPr="0071513E">
        <w:rPr>
          <w:rFonts w:cs="Arial"/>
          <w:sz w:val="24"/>
          <w:szCs w:val="24"/>
        </w:rPr>
        <w:t>ts</w:t>
      </w:r>
      <w:r w:rsidRPr="0071513E">
        <w:rPr>
          <w:rFonts w:cs="Arial"/>
          <w:spacing w:val="-6"/>
          <w:sz w:val="24"/>
          <w:szCs w:val="24"/>
        </w:rPr>
        <w:t xml:space="preserve"> </w:t>
      </w:r>
      <w:r w:rsidRPr="0071513E">
        <w:rPr>
          <w:rFonts w:cs="Arial"/>
          <w:spacing w:val="1"/>
          <w:sz w:val="24"/>
          <w:szCs w:val="24"/>
        </w:rPr>
        <w:t>f</w:t>
      </w:r>
      <w:r w:rsidRPr="0071513E">
        <w:rPr>
          <w:rFonts w:cs="Arial"/>
          <w:sz w:val="24"/>
          <w:szCs w:val="24"/>
        </w:rPr>
        <w:t>or</w:t>
      </w:r>
      <w:r w:rsidRPr="0071513E">
        <w:rPr>
          <w:rFonts w:cs="Arial"/>
          <w:spacing w:val="-6"/>
          <w:sz w:val="24"/>
          <w:szCs w:val="24"/>
        </w:rPr>
        <w:t xml:space="preserve"> </w:t>
      </w:r>
      <w:r w:rsidRPr="0071513E">
        <w:rPr>
          <w:rFonts w:cs="Arial"/>
          <w:spacing w:val="1"/>
          <w:sz w:val="24"/>
          <w:szCs w:val="24"/>
        </w:rPr>
        <w:t>s</w:t>
      </w:r>
      <w:r w:rsidRPr="0071513E">
        <w:rPr>
          <w:rFonts w:cs="Arial"/>
          <w:sz w:val="24"/>
          <w:szCs w:val="24"/>
        </w:rPr>
        <w:t>p</w:t>
      </w:r>
      <w:r w:rsidRPr="0071513E">
        <w:rPr>
          <w:rFonts w:cs="Arial"/>
          <w:spacing w:val="-1"/>
          <w:sz w:val="24"/>
          <w:szCs w:val="24"/>
        </w:rPr>
        <w:t>e</w:t>
      </w:r>
      <w:r w:rsidRPr="0071513E">
        <w:rPr>
          <w:rFonts w:cs="Arial"/>
          <w:spacing w:val="1"/>
          <w:sz w:val="24"/>
          <w:szCs w:val="24"/>
        </w:rPr>
        <w:t>c</w:t>
      </w:r>
      <w:r w:rsidRPr="0071513E">
        <w:rPr>
          <w:rFonts w:cs="Arial"/>
          <w:spacing w:val="-1"/>
          <w:sz w:val="24"/>
          <w:szCs w:val="24"/>
        </w:rPr>
        <w:t>i</w:t>
      </w:r>
      <w:r w:rsidRPr="0071513E">
        <w:rPr>
          <w:rFonts w:cs="Arial"/>
          <w:spacing w:val="2"/>
          <w:sz w:val="24"/>
          <w:szCs w:val="24"/>
        </w:rPr>
        <w:t>f</w:t>
      </w:r>
      <w:r w:rsidRPr="0071513E">
        <w:rPr>
          <w:rFonts w:cs="Arial"/>
          <w:spacing w:val="-1"/>
          <w:sz w:val="24"/>
          <w:szCs w:val="24"/>
        </w:rPr>
        <w:t>i</w:t>
      </w:r>
      <w:r w:rsidRPr="0071513E">
        <w:rPr>
          <w:rFonts w:cs="Arial"/>
          <w:sz w:val="24"/>
          <w:szCs w:val="24"/>
        </w:rPr>
        <w:t>c</w:t>
      </w:r>
      <w:r w:rsidRPr="0071513E">
        <w:rPr>
          <w:rFonts w:cs="Arial"/>
          <w:spacing w:val="-3"/>
          <w:sz w:val="24"/>
          <w:szCs w:val="24"/>
        </w:rPr>
        <w:t xml:space="preserve"> </w:t>
      </w:r>
      <w:r w:rsidRPr="0071513E">
        <w:rPr>
          <w:rFonts w:cs="Arial"/>
          <w:spacing w:val="-1"/>
          <w:sz w:val="24"/>
          <w:szCs w:val="24"/>
        </w:rPr>
        <w:t>S</w:t>
      </w:r>
      <w:r w:rsidRPr="0071513E">
        <w:rPr>
          <w:rFonts w:cs="Arial"/>
          <w:sz w:val="24"/>
          <w:szCs w:val="24"/>
        </w:rPr>
        <w:t>er</w:t>
      </w:r>
      <w:r w:rsidRPr="0071513E">
        <w:rPr>
          <w:rFonts w:cs="Arial"/>
          <w:spacing w:val="1"/>
          <w:sz w:val="24"/>
          <w:szCs w:val="24"/>
        </w:rPr>
        <w:t>v</w:t>
      </w:r>
      <w:r w:rsidRPr="0071513E">
        <w:rPr>
          <w:rFonts w:cs="Arial"/>
          <w:spacing w:val="-1"/>
          <w:sz w:val="24"/>
          <w:szCs w:val="24"/>
        </w:rPr>
        <w:t>i</w:t>
      </w:r>
      <w:r w:rsidRPr="0071513E">
        <w:rPr>
          <w:rFonts w:cs="Arial"/>
          <w:spacing w:val="1"/>
          <w:sz w:val="24"/>
          <w:szCs w:val="24"/>
        </w:rPr>
        <w:t>c</w:t>
      </w:r>
      <w:r w:rsidRPr="0071513E">
        <w:rPr>
          <w:rFonts w:cs="Arial"/>
          <w:sz w:val="24"/>
          <w:szCs w:val="24"/>
        </w:rPr>
        <w:t>e</w:t>
      </w:r>
      <w:r w:rsidRPr="0071513E">
        <w:rPr>
          <w:rFonts w:cs="Arial"/>
          <w:spacing w:val="-6"/>
          <w:sz w:val="24"/>
          <w:szCs w:val="24"/>
        </w:rPr>
        <w:t xml:space="preserve"> </w:t>
      </w:r>
      <w:r w:rsidRPr="0071513E">
        <w:rPr>
          <w:rFonts w:cs="Arial"/>
          <w:sz w:val="24"/>
          <w:szCs w:val="24"/>
        </w:rPr>
        <w:t>Use</w:t>
      </w:r>
      <w:r w:rsidRPr="0071513E">
        <w:rPr>
          <w:rFonts w:cs="Arial"/>
          <w:spacing w:val="1"/>
          <w:sz w:val="24"/>
          <w:szCs w:val="24"/>
        </w:rPr>
        <w:t>r</w:t>
      </w:r>
      <w:r w:rsidRPr="0071513E">
        <w:rPr>
          <w:rFonts w:cs="Arial"/>
          <w:sz w:val="24"/>
          <w:szCs w:val="24"/>
        </w:rPr>
        <w:t>s</w:t>
      </w:r>
      <w:r w:rsidRPr="0071513E">
        <w:rPr>
          <w:rFonts w:cs="Arial"/>
          <w:spacing w:val="-6"/>
          <w:sz w:val="24"/>
          <w:szCs w:val="24"/>
        </w:rPr>
        <w:t xml:space="preserve"> </w:t>
      </w:r>
      <w:r w:rsidRPr="0071513E">
        <w:rPr>
          <w:rFonts w:cs="Arial"/>
          <w:spacing w:val="1"/>
          <w:sz w:val="24"/>
          <w:szCs w:val="24"/>
        </w:rPr>
        <w:t>a</w:t>
      </w:r>
      <w:r w:rsidRPr="0071513E">
        <w:rPr>
          <w:rFonts w:cs="Arial"/>
          <w:sz w:val="24"/>
          <w:szCs w:val="24"/>
        </w:rPr>
        <w:t>nd</w:t>
      </w:r>
      <w:r w:rsidRPr="0071513E">
        <w:rPr>
          <w:rFonts w:cs="Arial"/>
          <w:spacing w:val="-7"/>
          <w:sz w:val="24"/>
          <w:szCs w:val="24"/>
        </w:rPr>
        <w:t xml:space="preserve"> </w:t>
      </w:r>
      <w:r w:rsidRPr="0071513E">
        <w:rPr>
          <w:rFonts w:cs="Arial"/>
          <w:sz w:val="24"/>
          <w:szCs w:val="24"/>
        </w:rPr>
        <w:t>Ser</w:t>
      </w:r>
      <w:r w:rsidRPr="0071513E">
        <w:rPr>
          <w:rFonts w:cs="Arial"/>
          <w:spacing w:val="1"/>
          <w:sz w:val="24"/>
          <w:szCs w:val="24"/>
        </w:rPr>
        <w:t>v</w:t>
      </w:r>
      <w:r w:rsidRPr="0071513E">
        <w:rPr>
          <w:rFonts w:cs="Arial"/>
          <w:spacing w:val="-1"/>
          <w:sz w:val="24"/>
          <w:szCs w:val="24"/>
        </w:rPr>
        <w:t>i</w:t>
      </w:r>
      <w:r w:rsidRPr="0071513E">
        <w:rPr>
          <w:rFonts w:cs="Arial"/>
          <w:spacing w:val="1"/>
          <w:sz w:val="24"/>
          <w:szCs w:val="24"/>
        </w:rPr>
        <w:t>c</w:t>
      </w:r>
      <w:r w:rsidRPr="0071513E">
        <w:rPr>
          <w:rFonts w:cs="Arial"/>
          <w:sz w:val="24"/>
          <w:szCs w:val="24"/>
        </w:rPr>
        <w:t>e</w:t>
      </w:r>
      <w:r w:rsidRPr="0071513E">
        <w:rPr>
          <w:rFonts w:cs="Arial"/>
          <w:w w:val="99"/>
          <w:sz w:val="24"/>
          <w:szCs w:val="24"/>
        </w:rPr>
        <w:t xml:space="preserve"> </w:t>
      </w:r>
      <w:r w:rsidRPr="0071513E">
        <w:rPr>
          <w:rFonts w:cs="Arial"/>
          <w:spacing w:val="2"/>
          <w:sz w:val="24"/>
          <w:szCs w:val="24"/>
        </w:rPr>
        <w:t>T</w:t>
      </w:r>
      <w:r w:rsidRPr="0071513E">
        <w:rPr>
          <w:rFonts w:cs="Arial"/>
          <w:spacing w:val="-5"/>
          <w:sz w:val="24"/>
          <w:szCs w:val="24"/>
        </w:rPr>
        <w:t>y</w:t>
      </w:r>
      <w:r w:rsidRPr="0071513E">
        <w:rPr>
          <w:rFonts w:cs="Arial"/>
          <w:spacing w:val="1"/>
          <w:sz w:val="24"/>
          <w:szCs w:val="24"/>
        </w:rPr>
        <w:t>p</w:t>
      </w:r>
      <w:r w:rsidRPr="0071513E">
        <w:rPr>
          <w:rFonts w:cs="Arial"/>
          <w:sz w:val="24"/>
          <w:szCs w:val="24"/>
        </w:rPr>
        <w:t>es</w:t>
      </w:r>
      <w:r w:rsidRPr="0071513E">
        <w:rPr>
          <w:rFonts w:cs="Arial"/>
          <w:spacing w:val="-5"/>
          <w:sz w:val="24"/>
          <w:szCs w:val="24"/>
        </w:rPr>
        <w:t xml:space="preserve"> </w:t>
      </w:r>
      <w:r w:rsidRPr="0071513E">
        <w:rPr>
          <w:rFonts w:cs="Arial"/>
          <w:sz w:val="24"/>
          <w:szCs w:val="24"/>
        </w:rPr>
        <w:t>are</w:t>
      </w:r>
      <w:r w:rsidRPr="0071513E">
        <w:rPr>
          <w:rFonts w:cs="Arial"/>
          <w:spacing w:val="-5"/>
          <w:sz w:val="24"/>
          <w:szCs w:val="24"/>
        </w:rPr>
        <w:t xml:space="preserve"> </w:t>
      </w:r>
      <w:r w:rsidRPr="0071513E">
        <w:rPr>
          <w:rFonts w:cs="Arial"/>
          <w:spacing w:val="1"/>
          <w:sz w:val="24"/>
          <w:szCs w:val="24"/>
        </w:rPr>
        <w:t>o</w:t>
      </w:r>
      <w:r w:rsidRPr="0071513E">
        <w:rPr>
          <w:rFonts w:cs="Arial"/>
          <w:sz w:val="24"/>
          <w:szCs w:val="24"/>
        </w:rPr>
        <w:t>utl</w:t>
      </w:r>
      <w:r w:rsidRPr="0071513E">
        <w:rPr>
          <w:rFonts w:cs="Arial"/>
          <w:spacing w:val="-1"/>
          <w:sz w:val="24"/>
          <w:szCs w:val="24"/>
        </w:rPr>
        <w:t>i</w:t>
      </w:r>
      <w:r w:rsidRPr="0071513E">
        <w:rPr>
          <w:rFonts w:cs="Arial"/>
          <w:spacing w:val="1"/>
          <w:sz w:val="24"/>
          <w:szCs w:val="24"/>
        </w:rPr>
        <w:t>n</w:t>
      </w:r>
      <w:r w:rsidRPr="0071513E">
        <w:rPr>
          <w:rFonts w:cs="Arial"/>
          <w:sz w:val="24"/>
          <w:szCs w:val="24"/>
        </w:rPr>
        <w:t>ed</w:t>
      </w:r>
      <w:r w:rsidRPr="0071513E">
        <w:rPr>
          <w:rFonts w:cs="Arial"/>
          <w:spacing w:val="-4"/>
          <w:sz w:val="24"/>
          <w:szCs w:val="24"/>
        </w:rPr>
        <w:t xml:space="preserve"> </w:t>
      </w:r>
      <w:r w:rsidRPr="0071513E">
        <w:rPr>
          <w:rFonts w:cs="Arial"/>
          <w:spacing w:val="-1"/>
          <w:sz w:val="24"/>
          <w:szCs w:val="24"/>
        </w:rPr>
        <w:t>i</w:t>
      </w:r>
      <w:r w:rsidRPr="0071513E">
        <w:rPr>
          <w:rFonts w:cs="Arial"/>
          <w:sz w:val="24"/>
          <w:szCs w:val="24"/>
        </w:rPr>
        <w:t>n</w:t>
      </w:r>
      <w:r w:rsidRPr="0071513E">
        <w:rPr>
          <w:rFonts w:cs="Arial"/>
          <w:spacing w:val="-3"/>
          <w:sz w:val="24"/>
          <w:szCs w:val="24"/>
        </w:rPr>
        <w:t xml:space="preserve"> </w:t>
      </w:r>
      <w:r w:rsidRPr="0071513E">
        <w:rPr>
          <w:rFonts w:cs="Arial"/>
          <w:b/>
          <w:bCs/>
          <w:spacing w:val="-1"/>
          <w:sz w:val="24"/>
          <w:szCs w:val="24"/>
        </w:rPr>
        <w:t>S</w:t>
      </w:r>
      <w:r w:rsidRPr="0071513E">
        <w:rPr>
          <w:rFonts w:cs="Arial"/>
          <w:b/>
          <w:bCs/>
          <w:sz w:val="24"/>
          <w:szCs w:val="24"/>
        </w:rPr>
        <w:t>ect</w:t>
      </w:r>
      <w:r w:rsidRPr="0071513E">
        <w:rPr>
          <w:rFonts w:cs="Arial"/>
          <w:b/>
          <w:bCs/>
          <w:spacing w:val="1"/>
          <w:sz w:val="24"/>
          <w:szCs w:val="24"/>
        </w:rPr>
        <w:t>io</w:t>
      </w:r>
      <w:r w:rsidRPr="0071513E">
        <w:rPr>
          <w:rFonts w:cs="Arial"/>
          <w:b/>
          <w:bCs/>
          <w:sz w:val="24"/>
          <w:szCs w:val="24"/>
        </w:rPr>
        <w:t>ns</w:t>
      </w:r>
      <w:r w:rsidRPr="0071513E">
        <w:rPr>
          <w:rFonts w:cs="Arial"/>
          <w:b/>
          <w:bCs/>
          <w:spacing w:val="-3"/>
          <w:sz w:val="24"/>
          <w:szCs w:val="24"/>
        </w:rPr>
        <w:t xml:space="preserve"> 6</w:t>
      </w:r>
      <w:r w:rsidRPr="0071513E">
        <w:rPr>
          <w:rFonts w:cs="Arial"/>
          <w:b/>
          <w:bCs/>
          <w:spacing w:val="-5"/>
          <w:sz w:val="24"/>
          <w:szCs w:val="24"/>
        </w:rPr>
        <w:t xml:space="preserve"> </w:t>
      </w:r>
      <w:r w:rsidRPr="0071513E">
        <w:rPr>
          <w:rFonts w:cs="Arial"/>
          <w:sz w:val="24"/>
          <w:szCs w:val="24"/>
        </w:rPr>
        <w:t>a</w:t>
      </w:r>
      <w:r w:rsidRPr="0071513E">
        <w:rPr>
          <w:rFonts w:cs="Arial"/>
          <w:spacing w:val="1"/>
          <w:sz w:val="24"/>
          <w:szCs w:val="24"/>
        </w:rPr>
        <w:t>n</w:t>
      </w:r>
      <w:r w:rsidRPr="0071513E">
        <w:rPr>
          <w:rFonts w:cs="Arial"/>
          <w:sz w:val="24"/>
          <w:szCs w:val="24"/>
        </w:rPr>
        <w:t>d</w:t>
      </w:r>
      <w:r w:rsidRPr="0071513E">
        <w:rPr>
          <w:rFonts w:cs="Arial"/>
          <w:b/>
          <w:bCs/>
          <w:spacing w:val="-4"/>
          <w:sz w:val="24"/>
          <w:szCs w:val="24"/>
        </w:rPr>
        <w:t xml:space="preserve"> 7</w:t>
      </w:r>
      <w:r w:rsidRPr="0071513E">
        <w:rPr>
          <w:rFonts w:cs="Arial"/>
          <w:spacing w:val="-3"/>
          <w:sz w:val="24"/>
          <w:szCs w:val="24"/>
        </w:rPr>
        <w:t xml:space="preserve"> of this Investment Specification</w:t>
      </w:r>
      <w:r w:rsidRPr="0071513E">
        <w:rPr>
          <w:rFonts w:cs="Arial"/>
          <w:sz w:val="24"/>
          <w:szCs w:val="24"/>
        </w:rPr>
        <w:t>.</w:t>
      </w:r>
    </w:p>
    <w:p w14:paraId="607A006A" w14:textId="0B204A82" w:rsidR="0071513E" w:rsidRPr="0071513E" w:rsidRDefault="0071513E" w:rsidP="00B433D8">
      <w:pPr>
        <w:pStyle w:val="DAHeading3"/>
        <w:numPr>
          <w:ilvl w:val="2"/>
          <w:numId w:val="1"/>
        </w:numPr>
        <w:jc w:val="left"/>
        <w:outlineLvl w:val="2"/>
      </w:pPr>
      <w:bookmarkStart w:id="26" w:name="_Toc151130849"/>
      <w:bookmarkStart w:id="27" w:name="_Toc152755833"/>
      <w:r w:rsidRPr="0071513E">
        <w:lastRenderedPageBreak/>
        <w:t>Requirements for all Services — Target client numbers and methodology</w:t>
      </w:r>
      <w:bookmarkEnd w:id="26"/>
      <w:bookmarkEnd w:id="27"/>
    </w:p>
    <w:p w14:paraId="436ECBA2" w14:textId="77777777" w:rsidR="0071513E" w:rsidRPr="0071513E" w:rsidRDefault="0071513E" w:rsidP="007B7C3C">
      <w:pPr>
        <w:rPr>
          <w:rFonts w:cs="Arial"/>
          <w:sz w:val="24"/>
        </w:rPr>
      </w:pPr>
      <w:r w:rsidRPr="0071513E">
        <w:rPr>
          <w:rFonts w:cs="Arial"/>
          <w:spacing w:val="3"/>
          <w:sz w:val="24"/>
        </w:rPr>
        <w:t>The actual</w:t>
      </w:r>
      <w:r w:rsidRPr="0071513E">
        <w:rPr>
          <w:rFonts w:cs="Arial"/>
          <w:spacing w:val="-5"/>
          <w:sz w:val="24"/>
        </w:rPr>
        <w:t xml:space="preserve"> </w:t>
      </w:r>
      <w:r w:rsidRPr="0071513E">
        <w:rPr>
          <w:rFonts w:cs="Arial"/>
          <w:spacing w:val="-1"/>
          <w:sz w:val="24"/>
        </w:rPr>
        <w:t>l</w:t>
      </w:r>
      <w:r w:rsidRPr="0071513E">
        <w:rPr>
          <w:rFonts w:cs="Arial"/>
          <w:spacing w:val="1"/>
          <w:sz w:val="24"/>
        </w:rPr>
        <w:t>e</w:t>
      </w:r>
      <w:r w:rsidRPr="0071513E">
        <w:rPr>
          <w:rFonts w:cs="Arial"/>
          <w:spacing w:val="-2"/>
          <w:sz w:val="24"/>
        </w:rPr>
        <w:t>v</w:t>
      </w:r>
      <w:r w:rsidRPr="0071513E">
        <w:rPr>
          <w:rFonts w:cs="Arial"/>
          <w:spacing w:val="1"/>
          <w:sz w:val="24"/>
        </w:rPr>
        <w:t>e</w:t>
      </w:r>
      <w:r w:rsidRPr="0071513E">
        <w:rPr>
          <w:rFonts w:cs="Arial"/>
          <w:sz w:val="24"/>
        </w:rPr>
        <w:t>l</w:t>
      </w:r>
      <w:r w:rsidRPr="0071513E">
        <w:rPr>
          <w:rFonts w:cs="Arial"/>
          <w:spacing w:val="-7"/>
          <w:sz w:val="24"/>
        </w:rPr>
        <w:t xml:space="preserve"> </w:t>
      </w:r>
      <w:r w:rsidRPr="0071513E">
        <w:rPr>
          <w:rFonts w:cs="Arial"/>
          <w:sz w:val="24"/>
        </w:rPr>
        <w:t>of</w:t>
      </w:r>
      <w:r w:rsidRPr="0071513E">
        <w:rPr>
          <w:rFonts w:cs="Arial"/>
          <w:spacing w:val="-4"/>
          <w:sz w:val="24"/>
        </w:rPr>
        <w:t xml:space="preserve"> service delivery</w:t>
      </w:r>
      <w:r w:rsidRPr="0071513E">
        <w:rPr>
          <w:rFonts w:cs="Arial"/>
          <w:sz w:val="24"/>
        </w:rPr>
        <w:t xml:space="preserve"> required w</w:t>
      </w:r>
      <w:r w:rsidRPr="0071513E">
        <w:rPr>
          <w:rFonts w:cs="Arial"/>
          <w:spacing w:val="-1"/>
          <w:sz w:val="24"/>
        </w:rPr>
        <w:t>i</w:t>
      </w:r>
      <w:r w:rsidRPr="0071513E">
        <w:rPr>
          <w:rFonts w:cs="Arial"/>
          <w:spacing w:val="1"/>
          <w:sz w:val="24"/>
        </w:rPr>
        <w:t>l</w:t>
      </w:r>
      <w:r w:rsidRPr="0071513E">
        <w:rPr>
          <w:rFonts w:cs="Arial"/>
          <w:sz w:val="24"/>
        </w:rPr>
        <w:t>l</w:t>
      </w:r>
      <w:r w:rsidRPr="0071513E">
        <w:rPr>
          <w:rFonts w:cs="Arial"/>
          <w:spacing w:val="-7"/>
          <w:sz w:val="24"/>
        </w:rPr>
        <w:t xml:space="preserve"> </w:t>
      </w:r>
      <w:r w:rsidRPr="0071513E">
        <w:rPr>
          <w:rFonts w:cs="Arial"/>
          <w:spacing w:val="1"/>
          <w:sz w:val="24"/>
        </w:rPr>
        <w:t>b</w:t>
      </w:r>
      <w:r w:rsidRPr="0071513E">
        <w:rPr>
          <w:rFonts w:cs="Arial"/>
          <w:sz w:val="24"/>
        </w:rPr>
        <w:t>e</w:t>
      </w:r>
      <w:r w:rsidRPr="0071513E">
        <w:rPr>
          <w:rFonts w:cs="Arial"/>
          <w:spacing w:val="-6"/>
          <w:sz w:val="24"/>
        </w:rPr>
        <w:t xml:space="preserve"> </w:t>
      </w:r>
      <w:r w:rsidRPr="0071513E">
        <w:rPr>
          <w:rFonts w:cs="Arial"/>
          <w:spacing w:val="-1"/>
          <w:sz w:val="24"/>
        </w:rPr>
        <w:t>discussed</w:t>
      </w:r>
      <w:r w:rsidRPr="0071513E">
        <w:rPr>
          <w:rFonts w:cs="Arial"/>
          <w:spacing w:val="-5"/>
          <w:sz w:val="24"/>
        </w:rPr>
        <w:t xml:space="preserve"> </w:t>
      </w:r>
      <w:r w:rsidRPr="0071513E">
        <w:rPr>
          <w:rFonts w:cs="Arial"/>
          <w:sz w:val="24"/>
        </w:rPr>
        <w:t>r</w:t>
      </w:r>
      <w:r w:rsidRPr="0071513E">
        <w:rPr>
          <w:rFonts w:cs="Arial"/>
          <w:spacing w:val="1"/>
          <w:sz w:val="24"/>
        </w:rPr>
        <w:t>e</w:t>
      </w:r>
      <w:r w:rsidRPr="0071513E">
        <w:rPr>
          <w:rFonts w:cs="Arial"/>
          <w:sz w:val="24"/>
        </w:rPr>
        <w:t>g</w:t>
      </w:r>
      <w:r w:rsidRPr="0071513E">
        <w:rPr>
          <w:rFonts w:cs="Arial"/>
          <w:spacing w:val="-1"/>
          <w:sz w:val="24"/>
        </w:rPr>
        <w:t>u</w:t>
      </w:r>
      <w:r w:rsidRPr="0071513E">
        <w:rPr>
          <w:rFonts w:cs="Arial"/>
          <w:spacing w:val="1"/>
          <w:sz w:val="24"/>
        </w:rPr>
        <w:t>l</w:t>
      </w:r>
      <w:r w:rsidRPr="0071513E">
        <w:rPr>
          <w:rFonts w:cs="Arial"/>
          <w:sz w:val="24"/>
        </w:rPr>
        <w:t>ar</w:t>
      </w:r>
      <w:r w:rsidRPr="0071513E">
        <w:rPr>
          <w:rFonts w:cs="Arial"/>
          <w:spacing w:val="4"/>
          <w:sz w:val="24"/>
        </w:rPr>
        <w:t>l</w:t>
      </w:r>
      <w:r w:rsidRPr="0071513E">
        <w:rPr>
          <w:rFonts w:cs="Arial"/>
          <w:sz w:val="24"/>
        </w:rPr>
        <w:t>y</w:t>
      </w:r>
      <w:r w:rsidRPr="0071513E">
        <w:rPr>
          <w:rFonts w:cs="Arial"/>
          <w:spacing w:val="-9"/>
          <w:sz w:val="24"/>
        </w:rPr>
        <w:t xml:space="preserve"> </w:t>
      </w:r>
      <w:r w:rsidRPr="0071513E">
        <w:rPr>
          <w:rFonts w:cs="Arial"/>
          <w:spacing w:val="2"/>
          <w:sz w:val="24"/>
        </w:rPr>
        <w:t>with the funded service and as part of ongoing governance</w:t>
      </w:r>
      <w:r w:rsidRPr="0071513E">
        <w:rPr>
          <w:rFonts w:cs="Arial"/>
          <w:sz w:val="24"/>
        </w:rPr>
        <w:t>. Considerations in determining the quantum of service delivery (target number of children/young people supported through delegated authority) include:</w:t>
      </w:r>
    </w:p>
    <w:p w14:paraId="0C86D9A0" w14:textId="44AE384A" w:rsidR="0071513E" w:rsidRPr="00F0115E" w:rsidRDefault="0071513E" w:rsidP="007B7C3C">
      <w:pPr>
        <w:pStyle w:val="BodyText"/>
        <w:numPr>
          <w:ilvl w:val="0"/>
          <w:numId w:val="10"/>
        </w:numPr>
        <w:spacing w:after="120"/>
        <w:ind w:left="426" w:right="139" w:hanging="426"/>
        <w:rPr>
          <w:rFonts w:cs="Arial"/>
          <w:color w:val="000000"/>
          <w:sz w:val="24"/>
          <w:szCs w:val="24"/>
        </w:rPr>
      </w:pPr>
      <w:r w:rsidRPr="00F0115E">
        <w:rPr>
          <w:rFonts w:cs="Arial"/>
          <w:color w:val="000000"/>
          <w:sz w:val="24"/>
          <w:szCs w:val="24"/>
        </w:rPr>
        <w:t>Place-based considerations (urban, regional, remote locations)</w:t>
      </w:r>
      <w:r w:rsidR="003C017C">
        <w:rPr>
          <w:rFonts w:cs="Arial"/>
          <w:color w:val="000000"/>
          <w:sz w:val="24"/>
          <w:szCs w:val="24"/>
        </w:rPr>
        <w:t>.</w:t>
      </w:r>
    </w:p>
    <w:p w14:paraId="2C578573" w14:textId="52F76643" w:rsidR="0071513E" w:rsidRPr="00F0115E" w:rsidRDefault="0071513E" w:rsidP="007B7C3C">
      <w:pPr>
        <w:pStyle w:val="BodyText"/>
        <w:numPr>
          <w:ilvl w:val="0"/>
          <w:numId w:val="10"/>
        </w:numPr>
        <w:spacing w:after="120"/>
        <w:ind w:left="426" w:right="139" w:hanging="426"/>
        <w:rPr>
          <w:rFonts w:cs="Arial"/>
          <w:color w:val="000000"/>
          <w:sz w:val="24"/>
          <w:szCs w:val="24"/>
        </w:rPr>
      </w:pPr>
      <w:r w:rsidRPr="00F0115E">
        <w:rPr>
          <w:rFonts w:cs="Arial"/>
          <w:color w:val="000000"/>
          <w:sz w:val="24"/>
          <w:szCs w:val="24"/>
        </w:rPr>
        <w:t>The scope of delegations to be provided to each child during the funding period</w:t>
      </w:r>
      <w:r w:rsidR="003C017C">
        <w:rPr>
          <w:rFonts w:cs="Arial"/>
          <w:color w:val="000000"/>
          <w:sz w:val="24"/>
          <w:szCs w:val="24"/>
        </w:rPr>
        <w:t>.</w:t>
      </w:r>
    </w:p>
    <w:p w14:paraId="34A75AB4" w14:textId="3FC22E4E" w:rsidR="0071513E" w:rsidRPr="00F0115E" w:rsidRDefault="0071513E" w:rsidP="007B7C3C">
      <w:pPr>
        <w:pStyle w:val="BodyText"/>
        <w:numPr>
          <w:ilvl w:val="0"/>
          <w:numId w:val="10"/>
        </w:numPr>
        <w:spacing w:after="120"/>
        <w:ind w:left="426" w:right="139" w:hanging="426"/>
        <w:rPr>
          <w:rFonts w:cs="Arial"/>
          <w:color w:val="000000"/>
          <w:sz w:val="24"/>
          <w:szCs w:val="24"/>
        </w:rPr>
      </w:pPr>
      <w:r w:rsidRPr="00F0115E">
        <w:rPr>
          <w:rFonts w:cs="Arial"/>
          <w:color w:val="000000"/>
          <w:sz w:val="24"/>
          <w:szCs w:val="24"/>
        </w:rPr>
        <w:t>Planning for expansion of functions and powers.</w:t>
      </w:r>
    </w:p>
    <w:p w14:paraId="134F81A3" w14:textId="77777777" w:rsidR="0071513E" w:rsidRPr="0071513E" w:rsidRDefault="0071513E" w:rsidP="007B7C3C">
      <w:pPr>
        <w:rPr>
          <w:rFonts w:cs="Arial"/>
          <w:sz w:val="24"/>
        </w:rPr>
      </w:pPr>
    </w:p>
    <w:p w14:paraId="6C2D0050" w14:textId="5F17C0E3" w:rsidR="0071513E" w:rsidRPr="003C017C" w:rsidRDefault="0071513E" w:rsidP="00B433D8">
      <w:pPr>
        <w:pStyle w:val="DAHeading3"/>
        <w:numPr>
          <w:ilvl w:val="2"/>
          <w:numId w:val="1"/>
        </w:numPr>
        <w:jc w:val="left"/>
        <w:outlineLvl w:val="2"/>
      </w:pPr>
      <w:bookmarkStart w:id="28" w:name="_Toc151130850"/>
      <w:bookmarkStart w:id="29" w:name="_Toc152755834"/>
      <w:r w:rsidRPr="003C017C">
        <w:t xml:space="preserve">Requirements for all </w:t>
      </w:r>
      <w:r w:rsidR="001333EA">
        <w:t>S</w:t>
      </w:r>
      <w:r w:rsidRPr="003C017C">
        <w:t>ervices – Delegated authority – Development and delivery of culturally centred service responses to implement delegated child safety functions and powers</w:t>
      </w:r>
      <w:bookmarkEnd w:id="28"/>
      <w:bookmarkEnd w:id="29"/>
    </w:p>
    <w:p w14:paraId="1571DC73" w14:textId="29406884" w:rsidR="0071513E" w:rsidRPr="0071513E" w:rsidRDefault="0071513E" w:rsidP="001B37B7">
      <w:pPr>
        <w:rPr>
          <w:rFonts w:cs="Arial"/>
          <w:sz w:val="24"/>
        </w:rPr>
      </w:pPr>
      <w:bookmarkStart w:id="30" w:name="_Toc151130851"/>
      <w:r w:rsidRPr="0071513E">
        <w:rPr>
          <w:rFonts w:cs="Arial"/>
          <w:sz w:val="24"/>
        </w:rPr>
        <w:t>All services funded under this Investment Specification will develop and deliver their systems, service delivery frameworks, and practice in alignment with the general requirements below. Funded services (and the department) will also commit to the principles and objectives outlined in Reclaiming Our Storyline in developing and delivering their service responses.</w:t>
      </w:r>
      <w:bookmarkEnd w:id="30"/>
    </w:p>
    <w:p w14:paraId="4C22E418" w14:textId="77777777" w:rsidR="0071513E" w:rsidRPr="0071513E" w:rsidRDefault="0071513E" w:rsidP="007B7C3C">
      <w:pPr>
        <w:rPr>
          <w:rFonts w:cs="Arial"/>
          <w:sz w:val="24"/>
        </w:rPr>
      </w:pPr>
      <w:r w:rsidRPr="0071513E">
        <w:rPr>
          <w:rFonts w:cs="Arial"/>
          <w:b/>
          <w:bCs/>
          <w:sz w:val="24"/>
        </w:rPr>
        <w:t>Guidelines</w:t>
      </w:r>
      <w:r w:rsidRPr="0071513E">
        <w:rPr>
          <w:rFonts w:cs="Arial"/>
          <w:sz w:val="24"/>
        </w:rPr>
        <w:t xml:space="preserve"> developed by the department and QATSICPP provide further information about the legislative, administrative, policy and practice requirements needed to support consistency across responses and should be read in conjunction with this Investment Specification. In addition, funded services can access practice, policy, procedures and training utilised by the department and tools and practice support resources designed by QATSICPP leveraging the findings of the early adopters of delegated authority. Funded services may also access relevant departmental specialist advice (practice, legislative etc) where it is required to support to the prescribed delegate to exercise delegated functions and powers.</w:t>
      </w:r>
    </w:p>
    <w:p w14:paraId="71954F06" w14:textId="77777777" w:rsidR="0071513E" w:rsidRPr="0071513E" w:rsidRDefault="0071513E" w:rsidP="00CC5A77">
      <w:pPr>
        <w:spacing w:before="240"/>
        <w:rPr>
          <w:rFonts w:cs="Arial"/>
          <w:i/>
          <w:iCs/>
          <w:sz w:val="24"/>
          <w:u w:val="single"/>
          <w:lang w:val="en-US"/>
        </w:rPr>
      </w:pPr>
      <w:r w:rsidRPr="0071513E">
        <w:rPr>
          <w:rFonts w:cs="Arial"/>
          <w:i/>
          <w:iCs/>
          <w:sz w:val="24"/>
          <w:u w:val="single"/>
          <w:lang w:val="en-US"/>
        </w:rPr>
        <w:t xml:space="preserve">Co-design, </w:t>
      </w:r>
      <w:proofErr w:type="gramStart"/>
      <w:r w:rsidRPr="0071513E">
        <w:rPr>
          <w:rFonts w:cs="Arial"/>
          <w:i/>
          <w:iCs/>
          <w:sz w:val="24"/>
          <w:u w:val="single"/>
          <w:lang w:val="en-US"/>
        </w:rPr>
        <w:t>collaboration</w:t>
      </w:r>
      <w:proofErr w:type="gramEnd"/>
      <w:r w:rsidRPr="0071513E">
        <w:rPr>
          <w:rFonts w:cs="Arial"/>
          <w:i/>
          <w:iCs/>
          <w:sz w:val="24"/>
          <w:u w:val="single"/>
          <w:lang w:val="en-US"/>
        </w:rPr>
        <w:t xml:space="preserve"> and community engagement:</w:t>
      </w:r>
    </w:p>
    <w:p w14:paraId="08057F03" w14:textId="77777777" w:rsidR="0071513E" w:rsidRPr="0071513E" w:rsidRDefault="0071513E" w:rsidP="007B7C3C">
      <w:pPr>
        <w:rPr>
          <w:rFonts w:cs="Arial"/>
          <w:i/>
          <w:iCs/>
          <w:sz w:val="24"/>
          <w:lang w:val="en-US"/>
        </w:rPr>
      </w:pPr>
      <w:r w:rsidRPr="0071513E">
        <w:rPr>
          <w:rFonts w:cs="Arial"/>
          <w:sz w:val="24"/>
        </w:rPr>
        <w:t>Establishing and delivering delegated authority responses involves funded services partnering with relevant Child Safety Service Centre/s and nominated departmental contacts to co-design the local systems and processes required to support the delegation of functions and powers to the CEO of the funded Aboriginal and/or Torres Strait Islander Community Controlled Organisation in their role as a prescribed delegate.</w:t>
      </w:r>
      <w:r w:rsidRPr="0071513E">
        <w:rPr>
          <w:rStyle w:val="FootnoteReference"/>
          <w:rFonts w:cs="Arial"/>
          <w:sz w:val="24"/>
        </w:rPr>
        <w:footnoteReference w:id="3"/>
      </w:r>
      <w:r w:rsidRPr="0071513E">
        <w:rPr>
          <w:rFonts w:cs="Arial"/>
          <w:sz w:val="24"/>
        </w:rPr>
        <w:t xml:space="preserve"> This requires: </w:t>
      </w:r>
    </w:p>
    <w:p w14:paraId="55E643DF" w14:textId="77777777" w:rsidR="0071513E" w:rsidRPr="00F0115E" w:rsidRDefault="0071513E" w:rsidP="007B7C3C">
      <w:pPr>
        <w:pStyle w:val="BodyText"/>
        <w:numPr>
          <w:ilvl w:val="0"/>
          <w:numId w:val="10"/>
        </w:numPr>
        <w:spacing w:after="120"/>
        <w:ind w:left="426" w:right="139" w:hanging="426"/>
        <w:rPr>
          <w:rFonts w:cs="Arial"/>
          <w:color w:val="000000"/>
          <w:sz w:val="24"/>
          <w:szCs w:val="24"/>
        </w:rPr>
      </w:pPr>
      <w:r w:rsidRPr="00F0115E">
        <w:rPr>
          <w:rFonts w:cs="Arial"/>
          <w:color w:val="000000"/>
          <w:sz w:val="24"/>
          <w:szCs w:val="24"/>
        </w:rPr>
        <w:t>Developing and delivering practice approaches that meet all legislative requirements (including accessing the necessary expertise to ensure that practice and administration meets all requirements).</w:t>
      </w:r>
    </w:p>
    <w:p w14:paraId="7DC69B2C" w14:textId="77777777" w:rsidR="0071513E" w:rsidRPr="00F0115E" w:rsidRDefault="0071513E" w:rsidP="007B7C3C">
      <w:pPr>
        <w:pStyle w:val="BodyText"/>
        <w:numPr>
          <w:ilvl w:val="0"/>
          <w:numId w:val="10"/>
        </w:numPr>
        <w:spacing w:after="120"/>
        <w:ind w:left="426" w:right="139" w:hanging="426"/>
        <w:rPr>
          <w:rFonts w:cs="Arial"/>
          <w:color w:val="000000"/>
          <w:sz w:val="24"/>
          <w:szCs w:val="24"/>
        </w:rPr>
      </w:pPr>
      <w:r w:rsidRPr="00F0115E">
        <w:rPr>
          <w:rFonts w:cs="Arial"/>
          <w:color w:val="000000"/>
          <w:sz w:val="24"/>
          <w:szCs w:val="24"/>
        </w:rPr>
        <w:t>Development of solid communication and practice processes including key documentation (collaboration agreements and local operational guidelines) which outline the service delivery approach.</w:t>
      </w:r>
    </w:p>
    <w:p w14:paraId="473BED08" w14:textId="77777777" w:rsidR="0071513E" w:rsidRPr="00F0115E" w:rsidRDefault="0071513E" w:rsidP="007B7C3C">
      <w:pPr>
        <w:pStyle w:val="BodyText"/>
        <w:numPr>
          <w:ilvl w:val="0"/>
          <w:numId w:val="10"/>
        </w:numPr>
        <w:spacing w:after="120"/>
        <w:ind w:left="426" w:right="139" w:hanging="426"/>
        <w:rPr>
          <w:rFonts w:cs="Arial"/>
          <w:color w:val="000000"/>
          <w:sz w:val="24"/>
          <w:szCs w:val="24"/>
        </w:rPr>
      </w:pPr>
      <w:r w:rsidRPr="00F0115E">
        <w:rPr>
          <w:rFonts w:cs="Arial"/>
          <w:color w:val="000000"/>
          <w:sz w:val="24"/>
          <w:szCs w:val="24"/>
        </w:rPr>
        <w:t>Partnering with the department to proactively plan and identify local opportunities for expansion to further delegations and functions as experience grows.</w:t>
      </w:r>
    </w:p>
    <w:p w14:paraId="61012418" w14:textId="578DA768" w:rsidR="0071513E" w:rsidRPr="00F0115E" w:rsidRDefault="0071513E" w:rsidP="007B7C3C">
      <w:pPr>
        <w:pStyle w:val="BodyText"/>
        <w:numPr>
          <w:ilvl w:val="0"/>
          <w:numId w:val="10"/>
        </w:numPr>
        <w:spacing w:after="120"/>
        <w:ind w:left="426" w:right="139" w:hanging="426"/>
        <w:rPr>
          <w:rFonts w:cs="Arial"/>
          <w:color w:val="000000"/>
          <w:sz w:val="24"/>
          <w:szCs w:val="24"/>
        </w:rPr>
      </w:pPr>
      <w:r w:rsidRPr="00F0115E">
        <w:rPr>
          <w:rFonts w:cs="Arial"/>
          <w:color w:val="000000"/>
          <w:sz w:val="24"/>
          <w:szCs w:val="24"/>
        </w:rPr>
        <w:t xml:space="preserve">Engagement with local stakeholders, cultural </w:t>
      </w:r>
      <w:proofErr w:type="gramStart"/>
      <w:r w:rsidRPr="00F0115E">
        <w:rPr>
          <w:rFonts w:cs="Arial"/>
          <w:color w:val="000000"/>
          <w:sz w:val="24"/>
          <w:szCs w:val="24"/>
        </w:rPr>
        <w:t>authority</w:t>
      </w:r>
      <w:proofErr w:type="gramEnd"/>
      <w:r w:rsidRPr="00F0115E">
        <w:rPr>
          <w:rFonts w:cs="Arial"/>
          <w:color w:val="000000"/>
          <w:sz w:val="24"/>
          <w:szCs w:val="24"/>
        </w:rPr>
        <w:t xml:space="preserve"> and community members as part </w:t>
      </w:r>
      <w:r w:rsidRPr="00F0115E">
        <w:rPr>
          <w:rFonts w:cs="Arial"/>
          <w:color w:val="000000"/>
          <w:sz w:val="24"/>
          <w:szCs w:val="24"/>
        </w:rPr>
        <w:lastRenderedPageBreak/>
        <w:t>of co-design and ongoing service delivery</w:t>
      </w:r>
      <w:r w:rsidR="00334F51" w:rsidRPr="00F0115E">
        <w:rPr>
          <w:rFonts w:cs="Arial"/>
          <w:color w:val="000000"/>
          <w:sz w:val="24"/>
          <w:szCs w:val="24"/>
        </w:rPr>
        <w:t>.</w:t>
      </w:r>
    </w:p>
    <w:p w14:paraId="03D2A4E8" w14:textId="77777777" w:rsidR="0071513E" w:rsidRPr="00F0115E" w:rsidRDefault="0071513E" w:rsidP="007B7C3C">
      <w:pPr>
        <w:pStyle w:val="BodyText"/>
        <w:numPr>
          <w:ilvl w:val="0"/>
          <w:numId w:val="10"/>
        </w:numPr>
        <w:spacing w:after="120"/>
        <w:ind w:left="426" w:right="139" w:hanging="426"/>
        <w:rPr>
          <w:rFonts w:cs="Arial"/>
          <w:color w:val="000000"/>
          <w:sz w:val="24"/>
          <w:szCs w:val="24"/>
        </w:rPr>
      </w:pPr>
      <w:r w:rsidRPr="00F0115E">
        <w:rPr>
          <w:rFonts w:cs="Arial"/>
          <w:color w:val="000000"/>
          <w:sz w:val="24"/>
          <w:szCs w:val="24"/>
        </w:rPr>
        <w:t>Communicating and collaborating with other organisations funded to deliver delegated authority to promote consistent standards of service delivery.</w:t>
      </w:r>
    </w:p>
    <w:p w14:paraId="430D193F" w14:textId="1D3497B7" w:rsidR="0071513E" w:rsidRPr="0071513E" w:rsidRDefault="0071513E" w:rsidP="00CC5A77">
      <w:pPr>
        <w:spacing w:before="240"/>
        <w:rPr>
          <w:rFonts w:cs="Arial"/>
          <w:i/>
          <w:iCs/>
          <w:sz w:val="24"/>
          <w:u w:val="single"/>
          <w:lang w:val="en-US"/>
        </w:rPr>
      </w:pPr>
      <w:r w:rsidRPr="0071513E">
        <w:rPr>
          <w:rFonts w:cs="Arial"/>
          <w:i/>
          <w:iCs/>
          <w:sz w:val="24"/>
          <w:u w:val="single"/>
          <w:lang w:val="en-US"/>
        </w:rPr>
        <w:t xml:space="preserve">Legislative </w:t>
      </w:r>
      <w:r w:rsidR="00C71EF8">
        <w:rPr>
          <w:rFonts w:cs="Arial"/>
          <w:i/>
          <w:iCs/>
          <w:sz w:val="24"/>
          <w:u w:val="single"/>
          <w:lang w:val="en-US"/>
        </w:rPr>
        <w:t>r</w:t>
      </w:r>
      <w:r w:rsidRPr="0071513E">
        <w:rPr>
          <w:rFonts w:cs="Arial"/>
          <w:i/>
          <w:iCs/>
          <w:sz w:val="24"/>
          <w:u w:val="single"/>
          <w:lang w:val="en-US"/>
        </w:rPr>
        <w:t>equirements:</w:t>
      </w:r>
    </w:p>
    <w:p w14:paraId="688E4BDE" w14:textId="77777777" w:rsidR="0071513E" w:rsidRPr="0071513E" w:rsidRDefault="0071513E" w:rsidP="007B7C3C">
      <w:pPr>
        <w:pStyle w:val="BodyText"/>
        <w:spacing w:after="120"/>
        <w:ind w:left="0" w:right="139"/>
        <w:rPr>
          <w:rFonts w:cs="Arial"/>
          <w:color w:val="000000"/>
          <w:sz w:val="24"/>
          <w:szCs w:val="24"/>
        </w:rPr>
      </w:pPr>
      <w:r w:rsidRPr="0071513E">
        <w:rPr>
          <w:rFonts w:cs="Arial"/>
          <w:color w:val="000000"/>
          <w:sz w:val="24"/>
          <w:szCs w:val="24"/>
        </w:rPr>
        <w:t>Funded services must comply with Chapter 4, Part 2A of the CP Act that relate to requirements for the CEO and the Aboriginal and/or Torres Strait Islander Community Controlled Organisation. In addition, the legislative requirements governing statutory child protection responses also apply to the delivery of delegated functions and powers by a CEO of an Aboriginal and/or Torres Strait Islander Community Controlled Organisation. These requirements include:</w:t>
      </w:r>
    </w:p>
    <w:p w14:paraId="483FF3BC" w14:textId="77777777" w:rsidR="006A55F1" w:rsidRPr="00D835AE" w:rsidRDefault="0071513E" w:rsidP="007B7C3C">
      <w:pPr>
        <w:pStyle w:val="BodyText"/>
        <w:numPr>
          <w:ilvl w:val="0"/>
          <w:numId w:val="10"/>
        </w:numPr>
        <w:spacing w:after="120"/>
        <w:ind w:left="426" w:right="139" w:hanging="426"/>
        <w:rPr>
          <w:rFonts w:cs="Arial"/>
          <w:color w:val="000000"/>
          <w:sz w:val="24"/>
          <w:szCs w:val="24"/>
        </w:rPr>
      </w:pPr>
      <w:r w:rsidRPr="00D835AE">
        <w:rPr>
          <w:rFonts w:cs="Arial"/>
          <w:color w:val="000000"/>
          <w:sz w:val="24"/>
          <w:szCs w:val="24"/>
        </w:rPr>
        <w:t xml:space="preserve">Ensuring that delegated functions and powers are delivered in a timely manner and in accordance with the requirements of the CP Act, including delivering decision making and service responses that consider the safety, </w:t>
      </w:r>
      <w:proofErr w:type="gramStart"/>
      <w:r w:rsidRPr="00D835AE">
        <w:rPr>
          <w:rFonts w:cs="Arial"/>
          <w:color w:val="000000"/>
          <w:sz w:val="24"/>
          <w:szCs w:val="24"/>
        </w:rPr>
        <w:t>wellbeing</w:t>
      </w:r>
      <w:proofErr w:type="gramEnd"/>
      <w:r w:rsidRPr="00D835AE">
        <w:rPr>
          <w:rFonts w:cs="Arial"/>
          <w:color w:val="000000"/>
          <w:sz w:val="24"/>
          <w:szCs w:val="24"/>
        </w:rPr>
        <w:t xml:space="preserve"> and best interests of a child, both through childhood and for the rest of the child’s life as paramount.</w:t>
      </w:r>
    </w:p>
    <w:p w14:paraId="712C6AE2" w14:textId="0ABE794B" w:rsidR="0071513E" w:rsidRPr="00D835AE" w:rsidRDefault="0071513E" w:rsidP="007B7C3C">
      <w:pPr>
        <w:pStyle w:val="BodyText"/>
        <w:numPr>
          <w:ilvl w:val="0"/>
          <w:numId w:val="10"/>
        </w:numPr>
        <w:spacing w:after="120"/>
        <w:ind w:left="426" w:right="139" w:hanging="426"/>
        <w:rPr>
          <w:rFonts w:cs="Arial"/>
          <w:color w:val="000000"/>
          <w:sz w:val="24"/>
          <w:szCs w:val="24"/>
        </w:rPr>
      </w:pPr>
      <w:r w:rsidRPr="00D835AE">
        <w:rPr>
          <w:rFonts w:cs="Arial"/>
          <w:color w:val="000000"/>
          <w:sz w:val="24"/>
          <w:szCs w:val="24"/>
        </w:rPr>
        <w:t>In circumstances where a funded service is providing a delegated authority response in conjunction with a broader range of funded services, ensuring the role of delegated authority support staff/practitioners and the CEO as the prescribed delegate are clearly defined and adhere to legislative requirements.</w:t>
      </w:r>
    </w:p>
    <w:p w14:paraId="500D6480" w14:textId="77777777" w:rsidR="0071513E" w:rsidRPr="0071513E" w:rsidRDefault="0071513E" w:rsidP="007B7C3C">
      <w:pPr>
        <w:pStyle w:val="BodyText"/>
        <w:numPr>
          <w:ilvl w:val="0"/>
          <w:numId w:val="10"/>
        </w:numPr>
        <w:spacing w:after="120"/>
        <w:ind w:left="426" w:right="139" w:hanging="426"/>
        <w:rPr>
          <w:rFonts w:cs="Arial"/>
          <w:color w:val="000000"/>
          <w:sz w:val="24"/>
          <w:szCs w:val="24"/>
        </w:rPr>
      </w:pPr>
      <w:r w:rsidRPr="00D835AE">
        <w:rPr>
          <w:rFonts w:cs="Arial"/>
          <w:color w:val="000000"/>
          <w:sz w:val="24"/>
          <w:szCs w:val="24"/>
        </w:rPr>
        <w:t>Complying with all other relevant legislative requirements relating to the delegated sections of the CP Act,</w:t>
      </w:r>
      <w:r w:rsidRPr="0071513E">
        <w:rPr>
          <w:rFonts w:cs="Arial"/>
          <w:color w:val="000000"/>
          <w:sz w:val="24"/>
          <w:szCs w:val="24"/>
        </w:rPr>
        <w:t xml:space="preserve"> and broader guiding provisions or conditions of delegations, including:</w:t>
      </w:r>
      <w:r w:rsidRPr="0071513E">
        <w:rPr>
          <w:rFonts w:cs="Arial"/>
          <w:color w:val="000000"/>
          <w:spacing w:val="-5"/>
          <w:sz w:val="24"/>
          <w:szCs w:val="24"/>
        </w:rPr>
        <w:t xml:space="preserve"> </w:t>
      </w:r>
    </w:p>
    <w:p w14:paraId="2CD55AD8" w14:textId="77777777" w:rsidR="0071513E" w:rsidRPr="00E920C2" w:rsidRDefault="0071513E" w:rsidP="007B7C3C">
      <w:pPr>
        <w:pStyle w:val="BodyText"/>
        <w:numPr>
          <w:ilvl w:val="2"/>
          <w:numId w:val="10"/>
        </w:numPr>
        <w:spacing w:after="120"/>
        <w:ind w:right="89"/>
        <w:rPr>
          <w:rFonts w:eastAsiaTheme="minorHAnsi"/>
          <w:i/>
          <w:iCs/>
          <w:color w:val="0000FF"/>
          <w:lang w:val="en-AU"/>
        </w:rPr>
      </w:pPr>
      <w:r w:rsidRPr="0071513E">
        <w:rPr>
          <w:rFonts w:cs="Arial"/>
          <w:color w:val="000000"/>
          <w:spacing w:val="1"/>
          <w:sz w:val="24"/>
          <w:szCs w:val="24"/>
        </w:rPr>
        <w:t xml:space="preserve">the </w:t>
      </w:r>
      <w:hyperlink r:id="rId21" w:history="1">
        <w:r w:rsidRPr="00E920C2">
          <w:rPr>
            <w:rFonts w:eastAsiaTheme="minorHAnsi"/>
            <w:color w:val="0000FF"/>
            <w:sz w:val="24"/>
            <w:szCs w:val="24"/>
            <w:u w:val="single"/>
            <w:lang w:val="en-AU"/>
          </w:rPr>
          <w:t>Aboriginal and Torres Strait Islander Child Placement Principle</w:t>
        </w:r>
      </w:hyperlink>
    </w:p>
    <w:p w14:paraId="100AC9DE" w14:textId="77777777" w:rsidR="0071513E" w:rsidRPr="00D22707" w:rsidRDefault="00256C09" w:rsidP="007B7C3C">
      <w:pPr>
        <w:pStyle w:val="BodyText"/>
        <w:numPr>
          <w:ilvl w:val="2"/>
          <w:numId w:val="10"/>
        </w:numPr>
        <w:spacing w:after="120"/>
        <w:ind w:right="89"/>
        <w:rPr>
          <w:rFonts w:cs="Arial"/>
          <w:color w:val="000000"/>
          <w:sz w:val="24"/>
          <w:szCs w:val="24"/>
          <w:u w:val="single"/>
        </w:rPr>
      </w:pPr>
      <w:hyperlink r:id="rId22" w:history="1">
        <w:r w:rsidR="0071513E" w:rsidRPr="00D22707">
          <w:rPr>
            <w:rFonts w:eastAsiaTheme="minorHAnsi"/>
            <w:color w:val="0000FF"/>
            <w:sz w:val="24"/>
            <w:szCs w:val="24"/>
            <w:u w:val="single"/>
            <w:lang w:val="en-AU"/>
          </w:rPr>
          <w:t>Charter of Rights of a Child in Care</w:t>
        </w:r>
      </w:hyperlink>
      <w:r w:rsidR="0071513E" w:rsidRPr="00D22707">
        <w:rPr>
          <w:rFonts w:cs="Arial"/>
          <w:color w:val="000000"/>
          <w:spacing w:val="-3"/>
          <w:sz w:val="24"/>
          <w:szCs w:val="24"/>
          <w:u w:val="single"/>
        </w:rPr>
        <w:t xml:space="preserve"> </w:t>
      </w:r>
    </w:p>
    <w:p w14:paraId="08EF025F" w14:textId="77777777" w:rsidR="0071513E" w:rsidRPr="0071513E" w:rsidRDefault="0071513E" w:rsidP="007B7C3C">
      <w:pPr>
        <w:pStyle w:val="BodyText"/>
        <w:numPr>
          <w:ilvl w:val="2"/>
          <w:numId w:val="10"/>
        </w:numPr>
        <w:spacing w:after="120"/>
        <w:ind w:right="89"/>
        <w:rPr>
          <w:rFonts w:cs="Arial"/>
          <w:color w:val="000000"/>
          <w:sz w:val="24"/>
          <w:szCs w:val="24"/>
        </w:rPr>
      </w:pPr>
      <w:r w:rsidRPr="0071513E">
        <w:rPr>
          <w:rFonts w:cs="Arial"/>
          <w:color w:val="000000"/>
          <w:spacing w:val="-3"/>
          <w:sz w:val="24"/>
          <w:szCs w:val="24"/>
        </w:rPr>
        <w:t>t</w:t>
      </w:r>
      <w:r w:rsidRPr="0071513E">
        <w:rPr>
          <w:rFonts w:cs="Arial"/>
          <w:color w:val="000000"/>
          <w:sz w:val="24"/>
          <w:szCs w:val="24"/>
        </w:rPr>
        <w:t>he</w:t>
      </w:r>
      <w:r w:rsidRPr="0071513E">
        <w:rPr>
          <w:rFonts w:cs="Arial"/>
          <w:color w:val="000000"/>
          <w:spacing w:val="-4"/>
          <w:sz w:val="24"/>
          <w:szCs w:val="24"/>
        </w:rPr>
        <w:t xml:space="preserve"> </w:t>
      </w:r>
      <w:r w:rsidRPr="0071513E">
        <w:rPr>
          <w:rFonts w:cs="Arial"/>
          <w:color w:val="000000"/>
          <w:spacing w:val="-1"/>
          <w:sz w:val="24"/>
          <w:szCs w:val="24"/>
        </w:rPr>
        <w:t>S</w:t>
      </w:r>
      <w:r w:rsidRPr="0071513E">
        <w:rPr>
          <w:rFonts w:cs="Arial"/>
          <w:color w:val="000000"/>
          <w:sz w:val="24"/>
          <w:szCs w:val="24"/>
        </w:rPr>
        <w:t>ta</w:t>
      </w:r>
      <w:r w:rsidRPr="0071513E">
        <w:rPr>
          <w:rFonts w:cs="Arial"/>
          <w:color w:val="000000"/>
          <w:spacing w:val="1"/>
          <w:sz w:val="24"/>
          <w:szCs w:val="24"/>
        </w:rPr>
        <w:t>t</w:t>
      </w:r>
      <w:r w:rsidRPr="0071513E">
        <w:rPr>
          <w:rFonts w:cs="Arial"/>
          <w:color w:val="000000"/>
          <w:sz w:val="24"/>
          <w:szCs w:val="24"/>
        </w:rPr>
        <w:t>e</w:t>
      </w:r>
      <w:r w:rsidRPr="0071513E">
        <w:rPr>
          <w:rFonts w:cs="Arial"/>
          <w:color w:val="000000"/>
          <w:spacing w:val="4"/>
          <w:sz w:val="24"/>
          <w:szCs w:val="24"/>
        </w:rPr>
        <w:t>m</w:t>
      </w:r>
      <w:r w:rsidRPr="0071513E">
        <w:rPr>
          <w:rFonts w:cs="Arial"/>
          <w:color w:val="000000"/>
          <w:sz w:val="24"/>
          <w:szCs w:val="24"/>
        </w:rPr>
        <w:t>e</w:t>
      </w:r>
      <w:r w:rsidRPr="0071513E">
        <w:rPr>
          <w:rFonts w:cs="Arial"/>
          <w:color w:val="000000"/>
          <w:spacing w:val="-1"/>
          <w:sz w:val="24"/>
          <w:szCs w:val="24"/>
        </w:rPr>
        <w:t>n</w:t>
      </w:r>
      <w:r w:rsidRPr="0071513E">
        <w:rPr>
          <w:rFonts w:cs="Arial"/>
          <w:color w:val="000000"/>
          <w:sz w:val="24"/>
          <w:szCs w:val="24"/>
        </w:rPr>
        <w:t>t</w:t>
      </w:r>
      <w:r w:rsidRPr="0071513E">
        <w:rPr>
          <w:rFonts w:cs="Arial"/>
          <w:color w:val="000000"/>
          <w:spacing w:val="-6"/>
          <w:sz w:val="24"/>
          <w:szCs w:val="24"/>
        </w:rPr>
        <w:t xml:space="preserve"> </w:t>
      </w:r>
      <w:r w:rsidRPr="0071513E">
        <w:rPr>
          <w:rFonts w:cs="Arial"/>
          <w:color w:val="000000"/>
          <w:spacing w:val="-1"/>
          <w:sz w:val="24"/>
          <w:szCs w:val="24"/>
        </w:rPr>
        <w:t>o</w:t>
      </w:r>
      <w:r w:rsidRPr="0071513E">
        <w:rPr>
          <w:rFonts w:cs="Arial"/>
          <w:color w:val="000000"/>
          <w:sz w:val="24"/>
          <w:szCs w:val="24"/>
        </w:rPr>
        <w:t>f</w:t>
      </w:r>
      <w:r w:rsidRPr="0071513E">
        <w:rPr>
          <w:rFonts w:cs="Arial"/>
          <w:color w:val="000000"/>
          <w:spacing w:val="-4"/>
          <w:sz w:val="24"/>
          <w:szCs w:val="24"/>
        </w:rPr>
        <w:t xml:space="preserve"> </w:t>
      </w:r>
      <w:r w:rsidRPr="0071513E">
        <w:rPr>
          <w:rFonts w:cs="Arial"/>
          <w:color w:val="000000"/>
          <w:spacing w:val="-1"/>
          <w:sz w:val="24"/>
          <w:szCs w:val="24"/>
        </w:rPr>
        <w:t>S</w:t>
      </w:r>
      <w:r w:rsidRPr="0071513E">
        <w:rPr>
          <w:rFonts w:cs="Arial"/>
          <w:color w:val="000000"/>
          <w:sz w:val="24"/>
          <w:szCs w:val="24"/>
        </w:rPr>
        <w:t>ta</w:t>
      </w:r>
      <w:r w:rsidRPr="0071513E">
        <w:rPr>
          <w:rFonts w:cs="Arial"/>
          <w:color w:val="000000"/>
          <w:spacing w:val="1"/>
          <w:sz w:val="24"/>
          <w:szCs w:val="24"/>
        </w:rPr>
        <w:t>nd</w:t>
      </w:r>
      <w:r w:rsidRPr="0071513E">
        <w:rPr>
          <w:rFonts w:cs="Arial"/>
          <w:color w:val="000000"/>
          <w:sz w:val="24"/>
          <w:szCs w:val="24"/>
        </w:rPr>
        <w:t>ard</w:t>
      </w:r>
      <w:r w:rsidRPr="0071513E">
        <w:rPr>
          <w:rFonts w:cs="Arial"/>
          <w:color w:val="000000"/>
          <w:spacing w:val="1"/>
          <w:sz w:val="24"/>
          <w:szCs w:val="24"/>
        </w:rPr>
        <w:t>s</w:t>
      </w:r>
    </w:p>
    <w:p w14:paraId="543ABD3E" w14:textId="77777777" w:rsidR="0071513E" w:rsidRPr="0071513E" w:rsidRDefault="0071513E" w:rsidP="007B7C3C">
      <w:pPr>
        <w:pStyle w:val="BodyText"/>
        <w:numPr>
          <w:ilvl w:val="2"/>
          <w:numId w:val="10"/>
        </w:numPr>
        <w:spacing w:after="120"/>
        <w:ind w:right="89"/>
        <w:rPr>
          <w:rFonts w:cs="Arial"/>
          <w:color w:val="000000"/>
          <w:sz w:val="24"/>
          <w:szCs w:val="24"/>
        </w:rPr>
      </w:pPr>
      <w:r w:rsidRPr="0071513E">
        <w:rPr>
          <w:rFonts w:cs="Arial"/>
          <w:color w:val="000000"/>
          <w:spacing w:val="1"/>
          <w:sz w:val="24"/>
          <w:szCs w:val="24"/>
        </w:rPr>
        <w:t>confidentiality provisions.</w:t>
      </w:r>
    </w:p>
    <w:p w14:paraId="6C7ADF58" w14:textId="77777777" w:rsidR="0071513E" w:rsidRPr="0071513E" w:rsidRDefault="0071513E" w:rsidP="007B7C3C">
      <w:pPr>
        <w:pStyle w:val="BodyText"/>
        <w:numPr>
          <w:ilvl w:val="0"/>
          <w:numId w:val="10"/>
        </w:numPr>
        <w:spacing w:after="120"/>
        <w:ind w:left="426" w:right="139" w:hanging="426"/>
        <w:rPr>
          <w:rFonts w:cs="Arial"/>
          <w:sz w:val="24"/>
          <w:szCs w:val="24"/>
        </w:rPr>
      </w:pPr>
      <w:r w:rsidRPr="0071513E">
        <w:rPr>
          <w:rFonts w:cs="Arial"/>
          <w:color w:val="000000"/>
          <w:sz w:val="24"/>
          <w:szCs w:val="24"/>
        </w:rPr>
        <w:t xml:space="preserve">Supporting the rights of all services users under the </w:t>
      </w:r>
      <w:hyperlink r:id="rId23" w:history="1">
        <w:r w:rsidRPr="008F7B76">
          <w:rPr>
            <w:rFonts w:eastAsiaTheme="minorHAnsi"/>
            <w:i/>
            <w:iCs/>
            <w:color w:val="0000FF"/>
            <w:sz w:val="24"/>
            <w:szCs w:val="24"/>
            <w:u w:val="single"/>
            <w:lang w:val="en-AU"/>
          </w:rPr>
          <w:t>Human Rights Act 2019</w:t>
        </w:r>
      </w:hyperlink>
      <w:r w:rsidRPr="0071513E">
        <w:rPr>
          <w:rFonts w:cs="Arial"/>
          <w:i/>
          <w:iCs/>
          <w:color w:val="000000"/>
          <w:sz w:val="24"/>
          <w:szCs w:val="24"/>
        </w:rPr>
        <w:t xml:space="preserve">, </w:t>
      </w:r>
      <w:r w:rsidRPr="0071513E">
        <w:rPr>
          <w:rFonts w:cs="Arial"/>
          <w:color w:val="000000"/>
          <w:sz w:val="24"/>
          <w:szCs w:val="24"/>
        </w:rPr>
        <w:t xml:space="preserve">having special regard to the needs of children and families as a ‘public entity’ under that Act. </w:t>
      </w:r>
    </w:p>
    <w:p w14:paraId="40D71B6B" w14:textId="77777777" w:rsidR="0071513E" w:rsidRPr="0071513E" w:rsidRDefault="0071513E" w:rsidP="007B7C3C">
      <w:pPr>
        <w:pStyle w:val="BodyText"/>
        <w:numPr>
          <w:ilvl w:val="0"/>
          <w:numId w:val="10"/>
        </w:numPr>
        <w:spacing w:after="120"/>
        <w:ind w:left="426" w:right="139" w:hanging="426"/>
        <w:rPr>
          <w:rFonts w:cs="Arial"/>
          <w:sz w:val="24"/>
          <w:szCs w:val="24"/>
        </w:rPr>
      </w:pPr>
      <w:r w:rsidRPr="0071513E">
        <w:rPr>
          <w:rFonts w:cs="Arial"/>
          <w:sz w:val="24"/>
          <w:szCs w:val="24"/>
        </w:rPr>
        <w:t xml:space="preserve">Complying with the information sharing requirements under the CP Act, the </w:t>
      </w:r>
      <w:hyperlink r:id="rId24" w:history="1">
        <w:r w:rsidRPr="008F7B76">
          <w:rPr>
            <w:rFonts w:eastAsiaTheme="minorHAnsi"/>
            <w:i/>
            <w:iCs/>
            <w:color w:val="0000FF"/>
            <w:sz w:val="24"/>
            <w:szCs w:val="24"/>
            <w:u w:val="single"/>
            <w:lang w:val="en-AU"/>
          </w:rPr>
          <w:t>Right to Information Act 2009</w:t>
        </w:r>
      </w:hyperlink>
      <w:r w:rsidRPr="0071513E">
        <w:rPr>
          <w:rFonts w:cs="Arial"/>
          <w:sz w:val="24"/>
          <w:szCs w:val="24"/>
        </w:rPr>
        <w:t xml:space="preserve">, the </w:t>
      </w:r>
      <w:hyperlink r:id="rId25" w:history="1">
        <w:r w:rsidRPr="008F7B76">
          <w:rPr>
            <w:rFonts w:eastAsiaTheme="minorHAnsi"/>
            <w:i/>
            <w:iCs/>
            <w:color w:val="0000FF"/>
            <w:sz w:val="24"/>
            <w:szCs w:val="24"/>
            <w:u w:val="single"/>
            <w:lang w:val="en-AU"/>
          </w:rPr>
          <w:t>Information Privacy Act 2009</w:t>
        </w:r>
      </w:hyperlink>
      <w:r w:rsidRPr="0071513E">
        <w:rPr>
          <w:rFonts w:cs="Arial"/>
          <w:sz w:val="24"/>
          <w:szCs w:val="24"/>
        </w:rPr>
        <w:t xml:space="preserve">, and </w:t>
      </w:r>
      <w:hyperlink r:id="rId26" w:history="1">
        <w:r w:rsidRPr="008F7B76">
          <w:rPr>
            <w:rFonts w:eastAsiaTheme="minorHAnsi"/>
            <w:i/>
            <w:iCs/>
            <w:color w:val="0000FF"/>
            <w:sz w:val="24"/>
            <w:szCs w:val="24"/>
            <w:u w:val="single"/>
            <w:lang w:val="en-AU"/>
          </w:rPr>
          <w:t>Information Privacy Principles</w:t>
        </w:r>
      </w:hyperlink>
      <w:r w:rsidRPr="0071513E">
        <w:rPr>
          <w:rFonts w:cs="Arial"/>
          <w:sz w:val="24"/>
          <w:szCs w:val="24"/>
        </w:rPr>
        <w:t xml:space="preserve"> when collecting, storing, using and disclosing personal information. </w:t>
      </w:r>
    </w:p>
    <w:p w14:paraId="1743B9CE" w14:textId="77777777" w:rsidR="0071513E" w:rsidRPr="0071513E" w:rsidRDefault="0071513E" w:rsidP="007B7C3C">
      <w:pPr>
        <w:pStyle w:val="BodyText"/>
        <w:numPr>
          <w:ilvl w:val="0"/>
          <w:numId w:val="10"/>
        </w:numPr>
        <w:spacing w:after="120"/>
        <w:ind w:left="426" w:right="139" w:hanging="426"/>
        <w:rPr>
          <w:rFonts w:cs="Arial"/>
          <w:sz w:val="24"/>
          <w:szCs w:val="24"/>
        </w:rPr>
      </w:pPr>
      <w:r w:rsidRPr="0071513E">
        <w:rPr>
          <w:rFonts w:cs="Arial"/>
          <w:sz w:val="24"/>
          <w:szCs w:val="24"/>
        </w:rPr>
        <w:t xml:space="preserve">Documenting decisions and functions provided for children and retaining and storing records in alignment with the </w:t>
      </w:r>
      <w:hyperlink r:id="rId27" w:history="1">
        <w:r w:rsidRPr="008F7B76">
          <w:rPr>
            <w:rFonts w:eastAsiaTheme="minorHAnsi"/>
            <w:i/>
            <w:iCs/>
            <w:color w:val="0000FF"/>
            <w:sz w:val="24"/>
            <w:szCs w:val="24"/>
            <w:u w:val="single"/>
            <w:lang w:val="en-AU"/>
          </w:rPr>
          <w:t>Public Records Act 2002</w:t>
        </w:r>
      </w:hyperlink>
      <w:r w:rsidRPr="0071513E">
        <w:rPr>
          <w:rFonts w:cs="Arial"/>
          <w:sz w:val="24"/>
          <w:szCs w:val="24"/>
        </w:rPr>
        <w:t xml:space="preserve"> and providing this information to the department (via the agreed mechanism) to ensure a child has a complete record of their time in care. This may include seeking approvals (using legislative honorary officer provisions) for appropriately qualified and suitable staff to access certain child protection records.</w:t>
      </w:r>
    </w:p>
    <w:p w14:paraId="1C3BD6D3" w14:textId="77777777" w:rsidR="0071513E" w:rsidRPr="0071513E" w:rsidRDefault="0071513E" w:rsidP="007B7C3C">
      <w:pPr>
        <w:pStyle w:val="BodyText"/>
        <w:numPr>
          <w:ilvl w:val="0"/>
          <w:numId w:val="10"/>
        </w:numPr>
        <w:spacing w:after="120"/>
        <w:ind w:left="426" w:right="139" w:hanging="426"/>
        <w:rPr>
          <w:rFonts w:cs="Arial"/>
          <w:sz w:val="24"/>
          <w:szCs w:val="24"/>
        </w:rPr>
      </w:pPr>
      <w:r w:rsidRPr="0071513E">
        <w:rPr>
          <w:rFonts w:cs="Arial"/>
          <w:sz w:val="24"/>
          <w:szCs w:val="24"/>
        </w:rPr>
        <w:t xml:space="preserve">Complying with the requirements under the </w:t>
      </w:r>
      <w:hyperlink r:id="rId28" w:history="1">
        <w:r w:rsidRPr="008F7B76">
          <w:rPr>
            <w:rFonts w:eastAsiaTheme="minorHAnsi"/>
            <w:i/>
            <w:iCs/>
            <w:color w:val="0000FF"/>
            <w:sz w:val="24"/>
            <w:szCs w:val="24"/>
            <w:u w:val="single"/>
            <w:lang w:val="en-AU"/>
          </w:rPr>
          <w:t>Working with Children (Risk Management and Screening) Act 2000</w:t>
        </w:r>
      </w:hyperlink>
      <w:r w:rsidRPr="0071513E">
        <w:rPr>
          <w:rFonts w:cs="Arial"/>
          <w:i/>
          <w:iCs/>
          <w:sz w:val="24"/>
          <w:szCs w:val="24"/>
        </w:rPr>
        <w:t>.</w:t>
      </w:r>
    </w:p>
    <w:p w14:paraId="1289BA0F" w14:textId="77777777" w:rsidR="0071513E" w:rsidRPr="0071513E" w:rsidRDefault="0071513E" w:rsidP="007B7C3C">
      <w:pPr>
        <w:pStyle w:val="BodyText"/>
        <w:spacing w:after="120"/>
        <w:ind w:left="0" w:right="139"/>
        <w:rPr>
          <w:rFonts w:cs="Arial"/>
          <w:sz w:val="24"/>
          <w:szCs w:val="24"/>
        </w:rPr>
      </w:pPr>
      <w:r w:rsidRPr="0071513E">
        <w:rPr>
          <w:rFonts w:cs="Arial"/>
          <w:sz w:val="24"/>
          <w:szCs w:val="24"/>
        </w:rPr>
        <w:t xml:space="preserve">Further guidance and advice on the legislative context </w:t>
      </w:r>
      <w:proofErr w:type="gramStart"/>
      <w:r w:rsidRPr="0071513E">
        <w:rPr>
          <w:rFonts w:cs="Arial"/>
          <w:sz w:val="24"/>
          <w:szCs w:val="24"/>
        </w:rPr>
        <w:t>is</w:t>
      </w:r>
      <w:proofErr w:type="gramEnd"/>
      <w:r w:rsidRPr="0071513E">
        <w:rPr>
          <w:rFonts w:cs="Arial"/>
          <w:sz w:val="24"/>
          <w:szCs w:val="24"/>
        </w:rPr>
        <w:t xml:space="preserve"> available to assist funded services comply with these obligations.</w:t>
      </w:r>
    </w:p>
    <w:p w14:paraId="28615C65" w14:textId="05AD029A" w:rsidR="0071513E" w:rsidRPr="0071513E" w:rsidRDefault="0071513E" w:rsidP="00CC5A77">
      <w:pPr>
        <w:spacing w:before="240"/>
        <w:rPr>
          <w:rFonts w:cs="Arial"/>
          <w:i/>
          <w:iCs/>
          <w:sz w:val="24"/>
          <w:u w:val="single"/>
          <w:lang w:val="en-US"/>
        </w:rPr>
      </w:pPr>
      <w:r w:rsidRPr="0071513E">
        <w:rPr>
          <w:rFonts w:cs="Arial"/>
          <w:i/>
          <w:iCs/>
          <w:sz w:val="24"/>
          <w:u w:val="single"/>
          <w:lang w:val="en-US"/>
        </w:rPr>
        <w:lastRenderedPageBreak/>
        <w:t xml:space="preserve">Service responses for children, young </w:t>
      </w:r>
      <w:proofErr w:type="gramStart"/>
      <w:r w:rsidRPr="0071513E">
        <w:rPr>
          <w:rFonts w:cs="Arial"/>
          <w:i/>
          <w:iCs/>
          <w:sz w:val="24"/>
          <w:u w:val="single"/>
          <w:lang w:val="en-US"/>
        </w:rPr>
        <w:t>people</w:t>
      </w:r>
      <w:proofErr w:type="gramEnd"/>
      <w:r w:rsidRPr="0071513E">
        <w:rPr>
          <w:rFonts w:cs="Arial"/>
          <w:i/>
          <w:iCs/>
          <w:sz w:val="24"/>
          <w:u w:val="single"/>
          <w:lang w:val="en-US"/>
        </w:rPr>
        <w:t xml:space="preserve"> and families</w:t>
      </w:r>
      <w:r w:rsidR="00C71EF8">
        <w:rPr>
          <w:rFonts w:cs="Arial"/>
          <w:i/>
          <w:iCs/>
          <w:sz w:val="24"/>
          <w:u w:val="single"/>
          <w:lang w:val="en-US"/>
        </w:rPr>
        <w:t>:</w:t>
      </w:r>
    </w:p>
    <w:p w14:paraId="3A2253B3" w14:textId="77777777" w:rsidR="0071513E" w:rsidRPr="0071513E" w:rsidRDefault="0071513E" w:rsidP="007B7C3C">
      <w:pPr>
        <w:pStyle w:val="BodyText"/>
        <w:spacing w:after="120" w:line="239" w:lineRule="auto"/>
        <w:ind w:left="0" w:right="205"/>
        <w:rPr>
          <w:rFonts w:cs="Arial"/>
          <w:sz w:val="24"/>
          <w:szCs w:val="24"/>
        </w:rPr>
      </w:pPr>
      <w:r w:rsidRPr="0071513E">
        <w:rPr>
          <w:rFonts w:cs="Arial"/>
          <w:sz w:val="24"/>
          <w:szCs w:val="24"/>
        </w:rPr>
        <w:t xml:space="preserve">Delegated authority practice promotes safety and wellbeing through Aboriginal and Torres Strait Islander ways of knowing and being including through connection to culture, community, </w:t>
      </w:r>
      <w:proofErr w:type="gramStart"/>
      <w:r w:rsidRPr="0071513E">
        <w:rPr>
          <w:rFonts w:cs="Arial"/>
          <w:sz w:val="24"/>
          <w:szCs w:val="24"/>
        </w:rPr>
        <w:t>family</w:t>
      </w:r>
      <w:proofErr w:type="gramEnd"/>
      <w:r w:rsidRPr="0071513E">
        <w:rPr>
          <w:rFonts w:cs="Arial"/>
          <w:sz w:val="24"/>
          <w:szCs w:val="24"/>
        </w:rPr>
        <w:t xml:space="preserve"> and kin. Responses are delivered by services using approaches that uphold the safety, </w:t>
      </w:r>
      <w:proofErr w:type="gramStart"/>
      <w:r w:rsidRPr="0071513E">
        <w:rPr>
          <w:rFonts w:cs="Arial"/>
          <w:sz w:val="24"/>
          <w:szCs w:val="24"/>
        </w:rPr>
        <w:t>rights</w:t>
      </w:r>
      <w:proofErr w:type="gramEnd"/>
      <w:r w:rsidRPr="0071513E">
        <w:rPr>
          <w:rFonts w:cs="Arial"/>
          <w:sz w:val="24"/>
          <w:szCs w:val="24"/>
        </w:rPr>
        <w:t xml:space="preserve"> and voices of Aboriginal and/or Torres Strait Islander children. </w:t>
      </w:r>
    </w:p>
    <w:p w14:paraId="47060A0D" w14:textId="77777777" w:rsidR="0071513E" w:rsidRPr="0071513E" w:rsidRDefault="0071513E" w:rsidP="007B7C3C">
      <w:pPr>
        <w:pStyle w:val="BodyText"/>
        <w:spacing w:after="120" w:line="239" w:lineRule="auto"/>
        <w:ind w:left="0" w:right="205"/>
        <w:rPr>
          <w:rFonts w:cs="Arial"/>
          <w:sz w:val="24"/>
          <w:szCs w:val="24"/>
        </w:rPr>
      </w:pPr>
      <w:r w:rsidRPr="0071513E">
        <w:rPr>
          <w:rFonts w:cs="Arial"/>
          <w:sz w:val="24"/>
          <w:szCs w:val="24"/>
        </w:rPr>
        <w:t>Key practice requirements include, but are not limited to:</w:t>
      </w:r>
    </w:p>
    <w:p w14:paraId="50D07D26" w14:textId="77777777" w:rsidR="0071513E" w:rsidRPr="008139FD" w:rsidRDefault="0071513E" w:rsidP="007B7C3C">
      <w:pPr>
        <w:pStyle w:val="BodyText"/>
        <w:numPr>
          <w:ilvl w:val="0"/>
          <w:numId w:val="10"/>
        </w:numPr>
        <w:spacing w:after="120"/>
        <w:ind w:left="426" w:right="139" w:hanging="426"/>
        <w:rPr>
          <w:rFonts w:cs="Arial"/>
          <w:color w:val="000000"/>
          <w:sz w:val="24"/>
          <w:szCs w:val="24"/>
        </w:rPr>
      </w:pPr>
      <w:r w:rsidRPr="008139FD">
        <w:rPr>
          <w:rFonts w:cs="Arial"/>
          <w:color w:val="000000"/>
          <w:sz w:val="24"/>
          <w:szCs w:val="24"/>
        </w:rPr>
        <w:t>Meeting children and young people’s case plan and support needs as aligned to delegated responsibilities in accordance with local agreements and legislative requirements. This will include a range of practical and collaborative activities as determined by the delegated functions and powers to be delivered (for example, developing connection plans, arranging, and supporting/supervising family time, cultural connection activities, case planning, placement/</w:t>
      </w:r>
      <w:proofErr w:type="gramStart"/>
      <w:r w:rsidRPr="008139FD">
        <w:rPr>
          <w:rFonts w:cs="Arial"/>
          <w:color w:val="000000"/>
          <w:sz w:val="24"/>
          <w:szCs w:val="24"/>
        </w:rPr>
        <w:t>reunification</w:t>
      </w:r>
      <w:proofErr w:type="gramEnd"/>
      <w:r w:rsidRPr="008139FD">
        <w:rPr>
          <w:rFonts w:cs="Arial"/>
          <w:color w:val="000000"/>
          <w:sz w:val="24"/>
          <w:szCs w:val="24"/>
        </w:rPr>
        <w:t xml:space="preserve"> and post-reunification support).</w:t>
      </w:r>
    </w:p>
    <w:p w14:paraId="695DF2EB" w14:textId="77777777" w:rsidR="0071513E" w:rsidRPr="008139FD" w:rsidRDefault="0071513E" w:rsidP="007B7C3C">
      <w:pPr>
        <w:pStyle w:val="BodyText"/>
        <w:numPr>
          <w:ilvl w:val="0"/>
          <w:numId w:val="10"/>
        </w:numPr>
        <w:spacing w:after="120"/>
        <w:ind w:left="426" w:right="139" w:hanging="426"/>
        <w:rPr>
          <w:rFonts w:cs="Arial"/>
          <w:color w:val="000000"/>
          <w:sz w:val="24"/>
          <w:szCs w:val="24"/>
        </w:rPr>
      </w:pPr>
      <w:r w:rsidRPr="008139FD">
        <w:rPr>
          <w:rFonts w:cs="Arial"/>
          <w:color w:val="000000"/>
          <w:sz w:val="24"/>
          <w:szCs w:val="24"/>
        </w:rPr>
        <w:t>Managing day to day communications with children and families (i.e., responding to requests for information and advice, arranging necessary supports, taking actions to respond to emerging issues).</w:t>
      </w:r>
    </w:p>
    <w:p w14:paraId="543D1296" w14:textId="77777777" w:rsidR="0071513E" w:rsidRPr="008139FD" w:rsidRDefault="0071513E" w:rsidP="007B7C3C">
      <w:pPr>
        <w:pStyle w:val="BodyText"/>
        <w:numPr>
          <w:ilvl w:val="0"/>
          <w:numId w:val="10"/>
        </w:numPr>
        <w:spacing w:after="120"/>
        <w:ind w:left="426" w:right="139" w:hanging="426"/>
        <w:rPr>
          <w:rFonts w:cs="Arial"/>
          <w:color w:val="000000"/>
          <w:sz w:val="24"/>
          <w:szCs w:val="24"/>
        </w:rPr>
      </w:pPr>
      <w:r w:rsidRPr="008139FD">
        <w:rPr>
          <w:rFonts w:cs="Arial"/>
          <w:color w:val="000000"/>
          <w:sz w:val="24"/>
          <w:szCs w:val="24"/>
        </w:rPr>
        <w:t>Collaborating with the department on relevant aspects of a child’s support, including participating in joint case management to enhance safety and/or improve wellbeing.</w:t>
      </w:r>
    </w:p>
    <w:p w14:paraId="45FEEFF0" w14:textId="77777777" w:rsidR="0071513E" w:rsidRPr="008139FD" w:rsidRDefault="0071513E" w:rsidP="007B7C3C">
      <w:pPr>
        <w:pStyle w:val="BodyText"/>
        <w:numPr>
          <w:ilvl w:val="0"/>
          <w:numId w:val="10"/>
        </w:numPr>
        <w:spacing w:after="120"/>
        <w:ind w:left="426" w:right="139" w:hanging="426"/>
        <w:rPr>
          <w:rFonts w:cs="Arial"/>
          <w:color w:val="000000"/>
          <w:sz w:val="24"/>
          <w:szCs w:val="24"/>
        </w:rPr>
      </w:pPr>
      <w:r w:rsidRPr="008139FD">
        <w:rPr>
          <w:rFonts w:cs="Arial"/>
          <w:color w:val="000000"/>
          <w:sz w:val="24"/>
          <w:szCs w:val="24"/>
        </w:rPr>
        <w:t xml:space="preserve">Communicating relevant issues (including decisions and responses provided) to the department promptly where this impacts on any functions and powers still provided by department.  </w:t>
      </w:r>
    </w:p>
    <w:p w14:paraId="6047B628" w14:textId="77777777" w:rsidR="0071513E" w:rsidRPr="008139FD" w:rsidRDefault="0071513E" w:rsidP="007B7C3C">
      <w:pPr>
        <w:pStyle w:val="BodyText"/>
        <w:numPr>
          <w:ilvl w:val="0"/>
          <w:numId w:val="10"/>
        </w:numPr>
        <w:spacing w:after="120"/>
        <w:ind w:left="426" w:right="139" w:hanging="426"/>
        <w:rPr>
          <w:rFonts w:cs="Arial"/>
          <w:color w:val="000000"/>
          <w:sz w:val="24"/>
          <w:szCs w:val="24"/>
        </w:rPr>
      </w:pPr>
      <w:r w:rsidRPr="008139FD">
        <w:rPr>
          <w:rFonts w:cs="Arial"/>
          <w:color w:val="000000"/>
          <w:sz w:val="24"/>
          <w:szCs w:val="24"/>
        </w:rPr>
        <w:t>Participating in referral and coordination processes to identify and communicate with children and young people (and their families) that are in scope for delegations.</w:t>
      </w:r>
    </w:p>
    <w:p w14:paraId="3A2412EB" w14:textId="77777777" w:rsidR="0071513E" w:rsidRPr="008139FD" w:rsidRDefault="0071513E" w:rsidP="007B7C3C">
      <w:pPr>
        <w:pStyle w:val="BodyText"/>
        <w:numPr>
          <w:ilvl w:val="0"/>
          <w:numId w:val="10"/>
        </w:numPr>
        <w:spacing w:after="120"/>
        <w:ind w:left="426" w:right="139" w:hanging="426"/>
        <w:rPr>
          <w:rFonts w:cs="Arial"/>
          <w:color w:val="000000"/>
          <w:sz w:val="24"/>
          <w:szCs w:val="24"/>
        </w:rPr>
      </w:pPr>
      <w:r w:rsidRPr="008139FD">
        <w:rPr>
          <w:rFonts w:cs="Arial"/>
          <w:color w:val="000000"/>
          <w:sz w:val="24"/>
          <w:szCs w:val="24"/>
        </w:rPr>
        <w:t xml:space="preserve">Providing healing, trauma informed processes that prioritise safety, wellbeing, and self-determination, and provide a voice for children and families. </w:t>
      </w:r>
    </w:p>
    <w:p w14:paraId="14F69AEA" w14:textId="77777777" w:rsidR="0071513E" w:rsidRPr="008139FD" w:rsidRDefault="0071513E" w:rsidP="007B7C3C">
      <w:pPr>
        <w:pStyle w:val="BodyText"/>
        <w:numPr>
          <w:ilvl w:val="0"/>
          <w:numId w:val="10"/>
        </w:numPr>
        <w:spacing w:after="120"/>
        <w:ind w:left="426" w:right="139" w:hanging="426"/>
        <w:rPr>
          <w:rFonts w:cs="Arial"/>
          <w:color w:val="000000"/>
          <w:sz w:val="24"/>
          <w:szCs w:val="24"/>
        </w:rPr>
      </w:pPr>
      <w:r w:rsidRPr="008139FD">
        <w:rPr>
          <w:rFonts w:cs="Arial"/>
          <w:color w:val="000000"/>
          <w:sz w:val="24"/>
          <w:szCs w:val="24"/>
        </w:rPr>
        <w:t xml:space="preserve">Engaging with relevant work units of the department, other </w:t>
      </w:r>
      <w:proofErr w:type="gramStart"/>
      <w:r w:rsidRPr="008139FD">
        <w:rPr>
          <w:rFonts w:cs="Arial"/>
          <w:color w:val="000000"/>
          <w:sz w:val="24"/>
          <w:szCs w:val="24"/>
        </w:rPr>
        <w:t>government</w:t>
      </w:r>
      <w:proofErr w:type="gramEnd"/>
      <w:r w:rsidRPr="008139FD">
        <w:rPr>
          <w:rFonts w:cs="Arial"/>
          <w:color w:val="000000"/>
          <w:sz w:val="24"/>
          <w:szCs w:val="24"/>
        </w:rPr>
        <w:t xml:space="preserve"> and non-government agencies to meet the needs of children and families.</w:t>
      </w:r>
    </w:p>
    <w:p w14:paraId="53A1B8CE" w14:textId="77777777" w:rsidR="0071513E" w:rsidRPr="008139FD" w:rsidRDefault="0071513E" w:rsidP="007B7C3C">
      <w:pPr>
        <w:pStyle w:val="BodyText"/>
        <w:numPr>
          <w:ilvl w:val="0"/>
          <w:numId w:val="10"/>
        </w:numPr>
        <w:spacing w:after="120"/>
        <w:ind w:left="426" w:right="139" w:hanging="426"/>
        <w:rPr>
          <w:rFonts w:cs="Arial"/>
          <w:color w:val="000000"/>
          <w:sz w:val="24"/>
          <w:szCs w:val="24"/>
        </w:rPr>
      </w:pPr>
      <w:r w:rsidRPr="008139FD">
        <w:rPr>
          <w:rFonts w:cs="Arial"/>
          <w:color w:val="000000"/>
          <w:sz w:val="24"/>
          <w:szCs w:val="24"/>
        </w:rPr>
        <w:t>Working in consistency and together with other funded programs such as Family Wellbeing Services, the Family Participation Program, Placement and Foster and Kinship Care services to coordinate and navigate supports, with or on behalf of children and families.</w:t>
      </w:r>
    </w:p>
    <w:p w14:paraId="7E3BA0B5" w14:textId="22487CBE" w:rsidR="0071513E" w:rsidRDefault="0071513E" w:rsidP="007B7C3C">
      <w:pPr>
        <w:pStyle w:val="BodyText"/>
        <w:numPr>
          <w:ilvl w:val="0"/>
          <w:numId w:val="10"/>
        </w:numPr>
        <w:spacing w:after="120"/>
        <w:ind w:left="426" w:right="139" w:hanging="426"/>
        <w:rPr>
          <w:rFonts w:cs="Arial"/>
          <w:color w:val="000000"/>
          <w:sz w:val="24"/>
          <w:szCs w:val="24"/>
        </w:rPr>
      </w:pPr>
      <w:r w:rsidRPr="008139FD">
        <w:rPr>
          <w:rFonts w:cs="Arial"/>
          <w:color w:val="000000"/>
          <w:sz w:val="24"/>
          <w:szCs w:val="24"/>
        </w:rPr>
        <w:t>Using information in the general guidelines, brokerage guidelines to manage issues (in partnership with the department) as necessary including implementing strong local governance mechanisms to support local implementation and feed into whole of state governance processes.</w:t>
      </w:r>
    </w:p>
    <w:p w14:paraId="509132D8" w14:textId="59498D7C" w:rsidR="0071513E" w:rsidRPr="0071513E" w:rsidRDefault="0071513E" w:rsidP="00CC5A77">
      <w:pPr>
        <w:spacing w:before="240"/>
        <w:rPr>
          <w:rFonts w:cs="Arial"/>
          <w:i/>
          <w:iCs/>
          <w:sz w:val="24"/>
          <w:u w:val="single"/>
          <w:lang w:val="en-US"/>
        </w:rPr>
      </w:pPr>
      <w:r w:rsidRPr="0071513E">
        <w:rPr>
          <w:rFonts w:cs="Arial"/>
          <w:i/>
          <w:iCs/>
          <w:sz w:val="24"/>
          <w:u w:val="single"/>
          <w:lang w:val="en-US"/>
        </w:rPr>
        <w:t>Building evidence and delivering quality practice</w:t>
      </w:r>
      <w:r w:rsidR="00C71EF8">
        <w:rPr>
          <w:rFonts w:cs="Arial"/>
          <w:i/>
          <w:iCs/>
          <w:sz w:val="24"/>
          <w:u w:val="single"/>
          <w:lang w:val="en-US"/>
        </w:rPr>
        <w:t>:</w:t>
      </w:r>
    </w:p>
    <w:p w14:paraId="6D58624E" w14:textId="77777777" w:rsidR="0071513E" w:rsidRPr="0071513E" w:rsidRDefault="0071513E" w:rsidP="007B7C3C">
      <w:pPr>
        <w:rPr>
          <w:rFonts w:cs="Arial"/>
          <w:sz w:val="24"/>
          <w:lang w:val="en-US"/>
        </w:rPr>
      </w:pPr>
      <w:r w:rsidRPr="0071513E">
        <w:rPr>
          <w:rFonts w:cs="Arial"/>
          <w:sz w:val="24"/>
          <w:lang w:val="en-US"/>
        </w:rPr>
        <w:t>As part of providing delegated authority responses, funded services and the department are committed to promoting quality practice for Aboriginal and/or Torres Strait Islander children and young people, including contributing to ongoing learning and knowledge development about best practice grounded in Aboriginal and Torres Strait Islander ways of knowing and being. Funded services are to:</w:t>
      </w:r>
    </w:p>
    <w:p w14:paraId="72C0425E" w14:textId="77777777" w:rsidR="0071513E" w:rsidRPr="008139FD" w:rsidRDefault="0071513E" w:rsidP="007B7C3C">
      <w:pPr>
        <w:pStyle w:val="BodyText"/>
        <w:numPr>
          <w:ilvl w:val="0"/>
          <w:numId w:val="10"/>
        </w:numPr>
        <w:spacing w:after="120"/>
        <w:ind w:left="426" w:right="139" w:hanging="426"/>
        <w:rPr>
          <w:rFonts w:cs="Arial"/>
          <w:color w:val="000000"/>
          <w:sz w:val="24"/>
          <w:szCs w:val="24"/>
        </w:rPr>
      </w:pPr>
      <w:r w:rsidRPr="008139FD">
        <w:rPr>
          <w:rFonts w:cs="Arial"/>
          <w:color w:val="000000"/>
          <w:sz w:val="24"/>
          <w:szCs w:val="24"/>
        </w:rPr>
        <w:t xml:space="preserve">Partner with QATSICPP and the department to design and implement culturally based </w:t>
      </w:r>
      <w:r w:rsidRPr="008139FD">
        <w:rPr>
          <w:rFonts w:cs="Arial"/>
          <w:color w:val="000000"/>
          <w:sz w:val="24"/>
          <w:szCs w:val="24"/>
        </w:rPr>
        <w:lastRenderedPageBreak/>
        <w:t>action learning processes.</w:t>
      </w:r>
    </w:p>
    <w:p w14:paraId="54BF100D" w14:textId="77777777" w:rsidR="0071513E" w:rsidRPr="008139FD" w:rsidRDefault="0071513E" w:rsidP="007B7C3C">
      <w:pPr>
        <w:pStyle w:val="BodyText"/>
        <w:numPr>
          <w:ilvl w:val="0"/>
          <w:numId w:val="10"/>
        </w:numPr>
        <w:spacing w:after="120"/>
        <w:ind w:left="426" w:right="139" w:hanging="426"/>
        <w:rPr>
          <w:rFonts w:cs="Arial"/>
          <w:color w:val="000000"/>
          <w:sz w:val="24"/>
          <w:szCs w:val="24"/>
        </w:rPr>
      </w:pPr>
      <w:r w:rsidRPr="008139FD">
        <w:rPr>
          <w:rFonts w:cs="Arial"/>
          <w:color w:val="000000"/>
          <w:sz w:val="24"/>
          <w:szCs w:val="24"/>
        </w:rPr>
        <w:t>Participate in evaluation and review processes to capture evidence and learnings from implementation, outcomes for children and families and other key issues.</w:t>
      </w:r>
    </w:p>
    <w:p w14:paraId="40D79EF6" w14:textId="77777777" w:rsidR="0071513E" w:rsidRPr="008139FD" w:rsidRDefault="0071513E" w:rsidP="007B7C3C">
      <w:pPr>
        <w:pStyle w:val="BodyText"/>
        <w:numPr>
          <w:ilvl w:val="0"/>
          <w:numId w:val="10"/>
        </w:numPr>
        <w:spacing w:after="120"/>
        <w:ind w:left="426" w:right="139" w:hanging="426"/>
        <w:rPr>
          <w:rFonts w:cs="Arial"/>
          <w:color w:val="000000"/>
          <w:sz w:val="24"/>
          <w:szCs w:val="24"/>
        </w:rPr>
      </w:pPr>
      <w:r w:rsidRPr="008139FD">
        <w:rPr>
          <w:rFonts w:cs="Arial"/>
          <w:color w:val="000000"/>
          <w:sz w:val="24"/>
          <w:szCs w:val="24"/>
        </w:rPr>
        <w:t>Commit to continuous learning and quality practice.</w:t>
      </w:r>
    </w:p>
    <w:p w14:paraId="2AFA0DD9" w14:textId="77777777" w:rsidR="0071513E" w:rsidRPr="008139FD" w:rsidRDefault="0071513E" w:rsidP="007B7C3C">
      <w:pPr>
        <w:pStyle w:val="BodyText"/>
        <w:numPr>
          <w:ilvl w:val="0"/>
          <w:numId w:val="10"/>
        </w:numPr>
        <w:spacing w:after="120"/>
        <w:ind w:left="426" w:right="139" w:hanging="426"/>
        <w:rPr>
          <w:rFonts w:cs="Arial"/>
          <w:color w:val="000000"/>
          <w:sz w:val="24"/>
          <w:szCs w:val="24"/>
        </w:rPr>
      </w:pPr>
      <w:r w:rsidRPr="008139FD">
        <w:rPr>
          <w:rFonts w:cs="Arial"/>
          <w:color w:val="000000"/>
          <w:sz w:val="24"/>
          <w:szCs w:val="24"/>
        </w:rPr>
        <w:t>Work collaboratively to address professional and personal development needs of staff delivering delegated authority administrative and practice support and provide staff with quality supervision opportunities.</w:t>
      </w:r>
    </w:p>
    <w:p w14:paraId="55F20670" w14:textId="77777777" w:rsidR="0071513E" w:rsidRPr="008139FD" w:rsidRDefault="0071513E" w:rsidP="007B7C3C">
      <w:pPr>
        <w:pStyle w:val="BodyText"/>
        <w:numPr>
          <w:ilvl w:val="0"/>
          <w:numId w:val="10"/>
        </w:numPr>
        <w:spacing w:after="120"/>
        <w:ind w:left="426" w:right="139" w:hanging="426"/>
        <w:rPr>
          <w:rFonts w:cs="Arial"/>
          <w:color w:val="000000"/>
          <w:sz w:val="24"/>
          <w:szCs w:val="24"/>
        </w:rPr>
      </w:pPr>
      <w:r w:rsidRPr="008139FD">
        <w:rPr>
          <w:rFonts w:cs="Arial"/>
          <w:color w:val="000000"/>
          <w:sz w:val="24"/>
          <w:szCs w:val="24"/>
        </w:rPr>
        <w:t>Support consistent quality practice and identify areas for development and capability building efforts.</w:t>
      </w:r>
    </w:p>
    <w:p w14:paraId="40EDD0E7" w14:textId="77777777" w:rsidR="0071513E" w:rsidRPr="008139FD" w:rsidRDefault="0071513E" w:rsidP="007B7C3C">
      <w:pPr>
        <w:pStyle w:val="BodyText"/>
        <w:numPr>
          <w:ilvl w:val="0"/>
          <w:numId w:val="10"/>
        </w:numPr>
        <w:spacing w:after="120"/>
        <w:ind w:left="426" w:right="139" w:hanging="426"/>
        <w:rPr>
          <w:rFonts w:cs="Arial"/>
          <w:color w:val="000000"/>
          <w:sz w:val="24"/>
          <w:szCs w:val="24"/>
        </w:rPr>
      </w:pPr>
      <w:r w:rsidRPr="008139FD">
        <w:rPr>
          <w:rFonts w:cs="Arial"/>
          <w:color w:val="000000"/>
          <w:sz w:val="24"/>
          <w:szCs w:val="24"/>
        </w:rPr>
        <w:t xml:space="preserve">Share practice resources, </w:t>
      </w:r>
      <w:proofErr w:type="gramStart"/>
      <w:r w:rsidRPr="008139FD">
        <w:rPr>
          <w:rFonts w:cs="Arial"/>
          <w:color w:val="000000"/>
          <w:sz w:val="24"/>
          <w:szCs w:val="24"/>
        </w:rPr>
        <w:t>tools</w:t>
      </w:r>
      <w:proofErr w:type="gramEnd"/>
      <w:r w:rsidRPr="008139FD">
        <w:rPr>
          <w:rFonts w:cs="Arial"/>
          <w:color w:val="000000"/>
          <w:sz w:val="24"/>
          <w:szCs w:val="24"/>
        </w:rPr>
        <w:t xml:space="preserve"> and findings to build culturally based best practice knowledge.</w:t>
      </w:r>
    </w:p>
    <w:p w14:paraId="7E73FC11" w14:textId="77777777" w:rsidR="0071513E" w:rsidRPr="00A50196" w:rsidRDefault="0071513E" w:rsidP="007B7C3C">
      <w:pPr>
        <w:rPr>
          <w:rFonts w:cs="Arial"/>
          <w:b/>
          <w:bCs/>
          <w:sz w:val="24"/>
        </w:rPr>
      </w:pPr>
    </w:p>
    <w:p w14:paraId="429A0353" w14:textId="2BADF6EB" w:rsidR="0071513E" w:rsidRPr="0071513E" w:rsidRDefault="0071513E" w:rsidP="00B433D8">
      <w:pPr>
        <w:pStyle w:val="DAHeading3"/>
        <w:numPr>
          <w:ilvl w:val="2"/>
          <w:numId w:val="1"/>
        </w:numPr>
        <w:jc w:val="left"/>
        <w:outlineLvl w:val="2"/>
      </w:pPr>
      <w:bookmarkStart w:id="31" w:name="_Toc151130852"/>
      <w:bookmarkStart w:id="32" w:name="_Toc152755835"/>
      <w:r w:rsidRPr="0071513E">
        <w:t xml:space="preserve">Considerations for all </w:t>
      </w:r>
      <w:r w:rsidR="001333EA">
        <w:t>S</w:t>
      </w:r>
      <w:r w:rsidRPr="0071513E">
        <w:t>ervices</w:t>
      </w:r>
      <w:bookmarkEnd w:id="31"/>
      <w:bookmarkEnd w:id="32"/>
    </w:p>
    <w:p w14:paraId="297E5767" w14:textId="77777777" w:rsidR="0071513E" w:rsidRPr="0071513E" w:rsidRDefault="0071513E" w:rsidP="007B7C3C">
      <w:pPr>
        <w:rPr>
          <w:rFonts w:cs="Arial"/>
          <w:sz w:val="24"/>
        </w:rPr>
      </w:pPr>
      <w:r w:rsidRPr="0071513E">
        <w:rPr>
          <w:rFonts w:cs="Arial"/>
          <w:sz w:val="24"/>
        </w:rPr>
        <w:t>The direct practice responses enabled through delegated authority funding is influenced by the delegations accepted by the CEO of the funded service. The design and development of arrangements for the delivery of delegated functions and powers is a collaborative process.</w:t>
      </w:r>
    </w:p>
    <w:p w14:paraId="6EEBD27F" w14:textId="77777777" w:rsidR="0071513E" w:rsidRPr="0071513E" w:rsidRDefault="0071513E" w:rsidP="007B7C3C">
      <w:pPr>
        <w:rPr>
          <w:rFonts w:cs="Arial"/>
          <w:sz w:val="24"/>
        </w:rPr>
      </w:pPr>
      <w:r w:rsidRPr="0071513E">
        <w:rPr>
          <w:rFonts w:cs="Arial"/>
          <w:sz w:val="24"/>
        </w:rPr>
        <w:t>Other key considerations for all funded services in approaching the design and delivery of delegated authority responses may include, but are not limited to:</w:t>
      </w:r>
    </w:p>
    <w:p w14:paraId="67F7484C" w14:textId="75C5A915" w:rsidR="0071513E" w:rsidRPr="0071513E" w:rsidRDefault="0071513E" w:rsidP="00CC5A77">
      <w:pPr>
        <w:spacing w:before="240"/>
        <w:rPr>
          <w:rFonts w:cs="Arial"/>
          <w:i/>
          <w:iCs/>
          <w:sz w:val="24"/>
          <w:u w:val="single"/>
          <w:lang w:val="en-US"/>
        </w:rPr>
      </w:pPr>
      <w:r w:rsidRPr="0071513E">
        <w:rPr>
          <w:rFonts w:cs="Arial"/>
          <w:i/>
          <w:iCs/>
          <w:sz w:val="24"/>
          <w:u w:val="single"/>
          <w:lang w:val="en-US"/>
        </w:rPr>
        <w:t>Cultural practice</w:t>
      </w:r>
      <w:r w:rsidR="00C71EF8">
        <w:rPr>
          <w:rFonts w:cs="Arial"/>
          <w:i/>
          <w:iCs/>
          <w:sz w:val="24"/>
          <w:u w:val="single"/>
          <w:lang w:val="en-US"/>
        </w:rPr>
        <w:t>:</w:t>
      </w:r>
      <w:r w:rsidRPr="0071513E">
        <w:rPr>
          <w:rFonts w:cs="Arial"/>
          <w:i/>
          <w:iCs/>
          <w:sz w:val="24"/>
          <w:u w:val="single"/>
          <w:lang w:val="en-US"/>
        </w:rPr>
        <w:t xml:space="preserve"> </w:t>
      </w:r>
    </w:p>
    <w:p w14:paraId="149D76AF" w14:textId="77777777" w:rsidR="0071513E" w:rsidRPr="0020085F" w:rsidRDefault="0071513E" w:rsidP="007B7C3C">
      <w:pPr>
        <w:pStyle w:val="BodyText"/>
        <w:numPr>
          <w:ilvl w:val="0"/>
          <w:numId w:val="10"/>
        </w:numPr>
        <w:spacing w:after="120"/>
        <w:ind w:left="426" w:right="139" w:hanging="426"/>
        <w:rPr>
          <w:rFonts w:cs="Arial"/>
          <w:color w:val="000000"/>
          <w:sz w:val="24"/>
          <w:szCs w:val="24"/>
        </w:rPr>
      </w:pPr>
      <w:r w:rsidRPr="0020085F">
        <w:rPr>
          <w:rFonts w:cs="Arial"/>
          <w:color w:val="000000"/>
          <w:sz w:val="24"/>
          <w:szCs w:val="24"/>
        </w:rPr>
        <w:t xml:space="preserve">Funded services will develop service responses aligned to their cultural practice and from the knowledge that culture underpins and is integral to the safety and wellbeing of Aboriginal and/or Torres Strait Islander children and young people. </w:t>
      </w:r>
    </w:p>
    <w:p w14:paraId="77DEE0B3" w14:textId="77777777" w:rsidR="0071513E" w:rsidRPr="0020085F" w:rsidRDefault="0071513E" w:rsidP="007B7C3C">
      <w:pPr>
        <w:pStyle w:val="BodyText"/>
        <w:numPr>
          <w:ilvl w:val="0"/>
          <w:numId w:val="10"/>
        </w:numPr>
        <w:spacing w:after="120"/>
        <w:ind w:left="426" w:right="139" w:hanging="426"/>
        <w:rPr>
          <w:rFonts w:cs="Arial"/>
          <w:color w:val="000000"/>
          <w:sz w:val="24"/>
          <w:szCs w:val="24"/>
        </w:rPr>
      </w:pPr>
      <w:r w:rsidRPr="0020085F">
        <w:rPr>
          <w:rFonts w:cs="Arial"/>
          <w:color w:val="000000"/>
          <w:sz w:val="24"/>
          <w:szCs w:val="24"/>
        </w:rPr>
        <w:t xml:space="preserve">Funded services can access all departmental policy, </w:t>
      </w:r>
      <w:proofErr w:type="gramStart"/>
      <w:r w:rsidRPr="0020085F">
        <w:rPr>
          <w:rFonts w:cs="Arial"/>
          <w:color w:val="000000"/>
          <w:sz w:val="24"/>
          <w:szCs w:val="24"/>
        </w:rPr>
        <w:t>practice</w:t>
      </w:r>
      <w:proofErr w:type="gramEnd"/>
      <w:r w:rsidRPr="0020085F">
        <w:rPr>
          <w:rFonts w:cs="Arial"/>
          <w:color w:val="000000"/>
          <w:sz w:val="24"/>
          <w:szCs w:val="24"/>
        </w:rPr>
        <w:t xml:space="preserve"> and procedural guidance in shaping their practice approaches, and can access advice about whether their proposed practice approaches address legislative requirements.</w:t>
      </w:r>
    </w:p>
    <w:p w14:paraId="3C5F3E05" w14:textId="77777777" w:rsidR="0071513E" w:rsidRPr="0020085F" w:rsidRDefault="0071513E" w:rsidP="007B7C3C">
      <w:pPr>
        <w:pStyle w:val="BodyText"/>
        <w:numPr>
          <w:ilvl w:val="0"/>
          <w:numId w:val="10"/>
        </w:numPr>
        <w:spacing w:after="120"/>
        <w:ind w:left="426" w:right="139" w:hanging="426"/>
        <w:rPr>
          <w:rFonts w:cs="Arial"/>
          <w:color w:val="000000"/>
          <w:sz w:val="24"/>
          <w:szCs w:val="24"/>
        </w:rPr>
      </w:pPr>
      <w:r w:rsidRPr="0020085F">
        <w:rPr>
          <w:rFonts w:cs="Arial"/>
          <w:color w:val="000000"/>
          <w:sz w:val="24"/>
          <w:szCs w:val="24"/>
        </w:rPr>
        <w:t>Funded services can also access additional tools to support implementation and delivery of local service responses, provided by QATSICPP.</w:t>
      </w:r>
    </w:p>
    <w:p w14:paraId="2CDB1D8F" w14:textId="46D5E902" w:rsidR="0071513E" w:rsidRDefault="0071513E" w:rsidP="007B7C3C">
      <w:pPr>
        <w:pStyle w:val="BodyText"/>
        <w:numPr>
          <w:ilvl w:val="0"/>
          <w:numId w:val="10"/>
        </w:numPr>
        <w:spacing w:after="120"/>
        <w:ind w:left="426" w:right="139" w:hanging="426"/>
        <w:rPr>
          <w:rFonts w:cs="Arial"/>
          <w:color w:val="000000"/>
          <w:sz w:val="24"/>
          <w:szCs w:val="24"/>
        </w:rPr>
      </w:pPr>
      <w:r w:rsidRPr="0020085F">
        <w:rPr>
          <w:rFonts w:cs="Arial"/>
          <w:color w:val="000000"/>
          <w:sz w:val="24"/>
          <w:szCs w:val="24"/>
        </w:rPr>
        <w:t xml:space="preserve">Service responses are delivered in a community and </w:t>
      </w:r>
      <w:proofErr w:type="gramStart"/>
      <w:r w:rsidRPr="0020085F">
        <w:rPr>
          <w:rFonts w:cs="Arial"/>
          <w:color w:val="000000"/>
          <w:sz w:val="24"/>
          <w:szCs w:val="24"/>
        </w:rPr>
        <w:t>place based</w:t>
      </w:r>
      <w:proofErr w:type="gramEnd"/>
      <w:r w:rsidRPr="0020085F">
        <w:rPr>
          <w:rFonts w:cs="Arial"/>
          <w:color w:val="000000"/>
          <w:sz w:val="24"/>
          <w:szCs w:val="24"/>
        </w:rPr>
        <w:t xml:space="preserve"> context and consider community and cultural protocols. Local collaboration agreements should outline how communication about protocols that impact on service delivery will occur.</w:t>
      </w:r>
    </w:p>
    <w:p w14:paraId="6D09C552" w14:textId="3AF47F11" w:rsidR="0071513E" w:rsidRPr="0071513E" w:rsidRDefault="0071513E" w:rsidP="002F4875">
      <w:pPr>
        <w:spacing w:before="240"/>
        <w:rPr>
          <w:rFonts w:cs="Arial"/>
          <w:i/>
          <w:iCs/>
          <w:sz w:val="24"/>
          <w:u w:val="single"/>
          <w:lang w:val="en-US"/>
        </w:rPr>
      </w:pPr>
      <w:r w:rsidRPr="0071513E">
        <w:rPr>
          <w:rFonts w:cs="Arial"/>
          <w:i/>
          <w:iCs/>
          <w:sz w:val="24"/>
          <w:u w:val="single"/>
          <w:lang w:val="en-US"/>
        </w:rPr>
        <w:t>Development and delivery of local practice approaches and frameworks</w:t>
      </w:r>
      <w:r w:rsidR="00C71EF8">
        <w:rPr>
          <w:rFonts w:cs="Arial"/>
          <w:i/>
          <w:iCs/>
          <w:sz w:val="24"/>
          <w:u w:val="single"/>
          <w:lang w:val="en-US"/>
        </w:rPr>
        <w:t>:</w:t>
      </w:r>
    </w:p>
    <w:p w14:paraId="2AE3DAD8" w14:textId="77777777" w:rsidR="0071513E" w:rsidRPr="0020085F" w:rsidRDefault="0071513E" w:rsidP="007B7C3C">
      <w:pPr>
        <w:pStyle w:val="BodyText"/>
        <w:numPr>
          <w:ilvl w:val="0"/>
          <w:numId w:val="10"/>
        </w:numPr>
        <w:spacing w:after="120"/>
        <w:ind w:left="426" w:right="139" w:hanging="426"/>
        <w:rPr>
          <w:rFonts w:cs="Arial"/>
          <w:color w:val="000000"/>
          <w:sz w:val="24"/>
          <w:szCs w:val="24"/>
        </w:rPr>
      </w:pPr>
      <w:r w:rsidRPr="0020085F">
        <w:rPr>
          <w:rFonts w:cs="Arial"/>
          <w:color w:val="000000"/>
          <w:sz w:val="24"/>
          <w:szCs w:val="24"/>
        </w:rPr>
        <w:t xml:space="preserve">Delegated authority implementation is guided by the overarching principle of self-determination. Accordingly, the CEO of the funded service, key staff and the department may work together to develop local approaches that respond to community priorities. </w:t>
      </w:r>
    </w:p>
    <w:p w14:paraId="024F5448" w14:textId="77777777" w:rsidR="0071513E" w:rsidRPr="0020085F" w:rsidRDefault="0071513E" w:rsidP="007B7C3C">
      <w:pPr>
        <w:pStyle w:val="BodyText"/>
        <w:numPr>
          <w:ilvl w:val="0"/>
          <w:numId w:val="10"/>
        </w:numPr>
        <w:spacing w:after="120"/>
        <w:ind w:left="426" w:right="139" w:hanging="426"/>
        <w:rPr>
          <w:rFonts w:cs="Arial"/>
          <w:color w:val="000000"/>
          <w:sz w:val="24"/>
          <w:szCs w:val="24"/>
        </w:rPr>
      </w:pPr>
      <w:r w:rsidRPr="0020085F">
        <w:rPr>
          <w:rFonts w:cs="Arial"/>
          <w:color w:val="000000"/>
          <w:sz w:val="24"/>
          <w:szCs w:val="24"/>
        </w:rPr>
        <w:t xml:space="preserve">Reclaiming our storyline outlines that most funded services delivering delegated authority arrangements will commence with connection functions (defined as sections 87, 88(2) of the CP Act), expand to reunification (utilising 82(2) and associated powers) and case planning (sections of Part 3A Divisions 1, 2, 3, 4, 5 as relevant to the child’s circumstances). </w:t>
      </w:r>
    </w:p>
    <w:p w14:paraId="38611065" w14:textId="77777777" w:rsidR="0071513E" w:rsidRPr="0020085F" w:rsidRDefault="0071513E" w:rsidP="007B7C3C">
      <w:pPr>
        <w:pStyle w:val="BodyText"/>
        <w:numPr>
          <w:ilvl w:val="0"/>
          <w:numId w:val="10"/>
        </w:numPr>
        <w:spacing w:after="120"/>
        <w:ind w:left="426" w:right="139" w:hanging="426"/>
        <w:rPr>
          <w:rFonts w:cs="Arial"/>
          <w:color w:val="000000"/>
          <w:sz w:val="24"/>
          <w:szCs w:val="24"/>
        </w:rPr>
      </w:pPr>
      <w:r w:rsidRPr="0020085F">
        <w:rPr>
          <w:rFonts w:cs="Arial"/>
          <w:color w:val="000000"/>
          <w:sz w:val="24"/>
          <w:szCs w:val="24"/>
        </w:rPr>
        <w:lastRenderedPageBreak/>
        <w:t xml:space="preserve">Funded services may also commence working on </w:t>
      </w:r>
      <w:proofErr w:type="gramStart"/>
      <w:r w:rsidRPr="0020085F">
        <w:rPr>
          <w:rFonts w:cs="Arial"/>
          <w:color w:val="000000"/>
          <w:sz w:val="24"/>
          <w:szCs w:val="24"/>
        </w:rPr>
        <w:t>particular functions</w:t>
      </w:r>
      <w:proofErr w:type="gramEnd"/>
      <w:r w:rsidRPr="0020085F">
        <w:rPr>
          <w:rFonts w:cs="Arial"/>
          <w:color w:val="000000"/>
          <w:sz w:val="24"/>
          <w:szCs w:val="24"/>
        </w:rPr>
        <w:t xml:space="preserve"> and powers, following robust co-design processes with the department, and assessment that the proposed approach complies with legislative requirements. The governance arrangements to support the co-design process will be agreed between the funded service and the department. In general, co-design will involve key personnel from the funded service and nominated departmental staff from regional and central office teams.</w:t>
      </w:r>
    </w:p>
    <w:p w14:paraId="7EBEBC0C" w14:textId="77777777" w:rsidR="0071513E" w:rsidRPr="0020085F" w:rsidRDefault="0071513E" w:rsidP="007B7C3C">
      <w:pPr>
        <w:pStyle w:val="BodyText"/>
        <w:numPr>
          <w:ilvl w:val="0"/>
          <w:numId w:val="10"/>
        </w:numPr>
        <w:spacing w:after="120"/>
        <w:ind w:left="426" w:right="139" w:hanging="426"/>
        <w:rPr>
          <w:rFonts w:cs="Arial"/>
          <w:color w:val="000000"/>
          <w:sz w:val="24"/>
          <w:szCs w:val="24"/>
        </w:rPr>
      </w:pPr>
      <w:r w:rsidRPr="0020085F">
        <w:rPr>
          <w:rFonts w:cs="Arial"/>
          <w:color w:val="000000"/>
          <w:sz w:val="24"/>
          <w:szCs w:val="24"/>
        </w:rPr>
        <w:t xml:space="preserve">The process for expanding the type of functions offered through a delegated authority response is collaborative and gives regard to local needs, service delivery contexts and community feedback and aspirations (for example a funded service may prioritise expanding to a particular function in response to a specific or emergent local need). </w:t>
      </w:r>
    </w:p>
    <w:p w14:paraId="76410288" w14:textId="77777777" w:rsidR="0071513E" w:rsidRPr="0020085F" w:rsidRDefault="0071513E" w:rsidP="007B7C3C">
      <w:pPr>
        <w:pStyle w:val="BodyText"/>
        <w:numPr>
          <w:ilvl w:val="0"/>
          <w:numId w:val="10"/>
        </w:numPr>
        <w:spacing w:after="120"/>
        <w:ind w:left="426" w:right="139" w:hanging="426"/>
        <w:rPr>
          <w:rFonts w:cs="Arial"/>
          <w:color w:val="000000"/>
          <w:sz w:val="24"/>
          <w:szCs w:val="24"/>
        </w:rPr>
      </w:pPr>
      <w:r w:rsidRPr="0020085F">
        <w:rPr>
          <w:rFonts w:cs="Arial"/>
          <w:color w:val="000000"/>
          <w:sz w:val="24"/>
          <w:szCs w:val="24"/>
        </w:rPr>
        <w:t xml:space="preserve">The funded service’s practice arrangements for the delivery of delegated functions and powers should be documented and attached to local operational guidelines, so departmental staff and the funded service are clear on their respective roles and responsibilities. </w:t>
      </w:r>
    </w:p>
    <w:p w14:paraId="370B0415" w14:textId="77777777" w:rsidR="0071513E" w:rsidRPr="0020085F" w:rsidRDefault="0071513E" w:rsidP="007B7C3C">
      <w:pPr>
        <w:pStyle w:val="BodyText"/>
        <w:numPr>
          <w:ilvl w:val="0"/>
          <w:numId w:val="10"/>
        </w:numPr>
        <w:spacing w:after="120"/>
        <w:ind w:left="426" w:right="139" w:hanging="426"/>
        <w:rPr>
          <w:rFonts w:cs="Arial"/>
          <w:color w:val="000000"/>
          <w:sz w:val="24"/>
          <w:szCs w:val="24"/>
        </w:rPr>
      </w:pPr>
      <w:r w:rsidRPr="0020085F">
        <w:rPr>
          <w:rFonts w:cs="Arial"/>
          <w:color w:val="000000"/>
          <w:sz w:val="24"/>
          <w:szCs w:val="24"/>
        </w:rPr>
        <w:t xml:space="preserve">Once a funded service has developed their approach to delivery of </w:t>
      </w:r>
      <w:proofErr w:type="gramStart"/>
      <w:r w:rsidRPr="0020085F">
        <w:rPr>
          <w:rFonts w:cs="Arial"/>
          <w:color w:val="000000"/>
          <w:sz w:val="24"/>
          <w:szCs w:val="24"/>
        </w:rPr>
        <w:t>particular functions</w:t>
      </w:r>
      <w:proofErr w:type="gramEnd"/>
      <w:r w:rsidRPr="0020085F">
        <w:rPr>
          <w:rFonts w:cs="Arial"/>
          <w:color w:val="000000"/>
          <w:sz w:val="24"/>
          <w:szCs w:val="24"/>
        </w:rPr>
        <w:t xml:space="preserve"> and powers, actual delegations for a child are made on a case-by-case basis, in light of the child and family’s views and wishes and other matters.</w:t>
      </w:r>
    </w:p>
    <w:p w14:paraId="3CA86A07" w14:textId="77777777" w:rsidR="0071513E" w:rsidRPr="0020085F" w:rsidRDefault="0071513E" w:rsidP="007B7C3C">
      <w:pPr>
        <w:pStyle w:val="BodyText"/>
        <w:numPr>
          <w:ilvl w:val="0"/>
          <w:numId w:val="10"/>
        </w:numPr>
        <w:spacing w:after="120"/>
        <w:ind w:left="426" w:right="139" w:hanging="426"/>
        <w:rPr>
          <w:rFonts w:cs="Arial"/>
          <w:color w:val="000000"/>
          <w:sz w:val="24"/>
          <w:szCs w:val="24"/>
        </w:rPr>
      </w:pPr>
      <w:r w:rsidRPr="0020085F">
        <w:rPr>
          <w:rFonts w:cs="Arial"/>
          <w:color w:val="000000"/>
          <w:sz w:val="24"/>
          <w:szCs w:val="24"/>
        </w:rPr>
        <w:t>Community engagement with other organisations, Aboriginal and/or Torres Strait Islander community leaders, cultural authority and Elders may form part of developing local service responses that have the support of local cultural authority.</w:t>
      </w:r>
    </w:p>
    <w:p w14:paraId="23F86490" w14:textId="77777777" w:rsidR="0071513E" w:rsidRPr="0020085F" w:rsidRDefault="0071513E" w:rsidP="007B7C3C">
      <w:pPr>
        <w:pStyle w:val="BodyText"/>
        <w:numPr>
          <w:ilvl w:val="0"/>
          <w:numId w:val="10"/>
        </w:numPr>
        <w:spacing w:after="120"/>
        <w:ind w:left="426" w:right="139" w:hanging="426"/>
        <w:rPr>
          <w:rFonts w:cs="Arial"/>
          <w:color w:val="000000"/>
          <w:sz w:val="24"/>
          <w:szCs w:val="24"/>
        </w:rPr>
      </w:pPr>
      <w:r w:rsidRPr="0020085F">
        <w:rPr>
          <w:rFonts w:cs="Arial"/>
          <w:color w:val="000000"/>
          <w:sz w:val="24"/>
          <w:szCs w:val="24"/>
        </w:rPr>
        <w:t xml:space="preserve">Funded services have the flexibility to develop practice approaches and frameworks that align to their current service offerings and leverage and enhance their existing efforts in the community. </w:t>
      </w:r>
    </w:p>
    <w:p w14:paraId="0B36AFDF" w14:textId="77777777" w:rsidR="0071513E" w:rsidRPr="0020085F" w:rsidRDefault="0071513E" w:rsidP="007B7C3C">
      <w:pPr>
        <w:pStyle w:val="BodyText"/>
        <w:numPr>
          <w:ilvl w:val="0"/>
          <w:numId w:val="10"/>
        </w:numPr>
        <w:spacing w:after="120"/>
        <w:ind w:left="426" w:right="139" w:hanging="426"/>
        <w:rPr>
          <w:rFonts w:cs="Arial"/>
          <w:color w:val="000000"/>
          <w:sz w:val="24"/>
          <w:szCs w:val="24"/>
        </w:rPr>
      </w:pPr>
      <w:r w:rsidRPr="0020085F">
        <w:rPr>
          <w:rFonts w:cs="Arial"/>
          <w:color w:val="000000"/>
          <w:sz w:val="24"/>
          <w:szCs w:val="24"/>
        </w:rPr>
        <w:t>Guidelines and other implementation tools have been developed to support delegated authority. Implementation tools can be tailored by funded services and local Child Safety Service Centres to meet local needs.</w:t>
      </w:r>
    </w:p>
    <w:p w14:paraId="4C05C365" w14:textId="77777777" w:rsidR="0071513E" w:rsidRPr="0020085F" w:rsidRDefault="0071513E" w:rsidP="007B7C3C">
      <w:pPr>
        <w:pStyle w:val="BodyText"/>
        <w:numPr>
          <w:ilvl w:val="0"/>
          <w:numId w:val="10"/>
        </w:numPr>
        <w:spacing w:after="120"/>
        <w:ind w:left="426" w:right="139" w:hanging="426"/>
        <w:rPr>
          <w:rFonts w:cs="Arial"/>
          <w:color w:val="000000"/>
          <w:sz w:val="24"/>
          <w:szCs w:val="24"/>
        </w:rPr>
      </w:pPr>
      <w:r w:rsidRPr="0020085F">
        <w:rPr>
          <w:rFonts w:cs="Arial"/>
          <w:color w:val="000000"/>
          <w:sz w:val="24"/>
          <w:szCs w:val="24"/>
        </w:rPr>
        <w:t xml:space="preserve">Funded services and the department may also partner on local strategies to grow child protection practice and other capability priorities (i.e., workforce development strategies or ‘as if’ models that enable organisations and the proposed 'prescribed delegate’ to work as if they were responsible for supporting delivery of the functions and powers and until they </w:t>
      </w:r>
      <w:proofErr w:type="gramStart"/>
      <w:r w:rsidRPr="0020085F">
        <w:rPr>
          <w:rFonts w:cs="Arial"/>
          <w:color w:val="000000"/>
          <w:sz w:val="24"/>
          <w:szCs w:val="24"/>
        </w:rPr>
        <w:t>communicate</w:t>
      </w:r>
      <w:proofErr w:type="gramEnd"/>
      <w:r w:rsidRPr="0020085F">
        <w:rPr>
          <w:rFonts w:cs="Arial"/>
          <w:color w:val="000000"/>
          <w:sz w:val="24"/>
          <w:szCs w:val="24"/>
        </w:rPr>
        <w:t xml:space="preserve"> they are ready to accept formal delegations across the respective staff of each agency). Guidance to support the implementation of various options can be provided by the department and QATSICPP. These arrangements are to be monitored as part of the agreed local governance process.</w:t>
      </w:r>
    </w:p>
    <w:p w14:paraId="1425DB2D" w14:textId="77777777" w:rsidR="0071513E" w:rsidRPr="0020085F" w:rsidRDefault="0071513E" w:rsidP="007B7C3C">
      <w:pPr>
        <w:pStyle w:val="BodyText"/>
        <w:numPr>
          <w:ilvl w:val="0"/>
          <w:numId w:val="10"/>
        </w:numPr>
        <w:spacing w:after="120"/>
        <w:ind w:left="426" w:right="139" w:hanging="426"/>
        <w:rPr>
          <w:rFonts w:cs="Arial"/>
          <w:color w:val="000000"/>
          <w:sz w:val="24"/>
          <w:szCs w:val="24"/>
        </w:rPr>
      </w:pPr>
      <w:r w:rsidRPr="0020085F">
        <w:rPr>
          <w:rFonts w:cs="Arial"/>
          <w:color w:val="000000"/>
          <w:sz w:val="24"/>
          <w:szCs w:val="24"/>
        </w:rPr>
        <w:t xml:space="preserve">Funded services will also </w:t>
      </w:r>
      <w:proofErr w:type="gramStart"/>
      <w:r w:rsidRPr="0020085F">
        <w:rPr>
          <w:rFonts w:cs="Arial"/>
          <w:color w:val="000000"/>
          <w:sz w:val="24"/>
          <w:szCs w:val="24"/>
        </w:rPr>
        <w:t>have the opportunity to</w:t>
      </w:r>
      <w:proofErr w:type="gramEnd"/>
      <w:r w:rsidRPr="0020085F">
        <w:rPr>
          <w:rFonts w:cs="Arial"/>
          <w:color w:val="000000"/>
          <w:sz w:val="24"/>
          <w:szCs w:val="24"/>
        </w:rPr>
        <w:t xml:space="preserve"> seek approval for appropriately qualified staff to have access to the departments client management systems (ICMS and Unify) to support accurate and fully informed information decision making processes and to ensure the child’s record is up to date. This level of access is provided through, and in accordance with, the honorary officer provisions of the CP Act, and in accordance with other related legislation and comes with significant obligations consistent with those in place for departmental employees.</w:t>
      </w:r>
    </w:p>
    <w:p w14:paraId="38967EA5" w14:textId="77777777" w:rsidR="000002BA" w:rsidRDefault="000002BA" w:rsidP="00CC5A77">
      <w:pPr>
        <w:spacing w:before="240"/>
        <w:rPr>
          <w:rFonts w:cs="Arial"/>
          <w:i/>
          <w:iCs/>
          <w:sz w:val="24"/>
          <w:u w:val="single"/>
        </w:rPr>
      </w:pPr>
    </w:p>
    <w:p w14:paraId="1553D088" w14:textId="77777777" w:rsidR="000002BA" w:rsidRDefault="000002BA" w:rsidP="00CC5A77">
      <w:pPr>
        <w:spacing w:before="240"/>
        <w:rPr>
          <w:rFonts w:cs="Arial"/>
          <w:i/>
          <w:iCs/>
          <w:sz w:val="24"/>
          <w:u w:val="single"/>
        </w:rPr>
      </w:pPr>
    </w:p>
    <w:p w14:paraId="0B560CE4" w14:textId="00854FD2" w:rsidR="0071513E" w:rsidRPr="0071513E" w:rsidRDefault="0071513E" w:rsidP="00CC5A77">
      <w:pPr>
        <w:spacing w:before="240"/>
        <w:rPr>
          <w:rFonts w:cs="Arial"/>
          <w:i/>
          <w:iCs/>
          <w:sz w:val="24"/>
          <w:u w:val="single"/>
        </w:rPr>
      </w:pPr>
      <w:r w:rsidRPr="0071513E">
        <w:rPr>
          <w:rFonts w:cs="Arial"/>
          <w:i/>
          <w:iCs/>
          <w:sz w:val="24"/>
          <w:u w:val="single"/>
        </w:rPr>
        <w:lastRenderedPageBreak/>
        <w:t>Staffing</w:t>
      </w:r>
      <w:r w:rsidR="00C71EF8">
        <w:rPr>
          <w:rFonts w:cs="Arial"/>
          <w:i/>
          <w:iCs/>
          <w:sz w:val="24"/>
          <w:u w:val="single"/>
        </w:rPr>
        <w:t>:</w:t>
      </w:r>
    </w:p>
    <w:p w14:paraId="7F393B80" w14:textId="77777777" w:rsidR="0071513E" w:rsidRPr="0020085F" w:rsidRDefault="0071513E" w:rsidP="007B7C3C">
      <w:pPr>
        <w:pStyle w:val="BodyText"/>
        <w:numPr>
          <w:ilvl w:val="0"/>
          <w:numId w:val="10"/>
        </w:numPr>
        <w:spacing w:after="120"/>
        <w:ind w:left="426" w:right="139" w:hanging="426"/>
        <w:rPr>
          <w:rFonts w:cs="Arial"/>
          <w:color w:val="000000"/>
          <w:sz w:val="24"/>
          <w:szCs w:val="24"/>
        </w:rPr>
      </w:pPr>
      <w:r w:rsidRPr="0020085F">
        <w:rPr>
          <w:rFonts w:cs="Arial"/>
          <w:color w:val="000000"/>
          <w:sz w:val="24"/>
          <w:szCs w:val="24"/>
        </w:rPr>
        <w:t>Staff will possess a mix of professional experience, lived experience and/or qualifications relevant to their role to support children and families to meet their case plan goals (as aligned to delegations) and to deliver culturally centred supports.</w:t>
      </w:r>
    </w:p>
    <w:p w14:paraId="51AC91F0" w14:textId="77777777" w:rsidR="0071513E" w:rsidRPr="0020085F" w:rsidRDefault="0071513E" w:rsidP="007B7C3C">
      <w:pPr>
        <w:pStyle w:val="BodyText"/>
        <w:numPr>
          <w:ilvl w:val="0"/>
          <w:numId w:val="10"/>
        </w:numPr>
        <w:spacing w:after="120"/>
        <w:ind w:left="426" w:right="139" w:hanging="426"/>
        <w:rPr>
          <w:rFonts w:cs="Arial"/>
          <w:color w:val="000000"/>
          <w:sz w:val="24"/>
          <w:szCs w:val="24"/>
        </w:rPr>
      </w:pPr>
      <w:r w:rsidRPr="0020085F">
        <w:rPr>
          <w:rFonts w:cs="Arial"/>
          <w:color w:val="000000"/>
          <w:sz w:val="24"/>
          <w:szCs w:val="24"/>
        </w:rPr>
        <w:t>Specialist staff may be engaged to provide advice to case managers and/or direct support to clients including specialist functions (such as counselling). The guidelines provide contacts for QATSICPP and departmental specialist practice support that may be accessed by funded services as necessary.</w:t>
      </w:r>
    </w:p>
    <w:p w14:paraId="64678884" w14:textId="77777777" w:rsidR="0071513E" w:rsidRPr="0020085F" w:rsidRDefault="0071513E" w:rsidP="007B7C3C">
      <w:pPr>
        <w:pStyle w:val="BodyText"/>
        <w:numPr>
          <w:ilvl w:val="0"/>
          <w:numId w:val="10"/>
        </w:numPr>
        <w:spacing w:after="120"/>
        <w:ind w:left="426" w:right="139" w:hanging="426"/>
        <w:rPr>
          <w:rFonts w:cs="Arial"/>
          <w:color w:val="000000"/>
          <w:sz w:val="24"/>
          <w:szCs w:val="24"/>
        </w:rPr>
      </w:pPr>
      <w:r w:rsidRPr="0020085F">
        <w:rPr>
          <w:rFonts w:cs="Arial"/>
          <w:color w:val="000000"/>
          <w:sz w:val="24"/>
          <w:szCs w:val="24"/>
        </w:rPr>
        <w:t>The department understands that in some circumstances, such as in remote parts of Queensland, recruitment of staff with appropriate skills and experience can be challenging. Collaborative strategies to meet the needs of children and families may be developed across the funded service, QATSICPP and the department.</w:t>
      </w:r>
    </w:p>
    <w:p w14:paraId="72ED121B" w14:textId="77777777" w:rsidR="0071513E" w:rsidRPr="0020085F" w:rsidRDefault="0071513E" w:rsidP="007B7C3C">
      <w:pPr>
        <w:pStyle w:val="BodyText"/>
        <w:numPr>
          <w:ilvl w:val="0"/>
          <w:numId w:val="10"/>
        </w:numPr>
        <w:spacing w:after="120"/>
        <w:ind w:left="426" w:right="139" w:hanging="426"/>
        <w:rPr>
          <w:rFonts w:cs="Arial"/>
          <w:color w:val="000000"/>
          <w:sz w:val="24"/>
          <w:szCs w:val="24"/>
        </w:rPr>
      </w:pPr>
      <w:r w:rsidRPr="0020085F">
        <w:rPr>
          <w:rFonts w:cs="Arial"/>
          <w:color w:val="000000"/>
          <w:sz w:val="24"/>
          <w:szCs w:val="24"/>
        </w:rPr>
        <w:t xml:space="preserve">Funded services will build on their existing strategies to support staff to deliver their respective roles including through internal and external training, communities of practice, professional </w:t>
      </w:r>
      <w:proofErr w:type="gramStart"/>
      <w:r w:rsidRPr="0020085F">
        <w:rPr>
          <w:rFonts w:cs="Arial"/>
          <w:color w:val="000000"/>
          <w:sz w:val="24"/>
          <w:szCs w:val="24"/>
        </w:rPr>
        <w:t>supervision</w:t>
      </w:r>
      <w:proofErr w:type="gramEnd"/>
      <w:r w:rsidRPr="0020085F">
        <w:rPr>
          <w:rFonts w:cs="Arial"/>
          <w:color w:val="000000"/>
          <w:sz w:val="24"/>
          <w:szCs w:val="24"/>
        </w:rPr>
        <w:t xml:space="preserve"> and further study if the organisation considers this necessary to perform certain functions. QATSICPP and the department may be approached to assist funded services to meet capability needs or where an emerging professional or practice development issue arises.</w:t>
      </w:r>
    </w:p>
    <w:p w14:paraId="0BDC9411" w14:textId="47169E05" w:rsidR="0071513E" w:rsidRPr="0071513E" w:rsidRDefault="0071513E" w:rsidP="00CC5A77">
      <w:pPr>
        <w:spacing w:before="240"/>
        <w:rPr>
          <w:rFonts w:cs="Arial"/>
          <w:i/>
          <w:iCs/>
          <w:sz w:val="24"/>
          <w:u w:val="single"/>
        </w:rPr>
      </w:pPr>
      <w:r w:rsidRPr="0071513E">
        <w:rPr>
          <w:rFonts w:cs="Arial"/>
          <w:i/>
          <w:iCs/>
          <w:sz w:val="24"/>
          <w:u w:val="single"/>
        </w:rPr>
        <w:t>Catchment areas</w:t>
      </w:r>
      <w:r w:rsidR="00C71EF8">
        <w:rPr>
          <w:rFonts w:cs="Arial"/>
          <w:i/>
          <w:iCs/>
          <w:sz w:val="24"/>
          <w:u w:val="single"/>
        </w:rPr>
        <w:t>:</w:t>
      </w:r>
    </w:p>
    <w:p w14:paraId="28290633" w14:textId="77777777" w:rsidR="0071513E" w:rsidRPr="0071513E" w:rsidRDefault="0071513E" w:rsidP="007B7C3C">
      <w:pPr>
        <w:rPr>
          <w:rFonts w:cs="Arial"/>
          <w:sz w:val="24"/>
        </w:rPr>
      </w:pPr>
      <w:r w:rsidRPr="0071513E">
        <w:rPr>
          <w:rFonts w:cs="Arial"/>
          <w:sz w:val="24"/>
        </w:rPr>
        <w:t xml:space="preserve">In general, service delivery will be aligned to the catchment areas of partner Child Safety Service Centres to enable local and place-based responses. From time to time, funded services will support children, young people and families across catchment and regional boundaries in recognition that some families may include siblings that live in different locations across Queensland and that families are mobile for a range of reasons including cultural and economic considerations. </w:t>
      </w:r>
    </w:p>
    <w:p w14:paraId="48DFAAF1" w14:textId="77777777" w:rsidR="0071513E" w:rsidRPr="0071513E" w:rsidRDefault="0071513E" w:rsidP="007B7C3C">
      <w:pPr>
        <w:rPr>
          <w:rFonts w:cs="Arial"/>
          <w:sz w:val="24"/>
        </w:rPr>
      </w:pPr>
      <w:r w:rsidRPr="0071513E">
        <w:rPr>
          <w:rFonts w:cs="Arial"/>
          <w:sz w:val="24"/>
        </w:rPr>
        <w:t>For example, a funded service may be working to reunify a family with children living in various locations. Funded services may work with several Child Safety Service Centres with the priority to remain responsive to children and young people and their families and enable their choice and self-determination in the process. The funded service will work in partnership with the department to communicate with key stakeholders as part of providing support across catchment areas, observing relevant cultural protocols and communication processes and necessary approval processes with the department and other service delivery partners.</w:t>
      </w:r>
    </w:p>
    <w:p w14:paraId="47ADC647" w14:textId="49B8FDB5" w:rsidR="0071513E" w:rsidRPr="0071513E" w:rsidRDefault="0071513E" w:rsidP="001F751C">
      <w:pPr>
        <w:spacing w:before="240"/>
        <w:rPr>
          <w:rFonts w:cs="Arial"/>
          <w:i/>
          <w:iCs/>
          <w:sz w:val="24"/>
          <w:u w:val="single"/>
        </w:rPr>
      </w:pPr>
      <w:r w:rsidRPr="0071513E">
        <w:rPr>
          <w:rFonts w:cs="Arial"/>
          <w:i/>
          <w:iCs/>
          <w:sz w:val="24"/>
          <w:u w:val="single"/>
        </w:rPr>
        <w:t>Media</w:t>
      </w:r>
      <w:r w:rsidR="00C71EF8">
        <w:rPr>
          <w:rFonts w:cs="Arial"/>
          <w:i/>
          <w:iCs/>
          <w:sz w:val="24"/>
          <w:u w:val="single"/>
        </w:rPr>
        <w:t>:</w:t>
      </w:r>
    </w:p>
    <w:p w14:paraId="709C6CC1" w14:textId="2A5FFA59" w:rsidR="0071513E" w:rsidRDefault="0071513E" w:rsidP="007B7C3C">
      <w:pPr>
        <w:rPr>
          <w:rFonts w:cs="Arial"/>
          <w:sz w:val="24"/>
        </w:rPr>
      </w:pPr>
      <w:r w:rsidRPr="0071513E">
        <w:rPr>
          <w:rFonts w:cs="Arial"/>
          <w:sz w:val="24"/>
        </w:rPr>
        <w:t xml:space="preserve">Funded services must have a policy for social media usage and media engagement that complies with the requirements of the CP Act and the </w:t>
      </w:r>
      <w:r w:rsidRPr="0071513E">
        <w:rPr>
          <w:rFonts w:cs="Arial"/>
          <w:i/>
          <w:iCs/>
          <w:sz w:val="24"/>
        </w:rPr>
        <w:t xml:space="preserve">Youth Justice Act 1992 </w:t>
      </w:r>
      <w:r w:rsidRPr="0071513E">
        <w:rPr>
          <w:rFonts w:cs="Arial"/>
          <w:sz w:val="24"/>
        </w:rPr>
        <w:t>around confidentiality and non-identification of children and young people (see guidance document).</w:t>
      </w:r>
    </w:p>
    <w:p w14:paraId="6041AE40" w14:textId="77777777" w:rsidR="002F4875" w:rsidRPr="0071513E" w:rsidRDefault="002F4875" w:rsidP="007B7C3C">
      <w:pPr>
        <w:rPr>
          <w:rFonts w:cs="Arial"/>
          <w:sz w:val="24"/>
        </w:rPr>
      </w:pPr>
    </w:p>
    <w:p w14:paraId="2A19DD81" w14:textId="28E97D3C" w:rsidR="0071513E" w:rsidRPr="003109B3" w:rsidRDefault="0071513E" w:rsidP="000B681C">
      <w:pPr>
        <w:pStyle w:val="DAheading2"/>
        <w:numPr>
          <w:ilvl w:val="0"/>
          <w:numId w:val="1"/>
        </w:numPr>
        <w:outlineLvl w:val="0"/>
      </w:pPr>
      <w:bookmarkStart w:id="33" w:name="_Toc111548688"/>
      <w:bookmarkStart w:id="34" w:name="_Toc151130853"/>
      <w:bookmarkStart w:id="35" w:name="_Toc152755836"/>
      <w:r w:rsidRPr="0071513E">
        <w:t>S</w:t>
      </w:r>
      <w:bookmarkStart w:id="36" w:name="_Hlk110585932"/>
      <w:r w:rsidRPr="0071513E">
        <w:t>er</w:t>
      </w:r>
      <w:r w:rsidRPr="003109B3">
        <w:t>v</w:t>
      </w:r>
      <w:r w:rsidRPr="0071513E">
        <w:t>ice</w:t>
      </w:r>
      <w:r w:rsidRPr="003109B3">
        <w:t xml:space="preserve"> </w:t>
      </w:r>
      <w:r w:rsidR="002F4875">
        <w:t>D</w:t>
      </w:r>
      <w:r w:rsidRPr="0071513E">
        <w:t>eli</w:t>
      </w:r>
      <w:r w:rsidRPr="003109B3">
        <w:t>v</w:t>
      </w:r>
      <w:r w:rsidRPr="0071513E">
        <w:t>e</w:t>
      </w:r>
      <w:r w:rsidRPr="003109B3">
        <w:t>r</w:t>
      </w:r>
      <w:r w:rsidRPr="0071513E">
        <w:t>y</w:t>
      </w:r>
      <w:r w:rsidRPr="003109B3">
        <w:t xml:space="preserve"> </w:t>
      </w:r>
      <w:r w:rsidR="002F4875">
        <w:t>R</w:t>
      </w:r>
      <w:r w:rsidRPr="0071513E">
        <w:t>equ</w:t>
      </w:r>
      <w:r w:rsidRPr="003109B3">
        <w:t>i</w:t>
      </w:r>
      <w:r w:rsidRPr="0071513E">
        <w:t>remen</w:t>
      </w:r>
      <w:r w:rsidRPr="003109B3">
        <w:t>t</w:t>
      </w:r>
      <w:r w:rsidRPr="0071513E">
        <w:t xml:space="preserve">s for specific </w:t>
      </w:r>
      <w:r w:rsidR="002F4875">
        <w:t>S</w:t>
      </w:r>
      <w:r w:rsidRPr="0071513E">
        <w:t xml:space="preserve">ervice </w:t>
      </w:r>
      <w:bookmarkEnd w:id="33"/>
      <w:r w:rsidR="002F4875">
        <w:t>U</w:t>
      </w:r>
      <w:r w:rsidRPr="0071513E">
        <w:t>sers</w:t>
      </w:r>
      <w:bookmarkEnd w:id="34"/>
      <w:bookmarkEnd w:id="35"/>
      <w:bookmarkEnd w:id="36"/>
    </w:p>
    <w:p w14:paraId="3D5378AD" w14:textId="51FE4E56" w:rsidR="0071513E" w:rsidRDefault="0071513E" w:rsidP="007B7C3C">
      <w:pPr>
        <w:spacing w:line="220" w:lineRule="exact"/>
        <w:rPr>
          <w:rFonts w:eastAsia="Arial" w:cs="Arial"/>
          <w:spacing w:val="-1"/>
          <w:sz w:val="24"/>
        </w:rPr>
      </w:pPr>
      <w:r w:rsidRPr="0071513E">
        <w:rPr>
          <w:rFonts w:eastAsia="Arial" w:cs="Arial"/>
          <w:b/>
          <w:bCs/>
          <w:spacing w:val="-1"/>
          <w:sz w:val="24"/>
        </w:rPr>
        <w:t>Note:</w:t>
      </w:r>
      <w:r w:rsidRPr="0071513E">
        <w:rPr>
          <w:rFonts w:eastAsia="Arial" w:cs="Arial"/>
          <w:spacing w:val="-1"/>
          <w:sz w:val="24"/>
        </w:rPr>
        <w:t xml:space="preserve"> Requirements and considerations for all services are outlined in </w:t>
      </w:r>
      <w:r w:rsidRPr="0071513E">
        <w:rPr>
          <w:rFonts w:eastAsia="Arial" w:cs="Arial"/>
          <w:b/>
          <w:bCs/>
          <w:spacing w:val="-1"/>
          <w:sz w:val="24"/>
        </w:rPr>
        <w:t>Section 5</w:t>
      </w:r>
      <w:r w:rsidRPr="0071513E">
        <w:rPr>
          <w:rFonts w:eastAsia="Arial" w:cs="Arial"/>
          <w:spacing w:val="-1"/>
          <w:sz w:val="24"/>
        </w:rPr>
        <w:t xml:space="preserve"> of this Investment Specification and are not repeated in </w:t>
      </w:r>
      <w:r w:rsidRPr="0071513E">
        <w:rPr>
          <w:rFonts w:eastAsia="Arial" w:cs="Arial"/>
          <w:b/>
          <w:bCs/>
          <w:spacing w:val="-1"/>
          <w:sz w:val="24"/>
        </w:rPr>
        <w:t>Section 6</w:t>
      </w:r>
      <w:r w:rsidRPr="0071513E">
        <w:rPr>
          <w:rFonts w:eastAsia="Arial" w:cs="Arial"/>
          <w:spacing w:val="-1"/>
          <w:sz w:val="24"/>
        </w:rPr>
        <w:t>.</w:t>
      </w:r>
    </w:p>
    <w:p w14:paraId="241008BE" w14:textId="2489FC0F" w:rsidR="00C71EF8" w:rsidRDefault="00C71EF8" w:rsidP="007B7C3C">
      <w:pPr>
        <w:spacing w:line="220" w:lineRule="exact"/>
        <w:rPr>
          <w:rFonts w:eastAsia="Arial" w:cs="Arial"/>
          <w:spacing w:val="-1"/>
          <w:sz w:val="24"/>
        </w:rPr>
      </w:pPr>
    </w:p>
    <w:p w14:paraId="5C979819" w14:textId="3EB2F051" w:rsidR="00C71EF8" w:rsidRDefault="00C71EF8" w:rsidP="007B7C3C">
      <w:pPr>
        <w:spacing w:line="220" w:lineRule="exact"/>
        <w:rPr>
          <w:rFonts w:eastAsia="Arial" w:cs="Arial"/>
          <w:spacing w:val="-1"/>
          <w:sz w:val="24"/>
        </w:rPr>
      </w:pPr>
    </w:p>
    <w:p w14:paraId="46496462" w14:textId="72896B2B" w:rsidR="0071513E" w:rsidRPr="000A41E4" w:rsidRDefault="0071513E" w:rsidP="00B433D8">
      <w:pPr>
        <w:pStyle w:val="DAHeading3"/>
        <w:numPr>
          <w:ilvl w:val="1"/>
          <w:numId w:val="1"/>
        </w:numPr>
        <w:jc w:val="left"/>
        <w:outlineLvl w:val="1"/>
        <w:rPr>
          <w:spacing w:val="-1"/>
        </w:rPr>
      </w:pPr>
      <w:bookmarkStart w:id="37" w:name="_Toc151130854"/>
      <w:bookmarkStart w:id="38" w:name="_Toc152755837"/>
      <w:r w:rsidRPr="000A41E4">
        <w:lastRenderedPageBreak/>
        <w:t xml:space="preserve">Aboriginal and/or Torres Strait Islander child or young person under the age of 18 who </w:t>
      </w:r>
      <w:proofErr w:type="gramStart"/>
      <w:r w:rsidRPr="000A41E4">
        <w:t>is in need of</w:t>
      </w:r>
      <w:proofErr w:type="gramEnd"/>
      <w:r w:rsidRPr="000A41E4">
        <w:t xml:space="preserve"> protection or likely to become in need of protection:</w:t>
      </w:r>
      <w:bookmarkEnd w:id="37"/>
      <w:bookmarkEnd w:id="38"/>
    </w:p>
    <w:p w14:paraId="089CCDC9" w14:textId="77777777" w:rsidR="0071513E" w:rsidRPr="0071513E" w:rsidRDefault="0071513E" w:rsidP="00CC5A77">
      <w:pPr>
        <w:spacing w:before="240"/>
        <w:rPr>
          <w:rFonts w:cs="Arial"/>
          <w:i/>
          <w:iCs/>
          <w:sz w:val="24"/>
          <w:u w:val="single"/>
        </w:rPr>
      </w:pPr>
      <w:r w:rsidRPr="0071513E">
        <w:rPr>
          <w:rFonts w:cs="Arial"/>
          <w:i/>
          <w:iCs/>
          <w:sz w:val="24"/>
          <w:u w:val="single"/>
        </w:rPr>
        <w:t>Definition:</w:t>
      </w:r>
    </w:p>
    <w:p w14:paraId="028F44C1" w14:textId="77777777" w:rsidR="0071513E" w:rsidRPr="0071513E" w:rsidRDefault="0071513E" w:rsidP="007B7C3C">
      <w:pPr>
        <w:pStyle w:val="ListParagraph"/>
        <w:numPr>
          <w:ilvl w:val="0"/>
          <w:numId w:val="6"/>
        </w:numPr>
        <w:suppressAutoHyphens w:val="0"/>
        <w:spacing w:line="259" w:lineRule="auto"/>
        <w:rPr>
          <w:rFonts w:cs="Arial"/>
          <w:sz w:val="24"/>
        </w:rPr>
      </w:pPr>
      <w:r w:rsidRPr="0071513E">
        <w:rPr>
          <w:rFonts w:cs="Arial"/>
          <w:sz w:val="24"/>
        </w:rPr>
        <w:t>Aboriginal and/or Torres Strait Islander child or young person under the age of 18 years</w:t>
      </w:r>
      <w:r w:rsidRPr="0071513E">
        <w:rPr>
          <w:rStyle w:val="FootnoteReference"/>
          <w:rFonts w:cs="Arial"/>
          <w:sz w:val="24"/>
        </w:rPr>
        <w:footnoteReference w:id="4"/>
      </w:r>
      <w:r w:rsidRPr="0071513E">
        <w:rPr>
          <w:rFonts w:cs="Arial"/>
          <w:sz w:val="24"/>
        </w:rPr>
        <w:t xml:space="preserve"> who </w:t>
      </w:r>
      <w:proofErr w:type="gramStart"/>
      <w:r w:rsidRPr="0071513E">
        <w:rPr>
          <w:rFonts w:cs="Arial"/>
          <w:sz w:val="24"/>
        </w:rPr>
        <w:t>is in need of</w:t>
      </w:r>
      <w:proofErr w:type="gramEnd"/>
      <w:r w:rsidRPr="0071513E">
        <w:rPr>
          <w:rFonts w:cs="Arial"/>
          <w:sz w:val="24"/>
        </w:rPr>
        <w:t xml:space="preserve"> protection or likely to be in need of protection. </w:t>
      </w:r>
    </w:p>
    <w:p w14:paraId="4D4D6473" w14:textId="77777777" w:rsidR="0071513E" w:rsidRPr="00A50196" w:rsidRDefault="0071513E" w:rsidP="007B7C3C">
      <w:pPr>
        <w:rPr>
          <w:rFonts w:cs="Arial"/>
          <w:sz w:val="24"/>
        </w:rPr>
      </w:pPr>
    </w:p>
    <w:p w14:paraId="2D135C6F" w14:textId="2F853202" w:rsidR="0071513E" w:rsidRPr="000A41E4" w:rsidRDefault="0071513E" w:rsidP="00B433D8">
      <w:pPr>
        <w:pStyle w:val="DAHeading3"/>
        <w:numPr>
          <w:ilvl w:val="2"/>
          <w:numId w:val="1"/>
        </w:numPr>
        <w:jc w:val="left"/>
        <w:outlineLvl w:val="2"/>
        <w:rPr>
          <w:spacing w:val="-1"/>
        </w:rPr>
      </w:pPr>
      <w:bookmarkStart w:id="39" w:name="_Toc151130855"/>
      <w:bookmarkStart w:id="40" w:name="_Toc152755838"/>
      <w:r w:rsidRPr="000A41E4">
        <w:t>Requirements</w:t>
      </w:r>
      <w:bookmarkEnd w:id="39"/>
      <w:bookmarkEnd w:id="40"/>
    </w:p>
    <w:p w14:paraId="5ACDD1D5" w14:textId="77777777" w:rsidR="0071513E" w:rsidRPr="0071513E" w:rsidRDefault="0071513E" w:rsidP="007B7C3C">
      <w:pPr>
        <w:rPr>
          <w:rFonts w:cs="Arial"/>
          <w:sz w:val="24"/>
        </w:rPr>
      </w:pPr>
      <w:r w:rsidRPr="0071513E">
        <w:rPr>
          <w:rFonts w:cs="Arial"/>
          <w:sz w:val="24"/>
        </w:rPr>
        <w:t>Any Aboriginal and/or Torres Strait Islander child may be considered for support by the funded service if they are involved in the child protection system, or at risk of becoming involved. Participation in delegated authority aligns to the guiding principles of the CP Act, in that, subject to the views of the child and family, the safety and wellbeing of the child or young person would be served positively by having decisions about their care and support needs being made by an Aboriginal and/or Torres Strait Islander CEO (prescribed delegate) of an Aboriginal and/or Torres Strait Islander Community Controlled Organisation.</w:t>
      </w:r>
    </w:p>
    <w:p w14:paraId="24F7CB79" w14:textId="77777777" w:rsidR="0071513E" w:rsidRPr="0071513E" w:rsidRDefault="0071513E" w:rsidP="007B7C3C">
      <w:pPr>
        <w:rPr>
          <w:rFonts w:cs="Arial"/>
          <w:sz w:val="24"/>
        </w:rPr>
      </w:pPr>
      <w:r w:rsidRPr="0071513E">
        <w:rPr>
          <w:rFonts w:cs="Arial"/>
          <w:sz w:val="24"/>
        </w:rPr>
        <w:t>The following requirements must be met in recommending a child or young person for delegated authority arrangements:</w:t>
      </w:r>
    </w:p>
    <w:p w14:paraId="5145946F" w14:textId="77777777" w:rsidR="0071513E" w:rsidRPr="0020085F" w:rsidRDefault="0071513E" w:rsidP="007B7C3C">
      <w:pPr>
        <w:pStyle w:val="BodyText"/>
        <w:numPr>
          <w:ilvl w:val="0"/>
          <w:numId w:val="10"/>
        </w:numPr>
        <w:spacing w:after="120"/>
        <w:ind w:left="426" w:right="139" w:hanging="426"/>
        <w:rPr>
          <w:rFonts w:cs="Arial"/>
          <w:color w:val="000000"/>
          <w:sz w:val="24"/>
          <w:szCs w:val="24"/>
        </w:rPr>
      </w:pPr>
      <w:r w:rsidRPr="0020085F">
        <w:rPr>
          <w:rFonts w:cs="Arial"/>
          <w:color w:val="000000"/>
          <w:sz w:val="24"/>
          <w:szCs w:val="24"/>
        </w:rPr>
        <w:t>The child or young person is Aboriginal and/or Torres Strait Islander.</w:t>
      </w:r>
    </w:p>
    <w:p w14:paraId="755C37FE" w14:textId="77777777" w:rsidR="0071513E" w:rsidRPr="0020085F" w:rsidRDefault="0071513E" w:rsidP="007B7C3C">
      <w:pPr>
        <w:pStyle w:val="BodyText"/>
        <w:numPr>
          <w:ilvl w:val="0"/>
          <w:numId w:val="10"/>
        </w:numPr>
        <w:spacing w:after="120"/>
        <w:ind w:left="426" w:right="139" w:hanging="426"/>
        <w:rPr>
          <w:rFonts w:cs="Arial"/>
          <w:color w:val="000000"/>
          <w:sz w:val="24"/>
          <w:szCs w:val="24"/>
        </w:rPr>
      </w:pPr>
      <w:r w:rsidRPr="0020085F">
        <w:rPr>
          <w:rFonts w:cs="Arial"/>
          <w:color w:val="000000"/>
          <w:sz w:val="24"/>
          <w:szCs w:val="24"/>
        </w:rPr>
        <w:t>The department (or with funded service by agreement) has sought the views of the child and their parents about participating in delegated authority.</w:t>
      </w:r>
    </w:p>
    <w:p w14:paraId="6DDD0B06" w14:textId="06145B20" w:rsidR="0071513E" w:rsidRDefault="0071513E" w:rsidP="007B7C3C">
      <w:pPr>
        <w:pStyle w:val="BodyText"/>
        <w:numPr>
          <w:ilvl w:val="0"/>
          <w:numId w:val="10"/>
        </w:numPr>
        <w:spacing w:after="120"/>
        <w:ind w:left="426" w:right="139" w:hanging="426"/>
        <w:rPr>
          <w:rFonts w:cs="Arial"/>
          <w:color w:val="000000"/>
          <w:sz w:val="24"/>
          <w:szCs w:val="24"/>
        </w:rPr>
      </w:pPr>
      <w:r w:rsidRPr="0020085F">
        <w:rPr>
          <w:rFonts w:cs="Arial"/>
          <w:color w:val="000000"/>
          <w:sz w:val="24"/>
          <w:szCs w:val="24"/>
        </w:rPr>
        <w:t>Any other requirements in relation to Service Users that are reflected in the legislative requirements of the CP Act.</w:t>
      </w:r>
    </w:p>
    <w:p w14:paraId="55F8A0C2" w14:textId="77777777" w:rsidR="00A50196" w:rsidRPr="0020085F" w:rsidRDefault="00A50196" w:rsidP="007B7C3C">
      <w:pPr>
        <w:pStyle w:val="BodyText"/>
        <w:spacing w:after="120"/>
        <w:ind w:left="0" w:right="139"/>
        <w:rPr>
          <w:rFonts w:cs="Arial"/>
          <w:color w:val="000000"/>
          <w:sz w:val="24"/>
          <w:szCs w:val="24"/>
        </w:rPr>
      </w:pPr>
    </w:p>
    <w:p w14:paraId="53FCD9D8" w14:textId="63E52930" w:rsidR="0071513E" w:rsidRPr="0071513E" w:rsidRDefault="000A41E4" w:rsidP="00B433D8">
      <w:pPr>
        <w:pStyle w:val="DAHeading3"/>
        <w:jc w:val="left"/>
        <w:outlineLvl w:val="2"/>
        <w:rPr>
          <w:spacing w:val="-1"/>
        </w:rPr>
      </w:pPr>
      <w:bookmarkStart w:id="41" w:name="_Toc151130856"/>
      <w:bookmarkStart w:id="42" w:name="_Toc152755839"/>
      <w:r>
        <w:t>6.1.2</w:t>
      </w:r>
      <w:r>
        <w:tab/>
      </w:r>
      <w:r w:rsidR="0071513E" w:rsidRPr="0071513E">
        <w:t>Considerations</w:t>
      </w:r>
      <w:bookmarkEnd w:id="41"/>
      <w:bookmarkEnd w:id="42"/>
    </w:p>
    <w:p w14:paraId="263E0644" w14:textId="77777777" w:rsidR="0071513E" w:rsidRPr="0071513E" w:rsidRDefault="0071513E" w:rsidP="007B7C3C">
      <w:pPr>
        <w:rPr>
          <w:rFonts w:cs="Arial"/>
          <w:sz w:val="24"/>
        </w:rPr>
      </w:pPr>
      <w:r w:rsidRPr="0071513E">
        <w:rPr>
          <w:rFonts w:cs="Arial"/>
          <w:sz w:val="24"/>
        </w:rPr>
        <w:t xml:space="preserve">Funded services and local departmental leadership (through the agreed local governance process) may prioritise children and young people for referral based on their </w:t>
      </w:r>
      <w:proofErr w:type="gramStart"/>
      <w:r w:rsidRPr="0071513E">
        <w:rPr>
          <w:rFonts w:cs="Arial"/>
          <w:sz w:val="24"/>
        </w:rPr>
        <w:t>particular needs</w:t>
      </w:r>
      <w:proofErr w:type="gramEnd"/>
      <w:r w:rsidRPr="0071513E">
        <w:rPr>
          <w:rFonts w:cs="Arial"/>
          <w:sz w:val="24"/>
        </w:rPr>
        <w:t xml:space="preserve"> and potential for increased benefits from their participation in delegated authority arrangements. This will be determined during the initial co-design process and evolve as the scope of delegations increase. Consideration of priority may include:</w:t>
      </w:r>
    </w:p>
    <w:p w14:paraId="34832D87" w14:textId="77777777" w:rsidR="0071513E" w:rsidRPr="0020085F" w:rsidRDefault="0071513E" w:rsidP="007B7C3C">
      <w:pPr>
        <w:pStyle w:val="BodyText"/>
        <w:numPr>
          <w:ilvl w:val="0"/>
          <w:numId w:val="10"/>
        </w:numPr>
        <w:spacing w:after="120"/>
        <w:ind w:left="426" w:right="139" w:hanging="426"/>
        <w:rPr>
          <w:rFonts w:cs="Arial"/>
          <w:color w:val="000000"/>
          <w:sz w:val="24"/>
          <w:szCs w:val="24"/>
        </w:rPr>
      </w:pPr>
      <w:r w:rsidRPr="0020085F">
        <w:rPr>
          <w:rFonts w:cs="Arial"/>
          <w:color w:val="000000"/>
          <w:sz w:val="24"/>
          <w:szCs w:val="24"/>
        </w:rPr>
        <w:t>the type of child protection order in place (which relates to the possible scope of delegations)</w:t>
      </w:r>
    </w:p>
    <w:p w14:paraId="2776712E" w14:textId="77777777" w:rsidR="0071513E" w:rsidRPr="0020085F" w:rsidRDefault="0071513E" w:rsidP="007B7C3C">
      <w:pPr>
        <w:pStyle w:val="BodyText"/>
        <w:numPr>
          <w:ilvl w:val="0"/>
          <w:numId w:val="10"/>
        </w:numPr>
        <w:spacing w:after="120"/>
        <w:ind w:left="426" w:right="139" w:hanging="426"/>
        <w:rPr>
          <w:rFonts w:cs="Arial"/>
          <w:color w:val="000000"/>
          <w:sz w:val="24"/>
          <w:szCs w:val="24"/>
        </w:rPr>
      </w:pPr>
      <w:r w:rsidRPr="0020085F">
        <w:rPr>
          <w:rFonts w:cs="Arial"/>
          <w:color w:val="000000"/>
          <w:sz w:val="24"/>
          <w:szCs w:val="24"/>
        </w:rPr>
        <w:t>the delegations in scope for a child or young person</w:t>
      </w:r>
    </w:p>
    <w:p w14:paraId="05E0C316" w14:textId="77777777" w:rsidR="0071513E" w:rsidRPr="0020085F" w:rsidRDefault="0071513E" w:rsidP="007B7C3C">
      <w:pPr>
        <w:pStyle w:val="BodyText"/>
        <w:numPr>
          <w:ilvl w:val="0"/>
          <w:numId w:val="10"/>
        </w:numPr>
        <w:spacing w:after="120"/>
        <w:ind w:left="426" w:right="139" w:hanging="426"/>
        <w:rPr>
          <w:rFonts w:cs="Arial"/>
          <w:color w:val="000000"/>
          <w:sz w:val="24"/>
          <w:szCs w:val="24"/>
        </w:rPr>
      </w:pPr>
      <w:r w:rsidRPr="0020085F">
        <w:rPr>
          <w:rFonts w:cs="Arial"/>
          <w:color w:val="000000"/>
          <w:sz w:val="24"/>
          <w:szCs w:val="24"/>
        </w:rPr>
        <w:t>individual needs</w:t>
      </w:r>
    </w:p>
    <w:p w14:paraId="1AA8E083" w14:textId="77777777" w:rsidR="0071513E" w:rsidRPr="0020085F" w:rsidRDefault="0071513E" w:rsidP="007B7C3C">
      <w:pPr>
        <w:pStyle w:val="BodyText"/>
        <w:numPr>
          <w:ilvl w:val="0"/>
          <w:numId w:val="10"/>
        </w:numPr>
        <w:spacing w:after="120"/>
        <w:ind w:left="426" w:right="139" w:hanging="426"/>
        <w:rPr>
          <w:rFonts w:cs="Arial"/>
          <w:color w:val="000000"/>
          <w:sz w:val="24"/>
          <w:szCs w:val="24"/>
        </w:rPr>
      </w:pPr>
      <w:r w:rsidRPr="0020085F">
        <w:rPr>
          <w:rFonts w:cs="Arial"/>
          <w:color w:val="000000"/>
          <w:sz w:val="24"/>
          <w:szCs w:val="24"/>
        </w:rPr>
        <w:t>the age of the child</w:t>
      </w:r>
    </w:p>
    <w:p w14:paraId="5BB9B9EF" w14:textId="22A16FC1" w:rsidR="0071513E" w:rsidRDefault="0071513E" w:rsidP="007B7C3C">
      <w:pPr>
        <w:pStyle w:val="BodyText"/>
        <w:numPr>
          <w:ilvl w:val="0"/>
          <w:numId w:val="10"/>
        </w:numPr>
        <w:spacing w:after="120"/>
        <w:ind w:left="426" w:right="139" w:hanging="426"/>
        <w:rPr>
          <w:rFonts w:cs="Arial"/>
          <w:color w:val="000000"/>
          <w:sz w:val="24"/>
          <w:szCs w:val="24"/>
        </w:rPr>
      </w:pPr>
      <w:r w:rsidRPr="0020085F">
        <w:rPr>
          <w:rFonts w:cs="Arial"/>
          <w:color w:val="000000"/>
          <w:sz w:val="24"/>
          <w:szCs w:val="24"/>
        </w:rPr>
        <w:t>placement type.</w:t>
      </w:r>
    </w:p>
    <w:p w14:paraId="2648FF54" w14:textId="4A423305" w:rsidR="00C71EF8" w:rsidRDefault="00C71EF8" w:rsidP="00C71EF8">
      <w:pPr>
        <w:pStyle w:val="BodyText"/>
        <w:spacing w:after="120"/>
        <w:ind w:right="139"/>
        <w:rPr>
          <w:rFonts w:cs="Arial"/>
          <w:color w:val="000000"/>
          <w:sz w:val="24"/>
          <w:szCs w:val="24"/>
        </w:rPr>
      </w:pPr>
    </w:p>
    <w:p w14:paraId="68AC21DA" w14:textId="77777777" w:rsidR="00C71EF8" w:rsidRPr="0020085F" w:rsidRDefault="00C71EF8" w:rsidP="00C71EF8">
      <w:pPr>
        <w:pStyle w:val="BodyText"/>
        <w:spacing w:after="120"/>
        <w:ind w:right="139"/>
        <w:rPr>
          <w:rFonts w:cs="Arial"/>
          <w:color w:val="000000"/>
          <w:sz w:val="24"/>
          <w:szCs w:val="24"/>
        </w:rPr>
      </w:pPr>
    </w:p>
    <w:p w14:paraId="61E1271D" w14:textId="527FD035" w:rsidR="0071513E" w:rsidRPr="003109B3" w:rsidRDefault="0071513E" w:rsidP="000B681C">
      <w:pPr>
        <w:pStyle w:val="DAheading2"/>
        <w:numPr>
          <w:ilvl w:val="0"/>
          <w:numId w:val="1"/>
        </w:numPr>
        <w:outlineLvl w:val="0"/>
      </w:pPr>
      <w:bookmarkStart w:id="43" w:name="_Toc151130857"/>
      <w:bookmarkStart w:id="44" w:name="_Toc152755840"/>
      <w:r w:rsidRPr="000A41E4">
        <w:lastRenderedPageBreak/>
        <w:t xml:space="preserve">Service </w:t>
      </w:r>
      <w:r w:rsidR="002F4875">
        <w:t>M</w:t>
      </w:r>
      <w:r w:rsidRPr="000A41E4">
        <w:t>odes</w:t>
      </w:r>
      <w:bookmarkEnd w:id="43"/>
      <w:bookmarkEnd w:id="44"/>
    </w:p>
    <w:p w14:paraId="15A66A44" w14:textId="77777777" w:rsidR="0071513E" w:rsidRPr="0071513E" w:rsidRDefault="0071513E" w:rsidP="007B7C3C">
      <w:pPr>
        <w:rPr>
          <w:rFonts w:cs="Arial"/>
          <w:sz w:val="24"/>
        </w:rPr>
      </w:pPr>
      <w:r w:rsidRPr="0071513E">
        <w:rPr>
          <w:rFonts w:cs="Arial"/>
          <w:sz w:val="24"/>
        </w:rPr>
        <w:t>Service delivery modes are the type of physical setting/s in which a service is provided to a client:</w:t>
      </w:r>
    </w:p>
    <w:p w14:paraId="2C47674E" w14:textId="58E9E510" w:rsidR="0071513E" w:rsidRPr="0071513E" w:rsidRDefault="0071513E" w:rsidP="00CC5A77">
      <w:pPr>
        <w:spacing w:before="240"/>
        <w:rPr>
          <w:rFonts w:cs="Arial"/>
          <w:i/>
          <w:iCs/>
          <w:sz w:val="24"/>
          <w:u w:val="single"/>
        </w:rPr>
      </w:pPr>
      <w:r w:rsidRPr="0071513E">
        <w:rPr>
          <w:rFonts w:cs="Arial"/>
          <w:i/>
          <w:iCs/>
          <w:sz w:val="24"/>
          <w:u w:val="single"/>
        </w:rPr>
        <w:t>Service delivery mode options</w:t>
      </w:r>
      <w:r w:rsidR="00C71EF8">
        <w:rPr>
          <w:rFonts w:cs="Arial"/>
          <w:i/>
          <w:iCs/>
          <w:sz w:val="24"/>
          <w:u w:val="single"/>
        </w:rPr>
        <w:t>:</w:t>
      </w:r>
    </w:p>
    <w:p w14:paraId="4A52E271" w14:textId="77777777" w:rsidR="0071513E" w:rsidRPr="0071513E" w:rsidRDefault="0071513E" w:rsidP="007B7C3C">
      <w:pPr>
        <w:pStyle w:val="ListParagraph"/>
        <w:numPr>
          <w:ilvl w:val="0"/>
          <w:numId w:val="7"/>
        </w:numPr>
        <w:suppressAutoHyphens w:val="0"/>
        <w:spacing w:line="259" w:lineRule="auto"/>
        <w:rPr>
          <w:rFonts w:cs="Arial"/>
          <w:sz w:val="24"/>
        </w:rPr>
      </w:pPr>
      <w:r w:rsidRPr="0071513E">
        <w:rPr>
          <w:rFonts w:cs="Arial"/>
          <w:sz w:val="24"/>
        </w:rPr>
        <w:t xml:space="preserve">Services may be provided in various delivery modes (in home, mobile, and virtual) to ensure that services are delivered in the most appropriate and culturally secure mode to meet the needs of children and young people and engage them and their families and other supports. </w:t>
      </w:r>
    </w:p>
    <w:p w14:paraId="68C5F159" w14:textId="20058EA0" w:rsidR="0071513E" w:rsidRPr="0071513E" w:rsidRDefault="0071513E" w:rsidP="00CC5A77">
      <w:pPr>
        <w:spacing w:before="240"/>
        <w:rPr>
          <w:rFonts w:cs="Arial"/>
          <w:i/>
          <w:iCs/>
          <w:sz w:val="24"/>
          <w:u w:val="single"/>
        </w:rPr>
      </w:pPr>
      <w:r w:rsidRPr="0071513E">
        <w:rPr>
          <w:rFonts w:cs="Arial"/>
          <w:i/>
          <w:iCs/>
          <w:sz w:val="24"/>
          <w:u w:val="single"/>
        </w:rPr>
        <w:t>Hours of operation</w:t>
      </w:r>
      <w:r w:rsidR="00C71EF8">
        <w:rPr>
          <w:rFonts w:cs="Arial"/>
          <w:i/>
          <w:iCs/>
          <w:sz w:val="24"/>
          <w:u w:val="single"/>
        </w:rPr>
        <w:t>:</w:t>
      </w:r>
    </w:p>
    <w:p w14:paraId="0CC8DD8B" w14:textId="77777777" w:rsidR="0071513E" w:rsidRPr="0020085F" w:rsidRDefault="0071513E" w:rsidP="007B7C3C">
      <w:pPr>
        <w:pStyle w:val="BodyText"/>
        <w:numPr>
          <w:ilvl w:val="0"/>
          <w:numId w:val="10"/>
        </w:numPr>
        <w:spacing w:after="120"/>
        <w:ind w:left="426" w:right="139" w:hanging="426"/>
        <w:rPr>
          <w:rFonts w:cs="Arial"/>
          <w:color w:val="000000"/>
          <w:sz w:val="24"/>
          <w:szCs w:val="24"/>
        </w:rPr>
      </w:pPr>
      <w:r w:rsidRPr="0020085F">
        <w:rPr>
          <w:rFonts w:cs="Arial"/>
          <w:color w:val="000000"/>
          <w:sz w:val="24"/>
          <w:szCs w:val="24"/>
        </w:rPr>
        <w:t>The service must assist families to access the information, resources and support they need and will be open 52 weeks per year excluding public holidays, with a regular span of hours across Monday to Friday (e.g., certain hours between 8:30am to 5:30pm).</w:t>
      </w:r>
    </w:p>
    <w:p w14:paraId="10E7DACA" w14:textId="77777777" w:rsidR="0071513E" w:rsidRPr="0020085F" w:rsidRDefault="0071513E" w:rsidP="007B7C3C">
      <w:pPr>
        <w:pStyle w:val="BodyText"/>
        <w:numPr>
          <w:ilvl w:val="0"/>
          <w:numId w:val="10"/>
        </w:numPr>
        <w:spacing w:after="120"/>
        <w:ind w:left="426" w:right="139" w:hanging="426"/>
        <w:rPr>
          <w:rFonts w:cs="Arial"/>
          <w:color w:val="000000"/>
          <w:sz w:val="24"/>
          <w:szCs w:val="24"/>
        </w:rPr>
      </w:pPr>
      <w:r w:rsidRPr="0020085F">
        <w:rPr>
          <w:rFonts w:cs="Arial"/>
          <w:color w:val="000000"/>
          <w:sz w:val="24"/>
          <w:szCs w:val="24"/>
        </w:rPr>
        <w:t xml:space="preserve">To increase accessibility for children, young </w:t>
      </w:r>
      <w:proofErr w:type="gramStart"/>
      <w:r w:rsidRPr="0020085F">
        <w:rPr>
          <w:rFonts w:cs="Arial"/>
          <w:color w:val="000000"/>
          <w:sz w:val="24"/>
          <w:szCs w:val="24"/>
        </w:rPr>
        <w:t>people</w:t>
      </w:r>
      <w:proofErr w:type="gramEnd"/>
      <w:r w:rsidRPr="0020085F">
        <w:rPr>
          <w:rFonts w:cs="Arial"/>
          <w:color w:val="000000"/>
          <w:sz w:val="24"/>
          <w:szCs w:val="24"/>
        </w:rPr>
        <w:t xml:space="preserve"> and families, including working parents, it is a requirement that the service provide flexible appointment times for families who cannot be contacted or access the service during normal business hours. </w:t>
      </w:r>
    </w:p>
    <w:p w14:paraId="29C14130" w14:textId="77777777" w:rsidR="0071513E" w:rsidRPr="0020085F" w:rsidRDefault="0071513E" w:rsidP="007B7C3C">
      <w:pPr>
        <w:pStyle w:val="BodyText"/>
        <w:numPr>
          <w:ilvl w:val="0"/>
          <w:numId w:val="10"/>
        </w:numPr>
        <w:spacing w:after="120"/>
        <w:ind w:left="426" w:right="139" w:hanging="426"/>
        <w:rPr>
          <w:rFonts w:cs="Arial"/>
          <w:color w:val="000000"/>
          <w:sz w:val="24"/>
          <w:szCs w:val="24"/>
        </w:rPr>
      </w:pPr>
      <w:r w:rsidRPr="0020085F">
        <w:rPr>
          <w:rFonts w:cs="Arial"/>
          <w:color w:val="000000"/>
          <w:sz w:val="24"/>
          <w:szCs w:val="24"/>
        </w:rPr>
        <w:t xml:space="preserve">The service will not be expected to operate as normal on public holidays or after hours unless this is locally negotiated. Outside of the hours outlined above, the telephone system must be capable of receiving voicemail messages for a call-back on the next working day and with advice about how support can be provided through the Child Safety After Hours Service Centre. </w:t>
      </w:r>
    </w:p>
    <w:p w14:paraId="75EEA50D" w14:textId="77777777" w:rsidR="0071513E" w:rsidRPr="0020085F" w:rsidRDefault="0071513E" w:rsidP="007B7C3C">
      <w:pPr>
        <w:pStyle w:val="BodyText"/>
        <w:numPr>
          <w:ilvl w:val="0"/>
          <w:numId w:val="10"/>
        </w:numPr>
        <w:spacing w:after="120"/>
        <w:ind w:left="426" w:right="139" w:hanging="426"/>
        <w:rPr>
          <w:rFonts w:cs="Arial"/>
          <w:color w:val="000000"/>
          <w:sz w:val="24"/>
          <w:szCs w:val="24"/>
        </w:rPr>
      </w:pPr>
      <w:r w:rsidRPr="0020085F">
        <w:rPr>
          <w:rFonts w:cs="Arial"/>
          <w:color w:val="000000"/>
          <w:sz w:val="24"/>
          <w:szCs w:val="24"/>
        </w:rPr>
        <w:t xml:space="preserve">This consideration does not prevent a service from determining they will provide a reasonable after-hours response through an ‘on call’ phone system. </w:t>
      </w:r>
    </w:p>
    <w:p w14:paraId="5F3EE306" w14:textId="77777777" w:rsidR="0071513E" w:rsidRPr="0020085F" w:rsidRDefault="0071513E" w:rsidP="007B7C3C">
      <w:pPr>
        <w:pStyle w:val="BodyText"/>
        <w:numPr>
          <w:ilvl w:val="0"/>
          <w:numId w:val="10"/>
        </w:numPr>
        <w:spacing w:after="120"/>
        <w:ind w:left="426" w:right="139" w:hanging="426"/>
        <w:rPr>
          <w:rFonts w:cs="Arial"/>
          <w:color w:val="000000"/>
          <w:sz w:val="24"/>
          <w:szCs w:val="24"/>
        </w:rPr>
      </w:pPr>
      <w:r w:rsidRPr="0020085F">
        <w:rPr>
          <w:rFonts w:cs="Arial"/>
          <w:color w:val="000000"/>
          <w:sz w:val="24"/>
          <w:szCs w:val="24"/>
        </w:rPr>
        <w:t>All clients should also be provided information about the Child Safety After Hours Service Centre and any ‘on call’ service as part of their orientation to the support relationship.</w:t>
      </w:r>
    </w:p>
    <w:p w14:paraId="0A984E66" w14:textId="77777777" w:rsidR="0071513E" w:rsidRPr="0020085F" w:rsidRDefault="0071513E" w:rsidP="007B7C3C">
      <w:pPr>
        <w:pStyle w:val="BodyText"/>
        <w:numPr>
          <w:ilvl w:val="0"/>
          <w:numId w:val="10"/>
        </w:numPr>
        <w:spacing w:after="120"/>
        <w:ind w:left="426" w:right="139" w:hanging="426"/>
        <w:rPr>
          <w:rFonts w:cs="Arial"/>
          <w:color w:val="000000"/>
          <w:sz w:val="24"/>
          <w:szCs w:val="24"/>
        </w:rPr>
      </w:pPr>
      <w:r w:rsidRPr="0020085F">
        <w:rPr>
          <w:rFonts w:cs="Arial"/>
          <w:color w:val="000000"/>
          <w:sz w:val="24"/>
          <w:szCs w:val="24"/>
        </w:rPr>
        <w:t xml:space="preserve">The funded service and the department must agree procedure for contacting a CEO/prescribed delegate for a decision after hours and for utilising the Child Safety After Hours Service Centre or </w:t>
      </w:r>
      <w:proofErr w:type="gramStart"/>
      <w:r w:rsidRPr="0020085F">
        <w:rPr>
          <w:rFonts w:cs="Arial"/>
          <w:color w:val="000000"/>
          <w:sz w:val="24"/>
          <w:szCs w:val="24"/>
        </w:rPr>
        <w:t>other</w:t>
      </w:r>
      <w:proofErr w:type="gramEnd"/>
      <w:r w:rsidRPr="0020085F">
        <w:rPr>
          <w:rFonts w:cs="Arial"/>
          <w:color w:val="000000"/>
          <w:sz w:val="24"/>
          <w:szCs w:val="24"/>
        </w:rPr>
        <w:t xml:space="preserve"> departmental delegate when the CEO/prescribed delegate is not available.</w:t>
      </w:r>
    </w:p>
    <w:p w14:paraId="10046424" w14:textId="77777777" w:rsidR="0071513E" w:rsidRPr="0071513E" w:rsidRDefault="0071513E" w:rsidP="007B7C3C">
      <w:pPr>
        <w:rPr>
          <w:rFonts w:cs="Arial"/>
          <w:sz w:val="24"/>
        </w:rPr>
      </w:pPr>
    </w:p>
    <w:p w14:paraId="13827EB1" w14:textId="5E0E9255" w:rsidR="0071513E" w:rsidRPr="000A41E4" w:rsidRDefault="0071513E" w:rsidP="000B681C">
      <w:pPr>
        <w:pStyle w:val="DAheading2"/>
        <w:numPr>
          <w:ilvl w:val="0"/>
          <w:numId w:val="1"/>
        </w:numPr>
        <w:outlineLvl w:val="0"/>
      </w:pPr>
      <w:bookmarkStart w:id="45" w:name="_Toc80086147"/>
      <w:bookmarkStart w:id="46" w:name="_Toc111548702"/>
      <w:bookmarkStart w:id="47" w:name="_Toc151130858"/>
      <w:bookmarkStart w:id="48" w:name="_Toc152755841"/>
      <w:r w:rsidRPr="000A41E4">
        <w:t xml:space="preserve">Contact </w:t>
      </w:r>
      <w:r w:rsidR="002F4875">
        <w:t>I</w:t>
      </w:r>
      <w:r w:rsidRPr="000A41E4">
        <w:t>nformation</w:t>
      </w:r>
      <w:bookmarkEnd w:id="45"/>
      <w:bookmarkEnd w:id="46"/>
      <w:bookmarkEnd w:id="47"/>
      <w:bookmarkEnd w:id="48"/>
    </w:p>
    <w:p w14:paraId="1042F5F7" w14:textId="32DA0C6B" w:rsidR="0071513E" w:rsidRPr="0071513E" w:rsidRDefault="0071513E" w:rsidP="007B7C3C">
      <w:pPr>
        <w:spacing w:before="72"/>
        <w:rPr>
          <w:rFonts w:eastAsia="Arial" w:cs="Arial"/>
          <w:sz w:val="24"/>
        </w:rPr>
      </w:pPr>
      <w:r w:rsidRPr="0071513E">
        <w:rPr>
          <w:rFonts w:eastAsia="Arial" w:cs="Arial"/>
          <w:sz w:val="24"/>
        </w:rPr>
        <w:t xml:space="preserve">For further information regarding this investment specification, please contact your nearest service centre, details of which can be found at </w:t>
      </w:r>
    </w:p>
    <w:p w14:paraId="73E2B7E7" w14:textId="77777777" w:rsidR="0071513E" w:rsidRPr="0071513E" w:rsidRDefault="00256C09" w:rsidP="007B7C3C">
      <w:pPr>
        <w:spacing w:before="72"/>
        <w:rPr>
          <w:rFonts w:eastAsia="Arial" w:cs="Arial"/>
          <w:sz w:val="24"/>
          <w:u w:val="single"/>
        </w:rPr>
      </w:pPr>
      <w:hyperlink r:id="rId29" w:history="1">
        <w:r w:rsidR="0071513E" w:rsidRPr="0071513E">
          <w:rPr>
            <w:rFonts w:cs="Arial"/>
            <w:color w:val="0000FF"/>
            <w:sz w:val="24"/>
            <w:u w:val="single"/>
          </w:rPr>
          <w:t>http://www.cyjma.qld.gov.au/contact-us/department-contacts/child-family-contacts/regional-offices</w:t>
        </w:r>
      </w:hyperlink>
    </w:p>
    <w:p w14:paraId="5BB61B71" w14:textId="77777777" w:rsidR="0071513E" w:rsidRPr="0071513E" w:rsidRDefault="0071513E" w:rsidP="007B7C3C">
      <w:pPr>
        <w:spacing w:before="72"/>
        <w:rPr>
          <w:rFonts w:eastAsia="Arial" w:cs="Arial"/>
          <w:sz w:val="24"/>
        </w:rPr>
      </w:pPr>
      <w:r w:rsidRPr="0071513E">
        <w:rPr>
          <w:rFonts w:eastAsia="Arial" w:cs="Arial"/>
          <w:sz w:val="24"/>
        </w:rPr>
        <w:t>F</w:t>
      </w:r>
      <w:r w:rsidRPr="0071513E">
        <w:rPr>
          <w:rFonts w:eastAsia="Arial" w:cs="Arial"/>
          <w:spacing w:val="-1"/>
          <w:sz w:val="24"/>
        </w:rPr>
        <w:t>o</w:t>
      </w:r>
      <w:r w:rsidRPr="0071513E">
        <w:rPr>
          <w:rFonts w:eastAsia="Arial" w:cs="Arial"/>
          <w:sz w:val="24"/>
        </w:rPr>
        <w:t>r</w:t>
      </w:r>
      <w:r w:rsidRPr="0071513E">
        <w:rPr>
          <w:rFonts w:eastAsia="Arial" w:cs="Arial"/>
          <w:spacing w:val="1"/>
          <w:sz w:val="24"/>
        </w:rPr>
        <w:t xml:space="preserve"> </w:t>
      </w:r>
      <w:r w:rsidRPr="0071513E">
        <w:rPr>
          <w:rFonts w:eastAsia="Arial" w:cs="Arial"/>
          <w:spacing w:val="-2"/>
          <w:sz w:val="24"/>
        </w:rPr>
        <w:t>i</w:t>
      </w:r>
      <w:r w:rsidRPr="0071513E">
        <w:rPr>
          <w:rFonts w:eastAsia="Arial" w:cs="Arial"/>
          <w:spacing w:val="-3"/>
          <w:sz w:val="24"/>
        </w:rPr>
        <w:t>n</w:t>
      </w:r>
      <w:r w:rsidRPr="0071513E">
        <w:rPr>
          <w:rFonts w:eastAsia="Arial" w:cs="Arial"/>
          <w:spacing w:val="3"/>
          <w:sz w:val="24"/>
        </w:rPr>
        <w:t>f</w:t>
      </w:r>
      <w:r w:rsidRPr="0071513E">
        <w:rPr>
          <w:rFonts w:eastAsia="Arial" w:cs="Arial"/>
          <w:spacing w:val="-3"/>
          <w:sz w:val="24"/>
        </w:rPr>
        <w:t>o</w:t>
      </w:r>
      <w:r w:rsidRPr="0071513E">
        <w:rPr>
          <w:rFonts w:eastAsia="Arial" w:cs="Arial"/>
          <w:sz w:val="24"/>
        </w:rPr>
        <w:t>rm</w:t>
      </w:r>
      <w:r w:rsidRPr="0071513E">
        <w:rPr>
          <w:rFonts w:eastAsia="Arial" w:cs="Arial"/>
          <w:spacing w:val="-3"/>
          <w:sz w:val="24"/>
        </w:rPr>
        <w:t>a</w:t>
      </w:r>
      <w:r w:rsidRPr="0071513E">
        <w:rPr>
          <w:rFonts w:eastAsia="Arial" w:cs="Arial"/>
          <w:sz w:val="24"/>
        </w:rPr>
        <w:t>t</w:t>
      </w:r>
      <w:r w:rsidRPr="0071513E">
        <w:rPr>
          <w:rFonts w:eastAsia="Arial" w:cs="Arial"/>
          <w:spacing w:val="-2"/>
          <w:sz w:val="24"/>
        </w:rPr>
        <w:t>i</w:t>
      </w:r>
      <w:r w:rsidRPr="0071513E">
        <w:rPr>
          <w:rFonts w:eastAsia="Arial" w:cs="Arial"/>
          <w:sz w:val="24"/>
        </w:rPr>
        <w:t>on</w:t>
      </w:r>
      <w:r w:rsidRPr="0071513E">
        <w:rPr>
          <w:rFonts w:eastAsia="Arial" w:cs="Arial"/>
          <w:spacing w:val="-2"/>
          <w:sz w:val="24"/>
        </w:rPr>
        <w:t xml:space="preserve"> </w:t>
      </w:r>
      <w:r w:rsidRPr="0071513E">
        <w:rPr>
          <w:rFonts w:eastAsia="Arial" w:cs="Arial"/>
          <w:sz w:val="24"/>
        </w:rPr>
        <w:t>r</w:t>
      </w:r>
      <w:r w:rsidRPr="0071513E">
        <w:rPr>
          <w:rFonts w:eastAsia="Arial" w:cs="Arial"/>
          <w:spacing w:val="-3"/>
          <w:sz w:val="24"/>
        </w:rPr>
        <w:t>e</w:t>
      </w:r>
      <w:r w:rsidRPr="0071513E">
        <w:rPr>
          <w:rFonts w:eastAsia="Arial" w:cs="Arial"/>
          <w:spacing w:val="1"/>
          <w:sz w:val="24"/>
        </w:rPr>
        <w:t>g</w:t>
      </w:r>
      <w:r w:rsidRPr="0071513E">
        <w:rPr>
          <w:rFonts w:eastAsia="Arial" w:cs="Arial"/>
          <w:sz w:val="24"/>
        </w:rPr>
        <w:t>ard</w:t>
      </w:r>
      <w:r w:rsidRPr="0071513E">
        <w:rPr>
          <w:rFonts w:eastAsia="Arial" w:cs="Arial"/>
          <w:spacing w:val="-1"/>
          <w:sz w:val="24"/>
        </w:rPr>
        <w:t>i</w:t>
      </w:r>
      <w:r w:rsidRPr="0071513E">
        <w:rPr>
          <w:rFonts w:eastAsia="Arial" w:cs="Arial"/>
          <w:spacing w:val="-3"/>
          <w:sz w:val="24"/>
        </w:rPr>
        <w:t>n</w:t>
      </w:r>
      <w:r w:rsidRPr="0071513E">
        <w:rPr>
          <w:rFonts w:eastAsia="Arial" w:cs="Arial"/>
          <w:sz w:val="24"/>
        </w:rPr>
        <w:t>g cu</w:t>
      </w:r>
      <w:r w:rsidRPr="0071513E">
        <w:rPr>
          <w:rFonts w:eastAsia="Arial" w:cs="Arial"/>
          <w:spacing w:val="-2"/>
          <w:sz w:val="24"/>
        </w:rPr>
        <w:t>r</w:t>
      </w:r>
      <w:r w:rsidRPr="0071513E">
        <w:rPr>
          <w:rFonts w:eastAsia="Arial" w:cs="Arial"/>
          <w:sz w:val="24"/>
        </w:rPr>
        <w:t>re</w:t>
      </w:r>
      <w:r w:rsidRPr="0071513E">
        <w:rPr>
          <w:rFonts w:eastAsia="Arial" w:cs="Arial"/>
          <w:spacing w:val="-1"/>
          <w:sz w:val="24"/>
        </w:rPr>
        <w:t>n</w:t>
      </w:r>
      <w:r w:rsidRPr="0071513E">
        <w:rPr>
          <w:rFonts w:eastAsia="Arial" w:cs="Arial"/>
          <w:sz w:val="24"/>
        </w:rPr>
        <w:t>t</w:t>
      </w:r>
      <w:r w:rsidRPr="0071513E">
        <w:rPr>
          <w:rFonts w:eastAsia="Arial" w:cs="Arial"/>
          <w:spacing w:val="-3"/>
          <w:sz w:val="24"/>
        </w:rPr>
        <w:t xml:space="preserve"> </w:t>
      </w:r>
      <w:r w:rsidRPr="0071513E">
        <w:rPr>
          <w:rFonts w:eastAsia="Arial" w:cs="Arial"/>
          <w:spacing w:val="3"/>
          <w:sz w:val="24"/>
        </w:rPr>
        <w:t>f</w:t>
      </w:r>
      <w:r w:rsidRPr="0071513E">
        <w:rPr>
          <w:rFonts w:eastAsia="Arial" w:cs="Arial"/>
          <w:sz w:val="24"/>
        </w:rPr>
        <w:t>u</w:t>
      </w:r>
      <w:r w:rsidRPr="0071513E">
        <w:rPr>
          <w:rFonts w:eastAsia="Arial" w:cs="Arial"/>
          <w:spacing w:val="-1"/>
          <w:sz w:val="24"/>
        </w:rPr>
        <w:t>n</w:t>
      </w:r>
      <w:r w:rsidRPr="0071513E">
        <w:rPr>
          <w:rFonts w:eastAsia="Arial" w:cs="Arial"/>
          <w:sz w:val="24"/>
        </w:rPr>
        <w:t>d</w:t>
      </w:r>
      <w:r w:rsidRPr="0071513E">
        <w:rPr>
          <w:rFonts w:eastAsia="Arial" w:cs="Arial"/>
          <w:spacing w:val="-2"/>
          <w:sz w:val="24"/>
        </w:rPr>
        <w:t>i</w:t>
      </w:r>
      <w:r w:rsidRPr="0071513E">
        <w:rPr>
          <w:rFonts w:eastAsia="Arial" w:cs="Arial"/>
          <w:spacing w:val="-3"/>
          <w:sz w:val="24"/>
        </w:rPr>
        <w:t>n</w:t>
      </w:r>
      <w:r w:rsidRPr="0071513E">
        <w:rPr>
          <w:rFonts w:eastAsia="Arial" w:cs="Arial"/>
          <w:sz w:val="24"/>
        </w:rPr>
        <w:t>g opp</w:t>
      </w:r>
      <w:r w:rsidRPr="0071513E">
        <w:rPr>
          <w:rFonts w:eastAsia="Arial" w:cs="Arial"/>
          <w:spacing w:val="-1"/>
          <w:sz w:val="24"/>
        </w:rPr>
        <w:t>o</w:t>
      </w:r>
      <w:r w:rsidRPr="0071513E">
        <w:rPr>
          <w:rFonts w:eastAsia="Arial" w:cs="Arial"/>
          <w:spacing w:val="-2"/>
          <w:sz w:val="24"/>
        </w:rPr>
        <w:t>rt</w:t>
      </w:r>
      <w:r w:rsidRPr="0071513E">
        <w:rPr>
          <w:rFonts w:eastAsia="Arial" w:cs="Arial"/>
          <w:sz w:val="24"/>
        </w:rPr>
        <w:t>u</w:t>
      </w:r>
      <w:r w:rsidRPr="0071513E">
        <w:rPr>
          <w:rFonts w:eastAsia="Arial" w:cs="Arial"/>
          <w:spacing w:val="-1"/>
          <w:sz w:val="24"/>
        </w:rPr>
        <w:t>n</w:t>
      </w:r>
      <w:r w:rsidRPr="0071513E">
        <w:rPr>
          <w:rFonts w:eastAsia="Arial" w:cs="Arial"/>
          <w:spacing w:val="-2"/>
          <w:sz w:val="24"/>
        </w:rPr>
        <w:t>i</w:t>
      </w:r>
      <w:r w:rsidRPr="0071513E">
        <w:rPr>
          <w:rFonts w:eastAsia="Arial" w:cs="Arial"/>
          <w:sz w:val="24"/>
        </w:rPr>
        <w:t>t</w:t>
      </w:r>
      <w:r w:rsidRPr="0071513E">
        <w:rPr>
          <w:rFonts w:eastAsia="Arial" w:cs="Arial"/>
          <w:spacing w:val="-2"/>
          <w:sz w:val="24"/>
        </w:rPr>
        <w:t>i</w:t>
      </w:r>
      <w:r w:rsidRPr="0071513E">
        <w:rPr>
          <w:rFonts w:eastAsia="Arial" w:cs="Arial"/>
          <w:sz w:val="24"/>
        </w:rPr>
        <w:t>es at the</w:t>
      </w:r>
      <w:r w:rsidRPr="0071513E">
        <w:rPr>
          <w:rFonts w:eastAsia="Arial" w:cs="Arial"/>
          <w:spacing w:val="-2"/>
          <w:sz w:val="24"/>
        </w:rPr>
        <w:t xml:space="preserve"> department</w:t>
      </w:r>
      <w:r w:rsidRPr="0071513E">
        <w:rPr>
          <w:rFonts w:eastAsia="Arial" w:cs="Arial"/>
          <w:spacing w:val="1"/>
          <w:sz w:val="24"/>
        </w:rPr>
        <w:t xml:space="preserve">, </w:t>
      </w:r>
      <w:r w:rsidRPr="0071513E">
        <w:rPr>
          <w:rFonts w:eastAsia="Arial" w:cs="Arial"/>
          <w:sz w:val="24"/>
        </w:rPr>
        <w:t>p</w:t>
      </w:r>
      <w:r w:rsidRPr="0071513E">
        <w:rPr>
          <w:rFonts w:eastAsia="Arial" w:cs="Arial"/>
          <w:spacing w:val="-2"/>
          <w:sz w:val="24"/>
        </w:rPr>
        <w:t>l</w:t>
      </w:r>
      <w:r w:rsidRPr="0071513E">
        <w:rPr>
          <w:rFonts w:eastAsia="Arial" w:cs="Arial"/>
          <w:sz w:val="24"/>
        </w:rPr>
        <w:t>e</w:t>
      </w:r>
      <w:r w:rsidRPr="0071513E">
        <w:rPr>
          <w:rFonts w:eastAsia="Arial" w:cs="Arial"/>
          <w:spacing w:val="-1"/>
          <w:sz w:val="24"/>
        </w:rPr>
        <w:t>a</w:t>
      </w:r>
      <w:r w:rsidRPr="0071513E">
        <w:rPr>
          <w:rFonts w:eastAsia="Arial" w:cs="Arial"/>
          <w:sz w:val="24"/>
        </w:rPr>
        <w:t>se</w:t>
      </w:r>
      <w:r w:rsidRPr="0071513E">
        <w:rPr>
          <w:rFonts w:eastAsia="Arial" w:cs="Arial"/>
          <w:spacing w:val="-2"/>
          <w:sz w:val="24"/>
        </w:rPr>
        <w:t xml:space="preserve"> </w:t>
      </w:r>
      <w:r w:rsidRPr="0071513E">
        <w:rPr>
          <w:rFonts w:eastAsia="Arial" w:cs="Arial"/>
          <w:spacing w:val="1"/>
          <w:sz w:val="24"/>
        </w:rPr>
        <w:t>g</w:t>
      </w:r>
      <w:r w:rsidRPr="0071513E">
        <w:rPr>
          <w:rFonts w:eastAsia="Arial" w:cs="Arial"/>
          <w:sz w:val="24"/>
        </w:rPr>
        <w:t>o</w:t>
      </w:r>
      <w:r w:rsidRPr="0071513E">
        <w:rPr>
          <w:rFonts w:eastAsia="Arial" w:cs="Arial"/>
          <w:spacing w:val="-2"/>
          <w:sz w:val="24"/>
        </w:rPr>
        <w:t xml:space="preserve"> </w:t>
      </w:r>
      <w:r w:rsidRPr="0071513E">
        <w:rPr>
          <w:rFonts w:eastAsia="Arial" w:cs="Arial"/>
          <w:sz w:val="24"/>
        </w:rPr>
        <w:t xml:space="preserve">to </w:t>
      </w:r>
      <w:hyperlink r:id="rId30" w:history="1">
        <w:r w:rsidRPr="0071513E">
          <w:rPr>
            <w:rFonts w:eastAsia="Arial" w:cs="Arial"/>
            <w:color w:val="0000FF"/>
            <w:sz w:val="24"/>
            <w:u w:val="single"/>
          </w:rPr>
          <w:t>www.cyjma.qld.gov.au/about-us/our-department/funding-grants-investment</w:t>
        </w:r>
      </w:hyperlink>
    </w:p>
    <w:p w14:paraId="37D666E1" w14:textId="5A4A2220" w:rsidR="002F4875" w:rsidRDefault="002F4875" w:rsidP="007B7C3C">
      <w:pPr>
        <w:spacing w:before="72"/>
        <w:rPr>
          <w:rFonts w:cs="Arial"/>
          <w:sz w:val="24"/>
        </w:rPr>
      </w:pPr>
    </w:p>
    <w:p w14:paraId="690C05C1" w14:textId="77777777" w:rsidR="00C71EF8" w:rsidRDefault="00C71EF8" w:rsidP="007B7C3C">
      <w:pPr>
        <w:spacing w:before="72"/>
        <w:rPr>
          <w:rFonts w:cs="Arial"/>
          <w:sz w:val="24"/>
        </w:rPr>
      </w:pPr>
    </w:p>
    <w:p w14:paraId="4FB37B6C" w14:textId="3A91C2B6" w:rsidR="0071513E" w:rsidRPr="000A41E4" w:rsidRDefault="0071513E" w:rsidP="000B681C">
      <w:pPr>
        <w:pStyle w:val="DAheading2"/>
        <w:numPr>
          <w:ilvl w:val="0"/>
          <w:numId w:val="1"/>
        </w:numPr>
        <w:outlineLvl w:val="0"/>
      </w:pPr>
      <w:bookmarkStart w:id="49" w:name="_Toc80086148"/>
      <w:bookmarkStart w:id="50" w:name="_Toc111548703"/>
      <w:bookmarkStart w:id="51" w:name="_Toc151130859"/>
      <w:bookmarkStart w:id="52" w:name="_Toc152755842"/>
      <w:r w:rsidRPr="000A41E4">
        <w:lastRenderedPageBreak/>
        <w:t xml:space="preserve">Other </w:t>
      </w:r>
      <w:r w:rsidR="002F4875">
        <w:t>F</w:t>
      </w:r>
      <w:r w:rsidRPr="000A41E4">
        <w:t xml:space="preserve">unding and </w:t>
      </w:r>
      <w:r w:rsidR="002F4875">
        <w:t>S</w:t>
      </w:r>
      <w:r w:rsidRPr="000A41E4">
        <w:t xml:space="preserve">upporting </w:t>
      </w:r>
      <w:r w:rsidR="002F4875">
        <w:t>D</w:t>
      </w:r>
      <w:r w:rsidRPr="000A41E4">
        <w:t>ocuments</w:t>
      </w:r>
      <w:bookmarkEnd w:id="49"/>
      <w:bookmarkEnd w:id="50"/>
      <w:bookmarkEnd w:id="51"/>
      <w:bookmarkEnd w:id="52"/>
    </w:p>
    <w:p w14:paraId="1FA97732" w14:textId="77777777" w:rsidR="0071513E" w:rsidRPr="0071513E" w:rsidRDefault="0071513E" w:rsidP="002F4875">
      <w:pPr>
        <w:tabs>
          <w:tab w:val="left" w:pos="473"/>
        </w:tabs>
        <w:spacing w:before="240"/>
        <w:rPr>
          <w:rFonts w:cs="Arial"/>
          <w:sz w:val="24"/>
          <w:u w:val="single"/>
        </w:rPr>
      </w:pPr>
      <w:r w:rsidRPr="0071513E">
        <w:rPr>
          <w:rFonts w:cs="Arial"/>
          <w:sz w:val="24"/>
          <w:u w:val="single"/>
        </w:rPr>
        <w:t>Guidelines:</w:t>
      </w:r>
    </w:p>
    <w:p w14:paraId="434E812C" w14:textId="77777777" w:rsidR="0071513E" w:rsidRPr="0020085F" w:rsidRDefault="0071513E" w:rsidP="007B7C3C">
      <w:pPr>
        <w:pStyle w:val="BodyText"/>
        <w:numPr>
          <w:ilvl w:val="0"/>
          <w:numId w:val="10"/>
        </w:numPr>
        <w:spacing w:after="120"/>
        <w:ind w:left="426" w:right="139" w:hanging="426"/>
        <w:rPr>
          <w:rFonts w:cs="Arial"/>
          <w:color w:val="000000"/>
          <w:sz w:val="24"/>
          <w:szCs w:val="24"/>
        </w:rPr>
      </w:pPr>
      <w:r w:rsidRPr="0020085F">
        <w:rPr>
          <w:rFonts w:cs="Arial"/>
          <w:color w:val="000000"/>
          <w:sz w:val="24"/>
          <w:szCs w:val="24"/>
        </w:rPr>
        <w:t>Guidelines</w:t>
      </w:r>
    </w:p>
    <w:p w14:paraId="35BE3DD1" w14:textId="77777777" w:rsidR="0071513E" w:rsidRPr="0020085F" w:rsidRDefault="0071513E" w:rsidP="007B7C3C">
      <w:pPr>
        <w:pStyle w:val="BodyText"/>
        <w:numPr>
          <w:ilvl w:val="0"/>
          <w:numId w:val="10"/>
        </w:numPr>
        <w:spacing w:after="120"/>
        <w:ind w:left="426" w:right="139" w:hanging="426"/>
        <w:rPr>
          <w:rFonts w:cs="Arial"/>
          <w:color w:val="000000"/>
          <w:sz w:val="24"/>
          <w:szCs w:val="24"/>
        </w:rPr>
      </w:pPr>
      <w:r w:rsidRPr="0020085F">
        <w:rPr>
          <w:rFonts w:cs="Arial"/>
          <w:color w:val="000000"/>
          <w:sz w:val="24"/>
          <w:szCs w:val="24"/>
        </w:rPr>
        <w:t>Templates (collaboration agreement and local operational guidelines)</w:t>
      </w:r>
    </w:p>
    <w:p w14:paraId="5E5643AE" w14:textId="77777777" w:rsidR="0071513E" w:rsidRPr="0020085F" w:rsidRDefault="0071513E" w:rsidP="007B7C3C">
      <w:pPr>
        <w:pStyle w:val="BodyText"/>
        <w:numPr>
          <w:ilvl w:val="0"/>
          <w:numId w:val="10"/>
        </w:numPr>
        <w:spacing w:after="120"/>
        <w:ind w:left="426" w:right="139" w:hanging="426"/>
        <w:rPr>
          <w:rFonts w:cs="Arial"/>
          <w:color w:val="000000"/>
          <w:sz w:val="24"/>
          <w:szCs w:val="24"/>
        </w:rPr>
      </w:pPr>
      <w:r w:rsidRPr="0020085F">
        <w:rPr>
          <w:rFonts w:cs="Arial"/>
          <w:color w:val="000000"/>
          <w:sz w:val="24"/>
          <w:szCs w:val="24"/>
        </w:rPr>
        <w:t>Brokerage guides</w:t>
      </w:r>
    </w:p>
    <w:p w14:paraId="1BDF2382" w14:textId="77777777" w:rsidR="00F0115E" w:rsidRDefault="00F0115E" w:rsidP="007B7C3C">
      <w:pPr>
        <w:rPr>
          <w:rFonts w:cs="Arial"/>
          <w:sz w:val="24"/>
          <w:u w:val="single"/>
        </w:rPr>
      </w:pPr>
    </w:p>
    <w:p w14:paraId="7FB77FB1" w14:textId="601189C5" w:rsidR="0071513E" w:rsidRPr="0071513E" w:rsidRDefault="0071513E" w:rsidP="007B7C3C">
      <w:pPr>
        <w:rPr>
          <w:rFonts w:cs="Arial"/>
          <w:sz w:val="24"/>
          <w:u w:val="single"/>
        </w:rPr>
      </w:pPr>
      <w:r w:rsidRPr="0071513E">
        <w:rPr>
          <w:rFonts w:cs="Arial"/>
          <w:sz w:val="24"/>
          <w:u w:val="single"/>
        </w:rPr>
        <w:t>Fact sheets for reporting:</w:t>
      </w:r>
    </w:p>
    <w:p w14:paraId="3DAA9533" w14:textId="77777777" w:rsidR="0071513E" w:rsidRPr="0071513E" w:rsidRDefault="0071513E" w:rsidP="007B7C3C">
      <w:pPr>
        <w:pStyle w:val="ListParagraph"/>
        <w:widowControl w:val="0"/>
        <w:numPr>
          <w:ilvl w:val="0"/>
          <w:numId w:val="9"/>
        </w:numPr>
        <w:tabs>
          <w:tab w:val="left" w:pos="473"/>
        </w:tabs>
        <w:suppressAutoHyphens w:val="0"/>
        <w:spacing w:before="57"/>
        <w:contextualSpacing w:val="0"/>
        <w:rPr>
          <w:rFonts w:eastAsia="Arial" w:cs="Arial"/>
          <w:color w:val="0000FF"/>
          <w:sz w:val="24"/>
          <w:u w:val="single"/>
        </w:rPr>
      </w:pPr>
      <w:r w:rsidRPr="0071513E">
        <w:rPr>
          <w:rFonts w:eastAsia="Arial" w:cs="Arial"/>
          <w:color w:val="0000FF"/>
          <w:sz w:val="24"/>
          <w:u w:val="single"/>
        </w:rPr>
        <w:fldChar w:fldCharType="begin"/>
      </w:r>
      <w:r w:rsidRPr="0071513E">
        <w:rPr>
          <w:rFonts w:eastAsia="Arial" w:cs="Arial"/>
          <w:color w:val="0000FF"/>
          <w:sz w:val="24"/>
          <w:u w:val="single"/>
        </w:rPr>
        <w:instrText>HYPERLINK "https://www.dcssds.qld.gov.au/about-us/our-department/funding-grants-investment/output-funding-reporting"</w:instrText>
      </w:r>
      <w:r w:rsidRPr="0071513E">
        <w:rPr>
          <w:rFonts w:eastAsia="Arial" w:cs="Arial"/>
          <w:color w:val="0000FF"/>
          <w:sz w:val="24"/>
          <w:u w:val="single"/>
        </w:rPr>
      </w:r>
      <w:r w:rsidRPr="0071513E">
        <w:rPr>
          <w:rFonts w:eastAsia="Arial" w:cs="Arial"/>
          <w:color w:val="0000FF"/>
          <w:sz w:val="24"/>
          <w:u w:val="single"/>
        </w:rPr>
        <w:fldChar w:fldCharType="separate"/>
      </w:r>
      <w:r w:rsidRPr="0071513E">
        <w:rPr>
          <w:rFonts w:eastAsia="Arial" w:cs="Arial"/>
          <w:color w:val="0000FF"/>
          <w:sz w:val="24"/>
          <w:u w:val="single"/>
        </w:rPr>
        <w:t>Output funding and reporting</w:t>
      </w:r>
    </w:p>
    <w:p w14:paraId="542A8E95" w14:textId="77777777" w:rsidR="0071513E" w:rsidRPr="0071513E" w:rsidRDefault="0071513E" w:rsidP="007B7C3C">
      <w:pPr>
        <w:pStyle w:val="ListParagraph"/>
        <w:widowControl w:val="0"/>
        <w:numPr>
          <w:ilvl w:val="0"/>
          <w:numId w:val="9"/>
        </w:numPr>
        <w:tabs>
          <w:tab w:val="left" w:pos="473"/>
        </w:tabs>
        <w:suppressAutoHyphens w:val="0"/>
        <w:contextualSpacing w:val="0"/>
        <w:rPr>
          <w:rFonts w:eastAsia="Arial" w:cs="Arial"/>
          <w:color w:val="0000FF"/>
          <w:sz w:val="24"/>
          <w:u w:val="single"/>
        </w:rPr>
      </w:pPr>
      <w:r w:rsidRPr="0071513E">
        <w:rPr>
          <w:rFonts w:eastAsia="Arial" w:cs="Arial"/>
          <w:color w:val="0000FF"/>
          <w:sz w:val="24"/>
          <w:u w:val="single"/>
        </w:rPr>
        <w:fldChar w:fldCharType="end"/>
      </w:r>
      <w:hyperlink r:id="rId31" w:history="1">
        <w:r w:rsidRPr="0071513E">
          <w:rPr>
            <w:rFonts w:eastAsia="Arial" w:cs="Arial"/>
            <w:color w:val="0000FF"/>
            <w:sz w:val="24"/>
            <w:u w:val="single"/>
          </w:rPr>
          <w:t>Human Services Quality Framework (HSQF)</w:t>
        </w:r>
      </w:hyperlink>
      <w:r w:rsidRPr="0071513E">
        <w:rPr>
          <w:rFonts w:eastAsia="Arial" w:cs="Arial"/>
          <w:color w:val="0000FF"/>
          <w:sz w:val="24"/>
          <w:u w:val="single"/>
        </w:rPr>
        <w:t xml:space="preserve"> </w:t>
      </w:r>
    </w:p>
    <w:p w14:paraId="7FACC7C9" w14:textId="77777777" w:rsidR="0071513E" w:rsidRPr="0071513E" w:rsidRDefault="0071513E" w:rsidP="007B7C3C">
      <w:pPr>
        <w:widowControl w:val="0"/>
        <w:tabs>
          <w:tab w:val="left" w:pos="833"/>
        </w:tabs>
        <w:rPr>
          <w:rFonts w:eastAsia="Arial" w:cs="Arial"/>
          <w:color w:val="0000FF"/>
          <w:sz w:val="24"/>
          <w:u w:val="single"/>
        </w:rPr>
      </w:pPr>
    </w:p>
    <w:p w14:paraId="22796C2C" w14:textId="77777777" w:rsidR="0071513E" w:rsidRPr="0071513E" w:rsidRDefault="00256C09" w:rsidP="007B7C3C">
      <w:pPr>
        <w:widowControl w:val="0"/>
        <w:tabs>
          <w:tab w:val="left" w:pos="833"/>
        </w:tabs>
        <w:rPr>
          <w:rFonts w:eastAsia="Arial" w:cs="Arial"/>
          <w:color w:val="0000FF"/>
          <w:sz w:val="24"/>
          <w:u w:val="single"/>
        </w:rPr>
      </w:pPr>
      <w:hyperlink r:id="rId32" w:history="1">
        <w:r w:rsidR="0071513E" w:rsidRPr="0071513E">
          <w:rPr>
            <w:rFonts w:eastAsia="Arial" w:cs="Arial"/>
            <w:color w:val="0000FF"/>
            <w:sz w:val="24"/>
            <w:u w:val="single"/>
          </w:rPr>
          <w:t>Investment Specifications</w:t>
        </w:r>
      </w:hyperlink>
      <w:r w:rsidR="0071513E" w:rsidRPr="0071513E">
        <w:rPr>
          <w:rFonts w:eastAsia="Arial" w:cs="Arial"/>
          <w:color w:val="0000FF"/>
          <w:sz w:val="24"/>
          <w:u w:val="single"/>
        </w:rPr>
        <w:t>:</w:t>
      </w:r>
    </w:p>
    <w:p w14:paraId="27379B18" w14:textId="77777777" w:rsidR="0071513E" w:rsidRPr="0071513E" w:rsidRDefault="00256C09" w:rsidP="007B7C3C">
      <w:pPr>
        <w:widowControl w:val="0"/>
        <w:numPr>
          <w:ilvl w:val="0"/>
          <w:numId w:val="8"/>
        </w:numPr>
        <w:tabs>
          <w:tab w:val="left" w:pos="833"/>
        </w:tabs>
        <w:suppressAutoHyphens w:val="0"/>
        <w:spacing w:before="59"/>
        <w:ind w:left="360" w:firstLine="0"/>
        <w:rPr>
          <w:rFonts w:eastAsia="Arial" w:cs="Arial"/>
          <w:color w:val="0000FF"/>
          <w:sz w:val="24"/>
          <w:u w:val="single"/>
        </w:rPr>
      </w:pPr>
      <w:hyperlink r:id="rId33" w:history="1">
        <w:r w:rsidR="0071513E" w:rsidRPr="0071513E">
          <w:rPr>
            <w:rFonts w:eastAsia="Arial" w:cs="Arial"/>
            <w:color w:val="0000FF"/>
            <w:sz w:val="24"/>
            <w:u w:val="single"/>
          </w:rPr>
          <w:t>Child Protection (Support Services)</w:t>
        </w:r>
      </w:hyperlink>
    </w:p>
    <w:p w14:paraId="1B45A9A9" w14:textId="77777777" w:rsidR="0071513E" w:rsidRPr="0071513E" w:rsidRDefault="00256C09" w:rsidP="007B7C3C">
      <w:pPr>
        <w:widowControl w:val="0"/>
        <w:numPr>
          <w:ilvl w:val="0"/>
          <w:numId w:val="8"/>
        </w:numPr>
        <w:tabs>
          <w:tab w:val="left" w:pos="833"/>
        </w:tabs>
        <w:suppressAutoHyphens w:val="0"/>
        <w:spacing w:before="59"/>
        <w:ind w:left="360" w:firstLine="0"/>
        <w:rPr>
          <w:rFonts w:eastAsia="Arial" w:cs="Arial"/>
          <w:color w:val="0000FF"/>
          <w:sz w:val="24"/>
          <w:u w:val="single"/>
        </w:rPr>
      </w:pPr>
      <w:hyperlink r:id="rId34" w:history="1">
        <w:r w:rsidR="0071513E" w:rsidRPr="0071513E">
          <w:rPr>
            <w:rFonts w:eastAsia="Arial" w:cs="Arial"/>
            <w:color w:val="0000FF"/>
            <w:sz w:val="24"/>
            <w:u w:val="single"/>
          </w:rPr>
          <w:t>Child Protection (Placement Services)</w:t>
        </w:r>
      </w:hyperlink>
    </w:p>
    <w:p w14:paraId="5A8A65E0" w14:textId="77777777" w:rsidR="0071513E" w:rsidRPr="0071513E" w:rsidRDefault="00256C09" w:rsidP="007B7C3C">
      <w:pPr>
        <w:widowControl w:val="0"/>
        <w:numPr>
          <w:ilvl w:val="0"/>
          <w:numId w:val="8"/>
        </w:numPr>
        <w:tabs>
          <w:tab w:val="left" w:pos="833"/>
        </w:tabs>
        <w:suppressAutoHyphens w:val="0"/>
        <w:spacing w:before="61"/>
        <w:ind w:left="360" w:firstLine="0"/>
        <w:rPr>
          <w:rFonts w:eastAsia="Arial" w:cs="Arial"/>
          <w:color w:val="0000FF"/>
          <w:sz w:val="24"/>
          <w:u w:val="single"/>
        </w:rPr>
      </w:pPr>
      <w:hyperlink r:id="rId35" w:history="1">
        <w:r w:rsidR="0071513E" w:rsidRPr="0071513E">
          <w:rPr>
            <w:rFonts w:eastAsia="Arial" w:cs="Arial"/>
            <w:color w:val="0000FF"/>
            <w:sz w:val="24"/>
            <w:u w:val="single"/>
          </w:rPr>
          <w:t>Families</w:t>
        </w:r>
      </w:hyperlink>
    </w:p>
    <w:p w14:paraId="0A732609" w14:textId="77777777" w:rsidR="0071513E" w:rsidRPr="0071513E" w:rsidRDefault="00256C09" w:rsidP="007B7C3C">
      <w:pPr>
        <w:widowControl w:val="0"/>
        <w:numPr>
          <w:ilvl w:val="0"/>
          <w:numId w:val="8"/>
        </w:numPr>
        <w:tabs>
          <w:tab w:val="left" w:pos="833"/>
        </w:tabs>
        <w:suppressAutoHyphens w:val="0"/>
        <w:spacing w:before="59"/>
        <w:ind w:left="360" w:firstLine="0"/>
        <w:rPr>
          <w:rFonts w:eastAsia="Arial" w:cs="Arial"/>
          <w:color w:val="0000FF"/>
          <w:sz w:val="24"/>
          <w:u w:val="single"/>
        </w:rPr>
      </w:pPr>
      <w:hyperlink r:id="rId36" w:history="1">
        <w:r w:rsidR="0071513E" w:rsidRPr="0071513E">
          <w:rPr>
            <w:rFonts w:cs="Arial"/>
            <w:color w:val="0000FF"/>
            <w:sz w:val="24"/>
            <w:u w:val="single"/>
          </w:rPr>
          <w:t>Family Based Care (Kinship Care)</w:t>
        </w:r>
      </w:hyperlink>
    </w:p>
    <w:p w14:paraId="7E86CAB5" w14:textId="77777777" w:rsidR="0071513E" w:rsidRPr="0071513E" w:rsidRDefault="00256C09" w:rsidP="007B7C3C">
      <w:pPr>
        <w:widowControl w:val="0"/>
        <w:numPr>
          <w:ilvl w:val="0"/>
          <w:numId w:val="8"/>
        </w:numPr>
        <w:tabs>
          <w:tab w:val="left" w:pos="833"/>
        </w:tabs>
        <w:suppressAutoHyphens w:val="0"/>
        <w:spacing w:before="59"/>
        <w:ind w:left="360" w:firstLine="0"/>
        <w:rPr>
          <w:rFonts w:eastAsia="Arial" w:cs="Arial"/>
          <w:color w:val="0000FF"/>
          <w:sz w:val="24"/>
          <w:u w:val="single"/>
        </w:rPr>
      </w:pPr>
      <w:hyperlink r:id="rId37" w:history="1">
        <w:r w:rsidR="0071513E" w:rsidRPr="0071513E">
          <w:rPr>
            <w:rFonts w:eastAsia="Arial" w:cs="Arial"/>
            <w:color w:val="0000FF"/>
            <w:sz w:val="24"/>
            <w:u w:val="single"/>
          </w:rPr>
          <w:t>Domestic and Family Violence</w:t>
        </w:r>
      </w:hyperlink>
    </w:p>
    <w:p w14:paraId="141B7EBD" w14:textId="77777777" w:rsidR="0071513E" w:rsidRPr="0071513E" w:rsidRDefault="00256C09" w:rsidP="007B7C3C">
      <w:pPr>
        <w:widowControl w:val="0"/>
        <w:numPr>
          <w:ilvl w:val="0"/>
          <w:numId w:val="8"/>
        </w:numPr>
        <w:tabs>
          <w:tab w:val="left" w:pos="833"/>
        </w:tabs>
        <w:suppressAutoHyphens w:val="0"/>
        <w:spacing w:before="59"/>
        <w:ind w:left="360" w:firstLine="0"/>
        <w:rPr>
          <w:rFonts w:eastAsia="Arial" w:cs="Arial"/>
          <w:color w:val="0000FF"/>
          <w:sz w:val="24"/>
          <w:u w:val="single"/>
        </w:rPr>
      </w:pPr>
      <w:hyperlink r:id="rId38" w:history="1">
        <w:r w:rsidR="0071513E" w:rsidRPr="0071513E">
          <w:rPr>
            <w:rFonts w:eastAsia="Arial" w:cs="Arial"/>
            <w:color w:val="0000FF"/>
            <w:sz w:val="24"/>
            <w:u w:val="single"/>
          </w:rPr>
          <w:t>Individuals</w:t>
        </w:r>
      </w:hyperlink>
    </w:p>
    <w:p w14:paraId="7DD9CB3C" w14:textId="77777777" w:rsidR="0071513E" w:rsidRPr="0071513E" w:rsidRDefault="00256C09" w:rsidP="007B7C3C">
      <w:pPr>
        <w:widowControl w:val="0"/>
        <w:numPr>
          <w:ilvl w:val="0"/>
          <w:numId w:val="8"/>
        </w:numPr>
        <w:tabs>
          <w:tab w:val="left" w:pos="833"/>
        </w:tabs>
        <w:suppressAutoHyphens w:val="0"/>
        <w:spacing w:before="61"/>
        <w:ind w:left="360" w:firstLine="0"/>
        <w:rPr>
          <w:rFonts w:eastAsia="Arial" w:cs="Arial"/>
          <w:color w:val="0000FF"/>
          <w:sz w:val="24"/>
          <w:u w:val="single"/>
        </w:rPr>
      </w:pPr>
      <w:hyperlink r:id="rId39" w:history="1">
        <w:r w:rsidR="0071513E" w:rsidRPr="0071513E">
          <w:rPr>
            <w:rFonts w:eastAsia="Arial" w:cs="Arial"/>
            <w:color w:val="0000FF"/>
            <w:sz w:val="24"/>
            <w:u w:val="single"/>
          </w:rPr>
          <w:t>Young People</w:t>
        </w:r>
      </w:hyperlink>
    </w:p>
    <w:p w14:paraId="2756ADF1" w14:textId="77777777" w:rsidR="0071513E" w:rsidRPr="0071513E" w:rsidRDefault="00256C09" w:rsidP="007B7C3C">
      <w:pPr>
        <w:widowControl w:val="0"/>
        <w:numPr>
          <w:ilvl w:val="0"/>
          <w:numId w:val="8"/>
        </w:numPr>
        <w:tabs>
          <w:tab w:val="left" w:pos="833"/>
        </w:tabs>
        <w:suppressAutoHyphens w:val="0"/>
        <w:spacing w:before="59"/>
        <w:ind w:left="360" w:firstLine="0"/>
        <w:rPr>
          <w:rFonts w:eastAsia="Arial" w:cs="Arial"/>
          <w:color w:val="0000FF"/>
          <w:sz w:val="24"/>
          <w:u w:val="single"/>
        </w:rPr>
      </w:pPr>
      <w:hyperlink r:id="rId40" w:history="1">
        <w:r w:rsidR="0071513E" w:rsidRPr="0071513E">
          <w:rPr>
            <w:rFonts w:eastAsia="Arial" w:cs="Arial"/>
            <w:color w:val="0000FF"/>
            <w:sz w:val="24"/>
            <w:u w:val="single"/>
          </w:rPr>
          <w:t>Community</w:t>
        </w:r>
      </w:hyperlink>
    </w:p>
    <w:p w14:paraId="10E84701" w14:textId="2DA2C86A" w:rsidR="0071513E" w:rsidRPr="0071513E" w:rsidRDefault="00256C09" w:rsidP="007B7C3C">
      <w:pPr>
        <w:widowControl w:val="0"/>
        <w:numPr>
          <w:ilvl w:val="0"/>
          <w:numId w:val="8"/>
        </w:numPr>
        <w:tabs>
          <w:tab w:val="left" w:pos="833"/>
        </w:tabs>
        <w:suppressAutoHyphens w:val="0"/>
        <w:spacing w:before="61"/>
        <w:ind w:left="360" w:firstLine="0"/>
        <w:rPr>
          <w:rFonts w:eastAsia="Arial" w:cs="Arial"/>
          <w:color w:val="0000FF"/>
          <w:sz w:val="24"/>
          <w:u w:val="single"/>
        </w:rPr>
      </w:pPr>
      <w:hyperlink r:id="rId41" w:history="1">
        <w:r w:rsidR="0071513E" w:rsidRPr="0071513E">
          <w:rPr>
            <w:rFonts w:eastAsia="Arial" w:cs="Arial"/>
            <w:color w:val="0000FF"/>
            <w:sz w:val="24"/>
            <w:u w:val="single"/>
          </w:rPr>
          <w:t>Service System Support and Development</w:t>
        </w:r>
      </w:hyperlink>
    </w:p>
    <w:p w14:paraId="22FF438D" w14:textId="39F8A72A" w:rsidR="0071513E" w:rsidRPr="0071513E" w:rsidRDefault="00256C09" w:rsidP="007B7C3C">
      <w:pPr>
        <w:widowControl w:val="0"/>
        <w:numPr>
          <w:ilvl w:val="0"/>
          <w:numId w:val="8"/>
        </w:numPr>
        <w:tabs>
          <w:tab w:val="left" w:pos="833"/>
        </w:tabs>
        <w:suppressAutoHyphens w:val="0"/>
        <w:spacing w:before="61"/>
        <w:ind w:left="360" w:firstLine="0"/>
        <w:rPr>
          <w:rFonts w:eastAsia="Arial" w:cs="Arial"/>
          <w:color w:val="0000FF"/>
          <w:sz w:val="24"/>
          <w:u w:val="single"/>
        </w:rPr>
      </w:pPr>
      <w:hyperlink r:id="rId42" w:history="1">
        <w:r w:rsidR="0071513E" w:rsidRPr="0071513E">
          <w:rPr>
            <w:rFonts w:eastAsia="Arial" w:cs="Arial"/>
            <w:color w:val="0000FF"/>
            <w:sz w:val="24"/>
            <w:u w:val="single"/>
          </w:rPr>
          <w:t>Sexual Violence and Women’s Support Services</w:t>
        </w:r>
      </w:hyperlink>
    </w:p>
    <w:p w14:paraId="1331B9C5" w14:textId="7CC91751" w:rsidR="0071513E" w:rsidRDefault="0071513E" w:rsidP="00334F51">
      <w:pPr>
        <w:widowControl w:val="0"/>
        <w:tabs>
          <w:tab w:val="left" w:pos="833"/>
        </w:tabs>
        <w:suppressAutoHyphens w:val="0"/>
        <w:spacing w:before="61"/>
        <w:rPr>
          <w:rFonts w:eastAsia="Arial" w:cs="Arial"/>
          <w:color w:val="0000FF"/>
          <w:sz w:val="20"/>
          <w:szCs w:val="20"/>
          <w:u w:val="single"/>
        </w:rPr>
      </w:pPr>
    </w:p>
    <w:p w14:paraId="14F83CDC" w14:textId="77777777" w:rsidR="009C023B" w:rsidRDefault="009C023B" w:rsidP="0071513E">
      <w:pPr>
        <w:widowControl w:val="0"/>
        <w:tabs>
          <w:tab w:val="left" w:pos="833"/>
        </w:tabs>
        <w:suppressAutoHyphens w:val="0"/>
        <w:spacing w:before="61" w:after="0"/>
        <w:rPr>
          <w:rFonts w:eastAsia="Arial" w:cs="Arial"/>
          <w:color w:val="0000FF"/>
          <w:sz w:val="20"/>
          <w:szCs w:val="20"/>
          <w:u w:val="single"/>
        </w:rPr>
        <w:sectPr w:rsidR="009C023B" w:rsidSect="0071513E">
          <w:headerReference w:type="default" r:id="rId43"/>
          <w:footerReference w:type="default" r:id="rId44"/>
          <w:headerReference w:type="first" r:id="rId45"/>
          <w:footerReference w:type="first" r:id="rId46"/>
          <w:type w:val="continuous"/>
          <w:pgSz w:w="11900" w:h="16840" w:code="9"/>
          <w:pgMar w:top="2302" w:right="964" w:bottom="851" w:left="964" w:header="284" w:footer="709" w:gutter="0"/>
          <w:cols w:space="709"/>
          <w:titlePg/>
          <w:docGrid w:linePitch="360"/>
        </w:sectPr>
      </w:pPr>
    </w:p>
    <w:p w14:paraId="6B172EB7" w14:textId="1AE984D4" w:rsidR="006B075C" w:rsidRPr="006B075C" w:rsidRDefault="006B075C" w:rsidP="000B681C">
      <w:pPr>
        <w:pStyle w:val="DAheading2"/>
        <w:numPr>
          <w:ilvl w:val="0"/>
          <w:numId w:val="1"/>
        </w:numPr>
        <w:outlineLvl w:val="0"/>
      </w:pPr>
      <w:bookmarkStart w:id="53" w:name="_Toc151130860"/>
      <w:bookmarkStart w:id="54" w:name="_Toc152755843"/>
      <w:r w:rsidRPr="006B075C">
        <w:lastRenderedPageBreak/>
        <w:t>Reporting</w:t>
      </w:r>
      <w:bookmarkEnd w:id="53"/>
      <w:bookmarkEnd w:id="54"/>
    </w:p>
    <w:p w14:paraId="73681DF6" w14:textId="77777777" w:rsidR="006B075C" w:rsidRPr="00403B8B" w:rsidRDefault="006B075C" w:rsidP="00AD2503">
      <w:pPr>
        <w:rPr>
          <w:rFonts w:eastAsia="Arial" w:cs="Arial"/>
          <w:b/>
          <w:bCs/>
          <w:color w:val="FFFFFF"/>
          <w:sz w:val="24"/>
          <w:shd w:val="clear" w:color="auto" w:fill="000000" w:themeFill="text1"/>
        </w:rPr>
      </w:pPr>
      <w:r w:rsidRPr="00403B8B">
        <w:rPr>
          <w:rFonts w:eastAsia="Arial" w:cs="Arial"/>
          <w:b/>
          <w:bCs/>
          <w:color w:val="FFFFFF"/>
          <w:sz w:val="24"/>
          <w:shd w:val="clear" w:color="auto" w:fill="000000" w:themeFill="text1"/>
        </w:rPr>
        <w:t xml:space="preserve">U8117 - Aboriginal and/or Torres Strait Islander child or young person under the age of 18 who </w:t>
      </w:r>
      <w:proofErr w:type="gramStart"/>
      <w:r w:rsidRPr="00403B8B">
        <w:rPr>
          <w:rFonts w:eastAsia="Arial" w:cs="Arial"/>
          <w:b/>
          <w:bCs/>
          <w:color w:val="FFFFFF"/>
          <w:sz w:val="24"/>
          <w:shd w:val="clear" w:color="auto" w:fill="000000" w:themeFill="text1"/>
        </w:rPr>
        <w:t>is in need of</w:t>
      </w:r>
      <w:proofErr w:type="gramEnd"/>
      <w:r w:rsidRPr="00403B8B">
        <w:rPr>
          <w:rFonts w:eastAsia="Arial" w:cs="Arial"/>
          <w:b/>
          <w:bCs/>
          <w:color w:val="FFFFFF"/>
          <w:sz w:val="24"/>
          <w:shd w:val="clear" w:color="auto" w:fill="000000" w:themeFill="text1"/>
        </w:rPr>
        <w:t xml:space="preserve"> protection or likely to become in need of protection</w:t>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6"/>
        <w:gridCol w:w="1276"/>
        <w:gridCol w:w="1134"/>
        <w:gridCol w:w="1843"/>
        <w:gridCol w:w="4110"/>
        <w:gridCol w:w="1560"/>
        <w:gridCol w:w="4110"/>
      </w:tblGrid>
      <w:tr w:rsidR="00D8464B" w:rsidRPr="00AD2503" w14:paraId="20615229" w14:textId="77777777" w:rsidTr="00716ACF">
        <w:trPr>
          <w:trHeight w:hRule="exact" w:val="567"/>
        </w:trPr>
        <w:tc>
          <w:tcPr>
            <w:tcW w:w="2552" w:type="dxa"/>
            <w:gridSpan w:val="2"/>
            <w:vAlign w:val="center"/>
          </w:tcPr>
          <w:p w14:paraId="7C524D64" w14:textId="77777777" w:rsidR="006B075C" w:rsidRPr="00AD2503" w:rsidRDefault="006B075C" w:rsidP="00AD2503">
            <w:pPr>
              <w:spacing w:after="0"/>
              <w:ind w:left="134"/>
              <w:rPr>
                <w:rFonts w:eastAsia="Arial" w:cs="Arial"/>
                <w:sz w:val="20"/>
                <w:szCs w:val="20"/>
              </w:rPr>
            </w:pPr>
            <w:r w:rsidRPr="00AD2503">
              <w:rPr>
                <w:rFonts w:eastAsia="Arial" w:cs="Arial"/>
                <w:b/>
                <w:bCs/>
                <w:sz w:val="20"/>
                <w:szCs w:val="20"/>
              </w:rPr>
              <w:t>Rel</w:t>
            </w:r>
            <w:r w:rsidRPr="00AD2503">
              <w:rPr>
                <w:rFonts w:eastAsia="Arial" w:cs="Arial"/>
                <w:b/>
                <w:bCs/>
                <w:spacing w:val="-1"/>
                <w:sz w:val="20"/>
                <w:szCs w:val="20"/>
              </w:rPr>
              <w:t>a</w:t>
            </w:r>
            <w:r w:rsidRPr="00AD2503">
              <w:rPr>
                <w:rFonts w:eastAsia="Arial" w:cs="Arial"/>
                <w:b/>
                <w:bCs/>
                <w:sz w:val="20"/>
                <w:szCs w:val="20"/>
              </w:rPr>
              <w:t>tes</w:t>
            </w:r>
            <w:r w:rsidRPr="00AD2503">
              <w:rPr>
                <w:rFonts w:eastAsia="Arial" w:cs="Arial"/>
                <w:b/>
                <w:bCs/>
                <w:spacing w:val="-4"/>
                <w:sz w:val="20"/>
                <w:szCs w:val="20"/>
              </w:rPr>
              <w:t xml:space="preserve"> </w:t>
            </w:r>
            <w:r w:rsidRPr="00AD2503">
              <w:rPr>
                <w:rFonts w:eastAsia="Arial" w:cs="Arial"/>
                <w:b/>
                <w:bCs/>
                <w:sz w:val="20"/>
                <w:szCs w:val="20"/>
              </w:rPr>
              <w:t>to</w:t>
            </w:r>
            <w:r w:rsidRPr="00AD2503">
              <w:rPr>
                <w:rFonts w:eastAsia="Arial" w:cs="Arial"/>
                <w:b/>
                <w:bCs/>
                <w:spacing w:val="-4"/>
                <w:sz w:val="20"/>
                <w:szCs w:val="20"/>
              </w:rPr>
              <w:t xml:space="preserve"> </w:t>
            </w:r>
            <w:r w:rsidRPr="00AD2503">
              <w:rPr>
                <w:rFonts w:eastAsia="Arial" w:cs="Arial"/>
                <w:b/>
                <w:bCs/>
                <w:sz w:val="20"/>
                <w:szCs w:val="20"/>
              </w:rPr>
              <w:t>Item</w:t>
            </w:r>
            <w:r w:rsidRPr="00AD2503">
              <w:rPr>
                <w:rFonts w:eastAsia="Arial" w:cs="Arial"/>
                <w:b/>
                <w:bCs/>
                <w:spacing w:val="-5"/>
                <w:sz w:val="20"/>
                <w:szCs w:val="20"/>
              </w:rPr>
              <w:t xml:space="preserve"> </w:t>
            </w:r>
            <w:r w:rsidRPr="00AD2503">
              <w:rPr>
                <w:rFonts w:eastAsia="Arial" w:cs="Arial"/>
                <w:b/>
                <w:bCs/>
                <w:sz w:val="20"/>
                <w:szCs w:val="20"/>
              </w:rPr>
              <w:t>6</w:t>
            </w:r>
            <w:r w:rsidRPr="00AD2503">
              <w:rPr>
                <w:rFonts w:eastAsia="Arial" w:cs="Arial"/>
                <w:b/>
                <w:bCs/>
                <w:spacing w:val="1"/>
                <w:sz w:val="20"/>
                <w:szCs w:val="20"/>
              </w:rPr>
              <w:t>.</w:t>
            </w:r>
            <w:r w:rsidRPr="00AD2503">
              <w:rPr>
                <w:rFonts w:eastAsia="Arial" w:cs="Arial"/>
                <w:b/>
                <w:bCs/>
                <w:sz w:val="20"/>
                <w:szCs w:val="20"/>
              </w:rPr>
              <w:t>2</w:t>
            </w:r>
            <w:r w:rsidRPr="00AD2503">
              <w:rPr>
                <w:rFonts w:eastAsia="Arial" w:cs="Arial"/>
                <w:b/>
                <w:bCs/>
                <w:spacing w:val="-5"/>
                <w:sz w:val="20"/>
                <w:szCs w:val="20"/>
              </w:rPr>
              <w:t xml:space="preserve"> </w:t>
            </w:r>
            <w:r w:rsidRPr="00AD2503">
              <w:rPr>
                <w:rFonts w:eastAsia="Arial" w:cs="Arial"/>
                <w:b/>
                <w:bCs/>
                <w:sz w:val="20"/>
                <w:szCs w:val="20"/>
              </w:rPr>
              <w:t>&amp; 7.1</w:t>
            </w:r>
            <w:r w:rsidRPr="00AD2503">
              <w:rPr>
                <w:rFonts w:eastAsia="Arial" w:cs="Arial"/>
                <w:b/>
                <w:bCs/>
                <w:spacing w:val="-6"/>
                <w:sz w:val="20"/>
                <w:szCs w:val="20"/>
              </w:rPr>
              <w:t xml:space="preserve"> </w:t>
            </w:r>
            <w:r w:rsidRPr="00AD2503">
              <w:rPr>
                <w:rFonts w:eastAsia="Arial" w:cs="Arial"/>
                <w:b/>
                <w:bCs/>
                <w:sz w:val="20"/>
                <w:szCs w:val="20"/>
              </w:rPr>
              <w:t>of</w:t>
            </w:r>
            <w:r w:rsidRPr="00AD2503">
              <w:rPr>
                <w:rFonts w:eastAsia="Arial" w:cs="Arial"/>
                <w:b/>
                <w:bCs/>
                <w:spacing w:val="-5"/>
                <w:sz w:val="20"/>
                <w:szCs w:val="20"/>
              </w:rPr>
              <w:t xml:space="preserve"> </w:t>
            </w:r>
            <w:r w:rsidRPr="00AD2503">
              <w:rPr>
                <w:rFonts w:eastAsia="Arial" w:cs="Arial"/>
                <w:b/>
                <w:bCs/>
                <w:sz w:val="20"/>
                <w:szCs w:val="20"/>
              </w:rPr>
              <w:t>the</w:t>
            </w:r>
            <w:r w:rsidRPr="00AD2503">
              <w:rPr>
                <w:rFonts w:eastAsia="Arial" w:cs="Arial"/>
                <w:b/>
                <w:bCs/>
                <w:spacing w:val="-4"/>
                <w:sz w:val="20"/>
                <w:szCs w:val="20"/>
              </w:rPr>
              <w:t xml:space="preserve"> </w:t>
            </w:r>
            <w:r w:rsidRPr="00AD2503">
              <w:rPr>
                <w:rFonts w:eastAsia="Arial" w:cs="Arial"/>
                <w:b/>
                <w:bCs/>
                <w:spacing w:val="-1"/>
                <w:sz w:val="20"/>
                <w:szCs w:val="20"/>
              </w:rPr>
              <w:t>S</w:t>
            </w:r>
            <w:r w:rsidRPr="00AD2503">
              <w:rPr>
                <w:rFonts w:eastAsia="Arial" w:cs="Arial"/>
                <w:b/>
                <w:bCs/>
                <w:sz w:val="20"/>
                <w:szCs w:val="20"/>
              </w:rPr>
              <w:t>e</w:t>
            </w:r>
            <w:r w:rsidRPr="00AD2503">
              <w:rPr>
                <w:rFonts w:eastAsia="Arial" w:cs="Arial"/>
                <w:b/>
                <w:bCs/>
                <w:spacing w:val="-1"/>
                <w:sz w:val="20"/>
                <w:szCs w:val="20"/>
              </w:rPr>
              <w:t>r</w:t>
            </w:r>
            <w:r w:rsidRPr="00AD2503">
              <w:rPr>
                <w:rFonts w:eastAsia="Arial" w:cs="Arial"/>
                <w:b/>
                <w:bCs/>
                <w:spacing w:val="1"/>
                <w:sz w:val="20"/>
                <w:szCs w:val="20"/>
              </w:rPr>
              <w:t>v</w:t>
            </w:r>
            <w:r w:rsidRPr="00AD2503">
              <w:rPr>
                <w:rFonts w:eastAsia="Arial" w:cs="Arial"/>
                <w:b/>
                <w:bCs/>
                <w:sz w:val="20"/>
                <w:szCs w:val="20"/>
              </w:rPr>
              <w:t>i</w:t>
            </w:r>
            <w:r w:rsidRPr="00AD2503">
              <w:rPr>
                <w:rFonts w:eastAsia="Arial" w:cs="Arial"/>
                <w:b/>
                <w:bCs/>
                <w:spacing w:val="1"/>
                <w:sz w:val="20"/>
                <w:szCs w:val="20"/>
              </w:rPr>
              <w:t>c</w:t>
            </w:r>
            <w:r w:rsidRPr="00AD2503">
              <w:rPr>
                <w:rFonts w:eastAsia="Arial" w:cs="Arial"/>
                <w:b/>
                <w:bCs/>
                <w:sz w:val="20"/>
                <w:szCs w:val="20"/>
              </w:rPr>
              <w:t>e</w:t>
            </w:r>
            <w:r w:rsidRPr="00AD2503">
              <w:rPr>
                <w:rFonts w:eastAsia="Arial" w:cs="Arial"/>
                <w:b/>
                <w:bCs/>
                <w:w w:val="99"/>
                <w:sz w:val="20"/>
                <w:szCs w:val="20"/>
              </w:rPr>
              <w:t xml:space="preserve"> </w:t>
            </w:r>
            <w:r w:rsidRPr="00AD2503">
              <w:rPr>
                <w:rFonts w:eastAsia="Arial" w:cs="Arial"/>
                <w:b/>
                <w:bCs/>
                <w:spacing w:val="-6"/>
                <w:sz w:val="20"/>
                <w:szCs w:val="20"/>
              </w:rPr>
              <w:t>A</w:t>
            </w:r>
            <w:r w:rsidRPr="00AD2503">
              <w:rPr>
                <w:rFonts w:eastAsia="Arial" w:cs="Arial"/>
                <w:b/>
                <w:bCs/>
                <w:spacing w:val="3"/>
                <w:sz w:val="20"/>
                <w:szCs w:val="20"/>
              </w:rPr>
              <w:t>g</w:t>
            </w:r>
            <w:r w:rsidRPr="00AD2503">
              <w:rPr>
                <w:rFonts w:eastAsia="Arial" w:cs="Arial"/>
                <w:b/>
                <w:bCs/>
                <w:spacing w:val="1"/>
                <w:sz w:val="20"/>
                <w:szCs w:val="20"/>
              </w:rPr>
              <w:t>r</w:t>
            </w:r>
            <w:r w:rsidRPr="00AD2503">
              <w:rPr>
                <w:rFonts w:eastAsia="Arial" w:cs="Arial"/>
                <w:b/>
                <w:bCs/>
                <w:sz w:val="20"/>
                <w:szCs w:val="20"/>
              </w:rPr>
              <w:t>e</w:t>
            </w:r>
            <w:r w:rsidRPr="00AD2503">
              <w:rPr>
                <w:rFonts w:eastAsia="Arial" w:cs="Arial"/>
                <w:b/>
                <w:bCs/>
                <w:spacing w:val="-1"/>
                <w:sz w:val="20"/>
                <w:szCs w:val="20"/>
              </w:rPr>
              <w:t>e</w:t>
            </w:r>
            <w:r w:rsidRPr="00AD2503">
              <w:rPr>
                <w:rFonts w:eastAsia="Arial" w:cs="Arial"/>
                <w:b/>
                <w:bCs/>
                <w:spacing w:val="2"/>
                <w:sz w:val="20"/>
                <w:szCs w:val="20"/>
              </w:rPr>
              <w:t>m</w:t>
            </w:r>
            <w:r w:rsidRPr="00AD2503">
              <w:rPr>
                <w:rFonts w:eastAsia="Arial" w:cs="Arial"/>
                <w:b/>
                <w:bCs/>
                <w:sz w:val="20"/>
                <w:szCs w:val="20"/>
              </w:rPr>
              <w:t>ent</w:t>
            </w:r>
          </w:p>
        </w:tc>
        <w:tc>
          <w:tcPr>
            <w:tcW w:w="7087" w:type="dxa"/>
            <w:gridSpan w:val="3"/>
            <w:vAlign w:val="center"/>
          </w:tcPr>
          <w:p w14:paraId="7C6FEC3C" w14:textId="77777777" w:rsidR="006B075C" w:rsidRPr="00AD2503" w:rsidRDefault="006B075C" w:rsidP="00AD2503">
            <w:pPr>
              <w:spacing w:after="0"/>
              <w:ind w:left="141"/>
              <w:rPr>
                <w:rFonts w:eastAsia="Arial" w:cs="Arial"/>
                <w:sz w:val="20"/>
                <w:szCs w:val="20"/>
              </w:rPr>
            </w:pPr>
            <w:r w:rsidRPr="00AD2503">
              <w:rPr>
                <w:rFonts w:eastAsia="Arial" w:cs="Arial"/>
                <w:b/>
                <w:bCs/>
                <w:sz w:val="20"/>
                <w:szCs w:val="20"/>
              </w:rPr>
              <w:t>Rel</w:t>
            </w:r>
            <w:r w:rsidRPr="00AD2503">
              <w:rPr>
                <w:rFonts w:eastAsia="Arial" w:cs="Arial"/>
                <w:b/>
                <w:bCs/>
                <w:spacing w:val="-1"/>
                <w:sz w:val="20"/>
                <w:szCs w:val="20"/>
              </w:rPr>
              <w:t>a</w:t>
            </w:r>
            <w:r w:rsidRPr="00AD2503">
              <w:rPr>
                <w:rFonts w:eastAsia="Arial" w:cs="Arial"/>
                <w:b/>
                <w:bCs/>
                <w:sz w:val="20"/>
                <w:szCs w:val="20"/>
              </w:rPr>
              <w:t>tes</w:t>
            </w:r>
            <w:r w:rsidRPr="00AD2503">
              <w:rPr>
                <w:rFonts w:eastAsia="Arial" w:cs="Arial"/>
                <w:b/>
                <w:bCs/>
                <w:spacing w:val="-5"/>
                <w:sz w:val="20"/>
                <w:szCs w:val="20"/>
              </w:rPr>
              <w:t xml:space="preserve"> </w:t>
            </w:r>
            <w:r w:rsidRPr="00AD2503">
              <w:rPr>
                <w:rFonts w:eastAsia="Arial" w:cs="Arial"/>
                <w:b/>
                <w:bCs/>
                <w:sz w:val="20"/>
                <w:szCs w:val="20"/>
              </w:rPr>
              <w:t>to</w:t>
            </w:r>
            <w:r w:rsidRPr="00AD2503">
              <w:rPr>
                <w:rFonts w:eastAsia="Arial" w:cs="Arial"/>
                <w:b/>
                <w:bCs/>
                <w:spacing w:val="-5"/>
                <w:sz w:val="20"/>
                <w:szCs w:val="20"/>
              </w:rPr>
              <w:t xml:space="preserve"> </w:t>
            </w:r>
            <w:r w:rsidRPr="00AD2503">
              <w:rPr>
                <w:rFonts w:eastAsia="Arial" w:cs="Arial"/>
                <w:b/>
                <w:bCs/>
                <w:sz w:val="20"/>
                <w:szCs w:val="20"/>
              </w:rPr>
              <w:t>Item</w:t>
            </w:r>
            <w:r w:rsidRPr="00AD2503">
              <w:rPr>
                <w:rFonts w:eastAsia="Arial" w:cs="Arial"/>
                <w:b/>
                <w:bCs/>
                <w:spacing w:val="-5"/>
                <w:sz w:val="20"/>
                <w:szCs w:val="20"/>
              </w:rPr>
              <w:t xml:space="preserve"> </w:t>
            </w:r>
            <w:r w:rsidRPr="00AD2503">
              <w:rPr>
                <w:rFonts w:eastAsia="Arial" w:cs="Arial"/>
                <w:b/>
                <w:bCs/>
                <w:sz w:val="20"/>
                <w:szCs w:val="20"/>
              </w:rPr>
              <w:t>6</w:t>
            </w:r>
            <w:r w:rsidRPr="00AD2503">
              <w:rPr>
                <w:rFonts w:eastAsia="Arial" w:cs="Arial"/>
                <w:b/>
                <w:bCs/>
                <w:spacing w:val="1"/>
                <w:sz w:val="20"/>
                <w:szCs w:val="20"/>
              </w:rPr>
              <w:t>.</w:t>
            </w:r>
            <w:r w:rsidRPr="00AD2503">
              <w:rPr>
                <w:rFonts w:eastAsia="Arial" w:cs="Arial"/>
                <w:b/>
                <w:bCs/>
                <w:sz w:val="20"/>
                <w:szCs w:val="20"/>
              </w:rPr>
              <w:t>2</w:t>
            </w:r>
            <w:r w:rsidRPr="00AD2503">
              <w:rPr>
                <w:rFonts w:eastAsia="Arial" w:cs="Arial"/>
                <w:b/>
                <w:bCs/>
                <w:spacing w:val="-7"/>
                <w:sz w:val="20"/>
                <w:szCs w:val="20"/>
              </w:rPr>
              <w:t xml:space="preserve"> </w:t>
            </w:r>
            <w:r w:rsidRPr="00AD2503">
              <w:rPr>
                <w:rFonts w:eastAsia="Arial" w:cs="Arial"/>
                <w:b/>
                <w:bCs/>
                <w:sz w:val="20"/>
                <w:szCs w:val="20"/>
              </w:rPr>
              <w:t>of</w:t>
            </w:r>
            <w:r w:rsidRPr="00AD2503">
              <w:rPr>
                <w:rFonts w:eastAsia="Arial" w:cs="Arial"/>
                <w:b/>
                <w:bCs/>
                <w:spacing w:val="-5"/>
                <w:sz w:val="20"/>
                <w:szCs w:val="20"/>
              </w:rPr>
              <w:t xml:space="preserve"> </w:t>
            </w:r>
            <w:r w:rsidRPr="00AD2503">
              <w:rPr>
                <w:rFonts w:eastAsia="Arial" w:cs="Arial"/>
                <w:b/>
                <w:bCs/>
                <w:sz w:val="20"/>
                <w:szCs w:val="20"/>
              </w:rPr>
              <w:t>the</w:t>
            </w:r>
            <w:r w:rsidRPr="00AD2503">
              <w:rPr>
                <w:rFonts w:eastAsia="Arial" w:cs="Arial"/>
                <w:b/>
                <w:bCs/>
                <w:spacing w:val="-4"/>
                <w:sz w:val="20"/>
                <w:szCs w:val="20"/>
              </w:rPr>
              <w:t xml:space="preserve"> </w:t>
            </w:r>
            <w:r w:rsidRPr="00AD2503">
              <w:rPr>
                <w:rFonts w:eastAsia="Arial" w:cs="Arial"/>
                <w:b/>
                <w:bCs/>
                <w:spacing w:val="-1"/>
                <w:sz w:val="20"/>
                <w:szCs w:val="20"/>
              </w:rPr>
              <w:t>S</w:t>
            </w:r>
            <w:r w:rsidRPr="00AD2503">
              <w:rPr>
                <w:rFonts w:eastAsia="Arial" w:cs="Arial"/>
                <w:b/>
                <w:bCs/>
                <w:sz w:val="20"/>
                <w:szCs w:val="20"/>
              </w:rPr>
              <w:t>e</w:t>
            </w:r>
            <w:r w:rsidRPr="00AD2503">
              <w:rPr>
                <w:rFonts w:eastAsia="Arial" w:cs="Arial"/>
                <w:b/>
                <w:bCs/>
                <w:spacing w:val="-1"/>
                <w:sz w:val="20"/>
                <w:szCs w:val="20"/>
              </w:rPr>
              <w:t>r</w:t>
            </w:r>
            <w:r w:rsidRPr="00AD2503">
              <w:rPr>
                <w:rFonts w:eastAsia="Arial" w:cs="Arial"/>
                <w:b/>
                <w:bCs/>
                <w:spacing w:val="1"/>
                <w:sz w:val="20"/>
                <w:szCs w:val="20"/>
              </w:rPr>
              <w:t>v</w:t>
            </w:r>
            <w:r w:rsidRPr="00AD2503">
              <w:rPr>
                <w:rFonts w:eastAsia="Arial" w:cs="Arial"/>
                <w:b/>
                <w:bCs/>
                <w:sz w:val="20"/>
                <w:szCs w:val="20"/>
              </w:rPr>
              <w:t>i</w:t>
            </w:r>
            <w:r w:rsidRPr="00AD2503">
              <w:rPr>
                <w:rFonts w:eastAsia="Arial" w:cs="Arial"/>
                <w:b/>
                <w:bCs/>
                <w:spacing w:val="1"/>
                <w:sz w:val="20"/>
                <w:szCs w:val="20"/>
              </w:rPr>
              <w:t>c</w:t>
            </w:r>
            <w:r w:rsidRPr="00AD2503">
              <w:rPr>
                <w:rFonts w:eastAsia="Arial" w:cs="Arial"/>
                <w:b/>
                <w:bCs/>
                <w:sz w:val="20"/>
                <w:szCs w:val="20"/>
              </w:rPr>
              <w:t>e</w:t>
            </w:r>
            <w:r w:rsidRPr="00AD2503">
              <w:rPr>
                <w:rFonts w:eastAsia="Arial" w:cs="Arial"/>
                <w:b/>
                <w:bCs/>
                <w:spacing w:val="-3"/>
                <w:sz w:val="20"/>
                <w:szCs w:val="20"/>
              </w:rPr>
              <w:t xml:space="preserve"> </w:t>
            </w:r>
            <w:r w:rsidRPr="00AD2503">
              <w:rPr>
                <w:rFonts w:eastAsia="Arial" w:cs="Arial"/>
                <w:b/>
                <w:bCs/>
                <w:spacing w:val="-6"/>
                <w:sz w:val="20"/>
                <w:szCs w:val="20"/>
              </w:rPr>
              <w:t>A</w:t>
            </w:r>
            <w:r w:rsidRPr="00AD2503">
              <w:rPr>
                <w:rFonts w:eastAsia="Arial" w:cs="Arial"/>
                <w:b/>
                <w:bCs/>
                <w:sz w:val="20"/>
                <w:szCs w:val="20"/>
              </w:rPr>
              <w:t>g</w:t>
            </w:r>
            <w:r w:rsidRPr="00AD2503">
              <w:rPr>
                <w:rFonts w:eastAsia="Arial" w:cs="Arial"/>
                <w:b/>
                <w:bCs/>
                <w:spacing w:val="1"/>
                <w:sz w:val="20"/>
                <w:szCs w:val="20"/>
              </w:rPr>
              <w:t>r</w:t>
            </w:r>
            <w:r w:rsidRPr="00AD2503">
              <w:rPr>
                <w:rFonts w:eastAsia="Arial" w:cs="Arial"/>
                <w:b/>
                <w:bCs/>
                <w:sz w:val="20"/>
                <w:szCs w:val="20"/>
              </w:rPr>
              <w:t>e</w:t>
            </w:r>
            <w:r w:rsidRPr="00AD2503">
              <w:rPr>
                <w:rFonts w:eastAsia="Arial" w:cs="Arial"/>
                <w:b/>
                <w:bCs/>
                <w:spacing w:val="-1"/>
                <w:sz w:val="20"/>
                <w:szCs w:val="20"/>
              </w:rPr>
              <w:t>e</w:t>
            </w:r>
            <w:r w:rsidRPr="00AD2503">
              <w:rPr>
                <w:rFonts w:eastAsia="Arial" w:cs="Arial"/>
                <w:b/>
                <w:bCs/>
                <w:sz w:val="20"/>
                <w:szCs w:val="20"/>
              </w:rPr>
              <w:t>ment</w:t>
            </w:r>
          </w:p>
        </w:tc>
        <w:tc>
          <w:tcPr>
            <w:tcW w:w="5670" w:type="dxa"/>
            <w:gridSpan w:val="2"/>
            <w:vAlign w:val="center"/>
          </w:tcPr>
          <w:p w14:paraId="6CC6C430" w14:textId="77777777" w:rsidR="006B075C" w:rsidRPr="00AD2503" w:rsidRDefault="006B075C" w:rsidP="00AD2503">
            <w:pPr>
              <w:spacing w:after="0"/>
              <w:ind w:left="137"/>
              <w:rPr>
                <w:rFonts w:eastAsia="Arial" w:cs="Arial"/>
                <w:sz w:val="20"/>
                <w:szCs w:val="20"/>
              </w:rPr>
            </w:pPr>
            <w:r w:rsidRPr="00AD2503">
              <w:rPr>
                <w:rFonts w:eastAsia="Arial" w:cs="Arial"/>
                <w:b/>
                <w:bCs/>
                <w:sz w:val="20"/>
                <w:szCs w:val="20"/>
              </w:rPr>
              <w:t>Rel</w:t>
            </w:r>
            <w:r w:rsidRPr="00AD2503">
              <w:rPr>
                <w:rFonts w:eastAsia="Arial" w:cs="Arial"/>
                <w:b/>
                <w:bCs/>
                <w:spacing w:val="-1"/>
                <w:sz w:val="20"/>
                <w:szCs w:val="20"/>
              </w:rPr>
              <w:t>a</w:t>
            </w:r>
            <w:r w:rsidRPr="00AD2503">
              <w:rPr>
                <w:rFonts w:eastAsia="Arial" w:cs="Arial"/>
                <w:b/>
                <w:bCs/>
                <w:sz w:val="20"/>
                <w:szCs w:val="20"/>
              </w:rPr>
              <w:t>tes</w:t>
            </w:r>
            <w:r w:rsidRPr="00AD2503">
              <w:rPr>
                <w:rFonts w:eastAsia="Arial" w:cs="Arial"/>
                <w:b/>
                <w:bCs/>
                <w:spacing w:val="-5"/>
                <w:sz w:val="20"/>
                <w:szCs w:val="20"/>
              </w:rPr>
              <w:t xml:space="preserve"> </w:t>
            </w:r>
            <w:r w:rsidRPr="00AD2503">
              <w:rPr>
                <w:rFonts w:eastAsia="Arial" w:cs="Arial"/>
                <w:b/>
                <w:bCs/>
                <w:sz w:val="20"/>
                <w:szCs w:val="20"/>
              </w:rPr>
              <w:t>to</w:t>
            </w:r>
            <w:r w:rsidRPr="00AD2503">
              <w:rPr>
                <w:rFonts w:eastAsia="Arial" w:cs="Arial"/>
                <w:b/>
                <w:bCs/>
                <w:spacing w:val="-5"/>
                <w:sz w:val="20"/>
                <w:szCs w:val="20"/>
              </w:rPr>
              <w:t xml:space="preserve"> </w:t>
            </w:r>
            <w:r w:rsidRPr="00AD2503">
              <w:rPr>
                <w:rFonts w:eastAsia="Arial" w:cs="Arial"/>
                <w:b/>
                <w:bCs/>
                <w:sz w:val="20"/>
                <w:szCs w:val="20"/>
              </w:rPr>
              <w:t>Item</w:t>
            </w:r>
            <w:r w:rsidRPr="00AD2503">
              <w:rPr>
                <w:rFonts w:eastAsia="Arial" w:cs="Arial"/>
                <w:b/>
                <w:bCs/>
                <w:spacing w:val="-5"/>
                <w:sz w:val="20"/>
                <w:szCs w:val="20"/>
              </w:rPr>
              <w:t xml:space="preserve"> </w:t>
            </w:r>
            <w:r w:rsidRPr="00AD2503">
              <w:rPr>
                <w:rFonts w:eastAsia="Arial" w:cs="Arial"/>
                <w:b/>
                <w:bCs/>
                <w:sz w:val="20"/>
                <w:szCs w:val="20"/>
              </w:rPr>
              <w:t>7</w:t>
            </w:r>
            <w:r w:rsidRPr="00AD2503">
              <w:rPr>
                <w:rFonts w:eastAsia="Arial" w:cs="Arial"/>
                <w:b/>
                <w:bCs/>
                <w:spacing w:val="1"/>
                <w:sz w:val="20"/>
                <w:szCs w:val="20"/>
              </w:rPr>
              <w:t>.</w:t>
            </w:r>
            <w:r w:rsidRPr="00AD2503">
              <w:rPr>
                <w:rFonts w:eastAsia="Arial" w:cs="Arial"/>
                <w:b/>
                <w:bCs/>
                <w:sz w:val="20"/>
                <w:szCs w:val="20"/>
              </w:rPr>
              <w:t>1</w:t>
            </w:r>
            <w:r w:rsidRPr="00AD2503">
              <w:rPr>
                <w:rFonts w:eastAsia="Arial" w:cs="Arial"/>
                <w:b/>
                <w:bCs/>
                <w:spacing w:val="-6"/>
                <w:sz w:val="20"/>
                <w:szCs w:val="20"/>
              </w:rPr>
              <w:t xml:space="preserve"> </w:t>
            </w:r>
            <w:r w:rsidRPr="00AD2503">
              <w:rPr>
                <w:rFonts w:eastAsia="Arial" w:cs="Arial"/>
                <w:b/>
                <w:bCs/>
                <w:sz w:val="20"/>
                <w:szCs w:val="20"/>
              </w:rPr>
              <w:t>of</w:t>
            </w:r>
            <w:r w:rsidRPr="00AD2503">
              <w:rPr>
                <w:rFonts w:eastAsia="Arial" w:cs="Arial"/>
                <w:b/>
                <w:bCs/>
                <w:spacing w:val="-6"/>
                <w:sz w:val="20"/>
                <w:szCs w:val="20"/>
              </w:rPr>
              <w:t xml:space="preserve"> </w:t>
            </w:r>
            <w:r w:rsidRPr="00AD2503">
              <w:rPr>
                <w:rFonts w:eastAsia="Arial" w:cs="Arial"/>
                <w:b/>
                <w:bCs/>
                <w:sz w:val="20"/>
                <w:szCs w:val="20"/>
              </w:rPr>
              <w:t>the</w:t>
            </w:r>
            <w:r w:rsidRPr="00AD2503">
              <w:rPr>
                <w:rFonts w:eastAsia="Arial" w:cs="Arial"/>
                <w:b/>
                <w:bCs/>
                <w:spacing w:val="-1"/>
                <w:sz w:val="20"/>
                <w:szCs w:val="20"/>
              </w:rPr>
              <w:t xml:space="preserve"> S</w:t>
            </w:r>
            <w:r w:rsidRPr="00AD2503">
              <w:rPr>
                <w:rFonts w:eastAsia="Arial" w:cs="Arial"/>
                <w:b/>
                <w:bCs/>
                <w:sz w:val="20"/>
                <w:szCs w:val="20"/>
              </w:rPr>
              <w:t>e</w:t>
            </w:r>
            <w:r w:rsidRPr="00AD2503">
              <w:rPr>
                <w:rFonts w:eastAsia="Arial" w:cs="Arial"/>
                <w:b/>
                <w:bCs/>
                <w:spacing w:val="-1"/>
                <w:sz w:val="20"/>
                <w:szCs w:val="20"/>
              </w:rPr>
              <w:t>r</w:t>
            </w:r>
            <w:r w:rsidRPr="00AD2503">
              <w:rPr>
                <w:rFonts w:eastAsia="Arial" w:cs="Arial"/>
                <w:b/>
                <w:bCs/>
                <w:spacing w:val="1"/>
                <w:sz w:val="20"/>
                <w:szCs w:val="20"/>
              </w:rPr>
              <w:t>v</w:t>
            </w:r>
            <w:r w:rsidRPr="00AD2503">
              <w:rPr>
                <w:rFonts w:eastAsia="Arial" w:cs="Arial"/>
                <w:b/>
                <w:bCs/>
                <w:sz w:val="20"/>
                <w:szCs w:val="20"/>
              </w:rPr>
              <w:t>i</w:t>
            </w:r>
            <w:r w:rsidRPr="00AD2503">
              <w:rPr>
                <w:rFonts w:eastAsia="Arial" w:cs="Arial"/>
                <w:b/>
                <w:bCs/>
                <w:spacing w:val="1"/>
                <w:sz w:val="20"/>
                <w:szCs w:val="20"/>
              </w:rPr>
              <w:t>c</w:t>
            </w:r>
            <w:r w:rsidRPr="00AD2503">
              <w:rPr>
                <w:rFonts w:eastAsia="Arial" w:cs="Arial"/>
                <w:b/>
                <w:bCs/>
                <w:sz w:val="20"/>
                <w:szCs w:val="20"/>
              </w:rPr>
              <w:t>e</w:t>
            </w:r>
            <w:r w:rsidRPr="00AD2503">
              <w:rPr>
                <w:rFonts w:eastAsia="Arial" w:cs="Arial"/>
                <w:b/>
                <w:bCs/>
                <w:spacing w:val="-3"/>
                <w:sz w:val="20"/>
                <w:szCs w:val="20"/>
              </w:rPr>
              <w:t xml:space="preserve"> </w:t>
            </w:r>
            <w:r w:rsidRPr="00AD2503">
              <w:rPr>
                <w:rFonts w:eastAsia="Arial" w:cs="Arial"/>
                <w:b/>
                <w:bCs/>
                <w:spacing w:val="-6"/>
                <w:sz w:val="20"/>
                <w:szCs w:val="20"/>
              </w:rPr>
              <w:t>A</w:t>
            </w:r>
            <w:r w:rsidRPr="00AD2503">
              <w:rPr>
                <w:rFonts w:eastAsia="Arial" w:cs="Arial"/>
                <w:b/>
                <w:bCs/>
                <w:sz w:val="20"/>
                <w:szCs w:val="20"/>
              </w:rPr>
              <w:t>g</w:t>
            </w:r>
            <w:r w:rsidRPr="00AD2503">
              <w:rPr>
                <w:rFonts w:eastAsia="Arial" w:cs="Arial"/>
                <w:b/>
                <w:bCs/>
                <w:spacing w:val="1"/>
                <w:sz w:val="20"/>
                <w:szCs w:val="20"/>
              </w:rPr>
              <w:t>r</w:t>
            </w:r>
            <w:r w:rsidRPr="00AD2503">
              <w:rPr>
                <w:rFonts w:eastAsia="Arial" w:cs="Arial"/>
                <w:b/>
                <w:bCs/>
                <w:sz w:val="20"/>
                <w:szCs w:val="20"/>
              </w:rPr>
              <w:t>e</w:t>
            </w:r>
            <w:r w:rsidRPr="00AD2503">
              <w:rPr>
                <w:rFonts w:eastAsia="Arial" w:cs="Arial"/>
                <w:b/>
                <w:bCs/>
                <w:spacing w:val="-1"/>
                <w:sz w:val="20"/>
                <w:szCs w:val="20"/>
              </w:rPr>
              <w:t>e</w:t>
            </w:r>
            <w:r w:rsidRPr="00AD2503">
              <w:rPr>
                <w:rFonts w:eastAsia="Arial" w:cs="Arial"/>
                <w:b/>
                <w:bCs/>
                <w:sz w:val="20"/>
                <w:szCs w:val="20"/>
              </w:rPr>
              <w:t>ment</w:t>
            </w:r>
          </w:p>
        </w:tc>
      </w:tr>
      <w:tr w:rsidR="006B075C" w:rsidRPr="00AD2503" w14:paraId="65771FE0" w14:textId="77777777" w:rsidTr="00716ACF">
        <w:trPr>
          <w:trHeight w:hRule="exact" w:val="469"/>
        </w:trPr>
        <w:tc>
          <w:tcPr>
            <w:tcW w:w="1276" w:type="dxa"/>
            <w:shd w:val="clear" w:color="auto" w:fill="252525"/>
            <w:vAlign w:val="center"/>
          </w:tcPr>
          <w:p w14:paraId="5099B7F3" w14:textId="77777777" w:rsidR="006B075C" w:rsidRPr="00AD2503" w:rsidRDefault="006B075C" w:rsidP="00AD2503">
            <w:pPr>
              <w:spacing w:after="0"/>
              <w:ind w:left="68"/>
              <w:rPr>
                <w:rFonts w:eastAsia="Arial" w:cs="Arial"/>
                <w:b/>
                <w:bCs/>
                <w:sz w:val="20"/>
                <w:szCs w:val="20"/>
              </w:rPr>
            </w:pPr>
            <w:r w:rsidRPr="00AD2503">
              <w:rPr>
                <w:rFonts w:eastAsia="Arial" w:cs="Arial"/>
                <w:b/>
                <w:bCs/>
                <w:sz w:val="20"/>
                <w:szCs w:val="20"/>
              </w:rPr>
              <w:t>Service</w:t>
            </w:r>
            <w:r w:rsidRPr="00AD2503">
              <w:rPr>
                <w:rFonts w:eastAsia="Arial" w:cs="Arial"/>
                <w:b/>
                <w:bCs/>
                <w:color w:val="FFFFFF"/>
                <w:w w:val="99"/>
                <w:sz w:val="20"/>
                <w:szCs w:val="20"/>
              </w:rPr>
              <w:t xml:space="preserve"> </w:t>
            </w:r>
            <w:r w:rsidRPr="00AD2503">
              <w:rPr>
                <w:rFonts w:eastAsia="Arial" w:cs="Arial"/>
                <w:b/>
                <w:bCs/>
                <w:color w:val="FFFFFF"/>
                <w:sz w:val="20"/>
                <w:szCs w:val="20"/>
              </w:rPr>
              <w:t>User</w:t>
            </w:r>
            <w:r w:rsidRPr="00AD2503">
              <w:rPr>
                <w:rFonts w:eastAsia="Arial" w:cs="Arial"/>
                <w:b/>
                <w:bCs/>
                <w:color w:val="FFFFFF"/>
                <w:spacing w:val="-10"/>
                <w:sz w:val="20"/>
                <w:szCs w:val="20"/>
              </w:rPr>
              <w:t xml:space="preserve"> </w:t>
            </w:r>
            <w:r w:rsidRPr="00AD2503">
              <w:rPr>
                <w:rFonts w:eastAsia="Arial" w:cs="Arial"/>
                <w:b/>
                <w:bCs/>
                <w:color w:val="FFFFFF"/>
                <w:sz w:val="20"/>
                <w:szCs w:val="20"/>
              </w:rPr>
              <w:t>Code</w:t>
            </w:r>
          </w:p>
        </w:tc>
        <w:tc>
          <w:tcPr>
            <w:tcW w:w="1276" w:type="dxa"/>
            <w:shd w:val="clear" w:color="auto" w:fill="252525"/>
            <w:vAlign w:val="center"/>
          </w:tcPr>
          <w:p w14:paraId="3432C2F0" w14:textId="77777777" w:rsidR="006B075C" w:rsidRPr="00AD2503" w:rsidRDefault="006B075C" w:rsidP="00AD2503">
            <w:pPr>
              <w:spacing w:after="0"/>
              <w:ind w:left="68"/>
              <w:rPr>
                <w:rFonts w:eastAsia="Arial" w:cs="Arial"/>
                <w:b/>
                <w:bCs/>
                <w:sz w:val="20"/>
                <w:szCs w:val="20"/>
              </w:rPr>
            </w:pPr>
            <w:r w:rsidRPr="00AD2503">
              <w:rPr>
                <w:rFonts w:eastAsia="Arial" w:cs="Arial"/>
                <w:b/>
                <w:bCs/>
                <w:sz w:val="20"/>
                <w:szCs w:val="20"/>
              </w:rPr>
              <w:t>Service Type Code</w:t>
            </w:r>
          </w:p>
        </w:tc>
        <w:tc>
          <w:tcPr>
            <w:tcW w:w="1134" w:type="dxa"/>
            <w:shd w:val="clear" w:color="auto" w:fill="D9D9D9"/>
            <w:vAlign w:val="center"/>
          </w:tcPr>
          <w:p w14:paraId="1A6D4CFA" w14:textId="77777777" w:rsidR="006B075C" w:rsidRPr="00AD2503" w:rsidRDefault="006B075C" w:rsidP="00716ACF">
            <w:pPr>
              <w:spacing w:after="0"/>
              <w:ind w:left="141"/>
              <w:rPr>
                <w:rFonts w:eastAsia="Arial" w:cs="Arial"/>
                <w:sz w:val="20"/>
                <w:szCs w:val="20"/>
              </w:rPr>
            </w:pPr>
            <w:r w:rsidRPr="00AD2503">
              <w:rPr>
                <w:rFonts w:eastAsia="Arial" w:cs="Arial"/>
                <w:b/>
                <w:bCs/>
                <w:sz w:val="20"/>
                <w:szCs w:val="20"/>
              </w:rPr>
              <w:t>Output</w:t>
            </w:r>
          </w:p>
        </w:tc>
        <w:tc>
          <w:tcPr>
            <w:tcW w:w="1843" w:type="dxa"/>
            <w:shd w:val="clear" w:color="auto" w:fill="D9D9D9"/>
            <w:vAlign w:val="center"/>
          </w:tcPr>
          <w:p w14:paraId="6E2ED9DA" w14:textId="77777777" w:rsidR="006B075C" w:rsidRPr="00AD2503" w:rsidRDefault="006B075C" w:rsidP="00716ACF">
            <w:pPr>
              <w:spacing w:after="0"/>
              <w:ind w:left="137"/>
              <w:rPr>
                <w:rFonts w:eastAsia="Arial" w:cs="Arial"/>
                <w:sz w:val="20"/>
                <w:szCs w:val="20"/>
              </w:rPr>
            </w:pPr>
            <w:r w:rsidRPr="00AD2503">
              <w:rPr>
                <w:rFonts w:eastAsia="Arial" w:cs="Arial"/>
                <w:b/>
                <w:bCs/>
                <w:sz w:val="20"/>
                <w:szCs w:val="20"/>
              </w:rPr>
              <w:t>Quan</w:t>
            </w:r>
            <w:r w:rsidRPr="00AD2503">
              <w:rPr>
                <w:rFonts w:eastAsia="Arial" w:cs="Arial"/>
                <w:b/>
                <w:bCs/>
                <w:spacing w:val="1"/>
                <w:sz w:val="20"/>
                <w:szCs w:val="20"/>
              </w:rPr>
              <w:t>t</w:t>
            </w:r>
            <w:r w:rsidRPr="00AD2503">
              <w:rPr>
                <w:rFonts w:eastAsia="Arial" w:cs="Arial"/>
                <w:b/>
                <w:bCs/>
                <w:sz w:val="20"/>
                <w:szCs w:val="20"/>
              </w:rPr>
              <w:t>ity (hours)</w:t>
            </w:r>
            <w:r w:rsidRPr="00AD2503">
              <w:rPr>
                <w:rFonts w:eastAsia="Arial" w:cs="Arial"/>
                <w:b/>
                <w:bCs/>
                <w:spacing w:val="-15"/>
                <w:sz w:val="20"/>
                <w:szCs w:val="20"/>
              </w:rPr>
              <w:t xml:space="preserve"> </w:t>
            </w:r>
            <w:r w:rsidRPr="00AD2503">
              <w:rPr>
                <w:rFonts w:eastAsia="Arial" w:cs="Arial"/>
                <w:b/>
                <w:bCs/>
                <w:sz w:val="20"/>
                <w:szCs w:val="20"/>
              </w:rPr>
              <w:t>p</w:t>
            </w:r>
            <w:r w:rsidRPr="00AD2503">
              <w:rPr>
                <w:rFonts w:eastAsia="Arial" w:cs="Arial"/>
                <w:b/>
                <w:bCs/>
                <w:spacing w:val="2"/>
                <w:sz w:val="20"/>
                <w:szCs w:val="20"/>
              </w:rPr>
              <w:t>e</w:t>
            </w:r>
            <w:r w:rsidRPr="00AD2503">
              <w:rPr>
                <w:rFonts w:eastAsia="Arial" w:cs="Arial"/>
                <w:b/>
                <w:bCs/>
                <w:sz w:val="20"/>
                <w:szCs w:val="20"/>
              </w:rPr>
              <w:t>r</w:t>
            </w:r>
            <w:r w:rsidRPr="00AD2503">
              <w:rPr>
                <w:rFonts w:eastAsia="Arial" w:cs="Arial"/>
                <w:b/>
                <w:bCs/>
                <w:w w:val="99"/>
                <w:sz w:val="20"/>
                <w:szCs w:val="20"/>
              </w:rPr>
              <w:t xml:space="preserve"> </w:t>
            </w:r>
            <w:r w:rsidRPr="00AD2503">
              <w:rPr>
                <w:rFonts w:eastAsia="Arial" w:cs="Arial"/>
                <w:b/>
                <w:bCs/>
                <w:sz w:val="20"/>
                <w:szCs w:val="20"/>
              </w:rPr>
              <w:t>annum</w:t>
            </w:r>
          </w:p>
        </w:tc>
        <w:tc>
          <w:tcPr>
            <w:tcW w:w="4110" w:type="dxa"/>
            <w:shd w:val="clear" w:color="auto" w:fill="D9D9D9"/>
            <w:vAlign w:val="center"/>
          </w:tcPr>
          <w:p w14:paraId="16686188" w14:textId="77777777" w:rsidR="006B075C" w:rsidRPr="00AD2503" w:rsidRDefault="006B075C" w:rsidP="00AD2503">
            <w:pPr>
              <w:spacing w:after="0"/>
              <w:ind w:left="139"/>
              <w:rPr>
                <w:rFonts w:eastAsia="Arial" w:cs="Arial"/>
                <w:sz w:val="20"/>
                <w:szCs w:val="20"/>
              </w:rPr>
            </w:pPr>
            <w:r w:rsidRPr="00AD2503">
              <w:rPr>
                <w:rFonts w:eastAsia="Arial" w:cs="Arial"/>
                <w:b/>
                <w:bCs/>
                <w:sz w:val="20"/>
                <w:szCs w:val="20"/>
              </w:rPr>
              <w:t>Num</w:t>
            </w:r>
            <w:r w:rsidRPr="00AD2503">
              <w:rPr>
                <w:rFonts w:eastAsia="Arial" w:cs="Arial"/>
                <w:b/>
                <w:bCs/>
                <w:spacing w:val="1"/>
                <w:sz w:val="20"/>
                <w:szCs w:val="20"/>
              </w:rPr>
              <w:t>b</w:t>
            </w:r>
            <w:r w:rsidRPr="00AD2503">
              <w:rPr>
                <w:rFonts w:eastAsia="Arial" w:cs="Arial"/>
                <w:b/>
                <w:bCs/>
                <w:sz w:val="20"/>
                <w:szCs w:val="20"/>
              </w:rPr>
              <w:t>er</w:t>
            </w:r>
            <w:r w:rsidRPr="00AD2503">
              <w:rPr>
                <w:rFonts w:eastAsia="Arial" w:cs="Arial"/>
                <w:b/>
                <w:bCs/>
                <w:spacing w:val="-12"/>
                <w:sz w:val="20"/>
                <w:szCs w:val="20"/>
              </w:rPr>
              <w:t xml:space="preserve"> </w:t>
            </w:r>
            <w:r w:rsidRPr="00AD2503">
              <w:rPr>
                <w:rFonts w:eastAsia="Arial" w:cs="Arial"/>
                <w:b/>
                <w:bCs/>
                <w:sz w:val="20"/>
                <w:szCs w:val="20"/>
              </w:rPr>
              <w:t>of</w:t>
            </w:r>
            <w:r w:rsidRPr="00AD2503">
              <w:rPr>
                <w:rFonts w:eastAsia="Arial" w:cs="Arial"/>
                <w:b/>
                <w:bCs/>
                <w:w w:val="99"/>
                <w:sz w:val="20"/>
                <w:szCs w:val="20"/>
              </w:rPr>
              <w:t xml:space="preserve"> </w:t>
            </w:r>
            <w:r w:rsidRPr="00AD2503">
              <w:rPr>
                <w:rFonts w:eastAsia="Arial" w:cs="Arial"/>
                <w:b/>
                <w:bCs/>
                <w:spacing w:val="-1"/>
                <w:sz w:val="20"/>
                <w:szCs w:val="20"/>
              </w:rPr>
              <w:t>S</w:t>
            </w:r>
            <w:r w:rsidRPr="00AD2503">
              <w:rPr>
                <w:rFonts w:eastAsia="Arial" w:cs="Arial"/>
                <w:b/>
                <w:bCs/>
                <w:sz w:val="20"/>
                <w:szCs w:val="20"/>
              </w:rPr>
              <w:t>e</w:t>
            </w:r>
            <w:r w:rsidRPr="00AD2503">
              <w:rPr>
                <w:rFonts w:eastAsia="Arial" w:cs="Arial"/>
                <w:b/>
                <w:bCs/>
                <w:spacing w:val="-1"/>
                <w:sz w:val="20"/>
                <w:szCs w:val="20"/>
              </w:rPr>
              <w:t>r</w:t>
            </w:r>
            <w:r w:rsidRPr="00AD2503">
              <w:rPr>
                <w:rFonts w:eastAsia="Arial" w:cs="Arial"/>
                <w:b/>
                <w:bCs/>
                <w:spacing w:val="1"/>
                <w:sz w:val="20"/>
                <w:szCs w:val="20"/>
              </w:rPr>
              <w:t>v</w:t>
            </w:r>
            <w:r w:rsidRPr="00AD2503">
              <w:rPr>
                <w:rFonts w:eastAsia="Arial" w:cs="Arial"/>
                <w:b/>
                <w:bCs/>
                <w:sz w:val="20"/>
                <w:szCs w:val="20"/>
              </w:rPr>
              <w:t>i</w:t>
            </w:r>
            <w:r w:rsidRPr="00AD2503">
              <w:rPr>
                <w:rFonts w:eastAsia="Arial" w:cs="Arial"/>
                <w:b/>
                <w:bCs/>
                <w:spacing w:val="1"/>
                <w:sz w:val="20"/>
                <w:szCs w:val="20"/>
              </w:rPr>
              <w:t>c</w:t>
            </w:r>
            <w:r w:rsidRPr="00AD2503">
              <w:rPr>
                <w:rFonts w:eastAsia="Arial" w:cs="Arial"/>
                <w:b/>
                <w:bCs/>
                <w:sz w:val="20"/>
                <w:szCs w:val="20"/>
              </w:rPr>
              <w:t>e</w:t>
            </w:r>
            <w:r w:rsidRPr="00AD2503">
              <w:rPr>
                <w:rFonts w:eastAsia="Arial" w:cs="Arial"/>
                <w:b/>
                <w:bCs/>
                <w:spacing w:val="-14"/>
                <w:sz w:val="20"/>
                <w:szCs w:val="20"/>
              </w:rPr>
              <w:t xml:space="preserve"> </w:t>
            </w:r>
            <w:r w:rsidRPr="00AD2503">
              <w:rPr>
                <w:rFonts w:eastAsia="Arial" w:cs="Arial"/>
                <w:b/>
                <w:bCs/>
                <w:sz w:val="20"/>
                <w:szCs w:val="20"/>
              </w:rPr>
              <w:t>U</w:t>
            </w:r>
            <w:r w:rsidRPr="00AD2503">
              <w:rPr>
                <w:rFonts w:eastAsia="Arial" w:cs="Arial"/>
                <w:b/>
                <w:bCs/>
                <w:spacing w:val="1"/>
                <w:sz w:val="20"/>
                <w:szCs w:val="20"/>
              </w:rPr>
              <w:t>s</w:t>
            </w:r>
            <w:r w:rsidRPr="00AD2503">
              <w:rPr>
                <w:rFonts w:eastAsia="Arial" w:cs="Arial"/>
                <w:b/>
                <w:bCs/>
                <w:sz w:val="20"/>
                <w:szCs w:val="20"/>
              </w:rPr>
              <w:t>e</w:t>
            </w:r>
            <w:r w:rsidRPr="00AD2503">
              <w:rPr>
                <w:rFonts w:eastAsia="Arial" w:cs="Arial"/>
                <w:b/>
                <w:bCs/>
                <w:spacing w:val="-1"/>
                <w:sz w:val="20"/>
                <w:szCs w:val="20"/>
              </w:rPr>
              <w:t>r</w:t>
            </w:r>
            <w:r w:rsidRPr="00AD2503">
              <w:rPr>
                <w:rFonts w:eastAsia="Arial" w:cs="Arial"/>
                <w:b/>
                <w:bCs/>
                <w:sz w:val="20"/>
                <w:szCs w:val="20"/>
              </w:rPr>
              <w:t>s</w:t>
            </w:r>
          </w:p>
        </w:tc>
        <w:tc>
          <w:tcPr>
            <w:tcW w:w="5670" w:type="dxa"/>
            <w:gridSpan w:val="2"/>
            <w:shd w:val="clear" w:color="auto" w:fill="D9D9D9"/>
            <w:vAlign w:val="center"/>
          </w:tcPr>
          <w:p w14:paraId="3D725016" w14:textId="77777777" w:rsidR="006B075C" w:rsidRPr="00AD2503" w:rsidRDefault="006B075C" w:rsidP="00AD2503">
            <w:pPr>
              <w:spacing w:after="0"/>
              <w:ind w:left="137"/>
              <w:rPr>
                <w:rFonts w:eastAsia="Arial" w:cs="Arial"/>
                <w:sz w:val="20"/>
                <w:szCs w:val="20"/>
              </w:rPr>
            </w:pPr>
            <w:r w:rsidRPr="00AD2503">
              <w:rPr>
                <w:rFonts w:eastAsia="Arial" w:cs="Arial"/>
                <w:b/>
                <w:bCs/>
                <w:sz w:val="20"/>
                <w:szCs w:val="20"/>
              </w:rPr>
              <w:t>Output</w:t>
            </w:r>
            <w:r w:rsidRPr="00AD2503">
              <w:rPr>
                <w:rFonts w:eastAsia="Arial" w:cs="Arial"/>
                <w:b/>
                <w:bCs/>
                <w:spacing w:val="-19"/>
                <w:sz w:val="20"/>
                <w:szCs w:val="20"/>
              </w:rPr>
              <w:t xml:space="preserve"> </w:t>
            </w:r>
            <w:r w:rsidRPr="00AD2503">
              <w:rPr>
                <w:rFonts w:eastAsia="Arial" w:cs="Arial"/>
                <w:b/>
                <w:bCs/>
                <w:spacing w:val="4"/>
                <w:sz w:val="20"/>
                <w:szCs w:val="20"/>
              </w:rPr>
              <w:t>M</w:t>
            </w:r>
            <w:r w:rsidRPr="00AD2503">
              <w:rPr>
                <w:rFonts w:eastAsia="Arial" w:cs="Arial"/>
                <w:b/>
                <w:bCs/>
                <w:sz w:val="20"/>
                <w:szCs w:val="20"/>
              </w:rPr>
              <w:t>e</w:t>
            </w:r>
            <w:r w:rsidRPr="00AD2503">
              <w:rPr>
                <w:rFonts w:eastAsia="Arial" w:cs="Arial"/>
                <w:b/>
                <w:bCs/>
                <w:spacing w:val="-1"/>
                <w:sz w:val="20"/>
                <w:szCs w:val="20"/>
              </w:rPr>
              <w:t>a</w:t>
            </w:r>
            <w:r w:rsidRPr="00AD2503">
              <w:rPr>
                <w:rFonts w:eastAsia="Arial" w:cs="Arial"/>
                <w:b/>
                <w:bCs/>
                <w:sz w:val="20"/>
                <w:szCs w:val="20"/>
              </w:rPr>
              <w:t>sur</w:t>
            </w:r>
            <w:r w:rsidRPr="00AD2503">
              <w:rPr>
                <w:rFonts w:eastAsia="Arial" w:cs="Arial"/>
                <w:b/>
                <w:bCs/>
                <w:spacing w:val="-1"/>
                <w:sz w:val="20"/>
                <w:szCs w:val="20"/>
              </w:rPr>
              <w:t>e</w:t>
            </w:r>
            <w:r w:rsidRPr="00AD2503">
              <w:rPr>
                <w:rFonts w:eastAsia="Arial" w:cs="Arial"/>
                <w:b/>
                <w:bCs/>
                <w:sz w:val="20"/>
                <w:szCs w:val="20"/>
              </w:rPr>
              <w:t>s</w:t>
            </w:r>
          </w:p>
        </w:tc>
      </w:tr>
      <w:tr w:rsidR="006B075C" w:rsidRPr="00AD2503" w14:paraId="16EC5E97" w14:textId="77777777" w:rsidTr="00716ACF">
        <w:trPr>
          <w:trHeight w:val="803"/>
        </w:trPr>
        <w:tc>
          <w:tcPr>
            <w:tcW w:w="1276" w:type="dxa"/>
            <w:vAlign w:val="center"/>
          </w:tcPr>
          <w:p w14:paraId="260EC3F2" w14:textId="77777777" w:rsidR="006B075C" w:rsidRPr="00AD2503" w:rsidRDefault="006B075C" w:rsidP="00AD2503">
            <w:pPr>
              <w:spacing w:after="0"/>
              <w:jc w:val="center"/>
              <w:rPr>
                <w:rFonts w:eastAsia="Arial" w:cs="Arial"/>
                <w:b/>
                <w:bCs/>
                <w:sz w:val="20"/>
                <w:szCs w:val="20"/>
              </w:rPr>
            </w:pPr>
            <w:r w:rsidRPr="00AD2503">
              <w:rPr>
                <w:rFonts w:eastAsia="Arial" w:cs="Arial"/>
                <w:b/>
                <w:bCs/>
                <w:sz w:val="20"/>
                <w:szCs w:val="20"/>
              </w:rPr>
              <w:t>U8117</w:t>
            </w:r>
          </w:p>
        </w:tc>
        <w:tc>
          <w:tcPr>
            <w:tcW w:w="1276" w:type="dxa"/>
            <w:vAlign w:val="center"/>
          </w:tcPr>
          <w:p w14:paraId="1F7FE026" w14:textId="77777777" w:rsidR="006B075C" w:rsidRPr="00AD2503" w:rsidRDefault="006B075C" w:rsidP="00AD2503">
            <w:pPr>
              <w:spacing w:after="0"/>
              <w:ind w:left="-118"/>
              <w:jc w:val="center"/>
              <w:rPr>
                <w:rFonts w:eastAsia="Arial" w:cs="Arial"/>
                <w:b/>
                <w:bCs/>
                <w:sz w:val="20"/>
                <w:szCs w:val="20"/>
              </w:rPr>
            </w:pPr>
            <w:r w:rsidRPr="00AD2503">
              <w:rPr>
                <w:rFonts w:eastAsia="Arial" w:cs="Arial"/>
                <w:b/>
                <w:bCs/>
                <w:sz w:val="20"/>
                <w:szCs w:val="20"/>
              </w:rPr>
              <w:t>T810</w:t>
            </w:r>
          </w:p>
        </w:tc>
        <w:tc>
          <w:tcPr>
            <w:tcW w:w="1134" w:type="dxa"/>
            <w:vAlign w:val="center"/>
          </w:tcPr>
          <w:p w14:paraId="74597579" w14:textId="63ACA948" w:rsidR="006B075C" w:rsidRPr="00AD2503" w:rsidRDefault="006B075C" w:rsidP="003F79B7">
            <w:pPr>
              <w:spacing w:after="0"/>
              <w:ind w:left="102"/>
              <w:jc w:val="center"/>
              <w:rPr>
                <w:rFonts w:eastAsia="Arial" w:cs="Arial"/>
                <w:b/>
                <w:bCs/>
                <w:sz w:val="20"/>
                <w:szCs w:val="20"/>
              </w:rPr>
            </w:pPr>
            <w:r w:rsidRPr="00AD2503">
              <w:rPr>
                <w:rFonts w:eastAsia="Arial" w:cs="Arial"/>
                <w:b/>
                <w:bCs/>
                <w:sz w:val="20"/>
                <w:szCs w:val="20"/>
              </w:rPr>
              <w:t>A0</w:t>
            </w:r>
            <w:r w:rsidR="003F79B7">
              <w:rPr>
                <w:rFonts w:eastAsia="Arial" w:cs="Arial"/>
                <w:b/>
                <w:bCs/>
                <w:sz w:val="20"/>
                <w:szCs w:val="20"/>
              </w:rPr>
              <w:t>2</w:t>
            </w:r>
            <w:r w:rsidRPr="00AD2503">
              <w:rPr>
                <w:rFonts w:eastAsia="Arial" w:cs="Arial"/>
                <w:b/>
                <w:bCs/>
                <w:sz w:val="20"/>
                <w:szCs w:val="20"/>
              </w:rPr>
              <w:t>.</w:t>
            </w:r>
            <w:r w:rsidR="003F79B7">
              <w:rPr>
                <w:rFonts w:eastAsia="Arial" w:cs="Arial"/>
                <w:b/>
                <w:bCs/>
                <w:sz w:val="20"/>
                <w:szCs w:val="20"/>
              </w:rPr>
              <w:t>2</w:t>
            </w:r>
            <w:r w:rsidRPr="00AD2503">
              <w:rPr>
                <w:rFonts w:eastAsia="Arial" w:cs="Arial"/>
                <w:b/>
                <w:bCs/>
                <w:sz w:val="20"/>
                <w:szCs w:val="20"/>
              </w:rPr>
              <w:t>.</w:t>
            </w:r>
            <w:r w:rsidR="003F79B7">
              <w:rPr>
                <w:rFonts w:eastAsia="Arial" w:cs="Arial"/>
                <w:b/>
                <w:bCs/>
                <w:sz w:val="20"/>
                <w:szCs w:val="20"/>
              </w:rPr>
              <w:t>90C</w:t>
            </w:r>
          </w:p>
        </w:tc>
        <w:tc>
          <w:tcPr>
            <w:tcW w:w="1843" w:type="dxa"/>
            <w:vAlign w:val="center"/>
          </w:tcPr>
          <w:p w14:paraId="26FCA39C" w14:textId="77777777" w:rsidR="006B075C" w:rsidRPr="00AD2503" w:rsidRDefault="006B075C" w:rsidP="003F79B7">
            <w:pPr>
              <w:spacing w:after="0"/>
              <w:ind w:left="102"/>
              <w:jc w:val="center"/>
              <w:rPr>
                <w:rFonts w:eastAsia="Arial" w:cs="Arial"/>
                <w:sz w:val="20"/>
                <w:szCs w:val="20"/>
              </w:rPr>
            </w:pPr>
            <w:r w:rsidRPr="00AD2503">
              <w:rPr>
                <w:rFonts w:eastAsia="Arial" w:cs="Arial"/>
                <w:sz w:val="20"/>
                <w:szCs w:val="20"/>
              </w:rPr>
              <w:t>N/A</w:t>
            </w:r>
          </w:p>
        </w:tc>
        <w:tc>
          <w:tcPr>
            <w:tcW w:w="4110" w:type="dxa"/>
            <w:vAlign w:val="center"/>
          </w:tcPr>
          <w:p w14:paraId="451D6CDE" w14:textId="77777777" w:rsidR="006B075C" w:rsidRPr="00AD2503" w:rsidRDefault="006B075C" w:rsidP="00AD2503">
            <w:pPr>
              <w:spacing w:after="0"/>
              <w:ind w:left="102"/>
              <w:rPr>
                <w:rFonts w:eastAsia="Arial" w:cs="Arial"/>
                <w:sz w:val="20"/>
                <w:szCs w:val="20"/>
              </w:rPr>
            </w:pPr>
            <w:r w:rsidRPr="00AD2503">
              <w:rPr>
                <w:rFonts w:cs="Arial"/>
                <w:sz w:val="20"/>
                <w:szCs w:val="20"/>
              </w:rPr>
              <w:t>Number of children/young people supported with delegations made to the Chief Executive Officer of the funded Service Provider</w:t>
            </w:r>
          </w:p>
        </w:tc>
        <w:tc>
          <w:tcPr>
            <w:tcW w:w="1560" w:type="dxa"/>
            <w:vAlign w:val="center"/>
          </w:tcPr>
          <w:p w14:paraId="14E64848" w14:textId="28B9317F" w:rsidR="006B075C" w:rsidRPr="00AD2503" w:rsidRDefault="006B075C" w:rsidP="003F79B7">
            <w:pPr>
              <w:spacing w:after="0"/>
              <w:ind w:left="102"/>
              <w:jc w:val="center"/>
              <w:rPr>
                <w:rFonts w:eastAsia="Arial" w:cs="Arial"/>
                <w:sz w:val="20"/>
                <w:szCs w:val="20"/>
              </w:rPr>
            </w:pPr>
            <w:r w:rsidRPr="00AD2503">
              <w:rPr>
                <w:rFonts w:eastAsia="Arial" w:cs="Arial"/>
                <w:b/>
                <w:bCs/>
                <w:sz w:val="20"/>
                <w:szCs w:val="20"/>
              </w:rPr>
              <w:t>A0</w:t>
            </w:r>
            <w:r w:rsidR="003F79B7">
              <w:rPr>
                <w:rFonts w:eastAsia="Arial" w:cs="Arial"/>
                <w:b/>
                <w:bCs/>
                <w:sz w:val="20"/>
                <w:szCs w:val="20"/>
              </w:rPr>
              <w:t>2.2.90C</w:t>
            </w:r>
          </w:p>
        </w:tc>
        <w:tc>
          <w:tcPr>
            <w:tcW w:w="4110" w:type="dxa"/>
            <w:vAlign w:val="center"/>
          </w:tcPr>
          <w:p w14:paraId="616FBE82" w14:textId="77777777" w:rsidR="006B075C" w:rsidRPr="00AD2503" w:rsidRDefault="006B075C" w:rsidP="00AD2503">
            <w:pPr>
              <w:spacing w:after="0"/>
              <w:ind w:left="57"/>
              <w:rPr>
                <w:rFonts w:eastAsia="Arial" w:cs="Arial"/>
                <w:sz w:val="20"/>
                <w:szCs w:val="20"/>
              </w:rPr>
            </w:pPr>
            <w:r w:rsidRPr="00AD2503">
              <w:rPr>
                <w:rFonts w:cs="Arial"/>
                <w:sz w:val="20"/>
                <w:szCs w:val="20"/>
              </w:rPr>
              <w:t>Number of children/young people supported with delegations made to the Chief Executive Officer of the funded Service Provider</w:t>
            </w:r>
          </w:p>
        </w:tc>
      </w:tr>
      <w:tr w:rsidR="006B075C" w:rsidRPr="00AD2503" w14:paraId="5A400B15" w14:textId="77777777" w:rsidTr="00F463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70"/>
        </w:trPr>
        <w:tc>
          <w:tcPr>
            <w:tcW w:w="15309" w:type="dxa"/>
            <w:gridSpan w:val="7"/>
            <w:tcBorders>
              <w:top w:val="single" w:sz="5" w:space="0" w:color="000000"/>
              <w:left w:val="single" w:sz="5" w:space="0" w:color="000000"/>
              <w:bottom w:val="single" w:sz="5" w:space="0" w:color="000000"/>
              <w:right w:val="single" w:sz="3" w:space="0" w:color="000000"/>
            </w:tcBorders>
            <w:vAlign w:val="center"/>
          </w:tcPr>
          <w:p w14:paraId="04F586C6" w14:textId="77777777" w:rsidR="006B075C" w:rsidRPr="00AD2503" w:rsidRDefault="006B075C" w:rsidP="00AD2503">
            <w:pPr>
              <w:spacing w:after="0"/>
              <w:ind w:left="134"/>
              <w:rPr>
                <w:rFonts w:eastAsia="Arial" w:cs="Arial"/>
                <w:sz w:val="20"/>
                <w:szCs w:val="20"/>
              </w:rPr>
            </w:pPr>
            <w:r w:rsidRPr="00AD2503">
              <w:rPr>
                <w:rFonts w:eastAsia="Arial" w:cs="Arial"/>
                <w:b/>
                <w:bCs/>
                <w:sz w:val="20"/>
                <w:szCs w:val="20"/>
              </w:rPr>
              <w:t>Rel</w:t>
            </w:r>
            <w:r w:rsidRPr="00AD2503">
              <w:rPr>
                <w:rFonts w:eastAsia="Arial" w:cs="Arial"/>
                <w:b/>
                <w:bCs/>
                <w:spacing w:val="-1"/>
                <w:sz w:val="20"/>
                <w:szCs w:val="20"/>
              </w:rPr>
              <w:t>a</w:t>
            </w:r>
            <w:r w:rsidRPr="00AD2503">
              <w:rPr>
                <w:rFonts w:eastAsia="Arial" w:cs="Arial"/>
                <w:b/>
                <w:bCs/>
                <w:sz w:val="20"/>
                <w:szCs w:val="20"/>
              </w:rPr>
              <w:t>tes</w:t>
            </w:r>
            <w:r w:rsidRPr="00AD2503">
              <w:rPr>
                <w:rFonts w:eastAsia="Arial" w:cs="Arial"/>
                <w:b/>
                <w:bCs/>
                <w:spacing w:val="-5"/>
                <w:sz w:val="20"/>
                <w:szCs w:val="20"/>
              </w:rPr>
              <w:t xml:space="preserve"> </w:t>
            </w:r>
            <w:r w:rsidRPr="00AD2503">
              <w:rPr>
                <w:rFonts w:eastAsia="Arial" w:cs="Arial"/>
                <w:b/>
                <w:bCs/>
                <w:sz w:val="20"/>
                <w:szCs w:val="20"/>
              </w:rPr>
              <w:t>to</w:t>
            </w:r>
            <w:r w:rsidRPr="00AD2503">
              <w:rPr>
                <w:rFonts w:eastAsia="Arial" w:cs="Arial"/>
                <w:b/>
                <w:bCs/>
                <w:spacing w:val="-5"/>
                <w:sz w:val="20"/>
                <w:szCs w:val="20"/>
              </w:rPr>
              <w:t xml:space="preserve"> </w:t>
            </w:r>
            <w:r w:rsidRPr="00AD2503">
              <w:rPr>
                <w:rFonts w:eastAsia="Arial" w:cs="Arial"/>
                <w:b/>
                <w:bCs/>
                <w:sz w:val="20"/>
                <w:szCs w:val="20"/>
              </w:rPr>
              <w:t>Item</w:t>
            </w:r>
            <w:r w:rsidRPr="00AD2503">
              <w:rPr>
                <w:rFonts w:eastAsia="Arial" w:cs="Arial"/>
                <w:b/>
                <w:bCs/>
                <w:spacing w:val="-5"/>
                <w:sz w:val="20"/>
                <w:szCs w:val="20"/>
              </w:rPr>
              <w:t xml:space="preserve"> </w:t>
            </w:r>
            <w:r w:rsidRPr="00AD2503">
              <w:rPr>
                <w:rFonts w:eastAsia="Arial" w:cs="Arial"/>
                <w:b/>
                <w:bCs/>
                <w:sz w:val="20"/>
                <w:szCs w:val="20"/>
              </w:rPr>
              <w:t>7</w:t>
            </w:r>
            <w:r w:rsidRPr="00AD2503">
              <w:rPr>
                <w:rFonts w:eastAsia="Arial" w:cs="Arial"/>
                <w:b/>
                <w:bCs/>
                <w:spacing w:val="1"/>
                <w:sz w:val="20"/>
                <w:szCs w:val="20"/>
              </w:rPr>
              <w:t>.</w:t>
            </w:r>
            <w:r w:rsidRPr="00AD2503">
              <w:rPr>
                <w:rFonts w:eastAsia="Arial" w:cs="Arial"/>
                <w:b/>
                <w:bCs/>
                <w:sz w:val="20"/>
                <w:szCs w:val="20"/>
              </w:rPr>
              <w:t>1</w:t>
            </w:r>
            <w:r w:rsidRPr="00AD2503">
              <w:rPr>
                <w:rFonts w:eastAsia="Arial" w:cs="Arial"/>
                <w:b/>
                <w:bCs/>
                <w:spacing w:val="-7"/>
                <w:sz w:val="20"/>
                <w:szCs w:val="20"/>
              </w:rPr>
              <w:t xml:space="preserve"> </w:t>
            </w:r>
            <w:r w:rsidRPr="00AD2503">
              <w:rPr>
                <w:rFonts w:eastAsia="Arial" w:cs="Arial"/>
                <w:b/>
                <w:bCs/>
                <w:sz w:val="20"/>
                <w:szCs w:val="20"/>
              </w:rPr>
              <w:t>of</w:t>
            </w:r>
            <w:r w:rsidRPr="00AD2503">
              <w:rPr>
                <w:rFonts w:eastAsia="Arial" w:cs="Arial"/>
                <w:b/>
                <w:bCs/>
                <w:spacing w:val="-5"/>
                <w:sz w:val="20"/>
                <w:szCs w:val="20"/>
              </w:rPr>
              <w:t xml:space="preserve"> </w:t>
            </w:r>
            <w:r w:rsidRPr="00AD2503">
              <w:rPr>
                <w:rFonts w:eastAsia="Arial" w:cs="Arial"/>
                <w:b/>
                <w:bCs/>
                <w:sz w:val="20"/>
                <w:szCs w:val="20"/>
              </w:rPr>
              <w:t>the</w:t>
            </w:r>
            <w:r w:rsidRPr="00AD2503">
              <w:rPr>
                <w:rFonts w:eastAsia="Arial" w:cs="Arial"/>
                <w:b/>
                <w:bCs/>
                <w:spacing w:val="-4"/>
                <w:sz w:val="20"/>
                <w:szCs w:val="20"/>
              </w:rPr>
              <w:t xml:space="preserve"> </w:t>
            </w:r>
            <w:r w:rsidRPr="00AD2503">
              <w:rPr>
                <w:rFonts w:eastAsia="Arial" w:cs="Arial"/>
                <w:b/>
                <w:bCs/>
                <w:spacing w:val="-1"/>
                <w:sz w:val="20"/>
                <w:szCs w:val="20"/>
              </w:rPr>
              <w:t>S</w:t>
            </w:r>
            <w:r w:rsidRPr="00AD2503">
              <w:rPr>
                <w:rFonts w:eastAsia="Arial" w:cs="Arial"/>
                <w:b/>
                <w:bCs/>
                <w:sz w:val="20"/>
                <w:szCs w:val="20"/>
              </w:rPr>
              <w:t>e</w:t>
            </w:r>
            <w:r w:rsidRPr="00AD2503">
              <w:rPr>
                <w:rFonts w:eastAsia="Arial" w:cs="Arial"/>
                <w:b/>
                <w:bCs/>
                <w:spacing w:val="-1"/>
                <w:sz w:val="20"/>
                <w:szCs w:val="20"/>
              </w:rPr>
              <w:t>r</w:t>
            </w:r>
            <w:r w:rsidRPr="00AD2503">
              <w:rPr>
                <w:rFonts w:eastAsia="Arial" w:cs="Arial"/>
                <w:b/>
                <w:bCs/>
                <w:spacing w:val="1"/>
                <w:sz w:val="20"/>
                <w:szCs w:val="20"/>
              </w:rPr>
              <w:t>v</w:t>
            </w:r>
            <w:r w:rsidRPr="00AD2503">
              <w:rPr>
                <w:rFonts w:eastAsia="Arial" w:cs="Arial"/>
                <w:b/>
                <w:bCs/>
                <w:sz w:val="20"/>
                <w:szCs w:val="20"/>
              </w:rPr>
              <w:t>i</w:t>
            </w:r>
            <w:r w:rsidRPr="00AD2503">
              <w:rPr>
                <w:rFonts w:eastAsia="Arial" w:cs="Arial"/>
                <w:b/>
                <w:bCs/>
                <w:spacing w:val="1"/>
                <w:sz w:val="20"/>
                <w:szCs w:val="20"/>
              </w:rPr>
              <w:t>c</w:t>
            </w:r>
            <w:r w:rsidRPr="00AD2503">
              <w:rPr>
                <w:rFonts w:eastAsia="Arial" w:cs="Arial"/>
                <w:b/>
                <w:bCs/>
                <w:sz w:val="20"/>
                <w:szCs w:val="20"/>
              </w:rPr>
              <w:t>e</w:t>
            </w:r>
            <w:r w:rsidRPr="00AD2503">
              <w:rPr>
                <w:rFonts w:eastAsia="Arial" w:cs="Arial"/>
                <w:b/>
                <w:bCs/>
                <w:spacing w:val="-3"/>
                <w:sz w:val="20"/>
                <w:szCs w:val="20"/>
              </w:rPr>
              <w:t xml:space="preserve"> </w:t>
            </w:r>
            <w:r w:rsidRPr="00AD2503">
              <w:rPr>
                <w:rFonts w:eastAsia="Arial" w:cs="Arial"/>
                <w:b/>
                <w:bCs/>
                <w:spacing w:val="-6"/>
                <w:sz w:val="20"/>
                <w:szCs w:val="20"/>
              </w:rPr>
              <w:t>A</w:t>
            </w:r>
            <w:r w:rsidRPr="00AD2503">
              <w:rPr>
                <w:rFonts w:eastAsia="Arial" w:cs="Arial"/>
                <w:b/>
                <w:bCs/>
                <w:sz w:val="20"/>
                <w:szCs w:val="20"/>
              </w:rPr>
              <w:t>g</w:t>
            </w:r>
            <w:r w:rsidRPr="00AD2503">
              <w:rPr>
                <w:rFonts w:eastAsia="Arial" w:cs="Arial"/>
                <w:b/>
                <w:bCs/>
                <w:spacing w:val="1"/>
                <w:sz w:val="20"/>
                <w:szCs w:val="20"/>
              </w:rPr>
              <w:t>r</w:t>
            </w:r>
            <w:r w:rsidRPr="00AD2503">
              <w:rPr>
                <w:rFonts w:eastAsia="Arial" w:cs="Arial"/>
                <w:b/>
                <w:bCs/>
                <w:sz w:val="20"/>
                <w:szCs w:val="20"/>
              </w:rPr>
              <w:t>e</w:t>
            </w:r>
            <w:r w:rsidRPr="00AD2503">
              <w:rPr>
                <w:rFonts w:eastAsia="Arial" w:cs="Arial"/>
                <w:b/>
                <w:bCs/>
                <w:spacing w:val="-1"/>
                <w:sz w:val="20"/>
                <w:szCs w:val="20"/>
              </w:rPr>
              <w:t>e</w:t>
            </w:r>
            <w:r w:rsidRPr="00AD2503">
              <w:rPr>
                <w:rFonts w:eastAsia="Arial" w:cs="Arial"/>
                <w:b/>
                <w:bCs/>
                <w:sz w:val="20"/>
                <w:szCs w:val="20"/>
              </w:rPr>
              <w:t>ment</w:t>
            </w:r>
          </w:p>
        </w:tc>
      </w:tr>
      <w:tr w:rsidR="006B075C" w:rsidRPr="00AD2503" w14:paraId="678A042A" w14:textId="77777777" w:rsidTr="00F463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00"/>
        </w:trPr>
        <w:tc>
          <w:tcPr>
            <w:tcW w:w="1276" w:type="dxa"/>
            <w:tcBorders>
              <w:top w:val="single" w:sz="5" w:space="0" w:color="000000"/>
              <w:left w:val="single" w:sz="3" w:space="0" w:color="000000"/>
              <w:bottom w:val="single" w:sz="4" w:space="0" w:color="auto"/>
              <w:right w:val="single" w:sz="5" w:space="0" w:color="000000"/>
            </w:tcBorders>
            <w:shd w:val="clear" w:color="auto" w:fill="252525"/>
            <w:vAlign w:val="center"/>
          </w:tcPr>
          <w:p w14:paraId="65F60476" w14:textId="77777777" w:rsidR="006B075C" w:rsidRPr="00AD2503" w:rsidRDefault="006B075C" w:rsidP="00AD2503">
            <w:pPr>
              <w:spacing w:after="0"/>
              <w:ind w:left="68"/>
              <w:rPr>
                <w:rFonts w:eastAsia="Arial" w:cs="Arial"/>
                <w:b/>
                <w:bCs/>
                <w:sz w:val="20"/>
                <w:szCs w:val="20"/>
              </w:rPr>
            </w:pPr>
            <w:r w:rsidRPr="00AD2503">
              <w:rPr>
                <w:rFonts w:eastAsia="Arial" w:cs="Arial"/>
                <w:b/>
                <w:bCs/>
                <w:sz w:val="20"/>
                <w:szCs w:val="20"/>
              </w:rPr>
              <w:t>Service User Code</w:t>
            </w:r>
          </w:p>
        </w:tc>
        <w:tc>
          <w:tcPr>
            <w:tcW w:w="1276" w:type="dxa"/>
            <w:tcBorders>
              <w:top w:val="single" w:sz="5" w:space="0" w:color="000000"/>
              <w:left w:val="single" w:sz="3" w:space="0" w:color="000000"/>
              <w:bottom w:val="single" w:sz="4" w:space="0" w:color="auto"/>
              <w:right w:val="single" w:sz="6" w:space="0" w:color="000000"/>
            </w:tcBorders>
            <w:shd w:val="clear" w:color="auto" w:fill="252525"/>
            <w:vAlign w:val="center"/>
          </w:tcPr>
          <w:p w14:paraId="2A1608EC" w14:textId="77777777" w:rsidR="006B075C" w:rsidRPr="00AD2503" w:rsidRDefault="006B075C" w:rsidP="00AD2503">
            <w:pPr>
              <w:spacing w:after="0"/>
              <w:ind w:left="68"/>
              <w:rPr>
                <w:rFonts w:eastAsia="Arial" w:cs="Arial"/>
                <w:b/>
                <w:bCs/>
                <w:sz w:val="20"/>
                <w:szCs w:val="20"/>
              </w:rPr>
            </w:pPr>
            <w:r w:rsidRPr="00AD2503">
              <w:rPr>
                <w:rFonts w:eastAsia="Arial" w:cs="Arial"/>
                <w:b/>
                <w:bCs/>
                <w:sz w:val="20"/>
                <w:szCs w:val="20"/>
              </w:rPr>
              <w:t>Service Type Code</w:t>
            </w:r>
          </w:p>
        </w:tc>
        <w:tc>
          <w:tcPr>
            <w:tcW w:w="12757" w:type="dxa"/>
            <w:gridSpan w:val="5"/>
            <w:tcBorders>
              <w:top w:val="single" w:sz="4" w:space="0" w:color="auto"/>
              <w:left w:val="single" w:sz="6" w:space="0" w:color="000000"/>
              <w:bottom w:val="single" w:sz="4" w:space="0" w:color="auto"/>
              <w:right w:val="single" w:sz="4" w:space="0" w:color="000000"/>
            </w:tcBorders>
            <w:shd w:val="clear" w:color="auto" w:fill="D9D9D9"/>
            <w:vAlign w:val="center"/>
          </w:tcPr>
          <w:p w14:paraId="2A610859" w14:textId="77777777" w:rsidR="006B075C" w:rsidRPr="00AD2503" w:rsidRDefault="006B075C" w:rsidP="00AD2503">
            <w:pPr>
              <w:spacing w:after="0"/>
              <w:ind w:left="141" w:right="140"/>
              <w:rPr>
                <w:rFonts w:eastAsia="Arial" w:cs="Arial"/>
                <w:b/>
                <w:bCs/>
                <w:sz w:val="20"/>
                <w:szCs w:val="20"/>
              </w:rPr>
            </w:pPr>
            <w:r w:rsidRPr="00AD2503">
              <w:rPr>
                <w:rFonts w:eastAsia="Arial" w:cs="Arial"/>
                <w:b/>
                <w:bCs/>
                <w:sz w:val="20"/>
                <w:szCs w:val="20"/>
              </w:rPr>
              <w:t>Throughput Measures</w:t>
            </w:r>
          </w:p>
        </w:tc>
      </w:tr>
      <w:tr w:rsidR="00F4639D" w:rsidRPr="00AD2503" w14:paraId="31FBD45A" w14:textId="77777777" w:rsidTr="00716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8"/>
        </w:trPr>
        <w:tc>
          <w:tcPr>
            <w:tcW w:w="1276" w:type="dxa"/>
            <w:tcBorders>
              <w:top w:val="single" w:sz="4" w:space="0" w:color="auto"/>
              <w:left w:val="single" w:sz="4" w:space="0" w:color="auto"/>
              <w:bottom w:val="single" w:sz="4" w:space="0" w:color="auto"/>
              <w:right w:val="single" w:sz="4" w:space="0" w:color="auto"/>
            </w:tcBorders>
            <w:vAlign w:val="center"/>
          </w:tcPr>
          <w:p w14:paraId="418EE05A" w14:textId="4206DA56" w:rsidR="00F4639D" w:rsidRPr="00AD2503" w:rsidRDefault="00F4639D" w:rsidP="00F4639D">
            <w:pPr>
              <w:spacing w:after="0"/>
              <w:jc w:val="center"/>
              <w:rPr>
                <w:rFonts w:eastAsia="Arial" w:cs="Arial"/>
                <w:b/>
                <w:bCs/>
                <w:sz w:val="20"/>
                <w:szCs w:val="20"/>
              </w:rPr>
            </w:pPr>
            <w:r w:rsidRPr="00D8464B">
              <w:rPr>
                <w:rFonts w:eastAsia="Arial" w:cs="Arial"/>
                <w:b/>
                <w:bCs/>
                <w:sz w:val="20"/>
                <w:szCs w:val="20"/>
              </w:rPr>
              <w:t>U8117</w:t>
            </w:r>
          </w:p>
        </w:tc>
        <w:tc>
          <w:tcPr>
            <w:tcW w:w="1276" w:type="dxa"/>
            <w:tcBorders>
              <w:top w:val="single" w:sz="4" w:space="0" w:color="auto"/>
              <w:left w:val="single" w:sz="4" w:space="0" w:color="auto"/>
              <w:bottom w:val="single" w:sz="4" w:space="0" w:color="auto"/>
              <w:right w:val="single" w:sz="4" w:space="0" w:color="auto"/>
            </w:tcBorders>
            <w:vAlign w:val="center"/>
          </w:tcPr>
          <w:p w14:paraId="2141B689" w14:textId="1BF2E737" w:rsidR="00F4639D" w:rsidRPr="00AD2503" w:rsidRDefault="00F4639D" w:rsidP="00F4639D">
            <w:pPr>
              <w:spacing w:after="0"/>
              <w:jc w:val="center"/>
              <w:rPr>
                <w:rFonts w:eastAsia="Arial" w:cs="Arial"/>
                <w:b/>
                <w:bCs/>
                <w:sz w:val="20"/>
                <w:szCs w:val="20"/>
              </w:rPr>
            </w:pPr>
            <w:r w:rsidRPr="00D8464B">
              <w:rPr>
                <w:rFonts w:eastAsia="Arial" w:cs="Arial"/>
                <w:b/>
                <w:bCs/>
                <w:sz w:val="20"/>
                <w:szCs w:val="20"/>
              </w:rPr>
              <w:t>T810</w:t>
            </w:r>
          </w:p>
        </w:tc>
        <w:tc>
          <w:tcPr>
            <w:tcW w:w="1134" w:type="dxa"/>
            <w:tcBorders>
              <w:top w:val="single" w:sz="4" w:space="0" w:color="auto"/>
              <w:left w:val="single" w:sz="4" w:space="0" w:color="auto"/>
              <w:bottom w:val="single" w:sz="4" w:space="0" w:color="auto"/>
              <w:right w:val="single" w:sz="4" w:space="0" w:color="auto"/>
            </w:tcBorders>
            <w:vAlign w:val="center"/>
          </w:tcPr>
          <w:p w14:paraId="71047770" w14:textId="509CF7E1" w:rsidR="00F4639D" w:rsidRPr="00AD2503" w:rsidRDefault="00F4639D" w:rsidP="00F4639D">
            <w:pPr>
              <w:spacing w:after="0"/>
              <w:jc w:val="center"/>
              <w:rPr>
                <w:rFonts w:eastAsia="Arial" w:cs="Arial"/>
                <w:b/>
                <w:bCs/>
                <w:sz w:val="20"/>
                <w:szCs w:val="20"/>
              </w:rPr>
            </w:pPr>
            <w:r w:rsidRPr="00D8464B">
              <w:rPr>
                <w:rFonts w:eastAsia="Arial" w:cs="Arial"/>
                <w:b/>
                <w:bCs/>
                <w:spacing w:val="-2"/>
                <w:sz w:val="20"/>
                <w:szCs w:val="20"/>
              </w:rPr>
              <w:t>G</w:t>
            </w:r>
            <w:r w:rsidRPr="00D8464B">
              <w:rPr>
                <w:rFonts w:eastAsia="Arial" w:cs="Arial"/>
                <w:b/>
                <w:bCs/>
                <w:spacing w:val="4"/>
                <w:sz w:val="20"/>
                <w:szCs w:val="20"/>
              </w:rPr>
              <w:t>M</w:t>
            </w:r>
            <w:r w:rsidRPr="00D8464B">
              <w:rPr>
                <w:rFonts w:eastAsia="Arial" w:cs="Arial"/>
                <w:b/>
                <w:bCs/>
                <w:sz w:val="20"/>
                <w:szCs w:val="20"/>
              </w:rPr>
              <w:t>07</w:t>
            </w:r>
          </w:p>
        </w:tc>
        <w:tc>
          <w:tcPr>
            <w:tcW w:w="11623" w:type="dxa"/>
            <w:gridSpan w:val="4"/>
            <w:tcBorders>
              <w:top w:val="single" w:sz="4" w:space="0" w:color="auto"/>
              <w:left w:val="single" w:sz="4" w:space="0" w:color="auto"/>
              <w:bottom w:val="single" w:sz="4" w:space="0" w:color="auto"/>
              <w:right w:val="single" w:sz="4" w:space="0" w:color="auto"/>
            </w:tcBorders>
            <w:vAlign w:val="center"/>
          </w:tcPr>
          <w:p w14:paraId="53670370" w14:textId="30DE56D8" w:rsidR="00F4639D" w:rsidRPr="00AD2503" w:rsidRDefault="00F4639D" w:rsidP="00F4639D">
            <w:pPr>
              <w:spacing w:after="0"/>
              <w:ind w:left="139" w:right="140"/>
              <w:rPr>
                <w:rFonts w:eastAsia="Arial" w:cs="Arial"/>
                <w:sz w:val="20"/>
                <w:szCs w:val="20"/>
              </w:rPr>
            </w:pPr>
            <w:r w:rsidRPr="00D8464B">
              <w:rPr>
                <w:rFonts w:eastAsia="Arial" w:cs="Arial"/>
                <w:spacing w:val="6"/>
                <w:sz w:val="20"/>
                <w:szCs w:val="20"/>
              </w:rPr>
              <w:t xml:space="preserve">Number of Service Users who had case plans closed/finalised </w:t>
            </w:r>
            <w:proofErr w:type="gramStart"/>
            <w:r w:rsidRPr="00D8464B">
              <w:rPr>
                <w:rFonts w:eastAsia="Arial" w:cs="Arial"/>
                <w:spacing w:val="6"/>
                <w:sz w:val="20"/>
                <w:szCs w:val="20"/>
              </w:rPr>
              <w:t>as a result of</w:t>
            </w:r>
            <w:proofErr w:type="gramEnd"/>
            <w:r w:rsidRPr="00D8464B">
              <w:rPr>
                <w:rFonts w:eastAsia="Arial" w:cs="Arial"/>
                <w:spacing w:val="6"/>
                <w:sz w:val="20"/>
                <w:szCs w:val="20"/>
              </w:rPr>
              <w:t xml:space="preserve"> majority of their needs being met during the reporting period</w:t>
            </w:r>
          </w:p>
        </w:tc>
      </w:tr>
      <w:tr w:rsidR="00F4639D" w:rsidRPr="00AD2503" w14:paraId="3937BD97" w14:textId="77777777" w:rsidTr="00716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21"/>
        </w:trPr>
        <w:tc>
          <w:tcPr>
            <w:tcW w:w="1276" w:type="dxa"/>
            <w:tcBorders>
              <w:top w:val="single" w:sz="4" w:space="0" w:color="auto"/>
              <w:left w:val="single" w:sz="4" w:space="0" w:color="auto"/>
              <w:bottom w:val="single" w:sz="4" w:space="0" w:color="auto"/>
              <w:right w:val="single" w:sz="4" w:space="0" w:color="auto"/>
            </w:tcBorders>
            <w:vAlign w:val="center"/>
          </w:tcPr>
          <w:p w14:paraId="34CEA430" w14:textId="77777777" w:rsidR="00F4639D" w:rsidRPr="00AD2503" w:rsidRDefault="00F4639D" w:rsidP="00F4639D">
            <w:pPr>
              <w:spacing w:after="0"/>
              <w:jc w:val="center"/>
              <w:rPr>
                <w:rFonts w:eastAsia="Arial" w:cs="Arial"/>
                <w:spacing w:val="-6"/>
                <w:sz w:val="20"/>
                <w:szCs w:val="20"/>
              </w:rPr>
            </w:pPr>
            <w:r w:rsidRPr="00AD2503">
              <w:rPr>
                <w:rFonts w:eastAsia="Arial" w:cs="Arial"/>
                <w:b/>
                <w:bCs/>
                <w:sz w:val="20"/>
                <w:szCs w:val="20"/>
              </w:rPr>
              <w:t>U8117</w:t>
            </w:r>
          </w:p>
        </w:tc>
        <w:tc>
          <w:tcPr>
            <w:tcW w:w="1276" w:type="dxa"/>
            <w:tcBorders>
              <w:top w:val="single" w:sz="4" w:space="0" w:color="auto"/>
              <w:left w:val="single" w:sz="4" w:space="0" w:color="auto"/>
              <w:bottom w:val="single" w:sz="4" w:space="0" w:color="auto"/>
              <w:right w:val="single" w:sz="4" w:space="0" w:color="auto"/>
            </w:tcBorders>
            <w:vAlign w:val="center"/>
          </w:tcPr>
          <w:p w14:paraId="767D929C" w14:textId="77777777" w:rsidR="00F4639D" w:rsidRPr="00AD2503" w:rsidRDefault="00F4639D" w:rsidP="00F4639D">
            <w:pPr>
              <w:spacing w:after="0"/>
              <w:jc w:val="center"/>
              <w:rPr>
                <w:rFonts w:eastAsia="Arial" w:cs="Arial"/>
                <w:spacing w:val="-6"/>
                <w:sz w:val="20"/>
                <w:szCs w:val="20"/>
              </w:rPr>
            </w:pPr>
            <w:r w:rsidRPr="00AD2503">
              <w:rPr>
                <w:rFonts w:eastAsia="Arial" w:cs="Arial"/>
                <w:b/>
                <w:bCs/>
                <w:sz w:val="20"/>
                <w:szCs w:val="20"/>
              </w:rPr>
              <w:t>T810</w:t>
            </w:r>
          </w:p>
        </w:tc>
        <w:tc>
          <w:tcPr>
            <w:tcW w:w="1134" w:type="dxa"/>
            <w:tcBorders>
              <w:top w:val="single" w:sz="4" w:space="0" w:color="auto"/>
              <w:left w:val="single" w:sz="4" w:space="0" w:color="auto"/>
              <w:bottom w:val="single" w:sz="4" w:space="0" w:color="auto"/>
              <w:right w:val="single" w:sz="4" w:space="0" w:color="auto"/>
            </w:tcBorders>
            <w:vAlign w:val="center"/>
          </w:tcPr>
          <w:p w14:paraId="4A6E6E52" w14:textId="77777777" w:rsidR="00F4639D" w:rsidRPr="00AD2503" w:rsidRDefault="00F4639D" w:rsidP="00F4639D">
            <w:pPr>
              <w:spacing w:after="0"/>
              <w:jc w:val="center"/>
              <w:rPr>
                <w:rFonts w:eastAsia="Arial" w:cs="Arial"/>
                <w:b/>
                <w:bCs/>
                <w:sz w:val="20"/>
                <w:szCs w:val="20"/>
              </w:rPr>
            </w:pPr>
            <w:r w:rsidRPr="00AD2503">
              <w:rPr>
                <w:rFonts w:eastAsia="Arial" w:cs="Arial"/>
                <w:b/>
                <w:bCs/>
                <w:sz w:val="20"/>
                <w:szCs w:val="20"/>
              </w:rPr>
              <w:t>IS133</w:t>
            </w:r>
          </w:p>
        </w:tc>
        <w:tc>
          <w:tcPr>
            <w:tcW w:w="11623" w:type="dxa"/>
            <w:gridSpan w:val="4"/>
            <w:tcBorders>
              <w:top w:val="single" w:sz="4" w:space="0" w:color="auto"/>
              <w:left w:val="single" w:sz="4" w:space="0" w:color="auto"/>
              <w:bottom w:val="single" w:sz="4" w:space="0" w:color="auto"/>
              <w:right w:val="single" w:sz="4" w:space="0" w:color="auto"/>
            </w:tcBorders>
            <w:vAlign w:val="center"/>
          </w:tcPr>
          <w:p w14:paraId="098B1F2D" w14:textId="77777777" w:rsidR="00F4639D" w:rsidRPr="00AD2503" w:rsidRDefault="00F4639D" w:rsidP="00F4639D">
            <w:pPr>
              <w:spacing w:after="0"/>
              <w:ind w:left="139" w:right="140"/>
              <w:rPr>
                <w:rFonts w:eastAsia="Arial" w:cs="Arial"/>
                <w:sz w:val="20"/>
                <w:szCs w:val="20"/>
              </w:rPr>
            </w:pPr>
            <w:r w:rsidRPr="00AD2503">
              <w:rPr>
                <w:rFonts w:eastAsia="Arial" w:cs="Arial"/>
                <w:sz w:val="20"/>
                <w:szCs w:val="20"/>
              </w:rPr>
              <w:t xml:space="preserve">Number of existing Service Users at the beginning of the reporting period </w:t>
            </w:r>
          </w:p>
        </w:tc>
      </w:tr>
      <w:tr w:rsidR="00F4639D" w:rsidRPr="00AD2503" w14:paraId="4FDFE466" w14:textId="77777777" w:rsidTr="00716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6"/>
        </w:trPr>
        <w:tc>
          <w:tcPr>
            <w:tcW w:w="1276" w:type="dxa"/>
            <w:tcBorders>
              <w:top w:val="single" w:sz="4" w:space="0" w:color="auto"/>
              <w:left w:val="single" w:sz="4" w:space="0" w:color="auto"/>
              <w:bottom w:val="single" w:sz="4" w:space="0" w:color="auto"/>
              <w:right w:val="single" w:sz="4" w:space="0" w:color="auto"/>
            </w:tcBorders>
            <w:vAlign w:val="center"/>
          </w:tcPr>
          <w:p w14:paraId="2A712532" w14:textId="77777777" w:rsidR="00F4639D" w:rsidRPr="00AD2503" w:rsidRDefault="00F4639D" w:rsidP="00F4639D">
            <w:pPr>
              <w:spacing w:after="0"/>
              <w:jc w:val="center"/>
              <w:rPr>
                <w:rFonts w:eastAsia="Arial" w:cs="Arial"/>
                <w:sz w:val="20"/>
                <w:szCs w:val="20"/>
              </w:rPr>
            </w:pPr>
            <w:r w:rsidRPr="00AD2503">
              <w:rPr>
                <w:rFonts w:eastAsia="Arial" w:cs="Arial"/>
                <w:b/>
                <w:bCs/>
                <w:sz w:val="20"/>
                <w:szCs w:val="20"/>
              </w:rPr>
              <w:t>U8117</w:t>
            </w:r>
          </w:p>
        </w:tc>
        <w:tc>
          <w:tcPr>
            <w:tcW w:w="1276" w:type="dxa"/>
            <w:tcBorders>
              <w:top w:val="single" w:sz="4" w:space="0" w:color="auto"/>
              <w:left w:val="single" w:sz="4" w:space="0" w:color="auto"/>
              <w:bottom w:val="single" w:sz="4" w:space="0" w:color="auto"/>
              <w:right w:val="single" w:sz="4" w:space="0" w:color="auto"/>
            </w:tcBorders>
            <w:vAlign w:val="center"/>
          </w:tcPr>
          <w:p w14:paraId="51ACB2C0" w14:textId="77777777" w:rsidR="00F4639D" w:rsidRPr="00AD2503" w:rsidRDefault="00F4639D" w:rsidP="00F4639D">
            <w:pPr>
              <w:spacing w:after="0"/>
              <w:jc w:val="center"/>
              <w:rPr>
                <w:rFonts w:eastAsia="Arial" w:cs="Arial"/>
                <w:sz w:val="20"/>
                <w:szCs w:val="20"/>
              </w:rPr>
            </w:pPr>
            <w:r w:rsidRPr="00AD2503">
              <w:rPr>
                <w:rFonts w:eastAsia="Arial" w:cs="Arial"/>
                <w:b/>
                <w:bCs/>
                <w:sz w:val="20"/>
                <w:szCs w:val="20"/>
              </w:rPr>
              <w:t>T810</w:t>
            </w:r>
          </w:p>
        </w:tc>
        <w:tc>
          <w:tcPr>
            <w:tcW w:w="1134" w:type="dxa"/>
            <w:tcBorders>
              <w:top w:val="single" w:sz="4" w:space="0" w:color="auto"/>
              <w:left w:val="single" w:sz="4" w:space="0" w:color="auto"/>
              <w:bottom w:val="single" w:sz="4" w:space="0" w:color="auto"/>
              <w:right w:val="single" w:sz="4" w:space="0" w:color="auto"/>
            </w:tcBorders>
            <w:vAlign w:val="center"/>
          </w:tcPr>
          <w:p w14:paraId="69524371" w14:textId="77777777" w:rsidR="00F4639D" w:rsidRPr="00AD2503" w:rsidRDefault="00F4639D" w:rsidP="00F4639D">
            <w:pPr>
              <w:spacing w:after="0"/>
              <w:jc w:val="center"/>
              <w:rPr>
                <w:rFonts w:eastAsia="Arial" w:cs="Arial"/>
                <w:b/>
                <w:bCs/>
                <w:sz w:val="20"/>
                <w:szCs w:val="20"/>
              </w:rPr>
            </w:pPr>
            <w:r w:rsidRPr="00AD2503">
              <w:rPr>
                <w:rFonts w:eastAsia="Arial" w:cs="Arial"/>
                <w:b/>
                <w:bCs/>
                <w:sz w:val="20"/>
                <w:szCs w:val="20"/>
              </w:rPr>
              <w:t>IS255</w:t>
            </w:r>
          </w:p>
        </w:tc>
        <w:tc>
          <w:tcPr>
            <w:tcW w:w="11623" w:type="dxa"/>
            <w:gridSpan w:val="4"/>
            <w:tcBorders>
              <w:top w:val="single" w:sz="4" w:space="0" w:color="auto"/>
              <w:left w:val="single" w:sz="4" w:space="0" w:color="auto"/>
              <w:bottom w:val="single" w:sz="4" w:space="0" w:color="auto"/>
              <w:right w:val="single" w:sz="4" w:space="0" w:color="auto"/>
            </w:tcBorders>
            <w:vAlign w:val="center"/>
          </w:tcPr>
          <w:p w14:paraId="13F24223" w14:textId="77777777" w:rsidR="00F4639D" w:rsidRPr="00AD2503" w:rsidRDefault="00F4639D" w:rsidP="00F4639D">
            <w:pPr>
              <w:spacing w:after="0"/>
              <w:ind w:left="143" w:right="140"/>
              <w:rPr>
                <w:rFonts w:eastAsia="Arial" w:cs="Arial"/>
                <w:sz w:val="20"/>
                <w:szCs w:val="20"/>
              </w:rPr>
            </w:pPr>
            <w:r w:rsidRPr="00AD2503">
              <w:rPr>
                <w:rFonts w:eastAsia="Arial" w:cs="Arial"/>
                <w:sz w:val="20"/>
                <w:szCs w:val="20"/>
              </w:rPr>
              <w:t>Number of New Service Users that commenced receiving a service during the reporting period</w:t>
            </w:r>
          </w:p>
        </w:tc>
      </w:tr>
      <w:tr w:rsidR="00F4639D" w:rsidRPr="00AD2503" w14:paraId="51E06C2C" w14:textId="77777777" w:rsidTr="00716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1276" w:type="dxa"/>
            <w:tcBorders>
              <w:top w:val="single" w:sz="4" w:space="0" w:color="auto"/>
              <w:left w:val="single" w:sz="4" w:space="0" w:color="auto"/>
              <w:bottom w:val="single" w:sz="4" w:space="0" w:color="auto"/>
              <w:right w:val="single" w:sz="4" w:space="0" w:color="auto"/>
            </w:tcBorders>
            <w:vAlign w:val="center"/>
          </w:tcPr>
          <w:p w14:paraId="5B49F2EC" w14:textId="77777777" w:rsidR="00F4639D" w:rsidRPr="00AD2503" w:rsidRDefault="00F4639D" w:rsidP="00F4639D">
            <w:pPr>
              <w:spacing w:after="0"/>
              <w:jc w:val="center"/>
              <w:rPr>
                <w:rFonts w:eastAsia="Arial" w:cs="Arial"/>
                <w:spacing w:val="-6"/>
                <w:sz w:val="20"/>
                <w:szCs w:val="20"/>
              </w:rPr>
            </w:pPr>
            <w:r w:rsidRPr="00AD2503">
              <w:rPr>
                <w:rFonts w:eastAsia="Arial" w:cs="Arial"/>
                <w:b/>
                <w:bCs/>
                <w:sz w:val="20"/>
                <w:szCs w:val="20"/>
              </w:rPr>
              <w:t>U8117</w:t>
            </w:r>
          </w:p>
        </w:tc>
        <w:tc>
          <w:tcPr>
            <w:tcW w:w="1276" w:type="dxa"/>
            <w:tcBorders>
              <w:top w:val="single" w:sz="4" w:space="0" w:color="auto"/>
              <w:left w:val="single" w:sz="4" w:space="0" w:color="auto"/>
              <w:bottom w:val="single" w:sz="4" w:space="0" w:color="auto"/>
              <w:right w:val="single" w:sz="4" w:space="0" w:color="auto"/>
            </w:tcBorders>
            <w:vAlign w:val="center"/>
          </w:tcPr>
          <w:p w14:paraId="3EF927B8" w14:textId="77777777" w:rsidR="00F4639D" w:rsidRPr="00AD2503" w:rsidRDefault="00F4639D" w:rsidP="00F4639D">
            <w:pPr>
              <w:spacing w:after="0"/>
              <w:jc w:val="center"/>
              <w:rPr>
                <w:rFonts w:eastAsia="Arial" w:cs="Arial"/>
                <w:spacing w:val="-6"/>
                <w:sz w:val="20"/>
                <w:szCs w:val="20"/>
              </w:rPr>
            </w:pPr>
            <w:r w:rsidRPr="00AD2503">
              <w:rPr>
                <w:rFonts w:eastAsia="Arial" w:cs="Arial"/>
                <w:b/>
                <w:bCs/>
                <w:sz w:val="20"/>
                <w:szCs w:val="20"/>
              </w:rPr>
              <w:t>T810</w:t>
            </w:r>
          </w:p>
        </w:tc>
        <w:tc>
          <w:tcPr>
            <w:tcW w:w="1134" w:type="dxa"/>
            <w:tcBorders>
              <w:top w:val="single" w:sz="4" w:space="0" w:color="auto"/>
              <w:left w:val="single" w:sz="4" w:space="0" w:color="auto"/>
              <w:bottom w:val="single" w:sz="4" w:space="0" w:color="auto"/>
              <w:right w:val="single" w:sz="4" w:space="0" w:color="auto"/>
            </w:tcBorders>
            <w:vAlign w:val="center"/>
          </w:tcPr>
          <w:p w14:paraId="77758B77" w14:textId="77777777" w:rsidR="00F4639D" w:rsidRPr="00AD2503" w:rsidRDefault="00F4639D" w:rsidP="00F4639D">
            <w:pPr>
              <w:spacing w:after="0"/>
              <w:jc w:val="center"/>
              <w:rPr>
                <w:rFonts w:eastAsia="Arial" w:cs="Arial"/>
                <w:b/>
                <w:bCs/>
                <w:sz w:val="20"/>
                <w:szCs w:val="20"/>
              </w:rPr>
            </w:pPr>
            <w:r w:rsidRPr="00AD2503">
              <w:rPr>
                <w:rFonts w:eastAsia="Arial" w:cs="Arial"/>
                <w:b/>
                <w:bCs/>
                <w:sz w:val="20"/>
                <w:szCs w:val="20"/>
              </w:rPr>
              <w:t>IS145</w:t>
            </w:r>
          </w:p>
        </w:tc>
        <w:tc>
          <w:tcPr>
            <w:tcW w:w="11623" w:type="dxa"/>
            <w:gridSpan w:val="4"/>
            <w:tcBorders>
              <w:top w:val="single" w:sz="4" w:space="0" w:color="auto"/>
              <w:left w:val="single" w:sz="4" w:space="0" w:color="auto"/>
              <w:bottom w:val="single" w:sz="4" w:space="0" w:color="auto"/>
              <w:right w:val="single" w:sz="4" w:space="0" w:color="auto"/>
            </w:tcBorders>
            <w:vAlign w:val="center"/>
          </w:tcPr>
          <w:p w14:paraId="73745B53" w14:textId="77777777" w:rsidR="00F4639D" w:rsidRPr="00AD2503" w:rsidRDefault="00F4639D" w:rsidP="00F4639D">
            <w:pPr>
              <w:spacing w:after="0"/>
              <w:ind w:left="143" w:right="140"/>
              <w:rPr>
                <w:rFonts w:eastAsia="Arial" w:cs="Arial"/>
                <w:sz w:val="20"/>
                <w:szCs w:val="20"/>
              </w:rPr>
            </w:pPr>
            <w:r w:rsidRPr="00AD2503">
              <w:rPr>
                <w:rFonts w:eastAsia="Arial" w:cs="Arial"/>
                <w:sz w:val="20"/>
                <w:szCs w:val="20"/>
              </w:rPr>
              <w:t>Number of Service Users who have exited from the service during the reporting period</w:t>
            </w:r>
          </w:p>
        </w:tc>
      </w:tr>
      <w:tr w:rsidR="006B075C" w:rsidRPr="00AE6123" w14:paraId="7D27CF7C" w14:textId="77777777" w:rsidTr="00716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4"/>
        </w:trPr>
        <w:tc>
          <w:tcPr>
            <w:tcW w:w="1276" w:type="dxa"/>
            <w:tcBorders>
              <w:top w:val="single" w:sz="4" w:space="0" w:color="auto"/>
              <w:left w:val="single" w:sz="5" w:space="0" w:color="000000"/>
              <w:bottom w:val="single" w:sz="4" w:space="0" w:color="auto"/>
              <w:right w:val="single" w:sz="5" w:space="0" w:color="000000"/>
            </w:tcBorders>
            <w:shd w:val="clear" w:color="auto" w:fill="000000" w:themeFill="text1"/>
            <w:vAlign w:val="center"/>
          </w:tcPr>
          <w:p w14:paraId="1179260C" w14:textId="77777777" w:rsidR="006B075C" w:rsidRPr="00D8464B" w:rsidRDefault="006B075C" w:rsidP="00AD2503">
            <w:pPr>
              <w:spacing w:after="0"/>
              <w:ind w:left="68"/>
              <w:rPr>
                <w:rFonts w:eastAsia="Arial" w:cs="Arial"/>
                <w:b/>
                <w:bCs/>
                <w:sz w:val="20"/>
                <w:szCs w:val="20"/>
              </w:rPr>
            </w:pPr>
            <w:r w:rsidRPr="00D8464B">
              <w:rPr>
                <w:rFonts w:eastAsia="Arial" w:cs="Arial"/>
                <w:b/>
                <w:bCs/>
                <w:sz w:val="20"/>
                <w:szCs w:val="20"/>
              </w:rPr>
              <w:t>Service User Code</w:t>
            </w:r>
          </w:p>
        </w:tc>
        <w:tc>
          <w:tcPr>
            <w:tcW w:w="1276" w:type="dxa"/>
            <w:tcBorders>
              <w:top w:val="single" w:sz="4" w:space="0" w:color="auto"/>
              <w:left w:val="single" w:sz="5" w:space="0" w:color="000000"/>
              <w:bottom w:val="single" w:sz="4" w:space="0" w:color="auto"/>
              <w:right w:val="single" w:sz="5" w:space="0" w:color="000000"/>
            </w:tcBorders>
            <w:shd w:val="clear" w:color="auto" w:fill="000000" w:themeFill="text1"/>
            <w:vAlign w:val="center"/>
          </w:tcPr>
          <w:p w14:paraId="6FB545E4" w14:textId="77777777" w:rsidR="006B075C" w:rsidRPr="00D8464B" w:rsidRDefault="006B075C" w:rsidP="00AD2503">
            <w:pPr>
              <w:spacing w:after="0"/>
              <w:ind w:left="68"/>
              <w:rPr>
                <w:rFonts w:eastAsia="Arial" w:cs="Arial"/>
                <w:b/>
                <w:bCs/>
                <w:sz w:val="20"/>
                <w:szCs w:val="20"/>
              </w:rPr>
            </w:pPr>
            <w:r w:rsidRPr="00D8464B">
              <w:rPr>
                <w:rFonts w:eastAsia="Arial" w:cs="Arial"/>
                <w:b/>
                <w:bCs/>
                <w:sz w:val="20"/>
                <w:szCs w:val="20"/>
              </w:rPr>
              <w:t>Service Type Code</w:t>
            </w:r>
          </w:p>
        </w:tc>
        <w:tc>
          <w:tcPr>
            <w:tcW w:w="12757" w:type="dxa"/>
            <w:gridSpan w:val="5"/>
            <w:tcBorders>
              <w:top w:val="single" w:sz="5" w:space="0" w:color="000000"/>
              <w:left w:val="single" w:sz="5" w:space="0" w:color="000000"/>
              <w:bottom w:val="single" w:sz="5" w:space="0" w:color="000000"/>
              <w:right w:val="single" w:sz="3" w:space="0" w:color="000000"/>
            </w:tcBorders>
            <w:shd w:val="clear" w:color="auto" w:fill="D9D9D9" w:themeFill="background1" w:themeFillShade="D9"/>
            <w:vAlign w:val="center"/>
          </w:tcPr>
          <w:p w14:paraId="18472A20" w14:textId="77777777" w:rsidR="006B075C" w:rsidRPr="00D8464B" w:rsidRDefault="006B075C" w:rsidP="00AD2503">
            <w:pPr>
              <w:spacing w:after="0"/>
              <w:ind w:left="141" w:right="140"/>
              <w:rPr>
                <w:rFonts w:eastAsia="Arial" w:cs="Arial"/>
                <w:b/>
                <w:bCs/>
                <w:sz w:val="20"/>
                <w:szCs w:val="20"/>
              </w:rPr>
            </w:pPr>
            <w:r w:rsidRPr="00D8464B">
              <w:rPr>
                <w:rFonts w:eastAsia="Arial" w:cs="Arial"/>
                <w:b/>
                <w:bCs/>
                <w:sz w:val="20"/>
                <w:szCs w:val="20"/>
              </w:rPr>
              <w:t>Outcome Measures</w:t>
            </w:r>
          </w:p>
        </w:tc>
      </w:tr>
      <w:tr w:rsidR="00F4639D" w:rsidRPr="00AE6123" w14:paraId="2F8483CB" w14:textId="77777777" w:rsidTr="00716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82"/>
        </w:trPr>
        <w:tc>
          <w:tcPr>
            <w:tcW w:w="1276" w:type="dxa"/>
            <w:tcBorders>
              <w:top w:val="single" w:sz="4" w:space="0" w:color="auto"/>
              <w:left w:val="single" w:sz="5" w:space="0" w:color="000000"/>
              <w:bottom w:val="single" w:sz="4" w:space="0" w:color="auto"/>
              <w:right w:val="single" w:sz="5" w:space="0" w:color="000000"/>
            </w:tcBorders>
            <w:shd w:val="clear" w:color="auto" w:fill="auto"/>
            <w:vAlign w:val="center"/>
          </w:tcPr>
          <w:p w14:paraId="6F653BEB" w14:textId="29E10241" w:rsidR="00F4639D" w:rsidRPr="00D8464B" w:rsidRDefault="00F4639D" w:rsidP="00F4639D">
            <w:pPr>
              <w:spacing w:after="0"/>
              <w:jc w:val="center"/>
              <w:rPr>
                <w:rFonts w:eastAsia="Arial" w:cs="Arial"/>
                <w:b/>
                <w:bCs/>
                <w:sz w:val="20"/>
                <w:szCs w:val="20"/>
              </w:rPr>
            </w:pPr>
            <w:r w:rsidRPr="00AD2503">
              <w:rPr>
                <w:rFonts w:eastAsia="Arial" w:cs="Arial"/>
                <w:b/>
                <w:bCs/>
                <w:sz w:val="20"/>
                <w:szCs w:val="20"/>
              </w:rPr>
              <w:t>U8117</w:t>
            </w:r>
          </w:p>
        </w:tc>
        <w:tc>
          <w:tcPr>
            <w:tcW w:w="1276" w:type="dxa"/>
            <w:tcBorders>
              <w:top w:val="single" w:sz="4" w:space="0" w:color="auto"/>
              <w:left w:val="single" w:sz="5" w:space="0" w:color="000000"/>
              <w:bottom w:val="single" w:sz="4" w:space="0" w:color="auto"/>
              <w:right w:val="single" w:sz="5" w:space="0" w:color="000000"/>
            </w:tcBorders>
            <w:shd w:val="clear" w:color="auto" w:fill="auto"/>
            <w:vAlign w:val="center"/>
          </w:tcPr>
          <w:p w14:paraId="19B88815" w14:textId="38203940" w:rsidR="00F4639D" w:rsidRPr="00D8464B" w:rsidRDefault="00F4639D" w:rsidP="00F4639D">
            <w:pPr>
              <w:spacing w:after="0"/>
              <w:jc w:val="center"/>
              <w:rPr>
                <w:rFonts w:eastAsia="Arial" w:cs="Arial"/>
                <w:b/>
                <w:bCs/>
                <w:sz w:val="20"/>
                <w:szCs w:val="20"/>
              </w:rPr>
            </w:pPr>
            <w:r w:rsidRPr="00AD2503">
              <w:rPr>
                <w:rFonts w:eastAsia="Arial" w:cs="Arial"/>
                <w:b/>
                <w:bCs/>
                <w:sz w:val="20"/>
                <w:szCs w:val="20"/>
              </w:rPr>
              <w:t>T810</w:t>
            </w:r>
          </w:p>
        </w:tc>
        <w:tc>
          <w:tcPr>
            <w:tcW w:w="1134" w:type="dxa"/>
            <w:tcBorders>
              <w:top w:val="single" w:sz="5" w:space="0" w:color="000000"/>
              <w:left w:val="single" w:sz="5" w:space="0" w:color="000000"/>
              <w:bottom w:val="single" w:sz="4" w:space="0" w:color="auto"/>
              <w:right w:val="single" w:sz="3" w:space="0" w:color="000000"/>
            </w:tcBorders>
            <w:shd w:val="clear" w:color="auto" w:fill="auto"/>
            <w:vAlign w:val="center"/>
          </w:tcPr>
          <w:p w14:paraId="718DDD74" w14:textId="297CB796" w:rsidR="00F4639D" w:rsidRPr="00D8464B" w:rsidRDefault="00F4639D" w:rsidP="00F4639D">
            <w:pPr>
              <w:spacing w:after="0"/>
              <w:jc w:val="center"/>
              <w:rPr>
                <w:rFonts w:eastAsia="Arial" w:cs="Arial"/>
                <w:b/>
                <w:bCs/>
                <w:sz w:val="20"/>
                <w:szCs w:val="20"/>
              </w:rPr>
            </w:pPr>
            <w:r>
              <w:rPr>
                <w:rFonts w:eastAsia="Arial" w:cs="Arial"/>
                <w:b/>
                <w:bCs/>
                <w:sz w:val="20"/>
                <w:szCs w:val="20"/>
              </w:rPr>
              <w:t>OM2.1.03</w:t>
            </w:r>
          </w:p>
        </w:tc>
        <w:tc>
          <w:tcPr>
            <w:tcW w:w="11623" w:type="dxa"/>
            <w:gridSpan w:val="4"/>
            <w:tcBorders>
              <w:top w:val="single" w:sz="5" w:space="0" w:color="000000"/>
              <w:left w:val="single" w:sz="5" w:space="0" w:color="000000"/>
              <w:bottom w:val="single" w:sz="4" w:space="0" w:color="auto"/>
              <w:right w:val="single" w:sz="3" w:space="0" w:color="000000"/>
            </w:tcBorders>
            <w:shd w:val="clear" w:color="auto" w:fill="auto"/>
            <w:vAlign w:val="center"/>
          </w:tcPr>
          <w:p w14:paraId="57493BB5" w14:textId="183C7CD2" w:rsidR="003D6686" w:rsidRPr="003D6686" w:rsidRDefault="00716ACF" w:rsidP="00716ACF">
            <w:pPr>
              <w:spacing w:after="0"/>
              <w:ind w:left="143" w:right="140"/>
              <w:rPr>
                <w:rFonts w:eastAsia="Arial" w:cs="Arial"/>
                <w:sz w:val="20"/>
                <w:szCs w:val="20"/>
              </w:rPr>
            </w:pPr>
            <w:r>
              <w:rPr>
                <w:rFonts w:eastAsia="Arial" w:cs="Arial"/>
                <w:sz w:val="20"/>
                <w:szCs w:val="20"/>
              </w:rPr>
              <w:t>N</w:t>
            </w:r>
            <w:r w:rsidR="00F4639D" w:rsidRPr="00AD2503">
              <w:rPr>
                <w:rFonts w:eastAsia="Arial" w:cs="Arial"/>
                <w:sz w:val="20"/>
                <w:szCs w:val="20"/>
              </w:rPr>
              <w:t xml:space="preserve">umber of Service Users </w:t>
            </w:r>
            <w:r w:rsidR="00F4639D">
              <w:rPr>
                <w:rFonts w:eastAsia="Arial" w:cs="Arial"/>
                <w:sz w:val="20"/>
                <w:szCs w:val="20"/>
              </w:rPr>
              <w:t>with improved family interactions/connectedness (see template and factsheet for guidance)</w:t>
            </w:r>
          </w:p>
        </w:tc>
      </w:tr>
    </w:tbl>
    <w:p w14:paraId="3EAF5E8D" w14:textId="08AD5347" w:rsidR="00F4639D" w:rsidRDefault="00F4639D"/>
    <w:p w14:paraId="7C608B61" w14:textId="03B8F9C9" w:rsidR="003F79B7" w:rsidRDefault="003F79B7"/>
    <w:p w14:paraId="6A53416C" w14:textId="503078A8" w:rsidR="005F52B4" w:rsidRDefault="005F52B4"/>
    <w:p w14:paraId="6E91A17E" w14:textId="63ED3E28" w:rsidR="005F52B4" w:rsidRDefault="005F52B4"/>
    <w:p w14:paraId="1F766737" w14:textId="1C6264ED" w:rsidR="005F52B4" w:rsidRDefault="005F52B4"/>
    <w:p w14:paraId="05C69791" w14:textId="2EB14362" w:rsidR="005F52B4" w:rsidRDefault="005F52B4"/>
    <w:p w14:paraId="6172D8CC" w14:textId="77777777" w:rsidR="005F52B4" w:rsidRDefault="005F52B4"/>
    <w:p w14:paraId="2B6E04FE" w14:textId="36C24E4E" w:rsidR="003F79B7" w:rsidRDefault="003F79B7"/>
    <w:p w14:paraId="5742CB7E" w14:textId="77777777" w:rsidR="003F79B7" w:rsidRDefault="003F79B7"/>
    <w:tbl>
      <w:tblPr>
        <w:tblW w:w="15168" w:type="dxa"/>
        <w:tblInd w:w="-6" w:type="dxa"/>
        <w:tblLayout w:type="fixed"/>
        <w:tblCellMar>
          <w:left w:w="0" w:type="dxa"/>
          <w:right w:w="0" w:type="dxa"/>
        </w:tblCellMar>
        <w:tblLook w:val="01E0" w:firstRow="1" w:lastRow="1" w:firstColumn="1" w:lastColumn="1" w:noHBand="0" w:noVBand="0"/>
      </w:tblPr>
      <w:tblGrid>
        <w:gridCol w:w="1276"/>
        <w:gridCol w:w="1276"/>
        <w:gridCol w:w="1134"/>
        <w:gridCol w:w="11482"/>
      </w:tblGrid>
      <w:tr w:rsidR="006B075C" w:rsidRPr="00AE6123" w14:paraId="44DA83CD" w14:textId="77777777" w:rsidTr="00403B8B">
        <w:trPr>
          <w:trHeight w:hRule="exact" w:val="566"/>
        </w:trPr>
        <w:tc>
          <w:tcPr>
            <w:tcW w:w="1276" w:type="dxa"/>
            <w:tcBorders>
              <w:top w:val="single" w:sz="4" w:space="0" w:color="auto"/>
              <w:left w:val="single" w:sz="5" w:space="0" w:color="000000"/>
              <w:bottom w:val="single" w:sz="4" w:space="0" w:color="auto"/>
              <w:right w:val="single" w:sz="5" w:space="0" w:color="000000"/>
            </w:tcBorders>
            <w:shd w:val="clear" w:color="auto" w:fill="000000" w:themeFill="text1"/>
            <w:vAlign w:val="center"/>
          </w:tcPr>
          <w:p w14:paraId="1C3A2062" w14:textId="5E5F3335" w:rsidR="006B075C" w:rsidRPr="00D8464B" w:rsidRDefault="006B075C" w:rsidP="00AD2503">
            <w:pPr>
              <w:spacing w:after="0"/>
              <w:ind w:left="68"/>
              <w:rPr>
                <w:rFonts w:eastAsia="Arial" w:cs="Arial"/>
                <w:b/>
                <w:bCs/>
                <w:sz w:val="20"/>
                <w:szCs w:val="20"/>
              </w:rPr>
            </w:pPr>
            <w:r w:rsidRPr="00D8464B">
              <w:rPr>
                <w:rFonts w:eastAsia="Arial" w:cs="Arial"/>
                <w:b/>
                <w:bCs/>
                <w:sz w:val="20"/>
                <w:szCs w:val="20"/>
              </w:rPr>
              <w:t xml:space="preserve">Service User Code </w:t>
            </w:r>
          </w:p>
        </w:tc>
        <w:tc>
          <w:tcPr>
            <w:tcW w:w="1276" w:type="dxa"/>
            <w:tcBorders>
              <w:top w:val="single" w:sz="4" w:space="0" w:color="auto"/>
              <w:left w:val="single" w:sz="5" w:space="0" w:color="000000"/>
              <w:bottom w:val="single" w:sz="4" w:space="0" w:color="auto"/>
              <w:right w:val="single" w:sz="5" w:space="0" w:color="000000"/>
            </w:tcBorders>
            <w:shd w:val="clear" w:color="auto" w:fill="000000" w:themeFill="text1"/>
            <w:vAlign w:val="center"/>
          </w:tcPr>
          <w:p w14:paraId="7CF918F4" w14:textId="77777777" w:rsidR="006B075C" w:rsidRPr="00D8464B" w:rsidRDefault="006B075C" w:rsidP="00AD2503">
            <w:pPr>
              <w:spacing w:after="0"/>
              <w:ind w:left="68"/>
              <w:rPr>
                <w:rFonts w:eastAsia="Arial" w:cs="Arial"/>
                <w:b/>
                <w:bCs/>
                <w:sz w:val="20"/>
                <w:szCs w:val="20"/>
              </w:rPr>
            </w:pPr>
            <w:r w:rsidRPr="00D8464B">
              <w:rPr>
                <w:rFonts w:eastAsia="Arial" w:cs="Arial"/>
                <w:b/>
                <w:bCs/>
                <w:sz w:val="20"/>
                <w:szCs w:val="20"/>
              </w:rPr>
              <w:t>Service Type Code</w:t>
            </w:r>
          </w:p>
        </w:tc>
        <w:tc>
          <w:tcPr>
            <w:tcW w:w="12616" w:type="dxa"/>
            <w:gridSpan w:val="2"/>
            <w:tcBorders>
              <w:top w:val="single" w:sz="4" w:space="0" w:color="auto"/>
              <w:left w:val="single" w:sz="5" w:space="0" w:color="000000"/>
              <w:bottom w:val="single" w:sz="4" w:space="0" w:color="auto"/>
              <w:right w:val="single" w:sz="3" w:space="0" w:color="000000"/>
            </w:tcBorders>
            <w:shd w:val="clear" w:color="auto" w:fill="D9D9D9" w:themeFill="background1" w:themeFillShade="D9"/>
            <w:vAlign w:val="center"/>
          </w:tcPr>
          <w:p w14:paraId="7B3F422C" w14:textId="77777777" w:rsidR="006B075C" w:rsidRPr="00D8464B" w:rsidRDefault="006B075C" w:rsidP="00AD2503">
            <w:pPr>
              <w:spacing w:after="0"/>
              <w:ind w:left="141" w:right="140"/>
              <w:rPr>
                <w:rFonts w:eastAsia="Arial" w:cs="Arial"/>
                <w:b/>
                <w:bCs/>
                <w:sz w:val="20"/>
                <w:szCs w:val="20"/>
              </w:rPr>
            </w:pPr>
            <w:r w:rsidRPr="00D8464B">
              <w:rPr>
                <w:rFonts w:eastAsia="Arial" w:cs="Arial"/>
                <w:b/>
                <w:bCs/>
                <w:sz w:val="20"/>
                <w:szCs w:val="20"/>
              </w:rPr>
              <w:t xml:space="preserve">Other Measures </w:t>
            </w:r>
          </w:p>
        </w:tc>
      </w:tr>
      <w:tr w:rsidR="006B075C" w:rsidRPr="00AE6123" w14:paraId="6CE5DBD1" w14:textId="77777777" w:rsidTr="00716ACF">
        <w:trPr>
          <w:trHeight w:hRule="exact" w:val="423"/>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B87430" w14:textId="77777777" w:rsidR="006B075C" w:rsidRPr="00D8464B" w:rsidRDefault="006B075C" w:rsidP="00AD2503">
            <w:pPr>
              <w:spacing w:after="0"/>
              <w:ind w:left="68"/>
              <w:jc w:val="center"/>
              <w:rPr>
                <w:rFonts w:eastAsia="Arial" w:cs="Arial"/>
                <w:sz w:val="20"/>
                <w:szCs w:val="20"/>
              </w:rPr>
            </w:pPr>
            <w:bookmarkStart w:id="55" w:name="_Hlk107404604"/>
            <w:r w:rsidRPr="00D8464B">
              <w:rPr>
                <w:rFonts w:eastAsia="Arial" w:cs="Arial"/>
                <w:b/>
                <w:bCs/>
                <w:sz w:val="20"/>
                <w:szCs w:val="20"/>
              </w:rPr>
              <w:t>U8117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4E0A42" w14:textId="77777777" w:rsidR="006B075C" w:rsidRPr="00D8464B" w:rsidRDefault="006B075C" w:rsidP="00AD2503">
            <w:pPr>
              <w:spacing w:after="0"/>
              <w:ind w:left="68"/>
              <w:jc w:val="center"/>
              <w:rPr>
                <w:rFonts w:eastAsia="Arial" w:cs="Arial"/>
                <w:sz w:val="20"/>
                <w:szCs w:val="20"/>
              </w:rPr>
            </w:pPr>
            <w:r w:rsidRPr="00D8464B">
              <w:rPr>
                <w:rFonts w:eastAsia="Arial" w:cs="Arial"/>
                <w:b/>
                <w:bCs/>
                <w:sz w:val="20"/>
                <w:szCs w:val="20"/>
              </w:rPr>
              <w:t>T810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EC885A" w14:textId="77777777" w:rsidR="006B075C" w:rsidRPr="00D8464B" w:rsidRDefault="006B075C" w:rsidP="00AD2503">
            <w:pPr>
              <w:spacing w:after="0"/>
              <w:jc w:val="center"/>
              <w:rPr>
                <w:rFonts w:eastAsia="Arial" w:cs="Arial"/>
                <w:b/>
                <w:bCs/>
                <w:spacing w:val="-2"/>
                <w:sz w:val="20"/>
                <w:szCs w:val="20"/>
              </w:rPr>
            </w:pPr>
            <w:r w:rsidRPr="00D8464B">
              <w:rPr>
                <w:rFonts w:eastAsia="Arial" w:cs="Arial"/>
                <w:b/>
                <w:bCs/>
                <w:spacing w:val="-2"/>
                <w:sz w:val="20"/>
                <w:szCs w:val="20"/>
              </w:rPr>
              <w:t>G</w:t>
            </w:r>
            <w:r w:rsidRPr="00D8464B">
              <w:rPr>
                <w:rFonts w:eastAsia="Arial" w:cs="Arial"/>
                <w:b/>
                <w:bCs/>
                <w:spacing w:val="4"/>
                <w:sz w:val="20"/>
                <w:szCs w:val="20"/>
              </w:rPr>
              <w:t>M</w:t>
            </w:r>
            <w:r w:rsidRPr="00D8464B">
              <w:rPr>
                <w:rFonts w:eastAsia="Arial" w:cs="Arial"/>
                <w:b/>
                <w:bCs/>
                <w:sz w:val="20"/>
                <w:szCs w:val="20"/>
              </w:rPr>
              <w:t>16</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tcPr>
          <w:p w14:paraId="6337C0A1" w14:textId="77777777" w:rsidR="006B075C" w:rsidRPr="00D8464B" w:rsidRDefault="006B075C" w:rsidP="00AD2503">
            <w:pPr>
              <w:spacing w:after="0"/>
              <w:ind w:left="141" w:right="140"/>
              <w:rPr>
                <w:rFonts w:eastAsia="Arial" w:cs="Arial"/>
                <w:spacing w:val="6"/>
                <w:sz w:val="20"/>
                <w:szCs w:val="20"/>
              </w:rPr>
            </w:pPr>
            <w:r w:rsidRPr="00D8464B">
              <w:rPr>
                <w:rFonts w:eastAsia="Arial" w:cs="Arial"/>
                <w:spacing w:val="6"/>
                <w:sz w:val="20"/>
                <w:szCs w:val="20"/>
              </w:rPr>
              <w:t>W</w:t>
            </w:r>
            <w:r w:rsidRPr="00D8464B">
              <w:rPr>
                <w:rFonts w:eastAsia="Arial" w:cs="Arial"/>
                <w:spacing w:val="-3"/>
                <w:sz w:val="20"/>
                <w:szCs w:val="20"/>
              </w:rPr>
              <w:t>h</w:t>
            </w:r>
            <w:r w:rsidRPr="00D8464B">
              <w:rPr>
                <w:rFonts w:eastAsia="Arial" w:cs="Arial"/>
                <w:sz w:val="20"/>
                <w:szCs w:val="20"/>
              </w:rPr>
              <w:t>at</w:t>
            </w:r>
            <w:r w:rsidRPr="00D8464B">
              <w:rPr>
                <w:rFonts w:eastAsia="Arial" w:cs="Arial"/>
                <w:spacing w:val="-7"/>
                <w:sz w:val="20"/>
                <w:szCs w:val="20"/>
              </w:rPr>
              <w:t xml:space="preserve"> </w:t>
            </w:r>
            <w:r w:rsidRPr="00D8464B">
              <w:rPr>
                <w:rFonts w:eastAsia="Arial" w:cs="Arial"/>
                <w:spacing w:val="1"/>
                <w:sz w:val="20"/>
                <w:szCs w:val="20"/>
              </w:rPr>
              <w:t>s</w:t>
            </w:r>
            <w:r w:rsidRPr="00D8464B">
              <w:rPr>
                <w:rFonts w:eastAsia="Arial" w:cs="Arial"/>
                <w:spacing w:val="-1"/>
                <w:sz w:val="20"/>
                <w:szCs w:val="20"/>
              </w:rPr>
              <w:t>i</w:t>
            </w:r>
            <w:r w:rsidRPr="00D8464B">
              <w:rPr>
                <w:rFonts w:eastAsia="Arial" w:cs="Arial"/>
                <w:sz w:val="20"/>
                <w:szCs w:val="20"/>
              </w:rPr>
              <w:t>g</w:t>
            </w:r>
            <w:r w:rsidRPr="00D8464B">
              <w:rPr>
                <w:rFonts w:eastAsia="Arial" w:cs="Arial"/>
                <w:spacing w:val="-1"/>
                <w:sz w:val="20"/>
                <w:szCs w:val="20"/>
              </w:rPr>
              <w:t>ni</w:t>
            </w:r>
            <w:r w:rsidRPr="00D8464B">
              <w:rPr>
                <w:rFonts w:eastAsia="Arial" w:cs="Arial"/>
                <w:spacing w:val="2"/>
                <w:sz w:val="20"/>
                <w:szCs w:val="20"/>
              </w:rPr>
              <w:t>f</w:t>
            </w:r>
            <w:r w:rsidRPr="00D8464B">
              <w:rPr>
                <w:rFonts w:eastAsia="Arial" w:cs="Arial"/>
                <w:spacing w:val="-1"/>
                <w:sz w:val="20"/>
                <w:szCs w:val="20"/>
              </w:rPr>
              <w:t>i</w:t>
            </w:r>
            <w:r w:rsidRPr="00D8464B">
              <w:rPr>
                <w:rFonts w:eastAsia="Arial" w:cs="Arial"/>
                <w:spacing w:val="1"/>
                <w:sz w:val="20"/>
                <w:szCs w:val="20"/>
              </w:rPr>
              <w:t>c</w:t>
            </w:r>
            <w:r w:rsidRPr="00D8464B">
              <w:rPr>
                <w:rFonts w:eastAsia="Arial" w:cs="Arial"/>
                <w:sz w:val="20"/>
                <w:szCs w:val="20"/>
              </w:rPr>
              <w:t>a</w:t>
            </w:r>
            <w:r w:rsidRPr="00D8464B">
              <w:rPr>
                <w:rFonts w:eastAsia="Arial" w:cs="Arial"/>
                <w:spacing w:val="-1"/>
                <w:sz w:val="20"/>
                <w:szCs w:val="20"/>
              </w:rPr>
              <w:t>n</w:t>
            </w:r>
            <w:r w:rsidRPr="00D8464B">
              <w:rPr>
                <w:rFonts w:eastAsia="Arial" w:cs="Arial"/>
                <w:sz w:val="20"/>
                <w:szCs w:val="20"/>
              </w:rPr>
              <w:t>t</w:t>
            </w:r>
            <w:r w:rsidRPr="00D8464B">
              <w:rPr>
                <w:rFonts w:eastAsia="Arial" w:cs="Arial"/>
                <w:spacing w:val="-5"/>
                <w:sz w:val="20"/>
                <w:szCs w:val="20"/>
              </w:rPr>
              <w:t xml:space="preserve"> </w:t>
            </w:r>
            <w:r w:rsidRPr="00D8464B">
              <w:rPr>
                <w:rFonts w:eastAsia="Arial" w:cs="Arial"/>
                <w:sz w:val="20"/>
                <w:szCs w:val="20"/>
              </w:rPr>
              <w:t>achieve</w:t>
            </w:r>
            <w:r w:rsidRPr="00D8464B">
              <w:rPr>
                <w:rFonts w:eastAsia="Arial" w:cs="Arial"/>
                <w:spacing w:val="4"/>
                <w:sz w:val="20"/>
                <w:szCs w:val="20"/>
              </w:rPr>
              <w:t>m</w:t>
            </w:r>
            <w:r w:rsidRPr="00D8464B">
              <w:rPr>
                <w:rFonts w:eastAsia="Arial" w:cs="Arial"/>
                <w:spacing w:val="-3"/>
                <w:sz w:val="20"/>
                <w:szCs w:val="20"/>
              </w:rPr>
              <w:t>e</w:t>
            </w:r>
            <w:r w:rsidRPr="00D8464B">
              <w:rPr>
                <w:rFonts w:eastAsia="Arial" w:cs="Arial"/>
                <w:sz w:val="20"/>
                <w:szCs w:val="20"/>
              </w:rPr>
              <w:t>nts</w:t>
            </w:r>
            <w:r w:rsidRPr="00D8464B">
              <w:rPr>
                <w:rFonts w:eastAsia="Arial" w:cs="Arial"/>
                <w:spacing w:val="-6"/>
                <w:sz w:val="20"/>
                <w:szCs w:val="20"/>
              </w:rPr>
              <w:t xml:space="preserve"> </w:t>
            </w:r>
            <w:r w:rsidRPr="00D8464B">
              <w:rPr>
                <w:rFonts w:eastAsia="Arial" w:cs="Arial"/>
                <w:sz w:val="20"/>
                <w:szCs w:val="20"/>
              </w:rPr>
              <w:t>or</w:t>
            </w:r>
            <w:r w:rsidRPr="00D8464B">
              <w:rPr>
                <w:rFonts w:eastAsia="Arial" w:cs="Arial"/>
                <w:spacing w:val="-7"/>
                <w:sz w:val="20"/>
                <w:szCs w:val="20"/>
              </w:rPr>
              <w:t xml:space="preserve"> </w:t>
            </w:r>
            <w:r w:rsidRPr="00D8464B">
              <w:rPr>
                <w:rFonts w:eastAsia="Arial" w:cs="Arial"/>
                <w:spacing w:val="2"/>
                <w:sz w:val="20"/>
                <w:szCs w:val="20"/>
              </w:rPr>
              <w:t>f</w:t>
            </w:r>
            <w:r w:rsidRPr="00D8464B">
              <w:rPr>
                <w:rFonts w:eastAsia="Arial" w:cs="Arial"/>
                <w:sz w:val="20"/>
                <w:szCs w:val="20"/>
              </w:rPr>
              <w:t>actors</w:t>
            </w:r>
            <w:r w:rsidRPr="00D8464B">
              <w:rPr>
                <w:rFonts w:eastAsia="Arial" w:cs="Arial"/>
                <w:spacing w:val="-5"/>
                <w:sz w:val="20"/>
                <w:szCs w:val="20"/>
              </w:rPr>
              <w:t xml:space="preserve"> </w:t>
            </w:r>
            <w:r w:rsidRPr="00D8464B">
              <w:rPr>
                <w:rFonts w:eastAsia="Arial" w:cs="Arial"/>
                <w:sz w:val="20"/>
                <w:szCs w:val="20"/>
              </w:rPr>
              <w:t>h</w:t>
            </w:r>
            <w:r w:rsidRPr="00D8464B">
              <w:rPr>
                <w:rFonts w:eastAsia="Arial" w:cs="Arial"/>
                <w:spacing w:val="-1"/>
                <w:sz w:val="20"/>
                <w:szCs w:val="20"/>
              </w:rPr>
              <w:t>a</w:t>
            </w:r>
            <w:r w:rsidRPr="00D8464B">
              <w:rPr>
                <w:rFonts w:eastAsia="Arial" w:cs="Arial"/>
                <w:spacing w:val="1"/>
                <w:sz w:val="20"/>
                <w:szCs w:val="20"/>
              </w:rPr>
              <w:t>v</w:t>
            </w:r>
            <w:r w:rsidRPr="00D8464B">
              <w:rPr>
                <w:rFonts w:eastAsia="Arial" w:cs="Arial"/>
                <w:sz w:val="20"/>
                <w:szCs w:val="20"/>
              </w:rPr>
              <w:t>e</w:t>
            </w:r>
            <w:r w:rsidRPr="00D8464B">
              <w:rPr>
                <w:rFonts w:eastAsia="Arial" w:cs="Arial"/>
                <w:spacing w:val="-7"/>
                <w:sz w:val="20"/>
                <w:szCs w:val="20"/>
              </w:rPr>
              <w:t xml:space="preserve"> </w:t>
            </w:r>
            <w:r w:rsidRPr="00D8464B">
              <w:rPr>
                <w:rFonts w:eastAsia="Arial" w:cs="Arial"/>
                <w:spacing w:val="-2"/>
                <w:sz w:val="20"/>
                <w:szCs w:val="20"/>
              </w:rPr>
              <w:t>i</w:t>
            </w:r>
            <w:r w:rsidRPr="00D8464B">
              <w:rPr>
                <w:rFonts w:eastAsia="Arial" w:cs="Arial"/>
                <w:spacing w:val="4"/>
                <w:sz w:val="20"/>
                <w:szCs w:val="20"/>
              </w:rPr>
              <w:t>m</w:t>
            </w:r>
            <w:r w:rsidRPr="00D8464B">
              <w:rPr>
                <w:rFonts w:eastAsia="Arial" w:cs="Arial"/>
                <w:sz w:val="20"/>
                <w:szCs w:val="20"/>
              </w:rPr>
              <w:t>p</w:t>
            </w:r>
            <w:r w:rsidRPr="00D8464B">
              <w:rPr>
                <w:rFonts w:eastAsia="Arial" w:cs="Arial"/>
                <w:spacing w:val="-1"/>
                <w:sz w:val="20"/>
                <w:szCs w:val="20"/>
              </w:rPr>
              <w:t>a</w:t>
            </w:r>
            <w:r w:rsidRPr="00D8464B">
              <w:rPr>
                <w:rFonts w:eastAsia="Arial" w:cs="Arial"/>
                <w:spacing w:val="1"/>
                <w:sz w:val="20"/>
                <w:szCs w:val="20"/>
              </w:rPr>
              <w:t>c</w:t>
            </w:r>
            <w:r w:rsidRPr="00D8464B">
              <w:rPr>
                <w:rFonts w:eastAsia="Arial" w:cs="Arial"/>
                <w:sz w:val="20"/>
                <w:szCs w:val="20"/>
              </w:rPr>
              <w:t>t</w:t>
            </w:r>
            <w:r w:rsidRPr="00D8464B">
              <w:rPr>
                <w:rFonts w:eastAsia="Arial" w:cs="Arial"/>
                <w:spacing w:val="1"/>
                <w:sz w:val="20"/>
                <w:szCs w:val="20"/>
              </w:rPr>
              <w:t>e</w:t>
            </w:r>
            <w:r w:rsidRPr="00D8464B">
              <w:rPr>
                <w:rFonts w:eastAsia="Arial" w:cs="Arial"/>
                <w:sz w:val="20"/>
                <w:szCs w:val="20"/>
              </w:rPr>
              <w:t>d</w:t>
            </w:r>
            <w:r w:rsidRPr="00D8464B">
              <w:rPr>
                <w:rFonts w:eastAsia="Arial" w:cs="Arial"/>
                <w:spacing w:val="-7"/>
                <w:sz w:val="20"/>
                <w:szCs w:val="20"/>
              </w:rPr>
              <w:t xml:space="preserve"> </w:t>
            </w:r>
            <w:r w:rsidRPr="00D8464B">
              <w:rPr>
                <w:rFonts w:eastAsia="Arial" w:cs="Arial"/>
                <w:spacing w:val="-1"/>
                <w:sz w:val="20"/>
                <w:szCs w:val="20"/>
              </w:rPr>
              <w:t>o</w:t>
            </w:r>
            <w:r w:rsidRPr="00D8464B">
              <w:rPr>
                <w:rFonts w:eastAsia="Arial" w:cs="Arial"/>
                <w:sz w:val="20"/>
                <w:szCs w:val="20"/>
              </w:rPr>
              <w:t>n</w:t>
            </w:r>
            <w:r w:rsidRPr="00D8464B">
              <w:rPr>
                <w:rFonts w:eastAsia="Arial" w:cs="Arial"/>
                <w:spacing w:val="-5"/>
                <w:sz w:val="20"/>
                <w:szCs w:val="20"/>
              </w:rPr>
              <w:t xml:space="preserve"> </w:t>
            </w:r>
            <w:r w:rsidRPr="00D8464B">
              <w:rPr>
                <w:rFonts w:eastAsia="Arial" w:cs="Arial"/>
                <w:sz w:val="20"/>
                <w:szCs w:val="20"/>
              </w:rPr>
              <w:t>the</w:t>
            </w:r>
            <w:r w:rsidRPr="00D8464B">
              <w:rPr>
                <w:rFonts w:eastAsia="Arial" w:cs="Arial"/>
                <w:spacing w:val="-6"/>
                <w:sz w:val="20"/>
                <w:szCs w:val="20"/>
              </w:rPr>
              <w:t xml:space="preserve"> </w:t>
            </w:r>
            <w:r w:rsidRPr="00D8464B">
              <w:rPr>
                <w:rFonts w:eastAsia="Arial" w:cs="Arial"/>
                <w:sz w:val="20"/>
                <w:szCs w:val="20"/>
              </w:rPr>
              <w:t>q</w:t>
            </w:r>
            <w:r w:rsidRPr="00D8464B">
              <w:rPr>
                <w:rFonts w:eastAsia="Arial" w:cs="Arial"/>
                <w:spacing w:val="-1"/>
                <w:sz w:val="20"/>
                <w:szCs w:val="20"/>
              </w:rPr>
              <w:t>u</w:t>
            </w:r>
            <w:r w:rsidRPr="00D8464B">
              <w:rPr>
                <w:rFonts w:eastAsia="Arial" w:cs="Arial"/>
                <w:spacing w:val="1"/>
                <w:sz w:val="20"/>
                <w:szCs w:val="20"/>
              </w:rPr>
              <w:t>a</w:t>
            </w:r>
            <w:r w:rsidRPr="00D8464B">
              <w:rPr>
                <w:rFonts w:eastAsia="Arial" w:cs="Arial"/>
                <w:spacing w:val="-1"/>
                <w:sz w:val="20"/>
                <w:szCs w:val="20"/>
              </w:rPr>
              <w:t>l</w:t>
            </w:r>
            <w:r w:rsidRPr="00D8464B">
              <w:rPr>
                <w:rFonts w:eastAsia="Arial" w:cs="Arial"/>
                <w:spacing w:val="1"/>
                <w:sz w:val="20"/>
                <w:szCs w:val="20"/>
              </w:rPr>
              <w:t>i</w:t>
            </w:r>
            <w:r w:rsidRPr="00D8464B">
              <w:rPr>
                <w:rFonts w:eastAsia="Arial" w:cs="Arial"/>
                <w:spacing w:val="2"/>
                <w:sz w:val="20"/>
                <w:szCs w:val="20"/>
              </w:rPr>
              <w:t>t</w:t>
            </w:r>
            <w:r w:rsidRPr="00D8464B">
              <w:rPr>
                <w:rFonts w:eastAsia="Arial" w:cs="Arial"/>
                <w:sz w:val="20"/>
                <w:szCs w:val="20"/>
              </w:rPr>
              <w:t>y</w:t>
            </w:r>
            <w:r w:rsidRPr="00D8464B">
              <w:rPr>
                <w:rFonts w:eastAsia="Arial" w:cs="Arial"/>
                <w:spacing w:val="-7"/>
                <w:sz w:val="20"/>
                <w:szCs w:val="20"/>
              </w:rPr>
              <w:t xml:space="preserve"> </w:t>
            </w:r>
            <w:r w:rsidRPr="00D8464B">
              <w:rPr>
                <w:rFonts w:eastAsia="Arial" w:cs="Arial"/>
                <w:sz w:val="20"/>
                <w:szCs w:val="20"/>
              </w:rPr>
              <w:t>of</w:t>
            </w:r>
            <w:r w:rsidRPr="00D8464B">
              <w:rPr>
                <w:rFonts w:eastAsia="Arial" w:cs="Arial"/>
                <w:spacing w:val="-5"/>
                <w:sz w:val="20"/>
                <w:szCs w:val="20"/>
              </w:rPr>
              <w:t xml:space="preserve"> </w:t>
            </w:r>
            <w:r w:rsidRPr="00D8464B">
              <w:rPr>
                <w:rFonts w:eastAsia="Arial" w:cs="Arial"/>
                <w:sz w:val="20"/>
                <w:szCs w:val="20"/>
              </w:rPr>
              <w:t>ser</w:t>
            </w:r>
            <w:r w:rsidRPr="00D8464B">
              <w:rPr>
                <w:rFonts w:eastAsia="Arial" w:cs="Arial"/>
                <w:spacing w:val="-1"/>
                <w:sz w:val="20"/>
                <w:szCs w:val="20"/>
              </w:rPr>
              <w:t>vi</w:t>
            </w:r>
            <w:r w:rsidRPr="00D8464B">
              <w:rPr>
                <w:rFonts w:eastAsia="Arial" w:cs="Arial"/>
                <w:spacing w:val="1"/>
                <w:sz w:val="20"/>
                <w:szCs w:val="20"/>
              </w:rPr>
              <w:t>c</w:t>
            </w:r>
            <w:r w:rsidRPr="00D8464B">
              <w:rPr>
                <w:rFonts w:eastAsia="Arial" w:cs="Arial"/>
                <w:sz w:val="20"/>
                <w:szCs w:val="20"/>
              </w:rPr>
              <w:t>e</w:t>
            </w:r>
            <w:r w:rsidRPr="00D8464B">
              <w:rPr>
                <w:rFonts w:eastAsia="Arial" w:cs="Arial"/>
                <w:spacing w:val="-5"/>
                <w:sz w:val="20"/>
                <w:szCs w:val="20"/>
              </w:rPr>
              <w:t xml:space="preserve"> </w:t>
            </w:r>
            <w:r w:rsidRPr="00D8464B">
              <w:rPr>
                <w:rFonts w:eastAsia="Arial" w:cs="Arial"/>
                <w:spacing w:val="1"/>
                <w:sz w:val="20"/>
                <w:szCs w:val="20"/>
              </w:rPr>
              <w:t>d</w:t>
            </w:r>
            <w:r w:rsidRPr="00D8464B">
              <w:rPr>
                <w:rFonts w:eastAsia="Arial" w:cs="Arial"/>
                <w:sz w:val="20"/>
                <w:szCs w:val="20"/>
              </w:rPr>
              <w:t>e</w:t>
            </w:r>
            <w:r w:rsidRPr="00D8464B">
              <w:rPr>
                <w:rFonts w:eastAsia="Arial" w:cs="Arial"/>
                <w:spacing w:val="-2"/>
                <w:sz w:val="20"/>
                <w:szCs w:val="20"/>
              </w:rPr>
              <w:t>l</w:t>
            </w:r>
            <w:r w:rsidRPr="00D8464B">
              <w:rPr>
                <w:rFonts w:eastAsia="Arial" w:cs="Arial"/>
                <w:spacing w:val="1"/>
                <w:sz w:val="20"/>
                <w:szCs w:val="20"/>
              </w:rPr>
              <w:t>i</w:t>
            </w:r>
            <w:r w:rsidRPr="00D8464B">
              <w:rPr>
                <w:rFonts w:eastAsia="Arial" w:cs="Arial"/>
                <w:spacing w:val="-2"/>
                <w:sz w:val="20"/>
                <w:szCs w:val="20"/>
              </w:rPr>
              <w:t>v</w:t>
            </w:r>
            <w:r w:rsidRPr="00D8464B">
              <w:rPr>
                <w:rFonts w:eastAsia="Arial" w:cs="Arial"/>
                <w:sz w:val="20"/>
                <w:szCs w:val="20"/>
              </w:rPr>
              <w:t>e</w:t>
            </w:r>
            <w:r w:rsidRPr="00D8464B">
              <w:rPr>
                <w:rFonts w:eastAsia="Arial" w:cs="Arial"/>
                <w:spacing w:val="5"/>
                <w:sz w:val="20"/>
                <w:szCs w:val="20"/>
              </w:rPr>
              <w:t>r</w:t>
            </w:r>
            <w:r w:rsidRPr="00D8464B">
              <w:rPr>
                <w:rFonts w:eastAsia="Arial" w:cs="Arial"/>
                <w:sz w:val="20"/>
                <w:szCs w:val="20"/>
              </w:rPr>
              <w:t>y</w:t>
            </w:r>
            <w:r w:rsidRPr="00D8464B">
              <w:rPr>
                <w:rFonts w:eastAsia="Arial" w:cs="Arial"/>
                <w:spacing w:val="-10"/>
                <w:sz w:val="20"/>
                <w:szCs w:val="20"/>
              </w:rPr>
              <w:t xml:space="preserve"> </w:t>
            </w:r>
            <w:r w:rsidRPr="00D8464B">
              <w:rPr>
                <w:rFonts w:eastAsia="Arial" w:cs="Arial"/>
                <w:spacing w:val="1"/>
                <w:sz w:val="20"/>
                <w:szCs w:val="20"/>
              </w:rPr>
              <w:t>d</w:t>
            </w:r>
            <w:r w:rsidRPr="00D8464B">
              <w:rPr>
                <w:rFonts w:eastAsia="Arial" w:cs="Arial"/>
                <w:sz w:val="20"/>
                <w:szCs w:val="20"/>
              </w:rPr>
              <w:t>uri</w:t>
            </w:r>
            <w:r w:rsidRPr="00D8464B">
              <w:rPr>
                <w:rFonts w:eastAsia="Arial" w:cs="Arial"/>
                <w:spacing w:val="1"/>
                <w:sz w:val="20"/>
                <w:szCs w:val="20"/>
              </w:rPr>
              <w:t>n</w:t>
            </w:r>
            <w:r w:rsidRPr="00D8464B">
              <w:rPr>
                <w:rFonts w:eastAsia="Arial" w:cs="Arial"/>
                <w:sz w:val="20"/>
                <w:szCs w:val="20"/>
              </w:rPr>
              <w:t>g</w:t>
            </w:r>
            <w:r w:rsidRPr="00D8464B">
              <w:rPr>
                <w:rFonts w:eastAsia="Arial" w:cs="Arial"/>
                <w:spacing w:val="-7"/>
                <w:sz w:val="20"/>
                <w:szCs w:val="20"/>
              </w:rPr>
              <w:t xml:space="preserve"> </w:t>
            </w:r>
            <w:r w:rsidRPr="00D8464B">
              <w:rPr>
                <w:rFonts w:eastAsia="Arial" w:cs="Arial"/>
                <w:spacing w:val="-1"/>
                <w:sz w:val="20"/>
                <w:szCs w:val="20"/>
              </w:rPr>
              <w:t>t</w:t>
            </w:r>
            <w:r w:rsidRPr="00D8464B">
              <w:rPr>
                <w:rFonts w:eastAsia="Arial" w:cs="Arial"/>
                <w:spacing w:val="1"/>
                <w:sz w:val="20"/>
                <w:szCs w:val="20"/>
              </w:rPr>
              <w:t>h</w:t>
            </w:r>
            <w:r w:rsidRPr="00D8464B">
              <w:rPr>
                <w:rFonts w:eastAsia="Arial" w:cs="Arial"/>
                <w:sz w:val="20"/>
                <w:szCs w:val="20"/>
              </w:rPr>
              <w:t>e</w:t>
            </w:r>
            <w:r w:rsidRPr="00D8464B">
              <w:rPr>
                <w:rFonts w:eastAsia="Arial" w:cs="Arial"/>
                <w:spacing w:val="-7"/>
                <w:sz w:val="20"/>
                <w:szCs w:val="20"/>
              </w:rPr>
              <w:t xml:space="preserve"> </w:t>
            </w:r>
            <w:r w:rsidRPr="00D8464B">
              <w:rPr>
                <w:rFonts w:eastAsia="Arial" w:cs="Arial"/>
                <w:spacing w:val="8"/>
                <w:sz w:val="20"/>
                <w:szCs w:val="20"/>
              </w:rPr>
              <w:t>r</w:t>
            </w:r>
            <w:r w:rsidRPr="00D8464B">
              <w:rPr>
                <w:rFonts w:eastAsia="Arial" w:cs="Arial"/>
                <w:sz w:val="20"/>
                <w:szCs w:val="20"/>
              </w:rPr>
              <w:t>e</w:t>
            </w:r>
            <w:r w:rsidRPr="00D8464B">
              <w:rPr>
                <w:rFonts w:eastAsia="Arial" w:cs="Arial"/>
                <w:spacing w:val="1"/>
                <w:sz w:val="20"/>
                <w:szCs w:val="20"/>
              </w:rPr>
              <w:t>p</w:t>
            </w:r>
            <w:r w:rsidRPr="00D8464B">
              <w:rPr>
                <w:rFonts w:eastAsia="Arial" w:cs="Arial"/>
                <w:sz w:val="20"/>
                <w:szCs w:val="20"/>
              </w:rPr>
              <w:t>ort</w:t>
            </w:r>
            <w:r w:rsidRPr="00D8464B">
              <w:rPr>
                <w:rFonts w:eastAsia="Arial" w:cs="Arial"/>
                <w:spacing w:val="-1"/>
                <w:sz w:val="20"/>
                <w:szCs w:val="20"/>
              </w:rPr>
              <w:t>i</w:t>
            </w:r>
            <w:r w:rsidRPr="00D8464B">
              <w:rPr>
                <w:rFonts w:eastAsia="Arial" w:cs="Arial"/>
                <w:spacing w:val="1"/>
                <w:sz w:val="20"/>
                <w:szCs w:val="20"/>
              </w:rPr>
              <w:t>n</w:t>
            </w:r>
            <w:r w:rsidRPr="00D8464B">
              <w:rPr>
                <w:rFonts w:eastAsia="Arial" w:cs="Arial"/>
                <w:sz w:val="20"/>
                <w:szCs w:val="20"/>
              </w:rPr>
              <w:t>g</w:t>
            </w:r>
            <w:r w:rsidRPr="00D8464B">
              <w:rPr>
                <w:rFonts w:eastAsia="Arial" w:cs="Arial"/>
                <w:w w:val="99"/>
                <w:sz w:val="20"/>
                <w:szCs w:val="20"/>
              </w:rPr>
              <w:t xml:space="preserve"> </w:t>
            </w:r>
            <w:r w:rsidRPr="00D8464B">
              <w:rPr>
                <w:rFonts w:eastAsia="Arial" w:cs="Arial"/>
                <w:sz w:val="20"/>
                <w:szCs w:val="20"/>
              </w:rPr>
              <w:t>p</w:t>
            </w:r>
            <w:r w:rsidRPr="00D8464B">
              <w:rPr>
                <w:rFonts w:eastAsia="Arial" w:cs="Arial"/>
                <w:spacing w:val="-1"/>
                <w:sz w:val="20"/>
                <w:szCs w:val="20"/>
              </w:rPr>
              <w:t>e</w:t>
            </w:r>
            <w:r w:rsidRPr="00D8464B">
              <w:rPr>
                <w:rFonts w:eastAsia="Arial" w:cs="Arial"/>
                <w:sz w:val="20"/>
                <w:szCs w:val="20"/>
              </w:rPr>
              <w:t>r</w:t>
            </w:r>
            <w:r w:rsidRPr="00D8464B">
              <w:rPr>
                <w:rFonts w:eastAsia="Arial" w:cs="Arial"/>
                <w:spacing w:val="-1"/>
                <w:sz w:val="20"/>
                <w:szCs w:val="20"/>
              </w:rPr>
              <w:t>i</w:t>
            </w:r>
            <w:r w:rsidRPr="00D8464B">
              <w:rPr>
                <w:rFonts w:eastAsia="Arial" w:cs="Arial"/>
                <w:spacing w:val="1"/>
                <w:sz w:val="20"/>
                <w:szCs w:val="20"/>
              </w:rPr>
              <w:t>o</w:t>
            </w:r>
            <w:r w:rsidRPr="00D8464B">
              <w:rPr>
                <w:rFonts w:eastAsia="Arial" w:cs="Arial"/>
                <w:sz w:val="20"/>
                <w:szCs w:val="20"/>
              </w:rPr>
              <w:t>d</w:t>
            </w:r>
          </w:p>
        </w:tc>
      </w:tr>
      <w:bookmarkEnd w:id="55"/>
      <w:tr w:rsidR="006B075C" w:rsidRPr="00AE6123" w14:paraId="49D24827" w14:textId="77777777" w:rsidTr="00716ACF">
        <w:trPr>
          <w:trHeight w:hRule="exact" w:val="447"/>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2EE061" w14:textId="77777777" w:rsidR="006B075C" w:rsidRPr="00D8464B" w:rsidRDefault="006B075C" w:rsidP="00AD2503">
            <w:pPr>
              <w:spacing w:after="0"/>
              <w:ind w:left="68"/>
              <w:jc w:val="center"/>
              <w:rPr>
                <w:rFonts w:eastAsia="Arial" w:cs="Arial"/>
                <w:sz w:val="20"/>
                <w:szCs w:val="20"/>
              </w:rPr>
            </w:pPr>
            <w:r w:rsidRPr="00D8464B">
              <w:rPr>
                <w:rFonts w:eastAsia="Arial" w:cs="Arial"/>
                <w:b/>
                <w:bCs/>
                <w:sz w:val="20"/>
                <w:szCs w:val="20"/>
              </w:rPr>
              <w:t>U8117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62C208" w14:textId="77777777" w:rsidR="006B075C" w:rsidRPr="00D8464B" w:rsidRDefault="006B075C" w:rsidP="00AD2503">
            <w:pPr>
              <w:spacing w:after="0"/>
              <w:ind w:left="68"/>
              <w:jc w:val="center"/>
              <w:rPr>
                <w:rFonts w:eastAsia="Arial" w:cs="Arial"/>
                <w:sz w:val="20"/>
                <w:szCs w:val="20"/>
              </w:rPr>
            </w:pPr>
            <w:r w:rsidRPr="00D8464B">
              <w:rPr>
                <w:rFonts w:eastAsia="Arial" w:cs="Arial"/>
                <w:b/>
                <w:bCs/>
                <w:sz w:val="20"/>
                <w:szCs w:val="20"/>
              </w:rPr>
              <w:t>T810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BA69C0" w14:textId="77777777" w:rsidR="006B075C" w:rsidRPr="00D8464B" w:rsidRDefault="006B075C" w:rsidP="00AD2503">
            <w:pPr>
              <w:spacing w:after="0"/>
              <w:jc w:val="center"/>
              <w:rPr>
                <w:rFonts w:eastAsia="Arial" w:cs="Arial"/>
                <w:b/>
                <w:bCs/>
                <w:spacing w:val="-2"/>
                <w:sz w:val="20"/>
                <w:szCs w:val="20"/>
              </w:rPr>
            </w:pPr>
            <w:r w:rsidRPr="00D8464B">
              <w:rPr>
                <w:rFonts w:eastAsia="Arial" w:cs="Arial"/>
                <w:b/>
                <w:bCs/>
                <w:spacing w:val="-2"/>
                <w:sz w:val="20"/>
                <w:szCs w:val="20"/>
              </w:rPr>
              <w:t>IS63</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tcPr>
          <w:p w14:paraId="4B77B11B" w14:textId="77777777" w:rsidR="006B075C" w:rsidRPr="00D8464B" w:rsidRDefault="006B075C" w:rsidP="00AD2503">
            <w:pPr>
              <w:spacing w:after="0"/>
              <w:ind w:left="141" w:right="140"/>
              <w:rPr>
                <w:rFonts w:eastAsia="Arial" w:cs="Arial"/>
                <w:spacing w:val="6"/>
                <w:sz w:val="20"/>
                <w:szCs w:val="20"/>
              </w:rPr>
            </w:pPr>
            <w:r w:rsidRPr="00D8464B">
              <w:rPr>
                <w:rFonts w:eastAsia="Arial" w:cs="Arial"/>
                <w:spacing w:val="6"/>
                <w:sz w:val="20"/>
                <w:szCs w:val="20"/>
              </w:rPr>
              <w:t>Upload a Case Study</w:t>
            </w:r>
          </w:p>
        </w:tc>
      </w:tr>
      <w:tr w:rsidR="006B075C" w:rsidRPr="00AE6123" w14:paraId="4F9FC2D5" w14:textId="77777777" w:rsidTr="00716ACF">
        <w:trPr>
          <w:trHeight w:hRule="exact" w:val="44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26D6DD" w14:textId="77777777" w:rsidR="006B075C" w:rsidRPr="00D8464B" w:rsidRDefault="006B075C" w:rsidP="00AD2503">
            <w:pPr>
              <w:spacing w:after="0"/>
              <w:ind w:left="68"/>
              <w:jc w:val="center"/>
              <w:rPr>
                <w:rFonts w:eastAsia="Arial" w:cs="Arial"/>
                <w:b/>
                <w:bCs/>
                <w:sz w:val="20"/>
                <w:szCs w:val="20"/>
              </w:rPr>
            </w:pPr>
            <w:r w:rsidRPr="00D8464B">
              <w:rPr>
                <w:rFonts w:eastAsia="Arial" w:cs="Arial"/>
                <w:b/>
                <w:bCs/>
                <w:sz w:val="20"/>
                <w:szCs w:val="20"/>
              </w:rPr>
              <w:t>U8117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0D95D5" w14:textId="77777777" w:rsidR="006B075C" w:rsidRPr="00D8464B" w:rsidRDefault="006B075C" w:rsidP="00AD2503">
            <w:pPr>
              <w:spacing w:after="0"/>
              <w:ind w:left="68"/>
              <w:jc w:val="center"/>
              <w:rPr>
                <w:rFonts w:eastAsia="Arial" w:cs="Arial"/>
                <w:sz w:val="20"/>
                <w:szCs w:val="20"/>
              </w:rPr>
            </w:pPr>
            <w:r w:rsidRPr="00D8464B">
              <w:rPr>
                <w:rFonts w:eastAsia="Arial" w:cs="Arial"/>
                <w:b/>
                <w:bCs/>
                <w:sz w:val="20"/>
                <w:szCs w:val="20"/>
              </w:rPr>
              <w:t>T810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39D309" w14:textId="77777777" w:rsidR="006B075C" w:rsidRPr="00D8464B" w:rsidRDefault="006B075C" w:rsidP="00AD2503">
            <w:pPr>
              <w:spacing w:after="0"/>
              <w:jc w:val="center"/>
              <w:rPr>
                <w:rFonts w:eastAsia="Arial" w:cs="Arial"/>
                <w:b/>
                <w:bCs/>
                <w:spacing w:val="-2"/>
                <w:sz w:val="20"/>
                <w:szCs w:val="20"/>
              </w:rPr>
            </w:pPr>
            <w:r w:rsidRPr="00D8464B">
              <w:rPr>
                <w:rFonts w:eastAsia="Arial" w:cs="Arial"/>
                <w:b/>
                <w:bCs/>
                <w:spacing w:val="-2"/>
                <w:sz w:val="20"/>
                <w:szCs w:val="20"/>
              </w:rPr>
              <w:t>IS70</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tcPr>
          <w:p w14:paraId="1D61E520" w14:textId="77777777" w:rsidR="006B075C" w:rsidRPr="00D8464B" w:rsidRDefault="006B075C" w:rsidP="00AD2503">
            <w:pPr>
              <w:spacing w:after="0"/>
              <w:ind w:left="141" w:right="140"/>
              <w:rPr>
                <w:rFonts w:eastAsia="Arial" w:cs="Arial"/>
                <w:spacing w:val="6"/>
                <w:sz w:val="20"/>
                <w:szCs w:val="20"/>
              </w:rPr>
            </w:pPr>
            <w:r w:rsidRPr="00D8464B">
              <w:rPr>
                <w:rFonts w:eastAsia="Arial" w:cs="Arial"/>
                <w:spacing w:val="6"/>
                <w:sz w:val="20"/>
                <w:szCs w:val="20"/>
              </w:rPr>
              <w:t>Upload a Milestone Report</w:t>
            </w:r>
          </w:p>
        </w:tc>
      </w:tr>
      <w:tr w:rsidR="00F4639D" w:rsidRPr="00AE6123" w14:paraId="6B229B1D" w14:textId="77777777" w:rsidTr="00716ACF">
        <w:trPr>
          <w:trHeight w:hRule="exact" w:val="44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91EEA3" w14:textId="25D1BAB3" w:rsidR="00F4639D" w:rsidRPr="00D8464B" w:rsidRDefault="00F4639D" w:rsidP="00F4639D">
            <w:pPr>
              <w:spacing w:after="0"/>
              <w:ind w:left="68"/>
              <w:jc w:val="center"/>
              <w:rPr>
                <w:rFonts w:eastAsia="Arial" w:cs="Arial"/>
                <w:b/>
                <w:bCs/>
                <w:sz w:val="20"/>
                <w:szCs w:val="20"/>
              </w:rPr>
            </w:pPr>
            <w:r w:rsidRPr="00AD2503">
              <w:rPr>
                <w:rFonts w:eastAsia="Arial" w:cs="Arial"/>
                <w:b/>
                <w:bCs/>
                <w:sz w:val="20"/>
                <w:szCs w:val="20"/>
              </w:rPr>
              <w:t>U8117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7CDC3A" w14:textId="79F41A39" w:rsidR="00F4639D" w:rsidRPr="00D8464B" w:rsidRDefault="00F4639D" w:rsidP="00F4639D">
            <w:pPr>
              <w:spacing w:after="0"/>
              <w:ind w:left="68"/>
              <w:jc w:val="center"/>
              <w:rPr>
                <w:rFonts w:eastAsia="Arial" w:cs="Arial"/>
                <w:b/>
                <w:bCs/>
                <w:sz w:val="20"/>
                <w:szCs w:val="20"/>
              </w:rPr>
            </w:pPr>
            <w:r w:rsidRPr="00AD2503">
              <w:rPr>
                <w:rFonts w:eastAsia="Arial" w:cs="Arial"/>
                <w:b/>
                <w:bCs/>
                <w:sz w:val="20"/>
                <w:szCs w:val="20"/>
              </w:rPr>
              <w:t>T810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195E08" w14:textId="249EFB90" w:rsidR="00F4639D" w:rsidRPr="00D8464B" w:rsidRDefault="00F4639D" w:rsidP="00F4639D">
            <w:pPr>
              <w:spacing w:after="0"/>
              <w:jc w:val="center"/>
              <w:rPr>
                <w:rFonts w:eastAsia="Arial" w:cs="Arial"/>
                <w:b/>
                <w:bCs/>
                <w:spacing w:val="-2"/>
                <w:sz w:val="20"/>
                <w:szCs w:val="20"/>
              </w:rPr>
            </w:pPr>
            <w:r w:rsidRPr="00AD2503">
              <w:rPr>
                <w:rFonts w:eastAsia="Arial" w:cs="Arial"/>
                <w:b/>
                <w:bCs/>
                <w:sz w:val="20"/>
                <w:szCs w:val="20"/>
              </w:rPr>
              <w:t>IS142</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tcPr>
          <w:p w14:paraId="77394540" w14:textId="02258AB9" w:rsidR="00F4639D" w:rsidRPr="00D8464B" w:rsidRDefault="00F4639D" w:rsidP="00F4639D">
            <w:pPr>
              <w:spacing w:after="0"/>
              <w:ind w:left="141" w:right="140"/>
              <w:rPr>
                <w:rFonts w:eastAsia="Arial" w:cs="Arial"/>
                <w:spacing w:val="6"/>
                <w:sz w:val="20"/>
                <w:szCs w:val="20"/>
              </w:rPr>
            </w:pPr>
            <w:r w:rsidRPr="00AD2503">
              <w:rPr>
                <w:rFonts w:eastAsia="Arial" w:cs="Arial"/>
                <w:sz w:val="20"/>
                <w:szCs w:val="20"/>
              </w:rPr>
              <w:t xml:space="preserve">Number of Service Users receiving brokerage during the reporting period </w:t>
            </w:r>
          </w:p>
        </w:tc>
      </w:tr>
      <w:tr w:rsidR="00F4639D" w:rsidRPr="00AE6123" w14:paraId="68DBC379" w14:textId="77777777" w:rsidTr="00716ACF">
        <w:trPr>
          <w:trHeight w:hRule="exact" w:val="44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60DFBA" w14:textId="754792A7" w:rsidR="00F4639D" w:rsidRPr="00D8464B" w:rsidRDefault="00F4639D" w:rsidP="00F4639D">
            <w:pPr>
              <w:spacing w:after="0"/>
              <w:ind w:left="68"/>
              <w:jc w:val="center"/>
              <w:rPr>
                <w:rFonts w:eastAsia="Arial" w:cs="Arial"/>
                <w:b/>
                <w:bCs/>
                <w:sz w:val="20"/>
                <w:szCs w:val="20"/>
              </w:rPr>
            </w:pPr>
            <w:r w:rsidRPr="00AD2503">
              <w:rPr>
                <w:rFonts w:eastAsia="Arial" w:cs="Arial"/>
                <w:b/>
                <w:bCs/>
                <w:sz w:val="20"/>
                <w:szCs w:val="20"/>
              </w:rPr>
              <w:t>U8117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73BD15" w14:textId="55D1FA65" w:rsidR="00F4639D" w:rsidRPr="00D8464B" w:rsidRDefault="00F4639D" w:rsidP="00F4639D">
            <w:pPr>
              <w:spacing w:after="0"/>
              <w:ind w:left="68"/>
              <w:jc w:val="center"/>
              <w:rPr>
                <w:rFonts w:eastAsia="Arial" w:cs="Arial"/>
                <w:b/>
                <w:bCs/>
                <w:sz w:val="20"/>
                <w:szCs w:val="20"/>
              </w:rPr>
            </w:pPr>
            <w:r w:rsidRPr="00AD2503">
              <w:rPr>
                <w:rFonts w:eastAsia="Arial" w:cs="Arial"/>
                <w:b/>
                <w:bCs/>
                <w:sz w:val="20"/>
                <w:szCs w:val="20"/>
              </w:rPr>
              <w:t>T810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29B8A7" w14:textId="737FCA7B" w:rsidR="00F4639D" w:rsidRPr="00D8464B" w:rsidRDefault="00F4639D" w:rsidP="00F4639D">
            <w:pPr>
              <w:spacing w:after="0"/>
              <w:jc w:val="center"/>
              <w:rPr>
                <w:rFonts w:eastAsia="Arial" w:cs="Arial"/>
                <w:b/>
                <w:bCs/>
                <w:spacing w:val="-2"/>
                <w:sz w:val="20"/>
                <w:szCs w:val="20"/>
              </w:rPr>
            </w:pPr>
            <w:r w:rsidRPr="00AD2503">
              <w:rPr>
                <w:rFonts w:eastAsia="Arial" w:cs="Arial"/>
                <w:b/>
                <w:bCs/>
                <w:sz w:val="20"/>
                <w:szCs w:val="20"/>
              </w:rPr>
              <w:t>IS151</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tcPr>
          <w:p w14:paraId="279DB955" w14:textId="0887D011" w:rsidR="00F4639D" w:rsidRPr="00D8464B" w:rsidRDefault="00F4639D" w:rsidP="00F4639D">
            <w:pPr>
              <w:spacing w:after="0"/>
              <w:ind w:left="141" w:right="140"/>
              <w:rPr>
                <w:rFonts w:eastAsia="Arial" w:cs="Arial"/>
                <w:spacing w:val="6"/>
                <w:sz w:val="20"/>
                <w:szCs w:val="20"/>
              </w:rPr>
            </w:pPr>
            <w:r w:rsidRPr="00AD2503">
              <w:rPr>
                <w:rFonts w:eastAsia="Arial" w:cs="Arial"/>
                <w:sz w:val="20"/>
                <w:szCs w:val="20"/>
              </w:rPr>
              <w:t>Value of brokerage provided to Service Users during the reporting period</w:t>
            </w:r>
          </w:p>
        </w:tc>
      </w:tr>
      <w:tr w:rsidR="006B075C" w:rsidRPr="00AE6123" w14:paraId="590E6BAF" w14:textId="77777777" w:rsidTr="00716ACF">
        <w:trPr>
          <w:trHeight w:hRule="exact" w:val="44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0246C9" w14:textId="77777777" w:rsidR="006B075C" w:rsidRPr="00D8464B" w:rsidRDefault="006B075C" w:rsidP="00AD2503">
            <w:pPr>
              <w:spacing w:after="0"/>
              <w:ind w:left="68"/>
              <w:jc w:val="center"/>
              <w:rPr>
                <w:rFonts w:eastAsia="Arial" w:cs="Arial"/>
                <w:b/>
                <w:bCs/>
                <w:sz w:val="20"/>
                <w:szCs w:val="20"/>
              </w:rPr>
            </w:pPr>
            <w:r w:rsidRPr="00D8464B">
              <w:rPr>
                <w:rFonts w:eastAsia="Arial" w:cs="Arial"/>
                <w:b/>
                <w:bCs/>
                <w:sz w:val="20"/>
                <w:szCs w:val="20"/>
              </w:rPr>
              <w:t>U8117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626BF4" w14:textId="77777777" w:rsidR="006B075C" w:rsidRPr="00D8464B" w:rsidRDefault="006B075C" w:rsidP="00AD2503">
            <w:pPr>
              <w:spacing w:after="0"/>
              <w:ind w:left="68"/>
              <w:jc w:val="center"/>
              <w:rPr>
                <w:rFonts w:eastAsia="Arial" w:cs="Arial"/>
                <w:b/>
                <w:bCs/>
                <w:sz w:val="20"/>
                <w:szCs w:val="20"/>
              </w:rPr>
            </w:pPr>
            <w:r w:rsidRPr="00D8464B">
              <w:rPr>
                <w:rFonts w:eastAsia="Arial" w:cs="Arial"/>
                <w:b/>
                <w:bCs/>
                <w:sz w:val="20"/>
                <w:szCs w:val="20"/>
              </w:rPr>
              <w:t>T810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D44ECD" w14:textId="77777777" w:rsidR="006B075C" w:rsidRPr="00D8464B" w:rsidRDefault="006B075C" w:rsidP="00AD2503">
            <w:pPr>
              <w:spacing w:after="0"/>
              <w:jc w:val="center"/>
              <w:rPr>
                <w:rFonts w:eastAsia="Arial" w:cs="Arial"/>
                <w:b/>
                <w:bCs/>
                <w:spacing w:val="-2"/>
                <w:sz w:val="20"/>
                <w:szCs w:val="20"/>
              </w:rPr>
            </w:pPr>
            <w:r w:rsidRPr="00D8464B">
              <w:rPr>
                <w:rFonts w:eastAsia="Arial" w:cs="Arial"/>
                <w:b/>
                <w:bCs/>
                <w:spacing w:val="-2"/>
                <w:sz w:val="20"/>
                <w:szCs w:val="20"/>
              </w:rPr>
              <w:t>IS204</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tcPr>
          <w:p w14:paraId="5ADFDC2C" w14:textId="77777777" w:rsidR="006B075C" w:rsidRPr="00D8464B" w:rsidRDefault="006B075C" w:rsidP="00AD2503">
            <w:pPr>
              <w:spacing w:after="0"/>
              <w:ind w:left="141" w:right="140"/>
              <w:rPr>
                <w:rFonts w:eastAsia="Arial" w:cs="Arial"/>
                <w:spacing w:val="6"/>
                <w:sz w:val="20"/>
                <w:szCs w:val="20"/>
              </w:rPr>
            </w:pPr>
            <w:r w:rsidRPr="00D8464B">
              <w:rPr>
                <w:rFonts w:eastAsia="Arial" w:cs="Arial"/>
                <w:spacing w:val="6"/>
                <w:sz w:val="20"/>
                <w:szCs w:val="20"/>
              </w:rPr>
              <w:t>Number of cases per case worker (FTE positions) at the end of the reporting period</w:t>
            </w:r>
          </w:p>
        </w:tc>
      </w:tr>
    </w:tbl>
    <w:p w14:paraId="19460167" w14:textId="77777777" w:rsidR="006B075C" w:rsidRDefault="006B075C" w:rsidP="006B075C">
      <w:pPr>
        <w:rPr>
          <w:rFonts w:cs="Arial"/>
        </w:rPr>
      </w:pPr>
    </w:p>
    <w:p w14:paraId="5D108480" w14:textId="04664D1B" w:rsidR="000672B4" w:rsidRDefault="000672B4" w:rsidP="0071513E">
      <w:pPr>
        <w:widowControl w:val="0"/>
        <w:tabs>
          <w:tab w:val="left" w:pos="833"/>
        </w:tabs>
        <w:suppressAutoHyphens w:val="0"/>
        <w:spacing w:before="61" w:after="0"/>
        <w:rPr>
          <w:rFonts w:cs="Arial"/>
        </w:rPr>
      </w:pPr>
    </w:p>
    <w:p w14:paraId="27A2C86A" w14:textId="60BB16CB" w:rsidR="000672B4" w:rsidRDefault="000672B4" w:rsidP="0071513E">
      <w:pPr>
        <w:widowControl w:val="0"/>
        <w:tabs>
          <w:tab w:val="left" w:pos="833"/>
        </w:tabs>
        <w:suppressAutoHyphens w:val="0"/>
        <w:spacing w:before="61" w:after="0"/>
        <w:rPr>
          <w:rFonts w:eastAsia="Arial" w:cs="Arial"/>
          <w:color w:val="0000FF"/>
          <w:sz w:val="20"/>
          <w:szCs w:val="20"/>
          <w:u w:val="single"/>
        </w:rPr>
        <w:sectPr w:rsidR="000672B4" w:rsidSect="003D6686">
          <w:pgSz w:w="16840" w:h="11900" w:orient="landscape" w:code="9"/>
          <w:pgMar w:top="964" w:right="2302" w:bottom="964" w:left="851" w:header="284" w:footer="709" w:gutter="0"/>
          <w:cols w:space="709"/>
          <w:titlePg/>
          <w:docGrid w:linePitch="360"/>
        </w:sectPr>
      </w:pPr>
    </w:p>
    <w:p w14:paraId="4990872B" w14:textId="2F1164C5" w:rsidR="0071513E" w:rsidRDefault="005D7B8D" w:rsidP="000B681C">
      <w:pPr>
        <w:pStyle w:val="DAheading2"/>
        <w:numPr>
          <w:ilvl w:val="0"/>
          <w:numId w:val="1"/>
        </w:numPr>
        <w:outlineLvl w:val="0"/>
      </w:pPr>
      <w:bookmarkStart w:id="56" w:name="_Toc152755844"/>
      <w:r>
        <w:lastRenderedPageBreak/>
        <w:t xml:space="preserve">Reporting </w:t>
      </w:r>
      <w:r w:rsidR="000672B4" w:rsidRPr="000672B4">
        <w:t>Templates</w:t>
      </w:r>
      <w:bookmarkEnd w:id="56"/>
    </w:p>
    <w:p w14:paraId="020A50C6" w14:textId="77777777" w:rsidR="000672B4" w:rsidRPr="000672B4" w:rsidRDefault="000672B4" w:rsidP="000672B4">
      <w:pPr>
        <w:pStyle w:val="ClauseHeading"/>
        <w:shd w:val="clear" w:color="auto" w:fill="D9D9D9" w:themeFill="background1" w:themeFillShade="D9"/>
        <w:spacing w:before="0" w:after="0" w:line="240" w:lineRule="auto"/>
        <w:ind w:left="0" w:firstLine="0"/>
        <w:rPr>
          <w:rFonts w:ascii="Arial" w:hAnsi="Arial" w:cs="Arial"/>
          <w:sz w:val="10"/>
          <w:szCs w:val="10"/>
        </w:rPr>
      </w:pPr>
    </w:p>
    <w:p w14:paraId="5862C489" w14:textId="35F13851" w:rsidR="000672B4" w:rsidRPr="00076E3D" w:rsidRDefault="000672B4" w:rsidP="000672B4">
      <w:pPr>
        <w:pStyle w:val="ClauseHeading"/>
        <w:shd w:val="clear" w:color="auto" w:fill="D9D9D9" w:themeFill="background1" w:themeFillShade="D9"/>
        <w:spacing w:before="0" w:after="0" w:line="240" w:lineRule="auto"/>
        <w:ind w:left="0" w:firstLine="0"/>
        <w:rPr>
          <w:rFonts w:ascii="Arial" w:hAnsi="Arial" w:cs="Arial"/>
          <w:sz w:val="22"/>
          <w:szCs w:val="22"/>
        </w:rPr>
      </w:pPr>
      <w:r w:rsidRPr="00076E3D">
        <w:rPr>
          <w:rFonts w:ascii="Arial" w:hAnsi="Arial" w:cs="Arial"/>
          <w:sz w:val="24"/>
          <w:szCs w:val="24"/>
        </w:rPr>
        <w:t>Report Template – Delegated Authority Quarterly Case Study (IS63)</w:t>
      </w:r>
    </w:p>
    <w:p w14:paraId="601AA245" w14:textId="77777777" w:rsidR="000672B4" w:rsidRPr="00F42796" w:rsidRDefault="000672B4" w:rsidP="000672B4">
      <w:pPr>
        <w:pStyle w:val="ClauseHeading"/>
        <w:shd w:val="clear" w:color="auto" w:fill="D9D9D9" w:themeFill="background1" w:themeFillShade="D9"/>
        <w:spacing w:before="0" w:after="0" w:line="240" w:lineRule="auto"/>
        <w:ind w:left="0" w:firstLine="0"/>
        <w:rPr>
          <w:rFonts w:ascii="Arial" w:hAnsi="Arial" w:cs="Arial"/>
          <w:sz w:val="10"/>
          <w:szCs w:val="10"/>
        </w:rPr>
      </w:pPr>
    </w:p>
    <w:p w14:paraId="78D01D7C" w14:textId="77777777" w:rsidR="000672B4" w:rsidRDefault="000672B4" w:rsidP="000672B4">
      <w:pPr>
        <w:pStyle w:val="ClauseHeading"/>
        <w:spacing w:before="0" w:after="0" w:line="240" w:lineRule="auto"/>
        <w:ind w:left="0" w:firstLine="0"/>
        <w:jc w:val="left"/>
        <w:rPr>
          <w:rFonts w:ascii="Arial" w:hAnsi="Arial" w:cs="Arial"/>
        </w:rPr>
      </w:pPr>
    </w:p>
    <w:p w14:paraId="630817E1" w14:textId="77777777" w:rsidR="000672B4" w:rsidRDefault="000672B4" w:rsidP="000672B4">
      <w:pPr>
        <w:pStyle w:val="ClauseHeading"/>
        <w:spacing w:before="0" w:after="0" w:line="240" w:lineRule="auto"/>
        <w:jc w:val="left"/>
        <w:rPr>
          <w:rFonts w:ascii="Arial" w:hAnsi="Arial" w:cs="Arial"/>
        </w:rPr>
      </w:pPr>
    </w:p>
    <w:p w14:paraId="4888FA10" w14:textId="77777777" w:rsidR="000672B4" w:rsidRPr="000002BA" w:rsidRDefault="000672B4" w:rsidP="000672B4">
      <w:pPr>
        <w:pStyle w:val="ClauseHeading"/>
        <w:spacing w:before="0" w:line="240" w:lineRule="auto"/>
        <w:ind w:left="0" w:firstLine="0"/>
        <w:jc w:val="left"/>
        <w:rPr>
          <w:rFonts w:ascii="Arial" w:hAnsi="Arial" w:cs="Arial"/>
          <w:sz w:val="22"/>
          <w:szCs w:val="22"/>
        </w:rPr>
      </w:pPr>
      <w:r w:rsidRPr="000002BA">
        <w:rPr>
          <w:rFonts w:ascii="Arial" w:hAnsi="Arial" w:cs="Arial"/>
          <w:sz w:val="22"/>
          <w:szCs w:val="22"/>
        </w:rPr>
        <w:t xml:space="preserve">Organisation Name: </w:t>
      </w:r>
    </w:p>
    <w:p w14:paraId="49EE2429" w14:textId="77777777" w:rsidR="000672B4" w:rsidRPr="000002BA" w:rsidRDefault="000672B4" w:rsidP="000672B4">
      <w:pPr>
        <w:pStyle w:val="ClauseHeading"/>
        <w:spacing w:before="0" w:line="240" w:lineRule="auto"/>
        <w:ind w:left="0" w:firstLine="0"/>
        <w:jc w:val="left"/>
        <w:rPr>
          <w:rFonts w:ascii="Arial" w:hAnsi="Arial" w:cs="Arial"/>
          <w:sz w:val="22"/>
          <w:szCs w:val="22"/>
        </w:rPr>
      </w:pPr>
      <w:r w:rsidRPr="000002BA">
        <w:rPr>
          <w:rFonts w:ascii="Arial" w:hAnsi="Arial" w:cs="Arial"/>
          <w:sz w:val="22"/>
          <w:szCs w:val="22"/>
        </w:rPr>
        <w:t>Contract Number:</w:t>
      </w:r>
    </w:p>
    <w:p w14:paraId="4FEE0565" w14:textId="77777777" w:rsidR="000672B4" w:rsidRPr="000002BA" w:rsidRDefault="000672B4" w:rsidP="000672B4">
      <w:pPr>
        <w:pStyle w:val="ClauseHeading"/>
        <w:spacing w:before="0" w:after="0" w:line="240" w:lineRule="auto"/>
        <w:ind w:left="0" w:firstLine="0"/>
        <w:jc w:val="left"/>
        <w:rPr>
          <w:rFonts w:ascii="Arial" w:hAnsi="Arial" w:cs="Arial"/>
          <w:b w:val="0"/>
          <w:sz w:val="22"/>
          <w:szCs w:val="22"/>
        </w:rPr>
      </w:pPr>
      <w:r w:rsidRPr="000002BA">
        <w:rPr>
          <w:rFonts w:ascii="Arial" w:hAnsi="Arial" w:cs="Arial"/>
          <w:sz w:val="22"/>
          <w:szCs w:val="22"/>
        </w:rPr>
        <w:t>Quarterly reporting period</w:t>
      </w:r>
      <w:r w:rsidRPr="000002BA">
        <w:rPr>
          <w:rFonts w:ascii="Arial" w:hAnsi="Arial" w:cs="Arial"/>
          <w:b w:val="0"/>
          <w:sz w:val="22"/>
          <w:szCs w:val="22"/>
        </w:rPr>
        <w:t xml:space="preserve">: </w:t>
      </w:r>
      <w:r w:rsidRPr="000002BA">
        <w:rPr>
          <w:rFonts w:ascii="Arial" w:hAnsi="Arial" w:cs="Arial"/>
          <w:b w:val="0"/>
          <w:sz w:val="22"/>
          <w:szCs w:val="22"/>
          <w:highlight w:val="yellow"/>
        </w:rPr>
        <w:t>dd/mm/yyyy</w:t>
      </w:r>
      <w:r w:rsidRPr="000002BA">
        <w:rPr>
          <w:rFonts w:ascii="Arial" w:hAnsi="Arial" w:cs="Arial"/>
          <w:b w:val="0"/>
          <w:sz w:val="22"/>
          <w:szCs w:val="22"/>
        </w:rPr>
        <w:t xml:space="preserve"> to </w:t>
      </w:r>
      <w:r w:rsidRPr="000002BA">
        <w:rPr>
          <w:rFonts w:ascii="Arial" w:hAnsi="Arial" w:cs="Arial"/>
          <w:b w:val="0"/>
          <w:sz w:val="22"/>
          <w:szCs w:val="22"/>
          <w:highlight w:val="yellow"/>
        </w:rPr>
        <w:t>dd/mm/yyyy</w:t>
      </w:r>
    </w:p>
    <w:p w14:paraId="7951DEFC" w14:textId="77777777" w:rsidR="000672B4" w:rsidRPr="000002BA" w:rsidRDefault="000672B4" w:rsidP="000672B4">
      <w:pPr>
        <w:pStyle w:val="ClauseHeading"/>
        <w:spacing w:before="0" w:after="0" w:line="240" w:lineRule="auto"/>
        <w:ind w:left="0" w:firstLine="0"/>
        <w:jc w:val="left"/>
        <w:rPr>
          <w:rFonts w:ascii="Arial" w:hAnsi="Arial" w:cs="Arial"/>
          <w:b w:val="0"/>
          <w:sz w:val="22"/>
          <w:szCs w:val="22"/>
        </w:rPr>
      </w:pPr>
    </w:p>
    <w:p w14:paraId="54E46DF2" w14:textId="77777777" w:rsidR="000672B4" w:rsidRPr="000002BA" w:rsidRDefault="000672B4" w:rsidP="000672B4">
      <w:pPr>
        <w:pStyle w:val="ClauseHeading"/>
        <w:spacing w:before="0" w:after="0" w:line="240" w:lineRule="auto"/>
        <w:ind w:left="0" w:firstLine="0"/>
        <w:jc w:val="left"/>
        <w:rPr>
          <w:rFonts w:ascii="Arial" w:hAnsi="Arial" w:cs="Arial"/>
          <w:b w:val="0"/>
          <w:sz w:val="22"/>
          <w:szCs w:val="22"/>
        </w:rPr>
      </w:pPr>
    </w:p>
    <w:p w14:paraId="5A5AB541" w14:textId="33C94F96" w:rsidR="000672B4" w:rsidRPr="000002BA" w:rsidRDefault="000672B4" w:rsidP="000672B4">
      <w:pPr>
        <w:pStyle w:val="ClauseHeading"/>
        <w:spacing w:before="0" w:after="0" w:line="240" w:lineRule="auto"/>
        <w:ind w:left="0" w:firstLine="0"/>
        <w:jc w:val="left"/>
        <w:rPr>
          <w:rFonts w:ascii="Arial" w:hAnsi="Arial" w:cs="Arial"/>
          <w:bCs/>
          <w:sz w:val="22"/>
          <w:szCs w:val="22"/>
          <w:u w:val="single"/>
        </w:rPr>
      </w:pPr>
      <w:r w:rsidRPr="000002BA">
        <w:rPr>
          <w:rFonts w:ascii="Arial" w:hAnsi="Arial" w:cs="Arial"/>
          <w:bCs/>
          <w:sz w:val="22"/>
          <w:szCs w:val="22"/>
          <w:u w:val="single"/>
        </w:rPr>
        <w:t>Case Study</w:t>
      </w:r>
      <w:r w:rsidR="001D7CE0" w:rsidRPr="000002BA">
        <w:rPr>
          <w:rFonts w:ascii="Arial" w:hAnsi="Arial" w:cs="Arial"/>
          <w:bCs/>
          <w:sz w:val="22"/>
          <w:szCs w:val="22"/>
          <w:u w:val="single"/>
        </w:rPr>
        <w:t>:</w:t>
      </w:r>
    </w:p>
    <w:p w14:paraId="64E85E5F" w14:textId="77777777" w:rsidR="000672B4" w:rsidRPr="000002BA" w:rsidRDefault="000672B4" w:rsidP="000672B4">
      <w:pPr>
        <w:pStyle w:val="ClauseHeading"/>
        <w:spacing w:before="0" w:after="0" w:line="240" w:lineRule="auto"/>
        <w:ind w:left="0" w:firstLine="0"/>
        <w:jc w:val="left"/>
        <w:rPr>
          <w:rFonts w:ascii="Arial" w:hAnsi="Arial" w:cs="Arial"/>
          <w:b w:val="0"/>
          <w:i/>
          <w:iCs/>
          <w:sz w:val="22"/>
          <w:szCs w:val="22"/>
        </w:rPr>
      </w:pPr>
      <w:r w:rsidRPr="000002BA">
        <w:rPr>
          <w:rFonts w:ascii="Arial" w:hAnsi="Arial" w:cs="Arial"/>
          <w:b w:val="0"/>
          <w:i/>
          <w:iCs/>
          <w:sz w:val="22"/>
          <w:szCs w:val="22"/>
        </w:rPr>
        <w:t>Please document the experience of a de-identified child and their family with delegated arrangements in place, including any:</w:t>
      </w:r>
    </w:p>
    <w:p w14:paraId="41794199" w14:textId="77777777" w:rsidR="000672B4" w:rsidRPr="000002BA" w:rsidRDefault="000672B4" w:rsidP="000672B4">
      <w:pPr>
        <w:pStyle w:val="ClauseHeading"/>
        <w:numPr>
          <w:ilvl w:val="0"/>
          <w:numId w:val="23"/>
        </w:numPr>
        <w:spacing w:before="0" w:after="0" w:line="240" w:lineRule="auto"/>
        <w:jc w:val="left"/>
        <w:rPr>
          <w:rFonts w:ascii="Arial" w:hAnsi="Arial" w:cs="Arial"/>
          <w:b w:val="0"/>
          <w:i/>
          <w:iCs/>
          <w:sz w:val="22"/>
          <w:szCs w:val="22"/>
        </w:rPr>
      </w:pPr>
      <w:r w:rsidRPr="000002BA">
        <w:rPr>
          <w:rFonts w:ascii="Arial" w:hAnsi="Arial" w:cs="Arial"/>
          <w:b w:val="0"/>
          <w:i/>
          <w:iCs/>
          <w:sz w:val="22"/>
          <w:szCs w:val="22"/>
        </w:rPr>
        <w:t>delegations in place</w:t>
      </w:r>
    </w:p>
    <w:p w14:paraId="63D65150" w14:textId="77777777" w:rsidR="000672B4" w:rsidRPr="000002BA" w:rsidRDefault="000672B4" w:rsidP="000672B4">
      <w:pPr>
        <w:pStyle w:val="ClauseHeading"/>
        <w:numPr>
          <w:ilvl w:val="0"/>
          <w:numId w:val="23"/>
        </w:numPr>
        <w:spacing w:before="0" w:after="0" w:line="240" w:lineRule="auto"/>
        <w:jc w:val="left"/>
        <w:rPr>
          <w:rFonts w:ascii="Arial" w:hAnsi="Arial" w:cs="Arial"/>
          <w:b w:val="0"/>
          <w:i/>
          <w:iCs/>
          <w:sz w:val="22"/>
          <w:szCs w:val="22"/>
        </w:rPr>
      </w:pPr>
      <w:r w:rsidRPr="000002BA">
        <w:rPr>
          <w:rFonts w:ascii="Arial" w:hAnsi="Arial" w:cs="Arial"/>
          <w:b w:val="0"/>
          <w:i/>
          <w:iCs/>
          <w:sz w:val="22"/>
          <w:szCs w:val="22"/>
        </w:rPr>
        <w:t xml:space="preserve">successes related to </w:t>
      </w:r>
      <w:proofErr w:type="gramStart"/>
      <w:r w:rsidRPr="000002BA">
        <w:rPr>
          <w:rFonts w:ascii="Arial" w:hAnsi="Arial" w:cs="Arial"/>
          <w:b w:val="0"/>
          <w:i/>
          <w:iCs/>
          <w:sz w:val="22"/>
          <w:szCs w:val="22"/>
        </w:rPr>
        <w:t>participation</w:t>
      </w:r>
      <w:proofErr w:type="gramEnd"/>
    </w:p>
    <w:p w14:paraId="2FFA55E3" w14:textId="77777777" w:rsidR="000672B4" w:rsidRPr="000002BA" w:rsidRDefault="000672B4" w:rsidP="000672B4">
      <w:pPr>
        <w:pStyle w:val="ClauseHeading"/>
        <w:numPr>
          <w:ilvl w:val="0"/>
          <w:numId w:val="23"/>
        </w:numPr>
        <w:spacing w:before="0" w:after="0" w:line="240" w:lineRule="auto"/>
        <w:jc w:val="left"/>
        <w:rPr>
          <w:rFonts w:ascii="Arial" w:hAnsi="Arial" w:cs="Arial"/>
          <w:b w:val="0"/>
          <w:i/>
          <w:iCs/>
          <w:sz w:val="22"/>
          <w:szCs w:val="22"/>
        </w:rPr>
      </w:pPr>
      <w:r w:rsidRPr="000002BA">
        <w:rPr>
          <w:rFonts w:ascii="Arial" w:hAnsi="Arial" w:cs="Arial"/>
          <w:b w:val="0"/>
          <w:i/>
          <w:iCs/>
          <w:sz w:val="22"/>
          <w:szCs w:val="22"/>
        </w:rPr>
        <w:t xml:space="preserve">barriers to participation and strategies to </w:t>
      </w:r>
      <w:proofErr w:type="gramStart"/>
      <w:r w:rsidRPr="000002BA">
        <w:rPr>
          <w:rFonts w:ascii="Arial" w:hAnsi="Arial" w:cs="Arial"/>
          <w:b w:val="0"/>
          <w:i/>
          <w:iCs/>
          <w:sz w:val="22"/>
          <w:szCs w:val="22"/>
        </w:rPr>
        <w:t>overcome</w:t>
      </w:r>
      <w:proofErr w:type="gramEnd"/>
    </w:p>
    <w:p w14:paraId="31BDA78E" w14:textId="77777777" w:rsidR="000672B4" w:rsidRPr="000002BA" w:rsidRDefault="000672B4" w:rsidP="000672B4">
      <w:pPr>
        <w:pStyle w:val="ClauseHeading"/>
        <w:numPr>
          <w:ilvl w:val="0"/>
          <w:numId w:val="23"/>
        </w:numPr>
        <w:spacing w:before="0" w:after="0" w:line="240" w:lineRule="auto"/>
        <w:jc w:val="left"/>
        <w:rPr>
          <w:rFonts w:ascii="Arial" w:hAnsi="Arial" w:cs="Arial"/>
          <w:b w:val="0"/>
          <w:i/>
          <w:iCs/>
          <w:sz w:val="22"/>
          <w:szCs w:val="22"/>
        </w:rPr>
      </w:pPr>
      <w:r w:rsidRPr="000002BA">
        <w:rPr>
          <w:rFonts w:ascii="Arial" w:hAnsi="Arial" w:cs="Arial"/>
          <w:b w:val="0"/>
          <w:i/>
          <w:iCs/>
          <w:sz w:val="22"/>
          <w:szCs w:val="22"/>
        </w:rPr>
        <w:t xml:space="preserve">outcomes achieved and key </w:t>
      </w:r>
      <w:proofErr w:type="gramStart"/>
      <w:r w:rsidRPr="000002BA">
        <w:rPr>
          <w:rFonts w:ascii="Arial" w:hAnsi="Arial" w:cs="Arial"/>
          <w:b w:val="0"/>
          <w:i/>
          <w:iCs/>
          <w:sz w:val="22"/>
          <w:szCs w:val="22"/>
        </w:rPr>
        <w:t>learnings</w:t>
      </w:r>
      <w:proofErr w:type="gramEnd"/>
    </w:p>
    <w:tbl>
      <w:tblPr>
        <w:tblStyle w:val="TableGrid"/>
        <w:tblW w:w="10060" w:type="dxa"/>
        <w:tblLook w:val="04A0" w:firstRow="1" w:lastRow="0" w:firstColumn="1" w:lastColumn="0" w:noHBand="0" w:noVBand="1"/>
      </w:tblPr>
      <w:tblGrid>
        <w:gridCol w:w="10060"/>
      </w:tblGrid>
      <w:tr w:rsidR="000672B4" w14:paraId="1B4B59D3" w14:textId="77777777" w:rsidTr="000002BA">
        <w:tc>
          <w:tcPr>
            <w:tcW w:w="10060" w:type="dxa"/>
          </w:tcPr>
          <w:p w14:paraId="53D1AE01" w14:textId="77777777" w:rsidR="000672B4" w:rsidRDefault="000672B4" w:rsidP="00745475">
            <w:pPr>
              <w:pStyle w:val="ClauseHeading"/>
              <w:spacing w:before="0" w:after="0"/>
              <w:ind w:left="0" w:firstLine="0"/>
              <w:jc w:val="left"/>
              <w:rPr>
                <w:rFonts w:ascii="Arial" w:hAnsi="Arial" w:cs="Arial"/>
                <w:b w:val="0"/>
              </w:rPr>
            </w:pPr>
          </w:p>
          <w:p w14:paraId="2E0D37C7" w14:textId="77777777" w:rsidR="000672B4" w:rsidRDefault="000672B4" w:rsidP="00745475">
            <w:pPr>
              <w:pStyle w:val="ClauseHeading"/>
              <w:spacing w:before="0" w:after="0"/>
              <w:ind w:left="0" w:firstLine="0"/>
              <w:jc w:val="left"/>
              <w:rPr>
                <w:rFonts w:ascii="Arial" w:hAnsi="Arial" w:cs="Arial"/>
                <w:b w:val="0"/>
              </w:rPr>
            </w:pPr>
          </w:p>
          <w:p w14:paraId="4C2197D9" w14:textId="77777777" w:rsidR="000672B4" w:rsidRDefault="000672B4" w:rsidP="00745475">
            <w:pPr>
              <w:pStyle w:val="ClauseHeading"/>
              <w:spacing w:before="0" w:after="0"/>
              <w:ind w:left="0" w:firstLine="0"/>
              <w:jc w:val="left"/>
              <w:rPr>
                <w:rFonts w:ascii="Arial" w:hAnsi="Arial" w:cs="Arial"/>
                <w:b w:val="0"/>
              </w:rPr>
            </w:pPr>
          </w:p>
          <w:p w14:paraId="3FCB2F68" w14:textId="77777777" w:rsidR="000672B4" w:rsidRDefault="000672B4" w:rsidP="00745475">
            <w:pPr>
              <w:pStyle w:val="ClauseHeading"/>
              <w:spacing w:before="0" w:after="0"/>
              <w:ind w:left="0" w:firstLine="0"/>
              <w:jc w:val="left"/>
              <w:rPr>
                <w:rFonts w:ascii="Arial" w:hAnsi="Arial" w:cs="Arial"/>
                <w:b w:val="0"/>
              </w:rPr>
            </w:pPr>
          </w:p>
          <w:p w14:paraId="2661AB8C" w14:textId="77777777" w:rsidR="000672B4" w:rsidRDefault="000672B4" w:rsidP="00745475">
            <w:pPr>
              <w:pStyle w:val="ClauseHeading"/>
              <w:spacing w:before="0" w:after="0"/>
              <w:ind w:left="0" w:firstLine="0"/>
              <w:jc w:val="left"/>
              <w:rPr>
                <w:rFonts w:ascii="Arial" w:hAnsi="Arial" w:cs="Arial"/>
                <w:b w:val="0"/>
              </w:rPr>
            </w:pPr>
          </w:p>
          <w:p w14:paraId="0BFEE10B" w14:textId="77777777" w:rsidR="000672B4" w:rsidRDefault="000672B4" w:rsidP="00745475">
            <w:pPr>
              <w:pStyle w:val="ClauseHeading"/>
              <w:spacing w:before="0" w:after="0"/>
              <w:ind w:left="0" w:firstLine="0"/>
              <w:jc w:val="left"/>
              <w:rPr>
                <w:rFonts w:ascii="Arial" w:hAnsi="Arial" w:cs="Arial"/>
                <w:b w:val="0"/>
              </w:rPr>
            </w:pPr>
          </w:p>
          <w:p w14:paraId="4C0C2BE7" w14:textId="77777777" w:rsidR="000672B4" w:rsidRDefault="000672B4" w:rsidP="00745475">
            <w:pPr>
              <w:pStyle w:val="ClauseHeading"/>
              <w:spacing w:before="0" w:after="0"/>
              <w:ind w:left="0" w:firstLine="0"/>
              <w:jc w:val="left"/>
              <w:rPr>
                <w:rFonts w:ascii="Arial" w:hAnsi="Arial" w:cs="Arial"/>
                <w:b w:val="0"/>
              </w:rPr>
            </w:pPr>
          </w:p>
          <w:p w14:paraId="09FD0CA5" w14:textId="77777777" w:rsidR="000672B4" w:rsidRDefault="000672B4" w:rsidP="00745475">
            <w:pPr>
              <w:pStyle w:val="ClauseHeading"/>
              <w:spacing w:before="0" w:after="0"/>
              <w:ind w:left="0" w:firstLine="0"/>
              <w:jc w:val="left"/>
              <w:rPr>
                <w:rFonts w:ascii="Arial" w:hAnsi="Arial" w:cs="Arial"/>
                <w:b w:val="0"/>
              </w:rPr>
            </w:pPr>
          </w:p>
          <w:p w14:paraId="4BDAD39B" w14:textId="77777777" w:rsidR="000672B4" w:rsidRDefault="000672B4" w:rsidP="00745475">
            <w:pPr>
              <w:pStyle w:val="ClauseHeading"/>
              <w:spacing w:before="0" w:after="0"/>
              <w:ind w:left="0" w:firstLine="0"/>
              <w:jc w:val="left"/>
              <w:rPr>
                <w:rFonts w:ascii="Arial" w:hAnsi="Arial" w:cs="Arial"/>
                <w:b w:val="0"/>
              </w:rPr>
            </w:pPr>
          </w:p>
          <w:p w14:paraId="24F4CDF5" w14:textId="77777777" w:rsidR="000672B4" w:rsidRDefault="000672B4" w:rsidP="00745475">
            <w:pPr>
              <w:pStyle w:val="ClauseHeading"/>
              <w:spacing w:before="0" w:after="0"/>
              <w:ind w:left="0" w:firstLine="0"/>
              <w:jc w:val="left"/>
              <w:rPr>
                <w:rFonts w:ascii="Arial" w:hAnsi="Arial" w:cs="Arial"/>
                <w:b w:val="0"/>
              </w:rPr>
            </w:pPr>
          </w:p>
          <w:p w14:paraId="5E8DF204" w14:textId="77777777" w:rsidR="000672B4" w:rsidRDefault="000672B4" w:rsidP="00745475">
            <w:pPr>
              <w:pStyle w:val="ClauseHeading"/>
              <w:spacing w:before="0" w:after="0"/>
              <w:ind w:left="0" w:firstLine="0"/>
              <w:jc w:val="left"/>
              <w:rPr>
                <w:rFonts w:ascii="Arial" w:hAnsi="Arial" w:cs="Arial"/>
                <w:b w:val="0"/>
              </w:rPr>
            </w:pPr>
          </w:p>
          <w:p w14:paraId="068A5E45" w14:textId="77777777" w:rsidR="000672B4" w:rsidRDefault="000672B4" w:rsidP="00745475">
            <w:pPr>
              <w:pStyle w:val="ClauseHeading"/>
              <w:spacing w:before="0" w:after="0"/>
              <w:ind w:left="0" w:firstLine="0"/>
              <w:jc w:val="left"/>
              <w:rPr>
                <w:rFonts w:ascii="Arial" w:hAnsi="Arial" w:cs="Arial"/>
                <w:b w:val="0"/>
              </w:rPr>
            </w:pPr>
          </w:p>
          <w:p w14:paraId="054F363E" w14:textId="77777777" w:rsidR="000672B4" w:rsidRDefault="000672B4" w:rsidP="00745475">
            <w:pPr>
              <w:pStyle w:val="ClauseHeading"/>
              <w:spacing w:before="0" w:after="0"/>
              <w:ind w:left="0" w:firstLine="0"/>
              <w:jc w:val="left"/>
              <w:rPr>
                <w:rFonts w:ascii="Arial" w:hAnsi="Arial" w:cs="Arial"/>
                <w:b w:val="0"/>
              </w:rPr>
            </w:pPr>
          </w:p>
          <w:p w14:paraId="4AE08C57" w14:textId="77777777" w:rsidR="000672B4" w:rsidRDefault="000672B4" w:rsidP="00745475">
            <w:pPr>
              <w:pStyle w:val="ClauseHeading"/>
              <w:spacing w:before="0" w:after="0"/>
              <w:ind w:left="0" w:firstLine="0"/>
              <w:jc w:val="left"/>
              <w:rPr>
                <w:rFonts w:ascii="Arial" w:hAnsi="Arial" w:cs="Arial"/>
                <w:b w:val="0"/>
              </w:rPr>
            </w:pPr>
          </w:p>
          <w:p w14:paraId="2374B8B4" w14:textId="77777777" w:rsidR="000672B4" w:rsidRDefault="000672B4" w:rsidP="00745475">
            <w:pPr>
              <w:pStyle w:val="ClauseHeading"/>
              <w:spacing w:before="0" w:after="0"/>
              <w:ind w:left="0" w:firstLine="0"/>
              <w:jc w:val="left"/>
              <w:rPr>
                <w:rFonts w:ascii="Arial" w:hAnsi="Arial" w:cs="Arial"/>
                <w:b w:val="0"/>
              </w:rPr>
            </w:pPr>
          </w:p>
          <w:p w14:paraId="4FDE95B9" w14:textId="77777777" w:rsidR="000672B4" w:rsidRDefault="000672B4" w:rsidP="00745475">
            <w:pPr>
              <w:pStyle w:val="ClauseHeading"/>
              <w:spacing w:before="0" w:after="0"/>
              <w:ind w:left="0" w:firstLine="0"/>
              <w:jc w:val="left"/>
              <w:rPr>
                <w:rFonts w:ascii="Arial" w:hAnsi="Arial" w:cs="Arial"/>
                <w:b w:val="0"/>
              </w:rPr>
            </w:pPr>
          </w:p>
          <w:p w14:paraId="2922CD39" w14:textId="77777777" w:rsidR="000672B4" w:rsidRDefault="000672B4" w:rsidP="00745475">
            <w:pPr>
              <w:pStyle w:val="ClauseHeading"/>
              <w:spacing w:before="0" w:after="0"/>
              <w:ind w:left="0" w:firstLine="0"/>
              <w:jc w:val="left"/>
              <w:rPr>
                <w:rFonts w:ascii="Arial" w:hAnsi="Arial" w:cs="Arial"/>
                <w:b w:val="0"/>
              </w:rPr>
            </w:pPr>
          </w:p>
          <w:p w14:paraId="3727D694" w14:textId="77777777" w:rsidR="000672B4" w:rsidRDefault="000672B4" w:rsidP="00745475">
            <w:pPr>
              <w:pStyle w:val="ClauseHeading"/>
              <w:spacing w:before="0" w:after="0"/>
              <w:ind w:left="0" w:firstLine="0"/>
              <w:jc w:val="left"/>
              <w:rPr>
                <w:rFonts w:ascii="Arial" w:hAnsi="Arial" w:cs="Arial"/>
                <w:b w:val="0"/>
              </w:rPr>
            </w:pPr>
          </w:p>
          <w:p w14:paraId="0E5FC190" w14:textId="77777777" w:rsidR="000672B4" w:rsidRDefault="000672B4" w:rsidP="00745475">
            <w:pPr>
              <w:pStyle w:val="ClauseHeading"/>
              <w:spacing w:before="0" w:after="0"/>
              <w:ind w:left="0" w:firstLine="0"/>
              <w:jc w:val="left"/>
              <w:rPr>
                <w:rFonts w:ascii="Arial" w:hAnsi="Arial" w:cs="Arial"/>
                <w:b w:val="0"/>
              </w:rPr>
            </w:pPr>
          </w:p>
          <w:p w14:paraId="0A9163F8" w14:textId="77777777" w:rsidR="000672B4" w:rsidRDefault="000672B4" w:rsidP="00745475">
            <w:pPr>
              <w:pStyle w:val="ClauseHeading"/>
              <w:spacing w:before="0" w:after="0"/>
              <w:ind w:left="0" w:firstLine="0"/>
              <w:jc w:val="left"/>
              <w:rPr>
                <w:rFonts w:ascii="Arial" w:hAnsi="Arial" w:cs="Arial"/>
                <w:b w:val="0"/>
              </w:rPr>
            </w:pPr>
          </w:p>
          <w:p w14:paraId="06B4CC7B" w14:textId="77777777" w:rsidR="000672B4" w:rsidRDefault="000672B4" w:rsidP="00745475">
            <w:pPr>
              <w:pStyle w:val="ClauseHeading"/>
              <w:spacing w:before="0" w:after="0"/>
              <w:ind w:left="0" w:firstLine="0"/>
              <w:jc w:val="left"/>
              <w:rPr>
                <w:rFonts w:ascii="Arial" w:hAnsi="Arial" w:cs="Arial"/>
                <w:b w:val="0"/>
              </w:rPr>
            </w:pPr>
          </w:p>
          <w:p w14:paraId="611544AD" w14:textId="77777777" w:rsidR="000672B4" w:rsidRDefault="000672B4" w:rsidP="00745475">
            <w:pPr>
              <w:pStyle w:val="ClauseHeading"/>
              <w:spacing w:before="0" w:after="0"/>
              <w:ind w:left="0" w:firstLine="0"/>
              <w:jc w:val="left"/>
              <w:rPr>
                <w:rFonts w:ascii="Arial" w:hAnsi="Arial" w:cs="Arial"/>
                <w:b w:val="0"/>
              </w:rPr>
            </w:pPr>
          </w:p>
          <w:p w14:paraId="07F89152" w14:textId="77777777" w:rsidR="000672B4" w:rsidRDefault="000672B4" w:rsidP="00745475">
            <w:pPr>
              <w:pStyle w:val="ClauseHeading"/>
              <w:spacing w:before="0" w:after="0"/>
              <w:ind w:left="0" w:firstLine="0"/>
              <w:jc w:val="left"/>
              <w:rPr>
                <w:rFonts w:ascii="Arial" w:hAnsi="Arial" w:cs="Arial"/>
                <w:b w:val="0"/>
              </w:rPr>
            </w:pPr>
          </w:p>
          <w:p w14:paraId="65EB9C8D" w14:textId="77777777" w:rsidR="000672B4" w:rsidRDefault="000672B4" w:rsidP="00745475">
            <w:pPr>
              <w:pStyle w:val="ClauseHeading"/>
              <w:spacing w:before="0" w:after="0"/>
              <w:ind w:left="0" w:firstLine="0"/>
              <w:jc w:val="left"/>
              <w:rPr>
                <w:rFonts w:ascii="Arial" w:hAnsi="Arial" w:cs="Arial"/>
                <w:b w:val="0"/>
              </w:rPr>
            </w:pPr>
          </w:p>
          <w:p w14:paraId="1AE1BC0B" w14:textId="77777777" w:rsidR="000672B4" w:rsidRDefault="000672B4" w:rsidP="00745475">
            <w:pPr>
              <w:pStyle w:val="ClauseHeading"/>
              <w:spacing w:before="0" w:after="0"/>
              <w:ind w:left="0" w:firstLine="0"/>
              <w:jc w:val="left"/>
              <w:rPr>
                <w:rFonts w:ascii="Arial" w:hAnsi="Arial" w:cs="Arial"/>
                <w:b w:val="0"/>
              </w:rPr>
            </w:pPr>
          </w:p>
          <w:p w14:paraId="60F7BE45" w14:textId="77777777" w:rsidR="000672B4" w:rsidRDefault="000672B4" w:rsidP="00745475">
            <w:pPr>
              <w:pStyle w:val="ClauseHeading"/>
              <w:spacing w:before="0" w:after="0"/>
              <w:ind w:left="0" w:firstLine="0"/>
              <w:jc w:val="left"/>
              <w:rPr>
                <w:rFonts w:ascii="Arial" w:hAnsi="Arial" w:cs="Arial"/>
                <w:b w:val="0"/>
              </w:rPr>
            </w:pPr>
          </w:p>
        </w:tc>
      </w:tr>
    </w:tbl>
    <w:p w14:paraId="6225F42F" w14:textId="77777777" w:rsidR="000672B4" w:rsidRPr="00616990" w:rsidRDefault="000672B4" w:rsidP="00616990">
      <w:pPr>
        <w:pStyle w:val="ClauseHeading"/>
        <w:spacing w:before="0" w:after="0" w:line="240" w:lineRule="auto"/>
        <w:ind w:left="0" w:firstLine="0"/>
        <w:rPr>
          <w:rFonts w:ascii="Arial" w:hAnsi="Arial" w:cs="Arial"/>
          <w:sz w:val="24"/>
          <w:szCs w:val="24"/>
        </w:rPr>
      </w:pPr>
    </w:p>
    <w:p w14:paraId="5B8996D8" w14:textId="219489B5" w:rsidR="00616990" w:rsidRDefault="00616990" w:rsidP="00616990">
      <w:pPr>
        <w:pStyle w:val="ClauseHeading"/>
        <w:spacing w:before="0" w:after="0" w:line="240" w:lineRule="auto"/>
        <w:ind w:left="0" w:firstLine="0"/>
        <w:rPr>
          <w:rFonts w:ascii="Arial" w:hAnsi="Arial" w:cs="Arial"/>
          <w:sz w:val="24"/>
          <w:szCs w:val="24"/>
        </w:rPr>
      </w:pPr>
    </w:p>
    <w:p w14:paraId="5A73B29A" w14:textId="2397B396" w:rsidR="00616990" w:rsidRDefault="00616990" w:rsidP="00616990">
      <w:pPr>
        <w:pStyle w:val="ClauseHeading"/>
        <w:spacing w:before="0" w:after="0" w:line="240" w:lineRule="auto"/>
        <w:ind w:left="0" w:firstLine="0"/>
        <w:rPr>
          <w:rFonts w:ascii="Arial" w:hAnsi="Arial" w:cs="Arial"/>
          <w:sz w:val="24"/>
          <w:szCs w:val="24"/>
        </w:rPr>
      </w:pPr>
    </w:p>
    <w:p w14:paraId="0DD13BB7" w14:textId="2EEC9421" w:rsidR="00616990" w:rsidRDefault="00616990" w:rsidP="00616990">
      <w:pPr>
        <w:pStyle w:val="ClauseHeading"/>
        <w:spacing w:before="0" w:after="0" w:line="240" w:lineRule="auto"/>
        <w:ind w:left="0" w:firstLine="0"/>
        <w:rPr>
          <w:rFonts w:ascii="Arial" w:hAnsi="Arial" w:cs="Arial"/>
          <w:sz w:val="24"/>
          <w:szCs w:val="24"/>
        </w:rPr>
      </w:pPr>
    </w:p>
    <w:p w14:paraId="44FB75C1" w14:textId="77CC8DC9" w:rsidR="00616990" w:rsidRDefault="00616990" w:rsidP="00616990">
      <w:pPr>
        <w:pStyle w:val="ClauseHeading"/>
        <w:spacing w:before="0" w:after="0" w:line="240" w:lineRule="auto"/>
        <w:ind w:left="0" w:firstLine="0"/>
        <w:rPr>
          <w:rFonts w:ascii="Arial" w:hAnsi="Arial" w:cs="Arial"/>
          <w:sz w:val="24"/>
          <w:szCs w:val="24"/>
        </w:rPr>
      </w:pPr>
    </w:p>
    <w:p w14:paraId="7D6851A0" w14:textId="77777777" w:rsidR="00895384" w:rsidRDefault="00895384" w:rsidP="00616990">
      <w:pPr>
        <w:pStyle w:val="ClauseHeading"/>
        <w:spacing w:before="0" w:after="0" w:line="240" w:lineRule="auto"/>
        <w:ind w:left="0" w:firstLine="0"/>
        <w:rPr>
          <w:rFonts w:ascii="Arial" w:hAnsi="Arial" w:cs="Arial"/>
          <w:sz w:val="24"/>
          <w:szCs w:val="24"/>
        </w:rPr>
      </w:pPr>
    </w:p>
    <w:p w14:paraId="43FC0C60" w14:textId="767E9F15" w:rsidR="00616990" w:rsidRDefault="00616990" w:rsidP="00616990">
      <w:pPr>
        <w:pStyle w:val="ClauseHeading"/>
        <w:spacing w:before="0" w:after="0" w:line="240" w:lineRule="auto"/>
        <w:ind w:left="0" w:firstLine="0"/>
        <w:rPr>
          <w:rFonts w:ascii="Arial" w:hAnsi="Arial" w:cs="Arial"/>
          <w:sz w:val="10"/>
          <w:szCs w:val="10"/>
        </w:rPr>
      </w:pPr>
    </w:p>
    <w:p w14:paraId="1183195E" w14:textId="77777777" w:rsidR="00616990" w:rsidRPr="00895384" w:rsidRDefault="00616990" w:rsidP="000672B4">
      <w:pPr>
        <w:pStyle w:val="ClauseHeading"/>
        <w:shd w:val="clear" w:color="auto" w:fill="D9D9D9" w:themeFill="background1" w:themeFillShade="D9"/>
        <w:spacing w:before="0" w:after="0" w:line="240" w:lineRule="auto"/>
        <w:ind w:left="0" w:firstLine="0"/>
        <w:rPr>
          <w:rFonts w:ascii="Arial" w:hAnsi="Arial" w:cs="Arial"/>
          <w:sz w:val="10"/>
          <w:szCs w:val="10"/>
        </w:rPr>
      </w:pPr>
    </w:p>
    <w:p w14:paraId="6515ACE0" w14:textId="486CD062" w:rsidR="000672B4" w:rsidRPr="00076E3D" w:rsidRDefault="000672B4" w:rsidP="000672B4">
      <w:pPr>
        <w:pStyle w:val="ClauseHeading"/>
        <w:shd w:val="clear" w:color="auto" w:fill="D9D9D9" w:themeFill="background1" w:themeFillShade="D9"/>
        <w:spacing w:before="0" w:after="0" w:line="240" w:lineRule="auto"/>
        <w:ind w:left="0" w:firstLine="0"/>
        <w:rPr>
          <w:rFonts w:ascii="Arial" w:hAnsi="Arial" w:cs="Arial"/>
          <w:sz w:val="24"/>
          <w:szCs w:val="24"/>
        </w:rPr>
      </w:pPr>
      <w:r w:rsidRPr="00076E3D">
        <w:rPr>
          <w:rFonts w:ascii="Arial" w:hAnsi="Arial" w:cs="Arial"/>
          <w:sz w:val="24"/>
          <w:szCs w:val="24"/>
        </w:rPr>
        <w:t>Report Template – Delegated Authority Quarterly Milestone Report (IS70)</w:t>
      </w:r>
    </w:p>
    <w:p w14:paraId="0B960C9B" w14:textId="77777777" w:rsidR="000672B4" w:rsidRPr="00F42796" w:rsidRDefault="000672B4" w:rsidP="000672B4">
      <w:pPr>
        <w:pStyle w:val="ClauseHeading"/>
        <w:shd w:val="clear" w:color="auto" w:fill="D9D9D9" w:themeFill="background1" w:themeFillShade="D9"/>
        <w:spacing w:before="0" w:after="0" w:line="240" w:lineRule="auto"/>
        <w:ind w:left="0" w:firstLine="0"/>
        <w:rPr>
          <w:rFonts w:ascii="Arial" w:hAnsi="Arial" w:cs="Arial"/>
          <w:sz w:val="10"/>
          <w:szCs w:val="10"/>
        </w:rPr>
      </w:pPr>
    </w:p>
    <w:p w14:paraId="166E5A1F" w14:textId="77777777" w:rsidR="000672B4" w:rsidRDefault="000672B4" w:rsidP="000672B4">
      <w:pPr>
        <w:pStyle w:val="ClauseHeading"/>
        <w:spacing w:before="0" w:after="0" w:line="240" w:lineRule="auto"/>
        <w:jc w:val="left"/>
        <w:rPr>
          <w:rFonts w:ascii="Arial" w:hAnsi="Arial" w:cs="Arial"/>
        </w:rPr>
      </w:pPr>
    </w:p>
    <w:p w14:paraId="22841980" w14:textId="77777777" w:rsidR="000672B4" w:rsidRDefault="000672B4" w:rsidP="000672B4">
      <w:pPr>
        <w:pStyle w:val="ClauseHeading"/>
        <w:spacing w:before="0" w:after="0" w:line="240" w:lineRule="auto"/>
        <w:jc w:val="left"/>
        <w:rPr>
          <w:rFonts w:ascii="Arial" w:hAnsi="Arial" w:cs="Arial"/>
        </w:rPr>
      </w:pPr>
    </w:p>
    <w:p w14:paraId="40D30CDB" w14:textId="77777777" w:rsidR="000672B4" w:rsidRPr="000002BA" w:rsidRDefault="000672B4" w:rsidP="000672B4">
      <w:pPr>
        <w:pStyle w:val="ClauseHeading"/>
        <w:spacing w:before="0" w:line="240" w:lineRule="auto"/>
        <w:ind w:left="0" w:firstLine="0"/>
        <w:jc w:val="left"/>
        <w:rPr>
          <w:rFonts w:ascii="Arial" w:hAnsi="Arial" w:cs="Arial"/>
          <w:sz w:val="22"/>
          <w:szCs w:val="22"/>
        </w:rPr>
      </w:pPr>
      <w:r w:rsidRPr="000002BA">
        <w:rPr>
          <w:rFonts w:ascii="Arial" w:hAnsi="Arial" w:cs="Arial"/>
          <w:sz w:val="22"/>
          <w:szCs w:val="22"/>
        </w:rPr>
        <w:t xml:space="preserve">Organisation Name: </w:t>
      </w:r>
    </w:p>
    <w:p w14:paraId="7BA100BA" w14:textId="77777777" w:rsidR="000672B4" w:rsidRPr="000002BA" w:rsidRDefault="000672B4" w:rsidP="000672B4">
      <w:pPr>
        <w:pStyle w:val="ClauseHeading"/>
        <w:spacing w:before="0" w:line="240" w:lineRule="auto"/>
        <w:ind w:left="0" w:firstLine="0"/>
        <w:jc w:val="left"/>
        <w:rPr>
          <w:rFonts w:ascii="Arial" w:hAnsi="Arial" w:cs="Arial"/>
          <w:sz w:val="22"/>
          <w:szCs w:val="22"/>
        </w:rPr>
      </w:pPr>
      <w:r w:rsidRPr="000002BA">
        <w:rPr>
          <w:rFonts w:ascii="Arial" w:hAnsi="Arial" w:cs="Arial"/>
          <w:sz w:val="22"/>
          <w:szCs w:val="22"/>
        </w:rPr>
        <w:t>Contract Number:</w:t>
      </w:r>
    </w:p>
    <w:p w14:paraId="6AA5D13C" w14:textId="77777777" w:rsidR="000672B4" w:rsidRPr="000002BA" w:rsidRDefault="000672B4" w:rsidP="000672B4">
      <w:pPr>
        <w:pStyle w:val="ClauseHeading"/>
        <w:spacing w:before="0" w:after="0" w:line="240" w:lineRule="auto"/>
        <w:jc w:val="left"/>
        <w:rPr>
          <w:rFonts w:ascii="Arial" w:hAnsi="Arial" w:cs="Arial"/>
          <w:b w:val="0"/>
          <w:sz w:val="22"/>
          <w:szCs w:val="22"/>
        </w:rPr>
      </w:pPr>
      <w:r w:rsidRPr="000002BA">
        <w:rPr>
          <w:rFonts w:ascii="Arial" w:hAnsi="Arial" w:cs="Arial"/>
          <w:sz w:val="22"/>
          <w:szCs w:val="22"/>
        </w:rPr>
        <w:t>Quarterly reporting period</w:t>
      </w:r>
      <w:r w:rsidRPr="000002BA">
        <w:rPr>
          <w:rFonts w:ascii="Arial" w:hAnsi="Arial" w:cs="Arial"/>
          <w:b w:val="0"/>
          <w:sz w:val="22"/>
          <w:szCs w:val="22"/>
        </w:rPr>
        <w:t xml:space="preserve">: </w:t>
      </w:r>
      <w:r w:rsidRPr="000002BA">
        <w:rPr>
          <w:rFonts w:ascii="Arial" w:hAnsi="Arial" w:cs="Arial"/>
          <w:b w:val="0"/>
          <w:sz w:val="22"/>
          <w:szCs w:val="22"/>
          <w:highlight w:val="yellow"/>
        </w:rPr>
        <w:t>dd/mm/yyyy</w:t>
      </w:r>
      <w:r w:rsidRPr="000002BA">
        <w:rPr>
          <w:rFonts w:ascii="Arial" w:hAnsi="Arial" w:cs="Arial"/>
          <w:b w:val="0"/>
          <w:sz w:val="22"/>
          <w:szCs w:val="22"/>
        </w:rPr>
        <w:t xml:space="preserve"> to </w:t>
      </w:r>
      <w:r w:rsidRPr="000002BA">
        <w:rPr>
          <w:rFonts w:ascii="Arial" w:hAnsi="Arial" w:cs="Arial"/>
          <w:b w:val="0"/>
          <w:sz w:val="22"/>
          <w:szCs w:val="22"/>
          <w:highlight w:val="yellow"/>
        </w:rPr>
        <w:t>dd/mm/yyyy</w:t>
      </w:r>
    </w:p>
    <w:p w14:paraId="7658D9C3" w14:textId="77777777" w:rsidR="000672B4" w:rsidRPr="000002BA" w:rsidRDefault="000672B4" w:rsidP="000672B4">
      <w:pPr>
        <w:pStyle w:val="ClauseHeading"/>
        <w:spacing w:before="0" w:after="0" w:line="240" w:lineRule="auto"/>
        <w:ind w:left="0" w:firstLine="0"/>
        <w:jc w:val="left"/>
        <w:rPr>
          <w:rFonts w:ascii="Arial" w:hAnsi="Arial" w:cs="Arial"/>
          <w:sz w:val="22"/>
          <w:szCs w:val="22"/>
        </w:rPr>
      </w:pPr>
    </w:p>
    <w:p w14:paraId="49A70E6B" w14:textId="77777777" w:rsidR="000672B4" w:rsidRPr="000002BA" w:rsidRDefault="000672B4" w:rsidP="000672B4">
      <w:pPr>
        <w:pStyle w:val="ClauseHeading"/>
        <w:spacing w:before="0" w:after="0" w:line="240" w:lineRule="auto"/>
        <w:ind w:left="0" w:firstLine="0"/>
        <w:jc w:val="left"/>
        <w:rPr>
          <w:rFonts w:ascii="Arial" w:hAnsi="Arial" w:cs="Arial"/>
          <w:sz w:val="22"/>
          <w:szCs w:val="22"/>
        </w:rPr>
      </w:pPr>
    </w:p>
    <w:p w14:paraId="28E0ED06" w14:textId="79AC5713" w:rsidR="000672B4" w:rsidRPr="000002BA" w:rsidRDefault="000672B4" w:rsidP="000672B4">
      <w:pPr>
        <w:pStyle w:val="ClauseHeading"/>
        <w:spacing w:before="0" w:line="240" w:lineRule="auto"/>
        <w:ind w:left="0" w:firstLine="0"/>
        <w:jc w:val="left"/>
        <w:rPr>
          <w:rFonts w:ascii="Arial" w:hAnsi="Arial" w:cs="Arial"/>
          <w:sz w:val="22"/>
          <w:szCs w:val="22"/>
          <w:u w:val="single"/>
        </w:rPr>
      </w:pPr>
      <w:r w:rsidRPr="000002BA">
        <w:rPr>
          <w:rFonts w:ascii="Arial" w:hAnsi="Arial" w:cs="Arial"/>
          <w:sz w:val="22"/>
          <w:szCs w:val="22"/>
          <w:u w:val="single"/>
        </w:rPr>
        <w:t>Delegated authority data during this reporting period</w:t>
      </w:r>
      <w:r w:rsidR="001D7CE0" w:rsidRPr="000002BA">
        <w:rPr>
          <w:rFonts w:ascii="Arial" w:hAnsi="Arial" w:cs="Arial"/>
          <w:sz w:val="22"/>
          <w:szCs w:val="22"/>
          <w:u w:val="single"/>
        </w:rPr>
        <w:t>:</w:t>
      </w:r>
    </w:p>
    <w:tbl>
      <w:tblPr>
        <w:tblStyle w:val="TableGrid"/>
        <w:tblW w:w="10060" w:type="dxa"/>
        <w:tblLook w:val="04A0" w:firstRow="1" w:lastRow="0" w:firstColumn="1" w:lastColumn="0" w:noHBand="0" w:noVBand="1"/>
      </w:tblPr>
      <w:tblGrid>
        <w:gridCol w:w="8359"/>
        <w:gridCol w:w="1701"/>
      </w:tblGrid>
      <w:tr w:rsidR="000672B4" w:rsidRPr="000002BA" w14:paraId="68616785" w14:textId="77777777" w:rsidTr="001D7CE0">
        <w:tc>
          <w:tcPr>
            <w:tcW w:w="8359" w:type="dxa"/>
            <w:shd w:val="clear" w:color="auto" w:fill="D9D9D9" w:themeFill="background1" w:themeFillShade="D9"/>
          </w:tcPr>
          <w:p w14:paraId="57F1C3F6" w14:textId="77777777" w:rsidR="000672B4" w:rsidRPr="000002BA" w:rsidRDefault="000672B4" w:rsidP="00745475">
            <w:pPr>
              <w:pStyle w:val="ClauseHeading"/>
              <w:spacing w:before="0" w:after="0"/>
              <w:ind w:left="0" w:firstLine="0"/>
              <w:jc w:val="left"/>
              <w:rPr>
                <w:rFonts w:ascii="Arial" w:hAnsi="Arial" w:cs="Arial"/>
                <w:sz w:val="22"/>
                <w:szCs w:val="22"/>
              </w:rPr>
            </w:pPr>
            <w:r w:rsidRPr="000002BA">
              <w:rPr>
                <w:rFonts w:ascii="Arial" w:hAnsi="Arial" w:cs="Arial"/>
                <w:sz w:val="22"/>
                <w:szCs w:val="22"/>
              </w:rPr>
              <w:t>Item</w:t>
            </w:r>
          </w:p>
        </w:tc>
        <w:tc>
          <w:tcPr>
            <w:tcW w:w="1701" w:type="dxa"/>
            <w:shd w:val="clear" w:color="auto" w:fill="D9D9D9" w:themeFill="background1" w:themeFillShade="D9"/>
          </w:tcPr>
          <w:p w14:paraId="70F7AAD3" w14:textId="77777777" w:rsidR="000672B4" w:rsidRPr="000002BA" w:rsidRDefault="000672B4" w:rsidP="00745475">
            <w:pPr>
              <w:pStyle w:val="ClauseHeading"/>
              <w:spacing w:before="0" w:after="0"/>
              <w:ind w:left="0" w:firstLine="0"/>
              <w:jc w:val="left"/>
              <w:rPr>
                <w:rFonts w:ascii="Arial" w:hAnsi="Arial" w:cs="Arial"/>
                <w:sz w:val="22"/>
                <w:szCs w:val="22"/>
              </w:rPr>
            </w:pPr>
            <w:r w:rsidRPr="000002BA">
              <w:rPr>
                <w:rFonts w:ascii="Arial" w:hAnsi="Arial" w:cs="Arial"/>
                <w:sz w:val="22"/>
                <w:szCs w:val="22"/>
              </w:rPr>
              <w:t>Number</w:t>
            </w:r>
          </w:p>
        </w:tc>
      </w:tr>
      <w:tr w:rsidR="000672B4" w:rsidRPr="000002BA" w14:paraId="31C81A13" w14:textId="77777777" w:rsidTr="001D7CE0">
        <w:trPr>
          <w:trHeight w:val="495"/>
        </w:trPr>
        <w:tc>
          <w:tcPr>
            <w:tcW w:w="8359" w:type="dxa"/>
            <w:shd w:val="clear" w:color="auto" w:fill="FFFFFF" w:themeFill="background1"/>
            <w:vAlign w:val="center"/>
          </w:tcPr>
          <w:p w14:paraId="7BCD57B8" w14:textId="77777777" w:rsidR="000672B4" w:rsidRPr="000002BA" w:rsidRDefault="000672B4" w:rsidP="00745475">
            <w:pPr>
              <w:pStyle w:val="Default"/>
              <w:rPr>
                <w:rFonts w:ascii="Arial" w:hAnsi="Arial" w:cs="Arial"/>
              </w:rPr>
            </w:pPr>
            <w:r w:rsidRPr="000002BA">
              <w:rPr>
                <w:rFonts w:ascii="Arial" w:hAnsi="Arial" w:cs="Arial"/>
              </w:rPr>
              <w:t>Number of children and families referred to [</w:t>
            </w:r>
            <w:r w:rsidRPr="000002BA">
              <w:rPr>
                <w:rFonts w:ascii="Arial" w:hAnsi="Arial" w:cs="Arial"/>
                <w:highlight w:val="yellow"/>
              </w:rPr>
              <w:t>insert organisation</w:t>
            </w:r>
            <w:r w:rsidRPr="000002BA">
              <w:rPr>
                <w:rFonts w:ascii="Arial" w:hAnsi="Arial" w:cs="Arial"/>
              </w:rPr>
              <w:t>] for delegated authority</w:t>
            </w:r>
          </w:p>
        </w:tc>
        <w:tc>
          <w:tcPr>
            <w:tcW w:w="1701" w:type="dxa"/>
            <w:shd w:val="clear" w:color="auto" w:fill="FFFFFF" w:themeFill="background1"/>
            <w:vAlign w:val="center"/>
          </w:tcPr>
          <w:p w14:paraId="0FAB1818" w14:textId="77777777" w:rsidR="000672B4" w:rsidRPr="000002BA" w:rsidRDefault="000672B4" w:rsidP="00745475">
            <w:pPr>
              <w:pStyle w:val="ClauseHeading"/>
              <w:spacing w:before="0" w:after="0"/>
              <w:ind w:left="0" w:firstLine="0"/>
              <w:jc w:val="left"/>
              <w:rPr>
                <w:rFonts w:ascii="Arial" w:hAnsi="Arial" w:cs="Arial"/>
                <w:b w:val="0"/>
                <w:sz w:val="22"/>
                <w:szCs w:val="22"/>
              </w:rPr>
            </w:pPr>
          </w:p>
        </w:tc>
      </w:tr>
      <w:tr w:rsidR="000672B4" w:rsidRPr="000002BA" w14:paraId="229DDBC9" w14:textId="77777777" w:rsidTr="001D7CE0">
        <w:trPr>
          <w:trHeight w:val="556"/>
        </w:trPr>
        <w:tc>
          <w:tcPr>
            <w:tcW w:w="8359" w:type="dxa"/>
            <w:shd w:val="clear" w:color="auto" w:fill="FFFFFF" w:themeFill="background1"/>
            <w:vAlign w:val="center"/>
          </w:tcPr>
          <w:p w14:paraId="649D1E12" w14:textId="77777777" w:rsidR="000672B4" w:rsidRPr="000002BA" w:rsidRDefault="000672B4" w:rsidP="00745475">
            <w:pPr>
              <w:pStyle w:val="Default"/>
              <w:rPr>
                <w:rFonts w:ascii="Arial" w:hAnsi="Arial" w:cs="Arial"/>
              </w:rPr>
            </w:pPr>
            <w:r w:rsidRPr="000002BA">
              <w:rPr>
                <w:rFonts w:ascii="Arial" w:hAnsi="Arial" w:cs="Arial"/>
              </w:rPr>
              <w:t xml:space="preserve">Number of children where the CEO has accepted and is exercising a delegation and is actively making decisions for the child </w:t>
            </w:r>
          </w:p>
        </w:tc>
        <w:tc>
          <w:tcPr>
            <w:tcW w:w="1701" w:type="dxa"/>
            <w:shd w:val="clear" w:color="auto" w:fill="FFFFFF" w:themeFill="background1"/>
            <w:vAlign w:val="center"/>
          </w:tcPr>
          <w:p w14:paraId="7A978A34" w14:textId="77777777" w:rsidR="000672B4" w:rsidRPr="000002BA" w:rsidRDefault="000672B4" w:rsidP="00745475">
            <w:pPr>
              <w:pStyle w:val="ClauseHeading"/>
              <w:spacing w:before="0" w:after="0"/>
              <w:ind w:left="0" w:firstLine="0"/>
              <w:jc w:val="left"/>
              <w:rPr>
                <w:rFonts w:ascii="Arial" w:hAnsi="Arial" w:cs="Arial"/>
                <w:b w:val="0"/>
                <w:sz w:val="22"/>
                <w:szCs w:val="22"/>
              </w:rPr>
            </w:pPr>
          </w:p>
        </w:tc>
      </w:tr>
      <w:tr w:rsidR="000672B4" w:rsidRPr="000002BA" w14:paraId="75693E3A" w14:textId="77777777" w:rsidTr="001D7CE0">
        <w:trPr>
          <w:trHeight w:val="553"/>
        </w:trPr>
        <w:tc>
          <w:tcPr>
            <w:tcW w:w="8359" w:type="dxa"/>
            <w:shd w:val="clear" w:color="auto" w:fill="FFFFFF" w:themeFill="background1"/>
            <w:vAlign w:val="center"/>
          </w:tcPr>
          <w:p w14:paraId="1D058144" w14:textId="77777777" w:rsidR="000672B4" w:rsidRPr="000002BA" w:rsidRDefault="000672B4" w:rsidP="00745475">
            <w:pPr>
              <w:pStyle w:val="Default"/>
              <w:rPr>
                <w:rFonts w:ascii="Arial" w:hAnsi="Arial" w:cs="Arial"/>
              </w:rPr>
            </w:pPr>
            <w:r w:rsidRPr="000002BA">
              <w:rPr>
                <w:rFonts w:ascii="Arial" w:hAnsi="Arial" w:cs="Arial"/>
              </w:rPr>
              <w:t xml:space="preserve">Number of children and families offered delegated authority that chose not to participate </w:t>
            </w:r>
          </w:p>
        </w:tc>
        <w:tc>
          <w:tcPr>
            <w:tcW w:w="1701" w:type="dxa"/>
            <w:shd w:val="clear" w:color="auto" w:fill="FFFFFF" w:themeFill="background1"/>
            <w:vAlign w:val="center"/>
          </w:tcPr>
          <w:p w14:paraId="773CDFF9" w14:textId="77777777" w:rsidR="000672B4" w:rsidRPr="000002BA" w:rsidRDefault="000672B4" w:rsidP="00745475">
            <w:pPr>
              <w:pStyle w:val="ClauseHeading"/>
              <w:spacing w:before="0" w:after="0"/>
              <w:ind w:left="0" w:firstLine="0"/>
              <w:jc w:val="left"/>
              <w:rPr>
                <w:rFonts w:ascii="Arial" w:hAnsi="Arial" w:cs="Arial"/>
                <w:b w:val="0"/>
                <w:sz w:val="22"/>
                <w:szCs w:val="22"/>
              </w:rPr>
            </w:pPr>
          </w:p>
        </w:tc>
      </w:tr>
      <w:tr w:rsidR="000672B4" w:rsidRPr="000002BA" w14:paraId="09EA95AD" w14:textId="77777777" w:rsidTr="001D7CE0">
        <w:trPr>
          <w:trHeight w:val="613"/>
        </w:trPr>
        <w:tc>
          <w:tcPr>
            <w:tcW w:w="8359" w:type="dxa"/>
            <w:shd w:val="clear" w:color="auto" w:fill="auto"/>
            <w:vAlign w:val="center"/>
          </w:tcPr>
          <w:p w14:paraId="61853120" w14:textId="77777777" w:rsidR="000672B4" w:rsidRPr="000002BA" w:rsidRDefault="000672B4" w:rsidP="00745475">
            <w:pPr>
              <w:pStyle w:val="Default"/>
              <w:rPr>
                <w:rFonts w:ascii="Arial" w:hAnsi="Arial" w:cs="Arial"/>
              </w:rPr>
            </w:pPr>
            <w:r w:rsidRPr="000002BA">
              <w:rPr>
                <w:rFonts w:ascii="Arial" w:hAnsi="Arial" w:cs="Arial"/>
              </w:rPr>
              <w:t xml:space="preserve">Number of children and families referred for delegated authority where the CEO was not willing or unable to accept the delegation </w:t>
            </w:r>
          </w:p>
        </w:tc>
        <w:tc>
          <w:tcPr>
            <w:tcW w:w="1701" w:type="dxa"/>
            <w:shd w:val="clear" w:color="auto" w:fill="auto"/>
            <w:vAlign w:val="center"/>
          </w:tcPr>
          <w:p w14:paraId="4DBA94C8" w14:textId="77777777" w:rsidR="000672B4" w:rsidRPr="000002BA" w:rsidRDefault="000672B4" w:rsidP="00745475">
            <w:pPr>
              <w:pStyle w:val="ClauseHeading"/>
              <w:spacing w:before="0" w:after="0"/>
              <w:ind w:left="0" w:firstLine="0"/>
              <w:jc w:val="left"/>
              <w:rPr>
                <w:rFonts w:ascii="Arial" w:hAnsi="Arial" w:cs="Arial"/>
                <w:b w:val="0"/>
                <w:sz w:val="22"/>
                <w:szCs w:val="22"/>
              </w:rPr>
            </w:pPr>
          </w:p>
        </w:tc>
      </w:tr>
      <w:tr w:rsidR="000672B4" w:rsidRPr="000002BA" w14:paraId="27BAF1DA" w14:textId="77777777" w:rsidTr="001D7CE0">
        <w:trPr>
          <w:trHeight w:val="562"/>
        </w:trPr>
        <w:tc>
          <w:tcPr>
            <w:tcW w:w="8359" w:type="dxa"/>
            <w:shd w:val="clear" w:color="auto" w:fill="FFFFFF" w:themeFill="background1"/>
            <w:vAlign w:val="center"/>
          </w:tcPr>
          <w:p w14:paraId="077CB93C" w14:textId="77777777" w:rsidR="000672B4" w:rsidRPr="000002BA" w:rsidRDefault="000672B4" w:rsidP="00745475">
            <w:pPr>
              <w:pStyle w:val="Default"/>
              <w:rPr>
                <w:rFonts w:ascii="Arial" w:hAnsi="Arial" w:cs="Arial"/>
              </w:rPr>
            </w:pPr>
            <w:r w:rsidRPr="000002BA">
              <w:rPr>
                <w:rFonts w:ascii="Arial" w:hAnsi="Arial" w:cs="Arial"/>
              </w:rPr>
              <w:t xml:space="preserve">Number of children and families that requested the delegation to the CEO to cease </w:t>
            </w:r>
          </w:p>
        </w:tc>
        <w:tc>
          <w:tcPr>
            <w:tcW w:w="1701" w:type="dxa"/>
            <w:shd w:val="clear" w:color="auto" w:fill="FFFFFF" w:themeFill="background1"/>
            <w:vAlign w:val="center"/>
          </w:tcPr>
          <w:p w14:paraId="56DAECCA" w14:textId="77777777" w:rsidR="000672B4" w:rsidRPr="000002BA" w:rsidRDefault="000672B4" w:rsidP="00745475">
            <w:pPr>
              <w:pStyle w:val="ClauseHeading"/>
              <w:spacing w:before="0" w:after="0"/>
              <w:ind w:left="0" w:firstLine="0"/>
              <w:jc w:val="left"/>
              <w:rPr>
                <w:rFonts w:ascii="Arial" w:hAnsi="Arial" w:cs="Arial"/>
                <w:b w:val="0"/>
                <w:sz w:val="22"/>
                <w:szCs w:val="22"/>
              </w:rPr>
            </w:pPr>
          </w:p>
        </w:tc>
      </w:tr>
      <w:tr w:rsidR="000672B4" w:rsidRPr="000002BA" w14:paraId="5819A8F3" w14:textId="77777777" w:rsidTr="001D7CE0">
        <w:trPr>
          <w:trHeight w:val="678"/>
        </w:trPr>
        <w:tc>
          <w:tcPr>
            <w:tcW w:w="8359" w:type="dxa"/>
            <w:shd w:val="clear" w:color="auto" w:fill="FFFFFF" w:themeFill="background1"/>
            <w:vAlign w:val="center"/>
          </w:tcPr>
          <w:p w14:paraId="49DD0452" w14:textId="77777777" w:rsidR="000672B4" w:rsidRPr="000002BA" w:rsidRDefault="000672B4" w:rsidP="00745475">
            <w:pPr>
              <w:pStyle w:val="Default"/>
              <w:rPr>
                <w:rFonts w:ascii="Arial" w:hAnsi="Arial" w:cs="Arial"/>
              </w:rPr>
            </w:pPr>
            <w:r w:rsidRPr="000002BA">
              <w:rPr>
                <w:rFonts w:ascii="Arial" w:hAnsi="Arial" w:cs="Arial"/>
              </w:rPr>
              <w:t>Number of children and families where the delegation to the CEO ceased due to change of circumstances</w:t>
            </w:r>
          </w:p>
        </w:tc>
        <w:tc>
          <w:tcPr>
            <w:tcW w:w="1701" w:type="dxa"/>
            <w:shd w:val="clear" w:color="auto" w:fill="FFFFFF" w:themeFill="background1"/>
            <w:vAlign w:val="center"/>
          </w:tcPr>
          <w:p w14:paraId="3EFBAC9C" w14:textId="77777777" w:rsidR="000672B4" w:rsidRPr="000002BA" w:rsidRDefault="000672B4" w:rsidP="00745475">
            <w:pPr>
              <w:pStyle w:val="ClauseHeading"/>
              <w:spacing w:before="0" w:after="0"/>
              <w:ind w:left="0" w:firstLine="0"/>
              <w:jc w:val="left"/>
              <w:rPr>
                <w:rFonts w:ascii="Arial" w:hAnsi="Arial" w:cs="Arial"/>
                <w:b w:val="0"/>
                <w:sz w:val="22"/>
                <w:szCs w:val="22"/>
              </w:rPr>
            </w:pPr>
          </w:p>
        </w:tc>
      </w:tr>
      <w:tr w:rsidR="000672B4" w:rsidRPr="000002BA" w14:paraId="62486F75" w14:textId="77777777" w:rsidTr="001D7CE0">
        <w:trPr>
          <w:trHeight w:val="422"/>
        </w:trPr>
        <w:tc>
          <w:tcPr>
            <w:tcW w:w="8359" w:type="dxa"/>
            <w:shd w:val="clear" w:color="auto" w:fill="FFFFFF" w:themeFill="background1"/>
            <w:vAlign w:val="center"/>
          </w:tcPr>
          <w:p w14:paraId="6B7348AB" w14:textId="77777777" w:rsidR="000672B4" w:rsidRPr="000002BA" w:rsidRDefault="000672B4" w:rsidP="00745475">
            <w:pPr>
              <w:pStyle w:val="Default"/>
              <w:rPr>
                <w:rFonts w:ascii="Arial" w:hAnsi="Arial" w:cs="Arial"/>
              </w:rPr>
            </w:pPr>
            <w:r w:rsidRPr="000002BA">
              <w:rPr>
                <w:rFonts w:ascii="Arial" w:hAnsi="Arial" w:cs="Arial"/>
              </w:rPr>
              <w:t xml:space="preserve">Number of children with an active family and community connection plan </w:t>
            </w:r>
          </w:p>
        </w:tc>
        <w:tc>
          <w:tcPr>
            <w:tcW w:w="1701" w:type="dxa"/>
            <w:shd w:val="clear" w:color="auto" w:fill="FFFFFF" w:themeFill="background1"/>
            <w:vAlign w:val="center"/>
          </w:tcPr>
          <w:p w14:paraId="40B7B285" w14:textId="77777777" w:rsidR="000672B4" w:rsidRPr="000002BA" w:rsidRDefault="000672B4" w:rsidP="00745475">
            <w:pPr>
              <w:pStyle w:val="ClauseHeading"/>
              <w:spacing w:before="0" w:after="0"/>
              <w:ind w:left="0" w:firstLine="0"/>
              <w:jc w:val="left"/>
              <w:rPr>
                <w:rFonts w:ascii="Arial" w:hAnsi="Arial" w:cs="Arial"/>
                <w:b w:val="0"/>
                <w:sz w:val="22"/>
                <w:szCs w:val="22"/>
              </w:rPr>
            </w:pPr>
          </w:p>
        </w:tc>
      </w:tr>
      <w:tr w:rsidR="000672B4" w:rsidRPr="000002BA" w14:paraId="5B036F15" w14:textId="77777777" w:rsidTr="001D7CE0">
        <w:trPr>
          <w:trHeight w:val="415"/>
        </w:trPr>
        <w:tc>
          <w:tcPr>
            <w:tcW w:w="8359" w:type="dxa"/>
            <w:shd w:val="clear" w:color="auto" w:fill="FFFFFF" w:themeFill="background1"/>
            <w:vAlign w:val="center"/>
          </w:tcPr>
          <w:p w14:paraId="0FE8BEDD" w14:textId="77777777" w:rsidR="000672B4" w:rsidRPr="000002BA" w:rsidRDefault="000672B4" w:rsidP="00745475">
            <w:pPr>
              <w:pStyle w:val="Default"/>
              <w:rPr>
                <w:rFonts w:ascii="Arial" w:hAnsi="Arial" w:cs="Arial"/>
              </w:rPr>
            </w:pPr>
            <w:r w:rsidRPr="000002BA">
              <w:rPr>
                <w:rFonts w:ascii="Arial" w:hAnsi="Arial" w:cs="Arial"/>
              </w:rPr>
              <w:t>Total brokerage funding expended during the period (GST exclusive)</w:t>
            </w:r>
          </w:p>
        </w:tc>
        <w:tc>
          <w:tcPr>
            <w:tcW w:w="1701" w:type="dxa"/>
            <w:shd w:val="clear" w:color="auto" w:fill="FFFFFF" w:themeFill="background1"/>
            <w:vAlign w:val="center"/>
          </w:tcPr>
          <w:p w14:paraId="6EEED237" w14:textId="77777777" w:rsidR="000672B4" w:rsidRPr="000002BA" w:rsidRDefault="000672B4" w:rsidP="00745475">
            <w:pPr>
              <w:pStyle w:val="ClauseHeading"/>
              <w:spacing w:before="0" w:after="0"/>
              <w:ind w:left="0" w:firstLine="0"/>
              <w:jc w:val="left"/>
              <w:rPr>
                <w:rFonts w:ascii="Arial" w:hAnsi="Arial" w:cs="Arial"/>
                <w:b w:val="0"/>
                <w:sz w:val="22"/>
                <w:szCs w:val="22"/>
              </w:rPr>
            </w:pPr>
          </w:p>
        </w:tc>
      </w:tr>
    </w:tbl>
    <w:p w14:paraId="2DC95012" w14:textId="77777777" w:rsidR="000672B4" w:rsidRPr="000002BA" w:rsidRDefault="000672B4" w:rsidP="000672B4">
      <w:pPr>
        <w:pStyle w:val="ClauseHeading"/>
        <w:spacing w:before="0" w:after="0" w:line="240" w:lineRule="auto"/>
        <w:ind w:left="0" w:firstLine="0"/>
        <w:jc w:val="left"/>
        <w:rPr>
          <w:rFonts w:ascii="Arial" w:hAnsi="Arial" w:cs="Arial"/>
          <w:sz w:val="22"/>
          <w:szCs w:val="22"/>
        </w:rPr>
      </w:pPr>
    </w:p>
    <w:p w14:paraId="0183A898" w14:textId="77777777" w:rsidR="000672B4" w:rsidRPr="000002BA" w:rsidRDefault="000672B4" w:rsidP="000002BA">
      <w:pPr>
        <w:pStyle w:val="ClauseHeading"/>
        <w:spacing w:before="0" w:line="240" w:lineRule="auto"/>
        <w:ind w:left="0" w:firstLine="0"/>
        <w:jc w:val="left"/>
        <w:rPr>
          <w:rFonts w:ascii="Arial" w:hAnsi="Arial" w:cs="Arial"/>
          <w:sz w:val="22"/>
          <w:szCs w:val="22"/>
          <w:u w:val="single"/>
        </w:rPr>
      </w:pPr>
      <w:r w:rsidRPr="000002BA">
        <w:rPr>
          <w:rFonts w:ascii="Arial" w:hAnsi="Arial" w:cs="Arial"/>
          <w:sz w:val="22"/>
          <w:szCs w:val="22"/>
          <w:u w:val="single"/>
        </w:rPr>
        <w:t>Brokerage Expenditure:</w:t>
      </w:r>
    </w:p>
    <w:tbl>
      <w:tblPr>
        <w:tblStyle w:val="TableGrid"/>
        <w:tblW w:w="10060" w:type="dxa"/>
        <w:tblLook w:val="04A0" w:firstRow="1" w:lastRow="0" w:firstColumn="1" w:lastColumn="0" w:noHBand="0" w:noVBand="1"/>
      </w:tblPr>
      <w:tblGrid>
        <w:gridCol w:w="1271"/>
        <w:gridCol w:w="6946"/>
        <w:gridCol w:w="1843"/>
      </w:tblGrid>
      <w:tr w:rsidR="000672B4" w:rsidRPr="000002BA" w14:paraId="4EF6CD35" w14:textId="77777777" w:rsidTr="001D7CE0">
        <w:trPr>
          <w:trHeight w:val="419"/>
        </w:trPr>
        <w:tc>
          <w:tcPr>
            <w:tcW w:w="1271" w:type="dxa"/>
            <w:shd w:val="clear" w:color="auto" w:fill="D9D9D9" w:themeFill="background1" w:themeFillShade="D9"/>
            <w:vAlign w:val="center"/>
          </w:tcPr>
          <w:p w14:paraId="32E79175" w14:textId="77777777" w:rsidR="000672B4" w:rsidRPr="000002BA" w:rsidRDefault="000672B4" w:rsidP="00745475">
            <w:pPr>
              <w:pStyle w:val="Default"/>
              <w:rPr>
                <w:rFonts w:ascii="Arial" w:hAnsi="Arial" w:cs="Arial"/>
                <w:b/>
                <w:bCs/>
              </w:rPr>
            </w:pPr>
            <w:r w:rsidRPr="000002BA">
              <w:rPr>
                <w:rFonts w:ascii="Arial" w:hAnsi="Arial" w:cs="Arial"/>
                <w:b/>
                <w:bCs/>
              </w:rPr>
              <w:t>Date</w:t>
            </w:r>
          </w:p>
        </w:tc>
        <w:tc>
          <w:tcPr>
            <w:tcW w:w="6946" w:type="dxa"/>
            <w:shd w:val="clear" w:color="auto" w:fill="D9D9D9" w:themeFill="background1" w:themeFillShade="D9"/>
            <w:vAlign w:val="center"/>
          </w:tcPr>
          <w:p w14:paraId="78C3FEDB" w14:textId="77777777" w:rsidR="000672B4" w:rsidRPr="000002BA" w:rsidRDefault="000672B4" w:rsidP="00745475">
            <w:pPr>
              <w:pStyle w:val="Default"/>
              <w:rPr>
                <w:rFonts w:ascii="Arial" w:hAnsi="Arial" w:cs="Arial"/>
                <w:b/>
                <w:bCs/>
              </w:rPr>
            </w:pPr>
            <w:r w:rsidRPr="000002BA">
              <w:rPr>
                <w:rFonts w:ascii="Arial" w:hAnsi="Arial" w:cs="Arial"/>
                <w:b/>
                <w:bCs/>
              </w:rPr>
              <w:t>Description of brokerage funded activities</w:t>
            </w:r>
          </w:p>
        </w:tc>
        <w:tc>
          <w:tcPr>
            <w:tcW w:w="1843" w:type="dxa"/>
            <w:shd w:val="clear" w:color="auto" w:fill="D9D9D9" w:themeFill="background1" w:themeFillShade="D9"/>
            <w:vAlign w:val="center"/>
          </w:tcPr>
          <w:p w14:paraId="12151C99" w14:textId="77777777" w:rsidR="000672B4" w:rsidRPr="000002BA" w:rsidRDefault="000672B4" w:rsidP="00745475">
            <w:pPr>
              <w:pStyle w:val="ClauseHeading"/>
              <w:spacing w:before="0" w:after="0"/>
              <w:ind w:left="0" w:firstLine="0"/>
              <w:jc w:val="left"/>
              <w:rPr>
                <w:rFonts w:ascii="Arial" w:hAnsi="Arial" w:cs="Arial"/>
                <w:bCs/>
                <w:sz w:val="22"/>
                <w:szCs w:val="22"/>
              </w:rPr>
            </w:pPr>
            <w:r w:rsidRPr="000002BA">
              <w:rPr>
                <w:rFonts w:ascii="Arial" w:hAnsi="Arial" w:cs="Arial"/>
                <w:bCs/>
                <w:sz w:val="22"/>
                <w:szCs w:val="22"/>
              </w:rPr>
              <w:t>Amount (GST Exclusive)</w:t>
            </w:r>
          </w:p>
        </w:tc>
      </w:tr>
      <w:tr w:rsidR="000672B4" w:rsidRPr="000002BA" w14:paraId="02F74F8F" w14:textId="77777777" w:rsidTr="001D7CE0">
        <w:trPr>
          <w:trHeight w:val="419"/>
        </w:trPr>
        <w:tc>
          <w:tcPr>
            <w:tcW w:w="1271" w:type="dxa"/>
            <w:shd w:val="clear" w:color="auto" w:fill="FFFFFF" w:themeFill="background1"/>
            <w:vAlign w:val="center"/>
          </w:tcPr>
          <w:p w14:paraId="6D2B49DC" w14:textId="77777777" w:rsidR="000672B4" w:rsidRPr="000002BA" w:rsidRDefault="000672B4" w:rsidP="00745475">
            <w:pPr>
              <w:pStyle w:val="Default"/>
              <w:rPr>
                <w:rFonts w:ascii="Arial" w:hAnsi="Arial" w:cs="Arial"/>
              </w:rPr>
            </w:pPr>
          </w:p>
        </w:tc>
        <w:tc>
          <w:tcPr>
            <w:tcW w:w="6946" w:type="dxa"/>
            <w:shd w:val="clear" w:color="auto" w:fill="FFFFFF" w:themeFill="background1"/>
            <w:vAlign w:val="center"/>
          </w:tcPr>
          <w:p w14:paraId="30BD746F" w14:textId="77777777" w:rsidR="000672B4" w:rsidRPr="000002BA" w:rsidRDefault="000672B4" w:rsidP="00745475">
            <w:pPr>
              <w:pStyle w:val="Default"/>
              <w:rPr>
                <w:rFonts w:ascii="Arial" w:hAnsi="Arial" w:cs="Arial"/>
                <w:color w:val="FF0000"/>
              </w:rPr>
            </w:pPr>
            <w:r w:rsidRPr="000002BA">
              <w:rPr>
                <w:rFonts w:ascii="Arial" w:hAnsi="Arial" w:cs="Arial"/>
                <w:color w:val="FF0000"/>
              </w:rPr>
              <w:t>[add more rows as necessary]</w:t>
            </w:r>
          </w:p>
        </w:tc>
        <w:tc>
          <w:tcPr>
            <w:tcW w:w="1843" w:type="dxa"/>
            <w:shd w:val="clear" w:color="auto" w:fill="FFFFFF" w:themeFill="background1"/>
            <w:vAlign w:val="center"/>
          </w:tcPr>
          <w:p w14:paraId="6F28955F" w14:textId="77777777" w:rsidR="000672B4" w:rsidRPr="000002BA" w:rsidRDefault="000672B4" w:rsidP="00745475">
            <w:pPr>
              <w:pStyle w:val="ClauseHeading"/>
              <w:spacing w:before="0" w:after="0"/>
              <w:ind w:left="0" w:firstLine="0"/>
              <w:jc w:val="left"/>
              <w:rPr>
                <w:rFonts w:ascii="Arial" w:hAnsi="Arial" w:cs="Arial"/>
                <w:b w:val="0"/>
                <w:sz w:val="22"/>
                <w:szCs w:val="22"/>
              </w:rPr>
            </w:pPr>
          </w:p>
        </w:tc>
      </w:tr>
      <w:tr w:rsidR="000672B4" w:rsidRPr="000002BA" w14:paraId="72A88A0F" w14:textId="77777777" w:rsidTr="001D7CE0">
        <w:trPr>
          <w:trHeight w:val="419"/>
        </w:trPr>
        <w:tc>
          <w:tcPr>
            <w:tcW w:w="1271" w:type="dxa"/>
            <w:shd w:val="clear" w:color="auto" w:fill="FFFFFF" w:themeFill="background1"/>
            <w:vAlign w:val="center"/>
          </w:tcPr>
          <w:p w14:paraId="64B3BFBE" w14:textId="77777777" w:rsidR="000672B4" w:rsidRPr="000002BA" w:rsidRDefault="000672B4" w:rsidP="00745475">
            <w:pPr>
              <w:pStyle w:val="Default"/>
              <w:rPr>
                <w:rFonts w:ascii="Arial" w:hAnsi="Arial" w:cs="Arial"/>
              </w:rPr>
            </w:pPr>
          </w:p>
        </w:tc>
        <w:tc>
          <w:tcPr>
            <w:tcW w:w="6946" w:type="dxa"/>
            <w:shd w:val="clear" w:color="auto" w:fill="FFFFFF" w:themeFill="background1"/>
            <w:vAlign w:val="center"/>
          </w:tcPr>
          <w:p w14:paraId="5ECFCEF7" w14:textId="77777777" w:rsidR="000672B4" w:rsidRPr="000002BA" w:rsidRDefault="000672B4" w:rsidP="00745475">
            <w:pPr>
              <w:pStyle w:val="Default"/>
              <w:rPr>
                <w:rFonts w:ascii="Arial" w:hAnsi="Arial" w:cs="Arial"/>
              </w:rPr>
            </w:pPr>
          </w:p>
        </w:tc>
        <w:tc>
          <w:tcPr>
            <w:tcW w:w="1843" w:type="dxa"/>
            <w:shd w:val="clear" w:color="auto" w:fill="FFFFFF" w:themeFill="background1"/>
            <w:vAlign w:val="center"/>
          </w:tcPr>
          <w:p w14:paraId="6543BCA2" w14:textId="77777777" w:rsidR="000672B4" w:rsidRPr="000002BA" w:rsidRDefault="000672B4" w:rsidP="00745475">
            <w:pPr>
              <w:pStyle w:val="ClauseHeading"/>
              <w:spacing w:before="0" w:after="0"/>
              <w:ind w:left="0" w:firstLine="0"/>
              <w:jc w:val="left"/>
              <w:rPr>
                <w:rFonts w:ascii="Arial" w:hAnsi="Arial" w:cs="Arial"/>
                <w:b w:val="0"/>
                <w:sz w:val="22"/>
                <w:szCs w:val="22"/>
              </w:rPr>
            </w:pPr>
          </w:p>
        </w:tc>
      </w:tr>
      <w:tr w:rsidR="000672B4" w:rsidRPr="000002BA" w14:paraId="0906DEA2" w14:textId="77777777" w:rsidTr="001D7CE0">
        <w:trPr>
          <w:trHeight w:val="419"/>
        </w:trPr>
        <w:tc>
          <w:tcPr>
            <w:tcW w:w="1271" w:type="dxa"/>
            <w:shd w:val="clear" w:color="auto" w:fill="FFFFFF" w:themeFill="background1"/>
            <w:vAlign w:val="center"/>
          </w:tcPr>
          <w:p w14:paraId="46C56147" w14:textId="77777777" w:rsidR="000672B4" w:rsidRPr="000002BA" w:rsidRDefault="000672B4" w:rsidP="00745475">
            <w:pPr>
              <w:pStyle w:val="Default"/>
              <w:rPr>
                <w:rFonts w:ascii="Arial" w:hAnsi="Arial" w:cs="Arial"/>
              </w:rPr>
            </w:pPr>
          </w:p>
        </w:tc>
        <w:tc>
          <w:tcPr>
            <w:tcW w:w="6946" w:type="dxa"/>
            <w:shd w:val="clear" w:color="auto" w:fill="FFFFFF" w:themeFill="background1"/>
            <w:vAlign w:val="center"/>
          </w:tcPr>
          <w:p w14:paraId="1D31B624" w14:textId="77777777" w:rsidR="000672B4" w:rsidRPr="000002BA" w:rsidRDefault="000672B4" w:rsidP="00745475">
            <w:pPr>
              <w:pStyle w:val="Default"/>
              <w:rPr>
                <w:rFonts w:ascii="Arial" w:hAnsi="Arial" w:cs="Arial"/>
              </w:rPr>
            </w:pPr>
          </w:p>
        </w:tc>
        <w:tc>
          <w:tcPr>
            <w:tcW w:w="1843" w:type="dxa"/>
            <w:shd w:val="clear" w:color="auto" w:fill="FFFFFF" w:themeFill="background1"/>
            <w:vAlign w:val="center"/>
          </w:tcPr>
          <w:p w14:paraId="17253249" w14:textId="77777777" w:rsidR="000672B4" w:rsidRPr="000002BA" w:rsidRDefault="000672B4" w:rsidP="00745475">
            <w:pPr>
              <w:pStyle w:val="ClauseHeading"/>
              <w:spacing w:before="0" w:after="0"/>
              <w:ind w:left="0" w:firstLine="0"/>
              <w:jc w:val="left"/>
              <w:rPr>
                <w:rFonts w:ascii="Arial" w:hAnsi="Arial" w:cs="Arial"/>
                <w:b w:val="0"/>
                <w:sz w:val="22"/>
                <w:szCs w:val="22"/>
              </w:rPr>
            </w:pPr>
          </w:p>
        </w:tc>
      </w:tr>
      <w:tr w:rsidR="000672B4" w:rsidRPr="000002BA" w14:paraId="229ED8CD" w14:textId="77777777" w:rsidTr="001D7CE0">
        <w:trPr>
          <w:trHeight w:val="419"/>
        </w:trPr>
        <w:tc>
          <w:tcPr>
            <w:tcW w:w="1271" w:type="dxa"/>
            <w:shd w:val="clear" w:color="auto" w:fill="FFFFFF" w:themeFill="background1"/>
            <w:vAlign w:val="center"/>
          </w:tcPr>
          <w:p w14:paraId="6797A499" w14:textId="77777777" w:rsidR="000672B4" w:rsidRPr="000002BA" w:rsidRDefault="000672B4" w:rsidP="00745475">
            <w:pPr>
              <w:pStyle w:val="Default"/>
              <w:rPr>
                <w:rFonts w:ascii="Arial" w:hAnsi="Arial" w:cs="Arial"/>
              </w:rPr>
            </w:pPr>
          </w:p>
        </w:tc>
        <w:tc>
          <w:tcPr>
            <w:tcW w:w="6946" w:type="dxa"/>
            <w:shd w:val="clear" w:color="auto" w:fill="FFFFFF" w:themeFill="background1"/>
            <w:vAlign w:val="center"/>
          </w:tcPr>
          <w:p w14:paraId="3F9260D1" w14:textId="77777777" w:rsidR="000672B4" w:rsidRPr="000002BA" w:rsidRDefault="000672B4" w:rsidP="00745475">
            <w:pPr>
              <w:pStyle w:val="Default"/>
              <w:rPr>
                <w:rFonts w:ascii="Arial" w:hAnsi="Arial" w:cs="Arial"/>
              </w:rPr>
            </w:pPr>
          </w:p>
        </w:tc>
        <w:tc>
          <w:tcPr>
            <w:tcW w:w="1843" w:type="dxa"/>
            <w:shd w:val="clear" w:color="auto" w:fill="FFFFFF" w:themeFill="background1"/>
            <w:vAlign w:val="center"/>
          </w:tcPr>
          <w:p w14:paraId="6D990698" w14:textId="77777777" w:rsidR="000672B4" w:rsidRPr="000002BA" w:rsidRDefault="000672B4" w:rsidP="00745475">
            <w:pPr>
              <w:pStyle w:val="ClauseHeading"/>
              <w:spacing w:before="0" w:after="0"/>
              <w:ind w:left="0" w:firstLine="0"/>
              <w:jc w:val="left"/>
              <w:rPr>
                <w:rFonts w:ascii="Arial" w:hAnsi="Arial" w:cs="Arial"/>
                <w:b w:val="0"/>
                <w:sz w:val="22"/>
                <w:szCs w:val="22"/>
              </w:rPr>
            </w:pPr>
          </w:p>
        </w:tc>
      </w:tr>
      <w:tr w:rsidR="000672B4" w:rsidRPr="000002BA" w14:paraId="7BA4111D" w14:textId="77777777" w:rsidTr="001D7CE0">
        <w:trPr>
          <w:trHeight w:val="419"/>
        </w:trPr>
        <w:tc>
          <w:tcPr>
            <w:tcW w:w="1271" w:type="dxa"/>
            <w:shd w:val="clear" w:color="auto" w:fill="FFFFFF" w:themeFill="background1"/>
            <w:vAlign w:val="center"/>
          </w:tcPr>
          <w:p w14:paraId="42EFF362" w14:textId="77777777" w:rsidR="000672B4" w:rsidRPr="000002BA" w:rsidRDefault="000672B4" w:rsidP="00745475">
            <w:pPr>
              <w:pStyle w:val="Default"/>
              <w:rPr>
                <w:rFonts w:ascii="Arial" w:hAnsi="Arial" w:cs="Arial"/>
              </w:rPr>
            </w:pPr>
          </w:p>
        </w:tc>
        <w:tc>
          <w:tcPr>
            <w:tcW w:w="6946" w:type="dxa"/>
            <w:shd w:val="clear" w:color="auto" w:fill="FFFFFF" w:themeFill="background1"/>
            <w:vAlign w:val="center"/>
          </w:tcPr>
          <w:p w14:paraId="0A58D850" w14:textId="77777777" w:rsidR="000672B4" w:rsidRPr="000002BA" w:rsidRDefault="000672B4" w:rsidP="00745475">
            <w:pPr>
              <w:pStyle w:val="Default"/>
              <w:rPr>
                <w:rFonts w:ascii="Arial" w:hAnsi="Arial" w:cs="Arial"/>
              </w:rPr>
            </w:pPr>
          </w:p>
        </w:tc>
        <w:tc>
          <w:tcPr>
            <w:tcW w:w="1843" w:type="dxa"/>
            <w:shd w:val="clear" w:color="auto" w:fill="FFFFFF" w:themeFill="background1"/>
            <w:vAlign w:val="center"/>
          </w:tcPr>
          <w:p w14:paraId="0D6F2326" w14:textId="77777777" w:rsidR="000672B4" w:rsidRPr="000002BA" w:rsidRDefault="000672B4" w:rsidP="00745475">
            <w:pPr>
              <w:pStyle w:val="ClauseHeading"/>
              <w:spacing w:before="0" w:after="0"/>
              <w:ind w:left="0" w:firstLine="0"/>
              <w:jc w:val="left"/>
              <w:rPr>
                <w:rFonts w:ascii="Arial" w:hAnsi="Arial" w:cs="Arial"/>
                <w:b w:val="0"/>
                <w:sz w:val="22"/>
                <w:szCs w:val="22"/>
              </w:rPr>
            </w:pPr>
          </w:p>
        </w:tc>
      </w:tr>
      <w:tr w:rsidR="000672B4" w:rsidRPr="000002BA" w14:paraId="18596D64" w14:textId="77777777" w:rsidTr="001D7CE0">
        <w:trPr>
          <w:trHeight w:val="419"/>
        </w:trPr>
        <w:tc>
          <w:tcPr>
            <w:tcW w:w="1271" w:type="dxa"/>
            <w:shd w:val="clear" w:color="auto" w:fill="FFFFFF" w:themeFill="background1"/>
            <w:vAlign w:val="center"/>
          </w:tcPr>
          <w:p w14:paraId="60317B19" w14:textId="77777777" w:rsidR="000672B4" w:rsidRPr="000002BA" w:rsidRDefault="000672B4" w:rsidP="00745475">
            <w:pPr>
              <w:pStyle w:val="Default"/>
              <w:rPr>
                <w:rFonts w:ascii="Arial" w:hAnsi="Arial" w:cs="Arial"/>
              </w:rPr>
            </w:pPr>
          </w:p>
        </w:tc>
        <w:tc>
          <w:tcPr>
            <w:tcW w:w="6946" w:type="dxa"/>
            <w:shd w:val="clear" w:color="auto" w:fill="FFFFFF" w:themeFill="background1"/>
            <w:vAlign w:val="center"/>
          </w:tcPr>
          <w:p w14:paraId="654C47C5" w14:textId="77777777" w:rsidR="000672B4" w:rsidRPr="000002BA" w:rsidRDefault="000672B4" w:rsidP="00745475">
            <w:pPr>
              <w:pStyle w:val="Default"/>
              <w:rPr>
                <w:rFonts w:ascii="Arial" w:hAnsi="Arial" w:cs="Arial"/>
              </w:rPr>
            </w:pPr>
          </w:p>
        </w:tc>
        <w:tc>
          <w:tcPr>
            <w:tcW w:w="1843" w:type="dxa"/>
            <w:shd w:val="clear" w:color="auto" w:fill="FFFFFF" w:themeFill="background1"/>
            <w:vAlign w:val="center"/>
          </w:tcPr>
          <w:p w14:paraId="3A6A3AAA" w14:textId="77777777" w:rsidR="000672B4" w:rsidRPr="000002BA" w:rsidRDefault="000672B4" w:rsidP="00745475">
            <w:pPr>
              <w:pStyle w:val="ClauseHeading"/>
              <w:spacing w:before="0" w:after="0"/>
              <w:ind w:left="0" w:firstLine="0"/>
              <w:jc w:val="left"/>
              <w:rPr>
                <w:rFonts w:ascii="Arial" w:hAnsi="Arial" w:cs="Arial"/>
                <w:b w:val="0"/>
                <w:sz w:val="22"/>
                <w:szCs w:val="22"/>
              </w:rPr>
            </w:pPr>
          </w:p>
        </w:tc>
      </w:tr>
      <w:tr w:rsidR="000672B4" w:rsidRPr="000002BA" w14:paraId="02284DFD" w14:textId="77777777" w:rsidTr="001D7CE0">
        <w:trPr>
          <w:trHeight w:val="419"/>
        </w:trPr>
        <w:tc>
          <w:tcPr>
            <w:tcW w:w="1271" w:type="dxa"/>
            <w:shd w:val="clear" w:color="auto" w:fill="FFFFFF" w:themeFill="background1"/>
            <w:vAlign w:val="center"/>
          </w:tcPr>
          <w:p w14:paraId="39C662CE" w14:textId="77777777" w:rsidR="000672B4" w:rsidRPr="000002BA" w:rsidRDefault="000672B4" w:rsidP="00745475">
            <w:pPr>
              <w:pStyle w:val="Default"/>
              <w:rPr>
                <w:rFonts w:ascii="Arial" w:hAnsi="Arial" w:cs="Arial"/>
              </w:rPr>
            </w:pPr>
          </w:p>
        </w:tc>
        <w:tc>
          <w:tcPr>
            <w:tcW w:w="6946" w:type="dxa"/>
            <w:shd w:val="clear" w:color="auto" w:fill="FFFFFF" w:themeFill="background1"/>
            <w:vAlign w:val="center"/>
          </w:tcPr>
          <w:p w14:paraId="0AC94BA3" w14:textId="77777777" w:rsidR="000672B4" w:rsidRPr="000002BA" w:rsidRDefault="000672B4" w:rsidP="00745475">
            <w:pPr>
              <w:pStyle w:val="Default"/>
              <w:rPr>
                <w:rFonts w:ascii="Arial" w:hAnsi="Arial" w:cs="Arial"/>
              </w:rPr>
            </w:pPr>
          </w:p>
        </w:tc>
        <w:tc>
          <w:tcPr>
            <w:tcW w:w="1843" w:type="dxa"/>
            <w:shd w:val="clear" w:color="auto" w:fill="FFFFFF" w:themeFill="background1"/>
            <w:vAlign w:val="center"/>
          </w:tcPr>
          <w:p w14:paraId="676754AD" w14:textId="77777777" w:rsidR="000672B4" w:rsidRPr="000002BA" w:rsidRDefault="000672B4" w:rsidP="00745475">
            <w:pPr>
              <w:pStyle w:val="ClauseHeading"/>
              <w:spacing w:before="0" w:after="0"/>
              <w:ind w:left="0" w:firstLine="0"/>
              <w:jc w:val="left"/>
              <w:rPr>
                <w:rFonts w:ascii="Arial" w:hAnsi="Arial" w:cs="Arial"/>
                <w:b w:val="0"/>
                <w:sz w:val="22"/>
                <w:szCs w:val="22"/>
              </w:rPr>
            </w:pPr>
          </w:p>
        </w:tc>
      </w:tr>
      <w:tr w:rsidR="000672B4" w:rsidRPr="000002BA" w14:paraId="6E5D94EA" w14:textId="77777777" w:rsidTr="001D7CE0">
        <w:trPr>
          <w:trHeight w:val="419"/>
        </w:trPr>
        <w:tc>
          <w:tcPr>
            <w:tcW w:w="1271" w:type="dxa"/>
            <w:shd w:val="clear" w:color="auto" w:fill="FFFFFF" w:themeFill="background1"/>
            <w:vAlign w:val="center"/>
          </w:tcPr>
          <w:p w14:paraId="5F448DEB" w14:textId="77777777" w:rsidR="000672B4" w:rsidRPr="000002BA" w:rsidRDefault="000672B4" w:rsidP="00745475">
            <w:pPr>
              <w:pStyle w:val="Default"/>
              <w:rPr>
                <w:rFonts w:ascii="Arial" w:hAnsi="Arial" w:cs="Arial"/>
              </w:rPr>
            </w:pPr>
          </w:p>
        </w:tc>
        <w:tc>
          <w:tcPr>
            <w:tcW w:w="6946" w:type="dxa"/>
            <w:shd w:val="clear" w:color="auto" w:fill="FFFFFF" w:themeFill="background1"/>
            <w:vAlign w:val="center"/>
          </w:tcPr>
          <w:p w14:paraId="64055440" w14:textId="77777777" w:rsidR="000672B4" w:rsidRPr="000002BA" w:rsidRDefault="000672B4" w:rsidP="00745475">
            <w:pPr>
              <w:pStyle w:val="Default"/>
              <w:rPr>
                <w:rFonts w:ascii="Arial" w:hAnsi="Arial" w:cs="Arial"/>
              </w:rPr>
            </w:pPr>
          </w:p>
        </w:tc>
        <w:tc>
          <w:tcPr>
            <w:tcW w:w="1843" w:type="dxa"/>
            <w:shd w:val="clear" w:color="auto" w:fill="FFFFFF" w:themeFill="background1"/>
            <w:vAlign w:val="center"/>
          </w:tcPr>
          <w:p w14:paraId="3B7E10F7" w14:textId="77777777" w:rsidR="000672B4" w:rsidRPr="000002BA" w:rsidRDefault="000672B4" w:rsidP="00745475">
            <w:pPr>
              <w:pStyle w:val="ClauseHeading"/>
              <w:spacing w:before="0" w:after="0"/>
              <w:ind w:left="0" w:firstLine="0"/>
              <w:jc w:val="left"/>
              <w:rPr>
                <w:rFonts w:ascii="Arial" w:hAnsi="Arial" w:cs="Arial"/>
                <w:b w:val="0"/>
                <w:sz w:val="22"/>
                <w:szCs w:val="22"/>
              </w:rPr>
            </w:pPr>
          </w:p>
        </w:tc>
      </w:tr>
      <w:tr w:rsidR="000672B4" w:rsidRPr="000002BA" w14:paraId="14935634" w14:textId="77777777" w:rsidTr="001D7CE0">
        <w:trPr>
          <w:trHeight w:val="419"/>
        </w:trPr>
        <w:tc>
          <w:tcPr>
            <w:tcW w:w="1271" w:type="dxa"/>
            <w:shd w:val="clear" w:color="auto" w:fill="FFFFFF" w:themeFill="background1"/>
            <w:vAlign w:val="center"/>
          </w:tcPr>
          <w:p w14:paraId="58A93127" w14:textId="77777777" w:rsidR="000672B4" w:rsidRPr="000002BA" w:rsidRDefault="000672B4" w:rsidP="00745475">
            <w:pPr>
              <w:pStyle w:val="Default"/>
              <w:rPr>
                <w:rFonts w:ascii="Arial" w:hAnsi="Arial" w:cs="Arial"/>
              </w:rPr>
            </w:pPr>
          </w:p>
        </w:tc>
        <w:tc>
          <w:tcPr>
            <w:tcW w:w="6946" w:type="dxa"/>
            <w:shd w:val="clear" w:color="auto" w:fill="FFFFFF" w:themeFill="background1"/>
            <w:vAlign w:val="center"/>
          </w:tcPr>
          <w:p w14:paraId="6DCF800E" w14:textId="77777777" w:rsidR="000672B4" w:rsidRPr="000002BA" w:rsidRDefault="000672B4" w:rsidP="00745475">
            <w:pPr>
              <w:pStyle w:val="Default"/>
              <w:rPr>
                <w:rFonts w:ascii="Arial" w:hAnsi="Arial" w:cs="Arial"/>
              </w:rPr>
            </w:pPr>
          </w:p>
        </w:tc>
        <w:tc>
          <w:tcPr>
            <w:tcW w:w="1843" w:type="dxa"/>
            <w:shd w:val="clear" w:color="auto" w:fill="FFFFFF" w:themeFill="background1"/>
            <w:vAlign w:val="center"/>
          </w:tcPr>
          <w:p w14:paraId="4C708B0D" w14:textId="77777777" w:rsidR="000672B4" w:rsidRPr="000002BA" w:rsidRDefault="000672B4" w:rsidP="00745475">
            <w:pPr>
              <w:pStyle w:val="ClauseHeading"/>
              <w:spacing w:before="0" w:after="0"/>
              <w:ind w:left="0" w:firstLine="0"/>
              <w:jc w:val="left"/>
              <w:rPr>
                <w:rFonts w:ascii="Arial" w:hAnsi="Arial" w:cs="Arial"/>
                <w:b w:val="0"/>
                <w:sz w:val="22"/>
                <w:szCs w:val="22"/>
              </w:rPr>
            </w:pPr>
          </w:p>
        </w:tc>
      </w:tr>
    </w:tbl>
    <w:p w14:paraId="735ED29E" w14:textId="39673C2B" w:rsidR="000672B4" w:rsidRDefault="000672B4" w:rsidP="000672B4">
      <w:pPr>
        <w:pStyle w:val="ClauseHeading"/>
        <w:spacing w:before="0" w:after="0" w:line="240" w:lineRule="auto"/>
        <w:ind w:left="0" w:firstLine="0"/>
        <w:jc w:val="left"/>
        <w:rPr>
          <w:rFonts w:ascii="Arial" w:hAnsi="Arial" w:cs="Arial"/>
          <w:sz w:val="22"/>
          <w:szCs w:val="22"/>
        </w:rPr>
      </w:pPr>
    </w:p>
    <w:p w14:paraId="487C10B7" w14:textId="77777777" w:rsidR="000002BA" w:rsidRPr="000002BA" w:rsidRDefault="000002BA" w:rsidP="000672B4">
      <w:pPr>
        <w:pStyle w:val="ClauseHeading"/>
        <w:spacing w:before="0" w:after="0" w:line="240" w:lineRule="auto"/>
        <w:ind w:left="0" w:firstLine="0"/>
        <w:jc w:val="left"/>
        <w:rPr>
          <w:rFonts w:ascii="Arial" w:hAnsi="Arial" w:cs="Arial"/>
          <w:sz w:val="22"/>
          <w:szCs w:val="22"/>
        </w:rPr>
      </w:pPr>
    </w:p>
    <w:p w14:paraId="17C2ED6A" w14:textId="77777777" w:rsidR="000672B4" w:rsidRPr="000002BA" w:rsidRDefault="000672B4" w:rsidP="000672B4">
      <w:pPr>
        <w:pStyle w:val="ClauseHeading"/>
        <w:spacing w:before="0" w:after="0" w:line="240" w:lineRule="auto"/>
        <w:ind w:left="0" w:firstLine="0"/>
        <w:jc w:val="left"/>
        <w:rPr>
          <w:rFonts w:ascii="Arial" w:hAnsi="Arial" w:cs="Arial"/>
          <w:sz w:val="22"/>
          <w:szCs w:val="22"/>
          <w:u w:val="single"/>
        </w:rPr>
      </w:pPr>
      <w:r w:rsidRPr="000002BA">
        <w:rPr>
          <w:rFonts w:ascii="Arial" w:hAnsi="Arial" w:cs="Arial"/>
          <w:sz w:val="22"/>
          <w:szCs w:val="22"/>
          <w:u w:val="single"/>
        </w:rPr>
        <w:lastRenderedPageBreak/>
        <w:t>Progress against key indicators**</w:t>
      </w:r>
    </w:p>
    <w:p w14:paraId="2C1AB248" w14:textId="77777777" w:rsidR="000672B4" w:rsidRPr="000002BA" w:rsidRDefault="000672B4" w:rsidP="000002BA">
      <w:pPr>
        <w:pStyle w:val="ClauseHeading"/>
        <w:spacing w:before="0" w:after="0" w:line="240" w:lineRule="auto"/>
        <w:ind w:left="0" w:firstLine="0"/>
        <w:jc w:val="left"/>
        <w:rPr>
          <w:rFonts w:ascii="Arial" w:hAnsi="Arial" w:cs="Arial"/>
          <w:b w:val="0"/>
          <w:i/>
          <w:sz w:val="22"/>
          <w:szCs w:val="22"/>
        </w:rPr>
      </w:pPr>
      <w:r w:rsidRPr="000002BA">
        <w:rPr>
          <w:rFonts w:ascii="Arial" w:hAnsi="Arial" w:cs="Arial"/>
          <w:b w:val="0"/>
          <w:i/>
          <w:sz w:val="22"/>
          <w:szCs w:val="22"/>
        </w:rPr>
        <w:t>Please details progress during this reporting period against each key indicator:</w:t>
      </w:r>
    </w:p>
    <w:tbl>
      <w:tblPr>
        <w:tblStyle w:val="TableGrid"/>
        <w:tblW w:w="0" w:type="auto"/>
        <w:tblLook w:val="04A0" w:firstRow="1" w:lastRow="0" w:firstColumn="1" w:lastColumn="0" w:noHBand="0" w:noVBand="1"/>
      </w:tblPr>
      <w:tblGrid>
        <w:gridCol w:w="2931"/>
        <w:gridCol w:w="6987"/>
      </w:tblGrid>
      <w:tr w:rsidR="000672B4" w:rsidRPr="000002BA" w14:paraId="26394F72" w14:textId="77777777" w:rsidTr="001D7CE0">
        <w:tc>
          <w:tcPr>
            <w:tcW w:w="2931" w:type="dxa"/>
            <w:shd w:val="clear" w:color="auto" w:fill="D9D9D9" w:themeFill="background1" w:themeFillShade="D9"/>
          </w:tcPr>
          <w:p w14:paraId="17364588" w14:textId="77777777" w:rsidR="000672B4" w:rsidRPr="000002BA" w:rsidRDefault="000672B4" w:rsidP="00745475">
            <w:pPr>
              <w:pStyle w:val="ClauseHeading"/>
              <w:spacing w:before="0" w:after="0"/>
              <w:ind w:left="0" w:firstLine="0"/>
              <w:jc w:val="left"/>
              <w:rPr>
                <w:rFonts w:ascii="Arial" w:hAnsi="Arial" w:cs="Arial"/>
                <w:sz w:val="22"/>
                <w:szCs w:val="22"/>
              </w:rPr>
            </w:pPr>
            <w:r w:rsidRPr="000002BA">
              <w:rPr>
                <w:rFonts w:ascii="Arial" w:hAnsi="Arial" w:cs="Arial"/>
                <w:sz w:val="22"/>
                <w:szCs w:val="22"/>
              </w:rPr>
              <w:t>Indicator</w:t>
            </w:r>
          </w:p>
        </w:tc>
        <w:tc>
          <w:tcPr>
            <w:tcW w:w="6987" w:type="dxa"/>
            <w:shd w:val="clear" w:color="auto" w:fill="D9D9D9" w:themeFill="background1" w:themeFillShade="D9"/>
          </w:tcPr>
          <w:p w14:paraId="18162FED" w14:textId="77777777" w:rsidR="000672B4" w:rsidRPr="000002BA" w:rsidRDefault="000672B4" w:rsidP="00745475">
            <w:pPr>
              <w:pStyle w:val="ClauseHeading"/>
              <w:spacing w:before="0" w:after="0"/>
              <w:ind w:left="0" w:firstLine="0"/>
              <w:jc w:val="left"/>
              <w:rPr>
                <w:rFonts w:ascii="Arial" w:hAnsi="Arial" w:cs="Arial"/>
                <w:sz w:val="22"/>
                <w:szCs w:val="22"/>
              </w:rPr>
            </w:pPr>
            <w:r w:rsidRPr="000002BA">
              <w:rPr>
                <w:rFonts w:ascii="Arial" w:hAnsi="Arial" w:cs="Arial"/>
                <w:sz w:val="22"/>
                <w:szCs w:val="22"/>
              </w:rPr>
              <w:t>Progress</w:t>
            </w:r>
          </w:p>
        </w:tc>
      </w:tr>
      <w:tr w:rsidR="000672B4" w:rsidRPr="000002BA" w14:paraId="0917E5CE" w14:textId="77777777" w:rsidTr="001D7CE0">
        <w:trPr>
          <w:trHeight w:val="579"/>
        </w:trPr>
        <w:tc>
          <w:tcPr>
            <w:tcW w:w="2931" w:type="dxa"/>
            <w:vAlign w:val="center"/>
          </w:tcPr>
          <w:p w14:paraId="7FA992AA" w14:textId="77777777" w:rsidR="000672B4" w:rsidRPr="000002BA" w:rsidRDefault="000672B4" w:rsidP="00745475">
            <w:pPr>
              <w:pStyle w:val="ClauseHeading"/>
              <w:spacing w:before="0" w:after="0"/>
              <w:ind w:left="0" w:firstLine="0"/>
              <w:jc w:val="left"/>
              <w:rPr>
                <w:rFonts w:ascii="Arial" w:hAnsi="Arial" w:cs="Arial"/>
                <w:b w:val="0"/>
                <w:sz w:val="22"/>
                <w:szCs w:val="22"/>
              </w:rPr>
            </w:pPr>
            <w:r w:rsidRPr="000002BA">
              <w:rPr>
                <w:rFonts w:ascii="Arial" w:hAnsi="Arial" w:cs="Arial"/>
                <w:b w:val="0"/>
                <w:sz w:val="22"/>
                <w:szCs w:val="22"/>
              </w:rPr>
              <w:t>Recruitment of staff and contractors</w:t>
            </w:r>
          </w:p>
        </w:tc>
        <w:tc>
          <w:tcPr>
            <w:tcW w:w="6987" w:type="dxa"/>
            <w:vAlign w:val="center"/>
          </w:tcPr>
          <w:p w14:paraId="276C8430" w14:textId="77777777" w:rsidR="000672B4" w:rsidRPr="000002BA" w:rsidRDefault="000672B4" w:rsidP="00745475">
            <w:pPr>
              <w:pStyle w:val="ClauseHeading"/>
              <w:spacing w:before="0" w:after="0"/>
              <w:ind w:left="0" w:firstLine="0"/>
              <w:jc w:val="left"/>
              <w:rPr>
                <w:rFonts w:ascii="Arial" w:hAnsi="Arial" w:cs="Arial"/>
                <w:b w:val="0"/>
                <w:sz w:val="22"/>
                <w:szCs w:val="22"/>
              </w:rPr>
            </w:pPr>
          </w:p>
        </w:tc>
      </w:tr>
      <w:tr w:rsidR="000672B4" w:rsidRPr="000002BA" w14:paraId="1D3F2B20" w14:textId="77777777" w:rsidTr="001D7CE0">
        <w:trPr>
          <w:trHeight w:val="842"/>
        </w:trPr>
        <w:tc>
          <w:tcPr>
            <w:tcW w:w="2931" w:type="dxa"/>
            <w:vAlign w:val="center"/>
          </w:tcPr>
          <w:p w14:paraId="74D7C46F" w14:textId="77777777" w:rsidR="000672B4" w:rsidRPr="000002BA" w:rsidRDefault="000672B4" w:rsidP="00745475">
            <w:pPr>
              <w:pStyle w:val="ClauseHeading"/>
              <w:spacing w:before="0" w:after="0"/>
              <w:ind w:left="0" w:firstLine="0"/>
              <w:jc w:val="left"/>
              <w:rPr>
                <w:rFonts w:ascii="Arial" w:hAnsi="Arial" w:cs="Arial"/>
                <w:b w:val="0"/>
                <w:sz w:val="22"/>
                <w:szCs w:val="22"/>
              </w:rPr>
            </w:pPr>
            <w:r w:rsidRPr="000002BA">
              <w:rPr>
                <w:rFonts w:ascii="Arial" w:hAnsi="Arial" w:cs="Arial"/>
                <w:b w:val="0"/>
                <w:sz w:val="22"/>
                <w:szCs w:val="22"/>
              </w:rPr>
              <w:t xml:space="preserve">Co-design of operational processes and collaborative working arrangements </w:t>
            </w:r>
          </w:p>
        </w:tc>
        <w:tc>
          <w:tcPr>
            <w:tcW w:w="6987" w:type="dxa"/>
            <w:vAlign w:val="center"/>
          </w:tcPr>
          <w:p w14:paraId="1497C3CC" w14:textId="77777777" w:rsidR="000672B4" w:rsidRPr="000002BA" w:rsidRDefault="000672B4" w:rsidP="00745475">
            <w:pPr>
              <w:pStyle w:val="ClauseHeading"/>
              <w:spacing w:before="0" w:after="0"/>
              <w:ind w:left="0" w:firstLine="0"/>
              <w:jc w:val="left"/>
              <w:rPr>
                <w:rFonts w:ascii="Arial" w:hAnsi="Arial" w:cs="Arial"/>
                <w:b w:val="0"/>
                <w:sz w:val="22"/>
                <w:szCs w:val="22"/>
              </w:rPr>
            </w:pPr>
            <w:r w:rsidRPr="000002BA">
              <w:rPr>
                <w:rFonts w:ascii="Arial" w:hAnsi="Arial" w:cs="Arial"/>
                <w:b w:val="0"/>
                <w:sz w:val="22"/>
                <w:szCs w:val="22"/>
              </w:rPr>
              <w:t xml:space="preserve"> </w:t>
            </w:r>
          </w:p>
        </w:tc>
      </w:tr>
      <w:tr w:rsidR="000672B4" w:rsidRPr="000002BA" w14:paraId="4E34C1DE" w14:textId="77777777" w:rsidTr="001D7CE0">
        <w:trPr>
          <w:trHeight w:val="842"/>
        </w:trPr>
        <w:tc>
          <w:tcPr>
            <w:tcW w:w="2931" w:type="dxa"/>
            <w:vAlign w:val="center"/>
          </w:tcPr>
          <w:p w14:paraId="1B661F14" w14:textId="77777777" w:rsidR="000672B4" w:rsidRPr="000002BA" w:rsidRDefault="000672B4" w:rsidP="00745475">
            <w:pPr>
              <w:pStyle w:val="ClauseHeading"/>
              <w:spacing w:before="0" w:after="0"/>
              <w:ind w:left="0" w:firstLine="0"/>
              <w:jc w:val="left"/>
              <w:rPr>
                <w:rFonts w:ascii="Arial" w:hAnsi="Arial" w:cs="Arial"/>
                <w:b w:val="0"/>
                <w:sz w:val="22"/>
                <w:szCs w:val="22"/>
              </w:rPr>
            </w:pPr>
            <w:r w:rsidRPr="000002BA">
              <w:rPr>
                <w:rFonts w:ascii="Arial" w:hAnsi="Arial" w:cs="Arial"/>
                <w:b w:val="0"/>
                <w:sz w:val="22"/>
                <w:szCs w:val="22"/>
              </w:rPr>
              <w:t xml:space="preserve">Development of practice and procedural documentation </w:t>
            </w:r>
          </w:p>
        </w:tc>
        <w:tc>
          <w:tcPr>
            <w:tcW w:w="6987" w:type="dxa"/>
            <w:vAlign w:val="center"/>
          </w:tcPr>
          <w:p w14:paraId="37C2FB70" w14:textId="77777777" w:rsidR="000672B4" w:rsidRPr="000002BA" w:rsidRDefault="000672B4" w:rsidP="00745475">
            <w:pPr>
              <w:pStyle w:val="ClauseHeading"/>
              <w:spacing w:before="0" w:after="0"/>
              <w:ind w:left="0" w:firstLine="0"/>
              <w:jc w:val="left"/>
              <w:rPr>
                <w:rFonts w:ascii="Arial" w:hAnsi="Arial" w:cs="Arial"/>
                <w:b w:val="0"/>
                <w:sz w:val="22"/>
                <w:szCs w:val="22"/>
              </w:rPr>
            </w:pPr>
          </w:p>
        </w:tc>
      </w:tr>
      <w:tr w:rsidR="000672B4" w:rsidRPr="000002BA" w14:paraId="75DE50DB" w14:textId="77777777" w:rsidTr="001D7CE0">
        <w:trPr>
          <w:trHeight w:val="842"/>
        </w:trPr>
        <w:tc>
          <w:tcPr>
            <w:tcW w:w="2931" w:type="dxa"/>
            <w:vAlign w:val="center"/>
          </w:tcPr>
          <w:p w14:paraId="58FE34BE" w14:textId="77777777" w:rsidR="000672B4" w:rsidRPr="000002BA" w:rsidRDefault="000672B4" w:rsidP="00745475">
            <w:pPr>
              <w:pStyle w:val="ClauseHeading"/>
              <w:spacing w:before="0" w:after="0"/>
              <w:ind w:left="0" w:firstLine="0"/>
              <w:jc w:val="left"/>
              <w:rPr>
                <w:rFonts w:ascii="Arial" w:hAnsi="Arial" w:cs="Arial"/>
                <w:b w:val="0"/>
                <w:sz w:val="22"/>
                <w:szCs w:val="22"/>
              </w:rPr>
            </w:pPr>
            <w:r w:rsidRPr="000002BA">
              <w:rPr>
                <w:rFonts w:ascii="Arial" w:hAnsi="Arial" w:cs="Arial"/>
                <w:b w:val="0"/>
                <w:sz w:val="22"/>
                <w:szCs w:val="22"/>
              </w:rPr>
              <w:t>Participation in action research or other evaluation and review activities</w:t>
            </w:r>
          </w:p>
        </w:tc>
        <w:tc>
          <w:tcPr>
            <w:tcW w:w="6987" w:type="dxa"/>
            <w:vAlign w:val="center"/>
          </w:tcPr>
          <w:p w14:paraId="2B3A47B9" w14:textId="77777777" w:rsidR="000672B4" w:rsidRPr="000002BA" w:rsidRDefault="000672B4" w:rsidP="00745475">
            <w:pPr>
              <w:pStyle w:val="ClauseHeading"/>
              <w:spacing w:before="0" w:after="0"/>
              <w:ind w:left="0" w:firstLine="0"/>
              <w:jc w:val="left"/>
              <w:rPr>
                <w:rFonts w:ascii="Arial" w:hAnsi="Arial" w:cs="Arial"/>
                <w:b w:val="0"/>
                <w:sz w:val="22"/>
                <w:szCs w:val="22"/>
              </w:rPr>
            </w:pPr>
          </w:p>
        </w:tc>
      </w:tr>
    </w:tbl>
    <w:p w14:paraId="236673B1" w14:textId="77777777" w:rsidR="000672B4" w:rsidRPr="000002BA" w:rsidRDefault="000672B4" w:rsidP="000672B4">
      <w:pPr>
        <w:pStyle w:val="ClauseHeading"/>
        <w:spacing w:before="0" w:after="0" w:line="240" w:lineRule="auto"/>
        <w:ind w:left="0" w:firstLine="0"/>
        <w:jc w:val="left"/>
        <w:rPr>
          <w:rFonts w:ascii="Arial" w:hAnsi="Arial" w:cs="Arial"/>
          <w:bCs/>
          <w:sz w:val="22"/>
          <w:szCs w:val="22"/>
        </w:rPr>
      </w:pPr>
    </w:p>
    <w:p w14:paraId="2C710DF7" w14:textId="3BA53B58" w:rsidR="000672B4" w:rsidRPr="000002BA" w:rsidRDefault="000672B4" w:rsidP="000672B4">
      <w:pPr>
        <w:pStyle w:val="ClauseHeading"/>
        <w:spacing w:before="0" w:after="0" w:line="240" w:lineRule="auto"/>
        <w:ind w:left="0" w:firstLine="0"/>
        <w:jc w:val="left"/>
        <w:rPr>
          <w:rFonts w:ascii="Arial" w:hAnsi="Arial" w:cs="Arial"/>
          <w:sz w:val="22"/>
          <w:szCs w:val="22"/>
          <w:u w:val="single"/>
        </w:rPr>
      </w:pPr>
      <w:r w:rsidRPr="000002BA">
        <w:rPr>
          <w:rFonts w:ascii="Arial" w:hAnsi="Arial" w:cs="Arial"/>
          <w:sz w:val="22"/>
          <w:szCs w:val="22"/>
          <w:u w:val="single"/>
        </w:rPr>
        <w:t>Barriers to implementation/service delivery</w:t>
      </w:r>
      <w:r w:rsidR="001D7CE0" w:rsidRPr="000002BA">
        <w:rPr>
          <w:rFonts w:ascii="Arial" w:hAnsi="Arial" w:cs="Arial"/>
          <w:sz w:val="22"/>
          <w:szCs w:val="22"/>
          <w:u w:val="single"/>
        </w:rPr>
        <w:t>:</w:t>
      </w:r>
    </w:p>
    <w:p w14:paraId="08318D35" w14:textId="77777777" w:rsidR="000672B4" w:rsidRPr="000002BA" w:rsidRDefault="000672B4" w:rsidP="000002BA">
      <w:pPr>
        <w:pStyle w:val="ClauseHeading"/>
        <w:spacing w:before="0" w:after="0" w:line="240" w:lineRule="auto"/>
        <w:ind w:left="0" w:firstLine="0"/>
        <w:jc w:val="left"/>
        <w:rPr>
          <w:rFonts w:ascii="Arial" w:hAnsi="Arial" w:cs="Arial"/>
          <w:sz w:val="22"/>
          <w:szCs w:val="22"/>
        </w:rPr>
      </w:pPr>
      <w:r w:rsidRPr="000002BA">
        <w:rPr>
          <w:rFonts w:ascii="Arial" w:hAnsi="Arial" w:cs="Arial"/>
          <w:b w:val="0"/>
          <w:i/>
          <w:sz w:val="22"/>
          <w:szCs w:val="22"/>
        </w:rPr>
        <w:t>Please detail any barriers identified during this period and any mitigation strategy applied for each barrier:</w:t>
      </w:r>
    </w:p>
    <w:tbl>
      <w:tblPr>
        <w:tblStyle w:val="TableGrid"/>
        <w:tblW w:w="0" w:type="auto"/>
        <w:tblLook w:val="04A0" w:firstRow="1" w:lastRow="0" w:firstColumn="1" w:lastColumn="0" w:noHBand="0" w:noVBand="1"/>
      </w:tblPr>
      <w:tblGrid>
        <w:gridCol w:w="9918"/>
      </w:tblGrid>
      <w:tr w:rsidR="000672B4" w:rsidRPr="000002BA" w14:paraId="12DA131C" w14:textId="77777777" w:rsidTr="001D7CE0">
        <w:trPr>
          <w:trHeight w:val="477"/>
        </w:trPr>
        <w:tc>
          <w:tcPr>
            <w:tcW w:w="9918" w:type="dxa"/>
          </w:tcPr>
          <w:p w14:paraId="7002E0E0" w14:textId="5A9A272D" w:rsidR="000672B4" w:rsidRDefault="000672B4" w:rsidP="00745475">
            <w:pPr>
              <w:pStyle w:val="ClauseHeading"/>
              <w:spacing w:before="0" w:after="0"/>
              <w:ind w:left="0" w:firstLine="0"/>
              <w:jc w:val="left"/>
              <w:rPr>
                <w:rFonts w:ascii="Arial" w:hAnsi="Arial" w:cs="Arial"/>
                <w:b w:val="0"/>
                <w:sz w:val="22"/>
                <w:szCs w:val="22"/>
              </w:rPr>
            </w:pPr>
          </w:p>
          <w:p w14:paraId="66DDDC5C" w14:textId="77777777" w:rsidR="000002BA" w:rsidRPr="000002BA" w:rsidRDefault="000002BA" w:rsidP="00745475">
            <w:pPr>
              <w:pStyle w:val="ClauseHeading"/>
              <w:spacing w:before="0" w:after="0"/>
              <w:ind w:left="0" w:firstLine="0"/>
              <w:jc w:val="left"/>
              <w:rPr>
                <w:rFonts w:ascii="Arial" w:hAnsi="Arial" w:cs="Arial"/>
                <w:b w:val="0"/>
                <w:sz w:val="22"/>
                <w:szCs w:val="22"/>
              </w:rPr>
            </w:pPr>
          </w:p>
          <w:p w14:paraId="3979DB2D" w14:textId="77777777" w:rsidR="000672B4" w:rsidRPr="000002BA" w:rsidRDefault="000672B4" w:rsidP="00745475">
            <w:pPr>
              <w:pStyle w:val="ClauseHeading"/>
              <w:spacing w:before="0" w:after="0"/>
              <w:ind w:left="0" w:firstLine="0"/>
              <w:jc w:val="left"/>
              <w:rPr>
                <w:rFonts w:ascii="Arial" w:hAnsi="Arial" w:cs="Arial"/>
                <w:b w:val="0"/>
                <w:sz w:val="22"/>
                <w:szCs w:val="22"/>
              </w:rPr>
            </w:pPr>
          </w:p>
        </w:tc>
      </w:tr>
    </w:tbl>
    <w:p w14:paraId="6D24E6DC" w14:textId="77777777" w:rsidR="000672B4" w:rsidRPr="000002BA" w:rsidRDefault="000672B4" w:rsidP="000672B4">
      <w:pPr>
        <w:pStyle w:val="ClauseHeading"/>
        <w:spacing w:before="0" w:after="0" w:line="240" w:lineRule="auto"/>
        <w:ind w:left="0" w:firstLine="0"/>
        <w:jc w:val="left"/>
        <w:rPr>
          <w:rFonts w:ascii="Arial" w:hAnsi="Arial" w:cs="Arial"/>
          <w:sz w:val="22"/>
          <w:szCs w:val="22"/>
        </w:rPr>
      </w:pPr>
    </w:p>
    <w:p w14:paraId="3BB98932" w14:textId="4CE28326" w:rsidR="000672B4" w:rsidRPr="000002BA" w:rsidRDefault="000672B4" w:rsidP="000672B4">
      <w:pPr>
        <w:pStyle w:val="ClauseHeading"/>
        <w:spacing w:before="0" w:after="0" w:line="240" w:lineRule="auto"/>
        <w:ind w:left="0" w:firstLine="0"/>
        <w:jc w:val="left"/>
        <w:rPr>
          <w:rFonts w:ascii="Arial" w:hAnsi="Arial" w:cs="Arial"/>
          <w:sz w:val="22"/>
          <w:szCs w:val="22"/>
          <w:u w:val="single"/>
        </w:rPr>
      </w:pPr>
      <w:r w:rsidRPr="000002BA">
        <w:rPr>
          <w:rFonts w:ascii="Arial" w:hAnsi="Arial" w:cs="Arial"/>
          <w:sz w:val="22"/>
          <w:szCs w:val="22"/>
          <w:u w:val="single"/>
        </w:rPr>
        <w:t>Points of difference</w:t>
      </w:r>
      <w:r w:rsidR="001D7CE0" w:rsidRPr="000002BA">
        <w:rPr>
          <w:rFonts w:ascii="Arial" w:hAnsi="Arial" w:cs="Arial"/>
          <w:sz w:val="22"/>
          <w:szCs w:val="22"/>
          <w:u w:val="single"/>
        </w:rPr>
        <w:t>:</w:t>
      </w:r>
    </w:p>
    <w:p w14:paraId="57D125FE" w14:textId="77777777" w:rsidR="000672B4" w:rsidRPr="000002BA" w:rsidRDefault="000672B4" w:rsidP="000002BA">
      <w:pPr>
        <w:pStyle w:val="ClauseHeading"/>
        <w:spacing w:before="0" w:after="0" w:line="240" w:lineRule="auto"/>
        <w:ind w:left="0" w:firstLine="0"/>
        <w:jc w:val="left"/>
        <w:rPr>
          <w:rFonts w:ascii="Arial" w:hAnsi="Arial" w:cs="Arial"/>
          <w:b w:val="0"/>
          <w:i/>
          <w:sz w:val="22"/>
          <w:szCs w:val="22"/>
        </w:rPr>
      </w:pPr>
      <w:r w:rsidRPr="000002BA">
        <w:rPr>
          <w:rFonts w:ascii="Arial" w:hAnsi="Arial" w:cs="Arial"/>
          <w:b w:val="0"/>
          <w:i/>
          <w:sz w:val="22"/>
          <w:szCs w:val="22"/>
        </w:rPr>
        <w:t xml:space="preserve">Please include details of new and innovative support or service being provided to children, </w:t>
      </w:r>
      <w:proofErr w:type="gramStart"/>
      <w:r w:rsidRPr="000002BA">
        <w:rPr>
          <w:rFonts w:ascii="Arial" w:hAnsi="Arial" w:cs="Arial"/>
          <w:b w:val="0"/>
          <w:i/>
          <w:sz w:val="22"/>
          <w:szCs w:val="22"/>
        </w:rPr>
        <w:t>families</w:t>
      </w:r>
      <w:proofErr w:type="gramEnd"/>
      <w:r w:rsidRPr="000002BA">
        <w:rPr>
          <w:rFonts w:ascii="Arial" w:hAnsi="Arial" w:cs="Arial"/>
          <w:b w:val="0"/>
          <w:i/>
          <w:sz w:val="22"/>
          <w:szCs w:val="22"/>
        </w:rPr>
        <w:t xml:space="preserve"> and carers during this reporting period and whether brokerage funding was required to deliver support or service:</w:t>
      </w:r>
    </w:p>
    <w:tbl>
      <w:tblPr>
        <w:tblStyle w:val="TableGrid"/>
        <w:tblW w:w="0" w:type="auto"/>
        <w:tblLook w:val="04A0" w:firstRow="1" w:lastRow="0" w:firstColumn="1" w:lastColumn="0" w:noHBand="0" w:noVBand="1"/>
      </w:tblPr>
      <w:tblGrid>
        <w:gridCol w:w="9918"/>
      </w:tblGrid>
      <w:tr w:rsidR="000672B4" w:rsidRPr="000002BA" w14:paraId="6B842CF3" w14:textId="77777777" w:rsidTr="001D7CE0">
        <w:trPr>
          <w:trHeight w:val="558"/>
        </w:trPr>
        <w:tc>
          <w:tcPr>
            <w:tcW w:w="9918" w:type="dxa"/>
          </w:tcPr>
          <w:p w14:paraId="0DAB7185" w14:textId="685BAEA7" w:rsidR="000672B4" w:rsidRDefault="000672B4" w:rsidP="00745475">
            <w:pPr>
              <w:pStyle w:val="ClauseHeading"/>
              <w:spacing w:before="0" w:after="0"/>
              <w:ind w:left="0" w:firstLine="0"/>
              <w:jc w:val="left"/>
              <w:rPr>
                <w:rFonts w:ascii="Arial" w:hAnsi="Arial" w:cs="Arial"/>
                <w:b w:val="0"/>
                <w:sz w:val="22"/>
                <w:szCs w:val="22"/>
              </w:rPr>
            </w:pPr>
          </w:p>
          <w:p w14:paraId="204838D4" w14:textId="77777777" w:rsidR="000002BA" w:rsidRPr="000002BA" w:rsidRDefault="000002BA" w:rsidP="00745475">
            <w:pPr>
              <w:pStyle w:val="ClauseHeading"/>
              <w:spacing w:before="0" w:after="0"/>
              <w:ind w:left="0" w:firstLine="0"/>
              <w:jc w:val="left"/>
              <w:rPr>
                <w:rFonts w:ascii="Arial" w:hAnsi="Arial" w:cs="Arial"/>
                <w:b w:val="0"/>
                <w:sz w:val="22"/>
                <w:szCs w:val="22"/>
              </w:rPr>
            </w:pPr>
          </w:p>
          <w:p w14:paraId="052EB28B" w14:textId="77777777" w:rsidR="000672B4" w:rsidRPr="000002BA" w:rsidRDefault="000672B4" w:rsidP="00745475">
            <w:pPr>
              <w:pStyle w:val="ClauseHeading"/>
              <w:spacing w:before="0" w:after="0"/>
              <w:ind w:left="0" w:firstLine="0"/>
              <w:jc w:val="left"/>
              <w:rPr>
                <w:rFonts w:ascii="Arial" w:hAnsi="Arial" w:cs="Arial"/>
                <w:b w:val="0"/>
                <w:sz w:val="22"/>
                <w:szCs w:val="22"/>
              </w:rPr>
            </w:pPr>
          </w:p>
        </w:tc>
      </w:tr>
    </w:tbl>
    <w:p w14:paraId="22DDE7C8" w14:textId="77777777" w:rsidR="000672B4" w:rsidRPr="000002BA" w:rsidRDefault="000672B4" w:rsidP="000672B4">
      <w:pPr>
        <w:pStyle w:val="ClauseHeading"/>
        <w:spacing w:before="0" w:after="0" w:line="240" w:lineRule="auto"/>
        <w:ind w:left="0" w:firstLine="0"/>
        <w:jc w:val="left"/>
        <w:rPr>
          <w:rFonts w:ascii="Arial" w:hAnsi="Arial" w:cs="Arial"/>
          <w:sz w:val="22"/>
          <w:szCs w:val="22"/>
        </w:rPr>
      </w:pPr>
    </w:p>
    <w:p w14:paraId="36119FC0" w14:textId="117246B6" w:rsidR="000672B4" w:rsidRPr="000002BA" w:rsidRDefault="000672B4" w:rsidP="000672B4">
      <w:pPr>
        <w:pStyle w:val="ClauseHeading"/>
        <w:spacing w:before="0" w:after="0" w:line="240" w:lineRule="auto"/>
        <w:ind w:left="0" w:firstLine="0"/>
        <w:jc w:val="left"/>
        <w:rPr>
          <w:rFonts w:ascii="Arial" w:hAnsi="Arial" w:cs="Arial"/>
          <w:sz w:val="22"/>
          <w:szCs w:val="22"/>
          <w:u w:val="single"/>
        </w:rPr>
      </w:pPr>
      <w:r w:rsidRPr="000002BA">
        <w:rPr>
          <w:rFonts w:ascii="Arial" w:hAnsi="Arial" w:cs="Arial"/>
          <w:sz w:val="22"/>
          <w:szCs w:val="22"/>
          <w:u w:val="single"/>
        </w:rPr>
        <w:t>Key learning examples</w:t>
      </w:r>
      <w:r w:rsidR="001D7CE0" w:rsidRPr="000002BA">
        <w:rPr>
          <w:rFonts w:ascii="Arial" w:hAnsi="Arial" w:cs="Arial"/>
          <w:sz w:val="22"/>
          <w:szCs w:val="22"/>
          <w:u w:val="single"/>
        </w:rPr>
        <w:t>:</w:t>
      </w:r>
    </w:p>
    <w:p w14:paraId="5D2A5626" w14:textId="77777777" w:rsidR="000672B4" w:rsidRPr="000002BA" w:rsidRDefault="000672B4" w:rsidP="000002BA">
      <w:pPr>
        <w:pStyle w:val="ClauseHeading"/>
        <w:spacing w:before="0" w:after="0" w:line="240" w:lineRule="auto"/>
        <w:ind w:left="0" w:firstLine="0"/>
        <w:jc w:val="left"/>
        <w:rPr>
          <w:rFonts w:ascii="Arial" w:hAnsi="Arial" w:cs="Arial"/>
          <w:b w:val="0"/>
          <w:i/>
          <w:sz w:val="22"/>
          <w:szCs w:val="22"/>
        </w:rPr>
      </w:pPr>
      <w:r w:rsidRPr="000002BA">
        <w:rPr>
          <w:rFonts w:ascii="Arial" w:hAnsi="Arial" w:cs="Arial"/>
          <w:b w:val="0"/>
          <w:i/>
          <w:sz w:val="22"/>
          <w:szCs w:val="22"/>
        </w:rPr>
        <w:t xml:space="preserve">Please include a minimum of three examples of a key learning for your organisation, a child, a </w:t>
      </w:r>
      <w:proofErr w:type="gramStart"/>
      <w:r w:rsidRPr="000002BA">
        <w:rPr>
          <w:rFonts w:ascii="Arial" w:hAnsi="Arial" w:cs="Arial"/>
          <w:b w:val="0"/>
          <w:i/>
          <w:sz w:val="22"/>
          <w:szCs w:val="22"/>
        </w:rPr>
        <w:t>family</w:t>
      </w:r>
      <w:proofErr w:type="gramEnd"/>
      <w:r w:rsidRPr="000002BA">
        <w:rPr>
          <w:rFonts w:ascii="Arial" w:hAnsi="Arial" w:cs="Arial"/>
          <w:b w:val="0"/>
          <w:i/>
          <w:sz w:val="22"/>
          <w:szCs w:val="22"/>
        </w:rPr>
        <w:t xml:space="preserve"> or the community in relation to delegated authority during this reporting period:</w:t>
      </w:r>
    </w:p>
    <w:tbl>
      <w:tblPr>
        <w:tblStyle w:val="TableGrid"/>
        <w:tblW w:w="0" w:type="auto"/>
        <w:tblLook w:val="04A0" w:firstRow="1" w:lastRow="0" w:firstColumn="1" w:lastColumn="0" w:noHBand="0" w:noVBand="1"/>
      </w:tblPr>
      <w:tblGrid>
        <w:gridCol w:w="9918"/>
      </w:tblGrid>
      <w:tr w:rsidR="000672B4" w:rsidRPr="000002BA" w14:paraId="78001EE3" w14:textId="77777777" w:rsidTr="001D7CE0">
        <w:trPr>
          <w:trHeight w:val="479"/>
        </w:trPr>
        <w:tc>
          <w:tcPr>
            <w:tcW w:w="9918" w:type="dxa"/>
          </w:tcPr>
          <w:p w14:paraId="3C37E1FF" w14:textId="77777777" w:rsidR="000672B4" w:rsidRPr="000002BA" w:rsidRDefault="000672B4" w:rsidP="00745475">
            <w:pPr>
              <w:pStyle w:val="ClauseHeading"/>
              <w:spacing w:before="0" w:after="0"/>
              <w:jc w:val="left"/>
              <w:rPr>
                <w:rFonts w:ascii="Arial" w:hAnsi="Arial" w:cs="Arial"/>
                <w:b w:val="0"/>
                <w:sz w:val="22"/>
                <w:szCs w:val="22"/>
              </w:rPr>
            </w:pPr>
          </w:p>
          <w:p w14:paraId="666E1BAB" w14:textId="77777777" w:rsidR="000672B4" w:rsidRDefault="000672B4" w:rsidP="00745475">
            <w:pPr>
              <w:pStyle w:val="ClauseHeading"/>
              <w:spacing w:before="0" w:after="0"/>
              <w:jc w:val="left"/>
              <w:rPr>
                <w:rFonts w:ascii="Arial" w:hAnsi="Arial" w:cs="Arial"/>
                <w:b w:val="0"/>
                <w:sz w:val="22"/>
                <w:szCs w:val="22"/>
              </w:rPr>
            </w:pPr>
          </w:p>
          <w:p w14:paraId="46E5C695" w14:textId="4FB178A4" w:rsidR="000002BA" w:rsidRPr="000002BA" w:rsidRDefault="000002BA" w:rsidP="00745475">
            <w:pPr>
              <w:pStyle w:val="ClauseHeading"/>
              <w:spacing w:before="0" w:after="0"/>
              <w:jc w:val="left"/>
              <w:rPr>
                <w:rFonts w:ascii="Arial" w:hAnsi="Arial" w:cs="Arial"/>
                <w:b w:val="0"/>
                <w:sz w:val="22"/>
                <w:szCs w:val="22"/>
              </w:rPr>
            </w:pPr>
          </w:p>
        </w:tc>
      </w:tr>
    </w:tbl>
    <w:p w14:paraId="2552BC68" w14:textId="77777777" w:rsidR="000672B4" w:rsidRPr="000002BA" w:rsidRDefault="000672B4" w:rsidP="000672B4">
      <w:pPr>
        <w:pStyle w:val="ClauseHeading"/>
        <w:spacing w:before="0" w:after="0" w:line="240" w:lineRule="auto"/>
        <w:ind w:left="0" w:firstLine="0"/>
        <w:jc w:val="left"/>
        <w:rPr>
          <w:rFonts w:ascii="Arial" w:hAnsi="Arial" w:cs="Arial"/>
          <w:sz w:val="22"/>
          <w:szCs w:val="22"/>
        </w:rPr>
      </w:pPr>
    </w:p>
    <w:p w14:paraId="72129F38" w14:textId="680F735B" w:rsidR="000672B4" w:rsidRPr="000002BA" w:rsidRDefault="000672B4" w:rsidP="000672B4">
      <w:pPr>
        <w:pStyle w:val="ClauseHeading"/>
        <w:spacing w:before="0" w:after="0" w:line="240" w:lineRule="auto"/>
        <w:ind w:left="0" w:firstLine="0"/>
        <w:jc w:val="left"/>
        <w:rPr>
          <w:rFonts w:ascii="Arial" w:hAnsi="Arial" w:cs="Arial"/>
          <w:sz w:val="22"/>
          <w:szCs w:val="22"/>
          <w:u w:val="single"/>
        </w:rPr>
      </w:pPr>
      <w:r w:rsidRPr="000002BA">
        <w:rPr>
          <w:rFonts w:ascii="Arial" w:hAnsi="Arial" w:cs="Arial"/>
          <w:sz w:val="22"/>
          <w:szCs w:val="22"/>
          <w:u w:val="single"/>
        </w:rPr>
        <w:t>Any other comments</w:t>
      </w:r>
      <w:r w:rsidR="001D7CE0" w:rsidRPr="000002BA">
        <w:rPr>
          <w:rFonts w:ascii="Arial" w:hAnsi="Arial" w:cs="Arial"/>
          <w:sz w:val="22"/>
          <w:szCs w:val="22"/>
          <w:u w:val="single"/>
        </w:rPr>
        <w:t>:</w:t>
      </w:r>
    </w:p>
    <w:p w14:paraId="4F732573" w14:textId="77777777" w:rsidR="000672B4" w:rsidRPr="000002BA" w:rsidRDefault="000672B4" w:rsidP="000002BA">
      <w:pPr>
        <w:pStyle w:val="ClauseHeading"/>
        <w:spacing w:before="0" w:after="0" w:line="240" w:lineRule="auto"/>
        <w:ind w:left="0" w:firstLine="0"/>
        <w:jc w:val="left"/>
        <w:rPr>
          <w:rFonts w:ascii="Arial" w:hAnsi="Arial" w:cs="Arial"/>
          <w:b w:val="0"/>
          <w:i/>
          <w:sz w:val="22"/>
          <w:szCs w:val="22"/>
        </w:rPr>
      </w:pPr>
      <w:r w:rsidRPr="000002BA">
        <w:rPr>
          <w:rFonts w:ascii="Arial" w:hAnsi="Arial" w:cs="Arial"/>
          <w:b w:val="0"/>
          <w:i/>
          <w:sz w:val="22"/>
          <w:szCs w:val="22"/>
        </w:rPr>
        <w:t>Please include any other comments You have:</w:t>
      </w:r>
    </w:p>
    <w:tbl>
      <w:tblPr>
        <w:tblStyle w:val="TableGrid"/>
        <w:tblW w:w="0" w:type="auto"/>
        <w:tblLook w:val="04A0" w:firstRow="1" w:lastRow="0" w:firstColumn="1" w:lastColumn="0" w:noHBand="0" w:noVBand="1"/>
      </w:tblPr>
      <w:tblGrid>
        <w:gridCol w:w="9918"/>
      </w:tblGrid>
      <w:tr w:rsidR="000672B4" w:rsidRPr="000002BA" w14:paraId="14A4058D" w14:textId="77777777" w:rsidTr="001D7CE0">
        <w:trPr>
          <w:trHeight w:val="567"/>
        </w:trPr>
        <w:tc>
          <w:tcPr>
            <w:tcW w:w="9918" w:type="dxa"/>
          </w:tcPr>
          <w:p w14:paraId="0F707B3B" w14:textId="70A26D91" w:rsidR="000672B4" w:rsidRPr="000002BA" w:rsidRDefault="000672B4" w:rsidP="00745475">
            <w:pPr>
              <w:pStyle w:val="ClauseHeading"/>
              <w:spacing w:before="0" w:after="0"/>
              <w:ind w:left="0" w:firstLine="0"/>
              <w:jc w:val="left"/>
              <w:rPr>
                <w:rFonts w:ascii="Arial" w:hAnsi="Arial" w:cs="Arial"/>
                <w:b w:val="0"/>
                <w:sz w:val="22"/>
                <w:szCs w:val="22"/>
              </w:rPr>
            </w:pPr>
          </w:p>
          <w:p w14:paraId="0DBCA66A" w14:textId="77777777" w:rsidR="000672B4" w:rsidRDefault="000672B4" w:rsidP="00745475">
            <w:pPr>
              <w:pStyle w:val="ClauseHeading"/>
              <w:spacing w:before="0" w:after="0"/>
              <w:ind w:left="0" w:firstLine="0"/>
              <w:jc w:val="left"/>
              <w:rPr>
                <w:rFonts w:ascii="Arial" w:hAnsi="Arial" w:cs="Arial"/>
                <w:b w:val="0"/>
                <w:sz w:val="22"/>
                <w:szCs w:val="22"/>
              </w:rPr>
            </w:pPr>
          </w:p>
          <w:p w14:paraId="693440BA" w14:textId="29286523" w:rsidR="000002BA" w:rsidRPr="000002BA" w:rsidRDefault="000002BA" w:rsidP="00745475">
            <w:pPr>
              <w:pStyle w:val="ClauseHeading"/>
              <w:spacing w:before="0" w:after="0"/>
              <w:ind w:left="0" w:firstLine="0"/>
              <w:jc w:val="left"/>
              <w:rPr>
                <w:rFonts w:ascii="Arial" w:hAnsi="Arial" w:cs="Arial"/>
                <w:b w:val="0"/>
                <w:sz w:val="22"/>
                <w:szCs w:val="22"/>
              </w:rPr>
            </w:pPr>
          </w:p>
        </w:tc>
      </w:tr>
    </w:tbl>
    <w:p w14:paraId="7375ADDD" w14:textId="77777777" w:rsidR="000672B4" w:rsidRPr="000002BA" w:rsidRDefault="000672B4" w:rsidP="000672B4">
      <w:pPr>
        <w:pStyle w:val="ClauseHeading"/>
        <w:spacing w:before="0" w:after="0" w:line="240" w:lineRule="auto"/>
        <w:ind w:left="0" w:firstLine="0"/>
        <w:jc w:val="left"/>
        <w:rPr>
          <w:rFonts w:ascii="Arial" w:hAnsi="Arial" w:cs="Arial"/>
          <w:b w:val="0"/>
          <w:sz w:val="22"/>
          <w:szCs w:val="22"/>
        </w:rPr>
      </w:pPr>
    </w:p>
    <w:p w14:paraId="51ADB818" w14:textId="3536AD00" w:rsidR="000672B4" w:rsidRPr="000002BA" w:rsidRDefault="000672B4" w:rsidP="001D7CE0">
      <w:pPr>
        <w:pStyle w:val="ClauseHeading"/>
        <w:spacing w:before="0" w:after="0" w:line="240" w:lineRule="auto"/>
        <w:ind w:left="0" w:firstLine="0"/>
        <w:jc w:val="left"/>
        <w:rPr>
          <w:rFonts w:ascii="Arial" w:hAnsi="Arial" w:cs="Arial"/>
          <w:b w:val="0"/>
          <w:sz w:val="22"/>
          <w:szCs w:val="22"/>
        </w:rPr>
      </w:pPr>
      <w:r w:rsidRPr="000002BA">
        <w:rPr>
          <w:rFonts w:ascii="Arial" w:hAnsi="Arial" w:cs="Arial"/>
          <w:b w:val="0"/>
          <w:sz w:val="22"/>
          <w:szCs w:val="22"/>
        </w:rPr>
        <w:t>** Please note that the data measures may be updated to reflect the delegations delivered by the funded service.</w:t>
      </w:r>
    </w:p>
    <w:p w14:paraId="7EA1AC80" w14:textId="77777777" w:rsidR="000672B4" w:rsidRPr="000002BA" w:rsidRDefault="000672B4" w:rsidP="000672B4">
      <w:pPr>
        <w:pStyle w:val="DAheading2"/>
        <w:outlineLvl w:val="0"/>
        <w:rPr>
          <w:rFonts w:cs="Arial"/>
          <w:sz w:val="22"/>
          <w:szCs w:val="22"/>
        </w:rPr>
      </w:pPr>
    </w:p>
    <w:sectPr w:rsidR="000672B4" w:rsidRPr="000002BA" w:rsidSect="000672B4">
      <w:pgSz w:w="11900" w:h="16840" w:code="9"/>
      <w:pgMar w:top="2302" w:right="964" w:bottom="851" w:left="964" w:header="284" w:footer="709"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0C6D5" w14:textId="77777777" w:rsidR="00453C16" w:rsidRDefault="00453C16" w:rsidP="005A3008">
      <w:pPr>
        <w:spacing w:after="0"/>
      </w:pPr>
      <w:r>
        <w:separator/>
      </w:r>
    </w:p>
  </w:endnote>
  <w:endnote w:type="continuationSeparator" w:id="0">
    <w:p w14:paraId="29B0940A" w14:textId="77777777" w:rsidR="00453C16" w:rsidRDefault="00453C16" w:rsidP="005A30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514849"/>
      <w:docPartObj>
        <w:docPartGallery w:val="Page Numbers (Bottom of Page)"/>
        <w:docPartUnique/>
      </w:docPartObj>
    </w:sdtPr>
    <w:sdtEndPr>
      <w:rPr>
        <w:rStyle w:val="PageNumber"/>
      </w:rPr>
    </w:sdtEndPr>
    <w:sdtContent>
      <w:p w14:paraId="4F540CC6" w14:textId="155BFB69" w:rsidR="00766A57" w:rsidRDefault="00766A57" w:rsidP="0037088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4AEB76" w14:textId="77777777" w:rsidR="00766A57" w:rsidRDefault="00766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3628940"/>
      <w:docPartObj>
        <w:docPartGallery w:val="Page Numbers (Bottom of Page)"/>
        <w:docPartUnique/>
      </w:docPartObj>
    </w:sdtPr>
    <w:sdtEndPr>
      <w:rPr>
        <w:rStyle w:val="PageNumber"/>
      </w:rPr>
    </w:sdtEndPr>
    <w:sdtContent>
      <w:p w14:paraId="473E6A60" w14:textId="4FD2A4D1" w:rsidR="00766A57" w:rsidRDefault="00766A57" w:rsidP="0037088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2B78EEB" w14:textId="77777777" w:rsidR="00AD2464" w:rsidRDefault="00AD2464" w:rsidP="004647B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30AA0" w14:textId="53BD5DD8" w:rsidR="006E396E" w:rsidRDefault="006E396E">
    <w:pPr>
      <w:pStyle w:val="Footer"/>
    </w:pPr>
  </w:p>
  <w:p w14:paraId="2070E481" w14:textId="77777777" w:rsidR="002633BE" w:rsidRDefault="002633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2081351"/>
      <w:docPartObj>
        <w:docPartGallery w:val="Page Numbers (Bottom of Page)"/>
        <w:docPartUnique/>
      </w:docPartObj>
    </w:sdtPr>
    <w:sdtEndPr>
      <w:rPr>
        <w:rStyle w:val="PageNumber"/>
      </w:rPr>
    </w:sdtEndPr>
    <w:sdtContent>
      <w:p w14:paraId="78427730" w14:textId="77777777" w:rsidR="0043039E" w:rsidRDefault="0043039E" w:rsidP="0037088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8E363BA" w14:textId="77777777" w:rsidR="0043039E" w:rsidRDefault="0043039E" w:rsidP="004647B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064563"/>
      <w:docPartObj>
        <w:docPartGallery w:val="Page Numbers (Bottom of Page)"/>
        <w:docPartUnique/>
      </w:docPartObj>
    </w:sdtPr>
    <w:sdtEndPr>
      <w:rPr>
        <w:noProof/>
      </w:rPr>
    </w:sdtEndPr>
    <w:sdtContent>
      <w:p w14:paraId="007E4C1B" w14:textId="63BF26D4" w:rsidR="003D6686" w:rsidRDefault="003D66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95AD71" w14:textId="4F3A8580" w:rsidR="008B7C60" w:rsidRDefault="008B7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F4C1E" w14:textId="77777777" w:rsidR="00453C16" w:rsidRDefault="00453C16" w:rsidP="005A3008">
      <w:pPr>
        <w:spacing w:after="0"/>
      </w:pPr>
      <w:r>
        <w:separator/>
      </w:r>
    </w:p>
  </w:footnote>
  <w:footnote w:type="continuationSeparator" w:id="0">
    <w:p w14:paraId="47958B2D" w14:textId="77777777" w:rsidR="00453C16" w:rsidRDefault="00453C16" w:rsidP="005A3008">
      <w:pPr>
        <w:spacing w:after="0"/>
      </w:pPr>
      <w:r>
        <w:continuationSeparator/>
      </w:r>
    </w:p>
  </w:footnote>
  <w:footnote w:id="1">
    <w:p w14:paraId="6B28C7A0" w14:textId="77777777" w:rsidR="0071513E" w:rsidRDefault="0071513E" w:rsidP="0071513E">
      <w:pPr>
        <w:pStyle w:val="FootnoteText"/>
      </w:pPr>
      <w:r>
        <w:rPr>
          <w:rStyle w:val="FootnoteReference"/>
        </w:rPr>
        <w:footnoteRef/>
      </w:r>
      <w:r>
        <w:t xml:space="preserve"> </w:t>
      </w:r>
      <w:r w:rsidRPr="00380C8D">
        <w:rPr>
          <w:rFonts w:ascii="Arial" w:hAnsi="Arial" w:cs="Arial"/>
          <w:sz w:val="16"/>
          <w:szCs w:val="16"/>
        </w:rPr>
        <w:t xml:space="preserve">Director-General, Department of </w:t>
      </w:r>
      <w:r>
        <w:rPr>
          <w:rFonts w:ascii="Arial" w:hAnsi="Arial" w:cs="Arial"/>
          <w:sz w:val="16"/>
          <w:szCs w:val="16"/>
        </w:rPr>
        <w:t>Child Safety, Seniors and Disability Services.</w:t>
      </w:r>
    </w:p>
  </w:footnote>
  <w:footnote w:id="2">
    <w:p w14:paraId="167F22F0" w14:textId="77777777" w:rsidR="0071513E" w:rsidRDefault="0071513E" w:rsidP="0071513E">
      <w:pPr>
        <w:pStyle w:val="FootnoteText"/>
      </w:pPr>
      <w:r>
        <w:rPr>
          <w:rStyle w:val="FootnoteReference"/>
        </w:rPr>
        <w:footnoteRef/>
      </w:r>
      <w:r>
        <w:t xml:space="preserve"> </w:t>
      </w:r>
      <w:r w:rsidRPr="00380C8D">
        <w:rPr>
          <w:rFonts w:ascii="Arial" w:hAnsi="Arial" w:cs="Arial"/>
          <w:sz w:val="16"/>
          <w:szCs w:val="16"/>
        </w:rPr>
        <w:t xml:space="preserve">In their role as a Prescribed delegate under section 148BB of the </w:t>
      </w:r>
      <w:r>
        <w:rPr>
          <w:rFonts w:ascii="Arial" w:hAnsi="Arial" w:cs="Arial"/>
          <w:sz w:val="16"/>
          <w:szCs w:val="16"/>
        </w:rPr>
        <w:t xml:space="preserve">CP </w:t>
      </w:r>
      <w:r w:rsidRPr="00380C8D">
        <w:rPr>
          <w:rFonts w:ascii="Arial" w:hAnsi="Arial" w:cs="Arial"/>
          <w:sz w:val="16"/>
          <w:szCs w:val="16"/>
        </w:rPr>
        <w:t>Act</w:t>
      </w:r>
      <w:r>
        <w:rPr>
          <w:rFonts w:ascii="Arial" w:hAnsi="Arial" w:cs="Arial"/>
          <w:sz w:val="16"/>
          <w:szCs w:val="16"/>
        </w:rPr>
        <w:t>.</w:t>
      </w:r>
    </w:p>
  </w:footnote>
  <w:footnote w:id="3">
    <w:p w14:paraId="266C148D" w14:textId="77777777" w:rsidR="0071513E" w:rsidRDefault="0071513E" w:rsidP="0071513E">
      <w:pPr>
        <w:pStyle w:val="FootnoteText"/>
      </w:pPr>
      <w:r>
        <w:rPr>
          <w:rStyle w:val="FootnoteReference"/>
        </w:rPr>
        <w:footnoteRef/>
      </w:r>
      <w:r>
        <w:t xml:space="preserve"> S148BB of the Act</w:t>
      </w:r>
    </w:p>
  </w:footnote>
  <w:footnote w:id="4">
    <w:p w14:paraId="1B5D2404" w14:textId="77777777" w:rsidR="0071513E" w:rsidRPr="00380C8D" w:rsidRDefault="0071513E" w:rsidP="0071513E">
      <w:pPr>
        <w:pStyle w:val="FootnoteText"/>
        <w:rPr>
          <w:sz w:val="16"/>
          <w:szCs w:val="16"/>
        </w:rPr>
      </w:pPr>
      <w:r>
        <w:rPr>
          <w:rStyle w:val="FootnoteReference"/>
        </w:rPr>
        <w:footnoteRef/>
      </w:r>
      <w:r>
        <w:t xml:space="preserve"> </w:t>
      </w:r>
      <w:r w:rsidRPr="00380C8D">
        <w:rPr>
          <w:rFonts w:ascii="Arial" w:hAnsi="Arial" w:cs="Arial"/>
          <w:sz w:val="16"/>
          <w:szCs w:val="16"/>
        </w:rPr>
        <w:t>Can include young people up to 25 years for delegations related to transition to adulthood</w:t>
      </w:r>
      <w:r>
        <w:rPr>
          <w:rFonts w:ascii="Arial" w:hAnsi="Arial" w:cs="Arial"/>
          <w:sz w:val="16"/>
          <w:szCs w:val="16"/>
        </w:rPr>
        <w:t xml:space="preserve"> as outlined in section 75 of the CP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A9ED5" w14:textId="77777777" w:rsidR="002633BE" w:rsidRDefault="002633BE">
    <w:pPr>
      <w:pStyle w:val="Header"/>
    </w:pPr>
    <w:r>
      <w:rPr>
        <w:noProof/>
      </w:rPr>
      <w:drawing>
        <wp:anchor distT="0" distB="0" distL="114300" distR="114300" simplePos="0" relativeHeight="251659264" behindDoc="1" locked="1" layoutInCell="1" allowOverlap="1" wp14:anchorId="2811172B" wp14:editId="3482A1EF">
          <wp:simplePos x="0" y="0"/>
          <wp:positionH relativeFrom="page">
            <wp:align>left</wp:align>
          </wp:positionH>
          <wp:positionV relativeFrom="page">
            <wp:align>top</wp:align>
          </wp:positionV>
          <wp:extent cx="7556400" cy="1015200"/>
          <wp:effectExtent l="0" t="0" r="635" b="12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6400" cy="101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E25A" w14:textId="34230D2F" w:rsidR="002633BE" w:rsidRDefault="002633BE">
    <w:pPr>
      <w:pStyle w:val="Header"/>
    </w:pPr>
    <w:r>
      <w:rPr>
        <w:noProof/>
      </w:rPr>
      <w:drawing>
        <wp:anchor distT="0" distB="0" distL="114300" distR="114300" simplePos="0" relativeHeight="251660288" behindDoc="1" locked="0" layoutInCell="1" allowOverlap="0" wp14:anchorId="0AD10CBB" wp14:editId="7F71F014">
          <wp:simplePos x="0" y="0"/>
          <wp:positionH relativeFrom="page">
            <wp:posOffset>-19685</wp:posOffset>
          </wp:positionH>
          <wp:positionV relativeFrom="page">
            <wp:posOffset>0</wp:posOffset>
          </wp:positionV>
          <wp:extent cx="7591425" cy="10641965"/>
          <wp:effectExtent l="0" t="0" r="9525" b="69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7591425" cy="10641965"/>
                  </a:xfrm>
                  <a:prstGeom prst="rect">
                    <a:avLst/>
                  </a:prstGeom>
                </pic:spPr>
              </pic:pic>
            </a:graphicData>
          </a:graphic>
          <wp14:sizeRelH relativeFrom="margin">
            <wp14:pctWidth>0</wp14:pctWidth>
          </wp14:sizeRelH>
          <wp14:sizeRelV relativeFrom="margin">
            <wp14:pctHeight>0</wp14:pctHeight>
          </wp14:sizeRelV>
        </wp:anchor>
      </w:drawing>
    </w:r>
  </w:p>
  <w:p w14:paraId="1447793B" w14:textId="7DF9B756" w:rsidR="002633BE" w:rsidRDefault="002633BE">
    <w:pPr>
      <w:pStyle w:val="Header"/>
    </w:pPr>
  </w:p>
  <w:p w14:paraId="15027A71" w14:textId="2DAC5FDD" w:rsidR="002633BE" w:rsidRDefault="002633BE">
    <w:pPr>
      <w:pStyle w:val="Header"/>
    </w:pPr>
  </w:p>
  <w:p w14:paraId="1B2008C2" w14:textId="00C8EEA9" w:rsidR="002633BE" w:rsidRDefault="002633BE">
    <w:pPr>
      <w:pStyle w:val="Header"/>
    </w:pPr>
  </w:p>
  <w:p w14:paraId="36FCCDCC" w14:textId="09B2D671" w:rsidR="002633BE" w:rsidRDefault="002633BE">
    <w:pPr>
      <w:pStyle w:val="Header"/>
    </w:pPr>
  </w:p>
  <w:p w14:paraId="1B6FE45A" w14:textId="16B52CE3" w:rsidR="002633BE" w:rsidRDefault="002633BE">
    <w:pPr>
      <w:pStyle w:val="Header"/>
    </w:pPr>
  </w:p>
  <w:p w14:paraId="2E9810FC" w14:textId="77777777" w:rsidR="002633BE" w:rsidRDefault="002633BE">
    <w:pPr>
      <w:pStyle w:val="Header"/>
    </w:pPr>
  </w:p>
  <w:p w14:paraId="1AD0678B" w14:textId="77777777" w:rsidR="002633BE" w:rsidRDefault="002633BE">
    <w:pPr>
      <w:pStyle w:val="Header"/>
    </w:pPr>
  </w:p>
  <w:p w14:paraId="48210AB9" w14:textId="2E234FD7" w:rsidR="002633BE" w:rsidRDefault="002633BE">
    <w:pPr>
      <w:pStyle w:val="Header"/>
    </w:pPr>
  </w:p>
  <w:p w14:paraId="36A54322" w14:textId="77777777" w:rsidR="002633BE" w:rsidRDefault="002633BE">
    <w:pPr>
      <w:pStyle w:val="Header"/>
    </w:pPr>
  </w:p>
  <w:p w14:paraId="7D0D46B7" w14:textId="77777777" w:rsidR="002633BE" w:rsidRDefault="002633BE">
    <w:pPr>
      <w:pStyle w:val="Header"/>
    </w:pPr>
  </w:p>
  <w:p w14:paraId="015ED2BF" w14:textId="77777777" w:rsidR="002633BE" w:rsidRDefault="002633BE">
    <w:pPr>
      <w:pStyle w:val="Header"/>
    </w:pPr>
  </w:p>
  <w:p w14:paraId="2DC78B08" w14:textId="77777777" w:rsidR="002633BE" w:rsidRDefault="002633BE">
    <w:pPr>
      <w:pStyle w:val="Header"/>
    </w:pPr>
  </w:p>
  <w:p w14:paraId="5B2D7ABD" w14:textId="655912E0" w:rsidR="002633BE" w:rsidRDefault="002633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3BB2" w14:textId="77777777" w:rsidR="008B7C60" w:rsidRDefault="008B7C60">
    <w:pPr>
      <w:pStyle w:val="Header"/>
    </w:pPr>
    <w:r>
      <w:rPr>
        <w:noProof/>
      </w:rPr>
      <w:drawing>
        <wp:anchor distT="0" distB="0" distL="114300" distR="114300" simplePos="0" relativeHeight="251666432" behindDoc="1" locked="1" layoutInCell="1" allowOverlap="1" wp14:anchorId="27114EF8" wp14:editId="4D546D2F">
          <wp:simplePos x="0" y="0"/>
          <wp:positionH relativeFrom="page">
            <wp:posOffset>0</wp:posOffset>
          </wp:positionH>
          <wp:positionV relativeFrom="page">
            <wp:posOffset>-9525</wp:posOffset>
          </wp:positionV>
          <wp:extent cx="10696575" cy="1122680"/>
          <wp:effectExtent l="0" t="0" r="9525"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extLst>
                      <a:ext uri="{28A0092B-C50C-407E-A947-70E740481C1C}">
                        <a14:useLocalDpi xmlns:a14="http://schemas.microsoft.com/office/drawing/2010/main" val="0"/>
                      </a:ext>
                    </a:extLst>
                  </a:blip>
                  <a:stretch>
                    <a:fillRect/>
                  </a:stretch>
                </pic:blipFill>
                <pic:spPr>
                  <a:xfrm>
                    <a:off x="0" y="0"/>
                    <a:ext cx="10696575" cy="112268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4BDC" w14:textId="3517298A" w:rsidR="008B7C60" w:rsidRDefault="008B7C60">
    <w:pPr>
      <w:pStyle w:val="Header"/>
    </w:pPr>
  </w:p>
  <w:p w14:paraId="4B6910C3" w14:textId="77777777" w:rsidR="008B7C60" w:rsidRDefault="008B7C60" w:rsidP="00E5180F">
    <w:pPr>
      <w:pStyle w:val="Header"/>
      <w:ind w:firstLine="720"/>
    </w:pPr>
  </w:p>
  <w:p w14:paraId="18B4DA84" w14:textId="77777777" w:rsidR="008B7C60" w:rsidRDefault="008B7C60">
    <w:pPr>
      <w:pStyle w:val="Header"/>
    </w:pPr>
  </w:p>
  <w:p w14:paraId="6D2FACFA" w14:textId="21A84D8B" w:rsidR="008B7C60" w:rsidRDefault="009C023B">
    <w:pPr>
      <w:pStyle w:val="Header"/>
    </w:pPr>
    <w:r>
      <w:rPr>
        <w:noProof/>
      </w:rPr>
      <w:drawing>
        <wp:anchor distT="0" distB="0" distL="114300" distR="114300" simplePos="0" relativeHeight="251668480" behindDoc="1" locked="1" layoutInCell="1" allowOverlap="1" wp14:anchorId="50B3817F" wp14:editId="6C673D32">
          <wp:simplePos x="0" y="0"/>
          <wp:positionH relativeFrom="page">
            <wp:posOffset>-28575</wp:posOffset>
          </wp:positionH>
          <wp:positionV relativeFrom="page">
            <wp:posOffset>0</wp:posOffset>
          </wp:positionV>
          <wp:extent cx="10715625" cy="1122680"/>
          <wp:effectExtent l="0" t="0" r="9525"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extLst>
                      <a:ext uri="{28A0092B-C50C-407E-A947-70E740481C1C}">
                        <a14:useLocalDpi xmlns:a14="http://schemas.microsoft.com/office/drawing/2010/main" val="0"/>
                      </a:ext>
                    </a:extLst>
                  </a:blip>
                  <a:stretch>
                    <a:fillRect/>
                  </a:stretch>
                </pic:blipFill>
                <pic:spPr>
                  <a:xfrm>
                    <a:off x="0" y="0"/>
                    <a:ext cx="10715625" cy="1122680"/>
                  </a:xfrm>
                  <a:prstGeom prst="rect">
                    <a:avLst/>
                  </a:prstGeom>
                </pic:spPr>
              </pic:pic>
            </a:graphicData>
          </a:graphic>
          <wp14:sizeRelH relativeFrom="margin">
            <wp14:pctWidth>0</wp14:pctWidth>
          </wp14:sizeRelH>
          <wp14:sizeRelV relativeFrom="margin">
            <wp14:pctHeight>0</wp14:pctHeight>
          </wp14:sizeRelV>
        </wp:anchor>
      </w:drawing>
    </w:r>
  </w:p>
  <w:p w14:paraId="607E9C11" w14:textId="13205D9D" w:rsidR="008B7C60" w:rsidRDefault="008B7C60">
    <w:pPr>
      <w:pStyle w:val="Header"/>
    </w:pPr>
    <w:r>
      <w:rPr>
        <w:noProof/>
      </w:rPr>
      <mc:AlternateContent>
        <mc:Choice Requires="wps">
          <w:drawing>
            <wp:anchor distT="0" distB="0" distL="114300" distR="114300" simplePos="0" relativeHeight="251664384" behindDoc="0" locked="0" layoutInCell="1" allowOverlap="1" wp14:anchorId="4F4CE29D" wp14:editId="539E7DDF">
              <wp:simplePos x="0" y="0"/>
              <wp:positionH relativeFrom="column">
                <wp:posOffset>69215</wp:posOffset>
              </wp:positionH>
              <wp:positionV relativeFrom="paragraph">
                <wp:posOffset>151765</wp:posOffset>
              </wp:positionV>
              <wp:extent cx="1638300" cy="9017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638300" cy="901700"/>
                      </a:xfrm>
                      <a:prstGeom prst="rect">
                        <a:avLst/>
                      </a:prstGeom>
                      <a:noFill/>
                      <a:ln w="6350">
                        <a:noFill/>
                      </a:ln>
                    </wps:spPr>
                    <wps:txbx>
                      <w:txbxContent>
                        <w:p w14:paraId="228E2195" w14:textId="77777777" w:rsidR="008B7C60" w:rsidRPr="00D904FD" w:rsidRDefault="008B7C60" w:rsidP="00D904FD">
                          <w:pPr>
                            <w:pStyle w:val="Guidekind"/>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CE29D" id="_x0000_t202" coordsize="21600,21600" o:spt="202" path="m,l,21600r21600,l21600,xe">
              <v:stroke joinstyle="miter"/>
              <v:path gradientshapeok="t" o:connecttype="rect"/>
            </v:shapetype>
            <v:shape id="Text Box 20" o:spid="_x0000_s1041" type="#_x0000_t202" style="position:absolute;margin-left:5.45pt;margin-top:11.95pt;width:129pt;height: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" filled="f" stroked="f" strokeweight=".5pt">
              <v:textbox inset="0,0,0,0">
                <w:txbxContent>
                  <w:p w14:paraId="228E2195" w14:textId="77777777" w:rsidR="008B7C60" w:rsidRPr="00D904FD" w:rsidRDefault="008B7C60" w:rsidP="00D904FD">
                    <w:pPr>
                      <w:pStyle w:val="Guidekind"/>
                    </w:pPr>
                  </w:p>
                </w:txbxContent>
              </v:textbox>
            </v:shape>
          </w:pict>
        </mc:Fallback>
      </mc:AlternateContent>
    </w:r>
  </w:p>
  <w:p w14:paraId="7436292A" w14:textId="77777777" w:rsidR="008B7C60" w:rsidRDefault="008B7C60">
    <w:pPr>
      <w:pStyle w:val="Header"/>
    </w:pPr>
  </w:p>
  <w:p w14:paraId="5CD62D29" w14:textId="77777777" w:rsidR="008B7C60" w:rsidRDefault="008B7C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83728"/>
    <w:multiLevelType w:val="multilevel"/>
    <w:tmpl w:val="105277CE"/>
    <w:lvl w:ilvl="0">
      <w:start w:val="1"/>
      <w:numFmt w:val="decimal"/>
      <w:lvlText w:val="%1."/>
      <w:lvlJc w:val="left"/>
      <w:pPr>
        <w:ind w:left="720" w:hanging="360"/>
      </w:pPr>
      <w:rPr>
        <w:rFonts w:hint="default"/>
        <w:b/>
        <w:bCs/>
      </w:rPr>
    </w:lvl>
    <w:lvl w:ilvl="1">
      <w:start w:val="2"/>
      <w:numFmt w:val="decimal"/>
      <w:isLgl/>
      <w:lvlText w:val="%1.%2"/>
      <w:lvlJc w:val="left"/>
      <w:pPr>
        <w:ind w:left="1184"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444" w:hanging="1800"/>
      </w:pPr>
      <w:rPr>
        <w:rFonts w:hint="default"/>
      </w:rPr>
    </w:lvl>
  </w:abstractNum>
  <w:abstractNum w:abstractNumId="1" w15:restartNumberingAfterBreak="0">
    <w:nsid w:val="265A77B6"/>
    <w:multiLevelType w:val="hybridMultilevel"/>
    <w:tmpl w:val="C95201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6750560"/>
    <w:multiLevelType w:val="multilevel"/>
    <w:tmpl w:val="C8342C2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8685EB0"/>
    <w:multiLevelType w:val="multilevel"/>
    <w:tmpl w:val="105277CE"/>
    <w:lvl w:ilvl="0">
      <w:start w:val="1"/>
      <w:numFmt w:val="decimal"/>
      <w:lvlText w:val="%1."/>
      <w:lvlJc w:val="left"/>
      <w:pPr>
        <w:ind w:left="720" w:hanging="360"/>
      </w:pPr>
      <w:rPr>
        <w:rFonts w:hint="default"/>
        <w:b/>
        <w:bCs/>
      </w:rPr>
    </w:lvl>
    <w:lvl w:ilvl="1">
      <w:start w:val="2"/>
      <w:numFmt w:val="decimal"/>
      <w:isLgl/>
      <w:lvlText w:val="%1.%2"/>
      <w:lvlJc w:val="left"/>
      <w:pPr>
        <w:ind w:left="1184"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444" w:hanging="1800"/>
      </w:pPr>
      <w:rPr>
        <w:rFonts w:hint="default"/>
      </w:rPr>
    </w:lvl>
  </w:abstractNum>
  <w:abstractNum w:abstractNumId="4" w15:restartNumberingAfterBreak="0">
    <w:nsid w:val="2A664A48"/>
    <w:multiLevelType w:val="multilevel"/>
    <w:tmpl w:val="1346E324"/>
    <w:lvl w:ilvl="0">
      <w:start w:val="1"/>
      <w:numFmt w:val="decimal"/>
      <w:lvlText w:val="%1."/>
      <w:lvlJc w:val="left"/>
      <w:pPr>
        <w:ind w:left="360" w:hanging="360"/>
      </w:pPr>
      <w:rPr>
        <w:rFonts w:hint="default"/>
        <w:b/>
        <w:bCs/>
        <w:sz w:val="22"/>
        <w:szCs w:val="22"/>
      </w:rPr>
    </w:lvl>
    <w:lvl w:ilvl="1">
      <w:start w:val="1"/>
      <w:numFmt w:val="decimal"/>
      <w:isLgl/>
      <w:lvlText w:val="%1.%2"/>
      <w:lvlJc w:val="left"/>
      <w:pPr>
        <w:ind w:left="360" w:hanging="360"/>
      </w:pPr>
      <w:rPr>
        <w:rFonts w:hint="default"/>
        <w:b/>
        <w:bCs/>
        <w:sz w:val="20"/>
        <w:szCs w:val="20"/>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4696E2F"/>
    <w:multiLevelType w:val="hybridMultilevel"/>
    <w:tmpl w:val="546E54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69A77B8"/>
    <w:multiLevelType w:val="hybridMultilevel"/>
    <w:tmpl w:val="1D2464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3060F7"/>
    <w:multiLevelType w:val="multilevel"/>
    <w:tmpl w:val="48B24BD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8B2E11"/>
    <w:multiLevelType w:val="hybridMultilevel"/>
    <w:tmpl w:val="BE9ABB62"/>
    <w:lvl w:ilvl="0" w:tplc="4B6AA3C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0FF41CE"/>
    <w:multiLevelType w:val="hybridMultilevel"/>
    <w:tmpl w:val="0E4033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552" w:hanging="360"/>
      </w:pPr>
      <w:rPr>
        <w:rFonts w:ascii="Courier New" w:hAnsi="Courier New" w:cs="Courier New" w:hint="default"/>
      </w:rPr>
    </w:lvl>
    <w:lvl w:ilvl="2" w:tplc="63DEB86E">
      <w:start w:val="1"/>
      <w:numFmt w:val="bullet"/>
      <w:lvlText w:val=""/>
      <w:lvlJc w:val="left"/>
      <w:pPr>
        <w:ind w:left="1070" w:hanging="360"/>
      </w:pPr>
      <w:rPr>
        <w:rFonts w:ascii="Wingdings" w:hAnsi="Wingdings" w:hint="default"/>
        <w:color w:val="auto"/>
        <w:sz w:val="24"/>
        <w:szCs w:val="24"/>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0" w15:restartNumberingAfterBreak="0">
    <w:nsid w:val="473B5FAD"/>
    <w:multiLevelType w:val="hybridMultilevel"/>
    <w:tmpl w:val="6B3C5A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1" w15:restartNumberingAfterBreak="0">
    <w:nsid w:val="51AC0757"/>
    <w:multiLevelType w:val="hybridMultilevel"/>
    <w:tmpl w:val="68A876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48D70F6"/>
    <w:multiLevelType w:val="hybridMultilevel"/>
    <w:tmpl w:val="DAAA5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9B4F20"/>
    <w:multiLevelType w:val="hybridMultilevel"/>
    <w:tmpl w:val="669280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31068F"/>
    <w:multiLevelType w:val="multilevel"/>
    <w:tmpl w:val="943E7C0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2577CA8"/>
    <w:multiLevelType w:val="hybridMultilevel"/>
    <w:tmpl w:val="31BA30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73E7913"/>
    <w:multiLevelType w:val="hybridMultilevel"/>
    <w:tmpl w:val="65502B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CC758BC"/>
    <w:multiLevelType w:val="hybridMultilevel"/>
    <w:tmpl w:val="F6A6F062"/>
    <w:lvl w:ilvl="0" w:tplc="6ADE5CD2">
      <w:start w:val="1"/>
      <w:numFmt w:val="bullet"/>
      <w:lvlText w:val=""/>
      <w:lvlJc w:val="left"/>
      <w:pPr>
        <w:ind w:left="360" w:hanging="360"/>
      </w:pPr>
      <w:rPr>
        <w:rFonts w:ascii="Symbol" w:hAnsi="Symbol"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DBC24CB"/>
    <w:multiLevelType w:val="multilevel"/>
    <w:tmpl w:val="56EC12E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A363D6"/>
    <w:multiLevelType w:val="hybridMultilevel"/>
    <w:tmpl w:val="AFF251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15A4D5E"/>
    <w:multiLevelType w:val="multilevel"/>
    <w:tmpl w:val="979263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3C52C1F"/>
    <w:multiLevelType w:val="hybridMultilevel"/>
    <w:tmpl w:val="B854E816"/>
    <w:lvl w:ilvl="0" w:tplc="44AE4CAE">
      <w:start w:val="1"/>
      <w:numFmt w:val="decimal"/>
      <w:lvlText w:val="%1."/>
      <w:lvlJc w:val="left"/>
      <w:pPr>
        <w:ind w:hanging="360"/>
      </w:pPr>
      <w:rPr>
        <w:rFonts w:ascii="Arial" w:eastAsia="Arial" w:hAnsi="Arial" w:hint="default"/>
        <w:b w:val="0"/>
        <w:bCs w:val="0"/>
        <w:color w:val="auto"/>
        <w:spacing w:val="-1"/>
        <w:sz w:val="24"/>
        <w:szCs w:val="24"/>
      </w:rPr>
    </w:lvl>
    <w:lvl w:ilvl="1" w:tplc="243A109C">
      <w:start w:val="1"/>
      <w:numFmt w:val="bullet"/>
      <w:lvlText w:val="•"/>
      <w:lvlJc w:val="left"/>
      <w:rPr>
        <w:rFonts w:hint="default"/>
      </w:rPr>
    </w:lvl>
    <w:lvl w:ilvl="2" w:tplc="AA0298C4">
      <w:start w:val="1"/>
      <w:numFmt w:val="bullet"/>
      <w:lvlText w:val="•"/>
      <w:lvlJc w:val="left"/>
      <w:rPr>
        <w:rFonts w:hint="default"/>
      </w:rPr>
    </w:lvl>
    <w:lvl w:ilvl="3" w:tplc="1E8AF5B4">
      <w:start w:val="1"/>
      <w:numFmt w:val="bullet"/>
      <w:lvlText w:val="•"/>
      <w:lvlJc w:val="left"/>
      <w:rPr>
        <w:rFonts w:hint="default"/>
      </w:rPr>
    </w:lvl>
    <w:lvl w:ilvl="4" w:tplc="B5A4C868">
      <w:start w:val="1"/>
      <w:numFmt w:val="bullet"/>
      <w:lvlText w:val="•"/>
      <w:lvlJc w:val="left"/>
      <w:rPr>
        <w:rFonts w:hint="default"/>
      </w:rPr>
    </w:lvl>
    <w:lvl w:ilvl="5" w:tplc="B40A7FCE">
      <w:start w:val="1"/>
      <w:numFmt w:val="bullet"/>
      <w:lvlText w:val="•"/>
      <w:lvlJc w:val="left"/>
      <w:rPr>
        <w:rFonts w:hint="default"/>
      </w:rPr>
    </w:lvl>
    <w:lvl w:ilvl="6" w:tplc="9D0EB4F4">
      <w:start w:val="1"/>
      <w:numFmt w:val="bullet"/>
      <w:lvlText w:val="•"/>
      <w:lvlJc w:val="left"/>
      <w:rPr>
        <w:rFonts w:hint="default"/>
      </w:rPr>
    </w:lvl>
    <w:lvl w:ilvl="7" w:tplc="A4FE322A">
      <w:start w:val="1"/>
      <w:numFmt w:val="bullet"/>
      <w:lvlText w:val="•"/>
      <w:lvlJc w:val="left"/>
      <w:rPr>
        <w:rFonts w:hint="default"/>
      </w:rPr>
    </w:lvl>
    <w:lvl w:ilvl="8" w:tplc="DC52B8C2">
      <w:start w:val="1"/>
      <w:numFmt w:val="bullet"/>
      <w:lvlText w:val="•"/>
      <w:lvlJc w:val="left"/>
      <w:rPr>
        <w:rFonts w:hint="default"/>
      </w:rPr>
    </w:lvl>
  </w:abstractNum>
  <w:abstractNum w:abstractNumId="22" w15:restartNumberingAfterBreak="0">
    <w:nsid w:val="7E3229D0"/>
    <w:multiLevelType w:val="hybridMultilevel"/>
    <w:tmpl w:val="AABC5F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84452870">
    <w:abstractNumId w:val="14"/>
  </w:num>
  <w:num w:numId="2" w16cid:durableId="1579094354">
    <w:abstractNumId w:val="3"/>
  </w:num>
  <w:num w:numId="3" w16cid:durableId="428277893">
    <w:abstractNumId w:val="4"/>
  </w:num>
  <w:num w:numId="4" w16cid:durableId="784932830">
    <w:abstractNumId w:val="1"/>
  </w:num>
  <w:num w:numId="5" w16cid:durableId="2057661245">
    <w:abstractNumId w:val="11"/>
  </w:num>
  <w:num w:numId="6" w16cid:durableId="1267883991">
    <w:abstractNumId w:val="17"/>
  </w:num>
  <w:num w:numId="7" w16cid:durableId="1851066507">
    <w:abstractNumId w:val="16"/>
  </w:num>
  <w:num w:numId="8" w16cid:durableId="2140217138">
    <w:abstractNumId w:val="21"/>
  </w:num>
  <w:num w:numId="9" w16cid:durableId="1746608814">
    <w:abstractNumId w:val="8"/>
  </w:num>
  <w:num w:numId="10" w16cid:durableId="365065669">
    <w:abstractNumId w:val="9"/>
  </w:num>
  <w:num w:numId="11" w16cid:durableId="1432507470">
    <w:abstractNumId w:val="10"/>
  </w:num>
  <w:num w:numId="12" w16cid:durableId="2068147228">
    <w:abstractNumId w:val="6"/>
  </w:num>
  <w:num w:numId="13" w16cid:durableId="1301768654">
    <w:abstractNumId w:val="15"/>
  </w:num>
  <w:num w:numId="14" w16cid:durableId="1073626151">
    <w:abstractNumId w:val="22"/>
  </w:num>
  <w:num w:numId="15" w16cid:durableId="1451392537">
    <w:abstractNumId w:val="13"/>
  </w:num>
  <w:num w:numId="16" w16cid:durableId="1126001941">
    <w:abstractNumId w:val="0"/>
  </w:num>
  <w:num w:numId="17" w16cid:durableId="1740863622">
    <w:abstractNumId w:val="19"/>
  </w:num>
  <w:num w:numId="18" w16cid:durableId="1144589524">
    <w:abstractNumId w:val="18"/>
  </w:num>
  <w:num w:numId="19" w16cid:durableId="1880848773">
    <w:abstractNumId w:val="7"/>
  </w:num>
  <w:num w:numId="20" w16cid:durableId="701710446">
    <w:abstractNumId w:val="5"/>
  </w:num>
  <w:num w:numId="21" w16cid:durableId="1319574400">
    <w:abstractNumId w:val="2"/>
  </w:num>
  <w:num w:numId="22" w16cid:durableId="1711997081">
    <w:abstractNumId w:val="20"/>
  </w:num>
  <w:num w:numId="23" w16cid:durableId="1514030575">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008"/>
    <w:rsid w:val="00000126"/>
    <w:rsid w:val="000002BA"/>
    <w:rsid w:val="00027A3A"/>
    <w:rsid w:val="00030EC4"/>
    <w:rsid w:val="00034809"/>
    <w:rsid w:val="000351DF"/>
    <w:rsid w:val="00053AFB"/>
    <w:rsid w:val="00054C18"/>
    <w:rsid w:val="00060A72"/>
    <w:rsid w:val="000672B4"/>
    <w:rsid w:val="00080D95"/>
    <w:rsid w:val="00083BE0"/>
    <w:rsid w:val="000914CB"/>
    <w:rsid w:val="000A41E4"/>
    <w:rsid w:val="000B681C"/>
    <w:rsid w:val="000B7582"/>
    <w:rsid w:val="000E605C"/>
    <w:rsid w:val="000F238F"/>
    <w:rsid w:val="00112C4A"/>
    <w:rsid w:val="0012269B"/>
    <w:rsid w:val="001333EA"/>
    <w:rsid w:val="00134984"/>
    <w:rsid w:val="00151D1F"/>
    <w:rsid w:val="00162EBB"/>
    <w:rsid w:val="00166178"/>
    <w:rsid w:val="0017640D"/>
    <w:rsid w:val="001839A7"/>
    <w:rsid w:val="00193C92"/>
    <w:rsid w:val="00195FA3"/>
    <w:rsid w:val="001A2B6A"/>
    <w:rsid w:val="001A40AC"/>
    <w:rsid w:val="001B00EB"/>
    <w:rsid w:val="001B37B7"/>
    <w:rsid w:val="001C6729"/>
    <w:rsid w:val="001D7CE0"/>
    <w:rsid w:val="001F751C"/>
    <w:rsid w:val="0020085F"/>
    <w:rsid w:val="00206B01"/>
    <w:rsid w:val="00233CD1"/>
    <w:rsid w:val="002350A1"/>
    <w:rsid w:val="002442A2"/>
    <w:rsid w:val="00256841"/>
    <w:rsid w:val="00256A9C"/>
    <w:rsid w:val="00256C09"/>
    <w:rsid w:val="002633BE"/>
    <w:rsid w:val="00264340"/>
    <w:rsid w:val="00271522"/>
    <w:rsid w:val="002743A8"/>
    <w:rsid w:val="00290C72"/>
    <w:rsid w:val="00292E5A"/>
    <w:rsid w:val="00294BAF"/>
    <w:rsid w:val="0029778E"/>
    <w:rsid w:val="002A1BA9"/>
    <w:rsid w:val="002A1CCB"/>
    <w:rsid w:val="002A6F79"/>
    <w:rsid w:val="002B7D91"/>
    <w:rsid w:val="002C19F9"/>
    <w:rsid w:val="002C239E"/>
    <w:rsid w:val="002C6CE6"/>
    <w:rsid w:val="002E3CB9"/>
    <w:rsid w:val="002F01FC"/>
    <w:rsid w:val="002F4875"/>
    <w:rsid w:val="002F503C"/>
    <w:rsid w:val="0030183D"/>
    <w:rsid w:val="003109B3"/>
    <w:rsid w:val="00334F51"/>
    <w:rsid w:val="003470FF"/>
    <w:rsid w:val="003519B7"/>
    <w:rsid w:val="003911D0"/>
    <w:rsid w:val="00397098"/>
    <w:rsid w:val="003A5ED1"/>
    <w:rsid w:val="003A6D51"/>
    <w:rsid w:val="003A7690"/>
    <w:rsid w:val="003B0847"/>
    <w:rsid w:val="003B49C0"/>
    <w:rsid w:val="003C017C"/>
    <w:rsid w:val="003C3859"/>
    <w:rsid w:val="003C667F"/>
    <w:rsid w:val="003D3CE6"/>
    <w:rsid w:val="003D56CE"/>
    <w:rsid w:val="003D6686"/>
    <w:rsid w:val="003F300C"/>
    <w:rsid w:val="003F610C"/>
    <w:rsid w:val="003F79B7"/>
    <w:rsid w:val="004023D2"/>
    <w:rsid w:val="00403B8B"/>
    <w:rsid w:val="00403F58"/>
    <w:rsid w:val="0041043A"/>
    <w:rsid w:val="00413C6C"/>
    <w:rsid w:val="00422D90"/>
    <w:rsid w:val="00425D06"/>
    <w:rsid w:val="0043039E"/>
    <w:rsid w:val="00432A80"/>
    <w:rsid w:val="004345F8"/>
    <w:rsid w:val="00435EEC"/>
    <w:rsid w:val="00453C16"/>
    <w:rsid w:val="004647BD"/>
    <w:rsid w:val="0047371C"/>
    <w:rsid w:val="0047737C"/>
    <w:rsid w:val="004A0CE4"/>
    <w:rsid w:val="004C7E25"/>
    <w:rsid w:val="004D60A0"/>
    <w:rsid w:val="00516AAD"/>
    <w:rsid w:val="005215DC"/>
    <w:rsid w:val="0052476F"/>
    <w:rsid w:val="005429D2"/>
    <w:rsid w:val="00556627"/>
    <w:rsid w:val="00562192"/>
    <w:rsid w:val="00565043"/>
    <w:rsid w:val="0056595B"/>
    <w:rsid w:val="00592A91"/>
    <w:rsid w:val="005A2FA7"/>
    <w:rsid w:val="005A3008"/>
    <w:rsid w:val="005C2DC6"/>
    <w:rsid w:val="005D7B8D"/>
    <w:rsid w:val="005E52E9"/>
    <w:rsid w:val="005F2D0A"/>
    <w:rsid w:val="005F52B4"/>
    <w:rsid w:val="00616990"/>
    <w:rsid w:val="0062143D"/>
    <w:rsid w:val="00642D1A"/>
    <w:rsid w:val="00673B78"/>
    <w:rsid w:val="0068256B"/>
    <w:rsid w:val="00691243"/>
    <w:rsid w:val="0069777E"/>
    <w:rsid w:val="006A0985"/>
    <w:rsid w:val="006A27A5"/>
    <w:rsid w:val="006A3795"/>
    <w:rsid w:val="006A55F1"/>
    <w:rsid w:val="006B075C"/>
    <w:rsid w:val="006B4F83"/>
    <w:rsid w:val="006C64C0"/>
    <w:rsid w:val="006D65C2"/>
    <w:rsid w:val="006E396E"/>
    <w:rsid w:val="00705FE5"/>
    <w:rsid w:val="00711520"/>
    <w:rsid w:val="007133BE"/>
    <w:rsid w:val="0071513E"/>
    <w:rsid w:val="00716ACF"/>
    <w:rsid w:val="0072089A"/>
    <w:rsid w:val="00734452"/>
    <w:rsid w:val="00735AC2"/>
    <w:rsid w:val="007478AC"/>
    <w:rsid w:val="00762359"/>
    <w:rsid w:val="00765DFE"/>
    <w:rsid w:val="00766A57"/>
    <w:rsid w:val="007B7C3C"/>
    <w:rsid w:val="007D129C"/>
    <w:rsid w:val="007E5A65"/>
    <w:rsid w:val="00800B8C"/>
    <w:rsid w:val="008139FD"/>
    <w:rsid w:val="00817E91"/>
    <w:rsid w:val="00826291"/>
    <w:rsid w:val="008262BD"/>
    <w:rsid w:val="0082667D"/>
    <w:rsid w:val="008451C8"/>
    <w:rsid w:val="00846CF9"/>
    <w:rsid w:val="008559EA"/>
    <w:rsid w:val="008941DC"/>
    <w:rsid w:val="00895384"/>
    <w:rsid w:val="008972D8"/>
    <w:rsid w:val="008A53EE"/>
    <w:rsid w:val="008A692E"/>
    <w:rsid w:val="008B3DAF"/>
    <w:rsid w:val="008B7C60"/>
    <w:rsid w:val="008C0906"/>
    <w:rsid w:val="008C1A26"/>
    <w:rsid w:val="008D11BB"/>
    <w:rsid w:val="008D30DD"/>
    <w:rsid w:val="008E79D9"/>
    <w:rsid w:val="008F7B76"/>
    <w:rsid w:val="00912678"/>
    <w:rsid w:val="00914E66"/>
    <w:rsid w:val="00936FF8"/>
    <w:rsid w:val="00962600"/>
    <w:rsid w:val="00973F99"/>
    <w:rsid w:val="00997582"/>
    <w:rsid w:val="009B03AB"/>
    <w:rsid w:val="009B16AE"/>
    <w:rsid w:val="009C023B"/>
    <w:rsid w:val="009C1C7D"/>
    <w:rsid w:val="009C6C7F"/>
    <w:rsid w:val="009E0E3A"/>
    <w:rsid w:val="009F67D3"/>
    <w:rsid w:val="00A14B57"/>
    <w:rsid w:val="00A347F8"/>
    <w:rsid w:val="00A35B51"/>
    <w:rsid w:val="00A4072E"/>
    <w:rsid w:val="00A50196"/>
    <w:rsid w:val="00A53620"/>
    <w:rsid w:val="00A65716"/>
    <w:rsid w:val="00A81A41"/>
    <w:rsid w:val="00A81E04"/>
    <w:rsid w:val="00A82B89"/>
    <w:rsid w:val="00A94740"/>
    <w:rsid w:val="00AD2464"/>
    <w:rsid w:val="00AD2503"/>
    <w:rsid w:val="00AD7E06"/>
    <w:rsid w:val="00AF6FE3"/>
    <w:rsid w:val="00B05435"/>
    <w:rsid w:val="00B20FEA"/>
    <w:rsid w:val="00B433D8"/>
    <w:rsid w:val="00B56339"/>
    <w:rsid w:val="00B9201C"/>
    <w:rsid w:val="00B9274C"/>
    <w:rsid w:val="00B96AFA"/>
    <w:rsid w:val="00BB1239"/>
    <w:rsid w:val="00BB5469"/>
    <w:rsid w:val="00BD756F"/>
    <w:rsid w:val="00C02BB8"/>
    <w:rsid w:val="00C03923"/>
    <w:rsid w:val="00C175D7"/>
    <w:rsid w:val="00C17B7C"/>
    <w:rsid w:val="00C4174E"/>
    <w:rsid w:val="00C520FA"/>
    <w:rsid w:val="00C6579E"/>
    <w:rsid w:val="00C66150"/>
    <w:rsid w:val="00C71EF8"/>
    <w:rsid w:val="00C827C2"/>
    <w:rsid w:val="00C96E33"/>
    <w:rsid w:val="00CA7FBF"/>
    <w:rsid w:val="00CC5A77"/>
    <w:rsid w:val="00CD2B91"/>
    <w:rsid w:val="00CF5598"/>
    <w:rsid w:val="00D22707"/>
    <w:rsid w:val="00D32D35"/>
    <w:rsid w:val="00D551F0"/>
    <w:rsid w:val="00D67B74"/>
    <w:rsid w:val="00D7110B"/>
    <w:rsid w:val="00D7332D"/>
    <w:rsid w:val="00D835AE"/>
    <w:rsid w:val="00D8464B"/>
    <w:rsid w:val="00D85CC6"/>
    <w:rsid w:val="00D904FD"/>
    <w:rsid w:val="00DB4315"/>
    <w:rsid w:val="00DB61B8"/>
    <w:rsid w:val="00DC3D61"/>
    <w:rsid w:val="00DC55B8"/>
    <w:rsid w:val="00DD2A5A"/>
    <w:rsid w:val="00DD4EF4"/>
    <w:rsid w:val="00E04726"/>
    <w:rsid w:val="00E23A6E"/>
    <w:rsid w:val="00E265BF"/>
    <w:rsid w:val="00E5180F"/>
    <w:rsid w:val="00E537FD"/>
    <w:rsid w:val="00E9010B"/>
    <w:rsid w:val="00E920C2"/>
    <w:rsid w:val="00E93B96"/>
    <w:rsid w:val="00EA041C"/>
    <w:rsid w:val="00EC17B0"/>
    <w:rsid w:val="00ED6CE0"/>
    <w:rsid w:val="00ED707A"/>
    <w:rsid w:val="00EF0F2F"/>
    <w:rsid w:val="00F0115E"/>
    <w:rsid w:val="00F0679E"/>
    <w:rsid w:val="00F2530A"/>
    <w:rsid w:val="00F353DB"/>
    <w:rsid w:val="00F4639D"/>
    <w:rsid w:val="00F53235"/>
    <w:rsid w:val="00F91A7F"/>
    <w:rsid w:val="00F93292"/>
    <w:rsid w:val="00FB2121"/>
    <w:rsid w:val="00FB4143"/>
    <w:rsid w:val="00FB4A4D"/>
    <w:rsid w:val="00FC0B48"/>
    <w:rsid w:val="00FE1A94"/>
    <w:rsid w:val="00FF027B"/>
    <w:rsid w:val="00FF39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9EEF9"/>
  <w15:chartTrackingRefBased/>
  <w15:docId w15:val="{EB869CEA-36B7-6B40-B72A-35539B16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0DD"/>
    <w:pPr>
      <w:suppressAutoHyphens/>
      <w:spacing w:after="120"/>
    </w:pPr>
    <w:rPr>
      <w:rFonts w:ascii="Arial" w:hAnsi="Arial"/>
      <w:sz w:val="22"/>
    </w:rPr>
  </w:style>
  <w:style w:type="paragraph" w:styleId="Heading1">
    <w:name w:val="heading 1"/>
    <w:basedOn w:val="Normal"/>
    <w:next w:val="Normal"/>
    <w:link w:val="Heading1Char"/>
    <w:uiPriority w:val="1"/>
    <w:qFormat/>
    <w:rsid w:val="00413C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1513E"/>
    <w:pPr>
      <w:keepNext/>
      <w:keepLines/>
      <w:suppressAutoHyphens w:val="0"/>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1513E"/>
    <w:pPr>
      <w:keepNext/>
      <w:keepLines/>
      <w:suppressAutoHyphens w:val="0"/>
      <w:spacing w:before="40" w:after="0" w:line="259" w:lineRule="auto"/>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71513E"/>
    <w:pPr>
      <w:keepNext/>
      <w:keepLines/>
      <w:suppressAutoHyphens w:val="0"/>
      <w:spacing w:before="40" w:after="0" w:line="259" w:lineRule="auto"/>
      <w:outlineLvl w:val="3"/>
    </w:pPr>
    <w:rPr>
      <w:rFonts w:asciiTheme="majorHAnsi" w:eastAsiaTheme="majorEastAsia" w:hAnsiTheme="majorHAnsi" w:cstheme="majorBidi"/>
      <w:i/>
      <w:iCs/>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3008"/>
    <w:pPr>
      <w:tabs>
        <w:tab w:val="center" w:pos="4680"/>
        <w:tab w:val="right" w:pos="9360"/>
      </w:tabs>
      <w:spacing w:after="0"/>
    </w:pPr>
  </w:style>
  <w:style w:type="character" w:customStyle="1" w:styleId="HeaderChar">
    <w:name w:val="Header Char"/>
    <w:basedOn w:val="DefaultParagraphFont"/>
    <w:link w:val="Header"/>
    <w:uiPriority w:val="99"/>
    <w:rsid w:val="005A3008"/>
    <w:rPr>
      <w:rFonts w:ascii="Arial" w:hAnsi="Arial"/>
      <w:sz w:val="22"/>
    </w:rPr>
  </w:style>
  <w:style w:type="paragraph" w:styleId="Footer">
    <w:name w:val="footer"/>
    <w:basedOn w:val="Normal"/>
    <w:link w:val="FooterChar"/>
    <w:uiPriority w:val="99"/>
    <w:unhideWhenUsed/>
    <w:rsid w:val="005A3008"/>
    <w:pPr>
      <w:tabs>
        <w:tab w:val="center" w:pos="4680"/>
        <w:tab w:val="right" w:pos="9360"/>
      </w:tabs>
      <w:spacing w:after="0"/>
    </w:pPr>
  </w:style>
  <w:style w:type="character" w:customStyle="1" w:styleId="FooterChar">
    <w:name w:val="Footer Char"/>
    <w:basedOn w:val="DefaultParagraphFont"/>
    <w:link w:val="Footer"/>
    <w:uiPriority w:val="99"/>
    <w:rsid w:val="005A3008"/>
    <w:rPr>
      <w:rFonts w:ascii="Arial" w:hAnsi="Arial"/>
      <w:sz w:val="22"/>
    </w:rPr>
  </w:style>
  <w:style w:type="paragraph" w:styleId="Title">
    <w:name w:val="Title"/>
    <w:basedOn w:val="Normal"/>
    <w:next w:val="Normal"/>
    <w:link w:val="TitleChar"/>
    <w:uiPriority w:val="10"/>
    <w:qFormat/>
    <w:rsid w:val="008D30DD"/>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8D30DD"/>
    <w:rPr>
      <w:rFonts w:ascii="Arial" w:eastAsiaTheme="majorEastAsia" w:hAnsi="Arial" w:cstheme="majorBidi"/>
      <w:b/>
      <w:spacing w:val="-10"/>
      <w:kern w:val="28"/>
      <w:sz w:val="36"/>
      <w:szCs w:val="56"/>
    </w:rPr>
  </w:style>
  <w:style w:type="paragraph" w:customStyle="1" w:styleId="Intropara">
    <w:name w:val="Intro para"/>
    <w:basedOn w:val="Normal"/>
    <w:qFormat/>
    <w:rsid w:val="002442A2"/>
    <w:rPr>
      <w:color w:val="C01C7C"/>
      <w:sz w:val="24"/>
    </w:rPr>
  </w:style>
  <w:style w:type="paragraph" w:customStyle="1" w:styleId="Guidekind">
    <w:name w:val="Guide kind"/>
    <w:basedOn w:val="Normal"/>
    <w:qFormat/>
    <w:rsid w:val="00D904FD"/>
    <w:pPr>
      <w:spacing w:after="60"/>
    </w:pPr>
    <w:rPr>
      <w:b/>
      <w:bCs/>
      <w:color w:val="FFFFFF" w:themeColor="background1"/>
    </w:rPr>
  </w:style>
  <w:style w:type="paragraph" w:customStyle="1" w:styleId="Subheading-body">
    <w:name w:val="Subheading - body"/>
    <w:basedOn w:val="Normal"/>
    <w:qFormat/>
    <w:rsid w:val="002442A2"/>
    <w:pPr>
      <w:spacing w:after="0"/>
    </w:pPr>
    <w:rPr>
      <w:b/>
      <w:bCs/>
      <w:sz w:val="26"/>
    </w:rPr>
  </w:style>
  <w:style w:type="paragraph" w:customStyle="1" w:styleId="Addresses">
    <w:name w:val="Addresses"/>
    <w:basedOn w:val="Normal"/>
    <w:qFormat/>
    <w:rsid w:val="006A0985"/>
    <w:pPr>
      <w:spacing w:after="60"/>
    </w:pPr>
  </w:style>
  <w:style w:type="paragraph" w:styleId="BalloonText">
    <w:name w:val="Balloon Text"/>
    <w:basedOn w:val="Normal"/>
    <w:link w:val="BalloonTextChar"/>
    <w:uiPriority w:val="99"/>
    <w:unhideWhenUsed/>
    <w:rsid w:val="00B0543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B05435"/>
    <w:rPr>
      <w:rFonts w:ascii="Segoe UI" w:hAnsi="Segoe UI" w:cs="Segoe UI"/>
      <w:sz w:val="18"/>
      <w:szCs w:val="18"/>
    </w:rPr>
  </w:style>
  <w:style w:type="character" w:styleId="CommentReference">
    <w:name w:val="annotation reference"/>
    <w:basedOn w:val="DefaultParagraphFont"/>
    <w:uiPriority w:val="99"/>
    <w:semiHidden/>
    <w:unhideWhenUsed/>
    <w:rsid w:val="00B05435"/>
    <w:rPr>
      <w:sz w:val="16"/>
      <w:szCs w:val="16"/>
    </w:rPr>
  </w:style>
  <w:style w:type="paragraph" w:styleId="CommentText">
    <w:name w:val="annotation text"/>
    <w:basedOn w:val="Normal"/>
    <w:link w:val="CommentTextChar"/>
    <w:uiPriority w:val="99"/>
    <w:unhideWhenUsed/>
    <w:rsid w:val="00B05435"/>
    <w:rPr>
      <w:sz w:val="20"/>
      <w:szCs w:val="20"/>
    </w:rPr>
  </w:style>
  <w:style w:type="character" w:customStyle="1" w:styleId="CommentTextChar">
    <w:name w:val="Comment Text Char"/>
    <w:basedOn w:val="DefaultParagraphFont"/>
    <w:link w:val="CommentText"/>
    <w:uiPriority w:val="99"/>
    <w:rsid w:val="00B0543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05435"/>
    <w:rPr>
      <w:b/>
      <w:bCs/>
    </w:rPr>
  </w:style>
  <w:style w:type="character" w:customStyle="1" w:styleId="CommentSubjectChar">
    <w:name w:val="Comment Subject Char"/>
    <w:basedOn w:val="CommentTextChar"/>
    <w:link w:val="CommentSubject"/>
    <w:uiPriority w:val="99"/>
    <w:semiHidden/>
    <w:rsid w:val="00B05435"/>
    <w:rPr>
      <w:rFonts w:ascii="Arial" w:hAnsi="Arial"/>
      <w:b/>
      <w:bCs/>
      <w:sz w:val="20"/>
      <w:szCs w:val="20"/>
    </w:rPr>
  </w:style>
  <w:style w:type="paragraph" w:styleId="ListParagraph">
    <w:name w:val="List Paragraph"/>
    <w:basedOn w:val="Normal"/>
    <w:uiPriority w:val="34"/>
    <w:qFormat/>
    <w:rsid w:val="007D129C"/>
    <w:pPr>
      <w:ind w:left="720"/>
      <w:contextualSpacing/>
    </w:pPr>
  </w:style>
  <w:style w:type="paragraph" w:customStyle="1" w:styleId="DAHeading1">
    <w:name w:val="DA Heading 1"/>
    <w:qFormat/>
    <w:rsid w:val="00425D06"/>
    <w:pPr>
      <w:spacing w:before="120" w:after="240"/>
    </w:pPr>
    <w:rPr>
      <w:rFonts w:ascii="Arial" w:hAnsi="Arial"/>
      <w:b/>
      <w:bCs/>
      <w:color w:val="ED7D31" w:themeColor="accent2"/>
      <w:spacing w:val="-4"/>
      <w:sz w:val="40"/>
      <w:szCs w:val="36"/>
    </w:rPr>
  </w:style>
  <w:style w:type="paragraph" w:customStyle="1" w:styleId="DAsubheading">
    <w:name w:val="DA sub heading"/>
    <w:basedOn w:val="Guidekind"/>
    <w:qFormat/>
    <w:rsid w:val="0082667D"/>
    <w:pPr>
      <w:jc w:val="center"/>
    </w:pPr>
    <w:rPr>
      <w:sz w:val="56"/>
      <w:szCs w:val="56"/>
    </w:rPr>
  </w:style>
  <w:style w:type="paragraph" w:customStyle="1" w:styleId="DAheading2">
    <w:name w:val="DA heading 2"/>
    <w:qFormat/>
    <w:rsid w:val="003C667F"/>
    <w:pPr>
      <w:spacing w:after="120"/>
    </w:pPr>
    <w:rPr>
      <w:rFonts w:ascii="Arial" w:hAnsi="Arial"/>
      <w:b/>
      <w:bCs/>
      <w:color w:val="ED7D31" w:themeColor="accent2"/>
      <w:spacing w:val="-4"/>
      <w:sz w:val="32"/>
      <w:szCs w:val="32"/>
    </w:rPr>
  </w:style>
  <w:style w:type="paragraph" w:customStyle="1" w:styleId="DAcovertitle">
    <w:name w:val="DA cover title"/>
    <w:basedOn w:val="Guidekind"/>
    <w:qFormat/>
    <w:rsid w:val="0056595B"/>
    <w:pPr>
      <w:jc w:val="center"/>
    </w:pPr>
    <w:rPr>
      <w:sz w:val="72"/>
      <w:szCs w:val="72"/>
    </w:rPr>
  </w:style>
  <w:style w:type="paragraph" w:customStyle="1" w:styleId="DAHeading3">
    <w:name w:val="DA Heading 3"/>
    <w:basedOn w:val="Subheading-body"/>
    <w:qFormat/>
    <w:rsid w:val="006E396E"/>
    <w:pPr>
      <w:spacing w:afterLines="60" w:after="144"/>
      <w:jc w:val="both"/>
    </w:pPr>
    <w:rPr>
      <w:sz w:val="24"/>
    </w:rPr>
  </w:style>
  <w:style w:type="paragraph" w:customStyle="1" w:styleId="DAbodycopy">
    <w:name w:val="DA body copy"/>
    <w:basedOn w:val="Normal"/>
    <w:qFormat/>
    <w:rsid w:val="00C827C2"/>
    <w:pPr>
      <w:spacing w:after="0"/>
      <w:jc w:val="both"/>
    </w:pPr>
    <w:rPr>
      <w:rFonts w:eastAsia="Times New Roman" w:cs="Arial"/>
      <w:color w:val="212529"/>
      <w:szCs w:val="22"/>
      <w:lang w:val="en" w:eastAsia="en-AU"/>
    </w:rPr>
  </w:style>
  <w:style w:type="character" w:styleId="PageNumber">
    <w:name w:val="page number"/>
    <w:basedOn w:val="DefaultParagraphFont"/>
    <w:uiPriority w:val="99"/>
    <w:semiHidden/>
    <w:unhideWhenUsed/>
    <w:rsid w:val="00766A57"/>
  </w:style>
  <w:style w:type="character" w:customStyle="1" w:styleId="Heading1Char">
    <w:name w:val="Heading 1 Char"/>
    <w:basedOn w:val="DefaultParagraphFont"/>
    <w:link w:val="Heading1"/>
    <w:uiPriority w:val="1"/>
    <w:rsid w:val="00413C6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13C6C"/>
    <w:pPr>
      <w:suppressAutoHyphens w:val="0"/>
      <w:spacing w:line="259" w:lineRule="auto"/>
      <w:outlineLvl w:val="9"/>
    </w:pPr>
    <w:rPr>
      <w:lang w:val="en-US"/>
    </w:rPr>
  </w:style>
  <w:style w:type="paragraph" w:styleId="BodyText">
    <w:name w:val="Body Text"/>
    <w:basedOn w:val="Normal"/>
    <w:link w:val="BodyTextChar"/>
    <w:uiPriority w:val="1"/>
    <w:qFormat/>
    <w:rsid w:val="00962600"/>
    <w:pPr>
      <w:widowControl w:val="0"/>
      <w:suppressAutoHyphens w:val="0"/>
      <w:spacing w:after="0"/>
      <w:ind w:left="112"/>
    </w:pPr>
    <w:rPr>
      <w:rFonts w:eastAsia="Arial"/>
      <w:sz w:val="20"/>
      <w:szCs w:val="20"/>
      <w:lang w:val="en-US"/>
    </w:rPr>
  </w:style>
  <w:style w:type="character" w:customStyle="1" w:styleId="BodyTextChar">
    <w:name w:val="Body Text Char"/>
    <w:basedOn w:val="DefaultParagraphFont"/>
    <w:link w:val="BodyText"/>
    <w:uiPriority w:val="1"/>
    <w:rsid w:val="00962600"/>
    <w:rPr>
      <w:rFonts w:ascii="Arial" w:eastAsia="Arial" w:hAnsi="Arial"/>
      <w:sz w:val="20"/>
      <w:szCs w:val="20"/>
      <w:lang w:val="en-US"/>
    </w:rPr>
  </w:style>
  <w:style w:type="paragraph" w:customStyle="1" w:styleId="TableText-TBL-BR-2-TBL-BR-1-TBL-BR-2-TBL-BR-2-TBL-BR-2-TBL-BR-2-TBL-BR-2-TBL-BR-2-TBL-BR-2-TBL-BR-2-TBL-BR-2-TBL-BR-2-TBL-BR-2-TBL-BR-2-TBL-BR-2-TBL-BR-2-TBL-BR-2">
    <w:name w:val="TableText-TBL-BR-2-TBL-BR-1-TBL-BR-2-TBL-BR-2-TBL-BR-2-TBL-BR-2-TBL-BR-2-TBL-BR-2-TBL-BR-2-TBL-BR-2-TBL-BR-2-TBL-BR-2-TBL-BR-2-TBL-BR-2-TBL-BR-2-TBL-BR-2-TBL-BR-2"/>
    <w:rsid w:val="00562192"/>
    <w:pPr>
      <w:spacing w:before="120" w:after="120" w:line="259" w:lineRule="auto"/>
      <w:ind w:left="108" w:right="57"/>
    </w:pPr>
    <w:rPr>
      <w:rFonts w:ascii="Arial" w:hAnsi="Arial"/>
      <w:sz w:val="22"/>
      <w:szCs w:val="22"/>
    </w:rPr>
  </w:style>
  <w:style w:type="paragraph" w:styleId="TOC1">
    <w:name w:val="toc 1"/>
    <w:basedOn w:val="Normal"/>
    <w:next w:val="Normal"/>
    <w:autoRedefine/>
    <w:uiPriority w:val="39"/>
    <w:unhideWhenUsed/>
    <w:rsid w:val="001B37B7"/>
    <w:pPr>
      <w:tabs>
        <w:tab w:val="left" w:pos="440"/>
        <w:tab w:val="right" w:leader="dot" w:pos="9962"/>
      </w:tabs>
      <w:spacing w:after="100"/>
    </w:pPr>
    <w:rPr>
      <w:b/>
      <w:bCs/>
      <w:noProof/>
    </w:rPr>
  </w:style>
  <w:style w:type="character" w:styleId="Hyperlink">
    <w:name w:val="Hyperlink"/>
    <w:basedOn w:val="DefaultParagraphFont"/>
    <w:uiPriority w:val="99"/>
    <w:unhideWhenUsed/>
    <w:rsid w:val="00A4072E"/>
    <w:rPr>
      <w:color w:val="0563C1" w:themeColor="hyperlink"/>
      <w:u w:val="single"/>
    </w:rPr>
  </w:style>
  <w:style w:type="character" w:customStyle="1" w:styleId="Heading2Char">
    <w:name w:val="Heading 2 Char"/>
    <w:basedOn w:val="DefaultParagraphFont"/>
    <w:link w:val="Heading2"/>
    <w:uiPriority w:val="9"/>
    <w:rsid w:val="0071513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1513E"/>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71513E"/>
    <w:rPr>
      <w:rFonts w:asciiTheme="majorHAnsi" w:eastAsiaTheme="majorEastAsia" w:hAnsiTheme="majorHAnsi" w:cstheme="majorBidi"/>
      <w:i/>
      <w:iCs/>
      <w:color w:val="2F5496" w:themeColor="accent1" w:themeShade="BF"/>
      <w:sz w:val="22"/>
      <w:szCs w:val="22"/>
    </w:rPr>
  </w:style>
  <w:style w:type="table" w:styleId="TableGrid">
    <w:name w:val="Table Grid"/>
    <w:basedOn w:val="TableNormal"/>
    <w:rsid w:val="0071513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1513E"/>
    <w:pPr>
      <w:suppressAutoHyphens w:val="0"/>
      <w:spacing w:before="100" w:beforeAutospacing="1" w:after="100" w:afterAutospacing="1"/>
    </w:pPr>
    <w:rPr>
      <w:rFonts w:ascii="Times New Roman" w:eastAsia="Times New Roman" w:hAnsi="Times New Roman" w:cs="Times New Roman"/>
      <w:sz w:val="24"/>
      <w:lang w:eastAsia="en-AU"/>
    </w:rPr>
  </w:style>
  <w:style w:type="character" w:styleId="FollowedHyperlink">
    <w:name w:val="FollowedHyperlink"/>
    <w:basedOn w:val="DefaultParagraphFont"/>
    <w:uiPriority w:val="99"/>
    <w:semiHidden/>
    <w:unhideWhenUsed/>
    <w:rsid w:val="0071513E"/>
    <w:rPr>
      <w:color w:val="954F72" w:themeColor="followedHyperlink"/>
      <w:u w:val="single"/>
    </w:rPr>
  </w:style>
  <w:style w:type="paragraph" w:styleId="EndnoteText">
    <w:name w:val="endnote text"/>
    <w:basedOn w:val="Normal"/>
    <w:link w:val="EndnoteTextChar"/>
    <w:uiPriority w:val="99"/>
    <w:semiHidden/>
    <w:unhideWhenUsed/>
    <w:rsid w:val="0071513E"/>
    <w:pPr>
      <w:suppressAutoHyphens w:val="0"/>
      <w:spacing w:after="0"/>
    </w:pPr>
    <w:rPr>
      <w:rFonts w:asciiTheme="minorHAnsi" w:hAnsiTheme="minorHAnsi"/>
      <w:sz w:val="20"/>
      <w:szCs w:val="20"/>
    </w:rPr>
  </w:style>
  <w:style w:type="character" w:customStyle="1" w:styleId="EndnoteTextChar">
    <w:name w:val="Endnote Text Char"/>
    <w:basedOn w:val="DefaultParagraphFont"/>
    <w:link w:val="EndnoteText"/>
    <w:uiPriority w:val="99"/>
    <w:semiHidden/>
    <w:rsid w:val="0071513E"/>
    <w:rPr>
      <w:sz w:val="20"/>
      <w:szCs w:val="20"/>
    </w:rPr>
  </w:style>
  <w:style w:type="character" w:styleId="EndnoteReference">
    <w:name w:val="endnote reference"/>
    <w:basedOn w:val="DefaultParagraphFont"/>
    <w:uiPriority w:val="99"/>
    <w:semiHidden/>
    <w:unhideWhenUsed/>
    <w:rsid w:val="0071513E"/>
    <w:rPr>
      <w:vertAlign w:val="superscript"/>
    </w:rPr>
  </w:style>
  <w:style w:type="paragraph" w:styleId="FootnoteText">
    <w:name w:val="footnote text"/>
    <w:basedOn w:val="Normal"/>
    <w:link w:val="FootnoteTextChar"/>
    <w:uiPriority w:val="99"/>
    <w:unhideWhenUsed/>
    <w:rsid w:val="0071513E"/>
    <w:pPr>
      <w:suppressAutoHyphens w:val="0"/>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rsid w:val="0071513E"/>
    <w:rPr>
      <w:sz w:val="20"/>
      <w:szCs w:val="20"/>
    </w:rPr>
  </w:style>
  <w:style w:type="character" w:styleId="FootnoteReference">
    <w:name w:val="footnote reference"/>
    <w:basedOn w:val="DefaultParagraphFont"/>
    <w:uiPriority w:val="99"/>
    <w:semiHidden/>
    <w:unhideWhenUsed/>
    <w:rsid w:val="0071513E"/>
    <w:rPr>
      <w:vertAlign w:val="superscript"/>
    </w:rPr>
  </w:style>
  <w:style w:type="character" w:styleId="UnresolvedMention">
    <w:name w:val="Unresolved Mention"/>
    <w:basedOn w:val="DefaultParagraphFont"/>
    <w:uiPriority w:val="99"/>
    <w:semiHidden/>
    <w:unhideWhenUsed/>
    <w:rsid w:val="0071513E"/>
    <w:rPr>
      <w:color w:val="605E5C"/>
      <w:shd w:val="clear" w:color="auto" w:fill="E1DFDD"/>
    </w:rPr>
  </w:style>
  <w:style w:type="paragraph" w:styleId="Revision">
    <w:name w:val="Revision"/>
    <w:hidden/>
    <w:uiPriority w:val="99"/>
    <w:semiHidden/>
    <w:rsid w:val="0071513E"/>
    <w:rPr>
      <w:sz w:val="22"/>
      <w:szCs w:val="22"/>
    </w:rPr>
  </w:style>
  <w:style w:type="paragraph" w:customStyle="1" w:styleId="ClauseHeading">
    <w:name w:val="Clause Heading"/>
    <w:basedOn w:val="Normal"/>
    <w:rsid w:val="0071513E"/>
    <w:pPr>
      <w:suppressAutoHyphens w:val="0"/>
      <w:spacing w:before="120" w:after="240" w:line="259" w:lineRule="auto"/>
      <w:ind w:left="360" w:hanging="360"/>
      <w:jc w:val="both"/>
    </w:pPr>
    <w:rPr>
      <w:rFonts w:ascii="Times New Roman Bold" w:eastAsia="Calibri" w:hAnsi="Times New Roman Bold"/>
      <w:b/>
      <w:color w:val="000000"/>
      <w:sz w:val="20"/>
      <w:szCs w:val="20"/>
      <w:lang w:val="en-US"/>
    </w:rPr>
  </w:style>
  <w:style w:type="paragraph" w:customStyle="1" w:styleId="Default">
    <w:name w:val="Default"/>
    <w:rsid w:val="0071513E"/>
    <w:pPr>
      <w:autoSpaceDE w:val="0"/>
      <w:autoSpaceDN w:val="0"/>
      <w:adjustRightInd w:val="0"/>
    </w:pPr>
    <w:rPr>
      <w:rFonts w:ascii="Calibri" w:eastAsia="Times New Roman" w:hAnsi="Calibri" w:cs="Calibri"/>
      <w:color w:val="000000"/>
      <w:lang w:eastAsia="en-AU"/>
    </w:rPr>
  </w:style>
  <w:style w:type="paragraph" w:styleId="TOC2">
    <w:name w:val="toc 2"/>
    <w:basedOn w:val="Normal"/>
    <w:next w:val="Normal"/>
    <w:autoRedefine/>
    <w:uiPriority w:val="39"/>
    <w:unhideWhenUsed/>
    <w:rsid w:val="003B0847"/>
    <w:pPr>
      <w:tabs>
        <w:tab w:val="left" w:pos="1134"/>
        <w:tab w:val="right" w:leader="dot" w:pos="9962"/>
      </w:tabs>
      <w:spacing w:after="100"/>
      <w:ind w:left="426"/>
    </w:pPr>
  </w:style>
  <w:style w:type="paragraph" w:styleId="TOC3">
    <w:name w:val="toc 3"/>
    <w:basedOn w:val="Normal"/>
    <w:next w:val="Normal"/>
    <w:autoRedefine/>
    <w:uiPriority w:val="39"/>
    <w:unhideWhenUsed/>
    <w:rsid w:val="001B37B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067920">
      <w:bodyDiv w:val="1"/>
      <w:marLeft w:val="0"/>
      <w:marRight w:val="0"/>
      <w:marTop w:val="0"/>
      <w:marBottom w:val="0"/>
      <w:divBdr>
        <w:top w:val="none" w:sz="0" w:space="0" w:color="auto"/>
        <w:left w:val="none" w:sz="0" w:space="0" w:color="auto"/>
        <w:bottom w:val="none" w:sz="0" w:space="0" w:color="auto"/>
        <w:right w:val="none" w:sz="0" w:space="0" w:color="auto"/>
      </w:divBdr>
      <w:divsChild>
        <w:div w:id="766384824">
          <w:marLeft w:val="0"/>
          <w:marRight w:val="0"/>
          <w:marTop w:val="0"/>
          <w:marBottom w:val="0"/>
          <w:divBdr>
            <w:top w:val="none" w:sz="0" w:space="0" w:color="auto"/>
            <w:left w:val="none" w:sz="0" w:space="0" w:color="auto"/>
            <w:bottom w:val="none" w:sz="0" w:space="0" w:color="auto"/>
            <w:right w:val="none" w:sz="0" w:space="0" w:color="auto"/>
          </w:divBdr>
          <w:divsChild>
            <w:div w:id="466971189">
              <w:marLeft w:val="0"/>
              <w:marRight w:val="0"/>
              <w:marTop w:val="0"/>
              <w:marBottom w:val="0"/>
              <w:divBdr>
                <w:top w:val="none" w:sz="0" w:space="0" w:color="auto"/>
                <w:left w:val="none" w:sz="0" w:space="0" w:color="auto"/>
                <w:bottom w:val="none" w:sz="0" w:space="0" w:color="auto"/>
                <w:right w:val="none" w:sz="0" w:space="0" w:color="auto"/>
              </w:divBdr>
              <w:divsChild>
                <w:div w:id="1167593400">
                  <w:marLeft w:val="-375"/>
                  <w:marRight w:val="-375"/>
                  <w:marTop w:val="0"/>
                  <w:marBottom w:val="0"/>
                  <w:divBdr>
                    <w:top w:val="none" w:sz="0" w:space="0" w:color="auto"/>
                    <w:left w:val="none" w:sz="0" w:space="0" w:color="auto"/>
                    <w:bottom w:val="none" w:sz="0" w:space="0" w:color="auto"/>
                    <w:right w:val="none" w:sz="0" w:space="0" w:color="auto"/>
                  </w:divBdr>
                  <w:divsChild>
                    <w:div w:id="131517919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2.xml" Type="http://schemas.openxmlformats.org/officeDocument/2006/relationships/footer"/>
<Relationship Id="rId11" Target="header2.xml" Type="http://schemas.openxmlformats.org/officeDocument/2006/relationships/header"/>
<Relationship Id="rId12" Target="footer3.xml" Type="http://schemas.openxmlformats.org/officeDocument/2006/relationships/footer"/>
<Relationship Id="rId13" Target="https://www.legislation.qld.gov.au/view/html/inforce/current/act-1999-010" TargetMode="External" Type="http://schemas.openxmlformats.org/officeDocument/2006/relationships/hyperlink"/>
<Relationship Id="rId14" Target="media/image3.png" Type="http://schemas.openxmlformats.org/officeDocument/2006/relationships/image"/>
<Relationship Id="rId15" Target="cid:image001.png@01D8ABEE.5537B530" TargetMode="External" Type="http://schemas.openxmlformats.org/officeDocument/2006/relationships/image"/>
<Relationship Id="rId16" Target="https://www.dcssds.qld.gov.au/about-us/our-department/corporate-publications/strategic-plan" TargetMode="External" Type="http://schemas.openxmlformats.org/officeDocument/2006/relationships/hyperlink"/>
<Relationship Id="rId17" Target="https://www.dcssds.qld.gov.au/our-work/child-safety/aboriginal-torres-strait-islander-families/our-way-strategy" TargetMode="External" Type="http://schemas.openxmlformats.org/officeDocument/2006/relationships/hyperlink"/>
<Relationship Id="rId18" Target="https://www.dcssds.qld.gov.au/our-work/child-safety/aboriginal-torres-strait-islander-families/breaking-cycles" TargetMode="External" Type="http://schemas.openxmlformats.org/officeDocument/2006/relationships/hyperlink"/>
<Relationship Id="rId19" Target="https://www.dcssds.qld.gov.au/our-work/child-safety/aboriginal-torres-strait-islander-families/delegated-authority" TargetMode="External" Type="http://schemas.openxmlformats.org/officeDocument/2006/relationships/hyperlink"/>
<Relationship Id="rId2" Target="numbering.xml" Type="http://schemas.openxmlformats.org/officeDocument/2006/relationships/numbering"/>
<Relationship Id="rId20" Target="https://www.dcssds.qld.gov.au/resources/dcsyw/about-us/funding-grants/specifications/investment-spec-sssd.pdf" TargetMode="External" Type="http://schemas.openxmlformats.org/officeDocument/2006/relationships/hyperlink"/>
<Relationship Id="rId21" Target="https://www.dcssds.qld.gov.au/our-work/child-safety/parents-families/ongoing-intervention/aboriginal-torres-strait-islander-peoples/aboriginal-torres-strait-islander-child-placement-principle" TargetMode="External" Type="http://schemas.openxmlformats.org/officeDocument/2006/relationships/hyperlink"/>
<Relationship Id="rId22" Target="https://www.qld.gov.au/community/caring-child/foster-kinship-care/information-for-carers/rights-and-responsibilities/charter-of-rights-for-a-child-in-care" TargetMode="External" Type="http://schemas.openxmlformats.org/officeDocument/2006/relationships/hyperlink"/>
<Relationship Id="rId23" Target="https://www.legislation.qld.gov.au/view/whole/html/asmade/act-2019-005" TargetMode="External" Type="http://schemas.openxmlformats.org/officeDocument/2006/relationships/hyperlink"/>
<Relationship Id="rId24" Target="https://www.legislation.qld.gov.au/view/whole/html/inforce/current/act-2009-013" TargetMode="External" Type="http://schemas.openxmlformats.org/officeDocument/2006/relationships/hyperlink"/>
<Relationship Id="rId25" Target="https://www.legislation.qld.gov.au/view/html/inforce/current/act-2009-014" TargetMode="External" Type="http://schemas.openxmlformats.org/officeDocument/2006/relationships/hyperlink"/>
<Relationship Id="rId26" Target="https://www.oic.qld.gov.au/guidelines/for-government/guidelines-privacy-principles/key-privacy-concepts/overview-of-the-information-privacy-principles" TargetMode="External" Type="http://schemas.openxmlformats.org/officeDocument/2006/relationships/hyperlink"/>
<Relationship Id="rId27" Target="https://www.legislation.qld.gov.au/view/whole/html/inforce/current/act-2002-011" TargetMode="External" Type="http://schemas.openxmlformats.org/officeDocument/2006/relationships/hyperlink"/>
<Relationship Id="rId28" Target="https://www.legislation.qld.gov.au/view/html/inforce/current/act-2000-060" TargetMode="External" Type="http://schemas.openxmlformats.org/officeDocument/2006/relationships/hyperlink"/>
<Relationship Id="rId29" Target="http://www.cyjma.qld.gov.au/contact-us/department-contacts/child-family-contacts/regional-offices" TargetMode="External" Type="http://schemas.openxmlformats.org/officeDocument/2006/relationships/hyperlink"/>
<Relationship Id="rId3" Target="styles.xml" Type="http://schemas.openxmlformats.org/officeDocument/2006/relationships/styles"/>
<Relationship Id="rId30" Target="http://www.cyjma.qld.gov.au/about-us/our-department/funding-grants-investment" TargetMode="External" Type="http://schemas.openxmlformats.org/officeDocument/2006/relationships/hyperlink"/>
<Relationship Id="rId31" Target="https://www.dcssds.qld.gov.au/our-work/human-services-quality-framework" TargetMode="External" Type="http://schemas.openxmlformats.org/officeDocument/2006/relationships/hyperlink"/>
<Relationship Id="rId32" Target="https://www.dcssds.qld.gov.au/about-us/our-department/funding-grants-investment/investment-specifications" TargetMode="External" Type="http://schemas.openxmlformats.org/officeDocument/2006/relationships/hyperlink"/>
<Relationship Id="rId33" Target="https://www.dcssds.qld.gov.au/resources/dcsyw/about-us/funding-grants/specifications/investment-spec-cpss.pdf" TargetMode="External" Type="http://schemas.openxmlformats.org/officeDocument/2006/relationships/hyperlink"/>
<Relationship Id="rId34" Target="https://www.dcssds.qld.gov.au/resources/dcsyw/about-us/funding-grants/specifications/investment-spec-cp-placements.pdf" TargetMode="External" Type="http://schemas.openxmlformats.org/officeDocument/2006/relationships/hyperlink"/>
<Relationship Id="rId35" Target="https://www.dcssds.qld.gov.au/resources/dcsyw/about-us/funding-grants/specifications/investment-spec-families.pdf" TargetMode="External" Type="http://schemas.openxmlformats.org/officeDocument/2006/relationships/hyperlink"/>
<Relationship Id="rId36" Target="https://www.dcssds.qld.gov.au/resources/dcsyw/about-us/funding-grants/specifications/investment-spec-kinship-care.pdf" TargetMode="External" Type="http://schemas.openxmlformats.org/officeDocument/2006/relationships/hyperlink"/>
<Relationship Id="rId37" Target="https://www.dcssds.qld.gov.au/resources/dcsyw/about-us/funding-grants/specifications/investment-specification-dfv.pdf" TargetMode="External" Type="http://schemas.openxmlformats.org/officeDocument/2006/relationships/hyperlink"/>
<Relationship Id="rId38" Target="https://www.dcssds.qld.gov.au/resources/dcsyw/about-us/funding-grants/specifications/investment-specifications-individuals.pdf" TargetMode="External" Type="http://schemas.openxmlformats.org/officeDocument/2006/relationships/hyperlink"/>
<Relationship Id="rId39" Target="https://www.dcssds.qld.gov.au/resources/dcsyw/about-us/funding-grants/specifications/investment-specification-yp.pdf" TargetMode="External" Type="http://schemas.openxmlformats.org/officeDocument/2006/relationships/hyperlink"/>
<Relationship Id="rId4" Target="settings.xml" Type="http://schemas.openxmlformats.org/officeDocument/2006/relationships/settings"/>
<Relationship Id="rId40" Target="https://www.dcssds.qld.gov.au/resources/dcsyw/about-us/funding-grants/specifications/investment-spec-community.pdf" TargetMode="External" Type="http://schemas.openxmlformats.org/officeDocument/2006/relationships/hyperlink"/>
<Relationship Id="rId41" Target="https://www.dcssds.qld.gov.au/resources/dcsyw/about-us/funding-grants/specifications/investment-spec-sssd.pdf" TargetMode="External" Type="http://schemas.openxmlformats.org/officeDocument/2006/relationships/hyperlink"/>
<Relationship Id="rId42" Target="https://www.dcssds.qld.gov.au/resources/dcsyw/about-us/funding-grants/specifications/investment-spec-svwss.pdf" TargetMode="External" Type="http://schemas.openxmlformats.org/officeDocument/2006/relationships/hyperlink"/>
<Relationship Id="rId43" Target="header3.xml" Type="http://schemas.openxmlformats.org/officeDocument/2006/relationships/header"/>
<Relationship Id="rId44" Target="footer4.xml" Type="http://schemas.openxmlformats.org/officeDocument/2006/relationships/footer"/>
<Relationship Id="rId45" Target="header4.xml" Type="http://schemas.openxmlformats.org/officeDocument/2006/relationships/header"/>
<Relationship Id="rId46" Target="footer5.xml" Type="http://schemas.openxmlformats.org/officeDocument/2006/relationships/footer"/>
<Relationship Id="rId47" Target="fontTable.xml" Type="http://schemas.openxmlformats.org/officeDocument/2006/relationships/fontTable"/>
<Relationship Id="rId48" Target="theme/theme1.xml" Type="http://schemas.openxmlformats.org/officeDocument/2006/relationships/theme"/>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s>

</file>

<file path=word/_rels/header2.xml.rels><?xml version="1.0" encoding="UTF-8" standalone="yes"?>
<Relationships xmlns="http://schemas.openxmlformats.org/package/2006/relationships">
<Relationship Id="rId1" Target="media/image2.jpg" Type="http://schemas.openxmlformats.org/officeDocument/2006/relationships/image"/>
</Relationships>

</file>

<file path=word/_rels/header3.xml.rels><?xml version="1.0" encoding="UTF-8" standalone="yes"?>
<Relationships xmlns="http://schemas.openxmlformats.org/package/2006/relationships">
<Relationship Id="rId1" Target="media/image4.jpg" Type="http://schemas.openxmlformats.org/officeDocument/2006/relationships/image"/>
</Relationships>

</file>

<file path=word/_rels/header4.xml.rels><?xml version="1.0" encoding="UTF-8" standalone="yes"?>
<Relationships xmlns="http://schemas.openxmlformats.org/package/2006/relationships">
<Relationship Id="rId1" Target="media/image4.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01FE4-F275-4E33-8CB4-5B3F53AFA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22</Pages>
  <Words>6651</Words>
  <Characters>37913</Characters>
  <Application>Microsoft Office Word</Application>
  <DocSecurity>8</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2023-12-05T05:29:00Z</dcterms:created>
  <dc:creator>Queensland Government</dc:creator>
  <cp:keywords>investment, specification, delegated authority, making, decisions</cp:keywords>
  <cp:lastModifiedBy>Jared Hutchison</cp:lastModifiedBy>
  <cp:lastPrinted>2023-12-08T04:22:00Z</cp:lastPrinted>
  <dcterms:modified xsi:type="dcterms:W3CDTF">2024-01-11T06:00:00Z</dcterms:modified>
  <cp:revision>78</cp:revision>
  <dc:subject>investment specification</dc:subject>
  <dc:title>Making decisions our way-DA - Investment Specification</dc:title>
</cp:coreProperties>
</file>