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85DB" w14:textId="7960BE49" w:rsidR="002969B2" w:rsidRPr="002969B2" w:rsidRDefault="002969B2" w:rsidP="002969B2">
      <w:pPr>
        <w:spacing w:before="58"/>
        <w:ind w:left="112"/>
        <w:outlineLvl w:val="1"/>
        <w:rPr>
          <w:b/>
          <w:bCs/>
          <w:sz w:val="24"/>
          <w:szCs w:val="24"/>
        </w:rPr>
      </w:pPr>
      <w:r w:rsidRPr="002969B2">
        <w:rPr>
          <w:b/>
          <w:bCs/>
          <w:sz w:val="24"/>
          <w:szCs w:val="24"/>
        </w:rPr>
        <w:t xml:space="preserve">Department of </w:t>
      </w:r>
      <w:r w:rsidR="0042376A">
        <w:rPr>
          <w:b/>
          <w:bCs/>
          <w:sz w:val="24"/>
          <w:szCs w:val="24"/>
        </w:rPr>
        <w:t xml:space="preserve">Child Safety, </w:t>
      </w:r>
      <w:proofErr w:type="gramStart"/>
      <w:r w:rsidR="0042376A">
        <w:rPr>
          <w:b/>
          <w:bCs/>
          <w:sz w:val="24"/>
          <w:szCs w:val="24"/>
        </w:rPr>
        <w:t>Seniors</w:t>
      </w:r>
      <w:proofErr w:type="gramEnd"/>
      <w:r w:rsidR="0042376A">
        <w:rPr>
          <w:b/>
          <w:bCs/>
          <w:sz w:val="24"/>
          <w:szCs w:val="24"/>
        </w:rPr>
        <w:t xml:space="preserve"> and Disability Services</w:t>
      </w:r>
    </w:p>
    <w:p w14:paraId="13E91483" w14:textId="2BDD242E" w:rsidR="002969B2" w:rsidRPr="002969B2" w:rsidRDefault="002969B2" w:rsidP="002969B2">
      <w:pPr>
        <w:spacing w:before="58"/>
        <w:ind w:left="112"/>
        <w:outlineLvl w:val="1"/>
        <w:rPr>
          <w:b/>
          <w:bCs/>
          <w:sz w:val="24"/>
          <w:szCs w:val="24"/>
        </w:rPr>
      </w:pPr>
      <w:r w:rsidRPr="002969B2">
        <w:rPr>
          <w:b/>
          <w:bCs/>
          <w:sz w:val="24"/>
          <w:szCs w:val="24"/>
        </w:rPr>
        <w:t xml:space="preserve">Performance statement </w:t>
      </w:r>
      <w:r>
        <w:rPr>
          <w:b/>
          <w:bCs/>
          <w:sz w:val="24"/>
          <w:szCs w:val="24"/>
        </w:rPr>
        <w:t>–</w:t>
      </w:r>
      <w:r w:rsidRPr="002969B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Child and Family</w:t>
      </w:r>
      <w:r w:rsidRPr="002969B2">
        <w:rPr>
          <w:b/>
          <w:bCs/>
          <w:sz w:val="24"/>
          <w:szCs w:val="24"/>
        </w:rPr>
        <w:t xml:space="preserve"> Services</w:t>
      </w:r>
    </w:p>
    <w:p w14:paraId="6B76CA36" w14:textId="44B6EFA6" w:rsidR="0042376A" w:rsidRDefault="002969B2" w:rsidP="002969B2">
      <w:pPr>
        <w:spacing w:before="58"/>
        <w:ind w:left="112"/>
        <w:outlineLvl w:val="1"/>
      </w:pPr>
      <w:r w:rsidRPr="002969B2">
        <w:t>as referenced in the Annual Report 202</w:t>
      </w:r>
      <w:r w:rsidR="0042376A">
        <w:t>2</w:t>
      </w:r>
      <w:r w:rsidRPr="002969B2">
        <w:t>-2</w:t>
      </w:r>
      <w:r w:rsidR="0042376A">
        <w:t>3</w:t>
      </w:r>
      <w:r w:rsidRPr="002969B2">
        <w:t xml:space="preserve"> available on the department website </w:t>
      </w:r>
      <w:hyperlink r:id="rId8" w:history="1">
        <w:r w:rsidR="00F67966">
          <w:rPr>
            <w:rStyle w:val="Hyperlink"/>
          </w:rPr>
          <w:t>https://www.dcssds.qld.gov.au/about-us/our-department/corporate-publications/annual-report</w:t>
        </w:r>
      </w:hyperlink>
    </w:p>
    <w:p w14:paraId="53F112A1" w14:textId="77777777" w:rsidR="00FF541A" w:rsidRDefault="00FF541A" w:rsidP="00FF541A">
      <w:pPr>
        <w:pStyle w:val="BodyText"/>
        <w:rPr>
          <w:sz w:val="20"/>
        </w:rPr>
      </w:pPr>
    </w:p>
    <w:p w14:paraId="62649EED" w14:textId="77777777" w:rsidR="00FF541A" w:rsidRDefault="00FF541A" w:rsidP="00FF541A">
      <w:pPr>
        <w:pStyle w:val="BodyText"/>
        <w:spacing w:before="7"/>
        <w:rPr>
          <w:sz w:val="14"/>
        </w:rPr>
      </w:pPr>
    </w:p>
    <w:tbl>
      <w:tblPr>
        <w:tblW w:w="977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8"/>
        <w:gridCol w:w="861"/>
        <w:gridCol w:w="1974"/>
        <w:gridCol w:w="1820"/>
      </w:tblGrid>
      <w:tr w:rsidR="00FF541A" w14:paraId="14EF877C" w14:textId="77777777" w:rsidTr="00480469">
        <w:tc>
          <w:tcPr>
            <w:tcW w:w="5118" w:type="dxa"/>
          </w:tcPr>
          <w:p w14:paraId="4931CE47" w14:textId="77777777" w:rsidR="00FF541A" w:rsidRPr="00480469" w:rsidRDefault="00FF541A" w:rsidP="00614148">
            <w:pPr>
              <w:pStyle w:val="TableParagraph"/>
              <w:spacing w:before="60" w:after="60"/>
              <w:ind w:left="110"/>
              <w:rPr>
                <w:b/>
              </w:rPr>
            </w:pPr>
            <w:r w:rsidRPr="00480469">
              <w:rPr>
                <w:b/>
              </w:rPr>
              <w:t>Service</w:t>
            </w:r>
            <w:r w:rsidRPr="00480469">
              <w:rPr>
                <w:b/>
                <w:spacing w:val="-3"/>
              </w:rPr>
              <w:t xml:space="preserve"> </w:t>
            </w:r>
            <w:r w:rsidRPr="00480469">
              <w:rPr>
                <w:b/>
              </w:rPr>
              <w:t>Area:</w:t>
            </w:r>
          </w:p>
          <w:p w14:paraId="16C34E04" w14:textId="77777777" w:rsidR="00FF541A" w:rsidRPr="00480469" w:rsidRDefault="00FF541A" w:rsidP="00614148">
            <w:pPr>
              <w:pStyle w:val="TableParagraph"/>
              <w:spacing w:before="60" w:after="60"/>
              <w:ind w:left="110"/>
              <w:rPr>
                <w:b/>
              </w:rPr>
            </w:pPr>
            <w:r w:rsidRPr="00480469">
              <w:rPr>
                <w:b/>
              </w:rPr>
              <w:t>Child</w:t>
            </w:r>
            <w:r w:rsidRPr="00480469">
              <w:rPr>
                <w:b/>
                <w:spacing w:val="-3"/>
              </w:rPr>
              <w:t xml:space="preserve"> </w:t>
            </w:r>
            <w:r w:rsidRPr="00480469">
              <w:rPr>
                <w:b/>
              </w:rPr>
              <w:t>and</w:t>
            </w:r>
            <w:r w:rsidRPr="00480469">
              <w:rPr>
                <w:b/>
                <w:spacing w:val="-4"/>
              </w:rPr>
              <w:t xml:space="preserve"> </w:t>
            </w:r>
            <w:r w:rsidRPr="00480469">
              <w:rPr>
                <w:b/>
              </w:rPr>
              <w:t>Family</w:t>
            </w:r>
            <w:r w:rsidRPr="00480469">
              <w:rPr>
                <w:b/>
                <w:spacing w:val="-2"/>
              </w:rPr>
              <w:t xml:space="preserve"> </w:t>
            </w:r>
            <w:r w:rsidRPr="00480469">
              <w:rPr>
                <w:b/>
              </w:rPr>
              <w:t>Services</w:t>
            </w:r>
          </w:p>
        </w:tc>
        <w:tc>
          <w:tcPr>
            <w:tcW w:w="861" w:type="dxa"/>
            <w:vAlign w:val="center"/>
          </w:tcPr>
          <w:p w14:paraId="5D94A939" w14:textId="4144C1BC" w:rsidR="00FF541A" w:rsidRPr="00480469" w:rsidRDefault="00FF541A" w:rsidP="00480469">
            <w:pPr>
              <w:jc w:val="center"/>
              <w:rPr>
                <w:b/>
                <w:sz w:val="20"/>
                <w:szCs w:val="20"/>
              </w:rPr>
            </w:pPr>
            <w:r w:rsidRPr="00480469">
              <w:rPr>
                <w:b/>
              </w:rPr>
              <w:t>Notes</w:t>
            </w:r>
            <w:r w:rsidR="00480469" w:rsidRPr="00480469">
              <w:rPr>
                <w:b/>
                <w:vertAlign w:val="superscript"/>
              </w:rPr>
              <w:t>1</w:t>
            </w:r>
          </w:p>
        </w:tc>
        <w:tc>
          <w:tcPr>
            <w:tcW w:w="1974" w:type="dxa"/>
          </w:tcPr>
          <w:p w14:paraId="2B2CCB45" w14:textId="6CABC953" w:rsidR="00FF541A" w:rsidRDefault="00FF541A" w:rsidP="00614148">
            <w:pPr>
              <w:pStyle w:val="TableParagraph"/>
              <w:spacing w:before="60" w:after="60"/>
              <w:ind w:left="98" w:right="87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2376A">
              <w:rPr>
                <w:b/>
              </w:rPr>
              <w:t>2</w:t>
            </w:r>
            <w:r>
              <w:rPr>
                <w:b/>
              </w:rPr>
              <w:t>-2</w:t>
            </w:r>
            <w:r w:rsidR="0042376A">
              <w:rPr>
                <w:b/>
              </w:rPr>
              <w:t>3</w:t>
            </w:r>
          </w:p>
          <w:p w14:paraId="707EEE8E" w14:textId="77777777" w:rsidR="00FF541A" w:rsidRDefault="00FF541A" w:rsidP="00614148">
            <w:pPr>
              <w:pStyle w:val="TableParagraph"/>
              <w:spacing w:before="60" w:after="60"/>
              <w:ind w:left="101" w:right="87"/>
              <w:jc w:val="center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estimate</w:t>
            </w:r>
          </w:p>
        </w:tc>
        <w:tc>
          <w:tcPr>
            <w:tcW w:w="1820" w:type="dxa"/>
          </w:tcPr>
          <w:p w14:paraId="5092AB48" w14:textId="404E6CB1" w:rsidR="00FF541A" w:rsidRDefault="00FF541A" w:rsidP="00614148">
            <w:pPr>
              <w:pStyle w:val="TableParagraph"/>
              <w:spacing w:before="60" w:after="60"/>
              <w:ind w:left="375" w:hanging="209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2376A">
              <w:rPr>
                <w:b/>
              </w:rPr>
              <w:t>2</w:t>
            </w:r>
            <w:r>
              <w:rPr>
                <w:b/>
              </w:rPr>
              <w:t>-2</w:t>
            </w:r>
            <w:r w:rsidR="0042376A">
              <w:rPr>
                <w:b/>
              </w:rPr>
              <w:t>3</w:t>
            </w:r>
          </w:p>
          <w:p w14:paraId="25C1C000" w14:textId="77777777" w:rsidR="00FF541A" w:rsidRDefault="00FF541A" w:rsidP="00614148">
            <w:pPr>
              <w:pStyle w:val="TableParagraph"/>
              <w:spacing w:before="60" w:after="60"/>
              <w:ind w:left="375" w:hanging="209"/>
              <w:jc w:val="center"/>
              <w:rPr>
                <w:b/>
              </w:rPr>
            </w:pPr>
            <w:r>
              <w:rPr>
                <w:b/>
              </w:rPr>
              <w:t>Actual</w:t>
            </w:r>
          </w:p>
        </w:tc>
      </w:tr>
      <w:tr w:rsidR="00FF541A" w14:paraId="116B3CF9" w14:textId="77777777" w:rsidTr="00480469">
        <w:tc>
          <w:tcPr>
            <w:tcW w:w="5118" w:type="dxa"/>
          </w:tcPr>
          <w:p w14:paraId="442D5E76" w14:textId="77777777" w:rsidR="00FF541A" w:rsidRPr="00480469" w:rsidRDefault="00FF541A" w:rsidP="00614148">
            <w:pPr>
              <w:pStyle w:val="TableParagraph"/>
              <w:spacing w:before="60" w:after="60"/>
              <w:ind w:left="110" w:right="226"/>
            </w:pPr>
            <w:r w:rsidRPr="00480469">
              <w:t>Rate of substantiated harm per 1,000 children</w:t>
            </w:r>
            <w:proofErr w:type="gramStart"/>
            <w:r w:rsidRPr="00480469">
              <w:t xml:space="preserve"> </w:t>
            </w:r>
            <w:r w:rsidRPr="00480469">
              <w:rPr>
                <w:spacing w:val="-59"/>
              </w:rPr>
              <w:t xml:space="preserve">  </w:t>
            </w:r>
            <w:r w:rsidRPr="00480469">
              <w:t>(</w:t>
            </w:r>
            <w:proofErr w:type="gramEnd"/>
            <w:r w:rsidRPr="00480469">
              <w:t>0-17</w:t>
            </w:r>
            <w:r w:rsidRPr="00480469">
              <w:rPr>
                <w:spacing w:val="-3"/>
              </w:rPr>
              <w:t xml:space="preserve"> </w:t>
            </w:r>
            <w:r w:rsidRPr="00480469">
              <w:t>years</w:t>
            </w:r>
            <w:r w:rsidRPr="00480469">
              <w:rPr>
                <w:spacing w:val="-2"/>
              </w:rPr>
              <w:t xml:space="preserve"> </w:t>
            </w:r>
            <w:r w:rsidRPr="00480469">
              <w:t>of</w:t>
            </w:r>
            <w:r w:rsidRPr="00480469">
              <w:rPr>
                <w:spacing w:val="-1"/>
              </w:rPr>
              <w:t xml:space="preserve"> </w:t>
            </w:r>
            <w:r w:rsidRPr="00480469">
              <w:t>age)</w:t>
            </w:r>
          </w:p>
        </w:tc>
        <w:tc>
          <w:tcPr>
            <w:tcW w:w="861" w:type="dxa"/>
          </w:tcPr>
          <w:p w14:paraId="1B8DBA79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  <w:tc>
          <w:tcPr>
            <w:tcW w:w="1974" w:type="dxa"/>
          </w:tcPr>
          <w:p w14:paraId="27377320" w14:textId="48A9BA58" w:rsidR="00FF541A" w:rsidRPr="00480469" w:rsidRDefault="00FF541A" w:rsidP="00FF541A">
            <w:pPr>
              <w:pStyle w:val="TableParagraph"/>
              <w:spacing w:before="60" w:after="60"/>
              <w:ind w:left="101" w:right="87"/>
              <w:jc w:val="center"/>
            </w:pPr>
            <w:r w:rsidRPr="00480469">
              <w:t>5.</w:t>
            </w:r>
            <w:r w:rsidR="0042376A">
              <w:t>4</w:t>
            </w:r>
          </w:p>
        </w:tc>
        <w:tc>
          <w:tcPr>
            <w:tcW w:w="1820" w:type="dxa"/>
          </w:tcPr>
          <w:p w14:paraId="15484AD3" w14:textId="386E23B5" w:rsidR="00FF541A" w:rsidRPr="00480469" w:rsidRDefault="0042376A" w:rsidP="00614148">
            <w:pPr>
              <w:pStyle w:val="TableParagraph"/>
              <w:spacing w:before="60" w:after="60"/>
              <w:ind w:left="126" w:right="111"/>
              <w:jc w:val="center"/>
            </w:pPr>
            <w:r>
              <w:t>5.3</w:t>
            </w:r>
          </w:p>
        </w:tc>
      </w:tr>
      <w:tr w:rsidR="00FF541A" w14:paraId="66744A97" w14:textId="77777777" w:rsidTr="00480469">
        <w:tc>
          <w:tcPr>
            <w:tcW w:w="5118" w:type="dxa"/>
          </w:tcPr>
          <w:p w14:paraId="5A0ED866" w14:textId="77777777" w:rsidR="00FF541A" w:rsidRPr="00480469" w:rsidRDefault="00FF541A" w:rsidP="00614148">
            <w:pPr>
              <w:pStyle w:val="TableParagraph"/>
              <w:spacing w:before="60" w:after="60"/>
              <w:ind w:left="110" w:right="161"/>
            </w:pPr>
            <w:r w:rsidRPr="00480469">
              <w:t>Rate of children subject to ongoing intervention per 1,000 children (0-17 years of age)</w:t>
            </w:r>
          </w:p>
        </w:tc>
        <w:tc>
          <w:tcPr>
            <w:tcW w:w="861" w:type="dxa"/>
          </w:tcPr>
          <w:p w14:paraId="0690A6E3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  <w:tc>
          <w:tcPr>
            <w:tcW w:w="1974" w:type="dxa"/>
          </w:tcPr>
          <w:p w14:paraId="765F002B" w14:textId="77777777" w:rsidR="00FF541A" w:rsidRPr="00480469" w:rsidRDefault="00FF541A" w:rsidP="00FF541A">
            <w:pPr>
              <w:pStyle w:val="TableParagraph"/>
              <w:spacing w:before="60" w:after="60"/>
              <w:jc w:val="center"/>
            </w:pPr>
          </w:p>
        </w:tc>
        <w:tc>
          <w:tcPr>
            <w:tcW w:w="1820" w:type="dxa"/>
          </w:tcPr>
          <w:p w14:paraId="35966A2F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</w:tr>
      <w:tr w:rsidR="00FF541A" w14:paraId="28C04901" w14:textId="77777777" w:rsidTr="00480469">
        <w:tc>
          <w:tcPr>
            <w:tcW w:w="5118" w:type="dxa"/>
          </w:tcPr>
          <w:p w14:paraId="165E6191" w14:textId="77777777" w:rsidR="00FF541A" w:rsidRPr="00480469" w:rsidRDefault="00FF541A" w:rsidP="0048046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60" w:after="60"/>
              <w:ind w:right="810"/>
            </w:pPr>
            <w:r w:rsidRPr="00480469">
              <w:t>All children</w:t>
            </w:r>
          </w:p>
        </w:tc>
        <w:tc>
          <w:tcPr>
            <w:tcW w:w="861" w:type="dxa"/>
          </w:tcPr>
          <w:p w14:paraId="3DD1C1EE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  <w:tc>
          <w:tcPr>
            <w:tcW w:w="1974" w:type="dxa"/>
          </w:tcPr>
          <w:p w14:paraId="3309A187" w14:textId="7294C57B" w:rsidR="00FF541A" w:rsidRPr="00480469" w:rsidRDefault="00FF541A" w:rsidP="00FF541A">
            <w:pPr>
              <w:pStyle w:val="TableParagraph"/>
              <w:spacing w:before="60" w:after="60"/>
              <w:ind w:left="101" w:right="87"/>
              <w:jc w:val="center"/>
            </w:pPr>
            <w:r w:rsidRPr="00480469">
              <w:t>12.</w:t>
            </w:r>
            <w:r w:rsidR="0042376A">
              <w:t>5</w:t>
            </w:r>
          </w:p>
        </w:tc>
        <w:tc>
          <w:tcPr>
            <w:tcW w:w="1820" w:type="dxa"/>
          </w:tcPr>
          <w:p w14:paraId="13867842" w14:textId="682765A2" w:rsidR="00FF541A" w:rsidRPr="00480469" w:rsidRDefault="00D56FDA" w:rsidP="001F0B4F">
            <w:pPr>
              <w:pStyle w:val="TableParagraph"/>
              <w:spacing w:before="60" w:after="60"/>
              <w:ind w:left="101" w:right="87"/>
              <w:jc w:val="center"/>
            </w:pPr>
            <w:r>
              <w:t>12.4</w:t>
            </w:r>
          </w:p>
        </w:tc>
      </w:tr>
      <w:tr w:rsidR="00FF541A" w14:paraId="3BBD0646" w14:textId="77777777" w:rsidTr="00480469">
        <w:tc>
          <w:tcPr>
            <w:tcW w:w="5118" w:type="dxa"/>
          </w:tcPr>
          <w:p w14:paraId="73BD7AB6" w14:textId="77777777" w:rsidR="00FF541A" w:rsidRPr="00480469" w:rsidRDefault="00FF541A" w:rsidP="0048046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60" w:after="60"/>
              <w:ind w:right="810"/>
            </w:pPr>
            <w:r w:rsidRPr="00480469">
              <w:t>Aboriginal and Torres Strait Islander children</w:t>
            </w:r>
          </w:p>
        </w:tc>
        <w:tc>
          <w:tcPr>
            <w:tcW w:w="861" w:type="dxa"/>
          </w:tcPr>
          <w:p w14:paraId="47197FAB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  <w:tc>
          <w:tcPr>
            <w:tcW w:w="1974" w:type="dxa"/>
          </w:tcPr>
          <w:p w14:paraId="38439E29" w14:textId="1D76DD28" w:rsidR="00FF541A" w:rsidRPr="00480469" w:rsidRDefault="00FF541A" w:rsidP="00FF541A">
            <w:pPr>
              <w:pStyle w:val="TableParagraph"/>
              <w:spacing w:before="60" w:after="60"/>
              <w:ind w:left="101" w:right="87"/>
              <w:jc w:val="center"/>
            </w:pPr>
            <w:r w:rsidRPr="00480469">
              <w:t>6</w:t>
            </w:r>
            <w:r w:rsidR="0042376A">
              <w:t>9.1</w:t>
            </w:r>
          </w:p>
        </w:tc>
        <w:tc>
          <w:tcPr>
            <w:tcW w:w="1820" w:type="dxa"/>
          </w:tcPr>
          <w:p w14:paraId="151758F9" w14:textId="0D376291" w:rsidR="00FF541A" w:rsidRPr="00480469" w:rsidRDefault="00D56FDA" w:rsidP="001F0B4F">
            <w:pPr>
              <w:pStyle w:val="TableParagraph"/>
              <w:spacing w:before="60" w:after="60"/>
              <w:ind w:left="101" w:right="87"/>
              <w:jc w:val="center"/>
            </w:pPr>
            <w:r>
              <w:t>69.1</w:t>
            </w:r>
          </w:p>
        </w:tc>
      </w:tr>
      <w:tr w:rsidR="00FF541A" w14:paraId="66E6C65A" w14:textId="77777777" w:rsidTr="00480469">
        <w:tc>
          <w:tcPr>
            <w:tcW w:w="5118" w:type="dxa"/>
          </w:tcPr>
          <w:p w14:paraId="5DA67FA6" w14:textId="77777777" w:rsidR="00FF541A" w:rsidRPr="00480469" w:rsidRDefault="00FF541A" w:rsidP="0048046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before="60" w:after="60"/>
              <w:ind w:right="810"/>
            </w:pPr>
            <w:r w:rsidRPr="00480469">
              <w:t>Non-Indigenous children</w:t>
            </w:r>
          </w:p>
        </w:tc>
        <w:tc>
          <w:tcPr>
            <w:tcW w:w="861" w:type="dxa"/>
          </w:tcPr>
          <w:p w14:paraId="577BE370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  <w:tc>
          <w:tcPr>
            <w:tcW w:w="1974" w:type="dxa"/>
          </w:tcPr>
          <w:p w14:paraId="46D11B40" w14:textId="028BB62E" w:rsidR="00FF541A" w:rsidRPr="00480469" w:rsidRDefault="00FF541A" w:rsidP="00FF541A">
            <w:pPr>
              <w:pStyle w:val="TableParagraph"/>
              <w:spacing w:before="60" w:after="60"/>
              <w:ind w:left="101" w:right="87"/>
              <w:jc w:val="center"/>
            </w:pPr>
            <w:r w:rsidRPr="00480469">
              <w:t>7.</w:t>
            </w:r>
            <w:r w:rsidR="0042376A">
              <w:t>4</w:t>
            </w:r>
          </w:p>
        </w:tc>
        <w:tc>
          <w:tcPr>
            <w:tcW w:w="1820" w:type="dxa"/>
          </w:tcPr>
          <w:p w14:paraId="5F0F3EBD" w14:textId="06FEA04E" w:rsidR="00FF541A" w:rsidRPr="00480469" w:rsidRDefault="00D56FDA" w:rsidP="001F0B4F">
            <w:pPr>
              <w:pStyle w:val="TableParagraph"/>
              <w:spacing w:before="60" w:after="60"/>
              <w:ind w:left="101" w:right="87"/>
              <w:jc w:val="center"/>
            </w:pPr>
            <w:r>
              <w:t>7.2</w:t>
            </w:r>
          </w:p>
        </w:tc>
      </w:tr>
      <w:tr w:rsidR="00FF541A" w14:paraId="50E077B6" w14:textId="77777777" w:rsidTr="00480469">
        <w:tc>
          <w:tcPr>
            <w:tcW w:w="5118" w:type="dxa"/>
          </w:tcPr>
          <w:p w14:paraId="3E5467E7" w14:textId="77777777" w:rsidR="00FF541A" w:rsidRPr="00480469" w:rsidRDefault="00FF541A" w:rsidP="00614148">
            <w:pPr>
              <w:pStyle w:val="TableParagraph"/>
              <w:spacing w:before="60" w:after="60"/>
              <w:ind w:left="110" w:right="161"/>
            </w:pPr>
            <w:r w:rsidRPr="00480469">
              <w:t xml:space="preserve">Rate of children entering out-of-home care </w:t>
            </w:r>
            <w:proofErr w:type="gramStart"/>
            <w:r w:rsidRPr="00480469">
              <w:t xml:space="preserve">per </w:t>
            </w:r>
            <w:r w:rsidRPr="00480469">
              <w:rPr>
                <w:spacing w:val="-59"/>
              </w:rPr>
              <w:t xml:space="preserve"> </w:t>
            </w:r>
            <w:r w:rsidRPr="00480469">
              <w:t>1,000</w:t>
            </w:r>
            <w:proofErr w:type="gramEnd"/>
            <w:r w:rsidRPr="00480469">
              <w:rPr>
                <w:spacing w:val="-1"/>
              </w:rPr>
              <w:t xml:space="preserve"> </w:t>
            </w:r>
            <w:r w:rsidRPr="00480469">
              <w:t>children</w:t>
            </w:r>
            <w:r w:rsidRPr="00480469">
              <w:rPr>
                <w:spacing w:val="-3"/>
              </w:rPr>
              <w:t xml:space="preserve"> </w:t>
            </w:r>
            <w:r w:rsidRPr="00480469">
              <w:t>(0-17 years of</w:t>
            </w:r>
            <w:r w:rsidRPr="00480469">
              <w:rPr>
                <w:spacing w:val="-1"/>
              </w:rPr>
              <w:t xml:space="preserve"> </w:t>
            </w:r>
            <w:r w:rsidRPr="00480469">
              <w:t>age):</w:t>
            </w:r>
          </w:p>
        </w:tc>
        <w:tc>
          <w:tcPr>
            <w:tcW w:w="861" w:type="dxa"/>
          </w:tcPr>
          <w:p w14:paraId="4722D066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  <w:tc>
          <w:tcPr>
            <w:tcW w:w="1974" w:type="dxa"/>
          </w:tcPr>
          <w:p w14:paraId="1DA1BDD6" w14:textId="77777777" w:rsidR="00FF541A" w:rsidRPr="00480469" w:rsidRDefault="00FF541A" w:rsidP="00FF541A">
            <w:pPr>
              <w:pStyle w:val="TableParagraph"/>
              <w:spacing w:before="60" w:after="60"/>
              <w:jc w:val="center"/>
            </w:pPr>
          </w:p>
        </w:tc>
        <w:tc>
          <w:tcPr>
            <w:tcW w:w="1820" w:type="dxa"/>
          </w:tcPr>
          <w:p w14:paraId="60FC79FB" w14:textId="77777777" w:rsidR="00FF541A" w:rsidRPr="00480469" w:rsidRDefault="00FF541A" w:rsidP="001F0B4F">
            <w:pPr>
              <w:pStyle w:val="TableParagraph"/>
              <w:spacing w:before="60" w:after="60"/>
              <w:ind w:left="101" w:right="87"/>
              <w:jc w:val="center"/>
            </w:pPr>
          </w:p>
        </w:tc>
      </w:tr>
      <w:tr w:rsidR="00FF541A" w14:paraId="1CD923F7" w14:textId="77777777" w:rsidTr="00480469">
        <w:tc>
          <w:tcPr>
            <w:tcW w:w="5118" w:type="dxa"/>
          </w:tcPr>
          <w:p w14:paraId="4E5D5FAD" w14:textId="77777777" w:rsidR="00FF541A" w:rsidRPr="00480469" w:rsidRDefault="00FF541A" w:rsidP="0048046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60" w:after="60"/>
            </w:pPr>
            <w:r w:rsidRPr="00480469">
              <w:t>All</w:t>
            </w:r>
            <w:r w:rsidRPr="00480469">
              <w:rPr>
                <w:spacing w:val="-3"/>
              </w:rPr>
              <w:t xml:space="preserve"> </w:t>
            </w:r>
            <w:r w:rsidRPr="00480469">
              <w:t>children</w:t>
            </w:r>
          </w:p>
        </w:tc>
        <w:tc>
          <w:tcPr>
            <w:tcW w:w="861" w:type="dxa"/>
          </w:tcPr>
          <w:p w14:paraId="6F2C5287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  <w:tc>
          <w:tcPr>
            <w:tcW w:w="1974" w:type="dxa"/>
          </w:tcPr>
          <w:p w14:paraId="1266E75A" w14:textId="4E24EA35" w:rsidR="00FF541A" w:rsidRPr="00480469" w:rsidRDefault="00FF541A" w:rsidP="00FF541A">
            <w:pPr>
              <w:pStyle w:val="TableParagraph"/>
              <w:spacing w:before="60" w:after="60"/>
              <w:ind w:left="101" w:right="87"/>
              <w:jc w:val="center"/>
            </w:pPr>
            <w:r w:rsidRPr="00480469">
              <w:t>2.</w:t>
            </w:r>
            <w:r w:rsidR="0042376A">
              <w:t>5</w:t>
            </w:r>
          </w:p>
        </w:tc>
        <w:tc>
          <w:tcPr>
            <w:tcW w:w="1820" w:type="dxa"/>
          </w:tcPr>
          <w:p w14:paraId="10C6272A" w14:textId="7E14D2CC" w:rsidR="00FF541A" w:rsidRPr="00480469" w:rsidRDefault="0042376A" w:rsidP="001F0B4F">
            <w:pPr>
              <w:pStyle w:val="TableParagraph"/>
              <w:spacing w:before="60" w:after="60"/>
              <w:ind w:left="101" w:right="87"/>
              <w:jc w:val="center"/>
            </w:pPr>
            <w:r>
              <w:t>2.3</w:t>
            </w:r>
          </w:p>
        </w:tc>
      </w:tr>
      <w:tr w:rsidR="00FF541A" w14:paraId="60166820" w14:textId="77777777" w:rsidTr="00480469">
        <w:tc>
          <w:tcPr>
            <w:tcW w:w="5118" w:type="dxa"/>
          </w:tcPr>
          <w:p w14:paraId="51458CED" w14:textId="77777777" w:rsidR="00FF541A" w:rsidRPr="00480469" w:rsidRDefault="00FF541A" w:rsidP="0048046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60" w:after="60"/>
              <w:ind w:right="810"/>
            </w:pPr>
            <w:r w:rsidRPr="00480469">
              <w:t>Aboriginal and Torres Strait Islander children</w:t>
            </w:r>
          </w:p>
        </w:tc>
        <w:tc>
          <w:tcPr>
            <w:tcW w:w="861" w:type="dxa"/>
          </w:tcPr>
          <w:p w14:paraId="743C43E6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  <w:tc>
          <w:tcPr>
            <w:tcW w:w="1974" w:type="dxa"/>
          </w:tcPr>
          <w:p w14:paraId="4705CCA9" w14:textId="1B88E974" w:rsidR="00FF541A" w:rsidRPr="00480469" w:rsidRDefault="00FF541A" w:rsidP="00FF541A">
            <w:pPr>
              <w:pStyle w:val="TableParagraph"/>
              <w:spacing w:before="60" w:after="60"/>
              <w:ind w:left="99" w:right="87"/>
              <w:jc w:val="center"/>
            </w:pPr>
            <w:r w:rsidRPr="00480469">
              <w:t>1</w:t>
            </w:r>
            <w:r w:rsidR="0042376A">
              <w:t>4.4</w:t>
            </w:r>
          </w:p>
        </w:tc>
        <w:tc>
          <w:tcPr>
            <w:tcW w:w="1820" w:type="dxa"/>
          </w:tcPr>
          <w:p w14:paraId="44893DD8" w14:textId="2A72152B" w:rsidR="00FF541A" w:rsidRPr="00480469" w:rsidRDefault="0042376A" w:rsidP="001F0B4F">
            <w:pPr>
              <w:pStyle w:val="TableParagraph"/>
              <w:spacing w:before="60" w:after="60"/>
              <w:ind w:left="101" w:right="87"/>
              <w:jc w:val="center"/>
            </w:pPr>
            <w:r>
              <w:t>14.0</w:t>
            </w:r>
          </w:p>
        </w:tc>
      </w:tr>
      <w:tr w:rsidR="00FF541A" w14:paraId="3095D7A1" w14:textId="77777777" w:rsidTr="00480469">
        <w:tc>
          <w:tcPr>
            <w:tcW w:w="5118" w:type="dxa"/>
          </w:tcPr>
          <w:p w14:paraId="56A5799A" w14:textId="77777777" w:rsidR="00FF541A" w:rsidRPr="00480469" w:rsidRDefault="00FF541A" w:rsidP="00480469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60" w:after="60"/>
            </w:pPr>
            <w:r w:rsidRPr="00480469">
              <w:t>Non-Indigenous</w:t>
            </w:r>
            <w:r w:rsidRPr="00480469">
              <w:rPr>
                <w:spacing w:val="-5"/>
              </w:rPr>
              <w:t xml:space="preserve"> </w:t>
            </w:r>
            <w:r w:rsidRPr="00480469">
              <w:t>children</w:t>
            </w:r>
          </w:p>
        </w:tc>
        <w:tc>
          <w:tcPr>
            <w:tcW w:w="861" w:type="dxa"/>
          </w:tcPr>
          <w:p w14:paraId="2536EAF4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  <w:tc>
          <w:tcPr>
            <w:tcW w:w="1974" w:type="dxa"/>
          </w:tcPr>
          <w:p w14:paraId="46E05C98" w14:textId="79B36307" w:rsidR="00FF541A" w:rsidRPr="00480469" w:rsidRDefault="00FF541A" w:rsidP="00FF541A">
            <w:pPr>
              <w:pStyle w:val="TableParagraph"/>
              <w:spacing w:before="60" w:after="60"/>
              <w:ind w:left="101" w:right="87"/>
              <w:jc w:val="center"/>
            </w:pPr>
            <w:r w:rsidRPr="00480469">
              <w:t>1.</w:t>
            </w:r>
            <w:r w:rsidR="0042376A">
              <w:t>5</w:t>
            </w:r>
          </w:p>
        </w:tc>
        <w:tc>
          <w:tcPr>
            <w:tcW w:w="1820" w:type="dxa"/>
          </w:tcPr>
          <w:p w14:paraId="284D17C6" w14:textId="0A8CD16A" w:rsidR="00FF541A" w:rsidRPr="00480469" w:rsidRDefault="0042376A" w:rsidP="001F0B4F">
            <w:pPr>
              <w:pStyle w:val="TableParagraph"/>
              <w:spacing w:before="60" w:after="60"/>
              <w:ind w:left="101" w:right="87"/>
              <w:jc w:val="center"/>
            </w:pPr>
            <w:r>
              <w:t>1.3</w:t>
            </w:r>
          </w:p>
        </w:tc>
      </w:tr>
      <w:tr w:rsidR="00FF541A" w14:paraId="219E3EB1" w14:textId="77777777" w:rsidTr="00480469">
        <w:tc>
          <w:tcPr>
            <w:tcW w:w="5118" w:type="dxa"/>
          </w:tcPr>
          <w:p w14:paraId="7F7E0703" w14:textId="77777777" w:rsidR="00FF541A" w:rsidRPr="00480469" w:rsidRDefault="00FF541A" w:rsidP="00614148">
            <w:pPr>
              <w:pStyle w:val="TableParagraph"/>
              <w:spacing w:before="60" w:after="60"/>
              <w:ind w:left="110"/>
            </w:pPr>
            <w:r w:rsidRPr="00480469">
              <w:t>Percentage of Aboriginal and Torres Strait</w:t>
            </w:r>
            <w:r w:rsidRPr="00480469">
              <w:rPr>
                <w:spacing w:val="1"/>
              </w:rPr>
              <w:t xml:space="preserve"> </w:t>
            </w:r>
            <w:r w:rsidRPr="00480469">
              <w:t>Islander</w:t>
            </w:r>
            <w:r w:rsidRPr="00480469">
              <w:rPr>
                <w:spacing w:val="-3"/>
              </w:rPr>
              <w:t xml:space="preserve"> </w:t>
            </w:r>
            <w:r w:rsidRPr="00480469">
              <w:t>children</w:t>
            </w:r>
            <w:r w:rsidRPr="00480469">
              <w:rPr>
                <w:spacing w:val="-1"/>
              </w:rPr>
              <w:t xml:space="preserve"> </w:t>
            </w:r>
            <w:r w:rsidRPr="00480469">
              <w:t>placed</w:t>
            </w:r>
            <w:r w:rsidRPr="00480469">
              <w:rPr>
                <w:spacing w:val="-3"/>
              </w:rPr>
              <w:t xml:space="preserve"> </w:t>
            </w:r>
            <w:r w:rsidRPr="00480469">
              <w:t>with</w:t>
            </w:r>
            <w:r w:rsidRPr="00480469">
              <w:rPr>
                <w:spacing w:val="-1"/>
              </w:rPr>
              <w:t xml:space="preserve"> </w:t>
            </w:r>
            <w:r w:rsidRPr="00480469">
              <w:t>kin, other Indigenous</w:t>
            </w:r>
            <w:r w:rsidRPr="00480469">
              <w:rPr>
                <w:spacing w:val="-4"/>
              </w:rPr>
              <w:t xml:space="preserve"> </w:t>
            </w:r>
            <w:proofErr w:type="gramStart"/>
            <w:r w:rsidRPr="00480469">
              <w:t>carers</w:t>
            </w:r>
            <w:proofErr w:type="gramEnd"/>
            <w:r w:rsidRPr="00480469">
              <w:rPr>
                <w:spacing w:val="-7"/>
              </w:rPr>
              <w:t xml:space="preserve"> </w:t>
            </w:r>
            <w:r w:rsidRPr="00480469">
              <w:t>or</w:t>
            </w:r>
            <w:r w:rsidRPr="00480469">
              <w:rPr>
                <w:spacing w:val="-5"/>
              </w:rPr>
              <w:t xml:space="preserve"> </w:t>
            </w:r>
            <w:r w:rsidRPr="00480469">
              <w:t>Indigenous</w:t>
            </w:r>
            <w:r w:rsidRPr="00480469">
              <w:rPr>
                <w:spacing w:val="-4"/>
              </w:rPr>
              <w:t xml:space="preserve"> </w:t>
            </w:r>
            <w:r w:rsidRPr="00480469">
              <w:t>residential</w:t>
            </w:r>
            <w:r w:rsidRPr="00480469">
              <w:rPr>
                <w:spacing w:val="-58"/>
              </w:rPr>
              <w:t xml:space="preserve"> </w:t>
            </w:r>
            <w:r w:rsidRPr="00480469">
              <w:t>care</w:t>
            </w:r>
            <w:r w:rsidRPr="00480469">
              <w:rPr>
                <w:spacing w:val="-1"/>
              </w:rPr>
              <w:t xml:space="preserve"> </w:t>
            </w:r>
            <w:r w:rsidRPr="00480469">
              <w:t>services</w:t>
            </w:r>
          </w:p>
        </w:tc>
        <w:tc>
          <w:tcPr>
            <w:tcW w:w="861" w:type="dxa"/>
          </w:tcPr>
          <w:p w14:paraId="20E001E4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  <w:tc>
          <w:tcPr>
            <w:tcW w:w="1974" w:type="dxa"/>
          </w:tcPr>
          <w:p w14:paraId="4CB54EC9" w14:textId="5E8B98B0" w:rsidR="00FF541A" w:rsidRPr="00480469" w:rsidRDefault="00FF541A" w:rsidP="00FF541A">
            <w:pPr>
              <w:pStyle w:val="TableParagraph"/>
              <w:spacing w:before="60" w:after="60"/>
              <w:ind w:left="100" w:right="87"/>
              <w:jc w:val="center"/>
            </w:pPr>
            <w:r w:rsidRPr="00480469">
              <w:t>5</w:t>
            </w:r>
            <w:r w:rsidR="0042376A">
              <w:t>8</w:t>
            </w:r>
            <w:r w:rsidRPr="00480469">
              <w:t>%</w:t>
            </w:r>
          </w:p>
        </w:tc>
        <w:tc>
          <w:tcPr>
            <w:tcW w:w="1820" w:type="dxa"/>
          </w:tcPr>
          <w:p w14:paraId="629C4F62" w14:textId="366F2C63" w:rsidR="00FF541A" w:rsidRPr="00480469" w:rsidRDefault="0042376A" w:rsidP="001F0B4F">
            <w:pPr>
              <w:pStyle w:val="TableParagraph"/>
              <w:spacing w:before="60" w:after="60"/>
              <w:ind w:left="101" w:right="87"/>
              <w:jc w:val="center"/>
            </w:pPr>
            <w:r>
              <w:t>59%</w:t>
            </w:r>
          </w:p>
        </w:tc>
      </w:tr>
      <w:tr w:rsidR="00FF541A" w14:paraId="7306BCCF" w14:textId="77777777" w:rsidTr="00480469">
        <w:tc>
          <w:tcPr>
            <w:tcW w:w="5118" w:type="dxa"/>
          </w:tcPr>
          <w:p w14:paraId="4ED7C8D8" w14:textId="77777777" w:rsidR="00FF541A" w:rsidRPr="00480469" w:rsidRDefault="00FF541A" w:rsidP="00614148">
            <w:pPr>
              <w:pStyle w:val="TableParagraph"/>
              <w:spacing w:before="60" w:after="60"/>
              <w:ind w:left="110"/>
            </w:pPr>
            <w:r w:rsidRPr="00480469">
              <w:t>Proportion of children on a care and protection</w:t>
            </w:r>
            <w:r w:rsidRPr="00480469">
              <w:rPr>
                <w:spacing w:val="-59"/>
              </w:rPr>
              <w:t xml:space="preserve"> </w:t>
            </w:r>
            <w:r w:rsidRPr="00480469">
              <w:t>order</w:t>
            </w:r>
            <w:r w:rsidRPr="00480469">
              <w:rPr>
                <w:spacing w:val="-4"/>
              </w:rPr>
              <w:t xml:space="preserve"> </w:t>
            </w:r>
            <w:r w:rsidRPr="00480469">
              <w:t>exiting</w:t>
            </w:r>
            <w:r w:rsidRPr="00480469">
              <w:rPr>
                <w:spacing w:val="-2"/>
              </w:rPr>
              <w:t xml:space="preserve"> </w:t>
            </w:r>
            <w:r w:rsidRPr="00480469">
              <w:t>care</w:t>
            </w:r>
            <w:r w:rsidRPr="00480469">
              <w:rPr>
                <w:spacing w:val="-2"/>
              </w:rPr>
              <w:t xml:space="preserve"> </w:t>
            </w:r>
            <w:r w:rsidRPr="00480469">
              <w:t>after 12</w:t>
            </w:r>
            <w:r w:rsidRPr="00480469">
              <w:rPr>
                <w:spacing w:val="-2"/>
              </w:rPr>
              <w:t xml:space="preserve"> </w:t>
            </w:r>
            <w:r w:rsidRPr="00480469">
              <w:t>months</w:t>
            </w:r>
            <w:r w:rsidRPr="00480469">
              <w:rPr>
                <w:spacing w:val="-1"/>
              </w:rPr>
              <w:t xml:space="preserve"> </w:t>
            </w:r>
            <w:r w:rsidRPr="00480469">
              <w:t>or</w:t>
            </w:r>
            <w:r w:rsidRPr="00480469">
              <w:rPr>
                <w:spacing w:val="-3"/>
              </w:rPr>
              <w:t xml:space="preserve"> </w:t>
            </w:r>
            <w:r w:rsidRPr="00480469">
              <w:t>more</w:t>
            </w:r>
            <w:r w:rsidRPr="00480469">
              <w:rPr>
                <w:spacing w:val="-3"/>
              </w:rPr>
              <w:t xml:space="preserve"> </w:t>
            </w:r>
            <w:r w:rsidRPr="00480469">
              <w:t>who had</w:t>
            </w:r>
            <w:r w:rsidRPr="00480469">
              <w:rPr>
                <w:spacing w:val="-2"/>
              </w:rPr>
              <w:t xml:space="preserve"> </w:t>
            </w:r>
            <w:r w:rsidRPr="00480469">
              <w:t>1</w:t>
            </w:r>
            <w:r w:rsidRPr="00480469">
              <w:rPr>
                <w:spacing w:val="-1"/>
              </w:rPr>
              <w:t xml:space="preserve"> </w:t>
            </w:r>
            <w:r w:rsidRPr="00480469">
              <w:t>or</w:t>
            </w:r>
            <w:r w:rsidRPr="00480469">
              <w:rPr>
                <w:spacing w:val="1"/>
              </w:rPr>
              <w:t xml:space="preserve"> </w:t>
            </w:r>
            <w:r w:rsidRPr="00480469">
              <w:t>2</w:t>
            </w:r>
            <w:r w:rsidRPr="00480469">
              <w:rPr>
                <w:spacing w:val="-3"/>
              </w:rPr>
              <w:t xml:space="preserve"> </w:t>
            </w:r>
            <w:r w:rsidRPr="00480469">
              <w:t>placements</w:t>
            </w:r>
          </w:p>
        </w:tc>
        <w:tc>
          <w:tcPr>
            <w:tcW w:w="861" w:type="dxa"/>
          </w:tcPr>
          <w:p w14:paraId="4740D751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  <w:tc>
          <w:tcPr>
            <w:tcW w:w="1974" w:type="dxa"/>
          </w:tcPr>
          <w:p w14:paraId="1D9117E5" w14:textId="7D3FB622" w:rsidR="00FF541A" w:rsidRPr="00480469" w:rsidRDefault="00FF541A" w:rsidP="00FF541A">
            <w:pPr>
              <w:pStyle w:val="TableParagraph"/>
              <w:spacing w:before="60" w:after="60"/>
              <w:ind w:left="100" w:right="87"/>
              <w:jc w:val="center"/>
            </w:pPr>
            <w:r w:rsidRPr="00480469">
              <w:t>4</w:t>
            </w:r>
            <w:r w:rsidR="0042376A">
              <w:t>6</w:t>
            </w:r>
            <w:r w:rsidRPr="00480469">
              <w:t>%</w:t>
            </w:r>
          </w:p>
        </w:tc>
        <w:tc>
          <w:tcPr>
            <w:tcW w:w="1820" w:type="dxa"/>
          </w:tcPr>
          <w:p w14:paraId="624E5B05" w14:textId="1451EF39" w:rsidR="00FF541A" w:rsidRPr="00480469" w:rsidRDefault="0042376A" w:rsidP="001F0B4F">
            <w:pPr>
              <w:pStyle w:val="TableParagraph"/>
              <w:spacing w:before="60" w:after="60"/>
              <w:ind w:left="101" w:right="87"/>
              <w:jc w:val="center"/>
            </w:pPr>
            <w:r>
              <w:t>46%</w:t>
            </w:r>
          </w:p>
        </w:tc>
      </w:tr>
      <w:tr w:rsidR="00FF541A" w14:paraId="6999D9AF" w14:textId="77777777" w:rsidTr="00480469">
        <w:tc>
          <w:tcPr>
            <w:tcW w:w="5118" w:type="dxa"/>
          </w:tcPr>
          <w:p w14:paraId="2B38C192" w14:textId="77777777" w:rsidR="00FF541A" w:rsidRPr="00480469" w:rsidRDefault="00FF541A" w:rsidP="00FF541A">
            <w:pPr>
              <w:pStyle w:val="TableText"/>
              <w:widowControl w:val="0"/>
              <w:autoSpaceDE w:val="0"/>
              <w:autoSpaceDN w:val="0"/>
              <w:spacing w:line="240" w:lineRule="auto"/>
              <w:ind w:left="108"/>
              <w:rPr>
                <w:rFonts w:eastAsia="Arial" w:cs="Arial"/>
                <w:sz w:val="22"/>
                <w:szCs w:val="22"/>
              </w:rPr>
            </w:pPr>
            <w:r w:rsidRPr="00480469">
              <w:rPr>
                <w:rFonts w:eastAsia="Arial" w:cs="Arial"/>
                <w:sz w:val="22"/>
                <w:szCs w:val="22"/>
              </w:rPr>
              <w:t xml:space="preserve">Proportion of cases closed, where all or </w:t>
            </w:r>
            <w:proofErr w:type="gramStart"/>
            <w:r w:rsidRPr="00480469">
              <w:rPr>
                <w:rFonts w:eastAsia="Arial" w:cs="Arial"/>
                <w:sz w:val="22"/>
                <w:szCs w:val="22"/>
              </w:rPr>
              <w:t>a majority of</w:t>
            </w:r>
            <w:proofErr w:type="gramEnd"/>
            <w:r w:rsidRPr="00480469">
              <w:rPr>
                <w:rFonts w:eastAsia="Arial" w:cs="Arial"/>
                <w:sz w:val="22"/>
                <w:szCs w:val="22"/>
              </w:rPr>
              <w:t xml:space="preserve"> needs are met:</w:t>
            </w:r>
          </w:p>
          <w:p w14:paraId="3B66D269" w14:textId="77777777" w:rsidR="00FF541A" w:rsidRPr="00480469" w:rsidRDefault="00FF541A" w:rsidP="00FF541A">
            <w:pPr>
              <w:pStyle w:val="TableText"/>
              <w:numPr>
                <w:ilvl w:val="0"/>
                <w:numId w:val="4"/>
              </w:numPr>
              <w:rPr>
                <w:rFonts w:eastAsia="Arial" w:cs="Arial"/>
                <w:sz w:val="22"/>
                <w:szCs w:val="22"/>
              </w:rPr>
            </w:pPr>
            <w:r w:rsidRPr="00480469">
              <w:rPr>
                <w:rFonts w:eastAsia="Arial" w:cs="Arial"/>
                <w:sz w:val="22"/>
                <w:szCs w:val="22"/>
              </w:rPr>
              <w:t>Intensive Family Support</w:t>
            </w:r>
          </w:p>
          <w:p w14:paraId="72A2CDD9" w14:textId="77777777" w:rsidR="00FF541A" w:rsidRPr="00480469" w:rsidRDefault="00FF541A" w:rsidP="00FF541A">
            <w:pPr>
              <w:pStyle w:val="TableParagraph"/>
              <w:numPr>
                <w:ilvl w:val="0"/>
                <w:numId w:val="4"/>
              </w:numPr>
              <w:spacing w:before="60" w:after="60"/>
            </w:pPr>
            <w:r w:rsidRPr="00480469">
              <w:t>Family Wellbeing Services</w:t>
            </w:r>
          </w:p>
        </w:tc>
        <w:tc>
          <w:tcPr>
            <w:tcW w:w="861" w:type="dxa"/>
          </w:tcPr>
          <w:p w14:paraId="6ABFF783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  <w:tc>
          <w:tcPr>
            <w:tcW w:w="1974" w:type="dxa"/>
          </w:tcPr>
          <w:p w14:paraId="61875C31" w14:textId="77777777" w:rsidR="00FF541A" w:rsidRPr="00480469" w:rsidRDefault="00FF541A" w:rsidP="00FF541A">
            <w:pPr>
              <w:pStyle w:val="TableParagraph"/>
              <w:spacing w:before="60" w:after="60"/>
              <w:ind w:left="100" w:right="87"/>
              <w:jc w:val="center"/>
            </w:pPr>
          </w:p>
          <w:p w14:paraId="20E8AA74" w14:textId="77777777" w:rsidR="00FF541A" w:rsidRPr="00480469" w:rsidRDefault="00FF541A" w:rsidP="00FF541A">
            <w:pPr>
              <w:pStyle w:val="TableParagraph"/>
              <w:spacing w:before="60" w:after="60"/>
              <w:ind w:left="100" w:right="87"/>
              <w:jc w:val="center"/>
            </w:pPr>
          </w:p>
          <w:p w14:paraId="18DFF823" w14:textId="58CA63DE" w:rsidR="00FF541A" w:rsidRPr="00480469" w:rsidRDefault="0042376A" w:rsidP="00FF541A">
            <w:pPr>
              <w:pStyle w:val="TableParagraph"/>
              <w:spacing w:before="60" w:after="60"/>
              <w:ind w:left="100" w:right="87"/>
              <w:jc w:val="center"/>
            </w:pPr>
            <w:r>
              <w:t>62</w:t>
            </w:r>
            <w:r w:rsidR="00FF541A" w:rsidRPr="00480469">
              <w:t>%</w:t>
            </w:r>
          </w:p>
          <w:p w14:paraId="633F21F1" w14:textId="77777777" w:rsidR="00FF541A" w:rsidRPr="00480469" w:rsidRDefault="00FF541A" w:rsidP="00FF541A">
            <w:pPr>
              <w:pStyle w:val="TableParagraph"/>
              <w:spacing w:before="60" w:after="60"/>
              <w:ind w:left="100" w:right="87"/>
              <w:jc w:val="center"/>
            </w:pPr>
            <w:r w:rsidRPr="00480469">
              <w:t>51%</w:t>
            </w:r>
          </w:p>
        </w:tc>
        <w:tc>
          <w:tcPr>
            <w:tcW w:w="1820" w:type="dxa"/>
          </w:tcPr>
          <w:p w14:paraId="478256CC" w14:textId="77777777" w:rsidR="00543BDD" w:rsidRDefault="00543BDD" w:rsidP="00614148">
            <w:pPr>
              <w:pStyle w:val="TableParagraph"/>
              <w:spacing w:before="60" w:after="60"/>
              <w:ind w:left="126" w:right="111"/>
              <w:jc w:val="center"/>
            </w:pPr>
          </w:p>
          <w:p w14:paraId="7239FD24" w14:textId="77777777" w:rsidR="0042376A" w:rsidRDefault="0042376A" w:rsidP="00614148">
            <w:pPr>
              <w:pStyle w:val="TableParagraph"/>
              <w:spacing w:before="60" w:after="60"/>
              <w:ind w:left="126" w:right="111"/>
              <w:jc w:val="center"/>
            </w:pPr>
          </w:p>
          <w:p w14:paraId="24E8413B" w14:textId="766F1287" w:rsidR="0042376A" w:rsidRDefault="004F2B45" w:rsidP="00614148">
            <w:pPr>
              <w:pStyle w:val="TableParagraph"/>
              <w:spacing w:before="60" w:after="60"/>
              <w:ind w:left="126" w:right="111"/>
              <w:jc w:val="center"/>
            </w:pPr>
            <w:r>
              <w:t>69</w:t>
            </w:r>
            <w:r w:rsidR="0042376A">
              <w:t>%</w:t>
            </w:r>
          </w:p>
          <w:p w14:paraId="0806027B" w14:textId="6769B7FC" w:rsidR="0042376A" w:rsidRPr="00480469" w:rsidRDefault="004F2B45" w:rsidP="00614148">
            <w:pPr>
              <w:pStyle w:val="TableParagraph"/>
              <w:spacing w:before="60" w:after="60"/>
              <w:ind w:left="126" w:right="111"/>
              <w:jc w:val="center"/>
            </w:pPr>
            <w:r>
              <w:t>53</w:t>
            </w:r>
            <w:r w:rsidR="0042376A">
              <w:t>%</w:t>
            </w:r>
          </w:p>
        </w:tc>
      </w:tr>
      <w:tr w:rsidR="00FF541A" w14:paraId="562A430C" w14:textId="77777777" w:rsidTr="00480469">
        <w:tc>
          <w:tcPr>
            <w:tcW w:w="5118" w:type="dxa"/>
          </w:tcPr>
          <w:p w14:paraId="4E4106D5" w14:textId="77777777" w:rsidR="00FF541A" w:rsidRPr="00480469" w:rsidRDefault="00FF541A" w:rsidP="00614148">
            <w:pPr>
              <w:pStyle w:val="TableParagraph"/>
              <w:spacing w:before="60" w:after="60"/>
              <w:ind w:left="110"/>
            </w:pPr>
            <w:r w:rsidRPr="00480469">
              <w:t>Out-of-home</w:t>
            </w:r>
            <w:r w:rsidRPr="00480469">
              <w:rPr>
                <w:spacing w:val="-6"/>
              </w:rPr>
              <w:t xml:space="preserve"> </w:t>
            </w:r>
            <w:r w:rsidRPr="00480469">
              <w:t>expenditure</w:t>
            </w:r>
            <w:r w:rsidRPr="00480469">
              <w:rPr>
                <w:spacing w:val="-5"/>
              </w:rPr>
              <w:t xml:space="preserve"> </w:t>
            </w:r>
            <w:r w:rsidRPr="00480469">
              <w:t>per</w:t>
            </w:r>
            <w:r w:rsidRPr="00480469">
              <w:rPr>
                <w:spacing w:val="-5"/>
              </w:rPr>
              <w:t xml:space="preserve"> </w:t>
            </w:r>
            <w:r w:rsidRPr="00480469">
              <w:t>placement</w:t>
            </w:r>
            <w:r w:rsidRPr="00480469">
              <w:rPr>
                <w:spacing w:val="-2"/>
              </w:rPr>
              <w:t xml:space="preserve"> </w:t>
            </w:r>
            <w:r w:rsidRPr="00480469">
              <w:t>night</w:t>
            </w:r>
          </w:p>
        </w:tc>
        <w:tc>
          <w:tcPr>
            <w:tcW w:w="861" w:type="dxa"/>
          </w:tcPr>
          <w:p w14:paraId="2FB007AD" w14:textId="33E7C586" w:rsidR="00FF541A" w:rsidRPr="00480469" w:rsidRDefault="000D2CBC" w:rsidP="000A3E9C">
            <w:pPr>
              <w:pStyle w:val="TableParagraph"/>
              <w:spacing w:before="60" w:after="60"/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0F2339B7" w14:textId="43A6D7FB" w:rsidR="00FF541A" w:rsidRPr="00480469" w:rsidRDefault="00FF541A" w:rsidP="00FF541A">
            <w:pPr>
              <w:pStyle w:val="TableParagraph"/>
              <w:spacing w:before="60" w:after="60"/>
              <w:ind w:left="96" w:right="87"/>
              <w:jc w:val="center"/>
            </w:pPr>
            <w:r w:rsidRPr="00480469">
              <w:t>$2</w:t>
            </w:r>
            <w:r w:rsidR="0042376A">
              <w:t>79</w:t>
            </w:r>
          </w:p>
        </w:tc>
        <w:tc>
          <w:tcPr>
            <w:tcW w:w="1820" w:type="dxa"/>
          </w:tcPr>
          <w:p w14:paraId="5569C7FE" w14:textId="45D1558D" w:rsidR="00FF541A" w:rsidRPr="00480469" w:rsidRDefault="0042376A" w:rsidP="00614148">
            <w:pPr>
              <w:pStyle w:val="TableParagraph"/>
              <w:spacing w:before="60" w:after="60"/>
              <w:ind w:left="126" w:right="111"/>
              <w:jc w:val="center"/>
            </w:pPr>
            <w:r>
              <w:t>$</w:t>
            </w:r>
            <w:r w:rsidR="00112010">
              <w:t>340</w:t>
            </w:r>
          </w:p>
        </w:tc>
      </w:tr>
      <w:tr w:rsidR="00FF541A" w14:paraId="161DCD83" w14:textId="77777777" w:rsidTr="00480469">
        <w:tc>
          <w:tcPr>
            <w:tcW w:w="5118" w:type="dxa"/>
          </w:tcPr>
          <w:p w14:paraId="2E5B1327" w14:textId="77777777" w:rsidR="00FF541A" w:rsidRPr="00480469" w:rsidRDefault="00FF541A" w:rsidP="00614148">
            <w:pPr>
              <w:pStyle w:val="TableParagraph"/>
              <w:spacing w:before="60" w:after="60"/>
              <w:ind w:left="110"/>
            </w:pPr>
            <w:r w:rsidRPr="00480469">
              <w:t>Investment per family support client receiving a service:</w:t>
            </w:r>
          </w:p>
          <w:p w14:paraId="76FA994E" w14:textId="77777777" w:rsidR="00FF541A" w:rsidRPr="00480469" w:rsidRDefault="00FF541A" w:rsidP="00FF541A">
            <w:pPr>
              <w:pStyle w:val="TableParagraph"/>
              <w:numPr>
                <w:ilvl w:val="0"/>
                <w:numId w:val="5"/>
              </w:numPr>
              <w:spacing w:before="60" w:after="60"/>
            </w:pPr>
            <w:r w:rsidRPr="00480469">
              <w:t>Intensive Family Support</w:t>
            </w:r>
          </w:p>
          <w:p w14:paraId="06D832E3" w14:textId="77777777" w:rsidR="00FF541A" w:rsidRPr="00480469" w:rsidRDefault="00FF541A" w:rsidP="00FF541A">
            <w:pPr>
              <w:pStyle w:val="TableParagraph"/>
              <w:numPr>
                <w:ilvl w:val="0"/>
                <w:numId w:val="5"/>
              </w:numPr>
              <w:spacing w:before="60" w:after="60"/>
            </w:pPr>
            <w:r w:rsidRPr="00480469">
              <w:t>Family Wellbeing Services</w:t>
            </w:r>
          </w:p>
        </w:tc>
        <w:tc>
          <w:tcPr>
            <w:tcW w:w="861" w:type="dxa"/>
          </w:tcPr>
          <w:p w14:paraId="2F24D128" w14:textId="77777777" w:rsidR="00FF541A" w:rsidRPr="00480469" w:rsidRDefault="00FF541A" w:rsidP="00614148">
            <w:pPr>
              <w:pStyle w:val="TableParagraph"/>
              <w:spacing w:before="60" w:after="60"/>
            </w:pPr>
          </w:p>
        </w:tc>
        <w:tc>
          <w:tcPr>
            <w:tcW w:w="1974" w:type="dxa"/>
          </w:tcPr>
          <w:p w14:paraId="3278C931" w14:textId="77777777" w:rsidR="00FF541A" w:rsidRPr="00480469" w:rsidRDefault="00FF541A" w:rsidP="00FF541A">
            <w:pPr>
              <w:pStyle w:val="TableParagraph"/>
              <w:spacing w:before="60" w:after="60"/>
              <w:ind w:left="96" w:right="87"/>
              <w:jc w:val="center"/>
            </w:pPr>
          </w:p>
          <w:p w14:paraId="5ECB3896" w14:textId="77777777" w:rsidR="00FF541A" w:rsidRPr="00480469" w:rsidRDefault="00FF541A" w:rsidP="00FF541A">
            <w:pPr>
              <w:pStyle w:val="TableParagraph"/>
              <w:spacing w:before="60" w:after="60"/>
              <w:ind w:left="96" w:right="87"/>
              <w:jc w:val="center"/>
            </w:pPr>
          </w:p>
          <w:p w14:paraId="3546BFE3" w14:textId="256C5D3C" w:rsidR="00FF541A" w:rsidRPr="00480469" w:rsidRDefault="00FF541A" w:rsidP="00C32BF0">
            <w:pPr>
              <w:pStyle w:val="TableParagraph"/>
              <w:spacing w:before="60" w:after="60"/>
              <w:ind w:left="96" w:right="85"/>
              <w:jc w:val="center"/>
            </w:pPr>
            <w:r w:rsidRPr="00480469">
              <w:t>$</w:t>
            </w:r>
            <w:r w:rsidR="0042376A">
              <w:t>12,200</w:t>
            </w:r>
          </w:p>
          <w:p w14:paraId="763C48CB" w14:textId="6D204934" w:rsidR="00FF541A" w:rsidRPr="00480469" w:rsidRDefault="00FF541A" w:rsidP="00C32BF0">
            <w:pPr>
              <w:pStyle w:val="TableParagraph"/>
              <w:spacing w:before="60" w:after="60"/>
              <w:ind w:left="96" w:right="85"/>
              <w:jc w:val="center"/>
            </w:pPr>
            <w:proofErr w:type="gramStart"/>
            <w:r w:rsidRPr="00480469">
              <w:t>$</w:t>
            </w:r>
            <w:r w:rsidR="004F2B45">
              <w:t xml:space="preserve">  </w:t>
            </w:r>
            <w:r w:rsidR="0042376A">
              <w:t>8,492</w:t>
            </w:r>
            <w:proofErr w:type="gramEnd"/>
          </w:p>
        </w:tc>
        <w:tc>
          <w:tcPr>
            <w:tcW w:w="1820" w:type="dxa"/>
          </w:tcPr>
          <w:p w14:paraId="2E08D2EA" w14:textId="77777777" w:rsidR="00543BDD" w:rsidRPr="00480469" w:rsidRDefault="00543BDD" w:rsidP="00614148">
            <w:pPr>
              <w:pStyle w:val="TableParagraph"/>
              <w:spacing w:before="60" w:after="60"/>
              <w:ind w:left="126" w:right="111"/>
              <w:jc w:val="center"/>
            </w:pPr>
          </w:p>
          <w:p w14:paraId="6A79C658" w14:textId="77777777" w:rsidR="00543BDD" w:rsidRPr="00480469" w:rsidRDefault="00543BDD" w:rsidP="00614148">
            <w:pPr>
              <w:pStyle w:val="TableParagraph"/>
              <w:spacing w:before="60" w:after="60"/>
              <w:ind w:left="126" w:right="111"/>
              <w:jc w:val="center"/>
            </w:pPr>
          </w:p>
          <w:p w14:paraId="231F7DD7" w14:textId="2E1A1E3A" w:rsidR="00C32BF0" w:rsidRDefault="00543BDD" w:rsidP="00C32BF0">
            <w:pPr>
              <w:pStyle w:val="TableParagraph"/>
              <w:spacing w:before="60" w:after="60"/>
              <w:ind w:left="125" w:right="113"/>
              <w:jc w:val="center"/>
            </w:pPr>
            <w:r w:rsidRPr="00480469">
              <w:t>$</w:t>
            </w:r>
            <w:r w:rsidR="004F2B45">
              <w:t>13,174</w:t>
            </w:r>
          </w:p>
          <w:p w14:paraId="79ED0D22" w14:textId="01944AC4" w:rsidR="00FF541A" w:rsidRPr="00480469" w:rsidRDefault="00543BDD" w:rsidP="00C32BF0">
            <w:pPr>
              <w:pStyle w:val="TableParagraph"/>
              <w:spacing w:before="60" w:after="60"/>
              <w:ind w:left="125" w:right="113"/>
              <w:jc w:val="center"/>
            </w:pPr>
            <w:proofErr w:type="gramStart"/>
            <w:r w:rsidRPr="00480469">
              <w:t>$</w:t>
            </w:r>
            <w:r w:rsidR="004F2B45">
              <w:t xml:space="preserve">  8,761</w:t>
            </w:r>
            <w:proofErr w:type="gramEnd"/>
          </w:p>
        </w:tc>
      </w:tr>
      <w:tr w:rsidR="00FF541A" w14:paraId="75C5EDE5" w14:textId="77777777" w:rsidTr="00FF541A">
        <w:tc>
          <w:tcPr>
            <w:tcW w:w="9773" w:type="dxa"/>
            <w:gridSpan w:val="4"/>
          </w:tcPr>
          <w:p w14:paraId="70322D22" w14:textId="77777777" w:rsidR="00FF541A" w:rsidRPr="00FF541A" w:rsidRDefault="00FF541A" w:rsidP="00614148">
            <w:pPr>
              <w:pStyle w:val="TableParagraph"/>
              <w:spacing w:before="60" w:after="60"/>
              <w:ind w:left="110"/>
              <w:rPr>
                <w:b/>
                <w:sz w:val="18"/>
              </w:rPr>
            </w:pPr>
            <w:r w:rsidRPr="00FF541A">
              <w:rPr>
                <w:b/>
                <w:sz w:val="18"/>
              </w:rPr>
              <w:t>Notes:</w:t>
            </w:r>
          </w:p>
          <w:p w14:paraId="5F4D9390" w14:textId="2BF20602" w:rsidR="00FF541A" w:rsidRDefault="00CC518B" w:rsidP="00480469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after="120" w:line="206" w:lineRule="exact"/>
              <w:ind w:left="471" w:hanging="363"/>
              <w:rPr>
                <w:sz w:val="18"/>
              </w:rPr>
            </w:pPr>
            <w:r>
              <w:rPr>
                <w:sz w:val="18"/>
              </w:rPr>
              <w:t>Data</w:t>
            </w:r>
            <w:r w:rsidRPr="000D2CBC">
              <w:rPr>
                <w:sz w:val="18"/>
              </w:rPr>
              <w:t xml:space="preserve"> was </w:t>
            </w:r>
            <w:r>
              <w:rPr>
                <w:sz w:val="18"/>
              </w:rPr>
              <w:t>not</w:t>
            </w:r>
            <w:r w:rsidRPr="000D2CB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available at the time of tabling the annual report, </w:t>
            </w:r>
            <w:r w:rsidR="00CF65E8">
              <w:rPr>
                <w:sz w:val="18"/>
              </w:rPr>
              <w:t>however,</w:t>
            </w:r>
            <w:r>
              <w:rPr>
                <w:sz w:val="18"/>
              </w:rPr>
              <w:t xml:space="preserve"> was</w:t>
            </w:r>
            <w:r w:rsidRPr="000D2CBC">
              <w:rPr>
                <w:sz w:val="18"/>
              </w:rPr>
              <w:t xml:space="preserve"> </w:t>
            </w:r>
            <w:r>
              <w:rPr>
                <w:sz w:val="18"/>
              </w:rPr>
              <w:t>published</w:t>
            </w:r>
            <w:r w:rsidRPr="000D2CBC">
              <w:rPr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 w:rsidRPr="000D2CBC">
              <w:rPr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 w:rsidRPr="000D2CBC">
              <w:rPr>
                <w:sz w:val="18"/>
              </w:rPr>
              <w:t xml:space="preserve"> </w:t>
            </w:r>
            <w:r>
              <w:rPr>
                <w:sz w:val="18"/>
              </w:rPr>
              <w:t>department’s</w:t>
            </w:r>
            <w:r w:rsidRPr="000D2CBC">
              <w:rPr>
                <w:sz w:val="18"/>
              </w:rPr>
              <w:t xml:space="preserve"> </w:t>
            </w:r>
            <w:r>
              <w:rPr>
                <w:sz w:val="18"/>
              </w:rPr>
              <w:t>website</w:t>
            </w:r>
            <w:r w:rsidRPr="000D2CBC">
              <w:rPr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 w:rsidR="0042376A">
              <w:rPr>
                <w:sz w:val="18"/>
              </w:rPr>
              <w:t xml:space="preserve"> </w:t>
            </w:r>
            <w:r w:rsidR="0083053D">
              <w:rPr>
                <w:sz w:val="18"/>
              </w:rPr>
              <w:t>November</w:t>
            </w:r>
            <w:r w:rsidR="0042376A">
              <w:rPr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42376A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</w:p>
          <w:p w14:paraId="64D26051" w14:textId="58A8A4FE" w:rsidR="000D2CBC" w:rsidRPr="00267B8A" w:rsidRDefault="000D2CBC" w:rsidP="004F2B4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after="120" w:line="206" w:lineRule="exact"/>
              <w:rPr>
                <w:sz w:val="18"/>
              </w:rPr>
            </w:pPr>
            <w:r w:rsidRPr="000D2CBC">
              <w:rPr>
                <w:sz w:val="18"/>
              </w:rPr>
              <w:t>The variance between the 202</w:t>
            </w:r>
            <w:r w:rsidR="0042376A">
              <w:rPr>
                <w:sz w:val="18"/>
              </w:rPr>
              <w:t>2</w:t>
            </w:r>
            <w:r w:rsidRPr="000D2CBC">
              <w:rPr>
                <w:sz w:val="18"/>
              </w:rPr>
              <w:t>–2</w:t>
            </w:r>
            <w:r w:rsidR="0042376A">
              <w:rPr>
                <w:sz w:val="18"/>
              </w:rPr>
              <w:t>3</w:t>
            </w:r>
            <w:r w:rsidRPr="000D2CBC">
              <w:rPr>
                <w:sz w:val="18"/>
              </w:rPr>
              <w:t xml:space="preserve"> Target/Estimate and 202</w:t>
            </w:r>
            <w:r w:rsidR="0042376A">
              <w:rPr>
                <w:sz w:val="18"/>
              </w:rPr>
              <w:t>2</w:t>
            </w:r>
            <w:r w:rsidRPr="000D2CBC">
              <w:rPr>
                <w:sz w:val="18"/>
              </w:rPr>
              <w:t>–2</w:t>
            </w:r>
            <w:r w:rsidR="0042376A">
              <w:rPr>
                <w:sz w:val="18"/>
              </w:rPr>
              <w:t>3</w:t>
            </w:r>
            <w:r w:rsidRPr="000D2CBC">
              <w:rPr>
                <w:sz w:val="18"/>
              </w:rPr>
              <w:t xml:space="preserve"> Actual</w:t>
            </w:r>
            <w:r w:rsidR="00882DAE">
              <w:rPr>
                <w:sz w:val="18"/>
              </w:rPr>
              <w:t xml:space="preserve"> </w:t>
            </w:r>
            <w:r w:rsidRPr="000D2CBC">
              <w:rPr>
                <w:sz w:val="18"/>
              </w:rPr>
              <w:t>is due to</w:t>
            </w:r>
            <w:r w:rsidR="00267B8A">
              <w:rPr>
                <w:sz w:val="18"/>
              </w:rPr>
              <w:t xml:space="preserve"> </w:t>
            </w:r>
            <w:r w:rsidR="00267B8A" w:rsidRPr="00267B8A">
              <w:rPr>
                <w:sz w:val="18"/>
              </w:rPr>
              <w:t>the increase in children in care, resulting in an increased use of residential care placement</w:t>
            </w:r>
            <w:r w:rsidR="00267B8A">
              <w:rPr>
                <w:sz w:val="18"/>
              </w:rPr>
              <w:t>s</w:t>
            </w:r>
            <w:r w:rsidR="00267B8A" w:rsidRPr="00267B8A">
              <w:rPr>
                <w:sz w:val="18"/>
              </w:rPr>
              <w:t xml:space="preserve"> which have a higher cost per placement night</w:t>
            </w:r>
            <w:r w:rsidR="00267B8A">
              <w:rPr>
                <w:sz w:val="18"/>
              </w:rPr>
              <w:t xml:space="preserve"> </w:t>
            </w:r>
            <w:r w:rsidR="00267B8A" w:rsidRPr="00267B8A">
              <w:rPr>
                <w:sz w:val="18"/>
              </w:rPr>
              <w:t>than foster and kinship care placements</w:t>
            </w:r>
            <w:r w:rsidRPr="00267B8A">
              <w:rPr>
                <w:sz w:val="18"/>
              </w:rPr>
              <w:t>.</w:t>
            </w:r>
          </w:p>
        </w:tc>
      </w:tr>
    </w:tbl>
    <w:p w14:paraId="488326A1" w14:textId="77777777" w:rsidR="00AA03A2" w:rsidRDefault="00AA03A2"/>
    <w:sectPr w:rsidR="00AA03A2" w:rsidSect="00FF54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0032"/>
    <w:multiLevelType w:val="hybridMultilevel"/>
    <w:tmpl w:val="4ECC3E02"/>
    <w:lvl w:ilvl="0" w:tplc="FFFFFFFF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FFFFFFFF">
      <w:numFmt w:val="bullet"/>
      <w:lvlText w:val="•"/>
      <w:lvlJc w:val="left"/>
      <w:pPr>
        <w:ind w:left="1408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049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978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1" w15:restartNumberingAfterBreak="0">
    <w:nsid w:val="2BF928B7"/>
    <w:multiLevelType w:val="hybridMultilevel"/>
    <w:tmpl w:val="65A4C990"/>
    <w:lvl w:ilvl="0" w:tplc="3E64E7BA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AU" w:eastAsia="en-US" w:bidi="ar-SA"/>
      </w:rPr>
    </w:lvl>
    <w:lvl w:ilvl="1" w:tplc="89A28D38">
      <w:numFmt w:val="bullet"/>
      <w:lvlText w:val="•"/>
      <w:lvlJc w:val="left"/>
      <w:pPr>
        <w:ind w:left="1408" w:hanging="360"/>
      </w:pPr>
      <w:rPr>
        <w:rFonts w:hint="default"/>
        <w:lang w:val="en-AU" w:eastAsia="en-US" w:bidi="ar-SA"/>
      </w:rPr>
    </w:lvl>
    <w:lvl w:ilvl="2" w:tplc="330A6110">
      <w:numFmt w:val="bullet"/>
      <w:lvlText w:val="•"/>
      <w:lvlJc w:val="left"/>
      <w:pPr>
        <w:ind w:left="2336" w:hanging="360"/>
      </w:pPr>
      <w:rPr>
        <w:rFonts w:hint="default"/>
        <w:lang w:val="en-AU" w:eastAsia="en-US" w:bidi="ar-SA"/>
      </w:rPr>
    </w:lvl>
    <w:lvl w:ilvl="3" w:tplc="F6FA5C1C">
      <w:numFmt w:val="bullet"/>
      <w:lvlText w:val="•"/>
      <w:lvlJc w:val="left"/>
      <w:pPr>
        <w:ind w:left="3264" w:hanging="360"/>
      </w:pPr>
      <w:rPr>
        <w:rFonts w:hint="default"/>
        <w:lang w:val="en-AU" w:eastAsia="en-US" w:bidi="ar-SA"/>
      </w:rPr>
    </w:lvl>
    <w:lvl w:ilvl="4" w:tplc="103ADB4E">
      <w:numFmt w:val="bullet"/>
      <w:lvlText w:val="•"/>
      <w:lvlJc w:val="left"/>
      <w:pPr>
        <w:ind w:left="4193" w:hanging="360"/>
      </w:pPr>
      <w:rPr>
        <w:rFonts w:hint="default"/>
        <w:lang w:val="en-AU" w:eastAsia="en-US" w:bidi="ar-SA"/>
      </w:rPr>
    </w:lvl>
    <w:lvl w:ilvl="5" w:tplc="FC980D32">
      <w:numFmt w:val="bullet"/>
      <w:lvlText w:val="•"/>
      <w:lvlJc w:val="left"/>
      <w:pPr>
        <w:ind w:left="5121" w:hanging="360"/>
      </w:pPr>
      <w:rPr>
        <w:rFonts w:hint="default"/>
        <w:lang w:val="en-AU" w:eastAsia="en-US" w:bidi="ar-SA"/>
      </w:rPr>
    </w:lvl>
    <w:lvl w:ilvl="6" w:tplc="B46CFFEA">
      <w:numFmt w:val="bullet"/>
      <w:lvlText w:val="•"/>
      <w:lvlJc w:val="left"/>
      <w:pPr>
        <w:ind w:left="6049" w:hanging="360"/>
      </w:pPr>
      <w:rPr>
        <w:rFonts w:hint="default"/>
        <w:lang w:val="en-AU" w:eastAsia="en-US" w:bidi="ar-SA"/>
      </w:rPr>
    </w:lvl>
    <w:lvl w:ilvl="7" w:tplc="3856A51C">
      <w:numFmt w:val="bullet"/>
      <w:lvlText w:val="•"/>
      <w:lvlJc w:val="left"/>
      <w:pPr>
        <w:ind w:left="6978" w:hanging="360"/>
      </w:pPr>
      <w:rPr>
        <w:rFonts w:hint="default"/>
        <w:lang w:val="en-AU" w:eastAsia="en-US" w:bidi="ar-SA"/>
      </w:rPr>
    </w:lvl>
    <w:lvl w:ilvl="8" w:tplc="9738C406">
      <w:numFmt w:val="bullet"/>
      <w:lvlText w:val="•"/>
      <w:lvlJc w:val="left"/>
      <w:pPr>
        <w:ind w:left="7906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35412A65"/>
    <w:multiLevelType w:val="hybridMultilevel"/>
    <w:tmpl w:val="5044A56C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8CA63F7"/>
    <w:multiLevelType w:val="hybridMultilevel"/>
    <w:tmpl w:val="0F860372"/>
    <w:lvl w:ilvl="0" w:tplc="0A4204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E103D"/>
    <w:multiLevelType w:val="hybridMultilevel"/>
    <w:tmpl w:val="E3688DFA"/>
    <w:lvl w:ilvl="0" w:tplc="61C896C8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ECFC314C">
      <w:numFmt w:val="bullet"/>
      <w:lvlText w:val="•"/>
      <w:lvlJc w:val="left"/>
      <w:pPr>
        <w:ind w:left="1408" w:hanging="360"/>
      </w:pPr>
      <w:rPr>
        <w:rFonts w:hint="default"/>
      </w:rPr>
    </w:lvl>
    <w:lvl w:ilvl="2" w:tplc="90D0DEC8"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1E5635CA"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E01C2FD8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C3E6E12A"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A3D6B41E">
      <w:numFmt w:val="bullet"/>
      <w:lvlText w:val="•"/>
      <w:lvlJc w:val="left"/>
      <w:pPr>
        <w:ind w:left="6049" w:hanging="360"/>
      </w:pPr>
      <w:rPr>
        <w:rFonts w:hint="default"/>
      </w:rPr>
    </w:lvl>
    <w:lvl w:ilvl="7" w:tplc="891EC8E8">
      <w:numFmt w:val="bullet"/>
      <w:lvlText w:val="•"/>
      <w:lvlJc w:val="left"/>
      <w:pPr>
        <w:ind w:left="6978" w:hanging="360"/>
      </w:pPr>
      <w:rPr>
        <w:rFonts w:hint="default"/>
      </w:rPr>
    </w:lvl>
    <w:lvl w:ilvl="8" w:tplc="FEBE53AC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5" w15:restartNumberingAfterBreak="0">
    <w:nsid w:val="60980422"/>
    <w:multiLevelType w:val="hybridMultilevel"/>
    <w:tmpl w:val="A1408728"/>
    <w:lvl w:ilvl="0" w:tplc="4CD86A7C">
      <w:numFmt w:val="bullet"/>
      <w:lvlText w:val="-"/>
      <w:lvlJc w:val="left"/>
      <w:pPr>
        <w:ind w:left="835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65E1286C"/>
    <w:multiLevelType w:val="hybridMultilevel"/>
    <w:tmpl w:val="CB6C9F70"/>
    <w:lvl w:ilvl="0" w:tplc="DD20A4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746055E0"/>
    <w:multiLevelType w:val="hybridMultilevel"/>
    <w:tmpl w:val="5B6CC2DA"/>
    <w:lvl w:ilvl="0" w:tplc="DD20A42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7848309A"/>
    <w:multiLevelType w:val="hybridMultilevel"/>
    <w:tmpl w:val="4ECC3E02"/>
    <w:lvl w:ilvl="0" w:tplc="FFFFFFFF">
      <w:start w:val="1"/>
      <w:numFmt w:val="decimal"/>
      <w:lvlText w:val="%1.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</w:rPr>
    </w:lvl>
    <w:lvl w:ilvl="1" w:tplc="FFFFFFFF">
      <w:numFmt w:val="bullet"/>
      <w:lvlText w:val="•"/>
      <w:lvlJc w:val="left"/>
      <w:pPr>
        <w:ind w:left="1408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264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049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978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9" w15:restartNumberingAfterBreak="0">
    <w:nsid w:val="7F330B2A"/>
    <w:multiLevelType w:val="hybridMultilevel"/>
    <w:tmpl w:val="F64AFAB6"/>
    <w:lvl w:ilvl="0" w:tplc="0C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 w16cid:durableId="1833450912">
    <w:abstractNumId w:val="1"/>
  </w:num>
  <w:num w:numId="2" w16cid:durableId="1894803575">
    <w:abstractNumId w:val="5"/>
  </w:num>
  <w:num w:numId="3" w16cid:durableId="642391614">
    <w:abstractNumId w:val="3"/>
  </w:num>
  <w:num w:numId="4" w16cid:durableId="1486775041">
    <w:abstractNumId w:val="2"/>
  </w:num>
  <w:num w:numId="5" w16cid:durableId="525365023">
    <w:abstractNumId w:val="9"/>
  </w:num>
  <w:num w:numId="6" w16cid:durableId="568080528">
    <w:abstractNumId w:val="4"/>
  </w:num>
  <w:num w:numId="7" w16cid:durableId="312099551">
    <w:abstractNumId w:val="7"/>
  </w:num>
  <w:num w:numId="8" w16cid:durableId="156268267">
    <w:abstractNumId w:val="6"/>
  </w:num>
  <w:num w:numId="9" w16cid:durableId="1707174926">
    <w:abstractNumId w:val="8"/>
  </w:num>
  <w:num w:numId="10" w16cid:durableId="49448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1A"/>
    <w:rsid w:val="00012F91"/>
    <w:rsid w:val="000A3E9C"/>
    <w:rsid w:val="000D2CBC"/>
    <w:rsid w:val="00105EE8"/>
    <w:rsid w:val="00112010"/>
    <w:rsid w:val="00164723"/>
    <w:rsid w:val="001F0B4F"/>
    <w:rsid w:val="00267B8A"/>
    <w:rsid w:val="002969B2"/>
    <w:rsid w:val="0033303B"/>
    <w:rsid w:val="00353941"/>
    <w:rsid w:val="0036375B"/>
    <w:rsid w:val="0042376A"/>
    <w:rsid w:val="00480469"/>
    <w:rsid w:val="004B3D3E"/>
    <w:rsid w:val="004F2B45"/>
    <w:rsid w:val="00543BDD"/>
    <w:rsid w:val="005D4EC4"/>
    <w:rsid w:val="00612C06"/>
    <w:rsid w:val="00614566"/>
    <w:rsid w:val="00692B53"/>
    <w:rsid w:val="007B77EF"/>
    <w:rsid w:val="007F4E20"/>
    <w:rsid w:val="0083053D"/>
    <w:rsid w:val="0086786C"/>
    <w:rsid w:val="00882DAE"/>
    <w:rsid w:val="00A5620E"/>
    <w:rsid w:val="00AA03A2"/>
    <w:rsid w:val="00B4524B"/>
    <w:rsid w:val="00BE483E"/>
    <w:rsid w:val="00C32BF0"/>
    <w:rsid w:val="00CC518B"/>
    <w:rsid w:val="00CE0F9E"/>
    <w:rsid w:val="00CF65E8"/>
    <w:rsid w:val="00D2786C"/>
    <w:rsid w:val="00D56FDA"/>
    <w:rsid w:val="00DE7350"/>
    <w:rsid w:val="00EA0DFB"/>
    <w:rsid w:val="00F67966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4D4A"/>
  <w15:chartTrackingRefBased/>
  <w15:docId w15:val="{62E7A8D2-FFFA-425C-BCB1-4E07C210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4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FF541A"/>
    <w:pPr>
      <w:ind w:left="112"/>
      <w:outlineLvl w:val="1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541A"/>
    <w:rPr>
      <w:rFonts w:ascii="Arial" w:eastAsia="Arial" w:hAnsi="Arial" w:cs="Arial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FF541A"/>
  </w:style>
  <w:style w:type="character" w:customStyle="1" w:styleId="BodyTextChar">
    <w:name w:val="Body Text Char"/>
    <w:basedOn w:val="DefaultParagraphFont"/>
    <w:link w:val="BodyText"/>
    <w:uiPriority w:val="1"/>
    <w:rsid w:val="00FF541A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FF541A"/>
  </w:style>
  <w:style w:type="character" w:styleId="CommentReference">
    <w:name w:val="annotation reference"/>
    <w:basedOn w:val="DefaultParagraphFont"/>
    <w:uiPriority w:val="99"/>
    <w:semiHidden/>
    <w:unhideWhenUsed/>
    <w:rsid w:val="00FF5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41A"/>
    <w:rPr>
      <w:rFonts w:ascii="Arial" w:eastAsia="Arial" w:hAnsi="Arial" w:cs="Arial"/>
      <w:sz w:val="20"/>
      <w:szCs w:val="20"/>
    </w:rPr>
  </w:style>
  <w:style w:type="paragraph" w:customStyle="1" w:styleId="TableText">
    <w:name w:val="Table Text"/>
    <w:basedOn w:val="Normal"/>
    <w:link w:val="TableTextChar"/>
    <w:uiPriority w:val="14"/>
    <w:qFormat/>
    <w:rsid w:val="00FF541A"/>
    <w:pPr>
      <w:widowControl/>
      <w:autoSpaceDE/>
      <w:autoSpaceDN/>
      <w:spacing w:before="60" w:after="60" w:line="264" w:lineRule="auto"/>
    </w:pPr>
    <w:rPr>
      <w:rFonts w:eastAsiaTheme="minorHAnsi" w:cstheme="minorBidi"/>
      <w:sz w:val="19"/>
      <w:szCs w:val="18"/>
    </w:rPr>
  </w:style>
  <w:style w:type="character" w:customStyle="1" w:styleId="TableTextChar">
    <w:name w:val="Table Text Char"/>
    <w:basedOn w:val="DefaultParagraphFont"/>
    <w:link w:val="TableText"/>
    <w:uiPriority w:val="14"/>
    <w:rsid w:val="00FF541A"/>
    <w:rPr>
      <w:rFonts w:ascii="Arial" w:hAnsi="Arial"/>
      <w:sz w:val="19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EC4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2376A"/>
    <w:rPr>
      <w:color w:val="0000FF"/>
      <w:u w:val="single"/>
    </w:rPr>
  </w:style>
  <w:style w:type="paragraph" w:styleId="Revision">
    <w:name w:val="Revision"/>
    <w:hidden/>
    <w:uiPriority w:val="99"/>
    <w:semiHidden/>
    <w:rsid w:val="00012F91"/>
    <w:pPr>
      <w:spacing w:after="0" w:line="240" w:lineRule="auto"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012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numbering.xml" Type="http://schemas.openxmlformats.org/officeDocument/2006/relationships/numbering"/>
<Relationship Id="rId5" Target="styles.xml" Type="http://schemas.openxmlformats.org/officeDocument/2006/relationships/styles"/>
<Relationship Id="rId6" Target="settings.xml" Type="http://schemas.openxmlformats.org/officeDocument/2006/relationships/settings"/>
<Relationship Id="rId7" Target="webSettings.xml" Type="http://schemas.openxmlformats.org/officeDocument/2006/relationships/webSettings"/>
<Relationship Id="rId8" Target="https://www.dcssds.qld.gov.au/about-us/our-department/corporate-publications/annual-report" TargetMode="External" Type="http://schemas.openxmlformats.org/officeDocument/2006/relationships/hyperlink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317BE-A2D5-453D-9913-A0E4C2CED619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914DE1-4ED2-4C49-9D73-612F01EE6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8B4C8-60DA-477C-9F20-AE47CF7A8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1703</Characters>
  <Application>Microsoft Office Word</Application>
  <DocSecurity>0</DocSecurity>
  <Lines>113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statement 2021-22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2023-11-07T23:17:00Z</dcterms:created>
  <dc:creator>Queensland Government</dc:creator>
  <cp:keywords>performance, child, family, statement</cp:keywords>
  <cp:lastModifiedBy>Tiffany X Styles</cp:lastModifiedBy>
  <dcterms:modified xsi:type="dcterms:W3CDTF">2023-11-09T02:54:00Z</dcterms:modified>
  <cp:revision>5</cp:revision>
  <dc:subject>Statement</dc:subject>
  <dc:title>Performance statement 2022-23</dc:title>
</cp:coreProperties>
</file>