
<file path=[Content_Types].xml><?xml version="1.0" encoding="utf-8"?>
<Types xmlns="http://schemas.openxmlformats.org/package/2006/content-types">
  <Default Extension="jpeg" ContentType="image/jpeg"/>
  <Default Extension="jpg" ContentType="image/jpeg"/>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3.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document-metadata" Target="baytech/document-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C6DC" w14:textId="26BA73FA" w:rsidR="00BA1796" w:rsidRDefault="00A908E5" w:rsidP="007E3C4E">
      <w:pPr>
        <w:spacing w:after="0"/>
        <w:jc w:val="center"/>
        <w:rPr>
          <w:b/>
          <w:color w:val="000000" w:themeColor="text1"/>
          <w:sz w:val="40"/>
          <w:szCs w:val="40"/>
          <w:lang w:val="en-AU"/>
        </w:rPr>
      </w:pPr>
      <w:r>
        <w:rPr>
          <w:noProof/>
        </w:rPr>
        <w:drawing>
          <wp:anchor distT="0" distB="0" distL="114300" distR="114300" simplePos="0" relativeHeight="251755520" behindDoc="1" locked="0" layoutInCell="1" allowOverlap="1" wp14:anchorId="5E6DFF94" wp14:editId="5A00036D">
            <wp:simplePos x="0" y="0"/>
            <wp:positionH relativeFrom="page">
              <wp:align>center</wp:align>
            </wp:positionH>
            <wp:positionV relativeFrom="paragraph">
              <wp:posOffset>-895985</wp:posOffset>
            </wp:positionV>
            <wp:extent cx="7572375" cy="10687050"/>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68133"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7572375" cy="10687050"/>
                    </a:xfrm>
                    <a:prstGeom prst="rect">
                      <a:avLst/>
                    </a:prstGeom>
                  </pic:spPr>
                </pic:pic>
              </a:graphicData>
            </a:graphic>
            <wp14:sizeRelH relativeFrom="margin">
              <wp14:pctWidth>0</wp14:pctWidth>
            </wp14:sizeRelH>
            <wp14:sizeRelV relativeFrom="margin">
              <wp14:pctHeight>0</wp14:pctHeight>
            </wp14:sizeRelV>
          </wp:anchor>
        </w:drawing>
      </w:r>
    </w:p>
    <w:p w14:paraId="6EED1DA3" w14:textId="3F973434" w:rsidR="00806FC0" w:rsidRDefault="00806FC0" w:rsidP="007E3C4E">
      <w:pPr>
        <w:spacing w:after="0"/>
        <w:jc w:val="center"/>
        <w:rPr>
          <w:b/>
          <w:color w:val="000000" w:themeColor="text1"/>
          <w:sz w:val="40"/>
          <w:szCs w:val="40"/>
          <w:lang w:val="en-AU"/>
        </w:rPr>
      </w:pPr>
      <w:bookmarkStart w:id="0" w:name="_Hlk169589623"/>
    </w:p>
    <w:p w14:paraId="299F145E" w14:textId="77777777" w:rsidR="00BA1796" w:rsidRPr="00BA1796" w:rsidRDefault="00BA1796" w:rsidP="007E3C4E">
      <w:pPr>
        <w:spacing w:after="0"/>
        <w:jc w:val="center"/>
        <w:rPr>
          <w:rFonts w:ascii="Aptos" w:hAnsi="Aptos"/>
          <w:b/>
          <w:color w:val="FFFFFF" w:themeColor="background1"/>
          <w:sz w:val="24"/>
          <w:lang w:val="en-AU"/>
        </w:rPr>
      </w:pPr>
    </w:p>
    <w:p w14:paraId="654D672F" w14:textId="7946BBC9" w:rsidR="005F0FB2" w:rsidRPr="00991F46" w:rsidRDefault="005766CC" w:rsidP="007E3C4E">
      <w:pPr>
        <w:spacing w:after="0"/>
        <w:jc w:val="center"/>
        <w:rPr>
          <w:rFonts w:ascii="Aptos" w:hAnsi="Aptos"/>
          <w:b/>
          <w:color w:val="FFFFFF" w:themeColor="background1"/>
          <w:sz w:val="72"/>
          <w:szCs w:val="72"/>
        </w:rPr>
      </w:pPr>
      <w:r w:rsidRPr="00991F46">
        <w:rPr>
          <w:rFonts w:ascii="Aptos" w:hAnsi="Aptos"/>
          <w:b/>
          <w:color w:val="FFFFFF" w:themeColor="background1"/>
          <w:sz w:val="72"/>
          <w:szCs w:val="72"/>
          <w:lang w:val="en-AU"/>
        </w:rPr>
        <w:t>Stren</w:t>
      </w:r>
      <w:r w:rsidR="00E47752" w:rsidRPr="00991F46">
        <w:rPr>
          <w:rFonts w:ascii="Aptos" w:hAnsi="Aptos"/>
          <w:b/>
          <w:color w:val="FFFFFF" w:themeColor="background1"/>
          <w:sz w:val="72"/>
          <w:szCs w:val="72"/>
          <w:lang w:val="en-AU"/>
        </w:rPr>
        <w:t>g</w:t>
      </w:r>
      <w:r w:rsidRPr="00991F46">
        <w:rPr>
          <w:rFonts w:ascii="Aptos" w:hAnsi="Aptos"/>
          <w:b/>
          <w:color w:val="FFFFFF" w:themeColor="background1"/>
          <w:sz w:val="72"/>
          <w:szCs w:val="72"/>
          <w:lang w:val="en-AU"/>
        </w:rPr>
        <w:t xml:space="preserve">thening </w:t>
      </w:r>
      <w:r w:rsidR="006548CC" w:rsidRPr="00991F46">
        <w:rPr>
          <w:rFonts w:ascii="Aptos" w:hAnsi="Aptos"/>
          <w:b/>
          <w:color w:val="FFFFFF" w:themeColor="background1"/>
          <w:sz w:val="72"/>
          <w:szCs w:val="72"/>
          <w:lang w:val="en-AU"/>
        </w:rPr>
        <w:t>Multicultural Queensland Program</w:t>
      </w:r>
    </w:p>
    <w:p w14:paraId="657C5BD3" w14:textId="77777777" w:rsidR="005F0FB2" w:rsidRPr="00991F46" w:rsidRDefault="00BC17FA" w:rsidP="007E3C4E">
      <w:pPr>
        <w:pStyle w:val="Subtitle"/>
        <w:spacing w:after="0"/>
        <w:jc w:val="center"/>
        <w:rPr>
          <w:rFonts w:ascii="Aptos" w:hAnsi="Aptos"/>
          <w:color w:val="FFFFFF" w:themeColor="background1"/>
          <w:sz w:val="36"/>
          <w:szCs w:val="36"/>
        </w:rPr>
      </w:pPr>
      <w:r w:rsidRPr="00991F46">
        <w:rPr>
          <w:rFonts w:ascii="Aptos" w:hAnsi="Aptos"/>
          <w:color w:val="FFFFFF" w:themeColor="background1"/>
          <w:sz w:val="36"/>
          <w:szCs w:val="36"/>
          <w:lang w:val="en-AU"/>
        </w:rPr>
        <w:t xml:space="preserve">Building an inclusive, </w:t>
      </w:r>
      <w:proofErr w:type="gramStart"/>
      <w:r w:rsidRPr="00991F46">
        <w:rPr>
          <w:rFonts w:ascii="Aptos" w:hAnsi="Aptos"/>
          <w:color w:val="FFFFFF" w:themeColor="background1"/>
          <w:sz w:val="36"/>
          <w:szCs w:val="36"/>
          <w:lang w:val="en-AU"/>
        </w:rPr>
        <w:t>harmonious</w:t>
      </w:r>
      <w:proofErr w:type="gramEnd"/>
      <w:r w:rsidRPr="00991F46">
        <w:rPr>
          <w:rFonts w:ascii="Aptos" w:hAnsi="Aptos"/>
          <w:color w:val="FFFFFF" w:themeColor="background1"/>
          <w:sz w:val="36"/>
          <w:szCs w:val="36"/>
          <w:lang w:val="en-AU"/>
        </w:rPr>
        <w:t xml:space="preserve"> and united Queensland</w:t>
      </w:r>
    </w:p>
    <w:p w14:paraId="6EDBA11D" w14:textId="25EF1868" w:rsidR="00B83F97" w:rsidRPr="00991F46" w:rsidRDefault="00B83F97" w:rsidP="007F6F6D">
      <w:pPr>
        <w:spacing w:before="0" w:after="0"/>
        <w:rPr>
          <w:rFonts w:ascii="Aptos" w:hAnsi="Aptos"/>
          <w:color w:val="FFFFFF" w:themeColor="background1"/>
          <w:sz w:val="40"/>
          <w:szCs w:val="40"/>
        </w:rPr>
      </w:pPr>
    </w:p>
    <w:p w14:paraId="60881B1B" w14:textId="6084C608" w:rsidR="00806FC0" w:rsidRPr="00991F46" w:rsidRDefault="00806FC0" w:rsidP="007F6F6D">
      <w:pPr>
        <w:spacing w:before="0" w:after="0"/>
        <w:rPr>
          <w:rFonts w:ascii="Aptos" w:hAnsi="Aptos"/>
          <w:color w:val="FFFFFF" w:themeColor="background1"/>
          <w:sz w:val="40"/>
          <w:szCs w:val="40"/>
        </w:rPr>
      </w:pPr>
    </w:p>
    <w:p w14:paraId="60ADF7F9" w14:textId="77777777" w:rsidR="00806FC0" w:rsidRPr="00991F46" w:rsidRDefault="00806FC0" w:rsidP="007F6F6D">
      <w:pPr>
        <w:spacing w:before="0" w:after="0"/>
        <w:rPr>
          <w:rFonts w:ascii="Aptos" w:hAnsi="Aptos"/>
          <w:color w:val="FFFFFF" w:themeColor="background1"/>
          <w:sz w:val="40"/>
          <w:szCs w:val="40"/>
        </w:rPr>
      </w:pPr>
    </w:p>
    <w:p w14:paraId="7AC0D236" w14:textId="77777777" w:rsidR="00B83F97" w:rsidRPr="00991F46" w:rsidRDefault="00B83F97" w:rsidP="007F6F6D">
      <w:pPr>
        <w:spacing w:before="0" w:after="0"/>
        <w:rPr>
          <w:rFonts w:ascii="Aptos" w:hAnsi="Aptos"/>
          <w:color w:val="FFFFFF" w:themeColor="background1"/>
        </w:rPr>
      </w:pPr>
    </w:p>
    <w:p w14:paraId="2CD00CF7" w14:textId="69E6F87A" w:rsidR="00806FC0" w:rsidRPr="00991F46" w:rsidRDefault="00BC17FA" w:rsidP="00806FC0">
      <w:pPr>
        <w:pStyle w:val="Title"/>
        <w:spacing w:before="0" w:after="120"/>
        <w:contextualSpacing w:val="0"/>
        <w:jc w:val="center"/>
        <w:rPr>
          <w:rFonts w:ascii="Aptos" w:eastAsiaTheme="minorEastAsia" w:hAnsi="Aptos" w:cstheme="minorBidi"/>
          <w:bCs w:val="0"/>
          <w:spacing w:val="0"/>
          <w:kern w:val="0"/>
          <w:szCs w:val="72"/>
          <w:lang w:val="en-AU"/>
        </w:rPr>
      </w:pPr>
      <w:r w:rsidRPr="00991F46">
        <w:rPr>
          <w:rFonts w:ascii="Aptos" w:eastAsiaTheme="minorEastAsia" w:hAnsi="Aptos" w:cstheme="minorBidi"/>
          <w:b w:val="0"/>
          <w:noProof/>
          <w:spacing w:val="0"/>
          <w:kern w:val="0"/>
          <w:szCs w:val="72"/>
          <w:lang w:val="en-AU"/>
        </w:rPr>
        <w:drawing>
          <wp:anchor distT="0" distB="0" distL="114300" distR="114300" simplePos="0" relativeHeight="251658240" behindDoc="1" locked="0" layoutInCell="1" allowOverlap="1" wp14:anchorId="41002B60" wp14:editId="1FB520B8">
            <wp:simplePos x="0" y="0"/>
            <wp:positionH relativeFrom="margin">
              <wp:posOffset>-83185</wp:posOffset>
            </wp:positionH>
            <wp:positionV relativeFrom="margin">
              <wp:posOffset>8405495</wp:posOffset>
            </wp:positionV>
            <wp:extent cx="737870" cy="737870"/>
            <wp:effectExtent l="0" t="0" r="5080" b="5080"/>
            <wp:wrapTight wrapText="right">
              <wp:wrapPolygon edited="0">
                <wp:start x="0" y="0"/>
                <wp:lineTo x="0" y="21191"/>
                <wp:lineTo x="21191" y="21191"/>
                <wp:lineTo x="21191" y="0"/>
                <wp:lineTo x="0" y="0"/>
              </wp:wrapPolygon>
            </wp:wrapTight>
            <wp:docPr id="9" name="Picture 9" descr="Interpreter symbol. Graphic of three people sp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nterpreter symbol. Graphic of three people speaki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3787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649E" w:rsidRPr="00991F46">
        <w:rPr>
          <w:rFonts w:ascii="Aptos" w:eastAsiaTheme="minorEastAsia" w:hAnsi="Aptos" w:cstheme="minorBidi"/>
          <w:bCs w:val="0"/>
          <w:spacing w:val="0"/>
          <w:kern w:val="0"/>
          <w:szCs w:val="72"/>
          <w:lang w:val="en-AU"/>
        </w:rPr>
        <w:t>Funding Guidelines for</w:t>
      </w:r>
    </w:p>
    <w:p w14:paraId="601979D9" w14:textId="448E1CA6" w:rsidR="00007778" w:rsidRPr="00991F46" w:rsidRDefault="004D649E" w:rsidP="00806FC0">
      <w:pPr>
        <w:pStyle w:val="Title"/>
        <w:spacing w:before="0" w:after="120"/>
        <w:contextualSpacing w:val="0"/>
        <w:jc w:val="center"/>
        <w:rPr>
          <w:rFonts w:ascii="Aptos" w:eastAsiaTheme="minorEastAsia" w:hAnsi="Aptos" w:cstheme="minorBidi"/>
          <w:bCs w:val="0"/>
          <w:spacing w:val="0"/>
          <w:kern w:val="0"/>
          <w:szCs w:val="72"/>
          <w:lang w:val="en-AU"/>
        </w:rPr>
      </w:pPr>
      <w:r w:rsidRPr="00991F46">
        <w:rPr>
          <w:rFonts w:ascii="Aptos" w:eastAsiaTheme="minorEastAsia" w:hAnsi="Aptos" w:cstheme="minorBidi"/>
          <w:bCs w:val="0"/>
          <w:spacing w:val="0"/>
          <w:kern w:val="0"/>
          <w:szCs w:val="72"/>
          <w:lang w:val="en-AU"/>
        </w:rPr>
        <w:t>Multicultural Projects</w:t>
      </w:r>
      <w:bookmarkEnd w:id="0"/>
    </w:p>
    <w:p w14:paraId="65E391F1" w14:textId="79CB6043" w:rsidR="00007778" w:rsidRPr="008F3653" w:rsidRDefault="00007778" w:rsidP="004E68F8">
      <w:pPr>
        <w:pStyle w:val="Title"/>
        <w:jc w:val="center"/>
        <w:rPr>
          <w:rFonts w:ascii="Aptos" w:hAnsi="Aptos"/>
          <w:color w:val="auto"/>
          <w:sz w:val="52"/>
          <w:szCs w:val="56"/>
        </w:rPr>
      </w:pPr>
    </w:p>
    <w:p w14:paraId="524D6B69" w14:textId="448F65CD" w:rsidR="004E68F8" w:rsidRPr="008F3653" w:rsidRDefault="00606653" w:rsidP="004E68F8">
      <w:pPr>
        <w:pStyle w:val="Title"/>
        <w:jc w:val="center"/>
        <w:rPr>
          <w:rFonts w:ascii="Aptos" w:hAnsi="Aptos"/>
          <w:b w:val="0"/>
          <w:bCs w:val="0"/>
          <w:color w:val="auto"/>
          <w:sz w:val="52"/>
          <w:szCs w:val="56"/>
        </w:rPr>
      </w:pPr>
      <w:r w:rsidRPr="00991F46">
        <w:rPr>
          <w:rFonts w:ascii="Aptos" w:eastAsiaTheme="minorEastAsia" w:hAnsi="Aptos" w:cstheme="minorBidi"/>
          <w:bCs w:val="0"/>
          <w:noProof/>
          <w:spacing w:val="0"/>
          <w:kern w:val="0"/>
          <w:szCs w:val="72"/>
          <w:lang w:val="en-AU"/>
        </w:rPr>
        <mc:AlternateContent>
          <mc:Choice Requires="wps">
            <w:drawing>
              <wp:anchor distT="0" distB="0" distL="114300" distR="114300" simplePos="0" relativeHeight="251730944" behindDoc="0" locked="0" layoutInCell="1" allowOverlap="1" wp14:anchorId="60233048" wp14:editId="21E8AE06">
                <wp:simplePos x="0" y="0"/>
                <wp:positionH relativeFrom="page">
                  <wp:align>left</wp:align>
                </wp:positionH>
                <wp:positionV relativeFrom="margin">
                  <wp:posOffset>8449310</wp:posOffset>
                </wp:positionV>
                <wp:extent cx="7404100" cy="849600"/>
                <wp:effectExtent l="0" t="0" r="6350" b="8255"/>
                <wp:wrapNone/>
                <wp:docPr id="20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0" cy="84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BB2E8" w14:textId="77777777" w:rsidR="00612690" w:rsidRPr="00606653" w:rsidRDefault="00BC17FA" w:rsidP="00612690">
                            <w:pPr>
                              <w:spacing w:line="226" w:lineRule="exact"/>
                              <w:ind w:left="2169"/>
                              <w:rPr>
                                <w:rFonts w:eastAsia="Arial" w:cs="Arial"/>
                                <w:color w:val="FFFFFF" w:themeColor="background1"/>
                              </w:rPr>
                            </w:pPr>
                            <w:r w:rsidRPr="00606653">
                              <w:rPr>
                                <w:b/>
                                <w:color w:val="FFFFFF" w:themeColor="background1"/>
                                <w:spacing w:val="-1"/>
                              </w:rPr>
                              <w:t>Need</w:t>
                            </w:r>
                            <w:r w:rsidRPr="00606653">
                              <w:rPr>
                                <w:b/>
                                <w:color w:val="FFFFFF" w:themeColor="background1"/>
                              </w:rPr>
                              <w:t xml:space="preserve"> help</w:t>
                            </w:r>
                            <w:r w:rsidRPr="00606653">
                              <w:rPr>
                                <w:b/>
                                <w:color w:val="FFFFFF" w:themeColor="background1"/>
                                <w:spacing w:val="-2"/>
                              </w:rPr>
                              <w:t xml:space="preserve"> </w:t>
                            </w:r>
                            <w:r w:rsidRPr="00606653">
                              <w:rPr>
                                <w:b/>
                                <w:color w:val="FFFFFF" w:themeColor="background1"/>
                              </w:rPr>
                              <w:t>in</w:t>
                            </w:r>
                            <w:r w:rsidRPr="00606653">
                              <w:rPr>
                                <w:b/>
                                <w:color w:val="FFFFFF" w:themeColor="background1"/>
                                <w:spacing w:val="-2"/>
                              </w:rPr>
                              <w:t xml:space="preserve"> </w:t>
                            </w:r>
                            <w:r w:rsidRPr="00606653">
                              <w:rPr>
                                <w:b/>
                                <w:color w:val="FFFFFF" w:themeColor="background1"/>
                                <w:spacing w:val="-1"/>
                              </w:rPr>
                              <w:t>your</w:t>
                            </w:r>
                            <w:r w:rsidRPr="00606653">
                              <w:rPr>
                                <w:b/>
                                <w:color w:val="FFFFFF" w:themeColor="background1"/>
                                <w:spacing w:val="-2"/>
                              </w:rPr>
                              <w:t xml:space="preserve"> </w:t>
                            </w:r>
                            <w:r w:rsidRPr="00606653">
                              <w:rPr>
                                <w:b/>
                                <w:color w:val="FFFFFF" w:themeColor="background1"/>
                                <w:spacing w:val="-1"/>
                              </w:rPr>
                              <w:t>language?</w:t>
                            </w:r>
                          </w:p>
                          <w:p w14:paraId="728B34A3" w14:textId="36FFDCC6" w:rsidR="00612690" w:rsidRPr="00606653" w:rsidRDefault="00BC17FA" w:rsidP="0035161C">
                            <w:pPr>
                              <w:spacing w:line="242" w:lineRule="auto"/>
                              <w:ind w:left="2160" w:right="1005"/>
                              <w:rPr>
                                <w:rFonts w:eastAsia="Arial" w:cs="Arial"/>
                                <w:color w:val="FFFFFF" w:themeColor="background1"/>
                                <w:sz w:val="20"/>
                                <w:szCs w:val="20"/>
                              </w:rPr>
                            </w:pPr>
                            <w:r w:rsidRPr="00606653">
                              <w:rPr>
                                <w:color w:val="FFFFFF" w:themeColor="background1"/>
                                <w:sz w:val="20"/>
                              </w:rPr>
                              <w:t>If</w:t>
                            </w:r>
                            <w:r w:rsidRPr="00606653">
                              <w:rPr>
                                <w:color w:val="FFFFFF" w:themeColor="background1"/>
                                <w:spacing w:val="-8"/>
                                <w:sz w:val="20"/>
                              </w:rPr>
                              <w:t xml:space="preserve"> </w:t>
                            </w:r>
                            <w:r w:rsidRPr="00606653">
                              <w:rPr>
                                <w:color w:val="FFFFFF" w:themeColor="background1"/>
                                <w:sz w:val="20"/>
                              </w:rPr>
                              <w:t>you</w:t>
                            </w:r>
                            <w:r w:rsidRPr="00606653">
                              <w:rPr>
                                <w:color w:val="FFFFFF" w:themeColor="background1"/>
                                <w:spacing w:val="-7"/>
                                <w:sz w:val="20"/>
                              </w:rPr>
                              <w:t xml:space="preserve"> </w:t>
                            </w:r>
                            <w:r w:rsidRPr="00606653">
                              <w:rPr>
                                <w:color w:val="FFFFFF" w:themeColor="background1"/>
                                <w:sz w:val="20"/>
                              </w:rPr>
                              <w:t>have</w:t>
                            </w:r>
                            <w:r w:rsidRPr="00606653">
                              <w:rPr>
                                <w:color w:val="FFFFFF" w:themeColor="background1"/>
                                <w:spacing w:val="-7"/>
                                <w:sz w:val="20"/>
                              </w:rPr>
                              <w:t xml:space="preserve"> </w:t>
                            </w:r>
                            <w:r w:rsidRPr="00606653">
                              <w:rPr>
                                <w:color w:val="FFFFFF" w:themeColor="background1"/>
                                <w:spacing w:val="-1"/>
                                <w:sz w:val="20"/>
                              </w:rPr>
                              <w:t>difficulty</w:t>
                            </w:r>
                            <w:r w:rsidRPr="00606653">
                              <w:rPr>
                                <w:color w:val="FFFFFF" w:themeColor="background1"/>
                                <w:spacing w:val="-6"/>
                                <w:sz w:val="20"/>
                              </w:rPr>
                              <w:t xml:space="preserve"> </w:t>
                            </w:r>
                            <w:r w:rsidRPr="00606653">
                              <w:rPr>
                                <w:color w:val="FFFFFF" w:themeColor="background1"/>
                                <w:sz w:val="20"/>
                              </w:rPr>
                              <w:t>understanding</w:t>
                            </w:r>
                            <w:r w:rsidRPr="00606653">
                              <w:rPr>
                                <w:color w:val="FFFFFF" w:themeColor="background1"/>
                                <w:spacing w:val="-5"/>
                                <w:sz w:val="20"/>
                              </w:rPr>
                              <w:t xml:space="preserve"> </w:t>
                            </w:r>
                            <w:r w:rsidRPr="00606653">
                              <w:rPr>
                                <w:color w:val="FFFFFF" w:themeColor="background1"/>
                                <w:sz w:val="20"/>
                              </w:rPr>
                              <w:t>this</w:t>
                            </w:r>
                            <w:r w:rsidRPr="00606653">
                              <w:rPr>
                                <w:color w:val="FFFFFF" w:themeColor="background1"/>
                                <w:spacing w:val="-6"/>
                                <w:sz w:val="20"/>
                              </w:rPr>
                              <w:t xml:space="preserve"> </w:t>
                            </w:r>
                            <w:r w:rsidRPr="00606653">
                              <w:rPr>
                                <w:color w:val="FFFFFF" w:themeColor="background1"/>
                                <w:sz w:val="20"/>
                              </w:rPr>
                              <w:t>publication</w:t>
                            </w:r>
                            <w:r w:rsidRPr="00606653">
                              <w:rPr>
                                <w:color w:val="FFFFFF" w:themeColor="background1"/>
                                <w:spacing w:val="-7"/>
                                <w:sz w:val="20"/>
                              </w:rPr>
                              <w:t xml:space="preserve"> </w:t>
                            </w:r>
                            <w:r w:rsidRPr="00606653">
                              <w:rPr>
                                <w:color w:val="FFFFFF" w:themeColor="background1"/>
                                <w:sz w:val="20"/>
                              </w:rPr>
                              <w:t>or</w:t>
                            </w:r>
                            <w:r w:rsidRPr="00606653">
                              <w:rPr>
                                <w:color w:val="FFFFFF" w:themeColor="background1"/>
                                <w:spacing w:val="-5"/>
                                <w:sz w:val="20"/>
                              </w:rPr>
                              <w:t xml:space="preserve"> </w:t>
                            </w:r>
                            <w:r w:rsidRPr="00606653">
                              <w:rPr>
                                <w:color w:val="FFFFFF" w:themeColor="background1"/>
                                <w:sz w:val="20"/>
                              </w:rPr>
                              <w:t>other</w:t>
                            </w:r>
                            <w:r w:rsidRPr="00606653">
                              <w:rPr>
                                <w:color w:val="FFFFFF" w:themeColor="background1"/>
                                <w:spacing w:val="-6"/>
                                <w:sz w:val="20"/>
                              </w:rPr>
                              <w:t xml:space="preserve"> </w:t>
                            </w:r>
                            <w:r w:rsidRPr="00606653">
                              <w:rPr>
                                <w:color w:val="FFFFFF" w:themeColor="background1"/>
                                <w:sz w:val="20"/>
                              </w:rPr>
                              <w:t>funding</w:t>
                            </w:r>
                            <w:r w:rsidRPr="00606653">
                              <w:rPr>
                                <w:color w:val="FFFFFF" w:themeColor="background1"/>
                                <w:spacing w:val="-6"/>
                                <w:sz w:val="20"/>
                              </w:rPr>
                              <w:t xml:space="preserve"> </w:t>
                            </w:r>
                            <w:r w:rsidRPr="00606653">
                              <w:rPr>
                                <w:color w:val="FFFFFF" w:themeColor="background1"/>
                                <w:sz w:val="20"/>
                              </w:rPr>
                              <w:t>documents</w:t>
                            </w:r>
                            <w:r w:rsidRPr="00606653">
                              <w:rPr>
                                <w:color w:val="FFFFFF" w:themeColor="background1"/>
                                <w:spacing w:val="-4"/>
                                <w:sz w:val="20"/>
                              </w:rPr>
                              <w:t xml:space="preserve"> </w:t>
                            </w:r>
                            <w:r w:rsidRPr="00606653">
                              <w:rPr>
                                <w:color w:val="FFFFFF" w:themeColor="background1"/>
                                <w:sz w:val="20"/>
                              </w:rPr>
                              <w:t>and</w:t>
                            </w:r>
                            <w:r w:rsidRPr="00606653">
                              <w:rPr>
                                <w:color w:val="FFFFFF" w:themeColor="background1"/>
                                <w:spacing w:val="-7"/>
                                <w:sz w:val="20"/>
                              </w:rPr>
                              <w:t xml:space="preserve"> </w:t>
                            </w:r>
                            <w:r w:rsidRPr="00606653">
                              <w:rPr>
                                <w:color w:val="FFFFFF" w:themeColor="background1"/>
                                <w:sz w:val="20"/>
                              </w:rPr>
                              <w:t>need</w:t>
                            </w:r>
                            <w:r w:rsidRPr="00606653">
                              <w:rPr>
                                <w:color w:val="FFFFFF" w:themeColor="background1"/>
                                <w:spacing w:val="-6"/>
                                <w:sz w:val="20"/>
                              </w:rPr>
                              <w:t xml:space="preserve"> </w:t>
                            </w:r>
                            <w:r w:rsidRPr="00606653">
                              <w:rPr>
                                <w:color w:val="FFFFFF" w:themeColor="background1"/>
                                <w:sz w:val="20"/>
                              </w:rPr>
                              <w:t>language</w:t>
                            </w:r>
                            <w:r w:rsidRPr="00606653">
                              <w:rPr>
                                <w:color w:val="FFFFFF" w:themeColor="background1"/>
                                <w:spacing w:val="32"/>
                                <w:w w:val="99"/>
                                <w:sz w:val="20"/>
                              </w:rPr>
                              <w:t xml:space="preserve"> </w:t>
                            </w:r>
                            <w:r w:rsidRPr="00606653">
                              <w:rPr>
                                <w:color w:val="FFFFFF" w:themeColor="background1"/>
                                <w:sz w:val="20"/>
                              </w:rPr>
                              <w:t>assistance,</w:t>
                            </w:r>
                            <w:r w:rsidRPr="00606653">
                              <w:rPr>
                                <w:color w:val="FFFFFF" w:themeColor="background1"/>
                                <w:spacing w:val="-6"/>
                                <w:sz w:val="20"/>
                              </w:rPr>
                              <w:t xml:space="preserve"> </w:t>
                            </w:r>
                            <w:r w:rsidRPr="00606653">
                              <w:rPr>
                                <w:color w:val="FFFFFF" w:themeColor="background1"/>
                                <w:sz w:val="20"/>
                              </w:rPr>
                              <w:t>please</w:t>
                            </w:r>
                            <w:r w:rsidRPr="00606653">
                              <w:rPr>
                                <w:color w:val="FFFFFF" w:themeColor="background1"/>
                                <w:spacing w:val="-6"/>
                                <w:sz w:val="20"/>
                              </w:rPr>
                              <w:t xml:space="preserve"> </w:t>
                            </w:r>
                            <w:r w:rsidRPr="00606653">
                              <w:rPr>
                                <w:color w:val="FFFFFF" w:themeColor="background1"/>
                                <w:sz w:val="20"/>
                              </w:rPr>
                              <w:t>call</w:t>
                            </w:r>
                            <w:r w:rsidRPr="00606653">
                              <w:rPr>
                                <w:color w:val="FFFFFF" w:themeColor="background1"/>
                                <w:spacing w:val="-5"/>
                                <w:sz w:val="20"/>
                              </w:rPr>
                              <w:t xml:space="preserve"> </w:t>
                            </w:r>
                            <w:r w:rsidRPr="00606653">
                              <w:rPr>
                                <w:b/>
                                <w:color w:val="FFFFFF" w:themeColor="background1"/>
                                <w:sz w:val="20"/>
                              </w:rPr>
                              <w:t>1800</w:t>
                            </w:r>
                            <w:r w:rsidRPr="00606653">
                              <w:rPr>
                                <w:b/>
                                <w:color w:val="FFFFFF" w:themeColor="background1"/>
                                <w:spacing w:val="-6"/>
                                <w:sz w:val="20"/>
                              </w:rPr>
                              <w:t xml:space="preserve"> </w:t>
                            </w:r>
                            <w:r w:rsidRPr="00606653">
                              <w:rPr>
                                <w:b/>
                                <w:color w:val="FFFFFF" w:themeColor="background1"/>
                                <w:sz w:val="20"/>
                              </w:rPr>
                              <w:t>512</w:t>
                            </w:r>
                            <w:r w:rsidRPr="00606653">
                              <w:rPr>
                                <w:b/>
                                <w:color w:val="FFFFFF" w:themeColor="background1"/>
                                <w:spacing w:val="-6"/>
                                <w:sz w:val="20"/>
                              </w:rPr>
                              <w:t xml:space="preserve"> </w:t>
                            </w:r>
                            <w:r w:rsidRPr="00606653">
                              <w:rPr>
                                <w:b/>
                                <w:color w:val="FFFFFF" w:themeColor="background1"/>
                                <w:sz w:val="20"/>
                              </w:rPr>
                              <w:t>451</w:t>
                            </w:r>
                            <w:r w:rsidRPr="00606653">
                              <w:rPr>
                                <w:b/>
                                <w:color w:val="FFFFFF" w:themeColor="background1"/>
                                <w:spacing w:val="-5"/>
                                <w:sz w:val="20"/>
                              </w:rPr>
                              <w:t xml:space="preserve"> </w:t>
                            </w:r>
                            <w:r w:rsidRPr="00606653">
                              <w:rPr>
                                <w:color w:val="FFFFFF" w:themeColor="background1"/>
                                <w:sz w:val="20"/>
                              </w:rPr>
                              <w:t>and</w:t>
                            </w:r>
                            <w:r w:rsidRPr="00606653">
                              <w:rPr>
                                <w:color w:val="FFFFFF" w:themeColor="background1"/>
                                <w:spacing w:val="-6"/>
                                <w:sz w:val="20"/>
                              </w:rPr>
                              <w:t xml:space="preserve"> </w:t>
                            </w:r>
                            <w:r w:rsidRPr="00606653">
                              <w:rPr>
                                <w:color w:val="FFFFFF" w:themeColor="background1"/>
                                <w:sz w:val="20"/>
                              </w:rPr>
                              <w:t>ask</w:t>
                            </w:r>
                            <w:r w:rsidRPr="00606653">
                              <w:rPr>
                                <w:color w:val="FFFFFF" w:themeColor="background1"/>
                                <w:spacing w:val="-5"/>
                                <w:sz w:val="20"/>
                              </w:rPr>
                              <w:t xml:space="preserve"> </w:t>
                            </w:r>
                            <w:r w:rsidRPr="00606653">
                              <w:rPr>
                                <w:color w:val="FFFFFF" w:themeColor="background1"/>
                                <w:spacing w:val="-1"/>
                                <w:sz w:val="20"/>
                              </w:rPr>
                              <w:t>for</w:t>
                            </w:r>
                            <w:r w:rsidRPr="00606653">
                              <w:rPr>
                                <w:color w:val="FFFFFF" w:themeColor="background1"/>
                                <w:spacing w:val="-3"/>
                                <w:sz w:val="20"/>
                              </w:rPr>
                              <w:t xml:space="preserve"> </w:t>
                            </w:r>
                            <w:r w:rsidRPr="00606653">
                              <w:rPr>
                                <w:color w:val="FFFFFF" w:themeColor="background1"/>
                                <w:sz w:val="20"/>
                              </w:rPr>
                              <w:t>an</w:t>
                            </w:r>
                            <w:r w:rsidRPr="00606653">
                              <w:rPr>
                                <w:color w:val="FFFFFF" w:themeColor="background1"/>
                                <w:spacing w:val="-5"/>
                                <w:sz w:val="20"/>
                              </w:rPr>
                              <w:t xml:space="preserve"> </w:t>
                            </w:r>
                            <w:r w:rsidRPr="00606653">
                              <w:rPr>
                                <w:color w:val="FFFFFF" w:themeColor="background1"/>
                                <w:spacing w:val="-1"/>
                                <w:sz w:val="20"/>
                              </w:rPr>
                              <w:t>interpreter.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233048" id="_x0000_t202" coordsize="21600,21600" o:spt="202" path="m,l,21600r21600,l21600,xe">
                <v:stroke joinstyle="miter"/>
                <v:path gradientshapeok="t" o:connecttype="rect"/>
              </v:shapetype>
              <v:shape id="Text Box 45" o:spid="_x0000_s1026" type="#_x0000_t202" style="position:absolute;left:0;text-align:left;margin-left:0;margin-top:665.3pt;width:583pt;height:66.9pt;z-index:251730944;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" filled="f" stroked="f">
                <v:textbox inset="0,0,0,0">
                  <w:txbxContent>
                    <w:p w14:paraId="267BB2E8" w14:textId="77777777" w:rsidR="00612690" w:rsidRPr="00606653" w:rsidRDefault="00BC17FA" w:rsidP="00612690">
                      <w:pPr>
                        <w:spacing w:line="226" w:lineRule="exact"/>
                        <w:ind w:left="2169"/>
                        <w:rPr>
                          <w:rFonts w:eastAsia="Arial" w:cs="Arial"/>
                          <w:color w:val="FFFFFF" w:themeColor="background1"/>
                        </w:rPr>
                      </w:pPr>
                      <w:r w:rsidRPr="00606653">
                        <w:rPr>
                          <w:b/>
                          <w:color w:val="FFFFFF" w:themeColor="background1"/>
                          <w:spacing w:val="-1"/>
                        </w:rPr>
                        <w:t>Need</w:t>
                      </w:r>
                      <w:r w:rsidRPr="00606653">
                        <w:rPr>
                          <w:b/>
                          <w:color w:val="FFFFFF" w:themeColor="background1"/>
                        </w:rPr>
                        <w:t xml:space="preserve"> help</w:t>
                      </w:r>
                      <w:r w:rsidRPr="00606653">
                        <w:rPr>
                          <w:b/>
                          <w:color w:val="FFFFFF" w:themeColor="background1"/>
                          <w:spacing w:val="-2"/>
                        </w:rPr>
                        <w:t xml:space="preserve"> </w:t>
                      </w:r>
                      <w:r w:rsidRPr="00606653">
                        <w:rPr>
                          <w:b/>
                          <w:color w:val="FFFFFF" w:themeColor="background1"/>
                        </w:rPr>
                        <w:t>in</w:t>
                      </w:r>
                      <w:r w:rsidRPr="00606653">
                        <w:rPr>
                          <w:b/>
                          <w:color w:val="FFFFFF" w:themeColor="background1"/>
                          <w:spacing w:val="-2"/>
                        </w:rPr>
                        <w:t xml:space="preserve"> </w:t>
                      </w:r>
                      <w:r w:rsidRPr="00606653">
                        <w:rPr>
                          <w:b/>
                          <w:color w:val="FFFFFF" w:themeColor="background1"/>
                          <w:spacing w:val="-1"/>
                        </w:rPr>
                        <w:t>your</w:t>
                      </w:r>
                      <w:r w:rsidRPr="00606653">
                        <w:rPr>
                          <w:b/>
                          <w:color w:val="FFFFFF" w:themeColor="background1"/>
                          <w:spacing w:val="-2"/>
                        </w:rPr>
                        <w:t xml:space="preserve"> </w:t>
                      </w:r>
                      <w:r w:rsidRPr="00606653">
                        <w:rPr>
                          <w:b/>
                          <w:color w:val="FFFFFF" w:themeColor="background1"/>
                          <w:spacing w:val="-1"/>
                        </w:rPr>
                        <w:t>language?</w:t>
                      </w:r>
                    </w:p>
                    <w:p w14:paraId="728B34A3" w14:textId="36FFDCC6" w:rsidR="00612690" w:rsidRPr="00606653" w:rsidRDefault="00BC17FA" w:rsidP="0035161C">
                      <w:pPr>
                        <w:spacing w:line="242" w:lineRule="auto"/>
                        <w:ind w:left="2160" w:right="1005"/>
                        <w:rPr>
                          <w:rFonts w:eastAsia="Arial" w:cs="Arial"/>
                          <w:color w:val="FFFFFF" w:themeColor="background1"/>
                          <w:sz w:val="20"/>
                          <w:szCs w:val="20"/>
                        </w:rPr>
                      </w:pPr>
                      <w:r w:rsidRPr="00606653">
                        <w:rPr>
                          <w:color w:val="FFFFFF" w:themeColor="background1"/>
                          <w:sz w:val="20"/>
                        </w:rPr>
                        <w:t>If</w:t>
                      </w:r>
                      <w:r w:rsidRPr="00606653">
                        <w:rPr>
                          <w:color w:val="FFFFFF" w:themeColor="background1"/>
                          <w:spacing w:val="-8"/>
                          <w:sz w:val="20"/>
                        </w:rPr>
                        <w:t xml:space="preserve"> </w:t>
                      </w:r>
                      <w:r w:rsidRPr="00606653">
                        <w:rPr>
                          <w:color w:val="FFFFFF" w:themeColor="background1"/>
                          <w:sz w:val="20"/>
                        </w:rPr>
                        <w:t>you</w:t>
                      </w:r>
                      <w:r w:rsidRPr="00606653">
                        <w:rPr>
                          <w:color w:val="FFFFFF" w:themeColor="background1"/>
                          <w:spacing w:val="-7"/>
                          <w:sz w:val="20"/>
                        </w:rPr>
                        <w:t xml:space="preserve"> </w:t>
                      </w:r>
                      <w:r w:rsidRPr="00606653">
                        <w:rPr>
                          <w:color w:val="FFFFFF" w:themeColor="background1"/>
                          <w:sz w:val="20"/>
                        </w:rPr>
                        <w:t>have</w:t>
                      </w:r>
                      <w:r w:rsidRPr="00606653">
                        <w:rPr>
                          <w:color w:val="FFFFFF" w:themeColor="background1"/>
                          <w:spacing w:val="-7"/>
                          <w:sz w:val="20"/>
                        </w:rPr>
                        <w:t xml:space="preserve"> </w:t>
                      </w:r>
                      <w:r w:rsidRPr="00606653">
                        <w:rPr>
                          <w:color w:val="FFFFFF" w:themeColor="background1"/>
                          <w:spacing w:val="-1"/>
                          <w:sz w:val="20"/>
                        </w:rPr>
                        <w:t>difficulty</w:t>
                      </w:r>
                      <w:r w:rsidRPr="00606653">
                        <w:rPr>
                          <w:color w:val="FFFFFF" w:themeColor="background1"/>
                          <w:spacing w:val="-6"/>
                          <w:sz w:val="20"/>
                        </w:rPr>
                        <w:t xml:space="preserve"> </w:t>
                      </w:r>
                      <w:r w:rsidRPr="00606653">
                        <w:rPr>
                          <w:color w:val="FFFFFF" w:themeColor="background1"/>
                          <w:sz w:val="20"/>
                        </w:rPr>
                        <w:t>understanding</w:t>
                      </w:r>
                      <w:r w:rsidRPr="00606653">
                        <w:rPr>
                          <w:color w:val="FFFFFF" w:themeColor="background1"/>
                          <w:spacing w:val="-5"/>
                          <w:sz w:val="20"/>
                        </w:rPr>
                        <w:t xml:space="preserve"> </w:t>
                      </w:r>
                      <w:r w:rsidRPr="00606653">
                        <w:rPr>
                          <w:color w:val="FFFFFF" w:themeColor="background1"/>
                          <w:sz w:val="20"/>
                        </w:rPr>
                        <w:t>this</w:t>
                      </w:r>
                      <w:r w:rsidRPr="00606653">
                        <w:rPr>
                          <w:color w:val="FFFFFF" w:themeColor="background1"/>
                          <w:spacing w:val="-6"/>
                          <w:sz w:val="20"/>
                        </w:rPr>
                        <w:t xml:space="preserve"> </w:t>
                      </w:r>
                      <w:r w:rsidRPr="00606653">
                        <w:rPr>
                          <w:color w:val="FFFFFF" w:themeColor="background1"/>
                          <w:sz w:val="20"/>
                        </w:rPr>
                        <w:t>publication</w:t>
                      </w:r>
                      <w:r w:rsidRPr="00606653">
                        <w:rPr>
                          <w:color w:val="FFFFFF" w:themeColor="background1"/>
                          <w:spacing w:val="-7"/>
                          <w:sz w:val="20"/>
                        </w:rPr>
                        <w:t xml:space="preserve"> </w:t>
                      </w:r>
                      <w:r w:rsidRPr="00606653">
                        <w:rPr>
                          <w:color w:val="FFFFFF" w:themeColor="background1"/>
                          <w:sz w:val="20"/>
                        </w:rPr>
                        <w:t>or</w:t>
                      </w:r>
                      <w:r w:rsidRPr="00606653">
                        <w:rPr>
                          <w:color w:val="FFFFFF" w:themeColor="background1"/>
                          <w:spacing w:val="-5"/>
                          <w:sz w:val="20"/>
                        </w:rPr>
                        <w:t xml:space="preserve"> </w:t>
                      </w:r>
                      <w:r w:rsidRPr="00606653">
                        <w:rPr>
                          <w:color w:val="FFFFFF" w:themeColor="background1"/>
                          <w:sz w:val="20"/>
                        </w:rPr>
                        <w:t>other</w:t>
                      </w:r>
                      <w:r w:rsidRPr="00606653">
                        <w:rPr>
                          <w:color w:val="FFFFFF" w:themeColor="background1"/>
                          <w:spacing w:val="-6"/>
                          <w:sz w:val="20"/>
                        </w:rPr>
                        <w:t xml:space="preserve"> </w:t>
                      </w:r>
                      <w:r w:rsidRPr="00606653">
                        <w:rPr>
                          <w:color w:val="FFFFFF" w:themeColor="background1"/>
                          <w:sz w:val="20"/>
                        </w:rPr>
                        <w:t>funding</w:t>
                      </w:r>
                      <w:r w:rsidRPr="00606653">
                        <w:rPr>
                          <w:color w:val="FFFFFF" w:themeColor="background1"/>
                          <w:spacing w:val="-6"/>
                          <w:sz w:val="20"/>
                        </w:rPr>
                        <w:t xml:space="preserve"> </w:t>
                      </w:r>
                      <w:r w:rsidRPr="00606653">
                        <w:rPr>
                          <w:color w:val="FFFFFF" w:themeColor="background1"/>
                          <w:sz w:val="20"/>
                        </w:rPr>
                        <w:t>documents</w:t>
                      </w:r>
                      <w:r w:rsidRPr="00606653">
                        <w:rPr>
                          <w:color w:val="FFFFFF" w:themeColor="background1"/>
                          <w:spacing w:val="-4"/>
                          <w:sz w:val="20"/>
                        </w:rPr>
                        <w:t xml:space="preserve"> </w:t>
                      </w:r>
                      <w:r w:rsidRPr="00606653">
                        <w:rPr>
                          <w:color w:val="FFFFFF" w:themeColor="background1"/>
                          <w:sz w:val="20"/>
                        </w:rPr>
                        <w:t>and</w:t>
                      </w:r>
                      <w:r w:rsidRPr="00606653">
                        <w:rPr>
                          <w:color w:val="FFFFFF" w:themeColor="background1"/>
                          <w:spacing w:val="-7"/>
                          <w:sz w:val="20"/>
                        </w:rPr>
                        <w:t xml:space="preserve"> </w:t>
                      </w:r>
                      <w:r w:rsidRPr="00606653">
                        <w:rPr>
                          <w:color w:val="FFFFFF" w:themeColor="background1"/>
                          <w:sz w:val="20"/>
                        </w:rPr>
                        <w:t>need</w:t>
                      </w:r>
                      <w:r w:rsidRPr="00606653">
                        <w:rPr>
                          <w:color w:val="FFFFFF" w:themeColor="background1"/>
                          <w:spacing w:val="-6"/>
                          <w:sz w:val="20"/>
                        </w:rPr>
                        <w:t xml:space="preserve"> </w:t>
                      </w:r>
                      <w:r w:rsidRPr="00606653">
                        <w:rPr>
                          <w:color w:val="FFFFFF" w:themeColor="background1"/>
                          <w:sz w:val="20"/>
                        </w:rPr>
                        <w:t>language</w:t>
                      </w:r>
                      <w:r w:rsidRPr="00606653">
                        <w:rPr>
                          <w:color w:val="FFFFFF" w:themeColor="background1"/>
                          <w:spacing w:val="32"/>
                          <w:w w:val="99"/>
                          <w:sz w:val="20"/>
                        </w:rPr>
                        <w:t xml:space="preserve"> </w:t>
                      </w:r>
                      <w:r w:rsidRPr="00606653">
                        <w:rPr>
                          <w:color w:val="FFFFFF" w:themeColor="background1"/>
                          <w:sz w:val="20"/>
                        </w:rPr>
                        <w:t>assistance,</w:t>
                      </w:r>
                      <w:r w:rsidRPr="00606653">
                        <w:rPr>
                          <w:color w:val="FFFFFF" w:themeColor="background1"/>
                          <w:spacing w:val="-6"/>
                          <w:sz w:val="20"/>
                        </w:rPr>
                        <w:t xml:space="preserve"> </w:t>
                      </w:r>
                      <w:r w:rsidRPr="00606653">
                        <w:rPr>
                          <w:color w:val="FFFFFF" w:themeColor="background1"/>
                          <w:sz w:val="20"/>
                        </w:rPr>
                        <w:t>please</w:t>
                      </w:r>
                      <w:r w:rsidRPr="00606653">
                        <w:rPr>
                          <w:color w:val="FFFFFF" w:themeColor="background1"/>
                          <w:spacing w:val="-6"/>
                          <w:sz w:val="20"/>
                        </w:rPr>
                        <w:t xml:space="preserve"> </w:t>
                      </w:r>
                      <w:r w:rsidRPr="00606653">
                        <w:rPr>
                          <w:color w:val="FFFFFF" w:themeColor="background1"/>
                          <w:sz w:val="20"/>
                        </w:rPr>
                        <w:t>call</w:t>
                      </w:r>
                      <w:r w:rsidRPr="00606653">
                        <w:rPr>
                          <w:color w:val="FFFFFF" w:themeColor="background1"/>
                          <w:spacing w:val="-5"/>
                          <w:sz w:val="20"/>
                        </w:rPr>
                        <w:t xml:space="preserve"> </w:t>
                      </w:r>
                      <w:r w:rsidRPr="00606653">
                        <w:rPr>
                          <w:b/>
                          <w:color w:val="FFFFFF" w:themeColor="background1"/>
                          <w:sz w:val="20"/>
                        </w:rPr>
                        <w:t>1800</w:t>
                      </w:r>
                      <w:r w:rsidRPr="00606653">
                        <w:rPr>
                          <w:b/>
                          <w:color w:val="FFFFFF" w:themeColor="background1"/>
                          <w:spacing w:val="-6"/>
                          <w:sz w:val="20"/>
                        </w:rPr>
                        <w:t xml:space="preserve"> </w:t>
                      </w:r>
                      <w:r w:rsidRPr="00606653">
                        <w:rPr>
                          <w:b/>
                          <w:color w:val="FFFFFF" w:themeColor="background1"/>
                          <w:sz w:val="20"/>
                        </w:rPr>
                        <w:t>512</w:t>
                      </w:r>
                      <w:r w:rsidRPr="00606653">
                        <w:rPr>
                          <w:b/>
                          <w:color w:val="FFFFFF" w:themeColor="background1"/>
                          <w:spacing w:val="-6"/>
                          <w:sz w:val="20"/>
                        </w:rPr>
                        <w:t xml:space="preserve"> </w:t>
                      </w:r>
                      <w:r w:rsidRPr="00606653">
                        <w:rPr>
                          <w:b/>
                          <w:color w:val="FFFFFF" w:themeColor="background1"/>
                          <w:sz w:val="20"/>
                        </w:rPr>
                        <w:t>451</w:t>
                      </w:r>
                      <w:r w:rsidRPr="00606653">
                        <w:rPr>
                          <w:b/>
                          <w:color w:val="FFFFFF" w:themeColor="background1"/>
                          <w:spacing w:val="-5"/>
                          <w:sz w:val="20"/>
                        </w:rPr>
                        <w:t xml:space="preserve"> </w:t>
                      </w:r>
                      <w:r w:rsidRPr="00606653">
                        <w:rPr>
                          <w:color w:val="FFFFFF" w:themeColor="background1"/>
                          <w:sz w:val="20"/>
                        </w:rPr>
                        <w:t>and</w:t>
                      </w:r>
                      <w:r w:rsidRPr="00606653">
                        <w:rPr>
                          <w:color w:val="FFFFFF" w:themeColor="background1"/>
                          <w:spacing w:val="-6"/>
                          <w:sz w:val="20"/>
                        </w:rPr>
                        <w:t xml:space="preserve"> </w:t>
                      </w:r>
                      <w:r w:rsidRPr="00606653">
                        <w:rPr>
                          <w:color w:val="FFFFFF" w:themeColor="background1"/>
                          <w:sz w:val="20"/>
                        </w:rPr>
                        <w:t>ask</w:t>
                      </w:r>
                      <w:r w:rsidRPr="00606653">
                        <w:rPr>
                          <w:color w:val="FFFFFF" w:themeColor="background1"/>
                          <w:spacing w:val="-5"/>
                          <w:sz w:val="20"/>
                        </w:rPr>
                        <w:t xml:space="preserve"> </w:t>
                      </w:r>
                      <w:r w:rsidRPr="00606653">
                        <w:rPr>
                          <w:color w:val="FFFFFF" w:themeColor="background1"/>
                          <w:spacing w:val="-1"/>
                          <w:sz w:val="20"/>
                        </w:rPr>
                        <w:t>for</w:t>
                      </w:r>
                      <w:r w:rsidRPr="00606653">
                        <w:rPr>
                          <w:color w:val="FFFFFF" w:themeColor="background1"/>
                          <w:spacing w:val="-3"/>
                          <w:sz w:val="20"/>
                        </w:rPr>
                        <w:t xml:space="preserve"> </w:t>
                      </w:r>
                      <w:r w:rsidRPr="00606653">
                        <w:rPr>
                          <w:color w:val="FFFFFF" w:themeColor="background1"/>
                          <w:sz w:val="20"/>
                        </w:rPr>
                        <w:t>an</w:t>
                      </w:r>
                      <w:r w:rsidRPr="00606653">
                        <w:rPr>
                          <w:color w:val="FFFFFF" w:themeColor="background1"/>
                          <w:spacing w:val="-5"/>
                          <w:sz w:val="20"/>
                        </w:rPr>
                        <w:t xml:space="preserve"> </w:t>
                      </w:r>
                      <w:r w:rsidRPr="00606653">
                        <w:rPr>
                          <w:color w:val="FFFFFF" w:themeColor="background1"/>
                          <w:spacing w:val="-1"/>
                          <w:sz w:val="20"/>
                        </w:rPr>
                        <w:t>interpreter.</w:t>
                      </w:r>
                    </w:p>
                  </w:txbxContent>
                </v:textbox>
                <w10:wrap anchorx="page" anchory="margin"/>
              </v:shape>
            </w:pict>
          </mc:Fallback>
        </mc:AlternateContent>
      </w:r>
      <w:r w:rsidR="004E68F8" w:rsidRPr="008F3653">
        <w:rPr>
          <w:rFonts w:ascii="Aptos" w:hAnsi="Aptos"/>
          <w:color w:val="auto"/>
          <w:sz w:val="52"/>
          <w:szCs w:val="56"/>
        </w:rPr>
        <w:br w:type="page"/>
      </w:r>
    </w:p>
    <w:sdt>
      <w:sdtPr>
        <w:rPr>
          <w:rFonts w:ascii="Aptos" w:eastAsiaTheme="minorEastAsia" w:hAnsi="Aptos" w:cstheme="minorBidi"/>
          <w:color w:val="auto"/>
          <w:sz w:val="22"/>
          <w:szCs w:val="24"/>
        </w:rPr>
        <w:id w:val="267357321"/>
        <w:docPartObj>
          <w:docPartGallery w:val="Table of Contents"/>
          <w:docPartUnique/>
        </w:docPartObj>
      </w:sdtPr>
      <w:sdtEndPr>
        <w:rPr>
          <w:b/>
          <w:bCs/>
          <w:noProof/>
        </w:rPr>
      </w:sdtEndPr>
      <w:sdtContent>
        <w:p w14:paraId="7F1E767B" w14:textId="77777777" w:rsidR="00E87460" w:rsidRPr="008F3653" w:rsidRDefault="00BC17FA" w:rsidP="00E87460">
          <w:pPr>
            <w:pStyle w:val="TOCHeading"/>
            <w:numPr>
              <w:ilvl w:val="0"/>
              <w:numId w:val="0"/>
            </w:numPr>
            <w:ind w:left="567" w:hanging="567"/>
            <w:rPr>
              <w:rStyle w:val="Heading2Char"/>
              <w:rFonts w:ascii="Aptos" w:hAnsi="Aptos"/>
            </w:rPr>
          </w:pPr>
          <w:r w:rsidRPr="008F3653">
            <w:rPr>
              <w:rStyle w:val="Heading2Char"/>
              <w:rFonts w:ascii="Aptos" w:hAnsi="Aptos"/>
            </w:rPr>
            <w:t>Contents</w:t>
          </w:r>
        </w:p>
        <w:p w14:paraId="425F7285" w14:textId="02F2E1A2" w:rsidR="000F2E57" w:rsidRDefault="00BC17FA">
          <w:pPr>
            <w:pStyle w:val="TOC1"/>
            <w:rPr>
              <w:rFonts w:asciiTheme="minorHAnsi" w:hAnsiTheme="minorHAnsi"/>
              <w:b w:val="0"/>
              <w:bCs w:val="0"/>
              <w:szCs w:val="22"/>
              <w:lang w:val="en-AU" w:eastAsia="en-AU"/>
            </w:rPr>
          </w:pPr>
          <w:r w:rsidRPr="008F3653">
            <w:fldChar w:fldCharType="begin"/>
          </w:r>
          <w:r w:rsidRPr="00606653">
            <w:instrText xml:space="preserve"> TOC \o "1-3" \h \z \u </w:instrText>
          </w:r>
          <w:r w:rsidRPr="008F3653">
            <w:fldChar w:fldCharType="separate"/>
          </w:r>
          <w:hyperlink w:anchor="_Toc172273072" w:history="1">
            <w:r w:rsidR="000F2E57" w:rsidRPr="007D4708">
              <w:rPr>
                <w:rStyle w:val="Hyperlink"/>
                <w:rFonts w:ascii="Aptos" w:hAnsi="Aptos"/>
              </w:rPr>
              <w:t>1.</w:t>
            </w:r>
            <w:r w:rsidR="000F2E57">
              <w:rPr>
                <w:rFonts w:asciiTheme="minorHAnsi" w:hAnsiTheme="minorHAnsi"/>
                <w:b w:val="0"/>
                <w:bCs w:val="0"/>
                <w:szCs w:val="22"/>
                <w:lang w:val="en-AU" w:eastAsia="en-AU"/>
              </w:rPr>
              <w:tab/>
            </w:r>
            <w:r w:rsidR="000F2E57" w:rsidRPr="007D4708">
              <w:rPr>
                <w:rStyle w:val="Hyperlink"/>
                <w:rFonts w:ascii="Aptos" w:hAnsi="Aptos"/>
              </w:rPr>
              <w:t>About the Strengthening Multicultural Queensland (SMQ) program</w:t>
            </w:r>
            <w:r w:rsidR="000F2E57">
              <w:rPr>
                <w:webHidden/>
              </w:rPr>
              <w:tab/>
            </w:r>
            <w:r w:rsidR="000F2E57">
              <w:rPr>
                <w:webHidden/>
              </w:rPr>
              <w:fldChar w:fldCharType="begin"/>
            </w:r>
            <w:r w:rsidR="000F2E57">
              <w:rPr>
                <w:webHidden/>
              </w:rPr>
              <w:instrText xml:space="preserve"> PAGEREF _Toc172273072 \h </w:instrText>
            </w:r>
            <w:r w:rsidR="000F2E57">
              <w:rPr>
                <w:webHidden/>
              </w:rPr>
            </w:r>
            <w:r w:rsidR="000F2E57">
              <w:rPr>
                <w:webHidden/>
              </w:rPr>
              <w:fldChar w:fldCharType="separate"/>
            </w:r>
            <w:r w:rsidR="00342391">
              <w:rPr>
                <w:webHidden/>
              </w:rPr>
              <w:t>3</w:t>
            </w:r>
            <w:r w:rsidR="000F2E57">
              <w:rPr>
                <w:webHidden/>
              </w:rPr>
              <w:fldChar w:fldCharType="end"/>
            </w:r>
          </w:hyperlink>
        </w:p>
        <w:p w14:paraId="62B92E56" w14:textId="088F08BA" w:rsidR="000F2E57" w:rsidRDefault="00781EDF">
          <w:pPr>
            <w:pStyle w:val="TOC1"/>
            <w:rPr>
              <w:rFonts w:asciiTheme="minorHAnsi" w:hAnsiTheme="minorHAnsi"/>
              <w:b w:val="0"/>
              <w:bCs w:val="0"/>
              <w:szCs w:val="22"/>
              <w:lang w:val="en-AU" w:eastAsia="en-AU"/>
            </w:rPr>
          </w:pPr>
          <w:hyperlink w:anchor="_Toc172273073" w:history="1">
            <w:r w:rsidR="000F2E57" w:rsidRPr="007D4708">
              <w:rPr>
                <w:rStyle w:val="Hyperlink"/>
                <w:rFonts w:ascii="Aptos" w:hAnsi="Aptos"/>
              </w:rPr>
              <w:t>2.</w:t>
            </w:r>
            <w:r w:rsidR="000F2E57">
              <w:rPr>
                <w:rFonts w:asciiTheme="minorHAnsi" w:hAnsiTheme="minorHAnsi"/>
                <w:b w:val="0"/>
                <w:bCs w:val="0"/>
                <w:szCs w:val="22"/>
                <w:lang w:val="en-AU" w:eastAsia="en-AU"/>
              </w:rPr>
              <w:tab/>
            </w:r>
            <w:r w:rsidR="000F2E57" w:rsidRPr="007D4708">
              <w:rPr>
                <w:rStyle w:val="Hyperlink"/>
                <w:rFonts w:ascii="Aptos" w:hAnsi="Aptos"/>
              </w:rPr>
              <w:t>Applicant eligibility</w:t>
            </w:r>
            <w:r w:rsidR="000F2E57">
              <w:rPr>
                <w:webHidden/>
              </w:rPr>
              <w:tab/>
            </w:r>
            <w:r w:rsidR="000F2E57">
              <w:rPr>
                <w:webHidden/>
              </w:rPr>
              <w:fldChar w:fldCharType="begin"/>
            </w:r>
            <w:r w:rsidR="000F2E57">
              <w:rPr>
                <w:webHidden/>
              </w:rPr>
              <w:instrText xml:space="preserve"> PAGEREF _Toc172273073 \h </w:instrText>
            </w:r>
            <w:r w:rsidR="000F2E57">
              <w:rPr>
                <w:webHidden/>
              </w:rPr>
            </w:r>
            <w:r w:rsidR="000F2E57">
              <w:rPr>
                <w:webHidden/>
              </w:rPr>
              <w:fldChar w:fldCharType="separate"/>
            </w:r>
            <w:r w:rsidR="00342391">
              <w:rPr>
                <w:webHidden/>
              </w:rPr>
              <w:t>4</w:t>
            </w:r>
            <w:r w:rsidR="000F2E57">
              <w:rPr>
                <w:webHidden/>
              </w:rPr>
              <w:fldChar w:fldCharType="end"/>
            </w:r>
          </w:hyperlink>
        </w:p>
        <w:p w14:paraId="753377CC" w14:textId="4A2C1200" w:rsidR="000F2E57" w:rsidRDefault="00781EDF">
          <w:pPr>
            <w:pStyle w:val="TOC1"/>
            <w:rPr>
              <w:rFonts w:asciiTheme="minorHAnsi" w:hAnsiTheme="minorHAnsi"/>
              <w:b w:val="0"/>
              <w:bCs w:val="0"/>
              <w:szCs w:val="22"/>
              <w:lang w:val="en-AU" w:eastAsia="en-AU"/>
            </w:rPr>
          </w:pPr>
          <w:hyperlink w:anchor="_Toc172273074" w:history="1">
            <w:r w:rsidR="000F2E57" w:rsidRPr="007D4708">
              <w:rPr>
                <w:rStyle w:val="Hyperlink"/>
                <w:rFonts w:ascii="Aptos" w:hAnsi="Aptos"/>
              </w:rPr>
              <w:t>3.</w:t>
            </w:r>
            <w:r w:rsidR="000F2E57">
              <w:rPr>
                <w:rFonts w:asciiTheme="minorHAnsi" w:hAnsiTheme="minorHAnsi"/>
                <w:b w:val="0"/>
                <w:bCs w:val="0"/>
                <w:szCs w:val="22"/>
                <w:lang w:val="en-AU" w:eastAsia="en-AU"/>
              </w:rPr>
              <w:tab/>
            </w:r>
            <w:r w:rsidR="000F2E57" w:rsidRPr="007D4708">
              <w:rPr>
                <w:rStyle w:val="Hyperlink"/>
                <w:rFonts w:ascii="Aptos" w:hAnsi="Aptos"/>
              </w:rPr>
              <w:t>SMQ Projects</w:t>
            </w:r>
            <w:r w:rsidR="000F2E57">
              <w:rPr>
                <w:webHidden/>
              </w:rPr>
              <w:tab/>
            </w:r>
            <w:r w:rsidR="000F2E57">
              <w:rPr>
                <w:webHidden/>
              </w:rPr>
              <w:fldChar w:fldCharType="begin"/>
            </w:r>
            <w:r w:rsidR="000F2E57">
              <w:rPr>
                <w:webHidden/>
              </w:rPr>
              <w:instrText xml:space="preserve"> PAGEREF _Toc172273074 \h </w:instrText>
            </w:r>
            <w:r w:rsidR="000F2E57">
              <w:rPr>
                <w:webHidden/>
              </w:rPr>
            </w:r>
            <w:r w:rsidR="000F2E57">
              <w:rPr>
                <w:webHidden/>
              </w:rPr>
              <w:fldChar w:fldCharType="separate"/>
            </w:r>
            <w:r w:rsidR="00342391">
              <w:rPr>
                <w:webHidden/>
              </w:rPr>
              <w:t>5</w:t>
            </w:r>
            <w:r w:rsidR="000F2E57">
              <w:rPr>
                <w:webHidden/>
              </w:rPr>
              <w:fldChar w:fldCharType="end"/>
            </w:r>
          </w:hyperlink>
        </w:p>
        <w:p w14:paraId="5287D627" w14:textId="0E0B5D16" w:rsidR="000F2E57" w:rsidRDefault="00781EDF">
          <w:pPr>
            <w:pStyle w:val="TOC3"/>
            <w:rPr>
              <w:rFonts w:asciiTheme="minorHAnsi" w:hAnsiTheme="minorHAnsi"/>
              <w:noProof/>
              <w:szCs w:val="22"/>
              <w:lang w:val="en-AU" w:eastAsia="en-AU"/>
            </w:rPr>
          </w:pPr>
          <w:hyperlink w:anchor="_Toc172273075" w:history="1">
            <w:r w:rsidR="000F2E57" w:rsidRPr="007D4708">
              <w:rPr>
                <w:rStyle w:val="Hyperlink"/>
                <w:rFonts w:ascii="Aptos" w:hAnsi="Aptos"/>
                <w:noProof/>
              </w:rPr>
              <w:t>What is considered a project?</w:t>
            </w:r>
            <w:r w:rsidR="000F2E57">
              <w:rPr>
                <w:noProof/>
                <w:webHidden/>
              </w:rPr>
              <w:tab/>
            </w:r>
            <w:r w:rsidR="000F2E57">
              <w:rPr>
                <w:noProof/>
                <w:webHidden/>
              </w:rPr>
              <w:fldChar w:fldCharType="begin"/>
            </w:r>
            <w:r w:rsidR="000F2E57">
              <w:rPr>
                <w:noProof/>
                <w:webHidden/>
              </w:rPr>
              <w:instrText xml:space="preserve"> PAGEREF _Toc172273075 \h </w:instrText>
            </w:r>
            <w:r w:rsidR="000F2E57">
              <w:rPr>
                <w:noProof/>
                <w:webHidden/>
              </w:rPr>
            </w:r>
            <w:r w:rsidR="000F2E57">
              <w:rPr>
                <w:noProof/>
                <w:webHidden/>
              </w:rPr>
              <w:fldChar w:fldCharType="separate"/>
            </w:r>
            <w:r w:rsidR="00342391">
              <w:rPr>
                <w:noProof/>
                <w:webHidden/>
              </w:rPr>
              <w:t>5</w:t>
            </w:r>
            <w:r w:rsidR="000F2E57">
              <w:rPr>
                <w:noProof/>
                <w:webHidden/>
              </w:rPr>
              <w:fldChar w:fldCharType="end"/>
            </w:r>
          </w:hyperlink>
        </w:p>
        <w:p w14:paraId="402F788D" w14:textId="1F519EC4" w:rsidR="000F2E57" w:rsidRDefault="00781EDF">
          <w:pPr>
            <w:pStyle w:val="TOC2"/>
            <w:rPr>
              <w:rFonts w:asciiTheme="minorHAnsi" w:hAnsiTheme="minorHAnsi"/>
              <w:bCs w:val="0"/>
              <w:szCs w:val="22"/>
              <w:lang w:val="en-AU" w:eastAsia="en-AU"/>
            </w:rPr>
          </w:pPr>
          <w:hyperlink w:anchor="_Toc172273076" w:history="1">
            <w:r w:rsidR="000F2E57" w:rsidRPr="007D4708">
              <w:rPr>
                <w:rStyle w:val="Hyperlink"/>
                <w:rFonts w:ascii="Aptos" w:hAnsi="Aptos"/>
              </w:rPr>
              <w:t>Funding rounds</w:t>
            </w:r>
            <w:r w:rsidR="000F2E57">
              <w:rPr>
                <w:webHidden/>
              </w:rPr>
              <w:tab/>
            </w:r>
            <w:r w:rsidR="000F2E57">
              <w:rPr>
                <w:webHidden/>
              </w:rPr>
              <w:fldChar w:fldCharType="begin"/>
            </w:r>
            <w:r w:rsidR="000F2E57">
              <w:rPr>
                <w:webHidden/>
              </w:rPr>
              <w:instrText xml:space="preserve"> PAGEREF _Toc172273076 \h </w:instrText>
            </w:r>
            <w:r w:rsidR="000F2E57">
              <w:rPr>
                <w:webHidden/>
              </w:rPr>
            </w:r>
            <w:r w:rsidR="000F2E57">
              <w:rPr>
                <w:webHidden/>
              </w:rPr>
              <w:fldChar w:fldCharType="separate"/>
            </w:r>
            <w:r w:rsidR="00342391">
              <w:rPr>
                <w:webHidden/>
              </w:rPr>
              <w:t>5</w:t>
            </w:r>
            <w:r w:rsidR="000F2E57">
              <w:rPr>
                <w:webHidden/>
              </w:rPr>
              <w:fldChar w:fldCharType="end"/>
            </w:r>
          </w:hyperlink>
        </w:p>
        <w:p w14:paraId="78307FA7" w14:textId="748B6939" w:rsidR="000F2E57" w:rsidRDefault="00781EDF">
          <w:pPr>
            <w:pStyle w:val="TOC2"/>
            <w:rPr>
              <w:rFonts w:asciiTheme="minorHAnsi" w:hAnsiTheme="minorHAnsi"/>
              <w:bCs w:val="0"/>
              <w:szCs w:val="22"/>
              <w:lang w:val="en-AU" w:eastAsia="en-AU"/>
            </w:rPr>
          </w:pPr>
          <w:hyperlink w:anchor="_Toc172273077" w:history="1">
            <w:r w:rsidR="000F2E57" w:rsidRPr="007D4708">
              <w:rPr>
                <w:rStyle w:val="Hyperlink"/>
                <w:rFonts w:ascii="Aptos" w:hAnsi="Aptos"/>
              </w:rPr>
              <w:t>Funding Categories</w:t>
            </w:r>
            <w:r w:rsidR="000F2E57">
              <w:rPr>
                <w:webHidden/>
              </w:rPr>
              <w:tab/>
            </w:r>
            <w:r w:rsidR="000F2E57">
              <w:rPr>
                <w:webHidden/>
              </w:rPr>
              <w:fldChar w:fldCharType="begin"/>
            </w:r>
            <w:r w:rsidR="000F2E57">
              <w:rPr>
                <w:webHidden/>
              </w:rPr>
              <w:instrText xml:space="preserve"> PAGEREF _Toc172273077 \h </w:instrText>
            </w:r>
            <w:r w:rsidR="000F2E57">
              <w:rPr>
                <w:webHidden/>
              </w:rPr>
            </w:r>
            <w:r w:rsidR="000F2E57">
              <w:rPr>
                <w:webHidden/>
              </w:rPr>
              <w:fldChar w:fldCharType="separate"/>
            </w:r>
            <w:r w:rsidR="00342391">
              <w:rPr>
                <w:webHidden/>
              </w:rPr>
              <w:t>5</w:t>
            </w:r>
            <w:r w:rsidR="000F2E57">
              <w:rPr>
                <w:webHidden/>
              </w:rPr>
              <w:fldChar w:fldCharType="end"/>
            </w:r>
          </w:hyperlink>
        </w:p>
        <w:p w14:paraId="779E1FFA" w14:textId="678525E4" w:rsidR="000F2E57" w:rsidRDefault="00781EDF">
          <w:pPr>
            <w:pStyle w:val="TOC2"/>
            <w:rPr>
              <w:rFonts w:asciiTheme="minorHAnsi" w:hAnsiTheme="minorHAnsi"/>
              <w:bCs w:val="0"/>
              <w:szCs w:val="22"/>
              <w:lang w:val="en-AU" w:eastAsia="en-AU"/>
            </w:rPr>
          </w:pPr>
          <w:hyperlink w:anchor="_Toc172273078" w:history="1">
            <w:r w:rsidR="000F2E57" w:rsidRPr="007D4708">
              <w:rPr>
                <w:rStyle w:val="Hyperlink"/>
                <w:rFonts w:ascii="Aptos" w:hAnsi="Aptos"/>
              </w:rPr>
              <w:t>Category 1 – Empowering Multicultural Community (EMC) Projects</w:t>
            </w:r>
            <w:r w:rsidR="000F2E57">
              <w:rPr>
                <w:webHidden/>
              </w:rPr>
              <w:tab/>
            </w:r>
            <w:r w:rsidR="000F2E57">
              <w:rPr>
                <w:webHidden/>
              </w:rPr>
              <w:fldChar w:fldCharType="begin"/>
            </w:r>
            <w:r w:rsidR="000F2E57">
              <w:rPr>
                <w:webHidden/>
              </w:rPr>
              <w:instrText xml:space="preserve"> PAGEREF _Toc172273078 \h </w:instrText>
            </w:r>
            <w:r w:rsidR="000F2E57">
              <w:rPr>
                <w:webHidden/>
              </w:rPr>
            </w:r>
            <w:r w:rsidR="000F2E57">
              <w:rPr>
                <w:webHidden/>
              </w:rPr>
              <w:fldChar w:fldCharType="separate"/>
            </w:r>
            <w:r w:rsidR="00342391">
              <w:rPr>
                <w:webHidden/>
              </w:rPr>
              <w:t>6</w:t>
            </w:r>
            <w:r w:rsidR="000F2E57">
              <w:rPr>
                <w:webHidden/>
              </w:rPr>
              <w:fldChar w:fldCharType="end"/>
            </w:r>
          </w:hyperlink>
        </w:p>
        <w:p w14:paraId="083DB2D5" w14:textId="29A199C3" w:rsidR="000F2E57" w:rsidRDefault="00781EDF">
          <w:pPr>
            <w:pStyle w:val="TOC2"/>
            <w:rPr>
              <w:rFonts w:asciiTheme="minorHAnsi" w:hAnsiTheme="minorHAnsi"/>
              <w:bCs w:val="0"/>
              <w:szCs w:val="22"/>
              <w:lang w:val="en-AU" w:eastAsia="en-AU"/>
            </w:rPr>
          </w:pPr>
          <w:hyperlink w:anchor="_Toc172273079" w:history="1">
            <w:r w:rsidR="000F2E57" w:rsidRPr="007D4708">
              <w:rPr>
                <w:rStyle w:val="Hyperlink"/>
                <w:rFonts w:ascii="Aptos" w:hAnsi="Aptos"/>
              </w:rPr>
              <w:t>Category 2 – Youth and Community Connection (Y&amp;CC) projects</w:t>
            </w:r>
            <w:r w:rsidR="000F2E57">
              <w:rPr>
                <w:webHidden/>
              </w:rPr>
              <w:tab/>
            </w:r>
            <w:r w:rsidR="000F2E57">
              <w:rPr>
                <w:webHidden/>
              </w:rPr>
              <w:fldChar w:fldCharType="begin"/>
            </w:r>
            <w:r w:rsidR="000F2E57">
              <w:rPr>
                <w:webHidden/>
              </w:rPr>
              <w:instrText xml:space="preserve"> PAGEREF _Toc172273079 \h </w:instrText>
            </w:r>
            <w:r w:rsidR="000F2E57">
              <w:rPr>
                <w:webHidden/>
              </w:rPr>
            </w:r>
            <w:r w:rsidR="000F2E57">
              <w:rPr>
                <w:webHidden/>
              </w:rPr>
              <w:fldChar w:fldCharType="separate"/>
            </w:r>
            <w:r w:rsidR="00342391">
              <w:rPr>
                <w:webHidden/>
              </w:rPr>
              <w:t>7</w:t>
            </w:r>
            <w:r w:rsidR="000F2E57">
              <w:rPr>
                <w:webHidden/>
              </w:rPr>
              <w:fldChar w:fldCharType="end"/>
            </w:r>
          </w:hyperlink>
        </w:p>
        <w:p w14:paraId="42025658" w14:textId="5ABE293B" w:rsidR="000F2E57" w:rsidRDefault="00781EDF">
          <w:pPr>
            <w:pStyle w:val="TOC1"/>
            <w:rPr>
              <w:rFonts w:asciiTheme="minorHAnsi" w:hAnsiTheme="minorHAnsi"/>
              <w:b w:val="0"/>
              <w:bCs w:val="0"/>
              <w:szCs w:val="22"/>
              <w:lang w:val="en-AU" w:eastAsia="en-AU"/>
            </w:rPr>
          </w:pPr>
          <w:hyperlink w:anchor="_Toc172273080" w:history="1">
            <w:r w:rsidR="000F2E57" w:rsidRPr="007D4708">
              <w:rPr>
                <w:rStyle w:val="Hyperlink"/>
                <w:rFonts w:ascii="Aptos" w:hAnsi="Aptos"/>
              </w:rPr>
              <w:t>4.</w:t>
            </w:r>
            <w:r w:rsidR="000F2E57">
              <w:rPr>
                <w:rFonts w:asciiTheme="minorHAnsi" w:hAnsiTheme="minorHAnsi"/>
                <w:b w:val="0"/>
                <w:bCs w:val="0"/>
                <w:szCs w:val="22"/>
                <w:lang w:val="en-AU" w:eastAsia="en-AU"/>
              </w:rPr>
              <w:tab/>
            </w:r>
            <w:r w:rsidR="000F2E57" w:rsidRPr="007D4708">
              <w:rPr>
                <w:rStyle w:val="Hyperlink"/>
                <w:rFonts w:ascii="Aptos" w:hAnsi="Aptos"/>
              </w:rPr>
              <w:t>What can SMQ funding be used for?</w:t>
            </w:r>
            <w:r w:rsidR="000F2E57">
              <w:rPr>
                <w:webHidden/>
              </w:rPr>
              <w:tab/>
            </w:r>
            <w:r w:rsidR="000F2E57">
              <w:rPr>
                <w:webHidden/>
              </w:rPr>
              <w:fldChar w:fldCharType="begin"/>
            </w:r>
            <w:r w:rsidR="000F2E57">
              <w:rPr>
                <w:webHidden/>
              </w:rPr>
              <w:instrText xml:space="preserve"> PAGEREF _Toc172273080 \h </w:instrText>
            </w:r>
            <w:r w:rsidR="000F2E57">
              <w:rPr>
                <w:webHidden/>
              </w:rPr>
            </w:r>
            <w:r w:rsidR="000F2E57">
              <w:rPr>
                <w:webHidden/>
              </w:rPr>
              <w:fldChar w:fldCharType="separate"/>
            </w:r>
            <w:r w:rsidR="00342391">
              <w:rPr>
                <w:webHidden/>
              </w:rPr>
              <w:t>8</w:t>
            </w:r>
            <w:r w:rsidR="000F2E57">
              <w:rPr>
                <w:webHidden/>
              </w:rPr>
              <w:fldChar w:fldCharType="end"/>
            </w:r>
          </w:hyperlink>
        </w:p>
        <w:p w14:paraId="6EB733F3" w14:textId="65110A41" w:rsidR="000F2E57" w:rsidRDefault="00781EDF">
          <w:pPr>
            <w:pStyle w:val="TOC1"/>
            <w:rPr>
              <w:rFonts w:asciiTheme="minorHAnsi" w:hAnsiTheme="minorHAnsi"/>
              <w:b w:val="0"/>
              <w:bCs w:val="0"/>
              <w:szCs w:val="22"/>
              <w:lang w:val="en-AU" w:eastAsia="en-AU"/>
            </w:rPr>
          </w:pPr>
          <w:hyperlink w:anchor="_Toc172273081" w:history="1">
            <w:r w:rsidR="000F2E57" w:rsidRPr="007D4708">
              <w:rPr>
                <w:rStyle w:val="Hyperlink"/>
                <w:rFonts w:ascii="Aptos" w:hAnsi="Aptos"/>
              </w:rPr>
              <w:t>5.</w:t>
            </w:r>
            <w:r w:rsidR="000F2E57">
              <w:rPr>
                <w:rFonts w:asciiTheme="minorHAnsi" w:hAnsiTheme="minorHAnsi"/>
                <w:b w:val="0"/>
                <w:bCs w:val="0"/>
                <w:szCs w:val="22"/>
                <w:lang w:val="en-AU" w:eastAsia="en-AU"/>
              </w:rPr>
              <w:tab/>
            </w:r>
            <w:r w:rsidR="000F2E57" w:rsidRPr="007D4708">
              <w:rPr>
                <w:rStyle w:val="Hyperlink"/>
                <w:rFonts w:ascii="Aptos" w:hAnsi="Aptos"/>
              </w:rPr>
              <w:t>What can’t SMQ funding be used for?</w:t>
            </w:r>
            <w:r w:rsidR="000F2E57">
              <w:rPr>
                <w:webHidden/>
              </w:rPr>
              <w:tab/>
            </w:r>
            <w:r w:rsidR="000F2E57">
              <w:rPr>
                <w:webHidden/>
              </w:rPr>
              <w:fldChar w:fldCharType="begin"/>
            </w:r>
            <w:r w:rsidR="000F2E57">
              <w:rPr>
                <w:webHidden/>
              </w:rPr>
              <w:instrText xml:space="preserve"> PAGEREF _Toc172273081 \h </w:instrText>
            </w:r>
            <w:r w:rsidR="000F2E57">
              <w:rPr>
                <w:webHidden/>
              </w:rPr>
            </w:r>
            <w:r w:rsidR="000F2E57">
              <w:rPr>
                <w:webHidden/>
              </w:rPr>
              <w:fldChar w:fldCharType="separate"/>
            </w:r>
            <w:r w:rsidR="00342391">
              <w:rPr>
                <w:webHidden/>
              </w:rPr>
              <w:t>8</w:t>
            </w:r>
            <w:r w:rsidR="000F2E57">
              <w:rPr>
                <w:webHidden/>
              </w:rPr>
              <w:fldChar w:fldCharType="end"/>
            </w:r>
          </w:hyperlink>
        </w:p>
        <w:p w14:paraId="0550E425" w14:textId="3517BF6E" w:rsidR="000F2E57" w:rsidRDefault="00781EDF">
          <w:pPr>
            <w:pStyle w:val="TOC1"/>
            <w:rPr>
              <w:rFonts w:asciiTheme="minorHAnsi" w:hAnsiTheme="minorHAnsi"/>
              <w:b w:val="0"/>
              <w:bCs w:val="0"/>
              <w:szCs w:val="22"/>
              <w:lang w:val="en-AU" w:eastAsia="en-AU"/>
            </w:rPr>
          </w:pPr>
          <w:hyperlink w:anchor="_Toc172273082" w:history="1">
            <w:r w:rsidR="000F2E57" w:rsidRPr="007D4708">
              <w:rPr>
                <w:rStyle w:val="Hyperlink"/>
                <w:rFonts w:ascii="Aptos" w:hAnsi="Aptos"/>
              </w:rPr>
              <w:t>6.</w:t>
            </w:r>
            <w:r w:rsidR="000F2E57">
              <w:rPr>
                <w:rFonts w:asciiTheme="minorHAnsi" w:hAnsiTheme="minorHAnsi"/>
                <w:b w:val="0"/>
                <w:bCs w:val="0"/>
                <w:szCs w:val="22"/>
                <w:lang w:val="en-AU" w:eastAsia="en-AU"/>
              </w:rPr>
              <w:tab/>
            </w:r>
            <w:r w:rsidR="000F2E57" w:rsidRPr="007D4708">
              <w:rPr>
                <w:rStyle w:val="Hyperlink"/>
                <w:rFonts w:ascii="Aptos" w:hAnsi="Aptos"/>
              </w:rPr>
              <w:t>What applications will not be funded?</w:t>
            </w:r>
            <w:r w:rsidR="000F2E57">
              <w:rPr>
                <w:webHidden/>
              </w:rPr>
              <w:tab/>
            </w:r>
            <w:r w:rsidR="000F2E57">
              <w:rPr>
                <w:webHidden/>
              </w:rPr>
              <w:fldChar w:fldCharType="begin"/>
            </w:r>
            <w:r w:rsidR="000F2E57">
              <w:rPr>
                <w:webHidden/>
              </w:rPr>
              <w:instrText xml:space="preserve"> PAGEREF _Toc172273082 \h </w:instrText>
            </w:r>
            <w:r w:rsidR="000F2E57">
              <w:rPr>
                <w:webHidden/>
              </w:rPr>
            </w:r>
            <w:r w:rsidR="000F2E57">
              <w:rPr>
                <w:webHidden/>
              </w:rPr>
              <w:fldChar w:fldCharType="separate"/>
            </w:r>
            <w:r w:rsidR="00342391">
              <w:rPr>
                <w:webHidden/>
              </w:rPr>
              <w:t>9</w:t>
            </w:r>
            <w:r w:rsidR="000F2E57">
              <w:rPr>
                <w:webHidden/>
              </w:rPr>
              <w:fldChar w:fldCharType="end"/>
            </w:r>
          </w:hyperlink>
        </w:p>
        <w:p w14:paraId="0B4D2474" w14:textId="05E03BC1" w:rsidR="000F2E57" w:rsidRDefault="00781EDF">
          <w:pPr>
            <w:pStyle w:val="TOC1"/>
            <w:rPr>
              <w:rFonts w:asciiTheme="minorHAnsi" w:hAnsiTheme="minorHAnsi"/>
              <w:b w:val="0"/>
              <w:bCs w:val="0"/>
              <w:szCs w:val="22"/>
              <w:lang w:val="en-AU" w:eastAsia="en-AU"/>
            </w:rPr>
          </w:pPr>
          <w:hyperlink w:anchor="_Toc172273083" w:history="1">
            <w:r w:rsidR="000F2E57" w:rsidRPr="007D4708">
              <w:rPr>
                <w:rStyle w:val="Hyperlink"/>
                <w:rFonts w:ascii="Aptos" w:hAnsi="Aptos"/>
              </w:rPr>
              <w:t>7.</w:t>
            </w:r>
            <w:r w:rsidR="000F2E57">
              <w:rPr>
                <w:rFonts w:asciiTheme="minorHAnsi" w:hAnsiTheme="minorHAnsi"/>
                <w:b w:val="0"/>
                <w:bCs w:val="0"/>
                <w:szCs w:val="22"/>
                <w:lang w:val="en-AU" w:eastAsia="en-AU"/>
              </w:rPr>
              <w:tab/>
            </w:r>
            <w:r w:rsidR="000F2E57" w:rsidRPr="007D4708">
              <w:rPr>
                <w:rStyle w:val="Hyperlink"/>
                <w:rFonts w:ascii="Aptos" w:hAnsi="Aptos"/>
              </w:rPr>
              <w:t>To submit an application</w:t>
            </w:r>
            <w:r w:rsidR="000F2E57">
              <w:rPr>
                <w:webHidden/>
              </w:rPr>
              <w:tab/>
            </w:r>
            <w:r w:rsidR="000F2E57">
              <w:rPr>
                <w:webHidden/>
              </w:rPr>
              <w:fldChar w:fldCharType="begin"/>
            </w:r>
            <w:r w:rsidR="000F2E57">
              <w:rPr>
                <w:webHidden/>
              </w:rPr>
              <w:instrText xml:space="preserve"> PAGEREF _Toc172273083 \h </w:instrText>
            </w:r>
            <w:r w:rsidR="000F2E57">
              <w:rPr>
                <w:webHidden/>
              </w:rPr>
            </w:r>
            <w:r w:rsidR="000F2E57">
              <w:rPr>
                <w:webHidden/>
              </w:rPr>
              <w:fldChar w:fldCharType="separate"/>
            </w:r>
            <w:r w:rsidR="00342391">
              <w:rPr>
                <w:webHidden/>
              </w:rPr>
              <w:t>9</w:t>
            </w:r>
            <w:r w:rsidR="000F2E57">
              <w:rPr>
                <w:webHidden/>
              </w:rPr>
              <w:fldChar w:fldCharType="end"/>
            </w:r>
          </w:hyperlink>
        </w:p>
        <w:p w14:paraId="297C34C8" w14:textId="55F4F775" w:rsidR="000F2E57" w:rsidRDefault="00781EDF">
          <w:pPr>
            <w:pStyle w:val="TOC1"/>
            <w:rPr>
              <w:rFonts w:asciiTheme="minorHAnsi" w:hAnsiTheme="minorHAnsi"/>
              <w:b w:val="0"/>
              <w:bCs w:val="0"/>
              <w:szCs w:val="22"/>
              <w:lang w:val="en-AU" w:eastAsia="en-AU"/>
            </w:rPr>
          </w:pPr>
          <w:hyperlink w:anchor="_Toc172273084" w:history="1">
            <w:r w:rsidR="000F2E57" w:rsidRPr="007D4708">
              <w:rPr>
                <w:rStyle w:val="Hyperlink"/>
                <w:rFonts w:ascii="Aptos" w:hAnsi="Aptos"/>
              </w:rPr>
              <w:t>8.</w:t>
            </w:r>
            <w:r w:rsidR="000F2E57">
              <w:rPr>
                <w:rFonts w:asciiTheme="minorHAnsi" w:hAnsiTheme="minorHAnsi"/>
                <w:b w:val="0"/>
                <w:bCs w:val="0"/>
                <w:szCs w:val="22"/>
                <w:lang w:val="en-AU" w:eastAsia="en-AU"/>
              </w:rPr>
              <w:tab/>
            </w:r>
            <w:r w:rsidR="000F2E57" w:rsidRPr="007D4708">
              <w:rPr>
                <w:rStyle w:val="Hyperlink"/>
                <w:rFonts w:ascii="Aptos" w:hAnsi="Aptos"/>
              </w:rPr>
              <w:t>Assistance</w:t>
            </w:r>
            <w:r w:rsidR="000F2E57">
              <w:rPr>
                <w:webHidden/>
              </w:rPr>
              <w:tab/>
            </w:r>
            <w:r w:rsidR="000F2E57">
              <w:rPr>
                <w:webHidden/>
              </w:rPr>
              <w:fldChar w:fldCharType="begin"/>
            </w:r>
            <w:r w:rsidR="000F2E57">
              <w:rPr>
                <w:webHidden/>
              </w:rPr>
              <w:instrText xml:space="preserve"> PAGEREF _Toc172273084 \h </w:instrText>
            </w:r>
            <w:r w:rsidR="000F2E57">
              <w:rPr>
                <w:webHidden/>
              </w:rPr>
            </w:r>
            <w:r w:rsidR="000F2E57">
              <w:rPr>
                <w:webHidden/>
              </w:rPr>
              <w:fldChar w:fldCharType="separate"/>
            </w:r>
            <w:r w:rsidR="00342391">
              <w:rPr>
                <w:webHidden/>
              </w:rPr>
              <w:t>10</w:t>
            </w:r>
            <w:r w:rsidR="000F2E57">
              <w:rPr>
                <w:webHidden/>
              </w:rPr>
              <w:fldChar w:fldCharType="end"/>
            </w:r>
          </w:hyperlink>
        </w:p>
        <w:p w14:paraId="1D01B0CE" w14:textId="1746D751" w:rsidR="000F2E57" w:rsidRDefault="00781EDF">
          <w:pPr>
            <w:pStyle w:val="TOC1"/>
            <w:rPr>
              <w:rFonts w:asciiTheme="minorHAnsi" w:hAnsiTheme="minorHAnsi"/>
              <w:b w:val="0"/>
              <w:bCs w:val="0"/>
              <w:szCs w:val="22"/>
              <w:lang w:val="en-AU" w:eastAsia="en-AU"/>
            </w:rPr>
          </w:pPr>
          <w:hyperlink w:anchor="_Toc172273085" w:history="1">
            <w:r w:rsidR="000F2E57" w:rsidRPr="007D4708">
              <w:rPr>
                <w:rStyle w:val="Hyperlink"/>
                <w:rFonts w:ascii="Aptos" w:hAnsi="Aptos"/>
              </w:rPr>
              <w:t>9.</w:t>
            </w:r>
            <w:r w:rsidR="000F2E57">
              <w:rPr>
                <w:rFonts w:asciiTheme="minorHAnsi" w:hAnsiTheme="minorHAnsi"/>
                <w:b w:val="0"/>
                <w:bCs w:val="0"/>
                <w:szCs w:val="22"/>
                <w:lang w:val="en-AU" w:eastAsia="en-AU"/>
              </w:rPr>
              <w:tab/>
            </w:r>
            <w:r w:rsidR="000F2E57" w:rsidRPr="007D4708">
              <w:rPr>
                <w:rStyle w:val="Hyperlink"/>
                <w:rFonts w:ascii="Aptos" w:hAnsi="Aptos"/>
              </w:rPr>
              <w:t>How will applications be assessed?</w:t>
            </w:r>
            <w:r w:rsidR="000F2E57">
              <w:rPr>
                <w:webHidden/>
              </w:rPr>
              <w:tab/>
            </w:r>
            <w:r w:rsidR="000F2E57">
              <w:rPr>
                <w:webHidden/>
              </w:rPr>
              <w:fldChar w:fldCharType="begin"/>
            </w:r>
            <w:r w:rsidR="000F2E57">
              <w:rPr>
                <w:webHidden/>
              </w:rPr>
              <w:instrText xml:space="preserve"> PAGEREF _Toc172273085 \h </w:instrText>
            </w:r>
            <w:r w:rsidR="000F2E57">
              <w:rPr>
                <w:webHidden/>
              </w:rPr>
            </w:r>
            <w:r w:rsidR="000F2E57">
              <w:rPr>
                <w:webHidden/>
              </w:rPr>
              <w:fldChar w:fldCharType="separate"/>
            </w:r>
            <w:r w:rsidR="00342391">
              <w:rPr>
                <w:webHidden/>
              </w:rPr>
              <w:t>10</w:t>
            </w:r>
            <w:r w:rsidR="000F2E57">
              <w:rPr>
                <w:webHidden/>
              </w:rPr>
              <w:fldChar w:fldCharType="end"/>
            </w:r>
          </w:hyperlink>
        </w:p>
        <w:p w14:paraId="64E881A3" w14:textId="2249DA73" w:rsidR="000F2E57" w:rsidRDefault="00781EDF">
          <w:pPr>
            <w:pStyle w:val="TOC1"/>
            <w:rPr>
              <w:rFonts w:asciiTheme="minorHAnsi" w:hAnsiTheme="minorHAnsi"/>
              <w:b w:val="0"/>
              <w:bCs w:val="0"/>
              <w:szCs w:val="22"/>
              <w:lang w:val="en-AU" w:eastAsia="en-AU"/>
            </w:rPr>
          </w:pPr>
          <w:hyperlink w:anchor="_Toc172273086" w:history="1">
            <w:r w:rsidR="000F2E57" w:rsidRPr="007D4708">
              <w:rPr>
                <w:rStyle w:val="Hyperlink"/>
                <w:rFonts w:ascii="Aptos" w:hAnsi="Aptos"/>
              </w:rPr>
              <w:t>10.</w:t>
            </w:r>
            <w:r w:rsidR="000F2E57">
              <w:rPr>
                <w:rFonts w:asciiTheme="minorHAnsi" w:hAnsiTheme="minorHAnsi"/>
                <w:b w:val="0"/>
                <w:bCs w:val="0"/>
                <w:szCs w:val="22"/>
                <w:lang w:val="en-AU" w:eastAsia="en-AU"/>
              </w:rPr>
              <w:tab/>
            </w:r>
            <w:r w:rsidR="000F2E57" w:rsidRPr="007D4708">
              <w:rPr>
                <w:rStyle w:val="Hyperlink"/>
                <w:rFonts w:ascii="Aptos" w:hAnsi="Aptos"/>
              </w:rPr>
              <w:t>Funding decisions</w:t>
            </w:r>
            <w:r w:rsidR="000F2E57">
              <w:rPr>
                <w:webHidden/>
              </w:rPr>
              <w:tab/>
            </w:r>
            <w:r w:rsidR="000F2E57">
              <w:rPr>
                <w:webHidden/>
              </w:rPr>
              <w:fldChar w:fldCharType="begin"/>
            </w:r>
            <w:r w:rsidR="000F2E57">
              <w:rPr>
                <w:webHidden/>
              </w:rPr>
              <w:instrText xml:space="preserve"> PAGEREF _Toc172273086 \h </w:instrText>
            </w:r>
            <w:r w:rsidR="000F2E57">
              <w:rPr>
                <w:webHidden/>
              </w:rPr>
            </w:r>
            <w:r w:rsidR="000F2E57">
              <w:rPr>
                <w:webHidden/>
              </w:rPr>
              <w:fldChar w:fldCharType="separate"/>
            </w:r>
            <w:r w:rsidR="00342391">
              <w:rPr>
                <w:webHidden/>
              </w:rPr>
              <w:t>11</w:t>
            </w:r>
            <w:r w:rsidR="000F2E57">
              <w:rPr>
                <w:webHidden/>
              </w:rPr>
              <w:fldChar w:fldCharType="end"/>
            </w:r>
          </w:hyperlink>
        </w:p>
        <w:p w14:paraId="46C229E6" w14:textId="01FC22A5" w:rsidR="000F2E57" w:rsidRDefault="00781EDF">
          <w:pPr>
            <w:pStyle w:val="TOC1"/>
            <w:rPr>
              <w:rFonts w:asciiTheme="minorHAnsi" w:hAnsiTheme="minorHAnsi"/>
              <w:b w:val="0"/>
              <w:bCs w:val="0"/>
              <w:szCs w:val="22"/>
              <w:lang w:val="en-AU" w:eastAsia="en-AU"/>
            </w:rPr>
          </w:pPr>
          <w:hyperlink w:anchor="_Toc172273087" w:history="1">
            <w:r w:rsidR="000F2E57" w:rsidRPr="007D4708">
              <w:rPr>
                <w:rStyle w:val="Hyperlink"/>
                <w:rFonts w:ascii="Aptos" w:hAnsi="Aptos"/>
              </w:rPr>
              <w:t>11.</w:t>
            </w:r>
            <w:r w:rsidR="000F2E57">
              <w:rPr>
                <w:rFonts w:asciiTheme="minorHAnsi" w:hAnsiTheme="minorHAnsi"/>
                <w:b w:val="0"/>
                <w:bCs w:val="0"/>
                <w:szCs w:val="22"/>
                <w:lang w:val="en-AU" w:eastAsia="en-AU"/>
              </w:rPr>
              <w:tab/>
            </w:r>
            <w:r w:rsidR="000F2E57" w:rsidRPr="007D4708">
              <w:rPr>
                <w:rStyle w:val="Hyperlink"/>
                <w:rFonts w:ascii="Aptos" w:hAnsi="Aptos"/>
              </w:rPr>
              <w:t>Successful applications</w:t>
            </w:r>
            <w:r w:rsidR="000F2E57">
              <w:rPr>
                <w:webHidden/>
              </w:rPr>
              <w:tab/>
            </w:r>
            <w:r w:rsidR="000F2E57">
              <w:rPr>
                <w:webHidden/>
              </w:rPr>
              <w:fldChar w:fldCharType="begin"/>
            </w:r>
            <w:r w:rsidR="000F2E57">
              <w:rPr>
                <w:webHidden/>
              </w:rPr>
              <w:instrText xml:space="preserve"> PAGEREF _Toc172273087 \h </w:instrText>
            </w:r>
            <w:r w:rsidR="000F2E57">
              <w:rPr>
                <w:webHidden/>
              </w:rPr>
            </w:r>
            <w:r w:rsidR="000F2E57">
              <w:rPr>
                <w:webHidden/>
              </w:rPr>
              <w:fldChar w:fldCharType="separate"/>
            </w:r>
            <w:r w:rsidR="00342391">
              <w:rPr>
                <w:webHidden/>
              </w:rPr>
              <w:t>12</w:t>
            </w:r>
            <w:r w:rsidR="000F2E57">
              <w:rPr>
                <w:webHidden/>
              </w:rPr>
              <w:fldChar w:fldCharType="end"/>
            </w:r>
          </w:hyperlink>
        </w:p>
        <w:p w14:paraId="21CE34AC" w14:textId="1A3E8B2A" w:rsidR="000F2E57" w:rsidRDefault="00781EDF">
          <w:pPr>
            <w:pStyle w:val="TOC1"/>
            <w:rPr>
              <w:rFonts w:asciiTheme="minorHAnsi" w:hAnsiTheme="minorHAnsi"/>
              <w:b w:val="0"/>
              <w:bCs w:val="0"/>
              <w:szCs w:val="22"/>
              <w:lang w:val="en-AU" w:eastAsia="en-AU"/>
            </w:rPr>
          </w:pPr>
          <w:hyperlink w:anchor="_Toc172273088" w:history="1">
            <w:r w:rsidR="000F2E57" w:rsidRPr="007D4708">
              <w:rPr>
                <w:rStyle w:val="Hyperlink"/>
                <w:rFonts w:ascii="Aptos" w:hAnsi="Aptos"/>
              </w:rPr>
              <w:t>12.</w:t>
            </w:r>
            <w:r w:rsidR="000F2E57">
              <w:rPr>
                <w:rFonts w:asciiTheme="minorHAnsi" w:hAnsiTheme="minorHAnsi"/>
                <w:b w:val="0"/>
                <w:bCs w:val="0"/>
                <w:szCs w:val="22"/>
                <w:lang w:val="en-AU" w:eastAsia="en-AU"/>
              </w:rPr>
              <w:tab/>
            </w:r>
            <w:r w:rsidR="000F2E57" w:rsidRPr="007D4708">
              <w:rPr>
                <w:rStyle w:val="Hyperlink"/>
                <w:rFonts w:ascii="Aptos" w:hAnsi="Aptos"/>
              </w:rPr>
              <w:t>Unsuccessful applications</w:t>
            </w:r>
            <w:r w:rsidR="000F2E57">
              <w:rPr>
                <w:webHidden/>
              </w:rPr>
              <w:tab/>
            </w:r>
            <w:r w:rsidR="000F2E57">
              <w:rPr>
                <w:webHidden/>
              </w:rPr>
              <w:fldChar w:fldCharType="begin"/>
            </w:r>
            <w:r w:rsidR="000F2E57">
              <w:rPr>
                <w:webHidden/>
              </w:rPr>
              <w:instrText xml:space="preserve"> PAGEREF _Toc172273088 \h </w:instrText>
            </w:r>
            <w:r w:rsidR="000F2E57">
              <w:rPr>
                <w:webHidden/>
              </w:rPr>
            </w:r>
            <w:r w:rsidR="000F2E57">
              <w:rPr>
                <w:webHidden/>
              </w:rPr>
              <w:fldChar w:fldCharType="separate"/>
            </w:r>
            <w:r w:rsidR="00342391">
              <w:rPr>
                <w:webHidden/>
              </w:rPr>
              <w:t>13</w:t>
            </w:r>
            <w:r w:rsidR="000F2E57">
              <w:rPr>
                <w:webHidden/>
              </w:rPr>
              <w:fldChar w:fldCharType="end"/>
            </w:r>
          </w:hyperlink>
        </w:p>
        <w:p w14:paraId="7EC77556" w14:textId="435D1A5A" w:rsidR="000F2E57" w:rsidRDefault="00781EDF">
          <w:pPr>
            <w:pStyle w:val="TOC1"/>
            <w:rPr>
              <w:rFonts w:asciiTheme="minorHAnsi" w:hAnsiTheme="minorHAnsi"/>
              <w:b w:val="0"/>
              <w:bCs w:val="0"/>
              <w:szCs w:val="22"/>
              <w:lang w:val="en-AU" w:eastAsia="en-AU"/>
            </w:rPr>
          </w:pPr>
          <w:hyperlink w:anchor="_Toc172273089" w:history="1">
            <w:r w:rsidR="000F2E57" w:rsidRPr="007D4708">
              <w:rPr>
                <w:rStyle w:val="Hyperlink"/>
                <w:rFonts w:ascii="Aptos" w:hAnsi="Aptos"/>
              </w:rPr>
              <w:t>13.</w:t>
            </w:r>
            <w:r w:rsidR="000F2E57">
              <w:rPr>
                <w:rFonts w:asciiTheme="minorHAnsi" w:hAnsiTheme="minorHAnsi"/>
                <w:b w:val="0"/>
                <w:bCs w:val="0"/>
                <w:szCs w:val="22"/>
                <w:lang w:val="en-AU" w:eastAsia="en-AU"/>
              </w:rPr>
              <w:tab/>
            </w:r>
            <w:r w:rsidR="000F2E57" w:rsidRPr="007D4708">
              <w:rPr>
                <w:rStyle w:val="Hyperlink"/>
                <w:rFonts w:ascii="Aptos" w:hAnsi="Aptos"/>
              </w:rPr>
              <w:t>Privacy</w:t>
            </w:r>
            <w:r w:rsidR="000F2E57">
              <w:rPr>
                <w:webHidden/>
              </w:rPr>
              <w:tab/>
            </w:r>
            <w:r w:rsidR="000F2E57">
              <w:rPr>
                <w:webHidden/>
              </w:rPr>
              <w:fldChar w:fldCharType="begin"/>
            </w:r>
            <w:r w:rsidR="000F2E57">
              <w:rPr>
                <w:webHidden/>
              </w:rPr>
              <w:instrText xml:space="preserve"> PAGEREF _Toc172273089 \h </w:instrText>
            </w:r>
            <w:r w:rsidR="000F2E57">
              <w:rPr>
                <w:webHidden/>
              </w:rPr>
            </w:r>
            <w:r w:rsidR="000F2E57">
              <w:rPr>
                <w:webHidden/>
              </w:rPr>
              <w:fldChar w:fldCharType="separate"/>
            </w:r>
            <w:r w:rsidR="00342391">
              <w:rPr>
                <w:webHidden/>
              </w:rPr>
              <w:t>13</w:t>
            </w:r>
            <w:r w:rsidR="000F2E57">
              <w:rPr>
                <w:webHidden/>
              </w:rPr>
              <w:fldChar w:fldCharType="end"/>
            </w:r>
          </w:hyperlink>
        </w:p>
        <w:p w14:paraId="44ED4FB0" w14:textId="625A8618" w:rsidR="000F2E57" w:rsidRDefault="00781EDF">
          <w:pPr>
            <w:pStyle w:val="TOC1"/>
            <w:rPr>
              <w:rFonts w:asciiTheme="minorHAnsi" w:hAnsiTheme="minorHAnsi"/>
              <w:b w:val="0"/>
              <w:bCs w:val="0"/>
              <w:szCs w:val="22"/>
              <w:lang w:val="en-AU" w:eastAsia="en-AU"/>
            </w:rPr>
          </w:pPr>
          <w:hyperlink w:anchor="_Toc172273090" w:history="1">
            <w:r w:rsidR="000F2E57" w:rsidRPr="007D4708">
              <w:rPr>
                <w:rStyle w:val="Hyperlink"/>
                <w:rFonts w:ascii="Aptos" w:hAnsi="Aptos"/>
              </w:rPr>
              <w:t>14.</w:t>
            </w:r>
            <w:r w:rsidR="000F2E57">
              <w:rPr>
                <w:rFonts w:asciiTheme="minorHAnsi" w:hAnsiTheme="minorHAnsi"/>
                <w:b w:val="0"/>
                <w:bCs w:val="0"/>
                <w:szCs w:val="22"/>
                <w:lang w:val="en-AU" w:eastAsia="en-AU"/>
              </w:rPr>
              <w:tab/>
            </w:r>
            <w:r w:rsidR="000F2E57" w:rsidRPr="007D4708">
              <w:rPr>
                <w:rStyle w:val="Hyperlink"/>
                <w:rFonts w:ascii="Aptos" w:hAnsi="Aptos"/>
              </w:rPr>
              <w:t>Glossary of Terms</w:t>
            </w:r>
            <w:r w:rsidR="000F2E57">
              <w:rPr>
                <w:webHidden/>
              </w:rPr>
              <w:tab/>
            </w:r>
            <w:r w:rsidR="000F2E57">
              <w:rPr>
                <w:webHidden/>
              </w:rPr>
              <w:fldChar w:fldCharType="begin"/>
            </w:r>
            <w:r w:rsidR="000F2E57">
              <w:rPr>
                <w:webHidden/>
              </w:rPr>
              <w:instrText xml:space="preserve"> PAGEREF _Toc172273090 \h </w:instrText>
            </w:r>
            <w:r w:rsidR="000F2E57">
              <w:rPr>
                <w:webHidden/>
              </w:rPr>
            </w:r>
            <w:r w:rsidR="000F2E57">
              <w:rPr>
                <w:webHidden/>
              </w:rPr>
              <w:fldChar w:fldCharType="separate"/>
            </w:r>
            <w:r w:rsidR="00342391">
              <w:rPr>
                <w:webHidden/>
              </w:rPr>
              <w:t>14</w:t>
            </w:r>
            <w:r w:rsidR="000F2E57">
              <w:rPr>
                <w:webHidden/>
              </w:rPr>
              <w:fldChar w:fldCharType="end"/>
            </w:r>
          </w:hyperlink>
        </w:p>
        <w:p w14:paraId="5F16FF0F" w14:textId="6DF3E6F9" w:rsidR="000F2E57" w:rsidRDefault="00781EDF">
          <w:pPr>
            <w:pStyle w:val="TOC1"/>
            <w:rPr>
              <w:rFonts w:asciiTheme="minorHAnsi" w:hAnsiTheme="minorHAnsi"/>
              <w:b w:val="0"/>
              <w:bCs w:val="0"/>
              <w:szCs w:val="22"/>
              <w:lang w:val="en-AU" w:eastAsia="en-AU"/>
            </w:rPr>
          </w:pPr>
          <w:hyperlink w:anchor="_Toc172273091" w:history="1">
            <w:r w:rsidR="000F2E57" w:rsidRPr="007D4708">
              <w:rPr>
                <w:rStyle w:val="Hyperlink"/>
                <w:rFonts w:ascii="Aptos" w:hAnsi="Aptos"/>
              </w:rPr>
              <w:t>Attachment 1 – Sample Budget Table</w:t>
            </w:r>
            <w:r w:rsidR="000F2E57">
              <w:rPr>
                <w:webHidden/>
              </w:rPr>
              <w:tab/>
            </w:r>
            <w:r w:rsidR="000F2E57">
              <w:rPr>
                <w:webHidden/>
              </w:rPr>
              <w:fldChar w:fldCharType="begin"/>
            </w:r>
            <w:r w:rsidR="000F2E57">
              <w:rPr>
                <w:webHidden/>
              </w:rPr>
              <w:instrText xml:space="preserve"> PAGEREF _Toc172273091 \h </w:instrText>
            </w:r>
            <w:r w:rsidR="000F2E57">
              <w:rPr>
                <w:webHidden/>
              </w:rPr>
            </w:r>
            <w:r w:rsidR="000F2E57">
              <w:rPr>
                <w:webHidden/>
              </w:rPr>
              <w:fldChar w:fldCharType="separate"/>
            </w:r>
            <w:r w:rsidR="00342391">
              <w:rPr>
                <w:webHidden/>
              </w:rPr>
              <w:t>16</w:t>
            </w:r>
            <w:r w:rsidR="000F2E57">
              <w:rPr>
                <w:webHidden/>
              </w:rPr>
              <w:fldChar w:fldCharType="end"/>
            </w:r>
          </w:hyperlink>
        </w:p>
        <w:p w14:paraId="1043C06A" w14:textId="733ECF47" w:rsidR="000F2E57" w:rsidRDefault="00781EDF">
          <w:pPr>
            <w:pStyle w:val="TOC1"/>
            <w:rPr>
              <w:rFonts w:asciiTheme="minorHAnsi" w:hAnsiTheme="minorHAnsi"/>
              <w:b w:val="0"/>
              <w:bCs w:val="0"/>
              <w:szCs w:val="22"/>
              <w:lang w:val="en-AU" w:eastAsia="en-AU"/>
            </w:rPr>
          </w:pPr>
          <w:hyperlink w:anchor="_Toc172273092" w:history="1">
            <w:r w:rsidR="000F2E57" w:rsidRPr="007D4708">
              <w:rPr>
                <w:rStyle w:val="Hyperlink"/>
                <w:rFonts w:ascii="Aptos" w:hAnsi="Aptos"/>
              </w:rPr>
              <w:t>Attachment 2 – Sample Completed EFT Form</w:t>
            </w:r>
            <w:r w:rsidR="000F2E57">
              <w:rPr>
                <w:webHidden/>
              </w:rPr>
              <w:tab/>
            </w:r>
            <w:r w:rsidR="000F2E57">
              <w:rPr>
                <w:webHidden/>
              </w:rPr>
              <w:fldChar w:fldCharType="begin"/>
            </w:r>
            <w:r w:rsidR="000F2E57">
              <w:rPr>
                <w:webHidden/>
              </w:rPr>
              <w:instrText xml:space="preserve"> PAGEREF _Toc172273092 \h </w:instrText>
            </w:r>
            <w:r w:rsidR="000F2E57">
              <w:rPr>
                <w:webHidden/>
              </w:rPr>
            </w:r>
            <w:r w:rsidR="000F2E57">
              <w:rPr>
                <w:webHidden/>
              </w:rPr>
              <w:fldChar w:fldCharType="separate"/>
            </w:r>
            <w:r w:rsidR="00342391">
              <w:rPr>
                <w:webHidden/>
              </w:rPr>
              <w:t>17</w:t>
            </w:r>
            <w:r w:rsidR="000F2E57">
              <w:rPr>
                <w:webHidden/>
              </w:rPr>
              <w:fldChar w:fldCharType="end"/>
            </w:r>
          </w:hyperlink>
        </w:p>
        <w:p w14:paraId="2698AAA8" w14:textId="12394D72" w:rsidR="00E87460" w:rsidRPr="008F3653" w:rsidRDefault="00BC17FA">
          <w:pPr>
            <w:rPr>
              <w:rFonts w:ascii="Aptos" w:hAnsi="Aptos"/>
            </w:rPr>
          </w:pPr>
          <w:r w:rsidRPr="008F3653">
            <w:rPr>
              <w:rFonts w:ascii="Aptos" w:hAnsi="Aptos"/>
              <w:b/>
              <w:bCs/>
              <w:noProof/>
            </w:rPr>
            <w:fldChar w:fldCharType="end"/>
          </w:r>
        </w:p>
      </w:sdtContent>
    </w:sdt>
    <w:p w14:paraId="4C295AD0" w14:textId="77777777" w:rsidR="00007778" w:rsidRPr="008F3653" w:rsidRDefault="00007778">
      <w:pPr>
        <w:spacing w:before="0" w:after="0"/>
        <w:rPr>
          <w:rFonts w:ascii="Aptos" w:eastAsiaTheme="majorEastAsia" w:hAnsi="Aptos" w:cstheme="majorBidi"/>
          <w:b/>
          <w:bCs/>
          <w:sz w:val="32"/>
          <w:szCs w:val="32"/>
        </w:rPr>
      </w:pPr>
      <w:bookmarkStart w:id="1" w:name="_Ref143264375"/>
      <w:r w:rsidRPr="008F3653">
        <w:rPr>
          <w:rFonts w:ascii="Aptos" w:hAnsi="Aptos"/>
        </w:rPr>
        <w:br w:type="page"/>
      </w:r>
    </w:p>
    <w:p w14:paraId="032FF9A1" w14:textId="0164A9AE" w:rsidR="006548CC" w:rsidRPr="008F3653" w:rsidRDefault="00BC17FA" w:rsidP="004C345F">
      <w:pPr>
        <w:pStyle w:val="Heading1"/>
        <w:ind w:left="567" w:hanging="567"/>
        <w:rPr>
          <w:rFonts w:ascii="Aptos" w:hAnsi="Aptos"/>
        </w:rPr>
      </w:pPr>
      <w:bookmarkStart w:id="2" w:name="_Toc47017512"/>
      <w:bookmarkStart w:id="3" w:name="_Toc69998033"/>
      <w:bookmarkStart w:id="4" w:name="_Toc75955961"/>
      <w:bookmarkStart w:id="5" w:name="_Toc134703029"/>
      <w:bookmarkStart w:id="6" w:name="_Ref143264245"/>
      <w:bookmarkStart w:id="7" w:name="_Ref143264371"/>
      <w:bookmarkStart w:id="8" w:name="_Toc172273072"/>
      <w:bookmarkEnd w:id="1"/>
      <w:r w:rsidRPr="008F3653">
        <w:rPr>
          <w:rFonts w:ascii="Aptos" w:hAnsi="Aptos"/>
        </w:rPr>
        <w:lastRenderedPageBreak/>
        <w:t xml:space="preserve">About the </w:t>
      </w:r>
      <w:r w:rsidR="006E109D" w:rsidRPr="008F3653">
        <w:rPr>
          <w:rFonts w:ascii="Aptos" w:hAnsi="Aptos"/>
        </w:rPr>
        <w:t xml:space="preserve">Strengthening </w:t>
      </w:r>
      <w:r w:rsidRPr="008F3653">
        <w:rPr>
          <w:rFonts w:ascii="Aptos" w:hAnsi="Aptos"/>
        </w:rPr>
        <w:t xml:space="preserve">Multicultural Queensland </w:t>
      </w:r>
      <w:r w:rsidR="00495E3D" w:rsidRPr="008F3653">
        <w:rPr>
          <w:rFonts w:ascii="Aptos" w:hAnsi="Aptos"/>
        </w:rPr>
        <w:t xml:space="preserve">(SMQ) </w:t>
      </w:r>
      <w:r w:rsidRPr="008F3653">
        <w:rPr>
          <w:rFonts w:ascii="Aptos" w:hAnsi="Aptos"/>
        </w:rPr>
        <w:t>program</w:t>
      </w:r>
      <w:bookmarkEnd w:id="2"/>
      <w:bookmarkEnd w:id="3"/>
      <w:bookmarkEnd w:id="4"/>
      <w:bookmarkEnd w:id="5"/>
      <w:bookmarkEnd w:id="6"/>
      <w:bookmarkEnd w:id="7"/>
      <w:bookmarkEnd w:id="8"/>
    </w:p>
    <w:p w14:paraId="5EB4D2CB" w14:textId="264924BC" w:rsidR="006E109D" w:rsidRPr="00A86D66" w:rsidRDefault="006E109D" w:rsidP="003551F5">
      <w:pPr>
        <w:rPr>
          <w:rFonts w:ascii="Aptos" w:hAnsi="Aptos"/>
          <w:szCs w:val="22"/>
        </w:rPr>
      </w:pPr>
      <w:r w:rsidRPr="00A86D66">
        <w:rPr>
          <w:rFonts w:ascii="Aptos" w:hAnsi="Aptos"/>
          <w:szCs w:val="22"/>
        </w:rPr>
        <w:t>Multicultural project funding</w:t>
      </w:r>
      <w:r w:rsidR="004C345F" w:rsidRPr="00A86D66">
        <w:rPr>
          <w:rFonts w:ascii="Aptos" w:hAnsi="Aptos"/>
          <w:szCs w:val="22"/>
        </w:rPr>
        <w:t>,</w:t>
      </w:r>
      <w:r w:rsidRPr="00A86D66">
        <w:rPr>
          <w:rFonts w:ascii="Aptos" w:hAnsi="Aptos"/>
          <w:szCs w:val="22"/>
        </w:rPr>
        <w:t xml:space="preserve"> previously available under the Celebrating Multicultural Queensland program</w:t>
      </w:r>
      <w:r w:rsidR="004C345F" w:rsidRPr="00A86D66">
        <w:rPr>
          <w:rFonts w:ascii="Aptos" w:hAnsi="Aptos"/>
          <w:szCs w:val="22"/>
        </w:rPr>
        <w:t>,</w:t>
      </w:r>
      <w:r w:rsidRPr="00A86D66">
        <w:rPr>
          <w:rFonts w:ascii="Aptos" w:hAnsi="Aptos"/>
          <w:szCs w:val="22"/>
        </w:rPr>
        <w:t xml:space="preserve"> will now be available under t</w:t>
      </w:r>
      <w:r w:rsidR="00BC17FA" w:rsidRPr="00A86D66">
        <w:rPr>
          <w:rFonts w:ascii="Aptos" w:hAnsi="Aptos"/>
          <w:szCs w:val="22"/>
        </w:rPr>
        <w:t xml:space="preserve">he </w:t>
      </w:r>
      <w:r w:rsidRPr="00A86D66">
        <w:rPr>
          <w:rFonts w:ascii="Aptos" w:hAnsi="Aptos"/>
          <w:szCs w:val="22"/>
        </w:rPr>
        <w:t xml:space="preserve">new Strengthening </w:t>
      </w:r>
      <w:r w:rsidR="00BC17FA" w:rsidRPr="00A86D66">
        <w:rPr>
          <w:rFonts w:ascii="Aptos" w:hAnsi="Aptos"/>
          <w:szCs w:val="22"/>
        </w:rPr>
        <w:t>Multicultural Queensland (</w:t>
      </w:r>
      <w:r w:rsidR="002E5CF5">
        <w:rPr>
          <w:rFonts w:ascii="Aptos" w:hAnsi="Aptos"/>
          <w:szCs w:val="22"/>
        </w:rPr>
        <w:t>SMQ</w:t>
      </w:r>
      <w:r w:rsidR="00BC17FA" w:rsidRPr="00A86D66">
        <w:rPr>
          <w:rFonts w:ascii="Aptos" w:hAnsi="Aptos"/>
          <w:szCs w:val="22"/>
        </w:rPr>
        <w:t>) program</w:t>
      </w:r>
      <w:r w:rsidRPr="00A86D66">
        <w:rPr>
          <w:rFonts w:ascii="Aptos" w:hAnsi="Aptos"/>
          <w:szCs w:val="22"/>
        </w:rPr>
        <w:t>.</w:t>
      </w:r>
    </w:p>
    <w:p w14:paraId="62883BDA" w14:textId="0FEF3014" w:rsidR="006548CC" w:rsidRPr="00A86D66" w:rsidRDefault="006E109D" w:rsidP="003551F5">
      <w:pPr>
        <w:rPr>
          <w:rFonts w:ascii="Aptos" w:hAnsi="Aptos"/>
          <w:szCs w:val="22"/>
        </w:rPr>
      </w:pPr>
      <w:r w:rsidRPr="00A86D66">
        <w:rPr>
          <w:rFonts w:ascii="Aptos" w:hAnsi="Aptos"/>
          <w:szCs w:val="22"/>
        </w:rPr>
        <w:t>The program will continue to</w:t>
      </w:r>
      <w:r w:rsidR="00BC17FA" w:rsidRPr="00A86D66">
        <w:rPr>
          <w:rFonts w:ascii="Aptos" w:hAnsi="Aptos"/>
          <w:szCs w:val="22"/>
        </w:rPr>
        <w:t xml:space="preserve"> provide funding towards multicultural projects that engage </w:t>
      </w:r>
      <w:r w:rsidR="009E22E1" w:rsidRPr="00A86D66">
        <w:rPr>
          <w:rFonts w:ascii="Aptos" w:hAnsi="Aptos" w:cs="Arial"/>
          <w:color w:val="000000"/>
          <w:szCs w:val="22"/>
        </w:rPr>
        <w:t xml:space="preserve">culturally diverse </w:t>
      </w:r>
      <w:r w:rsidR="009E22E1" w:rsidRPr="00A86D66">
        <w:rPr>
          <w:rFonts w:ascii="Aptos" w:hAnsi="Aptos"/>
          <w:szCs w:val="22"/>
        </w:rPr>
        <w:t xml:space="preserve">communities, groups and individuals, and the broader community, to partner and contribute to building an inclusive, </w:t>
      </w:r>
      <w:proofErr w:type="gramStart"/>
      <w:r w:rsidR="009E22E1" w:rsidRPr="00A86D66">
        <w:rPr>
          <w:rFonts w:ascii="Aptos" w:hAnsi="Aptos"/>
          <w:szCs w:val="22"/>
        </w:rPr>
        <w:t>harmonious</w:t>
      </w:r>
      <w:proofErr w:type="gramEnd"/>
      <w:r w:rsidR="009E22E1" w:rsidRPr="00A86D66">
        <w:rPr>
          <w:rFonts w:ascii="Aptos" w:hAnsi="Aptos"/>
          <w:szCs w:val="22"/>
        </w:rPr>
        <w:t xml:space="preserve"> and united Queensland</w:t>
      </w:r>
      <w:r w:rsidR="00BC17FA" w:rsidRPr="00A86D66">
        <w:rPr>
          <w:rFonts w:ascii="Aptos" w:hAnsi="Aptos"/>
          <w:szCs w:val="22"/>
        </w:rPr>
        <w:t>.</w:t>
      </w:r>
    </w:p>
    <w:p w14:paraId="1F6CF40A" w14:textId="7C60F5E2" w:rsidR="006C4C71" w:rsidRDefault="00574CBC" w:rsidP="003551F5">
      <w:pPr>
        <w:rPr>
          <w:rFonts w:ascii="Aptos" w:hAnsi="Aptos"/>
          <w:szCs w:val="22"/>
        </w:rPr>
      </w:pPr>
      <w:r w:rsidRPr="00991F46">
        <w:rPr>
          <w:rFonts w:ascii="Aptos" w:eastAsia="Verdana" w:hAnsi="Aptos"/>
          <w:color w:val="000000"/>
          <w:szCs w:val="22"/>
        </w:rPr>
        <w:t>M</w:t>
      </w:r>
      <w:r w:rsidR="00190BE1" w:rsidRPr="00991F46">
        <w:rPr>
          <w:rFonts w:ascii="Aptos" w:eastAsia="Verdana" w:hAnsi="Aptos"/>
          <w:color w:val="000000"/>
          <w:szCs w:val="22"/>
        </w:rPr>
        <w:t xml:space="preserve">ulticultural Affairs Queensland </w:t>
      </w:r>
      <w:r w:rsidRPr="00991F46">
        <w:rPr>
          <w:rFonts w:ascii="Aptos" w:eastAsia="Verdana" w:hAnsi="Aptos"/>
          <w:color w:val="000000"/>
          <w:szCs w:val="22"/>
        </w:rPr>
        <w:t>acknowledges the cultural diversity of First Nations peoples. However</w:t>
      </w:r>
      <w:r w:rsidR="00190BE1" w:rsidRPr="00991F46">
        <w:rPr>
          <w:rFonts w:ascii="Aptos" w:eastAsia="Verdana" w:hAnsi="Aptos"/>
          <w:color w:val="000000"/>
          <w:szCs w:val="22"/>
        </w:rPr>
        <w:t>,</w:t>
      </w:r>
      <w:r w:rsidRPr="00A86D66">
        <w:rPr>
          <w:rFonts w:ascii="Aptos" w:hAnsi="Aptos"/>
          <w:szCs w:val="22"/>
        </w:rPr>
        <w:t xml:space="preserve"> </w:t>
      </w:r>
      <w:r w:rsidR="00190BE1" w:rsidRPr="00A86D66">
        <w:rPr>
          <w:rFonts w:ascii="Aptos" w:hAnsi="Aptos"/>
          <w:szCs w:val="22"/>
        </w:rPr>
        <w:t>f</w:t>
      </w:r>
      <w:r w:rsidR="00BC17FA" w:rsidRPr="00A86D66">
        <w:rPr>
          <w:rFonts w:ascii="Aptos" w:hAnsi="Aptos"/>
          <w:szCs w:val="22"/>
        </w:rPr>
        <w:t>or the purposes of these guidelines</w:t>
      </w:r>
      <w:r w:rsidR="00877381" w:rsidRPr="00A86D66">
        <w:rPr>
          <w:rFonts w:ascii="Aptos" w:hAnsi="Aptos"/>
          <w:szCs w:val="22"/>
        </w:rPr>
        <w:t>,</w:t>
      </w:r>
      <w:r w:rsidR="00BC17FA" w:rsidRPr="00A86D66">
        <w:rPr>
          <w:rFonts w:ascii="Aptos" w:hAnsi="Aptos"/>
          <w:szCs w:val="22"/>
        </w:rPr>
        <w:t xml:space="preserve"> the term ‘culturally diverse’ refers to </w:t>
      </w:r>
      <w:r w:rsidR="002C733C" w:rsidRPr="00A86D66">
        <w:rPr>
          <w:rFonts w:ascii="Aptos" w:hAnsi="Aptos"/>
          <w:szCs w:val="22"/>
        </w:rPr>
        <w:t xml:space="preserve">people from </w:t>
      </w:r>
      <w:r w:rsidR="00BC17FA" w:rsidRPr="00A86D66">
        <w:rPr>
          <w:rFonts w:ascii="Aptos" w:hAnsi="Aptos"/>
          <w:szCs w:val="22"/>
        </w:rPr>
        <w:t>migrant</w:t>
      </w:r>
      <w:r w:rsidR="002C733C" w:rsidRPr="00A86D66">
        <w:rPr>
          <w:rFonts w:ascii="Aptos" w:hAnsi="Aptos"/>
          <w:szCs w:val="22"/>
        </w:rPr>
        <w:t xml:space="preserve"> and</w:t>
      </w:r>
      <w:r w:rsidR="00BC17FA" w:rsidRPr="00A86D66">
        <w:rPr>
          <w:rFonts w:ascii="Aptos" w:hAnsi="Aptos"/>
          <w:szCs w:val="22"/>
        </w:rPr>
        <w:t xml:space="preserve"> refugee </w:t>
      </w:r>
      <w:r w:rsidR="002C733C" w:rsidRPr="00A86D66">
        <w:rPr>
          <w:rFonts w:ascii="Aptos" w:hAnsi="Aptos"/>
          <w:szCs w:val="22"/>
        </w:rPr>
        <w:t xml:space="preserve">backgrounds, </w:t>
      </w:r>
      <w:r w:rsidR="00BC17FA" w:rsidRPr="00A86D66">
        <w:rPr>
          <w:rFonts w:ascii="Aptos" w:hAnsi="Aptos"/>
          <w:szCs w:val="22"/>
        </w:rPr>
        <w:t>people seeking asylum</w:t>
      </w:r>
      <w:r w:rsidR="00A82D3A" w:rsidRPr="00A86D66">
        <w:rPr>
          <w:rFonts w:ascii="Aptos" w:hAnsi="Aptos"/>
          <w:szCs w:val="22"/>
        </w:rPr>
        <w:t xml:space="preserve"> and </w:t>
      </w:r>
      <w:r w:rsidR="00BC17FA" w:rsidRPr="00A86D66">
        <w:rPr>
          <w:rFonts w:ascii="Aptos" w:hAnsi="Aptos"/>
          <w:szCs w:val="22"/>
        </w:rPr>
        <w:t>Australian South Sea Islander peoples.</w:t>
      </w:r>
    </w:p>
    <w:p w14:paraId="505C4A3D" w14:textId="77777777" w:rsidR="00A86D66" w:rsidRPr="00A86D66" w:rsidRDefault="00A86D66" w:rsidP="003551F5">
      <w:pPr>
        <w:rPr>
          <w:rFonts w:ascii="Aptos" w:hAnsi="Aptos"/>
          <w:szCs w:val="22"/>
        </w:rPr>
      </w:pPr>
    </w:p>
    <w:p w14:paraId="20913F2C" w14:textId="77777777" w:rsidR="00190BE1" w:rsidRPr="00991F46" w:rsidRDefault="00190BE1" w:rsidP="00A86D66">
      <w:pPr>
        <w:spacing w:before="1" w:line="291" w:lineRule="exact"/>
        <w:textAlignment w:val="baseline"/>
        <w:rPr>
          <w:rFonts w:ascii="Aptos" w:eastAsia="Tahoma" w:hAnsi="Aptos"/>
          <w:b/>
          <w:color w:val="000000"/>
          <w:sz w:val="28"/>
          <w:szCs w:val="28"/>
        </w:rPr>
      </w:pPr>
      <w:bookmarkStart w:id="9" w:name="_Toc519233829"/>
      <w:bookmarkStart w:id="10" w:name="_Toc527467790"/>
      <w:bookmarkStart w:id="11" w:name="_Toc47017513"/>
      <w:bookmarkStart w:id="12" w:name="_Toc69998034"/>
      <w:bookmarkStart w:id="13" w:name="_Toc75955962"/>
      <w:bookmarkStart w:id="14" w:name="_Toc134703030"/>
      <w:bookmarkStart w:id="15" w:name="_Ref143264255"/>
      <w:r w:rsidRPr="00991F46">
        <w:rPr>
          <w:rFonts w:ascii="Aptos" w:eastAsia="Tahoma" w:hAnsi="Aptos"/>
          <w:b/>
          <w:color w:val="000000"/>
          <w:sz w:val="28"/>
          <w:szCs w:val="28"/>
        </w:rPr>
        <w:t>Outcomes-based model</w:t>
      </w:r>
    </w:p>
    <w:p w14:paraId="7F313F3E" w14:textId="76B01D6A" w:rsidR="00190BE1" w:rsidRPr="00991F46" w:rsidRDefault="00AE4D51" w:rsidP="00A86D66">
      <w:pPr>
        <w:rPr>
          <w:rFonts w:ascii="Aptos" w:hAnsi="Aptos"/>
          <w:szCs w:val="22"/>
        </w:rPr>
      </w:pPr>
      <w:r>
        <w:rPr>
          <w:rFonts w:ascii="Aptos" w:hAnsi="Aptos"/>
          <w:szCs w:val="22"/>
        </w:rPr>
        <w:t>T</w:t>
      </w:r>
      <w:r w:rsidR="00190BE1" w:rsidRPr="00991F46">
        <w:rPr>
          <w:rFonts w:ascii="Aptos" w:hAnsi="Aptos"/>
          <w:szCs w:val="22"/>
        </w:rPr>
        <w:t xml:space="preserve">he </w:t>
      </w:r>
      <w:r w:rsidR="004C345F" w:rsidRPr="00991F46">
        <w:rPr>
          <w:rFonts w:ascii="Aptos" w:hAnsi="Aptos"/>
          <w:szCs w:val="22"/>
        </w:rPr>
        <w:t>S</w:t>
      </w:r>
      <w:r w:rsidR="00190BE1" w:rsidRPr="00991F46">
        <w:rPr>
          <w:rFonts w:ascii="Aptos" w:hAnsi="Aptos"/>
          <w:szCs w:val="22"/>
        </w:rPr>
        <w:t xml:space="preserve">MQ program </w:t>
      </w:r>
      <w:r>
        <w:rPr>
          <w:rFonts w:ascii="Aptos" w:hAnsi="Aptos"/>
          <w:szCs w:val="22"/>
        </w:rPr>
        <w:t>uses</w:t>
      </w:r>
      <w:r w:rsidR="00190BE1" w:rsidRPr="00991F46">
        <w:rPr>
          <w:rFonts w:ascii="Aptos" w:hAnsi="Aptos"/>
          <w:szCs w:val="22"/>
        </w:rPr>
        <w:t xml:space="preserve"> an outcomes-based model</w:t>
      </w:r>
      <w:r>
        <w:rPr>
          <w:rFonts w:ascii="Aptos" w:hAnsi="Aptos"/>
          <w:szCs w:val="22"/>
        </w:rPr>
        <w:t>, which</w:t>
      </w:r>
      <w:r w:rsidR="00190BE1" w:rsidRPr="00991F46">
        <w:rPr>
          <w:rFonts w:ascii="Aptos" w:hAnsi="Aptos"/>
          <w:szCs w:val="22"/>
        </w:rPr>
        <w:t xml:space="preserve"> focuses on achieving specific, measurable outcomes and long-term impacts.</w:t>
      </w:r>
    </w:p>
    <w:p w14:paraId="1F541993" w14:textId="77777777" w:rsidR="00190BE1" w:rsidRPr="00991F46" w:rsidRDefault="00190BE1" w:rsidP="00A86D66">
      <w:pPr>
        <w:rPr>
          <w:rFonts w:ascii="Aptos" w:hAnsi="Aptos"/>
          <w:szCs w:val="22"/>
        </w:rPr>
      </w:pPr>
      <w:r w:rsidRPr="00991F46">
        <w:rPr>
          <w:rFonts w:ascii="Aptos" w:hAnsi="Aptos"/>
          <w:szCs w:val="22"/>
        </w:rPr>
        <w:t>Outcomes are the specific changes that result from your activity. Think of it as outcomes = results/changes. For example, improved intercultural connections, new skills or more confidence are all outcomes.</w:t>
      </w:r>
    </w:p>
    <w:p w14:paraId="7865CD2D" w14:textId="4648F75C" w:rsidR="00190BE1" w:rsidRPr="00991F46" w:rsidRDefault="00535D3A" w:rsidP="00A86D66">
      <w:pPr>
        <w:rPr>
          <w:rFonts w:ascii="Aptos" w:hAnsi="Aptos"/>
          <w:szCs w:val="22"/>
        </w:rPr>
      </w:pPr>
      <w:r>
        <w:rPr>
          <w:rFonts w:ascii="Aptos" w:hAnsi="Aptos"/>
          <w:szCs w:val="22"/>
        </w:rPr>
        <w:t>F</w:t>
      </w:r>
      <w:r w:rsidR="00190BE1" w:rsidRPr="00991F46">
        <w:rPr>
          <w:rFonts w:ascii="Aptos" w:hAnsi="Aptos"/>
          <w:szCs w:val="22"/>
        </w:rPr>
        <w:t>ocusing on measurable outcomes and supporting these with evidence-based evaluation can help to demonstrate and communicate how you are achieving your intended results.</w:t>
      </w:r>
    </w:p>
    <w:p w14:paraId="747D4110" w14:textId="77777777" w:rsidR="00190BE1" w:rsidRPr="00991F46" w:rsidRDefault="00190BE1" w:rsidP="00A86D66">
      <w:pPr>
        <w:rPr>
          <w:rFonts w:ascii="Aptos" w:hAnsi="Aptos"/>
          <w:szCs w:val="22"/>
        </w:rPr>
      </w:pPr>
      <w:r w:rsidRPr="00991F46">
        <w:rPr>
          <w:rFonts w:ascii="Aptos" w:hAnsi="Aptos"/>
          <w:szCs w:val="22"/>
        </w:rPr>
        <w:t>This approach will allow us to better understand the impact of our grants, and to make informed decisions about how to allocate resources in the future.</w:t>
      </w:r>
    </w:p>
    <w:p w14:paraId="0435FDA0" w14:textId="007C8963" w:rsidR="00190BE1" w:rsidRDefault="00190BE1" w:rsidP="00A86D66">
      <w:pPr>
        <w:textAlignment w:val="baseline"/>
        <w:rPr>
          <w:rFonts w:ascii="Aptos" w:eastAsia="Verdana" w:hAnsi="Aptos"/>
          <w:color w:val="000000"/>
          <w:spacing w:val="-2"/>
          <w:szCs w:val="22"/>
        </w:rPr>
      </w:pPr>
      <w:r w:rsidRPr="00991F46">
        <w:rPr>
          <w:rFonts w:ascii="Aptos" w:eastAsia="Verdana" w:hAnsi="Aptos"/>
          <w:color w:val="000000"/>
          <w:spacing w:val="-2"/>
          <w:szCs w:val="22"/>
        </w:rPr>
        <w:t>The application form provide</w:t>
      </w:r>
      <w:r w:rsidR="00095C28">
        <w:rPr>
          <w:rFonts w:ascii="Aptos" w:eastAsia="Verdana" w:hAnsi="Aptos"/>
          <w:color w:val="000000"/>
          <w:spacing w:val="-2"/>
          <w:szCs w:val="22"/>
        </w:rPr>
        <w:t>s</w:t>
      </w:r>
      <w:r w:rsidRPr="00991F46">
        <w:rPr>
          <w:rFonts w:ascii="Aptos" w:eastAsia="Verdana" w:hAnsi="Aptos"/>
          <w:color w:val="000000"/>
          <w:spacing w:val="-2"/>
          <w:szCs w:val="22"/>
        </w:rPr>
        <w:t xml:space="preserve"> guidance on how to identify and measure outcomes for your </w:t>
      </w:r>
      <w:r w:rsidR="00AE4D51">
        <w:rPr>
          <w:rFonts w:ascii="Aptos" w:eastAsia="Verdana" w:hAnsi="Aptos"/>
          <w:color w:val="000000"/>
          <w:spacing w:val="-2"/>
          <w:szCs w:val="22"/>
        </w:rPr>
        <w:t>project</w:t>
      </w:r>
      <w:r w:rsidRPr="00991F46">
        <w:rPr>
          <w:rFonts w:ascii="Aptos" w:eastAsia="Verdana" w:hAnsi="Aptos"/>
          <w:color w:val="000000"/>
          <w:spacing w:val="-2"/>
          <w:szCs w:val="22"/>
        </w:rPr>
        <w:t>.</w:t>
      </w:r>
    </w:p>
    <w:p w14:paraId="4F91F286" w14:textId="77777777" w:rsidR="00A86D66" w:rsidRPr="00991F46" w:rsidRDefault="00A86D66" w:rsidP="00A86D66">
      <w:pPr>
        <w:textAlignment w:val="baseline"/>
        <w:rPr>
          <w:rFonts w:ascii="Aptos" w:eastAsia="Verdana" w:hAnsi="Aptos"/>
          <w:color w:val="000000"/>
          <w:spacing w:val="-2"/>
          <w:szCs w:val="22"/>
        </w:rPr>
      </w:pPr>
    </w:p>
    <w:p w14:paraId="31DAE5F2" w14:textId="77777777" w:rsidR="006548CC" w:rsidRPr="00A86D66" w:rsidRDefault="00BC17FA" w:rsidP="00A86D66">
      <w:pPr>
        <w:textAlignment w:val="baseline"/>
        <w:rPr>
          <w:rFonts w:ascii="Aptos" w:eastAsia="Tahoma" w:hAnsi="Aptos"/>
          <w:b/>
          <w:color w:val="000000"/>
          <w:sz w:val="28"/>
          <w:szCs w:val="28"/>
        </w:rPr>
      </w:pPr>
      <w:r w:rsidRPr="00A86D66">
        <w:rPr>
          <w:rFonts w:ascii="Aptos" w:eastAsia="Tahoma" w:hAnsi="Aptos"/>
          <w:b/>
          <w:color w:val="000000"/>
          <w:sz w:val="28"/>
          <w:szCs w:val="28"/>
        </w:rPr>
        <w:t>Program objective</w:t>
      </w:r>
      <w:bookmarkEnd w:id="9"/>
      <w:bookmarkEnd w:id="10"/>
      <w:r w:rsidRPr="00A86D66">
        <w:rPr>
          <w:rFonts w:ascii="Aptos" w:eastAsia="Tahoma" w:hAnsi="Aptos"/>
          <w:b/>
          <w:color w:val="000000"/>
          <w:sz w:val="28"/>
          <w:szCs w:val="28"/>
        </w:rPr>
        <w:t>s</w:t>
      </w:r>
      <w:bookmarkEnd w:id="11"/>
      <w:bookmarkEnd w:id="12"/>
      <w:bookmarkEnd w:id="13"/>
      <w:bookmarkEnd w:id="14"/>
      <w:bookmarkEnd w:id="15"/>
    </w:p>
    <w:p w14:paraId="35B4453D" w14:textId="2ADDB81F" w:rsidR="006548CC" w:rsidRPr="008F3653" w:rsidRDefault="00BC17FA" w:rsidP="00A86D66">
      <w:pPr>
        <w:rPr>
          <w:rFonts w:ascii="Aptos" w:hAnsi="Aptos"/>
        </w:rPr>
      </w:pPr>
      <w:r w:rsidRPr="008F3653">
        <w:rPr>
          <w:rFonts w:ascii="Aptos" w:hAnsi="Aptos"/>
        </w:rPr>
        <w:t xml:space="preserve">The objective of the </w:t>
      </w:r>
      <w:r w:rsidR="006E109D" w:rsidRPr="008F3653">
        <w:rPr>
          <w:rFonts w:ascii="Aptos" w:hAnsi="Aptos"/>
        </w:rPr>
        <w:t>S</w:t>
      </w:r>
      <w:r w:rsidRPr="008F3653">
        <w:rPr>
          <w:rFonts w:ascii="Aptos" w:hAnsi="Aptos"/>
        </w:rPr>
        <w:t xml:space="preserve">MQ program, in alignment with the </w:t>
      </w:r>
      <w:hyperlink r:id="rId10" w:history="1">
        <w:r w:rsidRPr="008F3653">
          <w:rPr>
            <w:rStyle w:val="Hyperlink"/>
            <w:rFonts w:ascii="Aptos" w:hAnsi="Aptos"/>
          </w:rPr>
          <w:t>Multicultural Queensland Charter</w:t>
        </w:r>
      </w:hyperlink>
      <w:r w:rsidRPr="008F3653">
        <w:rPr>
          <w:rFonts w:ascii="Aptos" w:hAnsi="Aptos"/>
        </w:rPr>
        <w:t xml:space="preserve">, is to provide funding </w:t>
      </w:r>
      <w:r w:rsidR="00B43C13" w:rsidRPr="008F3653">
        <w:rPr>
          <w:rFonts w:ascii="Aptos" w:hAnsi="Aptos"/>
        </w:rPr>
        <w:t>to</w:t>
      </w:r>
      <w:r w:rsidR="00A628FE" w:rsidRPr="008F3653">
        <w:rPr>
          <w:rFonts w:ascii="Aptos" w:hAnsi="Aptos"/>
        </w:rPr>
        <w:t xml:space="preserve">wards </w:t>
      </w:r>
      <w:r w:rsidRPr="008F3653">
        <w:rPr>
          <w:rFonts w:ascii="Aptos" w:hAnsi="Aptos"/>
        </w:rPr>
        <w:t>projects that:</w:t>
      </w:r>
    </w:p>
    <w:p w14:paraId="0B0D697B" w14:textId="1097B25A" w:rsidR="00360F05" w:rsidRPr="008F3653" w:rsidRDefault="00633FFE" w:rsidP="00A86D66">
      <w:pPr>
        <w:pStyle w:val="Bullets"/>
        <w:spacing w:before="120"/>
        <w:ind w:left="284" w:hanging="284"/>
        <w:rPr>
          <w:rFonts w:ascii="Aptos" w:hAnsi="Aptos"/>
        </w:rPr>
      </w:pPr>
      <w:bookmarkStart w:id="16" w:name="_Hlk172271169"/>
      <w:r w:rsidRPr="008F3653">
        <w:rPr>
          <w:rFonts w:ascii="Aptos" w:hAnsi="Aptos"/>
        </w:rPr>
        <w:t xml:space="preserve">support the economic and social aspirations of </w:t>
      </w:r>
      <w:r w:rsidR="00BC17FA" w:rsidRPr="008F3653">
        <w:rPr>
          <w:rFonts w:ascii="Aptos" w:hAnsi="Aptos"/>
        </w:rPr>
        <w:t xml:space="preserve">people from culturally </w:t>
      </w:r>
      <w:r w:rsidR="00D359EE">
        <w:rPr>
          <w:rFonts w:ascii="Aptos" w:hAnsi="Aptos"/>
        </w:rPr>
        <w:t xml:space="preserve">and linguistically </w:t>
      </w:r>
      <w:r w:rsidR="00BC17FA" w:rsidRPr="008F3653">
        <w:rPr>
          <w:rFonts w:ascii="Aptos" w:hAnsi="Aptos"/>
        </w:rPr>
        <w:t>diverse backgrounds</w:t>
      </w:r>
      <w:r w:rsidR="00877381" w:rsidRPr="008F3653">
        <w:rPr>
          <w:rFonts w:ascii="Aptos" w:hAnsi="Aptos"/>
        </w:rPr>
        <w:t>;</w:t>
      </w:r>
    </w:p>
    <w:p w14:paraId="17E9037D" w14:textId="0211C6E8" w:rsidR="00C52285" w:rsidRDefault="007D79A5" w:rsidP="00A86D66">
      <w:pPr>
        <w:pStyle w:val="Bullets"/>
        <w:spacing w:before="120"/>
        <w:ind w:left="284" w:hanging="284"/>
        <w:rPr>
          <w:rFonts w:ascii="Aptos" w:hAnsi="Aptos"/>
        </w:rPr>
      </w:pPr>
      <w:r>
        <w:rPr>
          <w:rFonts w:ascii="Aptos" w:hAnsi="Aptos"/>
        </w:rPr>
        <w:t>enhance</w:t>
      </w:r>
      <w:r w:rsidR="00BC17FA" w:rsidRPr="008F3653">
        <w:rPr>
          <w:rFonts w:ascii="Aptos" w:hAnsi="Aptos"/>
        </w:rPr>
        <w:t xml:space="preserve"> community capacity to address emerging issues and</w:t>
      </w:r>
      <w:r w:rsidR="0040558E">
        <w:rPr>
          <w:rFonts w:ascii="Aptos" w:hAnsi="Aptos"/>
        </w:rPr>
        <w:t xml:space="preserve"> </w:t>
      </w:r>
      <w:r w:rsidR="00535D3A">
        <w:rPr>
          <w:rFonts w:ascii="Aptos" w:hAnsi="Aptos"/>
        </w:rPr>
        <w:t>improve</w:t>
      </w:r>
      <w:r w:rsidR="00BC17FA" w:rsidRPr="008F3653">
        <w:rPr>
          <w:rFonts w:ascii="Aptos" w:hAnsi="Aptos"/>
        </w:rPr>
        <w:t xml:space="preserve"> access to services</w:t>
      </w:r>
      <w:r w:rsidR="00877381" w:rsidRPr="008F3653">
        <w:rPr>
          <w:rFonts w:ascii="Aptos" w:hAnsi="Aptos"/>
        </w:rPr>
        <w:t xml:space="preserve">; </w:t>
      </w:r>
    </w:p>
    <w:p w14:paraId="13C4B959" w14:textId="3EDF6B4A" w:rsidR="00991F46" w:rsidRPr="008F3653" w:rsidRDefault="00991F46" w:rsidP="00991F46">
      <w:pPr>
        <w:pStyle w:val="Bullets"/>
        <w:spacing w:before="120"/>
        <w:ind w:left="284" w:hanging="284"/>
        <w:rPr>
          <w:rFonts w:ascii="Aptos" w:hAnsi="Aptos"/>
        </w:rPr>
      </w:pPr>
      <w:r>
        <w:rPr>
          <w:rFonts w:ascii="Aptos" w:hAnsi="Aptos"/>
        </w:rPr>
        <w:t xml:space="preserve">increase cultural capability of services to support people from culturally and linguistically diverse backgrounds; </w:t>
      </w:r>
      <w:r w:rsidRPr="008F3653">
        <w:rPr>
          <w:rFonts w:ascii="Aptos" w:hAnsi="Aptos"/>
        </w:rPr>
        <w:t>and/or</w:t>
      </w:r>
    </w:p>
    <w:p w14:paraId="7FAB9F5D" w14:textId="4789C023" w:rsidR="00FC7CFC" w:rsidRPr="00D359EE" w:rsidRDefault="00535D3A" w:rsidP="00A86D66">
      <w:pPr>
        <w:pStyle w:val="Bullets"/>
        <w:spacing w:before="120"/>
        <w:ind w:left="284" w:hanging="284"/>
        <w:rPr>
          <w:rFonts w:ascii="Aptos" w:hAnsi="Aptos"/>
          <w:b/>
          <w:bCs/>
        </w:rPr>
      </w:pPr>
      <w:r>
        <w:rPr>
          <w:rFonts w:ascii="Aptos" w:hAnsi="Aptos"/>
        </w:rPr>
        <w:t xml:space="preserve">enhance the capacity of </w:t>
      </w:r>
      <w:r w:rsidR="00BC17FA" w:rsidRPr="00D359EE">
        <w:rPr>
          <w:rFonts w:ascii="Aptos" w:hAnsi="Aptos"/>
        </w:rPr>
        <w:t>general community groups</w:t>
      </w:r>
      <w:r>
        <w:rPr>
          <w:rFonts w:ascii="Aptos" w:hAnsi="Aptos"/>
        </w:rPr>
        <w:t xml:space="preserve"> </w:t>
      </w:r>
      <w:r w:rsidR="00BC17FA" w:rsidRPr="00D359EE">
        <w:rPr>
          <w:rFonts w:ascii="Aptos" w:hAnsi="Aptos"/>
        </w:rPr>
        <w:t>in connecting</w:t>
      </w:r>
      <w:r>
        <w:rPr>
          <w:rFonts w:ascii="Aptos" w:hAnsi="Aptos"/>
        </w:rPr>
        <w:t xml:space="preserve"> </w:t>
      </w:r>
      <w:r w:rsidR="00BC17FA" w:rsidRPr="00D359EE">
        <w:rPr>
          <w:rFonts w:ascii="Aptos" w:hAnsi="Aptos"/>
        </w:rPr>
        <w:t xml:space="preserve">people from culturally </w:t>
      </w:r>
      <w:r w:rsidR="00D359EE" w:rsidRPr="00D359EE">
        <w:rPr>
          <w:rFonts w:ascii="Aptos" w:hAnsi="Aptos"/>
        </w:rPr>
        <w:t xml:space="preserve">and linguistically </w:t>
      </w:r>
      <w:r w:rsidR="00BC17FA" w:rsidRPr="00D359EE">
        <w:rPr>
          <w:rFonts w:ascii="Aptos" w:hAnsi="Aptos"/>
        </w:rPr>
        <w:t xml:space="preserve">diverse backgrounds into a wide range of </w:t>
      </w:r>
      <w:r w:rsidR="00D359EE" w:rsidRPr="00D359EE">
        <w:rPr>
          <w:rFonts w:ascii="Aptos" w:hAnsi="Aptos"/>
        </w:rPr>
        <w:t xml:space="preserve">community </w:t>
      </w:r>
      <w:r w:rsidR="00BC17FA" w:rsidRPr="00D359EE">
        <w:rPr>
          <w:rFonts w:ascii="Aptos" w:hAnsi="Aptos"/>
        </w:rPr>
        <w:t>activities.</w:t>
      </w:r>
    </w:p>
    <w:bookmarkEnd w:id="16"/>
    <w:p w14:paraId="760DB934" w14:textId="4D9062FC" w:rsidR="00A908E5" w:rsidRDefault="00A908E5">
      <w:pPr>
        <w:spacing w:before="0" w:after="0"/>
        <w:rPr>
          <w:rFonts w:ascii="Aptos" w:hAnsi="Aptos"/>
        </w:rPr>
      </w:pPr>
      <w:r>
        <w:rPr>
          <w:rFonts w:ascii="Aptos" w:hAnsi="Aptos"/>
        </w:rPr>
        <w:br w:type="page"/>
      </w:r>
    </w:p>
    <w:p w14:paraId="2FA7A6D6" w14:textId="77777777" w:rsidR="00190BE1" w:rsidRPr="008F3653" w:rsidRDefault="00190BE1" w:rsidP="00A86D66">
      <w:pPr>
        <w:pStyle w:val="Heading1"/>
        <w:spacing w:before="120" w:after="120"/>
        <w:ind w:left="567" w:hanging="567"/>
        <w:rPr>
          <w:rFonts w:ascii="Aptos" w:hAnsi="Aptos"/>
          <w:b w:val="0"/>
        </w:rPr>
      </w:pPr>
      <w:bookmarkStart w:id="17" w:name="_Toc172273073"/>
      <w:bookmarkStart w:id="18" w:name="_Toc134703031"/>
      <w:bookmarkStart w:id="19" w:name="_Ref143264266"/>
      <w:r w:rsidRPr="008F3653">
        <w:rPr>
          <w:rFonts w:ascii="Aptos" w:hAnsi="Aptos"/>
        </w:rPr>
        <w:lastRenderedPageBreak/>
        <w:t>Applicant eligibility</w:t>
      </w:r>
      <w:bookmarkEnd w:id="17"/>
    </w:p>
    <w:p w14:paraId="0786FB00" w14:textId="015D31EE" w:rsidR="00AE0ADC" w:rsidRPr="00A86D66" w:rsidRDefault="00190BE1" w:rsidP="00A86D66">
      <w:pPr>
        <w:textAlignment w:val="baseline"/>
        <w:rPr>
          <w:rFonts w:ascii="Aptos" w:eastAsia="Tahoma" w:hAnsi="Aptos"/>
          <w:b/>
          <w:color w:val="000000"/>
          <w:sz w:val="24"/>
        </w:rPr>
      </w:pPr>
      <w:r w:rsidRPr="00A86D66">
        <w:rPr>
          <w:rFonts w:ascii="Aptos" w:eastAsia="Tahoma" w:hAnsi="Aptos"/>
          <w:b/>
          <w:color w:val="000000"/>
          <w:sz w:val="24"/>
        </w:rPr>
        <w:t>You are eligible to apply if you are a:</w:t>
      </w:r>
      <w:bookmarkEnd w:id="18"/>
      <w:bookmarkEnd w:id="19"/>
    </w:p>
    <w:p w14:paraId="6057F342" w14:textId="4DB2A8F3" w:rsidR="00280D1E" w:rsidRPr="008F3653" w:rsidRDefault="00495E3D" w:rsidP="00A86D66">
      <w:pPr>
        <w:pStyle w:val="Bullets"/>
        <w:spacing w:before="120"/>
        <w:ind w:left="284" w:hanging="284"/>
        <w:rPr>
          <w:rFonts w:ascii="Aptos" w:hAnsi="Aptos"/>
        </w:rPr>
      </w:pPr>
      <w:bookmarkStart w:id="20" w:name="_Hlk102546843"/>
      <w:bookmarkStart w:id="21" w:name="_Toc521080556"/>
      <w:bookmarkStart w:id="22" w:name="_Toc527467791"/>
      <w:bookmarkStart w:id="23" w:name="_Toc7517314"/>
      <w:r w:rsidRPr="008F3653">
        <w:rPr>
          <w:rFonts w:ascii="Aptos" w:hAnsi="Aptos"/>
        </w:rPr>
        <w:t>n</w:t>
      </w:r>
      <w:r w:rsidR="00BC17FA" w:rsidRPr="008F3653">
        <w:rPr>
          <w:rFonts w:ascii="Aptos" w:hAnsi="Aptos"/>
        </w:rPr>
        <w:t xml:space="preserve">ot-for-profit/charitable </w:t>
      </w:r>
      <w:r w:rsidR="00BE57DD" w:rsidRPr="008F3653">
        <w:rPr>
          <w:rFonts w:ascii="Aptos" w:hAnsi="Aptos"/>
        </w:rPr>
        <w:t>organisations legally registered in Australia</w:t>
      </w:r>
      <w:r w:rsidR="00877381" w:rsidRPr="008F3653">
        <w:rPr>
          <w:rFonts w:ascii="Aptos" w:hAnsi="Aptos"/>
        </w:rPr>
        <w:t>;</w:t>
      </w:r>
    </w:p>
    <w:p w14:paraId="291C1706" w14:textId="1473243F" w:rsidR="00A61180" w:rsidRPr="008F3653" w:rsidRDefault="00BC17FA" w:rsidP="00A86D66">
      <w:pPr>
        <w:pStyle w:val="Bullets"/>
        <w:spacing w:before="120"/>
        <w:ind w:left="284" w:hanging="284"/>
        <w:rPr>
          <w:rFonts w:ascii="Aptos" w:hAnsi="Aptos"/>
        </w:rPr>
      </w:pPr>
      <w:r w:rsidRPr="008F3653">
        <w:rPr>
          <w:rFonts w:ascii="Aptos" w:hAnsi="Aptos"/>
        </w:rPr>
        <w:t>Local Government bod</w:t>
      </w:r>
      <w:r w:rsidR="00190BE1" w:rsidRPr="008F3653">
        <w:rPr>
          <w:rFonts w:ascii="Aptos" w:hAnsi="Aptos"/>
        </w:rPr>
        <w:t>y</w:t>
      </w:r>
      <w:r w:rsidR="00877381" w:rsidRPr="008F3653">
        <w:rPr>
          <w:rFonts w:ascii="Aptos" w:hAnsi="Aptos"/>
        </w:rPr>
        <w:t>;</w:t>
      </w:r>
    </w:p>
    <w:p w14:paraId="35AC182C" w14:textId="204243D4" w:rsidR="004678C3" w:rsidRPr="008F3653" w:rsidRDefault="00BC17FA" w:rsidP="00A86D66">
      <w:pPr>
        <w:pStyle w:val="Bullets"/>
        <w:spacing w:before="120"/>
        <w:ind w:left="284" w:hanging="284"/>
        <w:rPr>
          <w:rFonts w:ascii="Aptos" w:hAnsi="Aptos"/>
        </w:rPr>
      </w:pPr>
      <w:r w:rsidRPr="008F3653">
        <w:rPr>
          <w:rFonts w:ascii="Aptos" w:hAnsi="Aptos"/>
        </w:rPr>
        <w:t xml:space="preserve">State School </w:t>
      </w:r>
      <w:r w:rsidR="006548CC" w:rsidRPr="008F3653">
        <w:rPr>
          <w:rFonts w:ascii="Aptos" w:hAnsi="Aptos"/>
        </w:rPr>
        <w:t>P&amp;C Association</w:t>
      </w:r>
      <w:r w:rsidR="00877381" w:rsidRPr="008F3653">
        <w:rPr>
          <w:rFonts w:ascii="Aptos" w:hAnsi="Aptos"/>
        </w:rPr>
        <w:t>;</w:t>
      </w:r>
      <w:r w:rsidR="00336436" w:rsidRPr="008F3653">
        <w:rPr>
          <w:rFonts w:ascii="Aptos" w:hAnsi="Aptos"/>
        </w:rPr>
        <w:t xml:space="preserve"> </w:t>
      </w:r>
    </w:p>
    <w:p w14:paraId="26282568" w14:textId="7C778BB0" w:rsidR="00BE68BB" w:rsidRDefault="00495E3D" w:rsidP="00A86D66">
      <w:pPr>
        <w:pStyle w:val="Bullets"/>
        <w:spacing w:before="120"/>
        <w:ind w:left="284" w:hanging="284"/>
        <w:rPr>
          <w:rFonts w:ascii="Aptos" w:hAnsi="Aptos"/>
        </w:rPr>
      </w:pPr>
      <w:r w:rsidRPr="008F3653">
        <w:rPr>
          <w:rFonts w:ascii="Aptos" w:hAnsi="Aptos"/>
        </w:rPr>
        <w:t>c</w:t>
      </w:r>
      <w:r w:rsidR="00BC17FA" w:rsidRPr="008F3653">
        <w:rPr>
          <w:rFonts w:ascii="Aptos" w:hAnsi="Aptos"/>
        </w:rPr>
        <w:t>haritable</w:t>
      </w:r>
      <w:r w:rsidR="00BC17FA" w:rsidRPr="008F3653">
        <w:rPr>
          <w:rFonts w:ascii="Aptos" w:hAnsi="Aptos"/>
          <w:spacing w:val="-2"/>
        </w:rPr>
        <w:t xml:space="preserve"> </w:t>
      </w:r>
      <w:r w:rsidR="00BC17FA" w:rsidRPr="008F3653">
        <w:rPr>
          <w:rFonts w:ascii="Aptos" w:hAnsi="Aptos"/>
        </w:rPr>
        <w:t xml:space="preserve">institution </w:t>
      </w:r>
      <w:bookmarkStart w:id="24" w:name="_Hlk134691410"/>
      <w:r w:rsidR="00BC17FA" w:rsidRPr="008F3653">
        <w:rPr>
          <w:rFonts w:ascii="Aptos" w:hAnsi="Aptos"/>
        </w:rPr>
        <w:t>established through specific legislation;</w:t>
      </w:r>
      <w:r w:rsidR="00190BE1" w:rsidRPr="008F3653">
        <w:rPr>
          <w:rFonts w:ascii="Aptos" w:hAnsi="Aptos"/>
        </w:rPr>
        <w:t xml:space="preserve"> or</w:t>
      </w:r>
    </w:p>
    <w:p w14:paraId="5C710BA0" w14:textId="7A756629" w:rsidR="00816369" w:rsidRPr="008F3653" w:rsidRDefault="00816369" w:rsidP="00A86D66">
      <w:pPr>
        <w:pStyle w:val="Bullets"/>
        <w:spacing w:before="120"/>
        <w:ind w:left="284" w:hanging="284"/>
        <w:rPr>
          <w:rFonts w:ascii="Aptos" w:hAnsi="Aptos"/>
        </w:rPr>
      </w:pPr>
      <w:r>
        <w:rPr>
          <w:rFonts w:ascii="Aptos" w:hAnsi="Aptos"/>
        </w:rPr>
        <w:t>Queensland University.</w:t>
      </w:r>
    </w:p>
    <w:bookmarkEnd w:id="24"/>
    <w:p w14:paraId="7C81E6F3" w14:textId="625F6795" w:rsidR="00190BE1" w:rsidRPr="00C52285" w:rsidRDefault="00190BE1" w:rsidP="00816369">
      <w:pPr>
        <w:pStyle w:val="Bullets"/>
        <w:numPr>
          <w:ilvl w:val="0"/>
          <w:numId w:val="0"/>
        </w:numPr>
        <w:spacing w:before="120"/>
        <w:rPr>
          <w:rFonts w:ascii="Aptos" w:hAnsi="Aptos"/>
        </w:rPr>
      </w:pPr>
    </w:p>
    <w:p w14:paraId="407BEAA0" w14:textId="6F27524C" w:rsidR="00190BE1" w:rsidRPr="008F3653" w:rsidRDefault="00190BE1" w:rsidP="00A86D66">
      <w:pPr>
        <w:pStyle w:val="Bullets"/>
        <w:numPr>
          <w:ilvl w:val="0"/>
          <w:numId w:val="0"/>
        </w:numPr>
        <w:spacing w:before="120"/>
        <w:ind w:left="-142" w:firstLine="142"/>
        <w:rPr>
          <w:rFonts w:ascii="Aptos" w:hAnsi="Aptos"/>
        </w:rPr>
      </w:pPr>
      <w:r w:rsidRPr="008F3653">
        <w:rPr>
          <w:rFonts w:ascii="Aptos" w:hAnsi="Aptos"/>
        </w:rPr>
        <w:t>And you must:</w:t>
      </w:r>
    </w:p>
    <w:p w14:paraId="54C675EE" w14:textId="7ED96AED" w:rsidR="004678C3" w:rsidRPr="008F3653" w:rsidRDefault="00495E3D" w:rsidP="00A86D66">
      <w:pPr>
        <w:pStyle w:val="Bullets"/>
        <w:spacing w:before="120"/>
        <w:ind w:left="284" w:hanging="284"/>
        <w:rPr>
          <w:rFonts w:ascii="Aptos" w:hAnsi="Aptos"/>
        </w:rPr>
      </w:pPr>
      <w:bookmarkStart w:id="25" w:name="_Toc69998043"/>
      <w:bookmarkStart w:id="26" w:name="_Toc75955973"/>
      <w:r w:rsidRPr="008F3653">
        <w:rPr>
          <w:rFonts w:ascii="Aptos" w:hAnsi="Aptos"/>
        </w:rPr>
        <w:t>h</w:t>
      </w:r>
      <w:r w:rsidR="00190BE1" w:rsidRPr="008F3653">
        <w:rPr>
          <w:rFonts w:ascii="Aptos" w:hAnsi="Aptos"/>
        </w:rPr>
        <w:t xml:space="preserve">ave </w:t>
      </w:r>
      <w:bookmarkEnd w:id="25"/>
      <w:bookmarkEnd w:id="26"/>
      <w:r w:rsidR="00BC17FA" w:rsidRPr="008F3653">
        <w:rPr>
          <w:rFonts w:ascii="Aptos" w:hAnsi="Aptos"/>
        </w:rPr>
        <w:t xml:space="preserve">a registered and active Australian Business Number (ABN); </w:t>
      </w:r>
    </w:p>
    <w:p w14:paraId="5CA709A5" w14:textId="32C7D8F1" w:rsidR="00015757" w:rsidRPr="003249CF" w:rsidRDefault="00190BE1" w:rsidP="00A86D66">
      <w:pPr>
        <w:pStyle w:val="Bullets"/>
        <w:spacing w:before="120"/>
        <w:ind w:left="284" w:hanging="284"/>
        <w:rPr>
          <w:rFonts w:ascii="Aptos" w:hAnsi="Aptos"/>
        </w:rPr>
      </w:pPr>
      <w:r w:rsidRPr="003249CF">
        <w:rPr>
          <w:rFonts w:ascii="Aptos" w:hAnsi="Aptos"/>
        </w:rPr>
        <w:t>be an organisation based in Queensland; and</w:t>
      </w:r>
    </w:p>
    <w:p w14:paraId="0F29E526" w14:textId="38793C3B" w:rsidR="003551F5" w:rsidRPr="008F3653" w:rsidRDefault="00190BE1" w:rsidP="00A86D66">
      <w:pPr>
        <w:pStyle w:val="Bullets"/>
        <w:spacing w:before="120"/>
        <w:ind w:left="284" w:hanging="284"/>
        <w:rPr>
          <w:rFonts w:ascii="Aptos" w:hAnsi="Aptos"/>
        </w:rPr>
      </w:pPr>
      <w:r w:rsidRPr="008F3653">
        <w:rPr>
          <w:rFonts w:ascii="Aptos" w:hAnsi="Aptos"/>
        </w:rPr>
        <w:t xml:space="preserve">have </w:t>
      </w:r>
      <w:r w:rsidR="00BC17FA" w:rsidRPr="008F3653">
        <w:rPr>
          <w:rFonts w:ascii="Aptos" w:hAnsi="Aptos"/>
        </w:rPr>
        <w:t xml:space="preserve">no overdue reports, service delivery or performance issues for funding provided by </w:t>
      </w:r>
      <w:r w:rsidRPr="008F3653">
        <w:rPr>
          <w:rFonts w:ascii="Aptos" w:hAnsi="Aptos"/>
        </w:rPr>
        <w:t>M</w:t>
      </w:r>
      <w:r w:rsidR="00095C28">
        <w:rPr>
          <w:rFonts w:ascii="Aptos" w:hAnsi="Aptos"/>
        </w:rPr>
        <w:t xml:space="preserve">ulticultural </w:t>
      </w:r>
      <w:r w:rsidRPr="008F3653">
        <w:rPr>
          <w:rFonts w:ascii="Aptos" w:hAnsi="Aptos"/>
        </w:rPr>
        <w:t>A</w:t>
      </w:r>
      <w:r w:rsidR="00095C28">
        <w:rPr>
          <w:rFonts w:ascii="Aptos" w:hAnsi="Aptos"/>
        </w:rPr>
        <w:t xml:space="preserve">ffairs </w:t>
      </w:r>
      <w:r w:rsidRPr="008F3653">
        <w:rPr>
          <w:rFonts w:ascii="Aptos" w:hAnsi="Aptos"/>
        </w:rPr>
        <w:t>Q</w:t>
      </w:r>
      <w:r w:rsidR="00095C28">
        <w:rPr>
          <w:rFonts w:ascii="Aptos" w:hAnsi="Aptos"/>
        </w:rPr>
        <w:t>ueensland</w:t>
      </w:r>
      <w:r w:rsidR="00BC17FA" w:rsidRPr="008F3653">
        <w:rPr>
          <w:rFonts w:ascii="Aptos" w:hAnsi="Aptos"/>
        </w:rPr>
        <w:t>.</w:t>
      </w:r>
    </w:p>
    <w:p w14:paraId="52E4572D" w14:textId="6E23112A" w:rsidR="00190BE1" w:rsidRPr="008F3653" w:rsidRDefault="00190BE1" w:rsidP="00770D10">
      <w:pPr>
        <w:pStyle w:val="Bullets"/>
        <w:numPr>
          <w:ilvl w:val="0"/>
          <w:numId w:val="63"/>
        </w:numPr>
        <w:spacing w:before="120"/>
        <w:rPr>
          <w:rFonts w:ascii="Aptos" w:hAnsi="Aptos"/>
        </w:rPr>
      </w:pPr>
      <w:r w:rsidRPr="008F3653">
        <w:rPr>
          <w:rFonts w:ascii="Aptos" w:hAnsi="Aptos"/>
        </w:rPr>
        <w:t xml:space="preserve">You are ineligible if you have overdue progress or acquittal reports at the time a funding round </w:t>
      </w:r>
      <w:proofErr w:type="gramStart"/>
      <w:r w:rsidRPr="008F3653">
        <w:rPr>
          <w:rFonts w:ascii="Aptos" w:hAnsi="Aptos"/>
        </w:rPr>
        <w:t>closes</w:t>
      </w:r>
      <w:proofErr w:type="gramEnd"/>
      <w:r w:rsidRPr="008F3653">
        <w:rPr>
          <w:rFonts w:ascii="Aptos" w:hAnsi="Aptos"/>
        </w:rPr>
        <w:t>. If you are required to submit a report but it is not yet due, you are still eligible to apply.</w:t>
      </w:r>
    </w:p>
    <w:p w14:paraId="55488CFD" w14:textId="60C3755A" w:rsidR="003551F5" w:rsidRPr="008F3653" w:rsidRDefault="00190BE1" w:rsidP="000F2E57">
      <w:pPr>
        <w:pStyle w:val="Bullets"/>
        <w:numPr>
          <w:ilvl w:val="0"/>
          <w:numId w:val="63"/>
        </w:numPr>
        <w:spacing w:before="120" w:after="240"/>
        <w:ind w:left="533" w:hanging="357"/>
        <w:rPr>
          <w:rFonts w:ascii="Aptos" w:hAnsi="Aptos"/>
        </w:rPr>
      </w:pPr>
      <w:r w:rsidRPr="008F3653">
        <w:rPr>
          <w:rFonts w:ascii="Aptos" w:hAnsi="Aptos"/>
        </w:rPr>
        <w:t xml:space="preserve">If you are unsure if you have any overdue reports or would like to organise alternate arrangements, </w:t>
      </w:r>
      <w:r w:rsidRPr="008F3653">
        <w:rPr>
          <w:rFonts w:ascii="Aptos" w:hAnsi="Aptos"/>
          <w:color w:val="000000"/>
          <w:lang w:val="en-US"/>
        </w:rPr>
        <w:t>please email</w:t>
      </w:r>
      <w:hyperlink r:id="rId11" w:history="1">
        <w:r w:rsidR="004E130C" w:rsidRPr="004E130C">
          <w:rPr>
            <w:rStyle w:val="Hyperlink"/>
            <w:rFonts w:ascii="Aptos" w:hAnsi="Aptos"/>
            <w:u w:val="none"/>
            <w:lang w:val="en-US"/>
          </w:rPr>
          <w:t xml:space="preserve"> </w:t>
        </w:r>
        <w:r w:rsidR="004E130C" w:rsidRPr="00B21CC3">
          <w:rPr>
            <w:rStyle w:val="Hyperlink"/>
            <w:rFonts w:ascii="Aptos" w:hAnsi="Aptos"/>
            <w:lang w:val="en-US"/>
          </w:rPr>
          <w:t>Funding@maq.qld.gov.au</w:t>
        </w:r>
      </w:hyperlink>
      <w:hyperlink r:id="rId12">
        <w:r w:rsidRPr="004E130C">
          <w:rPr>
            <w:rFonts w:ascii="Aptos" w:hAnsi="Aptos"/>
            <w:color w:val="0000FF"/>
            <w:lang w:val="en-US"/>
          </w:rPr>
          <w:t xml:space="preserve"> </w:t>
        </w:r>
      </w:hyperlink>
      <w:r w:rsidRPr="008F3653">
        <w:rPr>
          <w:rFonts w:ascii="Aptos" w:hAnsi="Aptos"/>
          <w:color w:val="000000"/>
          <w:lang w:val="en-US"/>
        </w:rPr>
        <w:t>a minimum of seven (7) days before the funding round closes.</w:t>
      </w:r>
    </w:p>
    <w:tbl>
      <w:tblPr>
        <w:tblW w:w="0" w:type="auto"/>
        <w:shd w:val="clear" w:color="auto" w:fill="D9D9D9" w:themeFill="background1" w:themeFillShade="D9"/>
        <w:tblLayout w:type="fixed"/>
        <w:tblCellMar>
          <w:left w:w="0" w:type="dxa"/>
          <w:right w:w="0" w:type="dxa"/>
        </w:tblCellMar>
        <w:tblLook w:val="04A0" w:firstRow="1" w:lastRow="0" w:firstColumn="1" w:lastColumn="0" w:noHBand="0" w:noVBand="1"/>
      </w:tblPr>
      <w:tblGrid>
        <w:gridCol w:w="10520"/>
      </w:tblGrid>
      <w:tr w:rsidR="00190BE1" w:rsidRPr="00991F46" w14:paraId="0928B40B" w14:textId="77777777" w:rsidTr="000F2E57">
        <w:trPr>
          <w:trHeight w:hRule="exact" w:val="1323"/>
        </w:trPr>
        <w:tc>
          <w:tcPr>
            <w:tcW w:w="1052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E608DB1" w14:textId="2FF8FE0C" w:rsidR="00190BE1" w:rsidRPr="000F2E57" w:rsidRDefault="00190BE1" w:rsidP="00770D10">
            <w:pPr>
              <w:pStyle w:val="Bullets"/>
              <w:numPr>
                <w:ilvl w:val="0"/>
                <w:numId w:val="0"/>
              </w:numPr>
              <w:spacing w:before="120"/>
              <w:ind w:left="132"/>
              <w:jc w:val="center"/>
              <w:rPr>
                <w:rFonts w:ascii="Aptos" w:hAnsi="Aptos"/>
                <w:sz w:val="24"/>
                <w:szCs w:val="24"/>
              </w:rPr>
            </w:pPr>
            <w:bookmarkStart w:id="27" w:name="_Toc101959149"/>
            <w:bookmarkStart w:id="28" w:name="_Toc101959150"/>
            <w:bookmarkStart w:id="29" w:name="_Toc101959151"/>
            <w:bookmarkStart w:id="30" w:name="_Toc78877395"/>
            <w:bookmarkStart w:id="31" w:name="_Toc78879742"/>
            <w:bookmarkStart w:id="32" w:name="_Toc69997475"/>
            <w:bookmarkStart w:id="33" w:name="_Toc69997537"/>
            <w:bookmarkStart w:id="34" w:name="_Toc69998045"/>
            <w:bookmarkStart w:id="35" w:name="_Toc69998117"/>
            <w:bookmarkStart w:id="36" w:name="_Toc69998178"/>
            <w:bookmarkStart w:id="37" w:name="_Toc69998437"/>
            <w:bookmarkStart w:id="38" w:name="_Toc69998500"/>
            <w:bookmarkStart w:id="39" w:name="_Toc75955334"/>
            <w:bookmarkStart w:id="40" w:name="_Toc75955853"/>
            <w:bookmarkStart w:id="41" w:name="_Toc75955975"/>
            <w:bookmarkStart w:id="42" w:name="_Toc47017518"/>
            <w:bookmarkStart w:id="43" w:name="_Toc69998046"/>
            <w:bookmarkStart w:id="44" w:name="_Toc75955976"/>
            <w:bookmarkStart w:id="45" w:name="_Toc134703032"/>
            <w:bookmarkEnd w:id="2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F2E57">
              <w:rPr>
                <w:rFonts w:ascii="Aptos" w:hAnsi="Aptos"/>
                <w:sz w:val="24"/>
                <w:szCs w:val="24"/>
              </w:rPr>
              <w:t>If you are not incorporated OR do not have an active ABN</w:t>
            </w:r>
            <w:r w:rsidR="00495E3D" w:rsidRPr="000F2E57">
              <w:rPr>
                <w:rFonts w:ascii="Aptos" w:hAnsi="Aptos"/>
                <w:sz w:val="24"/>
                <w:szCs w:val="24"/>
              </w:rPr>
              <w:t>,</w:t>
            </w:r>
            <w:r w:rsidR="00A908E5" w:rsidRPr="000F2E57">
              <w:rPr>
                <w:rFonts w:ascii="Aptos" w:hAnsi="Aptos"/>
                <w:sz w:val="24"/>
                <w:szCs w:val="24"/>
              </w:rPr>
              <w:t xml:space="preserve"> </w:t>
            </w:r>
            <w:r w:rsidR="00495E3D" w:rsidRPr="000F2E57">
              <w:rPr>
                <w:rFonts w:ascii="Aptos" w:hAnsi="Aptos"/>
                <w:sz w:val="24"/>
                <w:szCs w:val="24"/>
              </w:rPr>
              <w:t>y</w:t>
            </w:r>
            <w:r w:rsidRPr="000F2E57">
              <w:rPr>
                <w:rFonts w:ascii="Aptos" w:hAnsi="Aptos"/>
                <w:sz w:val="24"/>
                <w:szCs w:val="24"/>
              </w:rPr>
              <w:t xml:space="preserve">ou can ask an eligible organisation to auspice your application. If successful in receiving funding, the </w:t>
            </w:r>
            <w:proofErr w:type="spellStart"/>
            <w:r w:rsidRPr="000F2E57">
              <w:rPr>
                <w:rFonts w:ascii="Aptos" w:hAnsi="Aptos"/>
                <w:sz w:val="24"/>
                <w:szCs w:val="24"/>
              </w:rPr>
              <w:t>auspicing</w:t>
            </w:r>
            <w:proofErr w:type="spellEnd"/>
            <w:r w:rsidRPr="000F2E57">
              <w:rPr>
                <w:rFonts w:ascii="Aptos" w:hAnsi="Aptos"/>
                <w:sz w:val="24"/>
                <w:szCs w:val="24"/>
              </w:rPr>
              <w:t xml:space="preserve"> organisation will enter into a funding agreement, receive the funds, and carries the financial risk and legal responsibility for activities of the </w:t>
            </w:r>
            <w:proofErr w:type="spellStart"/>
            <w:r w:rsidRPr="000F2E57">
              <w:rPr>
                <w:rFonts w:ascii="Aptos" w:hAnsi="Aptos"/>
                <w:sz w:val="24"/>
                <w:szCs w:val="24"/>
              </w:rPr>
              <w:t>auspiced</w:t>
            </w:r>
            <w:proofErr w:type="spellEnd"/>
            <w:r w:rsidRPr="000F2E57">
              <w:rPr>
                <w:rFonts w:ascii="Aptos" w:hAnsi="Aptos"/>
                <w:sz w:val="24"/>
                <w:szCs w:val="24"/>
              </w:rPr>
              <w:t xml:space="preserve"> organisation.</w:t>
            </w:r>
          </w:p>
        </w:tc>
      </w:tr>
    </w:tbl>
    <w:p w14:paraId="798FBD78" w14:textId="77777777" w:rsidR="00190BE1" w:rsidRPr="00991F46" w:rsidRDefault="00190BE1" w:rsidP="00A86D66">
      <w:pPr>
        <w:rPr>
          <w:rFonts w:ascii="Aptos" w:hAnsi="Aptos"/>
        </w:rPr>
      </w:pPr>
    </w:p>
    <w:p w14:paraId="1A649CA2" w14:textId="77777777" w:rsidR="00190BE1" w:rsidRPr="00991F46" w:rsidRDefault="00190BE1" w:rsidP="00A86D66">
      <w:pPr>
        <w:textAlignment w:val="baseline"/>
        <w:rPr>
          <w:rFonts w:ascii="Aptos" w:eastAsia="Tahoma" w:hAnsi="Aptos"/>
          <w:b/>
          <w:color w:val="000000"/>
          <w:sz w:val="24"/>
        </w:rPr>
      </w:pPr>
      <w:r w:rsidRPr="00991F46">
        <w:rPr>
          <w:rFonts w:ascii="Aptos" w:eastAsia="Tahoma" w:hAnsi="Aptos"/>
          <w:b/>
          <w:color w:val="000000"/>
          <w:sz w:val="24"/>
        </w:rPr>
        <w:t>You are not eligible to apply if you are a:</w:t>
      </w:r>
    </w:p>
    <w:bookmarkEnd w:id="42"/>
    <w:bookmarkEnd w:id="43"/>
    <w:bookmarkEnd w:id="44"/>
    <w:bookmarkEnd w:id="45"/>
    <w:p w14:paraId="5A6191DD" w14:textId="52F21030" w:rsidR="00B85E3F" w:rsidRPr="008F3653" w:rsidRDefault="00BC17FA" w:rsidP="00A86D66">
      <w:pPr>
        <w:numPr>
          <w:ilvl w:val="0"/>
          <w:numId w:val="4"/>
        </w:numPr>
        <w:ind w:left="284" w:hanging="284"/>
        <w:rPr>
          <w:rFonts w:ascii="Aptos" w:hAnsi="Aptos"/>
        </w:rPr>
      </w:pPr>
      <w:r w:rsidRPr="008F3653">
        <w:rPr>
          <w:rFonts w:ascii="Aptos" w:hAnsi="Aptos"/>
        </w:rPr>
        <w:t>Individual</w:t>
      </w:r>
      <w:r w:rsidR="00190BE1" w:rsidRPr="008F3653">
        <w:rPr>
          <w:rFonts w:ascii="Aptos" w:hAnsi="Aptos"/>
        </w:rPr>
        <w:t xml:space="preserve"> or Sole </w:t>
      </w:r>
      <w:proofErr w:type="gramStart"/>
      <w:r w:rsidR="00190BE1" w:rsidRPr="008F3653">
        <w:rPr>
          <w:rFonts w:ascii="Aptos" w:hAnsi="Aptos"/>
        </w:rPr>
        <w:t>Trader;</w:t>
      </w:r>
      <w:proofErr w:type="gramEnd"/>
    </w:p>
    <w:p w14:paraId="6C25A5B9" w14:textId="303C2BD6" w:rsidR="006548CC" w:rsidRPr="008F3653" w:rsidRDefault="00BC17FA" w:rsidP="00A86D66">
      <w:pPr>
        <w:numPr>
          <w:ilvl w:val="0"/>
          <w:numId w:val="4"/>
        </w:numPr>
        <w:ind w:left="284" w:hanging="284"/>
        <w:rPr>
          <w:rFonts w:ascii="Aptos" w:hAnsi="Aptos"/>
        </w:rPr>
      </w:pPr>
      <w:r w:rsidRPr="008F3653">
        <w:rPr>
          <w:rFonts w:ascii="Aptos" w:hAnsi="Aptos"/>
        </w:rPr>
        <w:t xml:space="preserve">Commercial </w:t>
      </w:r>
      <w:proofErr w:type="gramStart"/>
      <w:r w:rsidRPr="008F3653">
        <w:rPr>
          <w:rFonts w:ascii="Aptos" w:hAnsi="Aptos"/>
        </w:rPr>
        <w:t>entit</w:t>
      </w:r>
      <w:r w:rsidR="00190BE1" w:rsidRPr="008F3653">
        <w:rPr>
          <w:rFonts w:ascii="Aptos" w:hAnsi="Aptos"/>
        </w:rPr>
        <w:t>y;</w:t>
      </w:r>
      <w:proofErr w:type="gramEnd"/>
    </w:p>
    <w:p w14:paraId="7B539BA5" w14:textId="0F6A8EDB" w:rsidR="006548CC" w:rsidRPr="008F3653" w:rsidRDefault="00BC17FA" w:rsidP="00A86D66">
      <w:pPr>
        <w:numPr>
          <w:ilvl w:val="0"/>
          <w:numId w:val="4"/>
        </w:numPr>
        <w:ind w:left="284" w:hanging="284"/>
        <w:rPr>
          <w:rFonts w:ascii="Aptos" w:hAnsi="Aptos"/>
        </w:rPr>
      </w:pPr>
      <w:r w:rsidRPr="008F3653">
        <w:rPr>
          <w:rFonts w:ascii="Aptos" w:hAnsi="Aptos"/>
        </w:rPr>
        <w:t xml:space="preserve">Queensland State </w:t>
      </w:r>
      <w:proofErr w:type="gramStart"/>
      <w:r w:rsidRPr="008F3653">
        <w:rPr>
          <w:rFonts w:ascii="Aptos" w:hAnsi="Aptos"/>
        </w:rPr>
        <w:t>School</w:t>
      </w:r>
      <w:r w:rsidR="00877381" w:rsidRPr="008F3653">
        <w:rPr>
          <w:rFonts w:ascii="Aptos" w:hAnsi="Aptos"/>
        </w:rPr>
        <w:t>;</w:t>
      </w:r>
      <w:proofErr w:type="gramEnd"/>
    </w:p>
    <w:p w14:paraId="51870971" w14:textId="05D1727D" w:rsidR="006548CC" w:rsidRPr="008F3653" w:rsidRDefault="00BC17FA" w:rsidP="00A86D66">
      <w:pPr>
        <w:numPr>
          <w:ilvl w:val="0"/>
          <w:numId w:val="4"/>
        </w:numPr>
        <w:ind w:left="284" w:hanging="284"/>
        <w:rPr>
          <w:rFonts w:ascii="Aptos" w:hAnsi="Aptos"/>
        </w:rPr>
      </w:pPr>
      <w:r w:rsidRPr="008F3653">
        <w:rPr>
          <w:rFonts w:ascii="Aptos" w:hAnsi="Aptos"/>
        </w:rPr>
        <w:t>Queensland Government department, agenc</w:t>
      </w:r>
      <w:r w:rsidR="00190BE1" w:rsidRPr="008F3653">
        <w:rPr>
          <w:rFonts w:ascii="Aptos" w:hAnsi="Aptos"/>
        </w:rPr>
        <w:t>y</w:t>
      </w:r>
      <w:r w:rsidRPr="008F3653">
        <w:rPr>
          <w:rFonts w:ascii="Aptos" w:hAnsi="Aptos"/>
        </w:rPr>
        <w:t xml:space="preserve"> </w:t>
      </w:r>
      <w:r w:rsidR="00190BE1" w:rsidRPr="008F3653">
        <w:rPr>
          <w:rFonts w:ascii="Aptos" w:hAnsi="Aptos"/>
        </w:rPr>
        <w:t xml:space="preserve">or </w:t>
      </w:r>
      <w:r w:rsidRPr="008F3653">
        <w:rPr>
          <w:rFonts w:ascii="Aptos" w:hAnsi="Aptos"/>
        </w:rPr>
        <w:t xml:space="preserve">statutory </w:t>
      </w:r>
      <w:proofErr w:type="gramStart"/>
      <w:r w:rsidRPr="008F3653">
        <w:rPr>
          <w:rFonts w:ascii="Aptos" w:hAnsi="Aptos"/>
        </w:rPr>
        <w:t>authorit</w:t>
      </w:r>
      <w:r w:rsidR="00190BE1" w:rsidRPr="008F3653">
        <w:rPr>
          <w:rFonts w:ascii="Aptos" w:hAnsi="Aptos"/>
        </w:rPr>
        <w:t>y;</w:t>
      </w:r>
      <w:proofErr w:type="gramEnd"/>
    </w:p>
    <w:p w14:paraId="448221AC" w14:textId="2B7FA1E5" w:rsidR="00813669" w:rsidRPr="008F3653" w:rsidRDefault="00BC17FA" w:rsidP="00A86D66">
      <w:pPr>
        <w:numPr>
          <w:ilvl w:val="0"/>
          <w:numId w:val="4"/>
        </w:numPr>
        <w:ind w:left="284" w:hanging="284"/>
        <w:rPr>
          <w:rFonts w:ascii="Aptos" w:hAnsi="Aptos"/>
        </w:rPr>
      </w:pPr>
      <w:r w:rsidRPr="008F3653">
        <w:rPr>
          <w:rFonts w:ascii="Aptos" w:hAnsi="Aptos"/>
        </w:rPr>
        <w:t>Australian Government department, agenc</w:t>
      </w:r>
      <w:r w:rsidR="00190BE1" w:rsidRPr="008F3653">
        <w:rPr>
          <w:rFonts w:ascii="Aptos" w:hAnsi="Aptos"/>
        </w:rPr>
        <w:t>y</w:t>
      </w:r>
      <w:r w:rsidRPr="008F3653">
        <w:rPr>
          <w:rFonts w:ascii="Aptos" w:hAnsi="Aptos"/>
        </w:rPr>
        <w:t xml:space="preserve"> </w:t>
      </w:r>
      <w:r w:rsidR="00190BE1" w:rsidRPr="008F3653">
        <w:rPr>
          <w:rFonts w:ascii="Aptos" w:hAnsi="Aptos"/>
        </w:rPr>
        <w:t xml:space="preserve">or </w:t>
      </w:r>
      <w:r w:rsidRPr="008F3653">
        <w:rPr>
          <w:rFonts w:ascii="Aptos" w:hAnsi="Aptos"/>
        </w:rPr>
        <w:t xml:space="preserve">statutory </w:t>
      </w:r>
      <w:proofErr w:type="gramStart"/>
      <w:r w:rsidRPr="008F3653">
        <w:rPr>
          <w:rFonts w:ascii="Aptos" w:hAnsi="Aptos"/>
        </w:rPr>
        <w:t>authorit</w:t>
      </w:r>
      <w:r w:rsidR="00190BE1" w:rsidRPr="008F3653">
        <w:rPr>
          <w:rFonts w:ascii="Aptos" w:hAnsi="Aptos"/>
        </w:rPr>
        <w:t>y</w:t>
      </w:r>
      <w:r w:rsidR="00877381" w:rsidRPr="008F3653">
        <w:rPr>
          <w:rFonts w:ascii="Aptos" w:hAnsi="Aptos"/>
        </w:rPr>
        <w:t>;</w:t>
      </w:r>
      <w:proofErr w:type="gramEnd"/>
    </w:p>
    <w:p w14:paraId="4F52935B" w14:textId="5B9B815C" w:rsidR="00412897" w:rsidRPr="008F3653" w:rsidRDefault="00BC17FA" w:rsidP="00A86D66">
      <w:pPr>
        <w:numPr>
          <w:ilvl w:val="0"/>
          <w:numId w:val="4"/>
        </w:numPr>
        <w:ind w:left="284" w:hanging="284"/>
        <w:rPr>
          <w:rFonts w:ascii="Aptos" w:hAnsi="Aptos"/>
        </w:rPr>
      </w:pPr>
      <w:r w:rsidRPr="008F3653">
        <w:rPr>
          <w:rFonts w:ascii="Aptos" w:hAnsi="Aptos"/>
        </w:rPr>
        <w:t xml:space="preserve">Diplomatic mission, consular post </w:t>
      </w:r>
      <w:r w:rsidR="00190BE1" w:rsidRPr="008F3653">
        <w:rPr>
          <w:rFonts w:ascii="Aptos" w:hAnsi="Aptos"/>
        </w:rPr>
        <w:t xml:space="preserve">or </w:t>
      </w:r>
      <w:r w:rsidRPr="008F3653">
        <w:rPr>
          <w:rFonts w:ascii="Aptos" w:hAnsi="Aptos"/>
        </w:rPr>
        <w:t xml:space="preserve">other representative </w:t>
      </w:r>
      <w:proofErr w:type="gramStart"/>
      <w:r w:rsidRPr="008F3653">
        <w:rPr>
          <w:rFonts w:ascii="Aptos" w:hAnsi="Aptos"/>
        </w:rPr>
        <w:t>office;</w:t>
      </w:r>
      <w:proofErr w:type="gramEnd"/>
      <w:r w:rsidRPr="008F3653">
        <w:rPr>
          <w:rFonts w:ascii="Aptos" w:hAnsi="Aptos"/>
        </w:rPr>
        <w:t xml:space="preserve"> </w:t>
      </w:r>
    </w:p>
    <w:p w14:paraId="2DEBFC07" w14:textId="77BE905E" w:rsidR="00412897" w:rsidRPr="008F3653" w:rsidRDefault="00BC17FA" w:rsidP="00A86D66">
      <w:pPr>
        <w:numPr>
          <w:ilvl w:val="0"/>
          <w:numId w:val="4"/>
        </w:numPr>
        <w:ind w:left="284" w:hanging="284"/>
        <w:rPr>
          <w:rFonts w:ascii="Aptos" w:hAnsi="Aptos"/>
        </w:rPr>
      </w:pPr>
      <w:r w:rsidRPr="008F3653">
        <w:rPr>
          <w:rFonts w:ascii="Aptos" w:hAnsi="Aptos"/>
        </w:rPr>
        <w:t xml:space="preserve">Political </w:t>
      </w:r>
      <w:proofErr w:type="gramStart"/>
      <w:r w:rsidRPr="008F3653">
        <w:rPr>
          <w:rFonts w:ascii="Aptos" w:hAnsi="Aptos"/>
        </w:rPr>
        <w:t>part</w:t>
      </w:r>
      <w:r w:rsidR="00190BE1" w:rsidRPr="008F3653">
        <w:rPr>
          <w:rFonts w:ascii="Aptos" w:hAnsi="Aptos"/>
        </w:rPr>
        <w:t>y</w:t>
      </w:r>
      <w:r w:rsidRPr="008F3653">
        <w:rPr>
          <w:rFonts w:ascii="Aptos" w:hAnsi="Aptos"/>
        </w:rPr>
        <w:t>;</w:t>
      </w:r>
      <w:proofErr w:type="gramEnd"/>
    </w:p>
    <w:p w14:paraId="51305695" w14:textId="1D38A70D" w:rsidR="006548CC" w:rsidRPr="008F3653" w:rsidRDefault="00BC17FA" w:rsidP="00A86D66">
      <w:pPr>
        <w:numPr>
          <w:ilvl w:val="0"/>
          <w:numId w:val="4"/>
        </w:numPr>
        <w:ind w:left="284" w:hanging="284"/>
        <w:rPr>
          <w:rFonts w:ascii="Aptos" w:hAnsi="Aptos"/>
        </w:rPr>
      </w:pPr>
      <w:r w:rsidRPr="008F3653">
        <w:rPr>
          <w:rFonts w:ascii="Aptos" w:hAnsi="Aptos"/>
        </w:rPr>
        <w:t xml:space="preserve">Union; </w:t>
      </w:r>
      <w:r w:rsidR="00190BE1" w:rsidRPr="008F3653">
        <w:rPr>
          <w:rFonts w:ascii="Aptos" w:hAnsi="Aptos"/>
        </w:rPr>
        <w:t>or</w:t>
      </w:r>
    </w:p>
    <w:p w14:paraId="46767B41" w14:textId="12DDF9CF" w:rsidR="00FA05C7" w:rsidRPr="008F3653" w:rsidRDefault="00190BE1" w:rsidP="00A86D66">
      <w:pPr>
        <w:numPr>
          <w:ilvl w:val="0"/>
          <w:numId w:val="4"/>
        </w:numPr>
        <w:ind w:left="284" w:hanging="284"/>
        <w:rPr>
          <w:rFonts w:ascii="Aptos" w:hAnsi="Aptos"/>
        </w:rPr>
      </w:pPr>
      <w:r w:rsidRPr="008F3653">
        <w:rPr>
          <w:rFonts w:ascii="Aptos" w:hAnsi="Aptos"/>
        </w:rPr>
        <w:t>an o</w:t>
      </w:r>
      <w:r w:rsidR="00BC17FA" w:rsidRPr="008F3653">
        <w:rPr>
          <w:rFonts w:ascii="Aptos" w:hAnsi="Aptos"/>
        </w:rPr>
        <w:t xml:space="preserve">rganisation </w:t>
      </w:r>
      <w:r w:rsidRPr="008F3653">
        <w:rPr>
          <w:rFonts w:ascii="Aptos" w:hAnsi="Aptos"/>
        </w:rPr>
        <w:t xml:space="preserve">not operating and delivering active services in </w:t>
      </w:r>
      <w:r w:rsidR="00356481" w:rsidRPr="008F3653">
        <w:rPr>
          <w:rFonts w:ascii="Aptos" w:hAnsi="Aptos"/>
        </w:rPr>
        <w:t>Queensland</w:t>
      </w:r>
      <w:r w:rsidR="005D1324" w:rsidRPr="008F3653">
        <w:rPr>
          <w:rFonts w:ascii="Aptos" w:hAnsi="Aptos"/>
        </w:rPr>
        <w:t>.</w:t>
      </w:r>
    </w:p>
    <w:p w14:paraId="4A634062" w14:textId="77777777" w:rsidR="00CC0DCF" w:rsidRPr="008F3653" w:rsidRDefault="00CC0DCF" w:rsidP="00A86D66">
      <w:pPr>
        <w:rPr>
          <w:rFonts w:ascii="Aptos" w:hAnsi="Aptos"/>
        </w:rPr>
      </w:pPr>
    </w:p>
    <w:p w14:paraId="1997B6CE" w14:textId="77777777" w:rsidR="00190BE1" w:rsidRPr="008F3653" w:rsidRDefault="00190BE1">
      <w:pPr>
        <w:spacing w:before="0" w:after="0"/>
        <w:rPr>
          <w:rFonts w:ascii="Aptos" w:eastAsiaTheme="majorEastAsia" w:hAnsi="Aptos" w:cstheme="majorBidi"/>
          <w:b/>
          <w:bCs/>
          <w:color w:val="000000" w:themeColor="text1"/>
          <w:sz w:val="32"/>
          <w:szCs w:val="32"/>
        </w:rPr>
      </w:pPr>
      <w:bookmarkStart w:id="46" w:name="_Toc69997477"/>
      <w:bookmarkStart w:id="47" w:name="_Toc69997539"/>
      <w:bookmarkStart w:id="48" w:name="_Toc69998047"/>
      <w:bookmarkStart w:id="49" w:name="_Toc69998119"/>
      <w:bookmarkStart w:id="50" w:name="_Toc69998180"/>
      <w:bookmarkStart w:id="51" w:name="_Toc69998439"/>
      <w:bookmarkStart w:id="52" w:name="_Toc69998502"/>
      <w:bookmarkStart w:id="53" w:name="_Toc75955336"/>
      <w:bookmarkStart w:id="54" w:name="_Toc75955855"/>
      <w:bookmarkStart w:id="55" w:name="_Toc75955977"/>
      <w:bookmarkStart w:id="56" w:name="_Toc46478208"/>
      <w:bookmarkStart w:id="57" w:name="_Toc46478275"/>
      <w:bookmarkStart w:id="58" w:name="_Toc46478324"/>
      <w:bookmarkStart w:id="59" w:name="_Toc46478369"/>
      <w:bookmarkStart w:id="60" w:name="_Toc46478545"/>
      <w:bookmarkStart w:id="61" w:name="_Toc46478647"/>
      <w:bookmarkStart w:id="62" w:name="_Toc46478717"/>
      <w:bookmarkStart w:id="63" w:name="_Toc46479422"/>
      <w:bookmarkStart w:id="64" w:name="_Toc46479598"/>
      <w:bookmarkStart w:id="65" w:name="_Toc46480127"/>
      <w:bookmarkStart w:id="66" w:name="_Toc46478209"/>
      <w:bookmarkStart w:id="67" w:name="_Toc46478276"/>
      <w:bookmarkStart w:id="68" w:name="_Toc46478325"/>
      <w:bookmarkStart w:id="69" w:name="_Toc46478370"/>
      <w:bookmarkStart w:id="70" w:name="_Toc46478546"/>
      <w:bookmarkStart w:id="71" w:name="_Toc46478648"/>
      <w:bookmarkStart w:id="72" w:name="_Toc46478718"/>
      <w:bookmarkStart w:id="73" w:name="_Toc46479423"/>
      <w:bookmarkStart w:id="74" w:name="_Toc46479599"/>
      <w:bookmarkStart w:id="75" w:name="_Toc46480128"/>
      <w:bookmarkStart w:id="76" w:name="_Toc46478210"/>
      <w:bookmarkStart w:id="77" w:name="_Toc46478277"/>
      <w:bookmarkStart w:id="78" w:name="_Toc46478326"/>
      <w:bookmarkStart w:id="79" w:name="_Toc46478371"/>
      <w:bookmarkStart w:id="80" w:name="_Toc46478547"/>
      <w:bookmarkStart w:id="81" w:name="_Toc46478649"/>
      <w:bookmarkStart w:id="82" w:name="_Toc46478719"/>
      <w:bookmarkStart w:id="83" w:name="_Toc46479424"/>
      <w:bookmarkStart w:id="84" w:name="_Toc46479600"/>
      <w:bookmarkStart w:id="85" w:name="_Toc46480129"/>
      <w:bookmarkStart w:id="86" w:name="_Toc46478211"/>
      <w:bookmarkStart w:id="87" w:name="_Toc46478278"/>
      <w:bookmarkStart w:id="88" w:name="_Toc46478327"/>
      <w:bookmarkStart w:id="89" w:name="_Toc46478372"/>
      <w:bookmarkStart w:id="90" w:name="_Toc46478548"/>
      <w:bookmarkStart w:id="91" w:name="_Toc46478650"/>
      <w:bookmarkStart w:id="92" w:name="_Toc46478720"/>
      <w:bookmarkStart w:id="93" w:name="_Toc46479425"/>
      <w:bookmarkStart w:id="94" w:name="_Toc46479601"/>
      <w:bookmarkStart w:id="95" w:name="_Toc46480130"/>
      <w:bookmarkStart w:id="96" w:name="_Toc522701435"/>
      <w:bookmarkStart w:id="97" w:name="_Toc522701436"/>
      <w:bookmarkStart w:id="98" w:name="_Toc522701437"/>
      <w:bookmarkStart w:id="99" w:name="_Toc522701438"/>
      <w:bookmarkStart w:id="100" w:name="_Toc522701441"/>
      <w:bookmarkStart w:id="101" w:name="_Toc522701442"/>
      <w:bookmarkStart w:id="102" w:name="_Toc522701445"/>
      <w:bookmarkStart w:id="103" w:name="_Toc522701446"/>
      <w:bookmarkStart w:id="104" w:name="_Toc522701447"/>
      <w:bookmarkStart w:id="105" w:name="_Toc522701448"/>
      <w:bookmarkStart w:id="106" w:name="_Toc522701449"/>
      <w:bookmarkStart w:id="107" w:name="_Toc522701451"/>
      <w:bookmarkStart w:id="108" w:name="_Toc522701452"/>
      <w:bookmarkStart w:id="109" w:name="_Toc522701453"/>
      <w:bookmarkStart w:id="110" w:name="_Toc522701454"/>
      <w:bookmarkStart w:id="111" w:name="_Toc522701455"/>
      <w:bookmarkStart w:id="112" w:name="_Toc522701456"/>
      <w:bookmarkStart w:id="113" w:name="_Toc522701457"/>
      <w:bookmarkStart w:id="114" w:name="_Toc522701471"/>
      <w:bookmarkStart w:id="115" w:name="_Toc522701473"/>
      <w:bookmarkStart w:id="116" w:name="_Toc522701477"/>
      <w:bookmarkStart w:id="117" w:name="_Toc69997478"/>
      <w:bookmarkStart w:id="118" w:name="_Toc69997540"/>
      <w:bookmarkStart w:id="119" w:name="_Toc69998048"/>
      <w:bookmarkStart w:id="120" w:name="_Toc69998120"/>
      <w:bookmarkStart w:id="121" w:name="_Toc69998181"/>
      <w:bookmarkStart w:id="122" w:name="_Toc69998440"/>
      <w:bookmarkStart w:id="123" w:name="_Toc69998503"/>
      <w:bookmarkStart w:id="124" w:name="_Toc75955337"/>
      <w:bookmarkStart w:id="125" w:name="_Toc75955856"/>
      <w:bookmarkStart w:id="126" w:name="_Toc75955978"/>
      <w:bookmarkStart w:id="127" w:name="_Toc519233833"/>
      <w:bookmarkStart w:id="128" w:name="_Toc527467793"/>
      <w:bookmarkStart w:id="129" w:name="_Toc47017519"/>
      <w:bookmarkStart w:id="130" w:name="_Toc69998049"/>
      <w:bookmarkStart w:id="131" w:name="_Toc75955979"/>
      <w:bookmarkStart w:id="132" w:name="_Toc134703033"/>
      <w:bookmarkStart w:id="133" w:name="_Ref143264283"/>
      <w:bookmarkEnd w:id="21"/>
      <w:bookmarkEnd w:id="22"/>
      <w:bookmarkEnd w:id="2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8F3653">
        <w:rPr>
          <w:rFonts w:ascii="Aptos" w:hAnsi="Aptos"/>
        </w:rPr>
        <w:br w:type="page"/>
      </w:r>
    </w:p>
    <w:p w14:paraId="1C555A97" w14:textId="49230FBB" w:rsidR="006548CC" w:rsidRPr="008F3653" w:rsidRDefault="006E109D" w:rsidP="00495E3D">
      <w:pPr>
        <w:pStyle w:val="Heading1"/>
        <w:ind w:left="567" w:hanging="567"/>
        <w:rPr>
          <w:rFonts w:ascii="Aptos" w:hAnsi="Aptos"/>
        </w:rPr>
      </w:pPr>
      <w:bookmarkStart w:id="134" w:name="_Toc172273074"/>
      <w:r w:rsidRPr="008F3653">
        <w:rPr>
          <w:rFonts w:ascii="Aptos" w:hAnsi="Aptos"/>
        </w:rPr>
        <w:lastRenderedPageBreak/>
        <w:t xml:space="preserve">SMQ </w:t>
      </w:r>
      <w:bookmarkEnd w:id="127"/>
      <w:bookmarkEnd w:id="128"/>
      <w:r w:rsidR="002C4E58" w:rsidRPr="008F3653">
        <w:rPr>
          <w:rFonts w:ascii="Aptos" w:hAnsi="Aptos"/>
        </w:rPr>
        <w:t>Projects</w:t>
      </w:r>
      <w:bookmarkEnd w:id="129"/>
      <w:bookmarkEnd w:id="130"/>
      <w:bookmarkEnd w:id="131"/>
      <w:bookmarkEnd w:id="132"/>
      <w:bookmarkEnd w:id="133"/>
      <w:bookmarkEnd w:id="134"/>
    </w:p>
    <w:p w14:paraId="700293D6" w14:textId="77777777" w:rsidR="00190BE1" w:rsidRPr="00A86D66" w:rsidRDefault="00190BE1" w:rsidP="00A86D66">
      <w:pPr>
        <w:pStyle w:val="Heading3"/>
        <w:rPr>
          <w:rFonts w:ascii="Aptos" w:hAnsi="Aptos"/>
          <w:sz w:val="28"/>
          <w:szCs w:val="28"/>
        </w:rPr>
      </w:pPr>
      <w:bookmarkStart w:id="135" w:name="_Toc172273075"/>
      <w:bookmarkStart w:id="136" w:name="_Toc47017514"/>
      <w:bookmarkStart w:id="137" w:name="_Toc69998035"/>
      <w:bookmarkStart w:id="138" w:name="_Toc75955963"/>
      <w:bookmarkStart w:id="139" w:name="_Toc134703034"/>
      <w:bookmarkStart w:id="140" w:name="_Toc527467795"/>
      <w:bookmarkStart w:id="141" w:name="_Toc47017520"/>
      <w:bookmarkStart w:id="142" w:name="_Toc48042627"/>
      <w:bookmarkStart w:id="143" w:name="_Toc69998050"/>
      <w:bookmarkStart w:id="144" w:name="_Toc75955980"/>
      <w:r w:rsidRPr="00A86D66">
        <w:rPr>
          <w:rFonts w:ascii="Aptos" w:hAnsi="Aptos"/>
          <w:sz w:val="28"/>
          <w:szCs w:val="28"/>
        </w:rPr>
        <w:t>What is considered a project?</w:t>
      </w:r>
      <w:bookmarkEnd w:id="135"/>
    </w:p>
    <w:p w14:paraId="2DEE5CC6" w14:textId="2DA9B0FD" w:rsidR="00190BE1" w:rsidRPr="008F3653" w:rsidRDefault="00190BE1" w:rsidP="00A86D66">
      <w:pPr>
        <w:pStyle w:val="Body"/>
        <w:numPr>
          <w:ilvl w:val="0"/>
          <w:numId w:val="5"/>
        </w:numPr>
        <w:spacing w:after="120"/>
        <w:ind w:left="284" w:hanging="284"/>
        <w:rPr>
          <w:rFonts w:ascii="Aptos" w:hAnsi="Aptos"/>
          <w:color w:val="auto"/>
        </w:rPr>
      </w:pPr>
      <w:r w:rsidRPr="008F3653">
        <w:rPr>
          <w:rFonts w:ascii="Aptos" w:hAnsi="Aptos"/>
          <w:color w:val="auto"/>
        </w:rPr>
        <w:t>Community-based activities to address an identified issue. Activities are conducted over an extended period with key deliverables/milestones and specified anticipated outcomes. For example, training workshops, skills development, capability development.</w:t>
      </w:r>
    </w:p>
    <w:p w14:paraId="2C69DE4A" w14:textId="1E78729A" w:rsidR="00190BE1" w:rsidRPr="008F3653" w:rsidRDefault="00190BE1" w:rsidP="00A86D66">
      <w:pPr>
        <w:pStyle w:val="Body"/>
        <w:numPr>
          <w:ilvl w:val="0"/>
          <w:numId w:val="5"/>
        </w:numPr>
        <w:spacing w:after="120"/>
        <w:ind w:left="284" w:hanging="284"/>
        <w:rPr>
          <w:rFonts w:ascii="Aptos" w:eastAsiaTheme="majorEastAsia" w:hAnsi="Aptos" w:cstheme="majorBidi"/>
          <w:b/>
          <w:bCs/>
          <w:color w:val="000000" w:themeColor="text1"/>
          <w:sz w:val="28"/>
          <w:szCs w:val="26"/>
        </w:rPr>
      </w:pPr>
      <w:r w:rsidRPr="008F3653">
        <w:rPr>
          <w:rFonts w:ascii="Aptos" w:hAnsi="Aptos"/>
          <w:color w:val="auto"/>
        </w:rPr>
        <w:t>A series of activities conducted over an extended period that generate benefits at an individual or community level, such as increased community participation, economic independence</w:t>
      </w:r>
      <w:r w:rsidR="000F2E57">
        <w:rPr>
          <w:rFonts w:ascii="Aptos" w:hAnsi="Aptos"/>
          <w:color w:val="auto"/>
        </w:rPr>
        <w:t>,</w:t>
      </w:r>
      <w:r w:rsidRPr="008F3653">
        <w:rPr>
          <w:rFonts w:ascii="Aptos" w:hAnsi="Aptos"/>
          <w:color w:val="auto"/>
        </w:rPr>
        <w:t xml:space="preserve"> or access to opportunities within a local community.</w:t>
      </w:r>
    </w:p>
    <w:p w14:paraId="5608D2A2" w14:textId="77777777" w:rsidR="00190BE1" w:rsidRPr="008F3653" w:rsidRDefault="00190BE1" w:rsidP="00A86D66">
      <w:pPr>
        <w:rPr>
          <w:rFonts w:ascii="Aptos" w:hAnsi="Aptos"/>
        </w:rPr>
      </w:pPr>
    </w:p>
    <w:p w14:paraId="118112D9" w14:textId="12E42915" w:rsidR="00FF1A14" w:rsidRPr="008F3653" w:rsidRDefault="00BC17FA" w:rsidP="00A86D66">
      <w:pPr>
        <w:pStyle w:val="Heading2"/>
        <w:spacing w:before="120"/>
        <w:ind w:right="-330"/>
        <w:rPr>
          <w:rFonts w:ascii="Aptos" w:hAnsi="Aptos"/>
        </w:rPr>
      </w:pPr>
      <w:bookmarkStart w:id="145" w:name="_Toc172273076"/>
      <w:r w:rsidRPr="008F3653">
        <w:rPr>
          <w:rFonts w:ascii="Aptos" w:hAnsi="Aptos"/>
        </w:rPr>
        <w:t>Funding round</w:t>
      </w:r>
      <w:bookmarkEnd w:id="136"/>
      <w:bookmarkEnd w:id="137"/>
      <w:bookmarkEnd w:id="138"/>
      <w:r w:rsidR="00986FD2" w:rsidRPr="008F3653">
        <w:rPr>
          <w:rFonts w:ascii="Aptos" w:hAnsi="Aptos"/>
        </w:rPr>
        <w:t>s</w:t>
      </w:r>
      <w:bookmarkEnd w:id="139"/>
      <w:bookmarkEnd w:id="145"/>
    </w:p>
    <w:p w14:paraId="6269D54B" w14:textId="4ADFA5BA" w:rsidR="00190BE1" w:rsidRPr="00F00921" w:rsidRDefault="00FF6904" w:rsidP="00F00921">
      <w:pPr>
        <w:pStyle w:val="Bullets"/>
        <w:numPr>
          <w:ilvl w:val="0"/>
          <w:numId w:val="0"/>
        </w:numPr>
        <w:spacing w:before="120" w:after="0"/>
        <w:ind w:right="133"/>
        <w:rPr>
          <w:rFonts w:ascii="Aptos" w:hAnsi="Aptos"/>
          <w:b/>
          <w:bCs/>
          <w:color w:val="0070C0"/>
          <w:sz w:val="24"/>
          <w:szCs w:val="24"/>
        </w:rPr>
      </w:pPr>
      <w:r w:rsidRPr="00F00921">
        <w:rPr>
          <w:rFonts w:ascii="Aptos" w:hAnsi="Aptos"/>
          <w:b/>
          <w:bCs/>
          <w:color w:val="0070C0"/>
          <w:sz w:val="24"/>
          <w:szCs w:val="24"/>
        </w:rPr>
        <w:t>T</w:t>
      </w:r>
      <w:r w:rsidR="00FF548E" w:rsidRPr="00F00921">
        <w:rPr>
          <w:rFonts w:ascii="Aptos" w:hAnsi="Aptos"/>
          <w:b/>
          <w:bCs/>
          <w:color w:val="0070C0"/>
          <w:sz w:val="24"/>
          <w:szCs w:val="24"/>
        </w:rPr>
        <w:t>h</w:t>
      </w:r>
      <w:r w:rsidR="003B7195" w:rsidRPr="00F00921">
        <w:rPr>
          <w:rFonts w:ascii="Aptos" w:hAnsi="Aptos"/>
          <w:b/>
          <w:bCs/>
          <w:color w:val="0070C0"/>
          <w:sz w:val="24"/>
          <w:szCs w:val="24"/>
        </w:rPr>
        <w:t>e</w:t>
      </w:r>
      <w:r w:rsidR="00FF548E" w:rsidRPr="00F00921">
        <w:rPr>
          <w:rFonts w:ascii="Aptos" w:hAnsi="Aptos"/>
          <w:b/>
          <w:bCs/>
          <w:color w:val="0070C0"/>
          <w:sz w:val="24"/>
          <w:szCs w:val="24"/>
        </w:rPr>
        <w:t xml:space="preserve"> </w:t>
      </w:r>
      <w:r w:rsidR="00190BE1" w:rsidRPr="00F00921">
        <w:rPr>
          <w:rFonts w:ascii="Aptos" w:hAnsi="Aptos"/>
          <w:b/>
          <w:bCs/>
          <w:color w:val="0070C0"/>
          <w:sz w:val="24"/>
          <w:szCs w:val="24"/>
        </w:rPr>
        <w:t>2024-25</w:t>
      </w:r>
      <w:r w:rsidR="00EF5A73" w:rsidRPr="00F00921">
        <w:rPr>
          <w:rFonts w:ascii="Aptos" w:hAnsi="Aptos"/>
          <w:b/>
          <w:bCs/>
          <w:color w:val="0070C0"/>
          <w:sz w:val="24"/>
          <w:szCs w:val="24"/>
        </w:rPr>
        <w:t xml:space="preserve"> </w:t>
      </w:r>
      <w:r w:rsidR="00190BE1" w:rsidRPr="00F00921">
        <w:rPr>
          <w:rFonts w:ascii="Aptos" w:hAnsi="Aptos"/>
          <w:b/>
          <w:bCs/>
          <w:color w:val="0070C0"/>
          <w:sz w:val="24"/>
          <w:szCs w:val="24"/>
        </w:rPr>
        <w:t>funding round for multicultural projects</w:t>
      </w:r>
      <w:r w:rsidR="0055515C" w:rsidRPr="00F00921">
        <w:rPr>
          <w:rFonts w:ascii="Aptos" w:hAnsi="Aptos"/>
          <w:b/>
          <w:bCs/>
          <w:color w:val="0070C0"/>
          <w:sz w:val="24"/>
          <w:szCs w:val="24"/>
        </w:rPr>
        <w:t xml:space="preserve"> </w:t>
      </w:r>
      <w:r w:rsidR="00190BE1" w:rsidRPr="00F00921">
        <w:rPr>
          <w:rFonts w:ascii="Aptos" w:hAnsi="Aptos"/>
          <w:b/>
          <w:bCs/>
          <w:color w:val="0070C0"/>
          <w:sz w:val="24"/>
          <w:szCs w:val="24"/>
        </w:rPr>
        <w:t>will open on 16</w:t>
      </w:r>
      <w:r w:rsidR="00A86D66" w:rsidRPr="00F00921">
        <w:rPr>
          <w:rFonts w:ascii="Aptos" w:hAnsi="Aptos"/>
          <w:b/>
          <w:bCs/>
          <w:color w:val="0070C0"/>
          <w:sz w:val="24"/>
          <w:szCs w:val="24"/>
        </w:rPr>
        <w:t> </w:t>
      </w:r>
      <w:r w:rsidR="00190BE1" w:rsidRPr="00F00921">
        <w:rPr>
          <w:rFonts w:ascii="Aptos" w:hAnsi="Aptos"/>
          <w:b/>
          <w:bCs/>
          <w:color w:val="0070C0"/>
          <w:sz w:val="24"/>
          <w:szCs w:val="24"/>
        </w:rPr>
        <w:t>September 2024</w:t>
      </w:r>
      <w:r w:rsidR="003B7195" w:rsidRPr="00F00921">
        <w:rPr>
          <w:rFonts w:ascii="Aptos" w:hAnsi="Aptos"/>
          <w:b/>
          <w:bCs/>
          <w:color w:val="0070C0"/>
          <w:sz w:val="24"/>
          <w:szCs w:val="24"/>
        </w:rPr>
        <w:t xml:space="preserve"> and will close on 12 November 2024</w:t>
      </w:r>
      <w:r w:rsidR="00190BE1" w:rsidRPr="00F00921">
        <w:rPr>
          <w:rFonts w:ascii="Aptos" w:hAnsi="Aptos"/>
          <w:b/>
          <w:bCs/>
          <w:color w:val="0070C0"/>
          <w:sz w:val="24"/>
          <w:szCs w:val="24"/>
        </w:rPr>
        <w:t>.</w:t>
      </w:r>
      <w:r w:rsidRPr="00F00921">
        <w:rPr>
          <w:rFonts w:ascii="Aptos" w:hAnsi="Aptos"/>
          <w:b/>
          <w:bCs/>
          <w:color w:val="0070C0"/>
          <w:sz w:val="24"/>
          <w:szCs w:val="24"/>
        </w:rPr>
        <w:t xml:space="preserve"> This will be for projects to be delivered from 1 July 2025.</w:t>
      </w:r>
    </w:p>
    <w:p w14:paraId="24BA500A" w14:textId="77777777" w:rsidR="00A86D66" w:rsidRPr="0055515C" w:rsidRDefault="00A86D66" w:rsidP="00A86D66">
      <w:pPr>
        <w:spacing w:before="0" w:after="0"/>
        <w:textAlignment w:val="baseline"/>
        <w:rPr>
          <w:rFonts w:ascii="Aptos" w:eastAsia="Verdana" w:hAnsi="Aptos"/>
          <w:b/>
          <w:color w:val="000000"/>
          <w:spacing w:val="-11"/>
          <w:sz w:val="24"/>
        </w:rPr>
      </w:pPr>
    </w:p>
    <w:p w14:paraId="0F968CFE" w14:textId="7F138B83" w:rsidR="009E0476" w:rsidRPr="000F2E57" w:rsidRDefault="009E0476" w:rsidP="00BA1796">
      <w:pPr>
        <w:pBdr>
          <w:top w:val="single" w:sz="5" w:space="4" w:color="000000"/>
          <w:left w:val="single" w:sz="5" w:space="0" w:color="000000"/>
          <w:bottom w:val="single" w:sz="5" w:space="6" w:color="000000"/>
          <w:right w:val="single" w:sz="5" w:space="0" w:color="000000"/>
        </w:pBdr>
        <w:shd w:val="clear" w:color="auto" w:fill="D9D9D9" w:themeFill="text2" w:themeFillTint="33"/>
        <w:spacing w:before="0"/>
        <w:ind w:left="142" w:right="-8"/>
        <w:jc w:val="center"/>
        <w:textAlignment w:val="baseline"/>
        <w:rPr>
          <w:rFonts w:ascii="Aptos" w:eastAsia="Verdana" w:hAnsi="Aptos"/>
          <w:color w:val="000000"/>
          <w:sz w:val="24"/>
        </w:rPr>
      </w:pPr>
      <w:r w:rsidRPr="000F2E57">
        <w:rPr>
          <w:rFonts w:ascii="Aptos" w:eastAsia="Verdana" w:hAnsi="Aptos"/>
          <w:color w:val="000000"/>
          <w:sz w:val="24"/>
        </w:rPr>
        <w:t xml:space="preserve">The funding round for </w:t>
      </w:r>
      <w:r w:rsidRPr="000F2E57">
        <w:rPr>
          <w:rFonts w:ascii="Aptos" w:eastAsia="Verdana" w:hAnsi="Aptos"/>
          <w:bCs/>
          <w:color w:val="000000"/>
          <w:sz w:val="24"/>
        </w:rPr>
        <w:t>multicultural events</w:t>
      </w:r>
      <w:r w:rsidRPr="000F2E57">
        <w:rPr>
          <w:rFonts w:ascii="Aptos" w:eastAsia="Verdana" w:hAnsi="Aptos"/>
          <w:b/>
          <w:color w:val="000000"/>
          <w:sz w:val="24"/>
        </w:rPr>
        <w:t xml:space="preserve"> </w:t>
      </w:r>
      <w:r w:rsidRPr="000F2E57">
        <w:rPr>
          <w:rFonts w:ascii="Aptos" w:eastAsia="Verdana" w:hAnsi="Aptos"/>
          <w:color w:val="000000"/>
          <w:sz w:val="24"/>
        </w:rPr>
        <w:t xml:space="preserve">opens on 1 June and closes on 13 July each year. </w:t>
      </w:r>
      <w:r w:rsidR="003B7195" w:rsidRPr="000F2E57">
        <w:rPr>
          <w:rFonts w:ascii="Aptos" w:eastAsia="Verdana" w:hAnsi="Aptos"/>
          <w:color w:val="000000"/>
          <w:sz w:val="24"/>
        </w:rPr>
        <w:t xml:space="preserve">Please visit the </w:t>
      </w:r>
      <w:hyperlink r:id="rId13">
        <w:r w:rsidRPr="000F2E57">
          <w:rPr>
            <w:rFonts w:ascii="Aptos" w:eastAsia="Verdana" w:hAnsi="Aptos"/>
            <w:color w:val="0000FF"/>
            <w:sz w:val="24"/>
            <w:u w:val="single"/>
          </w:rPr>
          <w:t>Celebrating Multicultural Queensland program</w:t>
        </w:r>
      </w:hyperlink>
      <w:hyperlink r:id="rId14">
        <w:r w:rsidRPr="000F2E57">
          <w:rPr>
            <w:rFonts w:ascii="Aptos" w:eastAsia="Verdana" w:hAnsi="Aptos"/>
            <w:color w:val="0000FF"/>
            <w:sz w:val="24"/>
            <w:u w:val="single"/>
          </w:rPr>
          <w:t xml:space="preserve"> </w:t>
        </w:r>
      </w:hyperlink>
      <w:r w:rsidRPr="000F2E57">
        <w:rPr>
          <w:rFonts w:ascii="Aptos" w:eastAsia="Verdana" w:hAnsi="Aptos"/>
          <w:color w:val="000000"/>
          <w:sz w:val="24"/>
        </w:rPr>
        <w:t>webpage for information about event funding.</w:t>
      </w:r>
    </w:p>
    <w:p w14:paraId="7B9DDF4C" w14:textId="77777777" w:rsidR="00CE2166" w:rsidRPr="008F3653" w:rsidRDefault="00CE2166" w:rsidP="00F00921">
      <w:pPr>
        <w:spacing w:before="0" w:after="0"/>
        <w:rPr>
          <w:rFonts w:ascii="Aptos" w:hAnsi="Aptos"/>
        </w:rPr>
      </w:pPr>
      <w:bookmarkStart w:id="146" w:name="_Toc134703036"/>
      <w:bookmarkStart w:id="147" w:name="_Toc21590299"/>
    </w:p>
    <w:p w14:paraId="63D7889E" w14:textId="56C917AB" w:rsidR="002C4E58" w:rsidRPr="008F3653" w:rsidRDefault="00BC17FA" w:rsidP="00A86D66">
      <w:pPr>
        <w:pStyle w:val="Heading2"/>
        <w:spacing w:before="120"/>
        <w:rPr>
          <w:rFonts w:ascii="Aptos" w:hAnsi="Aptos"/>
        </w:rPr>
      </w:pPr>
      <w:bookmarkStart w:id="148" w:name="_Toc172273077"/>
      <w:r w:rsidRPr="008F3653">
        <w:rPr>
          <w:rFonts w:ascii="Aptos" w:hAnsi="Aptos"/>
        </w:rPr>
        <w:t>Funding Categories</w:t>
      </w:r>
      <w:bookmarkEnd w:id="146"/>
      <w:bookmarkEnd w:id="148"/>
    </w:p>
    <w:p w14:paraId="62A73F0F" w14:textId="77777777" w:rsidR="002C4E58" w:rsidRPr="008F3653" w:rsidRDefault="00BC17FA" w:rsidP="00A86D66">
      <w:pPr>
        <w:pStyle w:val="Body"/>
        <w:spacing w:after="120"/>
        <w:rPr>
          <w:rFonts w:ascii="Aptos" w:hAnsi="Aptos"/>
          <w:color w:val="auto"/>
        </w:rPr>
      </w:pPr>
      <w:r w:rsidRPr="008F3653">
        <w:rPr>
          <w:rFonts w:ascii="Aptos" w:hAnsi="Aptos"/>
          <w:color w:val="auto"/>
        </w:rPr>
        <w:t xml:space="preserve">There are two categories for project funding under </w:t>
      </w:r>
      <w:r w:rsidR="00E112CA" w:rsidRPr="008F3653">
        <w:rPr>
          <w:rFonts w:ascii="Aptos" w:hAnsi="Aptos"/>
          <w:color w:val="auto"/>
        </w:rPr>
        <w:t xml:space="preserve">each </w:t>
      </w:r>
      <w:r w:rsidRPr="008F3653">
        <w:rPr>
          <w:rFonts w:ascii="Aptos" w:hAnsi="Aptos"/>
          <w:color w:val="auto"/>
        </w:rPr>
        <w:t>funding round:</w:t>
      </w:r>
    </w:p>
    <w:p w14:paraId="1EC9C14A" w14:textId="263391DB" w:rsidR="002C4E58" w:rsidRPr="008F3653" w:rsidRDefault="00BC17FA" w:rsidP="00A86D66">
      <w:pPr>
        <w:pStyle w:val="Bullets"/>
        <w:spacing w:before="120"/>
        <w:ind w:left="284" w:hanging="284"/>
        <w:rPr>
          <w:rFonts w:ascii="Aptos" w:hAnsi="Aptos"/>
          <w:b/>
          <w:bCs/>
        </w:rPr>
      </w:pPr>
      <w:r w:rsidRPr="008F3653">
        <w:rPr>
          <w:rFonts w:ascii="Aptos" w:hAnsi="Aptos"/>
          <w:b/>
          <w:bCs/>
        </w:rPr>
        <w:t>Category 1 –</w:t>
      </w:r>
      <w:r w:rsidR="009E0476" w:rsidRPr="008F3653">
        <w:rPr>
          <w:rFonts w:ascii="Aptos" w:hAnsi="Aptos"/>
          <w:b/>
          <w:bCs/>
        </w:rPr>
        <w:t xml:space="preserve"> Empowering </w:t>
      </w:r>
      <w:r w:rsidR="00495E3D" w:rsidRPr="008F3653">
        <w:rPr>
          <w:rFonts w:ascii="Aptos" w:hAnsi="Aptos"/>
          <w:b/>
          <w:bCs/>
        </w:rPr>
        <w:t xml:space="preserve">Multicultural </w:t>
      </w:r>
      <w:r w:rsidR="009E0476" w:rsidRPr="008F3653">
        <w:rPr>
          <w:rFonts w:ascii="Aptos" w:hAnsi="Aptos"/>
          <w:b/>
          <w:bCs/>
        </w:rPr>
        <w:t xml:space="preserve">Community </w:t>
      </w:r>
      <w:r w:rsidR="00495E3D" w:rsidRPr="008F3653">
        <w:rPr>
          <w:rFonts w:ascii="Aptos" w:hAnsi="Aptos"/>
          <w:b/>
          <w:bCs/>
        </w:rPr>
        <w:t xml:space="preserve">(EMC) </w:t>
      </w:r>
      <w:r w:rsidRPr="008F3653">
        <w:rPr>
          <w:rFonts w:ascii="Aptos" w:hAnsi="Aptos"/>
          <w:b/>
          <w:bCs/>
        </w:rPr>
        <w:t>Projects</w:t>
      </w:r>
    </w:p>
    <w:p w14:paraId="1986A743" w14:textId="77777777" w:rsidR="002C4E58" w:rsidRPr="008F3653" w:rsidRDefault="00BC17FA" w:rsidP="00A86D66">
      <w:pPr>
        <w:pStyle w:val="Bullets"/>
        <w:spacing w:before="120"/>
        <w:ind w:left="284" w:hanging="284"/>
        <w:rPr>
          <w:rFonts w:ascii="Aptos" w:hAnsi="Aptos"/>
          <w:b/>
          <w:bCs/>
        </w:rPr>
      </w:pPr>
      <w:r w:rsidRPr="008F3653">
        <w:rPr>
          <w:rFonts w:ascii="Aptos" w:hAnsi="Aptos"/>
          <w:b/>
          <w:bCs/>
        </w:rPr>
        <w:t xml:space="preserve">Category 2 – Youth and Community Connection </w:t>
      </w:r>
      <w:r w:rsidR="00190740" w:rsidRPr="008F3653">
        <w:rPr>
          <w:rFonts w:ascii="Aptos" w:hAnsi="Aptos"/>
          <w:b/>
          <w:bCs/>
        </w:rPr>
        <w:t xml:space="preserve">(Y&amp;CC) </w:t>
      </w:r>
      <w:r w:rsidRPr="008F3653">
        <w:rPr>
          <w:rFonts w:ascii="Aptos" w:hAnsi="Aptos"/>
          <w:b/>
          <w:bCs/>
        </w:rPr>
        <w:t>Projects</w:t>
      </w:r>
    </w:p>
    <w:p w14:paraId="5F3ECE92" w14:textId="3639A169" w:rsidR="00A922F0" w:rsidRPr="008F3653" w:rsidRDefault="00BC17FA" w:rsidP="00A86D66">
      <w:pPr>
        <w:pStyle w:val="Bullets"/>
        <w:numPr>
          <w:ilvl w:val="0"/>
          <w:numId w:val="0"/>
        </w:numPr>
        <w:spacing w:before="120"/>
        <w:rPr>
          <w:rFonts w:ascii="Aptos" w:hAnsi="Aptos"/>
        </w:rPr>
      </w:pPr>
      <w:r w:rsidRPr="008F3653">
        <w:rPr>
          <w:rFonts w:ascii="Aptos" w:hAnsi="Aptos"/>
        </w:rPr>
        <w:t>Applications under the</w:t>
      </w:r>
      <w:r w:rsidR="00FF6904">
        <w:rPr>
          <w:rFonts w:ascii="Aptos" w:hAnsi="Aptos"/>
        </w:rPr>
        <w:t>se</w:t>
      </w:r>
      <w:r w:rsidR="005716AD" w:rsidRPr="008F3653">
        <w:rPr>
          <w:rFonts w:ascii="Aptos" w:hAnsi="Aptos"/>
        </w:rPr>
        <w:t xml:space="preserve"> </w:t>
      </w:r>
      <w:r w:rsidRPr="008F3653">
        <w:rPr>
          <w:rFonts w:ascii="Aptos" w:hAnsi="Aptos"/>
        </w:rPr>
        <w:t xml:space="preserve">categories </w:t>
      </w:r>
      <w:r w:rsidRPr="008F3653">
        <w:rPr>
          <w:rFonts w:ascii="Aptos" w:hAnsi="Aptos"/>
          <w:b/>
          <w:bCs/>
        </w:rPr>
        <w:t>must demonstrate</w:t>
      </w:r>
      <w:r w:rsidRPr="008F3653">
        <w:rPr>
          <w:rFonts w:ascii="Aptos" w:hAnsi="Aptos"/>
        </w:rPr>
        <w:t xml:space="preserve"> that the </w:t>
      </w:r>
      <w:r w:rsidR="005716AD" w:rsidRPr="008F3653">
        <w:rPr>
          <w:rFonts w:ascii="Aptos" w:hAnsi="Aptos"/>
        </w:rPr>
        <w:t>project</w:t>
      </w:r>
      <w:r w:rsidRPr="008F3653">
        <w:rPr>
          <w:rFonts w:ascii="Aptos" w:hAnsi="Aptos"/>
        </w:rPr>
        <w:t xml:space="preserve"> will engage people who identify as being from diverse cultural, </w:t>
      </w:r>
      <w:proofErr w:type="gramStart"/>
      <w:r w:rsidRPr="008F3653">
        <w:rPr>
          <w:rFonts w:ascii="Aptos" w:hAnsi="Aptos"/>
        </w:rPr>
        <w:t>religious</w:t>
      </w:r>
      <w:proofErr w:type="gramEnd"/>
      <w:r w:rsidRPr="008F3653">
        <w:rPr>
          <w:rFonts w:ascii="Aptos" w:hAnsi="Aptos"/>
        </w:rPr>
        <w:t xml:space="preserve"> and linguistic backgrounds, specifically people from migrant and refugee backgrounds, people seeking asylum, and</w:t>
      </w:r>
      <w:r w:rsidR="00FF6904">
        <w:rPr>
          <w:rFonts w:ascii="Aptos" w:hAnsi="Aptos"/>
        </w:rPr>
        <w:t>/or</w:t>
      </w:r>
      <w:r w:rsidRPr="008F3653">
        <w:rPr>
          <w:rFonts w:ascii="Aptos" w:hAnsi="Aptos"/>
        </w:rPr>
        <w:t xml:space="preserve"> Australian South Sea Islander peoples, as the target audience/participants for the </w:t>
      </w:r>
      <w:r w:rsidR="005716AD" w:rsidRPr="008F3653">
        <w:rPr>
          <w:rFonts w:ascii="Aptos" w:hAnsi="Aptos"/>
        </w:rPr>
        <w:t>project</w:t>
      </w:r>
      <w:r w:rsidRPr="008F3653">
        <w:rPr>
          <w:rFonts w:ascii="Aptos" w:hAnsi="Aptos"/>
        </w:rPr>
        <w:t>, including contributing towards the planning and delivery process.</w:t>
      </w:r>
    </w:p>
    <w:p w14:paraId="79715B04" w14:textId="22EBD28A" w:rsidR="00CC0DCF" w:rsidRDefault="00BC17FA" w:rsidP="000F2E57">
      <w:pPr>
        <w:pStyle w:val="Bullets"/>
        <w:numPr>
          <w:ilvl w:val="0"/>
          <w:numId w:val="0"/>
        </w:numPr>
        <w:spacing w:before="120"/>
        <w:rPr>
          <w:rFonts w:ascii="Aptos" w:hAnsi="Aptos"/>
        </w:rPr>
      </w:pPr>
      <w:r w:rsidRPr="008F3653">
        <w:rPr>
          <w:rFonts w:ascii="Aptos" w:hAnsi="Aptos"/>
        </w:rPr>
        <w:t>Funding applications for projects to be delivered in regional areas are encouraged.</w:t>
      </w:r>
    </w:p>
    <w:p w14:paraId="661CDFBE" w14:textId="77777777" w:rsidR="0055515C" w:rsidRPr="008F3653" w:rsidRDefault="0055515C" w:rsidP="00A86D66">
      <w:pPr>
        <w:pStyle w:val="Bullets"/>
        <w:numPr>
          <w:ilvl w:val="0"/>
          <w:numId w:val="0"/>
        </w:numPr>
        <w:spacing w:before="120"/>
        <w:rPr>
          <w:rFonts w:ascii="Aptos" w:hAnsi="Aptos"/>
        </w:rPr>
      </w:pPr>
    </w:p>
    <w:p w14:paraId="1B767890" w14:textId="79785969" w:rsidR="00CC0DCF" w:rsidRPr="000F2E57" w:rsidRDefault="00095C28" w:rsidP="00770D10">
      <w:pPr>
        <w:pStyle w:val="Bullets"/>
        <w:numPr>
          <w:ilvl w:val="0"/>
          <w:numId w:val="0"/>
        </w:numPr>
        <w:pBdr>
          <w:top w:val="single" w:sz="2" w:space="1" w:color="auto"/>
          <w:left w:val="single" w:sz="2" w:space="4" w:color="auto"/>
          <w:bottom w:val="single" w:sz="2" w:space="9" w:color="auto"/>
          <w:right w:val="single" w:sz="2" w:space="4" w:color="auto"/>
        </w:pBdr>
        <w:shd w:val="clear" w:color="auto" w:fill="D9D9D9" w:themeFill="background1" w:themeFillShade="D9"/>
        <w:spacing w:before="120"/>
        <w:ind w:left="142" w:right="0"/>
        <w:jc w:val="center"/>
        <w:rPr>
          <w:rFonts w:ascii="Aptos" w:hAnsi="Aptos"/>
          <w:sz w:val="24"/>
          <w:szCs w:val="24"/>
        </w:rPr>
      </w:pPr>
      <w:r w:rsidRPr="000F2E57">
        <w:rPr>
          <w:rFonts w:ascii="Aptos" w:hAnsi="Aptos"/>
          <w:sz w:val="24"/>
          <w:szCs w:val="24"/>
        </w:rPr>
        <w:t xml:space="preserve">Applicants are </w:t>
      </w:r>
      <w:r w:rsidR="003B7195" w:rsidRPr="000F2E57">
        <w:rPr>
          <w:rFonts w:ascii="Aptos" w:hAnsi="Aptos"/>
          <w:sz w:val="24"/>
          <w:szCs w:val="24"/>
        </w:rPr>
        <w:t xml:space="preserve">strongly encouraged </w:t>
      </w:r>
      <w:r w:rsidRPr="000F2E57">
        <w:rPr>
          <w:rFonts w:ascii="Aptos" w:hAnsi="Aptos"/>
          <w:sz w:val="24"/>
          <w:szCs w:val="24"/>
        </w:rPr>
        <w:t xml:space="preserve">to establish </w:t>
      </w:r>
      <w:r w:rsidR="003B7195" w:rsidRPr="000F2E57">
        <w:rPr>
          <w:rFonts w:ascii="Aptos" w:hAnsi="Aptos"/>
          <w:sz w:val="24"/>
          <w:szCs w:val="24"/>
        </w:rPr>
        <w:t xml:space="preserve">partnerships </w:t>
      </w:r>
      <w:r w:rsidRPr="000F2E57">
        <w:rPr>
          <w:rFonts w:ascii="Aptos" w:hAnsi="Aptos"/>
          <w:sz w:val="24"/>
          <w:szCs w:val="24"/>
        </w:rPr>
        <w:t xml:space="preserve">with other </w:t>
      </w:r>
      <w:r w:rsidR="003B7195" w:rsidRPr="000F2E57">
        <w:rPr>
          <w:rFonts w:ascii="Aptos" w:hAnsi="Aptos"/>
          <w:sz w:val="24"/>
          <w:szCs w:val="24"/>
        </w:rPr>
        <w:t xml:space="preserve">organisations in the planning and delivery of projects. </w:t>
      </w:r>
      <w:r w:rsidRPr="000F2E57">
        <w:rPr>
          <w:rFonts w:ascii="Aptos" w:hAnsi="Aptos"/>
          <w:sz w:val="24"/>
          <w:szCs w:val="24"/>
        </w:rPr>
        <w:t xml:space="preserve">Visit the </w:t>
      </w:r>
      <w:hyperlink r:id="rId15" w:history="1">
        <w:r w:rsidRPr="000F2E57">
          <w:rPr>
            <w:rStyle w:val="Hyperlink"/>
            <w:rFonts w:ascii="Aptos" w:hAnsi="Aptos"/>
            <w:sz w:val="24"/>
            <w:szCs w:val="24"/>
          </w:rPr>
          <w:t>Multicultural Resource Directory</w:t>
        </w:r>
      </w:hyperlink>
      <w:r w:rsidRPr="000F2E57">
        <w:rPr>
          <w:rFonts w:ascii="Aptos" w:hAnsi="Aptos"/>
          <w:color w:val="000000" w:themeColor="text1"/>
          <w:sz w:val="24"/>
          <w:szCs w:val="24"/>
        </w:rPr>
        <w:t xml:space="preserve"> t</w:t>
      </w:r>
      <w:r w:rsidR="003B7195" w:rsidRPr="000F2E57">
        <w:rPr>
          <w:rFonts w:ascii="Aptos" w:hAnsi="Aptos"/>
          <w:sz w:val="24"/>
          <w:szCs w:val="24"/>
        </w:rPr>
        <w:t>o explore partnering opportunities with community associations</w:t>
      </w:r>
      <w:r w:rsidR="008F2143" w:rsidRPr="000F2E57">
        <w:rPr>
          <w:rFonts w:ascii="Aptos" w:hAnsi="Aptos"/>
          <w:sz w:val="24"/>
          <w:szCs w:val="24"/>
        </w:rPr>
        <w:t xml:space="preserve"> and</w:t>
      </w:r>
      <w:r w:rsidR="003B7195" w:rsidRPr="000F2E57">
        <w:rPr>
          <w:rFonts w:ascii="Aptos" w:hAnsi="Aptos"/>
          <w:sz w:val="24"/>
          <w:szCs w:val="24"/>
        </w:rPr>
        <w:t xml:space="preserve"> cultural groups across Queensland</w:t>
      </w:r>
      <w:r w:rsidR="0055515C" w:rsidRPr="000F2E57">
        <w:rPr>
          <w:rFonts w:ascii="Aptos" w:hAnsi="Aptos"/>
          <w:color w:val="000000" w:themeColor="text1"/>
          <w:sz w:val="24"/>
          <w:szCs w:val="24"/>
        </w:rPr>
        <w:t>.</w:t>
      </w:r>
      <w:r w:rsidR="009E0476" w:rsidRPr="000F2E57">
        <w:rPr>
          <w:rFonts w:ascii="Aptos" w:hAnsi="Aptos"/>
          <w:sz w:val="24"/>
          <w:szCs w:val="24"/>
        </w:rPr>
        <w:br w:type="page"/>
      </w:r>
    </w:p>
    <w:tbl>
      <w:tblPr>
        <w:tblStyle w:val="TableGrid"/>
        <w:tblW w:w="10348" w:type="dxa"/>
        <w:tblInd w:w="-5" w:type="dxa"/>
        <w:tblLook w:val="04A0" w:firstRow="1" w:lastRow="0" w:firstColumn="1" w:lastColumn="0" w:noHBand="0" w:noVBand="1"/>
      </w:tblPr>
      <w:tblGrid>
        <w:gridCol w:w="1843"/>
        <w:gridCol w:w="8505"/>
      </w:tblGrid>
      <w:tr w:rsidR="00C40BEA" w:rsidRPr="008F3653" w14:paraId="0B91D11B" w14:textId="77777777" w:rsidTr="00E27EF8">
        <w:trPr>
          <w:cantSplit/>
          <w:tblHeader/>
        </w:trPr>
        <w:tc>
          <w:tcPr>
            <w:tcW w:w="10348" w:type="dxa"/>
            <w:gridSpan w:val="2"/>
            <w:shd w:val="clear" w:color="auto" w:fill="0070C0"/>
          </w:tcPr>
          <w:p w14:paraId="618377A5" w14:textId="3AF4D98D" w:rsidR="00F421B3" w:rsidRPr="008F3653" w:rsidRDefault="00BC17FA" w:rsidP="00970E7F">
            <w:pPr>
              <w:pStyle w:val="Heading2"/>
              <w:spacing w:before="120"/>
              <w:rPr>
                <w:rFonts w:ascii="Aptos" w:hAnsi="Aptos"/>
                <w:color w:val="FFFFFF" w:themeColor="background1"/>
              </w:rPr>
            </w:pPr>
            <w:bookmarkStart w:id="149" w:name="_Toc134703037"/>
            <w:bookmarkStart w:id="150" w:name="_Toc172273078"/>
            <w:bookmarkEnd w:id="147"/>
            <w:r w:rsidRPr="008F3653">
              <w:rPr>
                <w:rFonts w:ascii="Aptos" w:hAnsi="Aptos"/>
                <w:color w:val="FFFFFF" w:themeColor="background1"/>
              </w:rPr>
              <w:lastRenderedPageBreak/>
              <w:t>Category 1 –</w:t>
            </w:r>
            <w:r w:rsidR="00EB3557" w:rsidRPr="008F3653">
              <w:rPr>
                <w:rFonts w:ascii="Aptos" w:hAnsi="Aptos"/>
                <w:color w:val="FFFFFF" w:themeColor="background1"/>
              </w:rPr>
              <w:t xml:space="preserve"> </w:t>
            </w:r>
            <w:r w:rsidR="004C345F" w:rsidRPr="008F3653">
              <w:rPr>
                <w:rFonts w:ascii="Aptos" w:hAnsi="Aptos"/>
                <w:color w:val="FFFFFF" w:themeColor="background1"/>
              </w:rPr>
              <w:t xml:space="preserve">Empowering Multicultural Community (EMC) </w:t>
            </w:r>
            <w:r w:rsidRPr="008F3653">
              <w:rPr>
                <w:rFonts w:ascii="Aptos" w:hAnsi="Aptos"/>
                <w:color w:val="FFFFFF" w:themeColor="background1"/>
              </w:rPr>
              <w:t>Projects</w:t>
            </w:r>
            <w:bookmarkEnd w:id="149"/>
            <w:bookmarkEnd w:id="150"/>
          </w:p>
        </w:tc>
      </w:tr>
      <w:tr w:rsidR="00C40BEA" w:rsidRPr="008F3653" w14:paraId="2EA83BCB" w14:textId="77777777" w:rsidTr="00CE2166">
        <w:trPr>
          <w:cantSplit/>
        </w:trPr>
        <w:tc>
          <w:tcPr>
            <w:tcW w:w="1843" w:type="dxa"/>
            <w:shd w:val="clear" w:color="auto" w:fill="D9D9D9" w:themeFill="background1" w:themeFillShade="D9"/>
          </w:tcPr>
          <w:p w14:paraId="740FBC51" w14:textId="77777777" w:rsidR="009B5417" w:rsidRPr="008F3653" w:rsidRDefault="00BC17FA" w:rsidP="00BA1796">
            <w:pPr>
              <w:pStyle w:val="Body"/>
              <w:spacing w:after="120"/>
              <w:rPr>
                <w:rFonts w:ascii="Aptos" w:hAnsi="Aptos"/>
                <w:b/>
                <w:bCs/>
              </w:rPr>
            </w:pPr>
            <w:bookmarkStart w:id="151" w:name="_Toc134703038"/>
            <w:r w:rsidRPr="008F3653">
              <w:rPr>
                <w:rFonts w:ascii="Aptos" w:hAnsi="Aptos"/>
                <w:b/>
                <w:bCs/>
                <w:color w:val="000000" w:themeColor="text1"/>
              </w:rPr>
              <w:t>Funding purpose</w:t>
            </w:r>
            <w:bookmarkEnd w:id="151"/>
          </w:p>
        </w:tc>
        <w:tc>
          <w:tcPr>
            <w:tcW w:w="8505" w:type="dxa"/>
            <w:shd w:val="clear" w:color="auto" w:fill="auto"/>
          </w:tcPr>
          <w:p w14:paraId="1AB86285" w14:textId="05752757" w:rsidR="009B5417" w:rsidRPr="008F3653" w:rsidRDefault="00627337" w:rsidP="00BA1796">
            <w:pPr>
              <w:rPr>
                <w:rFonts w:ascii="Aptos" w:hAnsi="Aptos"/>
                <w:szCs w:val="22"/>
              </w:rPr>
            </w:pPr>
            <w:bookmarkStart w:id="152" w:name="_Hlk163630781"/>
            <w:r>
              <w:rPr>
                <w:rFonts w:ascii="Aptos" w:hAnsi="Aptos" w:cs="Arial"/>
                <w:color w:val="000000" w:themeColor="text1"/>
                <w:szCs w:val="22"/>
              </w:rPr>
              <w:t>T</w:t>
            </w:r>
            <w:r w:rsidR="004C345F" w:rsidRPr="008F3653">
              <w:rPr>
                <w:rFonts w:ascii="Aptos" w:hAnsi="Aptos" w:cs="Arial"/>
                <w:color w:val="000000" w:themeColor="text1"/>
                <w:szCs w:val="22"/>
              </w:rPr>
              <w:t>o fund innovative and strategic projects that address barriers and create opportunities for people from culturally and linguistically diverse backgrounds leading to more inclusive, resilient, and cohesive communities.</w:t>
            </w:r>
            <w:bookmarkEnd w:id="152"/>
          </w:p>
        </w:tc>
      </w:tr>
      <w:tr w:rsidR="00C40BEA" w:rsidRPr="008F3653" w14:paraId="7A7DFE90" w14:textId="77777777" w:rsidTr="00CE2166">
        <w:trPr>
          <w:cantSplit/>
        </w:trPr>
        <w:tc>
          <w:tcPr>
            <w:tcW w:w="1843" w:type="dxa"/>
            <w:shd w:val="clear" w:color="auto" w:fill="D9D9D9" w:themeFill="background1" w:themeFillShade="D9"/>
          </w:tcPr>
          <w:p w14:paraId="070AAC6C" w14:textId="7E36E407" w:rsidR="009B5417" w:rsidRPr="008F3653" w:rsidRDefault="00BC17FA" w:rsidP="00BA1796">
            <w:pPr>
              <w:pStyle w:val="Body"/>
              <w:spacing w:after="120"/>
              <w:rPr>
                <w:rFonts w:ascii="Aptos" w:hAnsi="Aptos"/>
                <w:b/>
                <w:bCs/>
                <w:color w:val="000000" w:themeColor="text1"/>
              </w:rPr>
            </w:pPr>
            <w:bookmarkStart w:id="153" w:name="_Toc134703039"/>
            <w:r w:rsidRPr="008F3653">
              <w:rPr>
                <w:rFonts w:ascii="Aptos" w:hAnsi="Aptos"/>
                <w:b/>
                <w:bCs/>
                <w:color w:val="000000" w:themeColor="text1"/>
              </w:rPr>
              <w:t xml:space="preserve">Funding </w:t>
            </w:r>
            <w:bookmarkEnd w:id="153"/>
            <w:r w:rsidR="002B7DDE" w:rsidRPr="008F3653">
              <w:rPr>
                <w:rFonts w:ascii="Aptos" w:hAnsi="Aptos"/>
                <w:b/>
                <w:bCs/>
                <w:color w:val="000000" w:themeColor="text1"/>
              </w:rPr>
              <w:t>outcome</w:t>
            </w:r>
            <w:r w:rsidR="00A908E5">
              <w:rPr>
                <w:rFonts w:ascii="Aptos" w:hAnsi="Aptos"/>
                <w:b/>
                <w:bCs/>
                <w:color w:val="000000" w:themeColor="text1"/>
              </w:rPr>
              <w:t>s</w:t>
            </w:r>
          </w:p>
        </w:tc>
        <w:tc>
          <w:tcPr>
            <w:tcW w:w="8505" w:type="dxa"/>
            <w:shd w:val="clear" w:color="auto" w:fill="auto"/>
          </w:tcPr>
          <w:p w14:paraId="40B432EB" w14:textId="77777777" w:rsidR="004C345F" w:rsidRPr="008F3653" w:rsidRDefault="004C345F" w:rsidP="00BA1796">
            <w:pPr>
              <w:pStyle w:val="ListParagraph"/>
              <w:numPr>
                <w:ilvl w:val="0"/>
                <w:numId w:val="27"/>
              </w:numPr>
              <w:ind w:left="295" w:hanging="284"/>
              <w:contextualSpacing w:val="0"/>
              <w:rPr>
                <w:rFonts w:ascii="Aptos" w:hAnsi="Aptos" w:cs="Arial"/>
                <w:szCs w:val="22"/>
              </w:rPr>
            </w:pPr>
            <w:r w:rsidRPr="008F3653">
              <w:rPr>
                <w:rFonts w:ascii="Aptos" w:hAnsi="Aptos" w:cs="Arial"/>
                <w:szCs w:val="22"/>
              </w:rPr>
              <w:t xml:space="preserve">Increase knowledge, </w:t>
            </w:r>
            <w:proofErr w:type="gramStart"/>
            <w:r w:rsidRPr="008F3653">
              <w:rPr>
                <w:rFonts w:ascii="Aptos" w:hAnsi="Aptos" w:cs="Arial"/>
                <w:szCs w:val="22"/>
              </w:rPr>
              <w:t>skills</w:t>
            </w:r>
            <w:proofErr w:type="gramEnd"/>
            <w:r w:rsidRPr="008F3653">
              <w:rPr>
                <w:rFonts w:ascii="Aptos" w:hAnsi="Aptos" w:cs="Arial"/>
                <w:szCs w:val="22"/>
              </w:rPr>
              <w:t xml:space="preserve"> and capability of individuals.</w:t>
            </w:r>
          </w:p>
          <w:p w14:paraId="5C122EB2" w14:textId="77777777" w:rsidR="004C345F" w:rsidRPr="008F3653" w:rsidRDefault="004C345F" w:rsidP="00BA1796">
            <w:pPr>
              <w:pStyle w:val="ListParagraph"/>
              <w:numPr>
                <w:ilvl w:val="0"/>
                <w:numId w:val="27"/>
              </w:numPr>
              <w:ind w:left="295" w:hanging="284"/>
              <w:contextualSpacing w:val="0"/>
              <w:rPr>
                <w:rFonts w:ascii="Aptos" w:hAnsi="Aptos" w:cs="Arial"/>
                <w:szCs w:val="22"/>
              </w:rPr>
            </w:pPr>
            <w:r w:rsidRPr="008F3653">
              <w:rPr>
                <w:rFonts w:ascii="Aptos" w:hAnsi="Aptos" w:cs="Arial"/>
                <w:szCs w:val="22"/>
              </w:rPr>
              <w:t>Improve health and wellbeing.</w:t>
            </w:r>
          </w:p>
          <w:p w14:paraId="40964DE3" w14:textId="77777777" w:rsidR="004C345F" w:rsidRPr="008F3653" w:rsidRDefault="004C345F" w:rsidP="00BA1796">
            <w:pPr>
              <w:pStyle w:val="ListParagraph"/>
              <w:numPr>
                <w:ilvl w:val="0"/>
                <w:numId w:val="27"/>
              </w:numPr>
              <w:ind w:left="295" w:hanging="284"/>
              <w:contextualSpacing w:val="0"/>
              <w:rPr>
                <w:rFonts w:ascii="Aptos" w:hAnsi="Aptos" w:cs="Arial"/>
                <w:szCs w:val="22"/>
              </w:rPr>
            </w:pPr>
            <w:r w:rsidRPr="008F3653">
              <w:rPr>
                <w:rFonts w:ascii="Aptos" w:hAnsi="Aptos" w:cs="Arial"/>
                <w:color w:val="000000" w:themeColor="text1"/>
                <w:szCs w:val="22"/>
              </w:rPr>
              <w:t>Develop healthy relationships and social connection.</w:t>
            </w:r>
          </w:p>
          <w:p w14:paraId="6136D488" w14:textId="77777777" w:rsidR="004C345F" w:rsidRPr="008F3653" w:rsidRDefault="004C345F" w:rsidP="00BA1796">
            <w:pPr>
              <w:pStyle w:val="ListParagraph"/>
              <w:numPr>
                <w:ilvl w:val="0"/>
                <w:numId w:val="27"/>
              </w:numPr>
              <w:ind w:left="297" w:hanging="283"/>
              <w:contextualSpacing w:val="0"/>
              <w:rPr>
                <w:rFonts w:ascii="Aptos" w:hAnsi="Aptos" w:cs="Arial"/>
                <w:color w:val="000000" w:themeColor="text1"/>
                <w:szCs w:val="22"/>
              </w:rPr>
            </w:pPr>
            <w:r w:rsidRPr="008F3653">
              <w:rPr>
                <w:rFonts w:ascii="Aptos" w:hAnsi="Aptos" w:cs="Arial"/>
                <w:szCs w:val="22"/>
              </w:rPr>
              <w:t>Enhance the cultural capability of mainstream organisations and services.</w:t>
            </w:r>
          </w:p>
          <w:p w14:paraId="0F8441CC" w14:textId="77777777" w:rsidR="004C345F" w:rsidRPr="008F3653" w:rsidRDefault="004C345F" w:rsidP="00BA1796">
            <w:pPr>
              <w:pStyle w:val="ListParagraph"/>
              <w:numPr>
                <w:ilvl w:val="0"/>
                <w:numId w:val="27"/>
              </w:numPr>
              <w:ind w:left="297" w:hanging="283"/>
              <w:contextualSpacing w:val="0"/>
              <w:rPr>
                <w:rFonts w:ascii="Aptos" w:hAnsi="Aptos" w:cs="Arial"/>
                <w:color w:val="000000" w:themeColor="text1"/>
                <w:szCs w:val="22"/>
              </w:rPr>
            </w:pPr>
            <w:r w:rsidRPr="008F3653">
              <w:rPr>
                <w:rFonts w:ascii="Aptos" w:hAnsi="Aptos" w:cs="Arial"/>
                <w:color w:val="000000" w:themeColor="text1"/>
                <w:szCs w:val="22"/>
              </w:rPr>
              <w:t>Enhance intercultural connections and social cohesion between individuals and groups from diverse cultural and faith backgrounds.</w:t>
            </w:r>
          </w:p>
          <w:p w14:paraId="3F855E43" w14:textId="6C8DCDDE" w:rsidR="0008110F" w:rsidRPr="008F3653" w:rsidRDefault="004C345F" w:rsidP="00BA1796">
            <w:pPr>
              <w:pStyle w:val="ListParagraph"/>
              <w:numPr>
                <w:ilvl w:val="0"/>
                <w:numId w:val="27"/>
              </w:numPr>
              <w:ind w:left="297" w:hanging="283"/>
              <w:contextualSpacing w:val="0"/>
              <w:rPr>
                <w:rFonts w:ascii="Aptos" w:hAnsi="Aptos"/>
                <w:szCs w:val="22"/>
              </w:rPr>
            </w:pPr>
            <w:r w:rsidRPr="008F3653">
              <w:rPr>
                <w:rFonts w:ascii="Aptos" w:hAnsi="Aptos" w:cs="Arial"/>
                <w:szCs w:val="22"/>
              </w:rPr>
              <w:t>Enhance economic participation through direct support and opportunities.</w:t>
            </w:r>
          </w:p>
        </w:tc>
      </w:tr>
      <w:tr w:rsidR="004C345F" w:rsidRPr="008F3653" w14:paraId="6EF723F2" w14:textId="77777777" w:rsidTr="00CE2166">
        <w:trPr>
          <w:cantSplit/>
        </w:trPr>
        <w:tc>
          <w:tcPr>
            <w:tcW w:w="1843" w:type="dxa"/>
            <w:shd w:val="clear" w:color="auto" w:fill="D9D9D9" w:themeFill="background1" w:themeFillShade="D9"/>
          </w:tcPr>
          <w:p w14:paraId="4E9BCC6D" w14:textId="7FBEAC39" w:rsidR="004C345F" w:rsidRPr="008F3653" w:rsidRDefault="004C345F" w:rsidP="00BA1796">
            <w:pPr>
              <w:pStyle w:val="Body"/>
              <w:spacing w:after="120"/>
              <w:rPr>
                <w:rFonts w:ascii="Aptos" w:hAnsi="Aptos"/>
                <w:b/>
                <w:bCs/>
                <w:color w:val="000000" w:themeColor="text1"/>
              </w:rPr>
            </w:pPr>
            <w:bookmarkStart w:id="154" w:name="_Toc134703040"/>
            <w:r w:rsidRPr="008F3653">
              <w:rPr>
                <w:rFonts w:ascii="Aptos" w:hAnsi="Aptos"/>
                <w:b/>
                <w:bCs/>
                <w:color w:val="000000" w:themeColor="text1"/>
              </w:rPr>
              <w:t>Funding available</w:t>
            </w:r>
            <w:bookmarkEnd w:id="154"/>
          </w:p>
        </w:tc>
        <w:tc>
          <w:tcPr>
            <w:tcW w:w="8505" w:type="dxa"/>
            <w:shd w:val="clear" w:color="auto" w:fill="auto"/>
          </w:tcPr>
          <w:p w14:paraId="2F18B5B0" w14:textId="66A902F3" w:rsidR="004C345F" w:rsidRPr="008F3653" w:rsidRDefault="004C345F" w:rsidP="00BA1796">
            <w:pPr>
              <w:rPr>
                <w:rFonts w:ascii="Aptos" w:hAnsi="Aptos" w:cs="Arial"/>
                <w:color w:val="000000" w:themeColor="text1"/>
                <w:szCs w:val="22"/>
              </w:rPr>
            </w:pPr>
            <w:r w:rsidRPr="008F3653">
              <w:rPr>
                <w:rFonts w:ascii="Aptos" w:hAnsi="Aptos" w:cs="Arial"/>
                <w:b/>
                <w:bCs/>
                <w:color w:val="000000" w:themeColor="text1"/>
                <w:szCs w:val="22"/>
              </w:rPr>
              <w:t>One-off funding of up to $100,000</w:t>
            </w:r>
            <w:r w:rsidRPr="008F3653">
              <w:rPr>
                <w:rFonts w:ascii="Aptos" w:hAnsi="Aptos" w:cs="Arial"/>
                <w:color w:val="000000" w:themeColor="text1"/>
                <w:szCs w:val="22"/>
              </w:rPr>
              <w:t xml:space="preserve"> </w:t>
            </w:r>
            <w:r w:rsidRPr="008F3653">
              <w:rPr>
                <w:rFonts w:ascii="Aptos" w:hAnsi="Aptos" w:cs="Arial"/>
                <w:b/>
                <w:bCs/>
                <w:color w:val="000000" w:themeColor="text1"/>
                <w:szCs w:val="22"/>
              </w:rPr>
              <w:t>is available</w:t>
            </w:r>
            <w:r w:rsidR="000F2E57">
              <w:rPr>
                <w:rFonts w:ascii="Aptos" w:hAnsi="Aptos" w:cs="Arial"/>
                <w:b/>
                <w:bCs/>
                <w:color w:val="000000" w:themeColor="text1"/>
                <w:szCs w:val="22"/>
              </w:rPr>
              <w:t>.</w:t>
            </w:r>
          </w:p>
          <w:p w14:paraId="3F4FAEF1" w14:textId="780CAF0C" w:rsidR="004C345F" w:rsidRPr="008F3653" w:rsidRDefault="004C345F" w:rsidP="00BA1796">
            <w:pPr>
              <w:rPr>
                <w:rFonts w:ascii="Aptos" w:hAnsi="Aptos"/>
                <w:szCs w:val="22"/>
              </w:rPr>
            </w:pPr>
            <w:r w:rsidRPr="008F3653">
              <w:rPr>
                <w:rFonts w:ascii="Aptos" w:hAnsi="Aptos" w:cs="Arial"/>
                <w:color w:val="000000" w:themeColor="text1"/>
                <w:szCs w:val="22"/>
              </w:rPr>
              <w:t>Projects are to be delivered from 1 July 2025 and can be delivered over a two-year period to 30 June 2027.</w:t>
            </w:r>
          </w:p>
        </w:tc>
      </w:tr>
      <w:tr w:rsidR="004C345F" w:rsidRPr="008F3653" w14:paraId="4CACC06A" w14:textId="77777777" w:rsidTr="00CE2166">
        <w:trPr>
          <w:cantSplit/>
        </w:trPr>
        <w:tc>
          <w:tcPr>
            <w:tcW w:w="1843" w:type="dxa"/>
            <w:shd w:val="clear" w:color="auto" w:fill="D9D9D9" w:themeFill="background1" w:themeFillShade="D9"/>
          </w:tcPr>
          <w:p w14:paraId="1A2AF74C" w14:textId="09A2B7C0" w:rsidR="004C345F" w:rsidRPr="008F3653" w:rsidRDefault="004C345F" w:rsidP="00BA1796">
            <w:pPr>
              <w:pStyle w:val="Body"/>
              <w:spacing w:after="120"/>
              <w:rPr>
                <w:rFonts w:ascii="Aptos" w:hAnsi="Aptos"/>
                <w:b/>
                <w:bCs/>
                <w:color w:val="000000" w:themeColor="text1"/>
              </w:rPr>
            </w:pPr>
            <w:bookmarkStart w:id="155" w:name="_Toc134703041"/>
            <w:r w:rsidRPr="008F3653">
              <w:rPr>
                <w:rFonts w:ascii="Aptos" w:hAnsi="Aptos"/>
                <w:b/>
                <w:bCs/>
                <w:color w:val="000000" w:themeColor="text1"/>
              </w:rPr>
              <w:t>Mandatory Criteria</w:t>
            </w:r>
            <w:bookmarkEnd w:id="155"/>
          </w:p>
        </w:tc>
        <w:tc>
          <w:tcPr>
            <w:tcW w:w="8505" w:type="dxa"/>
            <w:shd w:val="clear" w:color="auto" w:fill="auto"/>
          </w:tcPr>
          <w:p w14:paraId="7360F200" w14:textId="77777777" w:rsidR="004C345F" w:rsidRPr="008F3653" w:rsidRDefault="004C345F" w:rsidP="00BA1796">
            <w:pPr>
              <w:rPr>
                <w:rFonts w:ascii="Aptos" w:hAnsi="Aptos" w:cs="Arial"/>
                <w:color w:val="000000" w:themeColor="text1"/>
                <w:szCs w:val="22"/>
              </w:rPr>
            </w:pPr>
            <w:r w:rsidRPr="008F3653">
              <w:rPr>
                <w:rFonts w:ascii="Aptos" w:hAnsi="Aptos" w:cs="Arial"/>
                <w:color w:val="000000" w:themeColor="text1"/>
                <w:szCs w:val="22"/>
              </w:rPr>
              <w:t xml:space="preserve">The application </w:t>
            </w:r>
            <w:r w:rsidRPr="008F3653">
              <w:rPr>
                <w:rFonts w:ascii="Aptos" w:hAnsi="Aptos" w:cs="Arial"/>
                <w:color w:val="000000" w:themeColor="text1"/>
                <w:szCs w:val="22"/>
                <w:u w:val="single"/>
              </w:rPr>
              <w:t>must</w:t>
            </w:r>
            <w:r w:rsidRPr="008F3653">
              <w:rPr>
                <w:rFonts w:ascii="Aptos" w:hAnsi="Aptos" w:cs="Arial"/>
                <w:color w:val="000000" w:themeColor="text1"/>
                <w:szCs w:val="22"/>
              </w:rPr>
              <w:t xml:space="preserve"> demonstrate:</w:t>
            </w:r>
          </w:p>
          <w:p w14:paraId="6930CF87" w14:textId="77777777" w:rsidR="004C345F" w:rsidRPr="008F3653" w:rsidRDefault="004C345F" w:rsidP="00BA1796">
            <w:pPr>
              <w:pStyle w:val="ListParagraph"/>
              <w:numPr>
                <w:ilvl w:val="0"/>
                <w:numId w:val="27"/>
              </w:numPr>
              <w:ind w:left="284" w:hanging="284"/>
              <w:contextualSpacing w:val="0"/>
              <w:rPr>
                <w:rFonts w:ascii="Aptos" w:hAnsi="Aptos" w:cs="Arial"/>
                <w:color w:val="000000" w:themeColor="text1"/>
                <w:szCs w:val="22"/>
              </w:rPr>
            </w:pPr>
            <w:r w:rsidRPr="008F3653">
              <w:rPr>
                <w:rFonts w:ascii="Aptos" w:hAnsi="Aptos" w:cs="Arial"/>
                <w:color w:val="000000" w:themeColor="text1"/>
                <w:szCs w:val="22"/>
              </w:rPr>
              <w:t xml:space="preserve">alignment with the funding purpose and one or more of the funding </w:t>
            </w:r>
            <w:proofErr w:type="gramStart"/>
            <w:r w:rsidRPr="008F3653">
              <w:rPr>
                <w:rFonts w:ascii="Aptos" w:hAnsi="Aptos" w:cs="Arial"/>
                <w:color w:val="000000" w:themeColor="text1"/>
                <w:szCs w:val="22"/>
              </w:rPr>
              <w:t>outcomes;</w:t>
            </w:r>
            <w:proofErr w:type="gramEnd"/>
          </w:p>
          <w:p w14:paraId="10964CAE" w14:textId="77777777" w:rsidR="004C345F" w:rsidRPr="008F3653" w:rsidRDefault="004C345F" w:rsidP="00BA1796">
            <w:pPr>
              <w:pStyle w:val="ListParagraph"/>
              <w:numPr>
                <w:ilvl w:val="0"/>
                <w:numId w:val="27"/>
              </w:numPr>
              <w:ind w:left="284" w:hanging="284"/>
              <w:contextualSpacing w:val="0"/>
              <w:rPr>
                <w:rFonts w:ascii="Aptos" w:hAnsi="Aptos" w:cs="Arial"/>
                <w:color w:val="000000" w:themeColor="text1"/>
                <w:szCs w:val="22"/>
              </w:rPr>
            </w:pPr>
            <w:r w:rsidRPr="008F3653">
              <w:rPr>
                <w:rFonts w:ascii="Aptos" w:hAnsi="Aptos" w:cs="Arial"/>
                <w:color w:val="000000" w:themeColor="text1"/>
                <w:szCs w:val="22"/>
              </w:rPr>
              <w:t xml:space="preserve">the need for the project, including a brief description of </w:t>
            </w:r>
            <w:proofErr w:type="gramStart"/>
            <w:r w:rsidRPr="008F3653">
              <w:rPr>
                <w:rFonts w:ascii="Aptos" w:hAnsi="Aptos" w:cs="Arial"/>
                <w:color w:val="000000" w:themeColor="text1"/>
                <w:szCs w:val="22"/>
              </w:rPr>
              <w:t>evidence;</w:t>
            </w:r>
            <w:proofErr w:type="gramEnd"/>
          </w:p>
          <w:p w14:paraId="7108727E" w14:textId="77777777" w:rsidR="004C345F" w:rsidRPr="008F3653" w:rsidRDefault="004C345F" w:rsidP="00BA1796">
            <w:pPr>
              <w:pStyle w:val="ListParagraph"/>
              <w:numPr>
                <w:ilvl w:val="0"/>
                <w:numId w:val="27"/>
              </w:numPr>
              <w:ind w:left="284" w:hanging="284"/>
              <w:contextualSpacing w:val="0"/>
              <w:rPr>
                <w:rFonts w:ascii="Aptos" w:hAnsi="Aptos" w:cs="Arial"/>
                <w:color w:val="000000" w:themeColor="text1"/>
                <w:szCs w:val="22"/>
              </w:rPr>
            </w:pPr>
            <w:r w:rsidRPr="008F3653">
              <w:rPr>
                <w:rFonts w:ascii="Aptos" w:hAnsi="Aptos" w:cs="Arial"/>
                <w:color w:val="000000" w:themeColor="text1"/>
                <w:szCs w:val="22"/>
              </w:rPr>
              <w:t xml:space="preserve">partnerships across diverse cultural groups, and/or general community groups such as community associations, sporting groups and service clubs, in the development and delivery of the </w:t>
            </w:r>
            <w:proofErr w:type="gramStart"/>
            <w:r w:rsidRPr="008F3653">
              <w:rPr>
                <w:rFonts w:ascii="Aptos" w:hAnsi="Aptos" w:cs="Arial"/>
                <w:color w:val="000000" w:themeColor="text1"/>
                <w:szCs w:val="22"/>
              </w:rPr>
              <w:t>project;</w:t>
            </w:r>
            <w:proofErr w:type="gramEnd"/>
          </w:p>
          <w:p w14:paraId="6C1D5052" w14:textId="77777777" w:rsidR="004C345F" w:rsidRPr="008F3653" w:rsidRDefault="004C345F" w:rsidP="00BA1796">
            <w:pPr>
              <w:pStyle w:val="ListParagraph"/>
              <w:numPr>
                <w:ilvl w:val="0"/>
                <w:numId w:val="27"/>
              </w:numPr>
              <w:ind w:left="284" w:hanging="284"/>
              <w:contextualSpacing w:val="0"/>
              <w:rPr>
                <w:rFonts w:ascii="Aptos" w:hAnsi="Aptos" w:cs="Arial"/>
                <w:color w:val="000000" w:themeColor="text1"/>
                <w:szCs w:val="22"/>
              </w:rPr>
            </w:pPr>
            <w:r w:rsidRPr="008F3653">
              <w:rPr>
                <w:rFonts w:ascii="Aptos" w:hAnsi="Aptos" w:cs="Arial"/>
                <w:color w:val="000000" w:themeColor="text1"/>
                <w:szCs w:val="22"/>
              </w:rPr>
              <w:t xml:space="preserve">organisational experience in the delivery of community projects and working with diverse </w:t>
            </w:r>
            <w:proofErr w:type="gramStart"/>
            <w:r w:rsidRPr="008F3653">
              <w:rPr>
                <w:rFonts w:ascii="Aptos" w:hAnsi="Aptos" w:cs="Arial"/>
                <w:color w:val="000000" w:themeColor="text1"/>
                <w:szCs w:val="22"/>
              </w:rPr>
              <w:t>communities;</w:t>
            </w:r>
            <w:proofErr w:type="gramEnd"/>
            <w:r w:rsidRPr="008F3653">
              <w:rPr>
                <w:rFonts w:ascii="Aptos" w:hAnsi="Aptos" w:cs="Arial"/>
                <w:color w:val="000000" w:themeColor="text1"/>
                <w:szCs w:val="22"/>
              </w:rPr>
              <w:t xml:space="preserve"> </w:t>
            </w:r>
          </w:p>
          <w:p w14:paraId="3B9F4011" w14:textId="77777777" w:rsidR="004C345F" w:rsidRPr="008F3653" w:rsidRDefault="004C345F" w:rsidP="00BA1796">
            <w:pPr>
              <w:pStyle w:val="ListParagraph"/>
              <w:numPr>
                <w:ilvl w:val="0"/>
                <w:numId w:val="27"/>
              </w:numPr>
              <w:ind w:left="284" w:hanging="284"/>
              <w:contextualSpacing w:val="0"/>
              <w:rPr>
                <w:rFonts w:ascii="Aptos" w:hAnsi="Aptos" w:cs="Arial"/>
                <w:color w:val="000000" w:themeColor="text1"/>
                <w:szCs w:val="22"/>
              </w:rPr>
            </w:pPr>
            <w:r w:rsidRPr="008F3653">
              <w:rPr>
                <w:rFonts w:ascii="Aptos" w:hAnsi="Aptos" w:cs="Arial"/>
                <w:color w:val="000000" w:themeColor="text1"/>
                <w:szCs w:val="22"/>
              </w:rPr>
              <w:t>a clear project plan with practical strategies and deliverables, and realistic performance measures that align with the relevant outcome/s; and</w:t>
            </w:r>
          </w:p>
          <w:p w14:paraId="39174487" w14:textId="0FF9EA64" w:rsidR="004C345F" w:rsidRPr="008F3653" w:rsidRDefault="004C345F" w:rsidP="00BA1796">
            <w:pPr>
              <w:pStyle w:val="Bullets"/>
              <w:spacing w:before="120"/>
              <w:ind w:left="351" w:right="0" w:hanging="357"/>
              <w:rPr>
                <w:rFonts w:ascii="Aptos" w:hAnsi="Aptos"/>
              </w:rPr>
            </w:pPr>
            <w:r w:rsidRPr="008F3653">
              <w:rPr>
                <w:rFonts w:ascii="Aptos" w:hAnsi="Aptos" w:cs="Arial"/>
                <w:color w:val="000000" w:themeColor="text1"/>
              </w:rPr>
              <w:t xml:space="preserve">a financial contribution, as well as the provision of a reasonable, </w:t>
            </w:r>
            <w:proofErr w:type="gramStart"/>
            <w:r w:rsidRPr="008F3653">
              <w:rPr>
                <w:rFonts w:ascii="Aptos" w:hAnsi="Aptos" w:cs="Arial"/>
                <w:color w:val="000000" w:themeColor="text1"/>
              </w:rPr>
              <w:t>clear</w:t>
            </w:r>
            <w:proofErr w:type="gramEnd"/>
            <w:r w:rsidRPr="008F3653">
              <w:rPr>
                <w:rFonts w:ascii="Aptos" w:hAnsi="Aptos" w:cs="Arial"/>
                <w:color w:val="000000" w:themeColor="text1"/>
              </w:rPr>
              <w:t xml:space="preserve"> and justified budget.</w:t>
            </w:r>
          </w:p>
        </w:tc>
      </w:tr>
      <w:tr w:rsidR="004C345F" w:rsidRPr="008F3653" w14:paraId="0814511B" w14:textId="77777777" w:rsidTr="00CE2166">
        <w:trPr>
          <w:cantSplit/>
        </w:trPr>
        <w:tc>
          <w:tcPr>
            <w:tcW w:w="1843" w:type="dxa"/>
            <w:shd w:val="clear" w:color="auto" w:fill="D9D9D9" w:themeFill="background1" w:themeFillShade="D9"/>
          </w:tcPr>
          <w:p w14:paraId="1A5E8664" w14:textId="77777777" w:rsidR="004C345F" w:rsidRPr="008F3653" w:rsidRDefault="004C345F" w:rsidP="00BA1796">
            <w:pPr>
              <w:rPr>
                <w:rFonts w:ascii="Aptos" w:hAnsi="Aptos"/>
                <w:sz w:val="21"/>
                <w:szCs w:val="21"/>
              </w:rPr>
            </w:pPr>
            <w:r w:rsidRPr="008F3653">
              <w:rPr>
                <w:rFonts w:ascii="Aptos" w:hAnsi="Aptos"/>
                <w:b/>
                <w:szCs w:val="22"/>
              </w:rPr>
              <w:t>Desirable Criteria</w:t>
            </w:r>
            <w:r w:rsidRPr="008F3653">
              <w:rPr>
                <w:rFonts w:ascii="Aptos" w:hAnsi="Aptos"/>
                <w:b/>
              </w:rPr>
              <w:br/>
            </w:r>
            <w:r w:rsidRPr="008F3653">
              <w:rPr>
                <w:rFonts w:ascii="Aptos" w:hAnsi="Aptos"/>
                <w:bCs/>
                <w:sz w:val="18"/>
                <w:szCs w:val="18"/>
              </w:rPr>
              <w:t>(Not essential, but will strengthen the application)</w:t>
            </w:r>
          </w:p>
        </w:tc>
        <w:tc>
          <w:tcPr>
            <w:tcW w:w="8505" w:type="dxa"/>
          </w:tcPr>
          <w:p w14:paraId="375662AD" w14:textId="2D111424" w:rsidR="004C345F" w:rsidRPr="008F3653" w:rsidRDefault="004C345F" w:rsidP="00BA1796">
            <w:pPr>
              <w:pStyle w:val="Bullets"/>
              <w:spacing w:before="120"/>
              <w:ind w:left="351" w:right="0" w:hanging="357"/>
              <w:rPr>
                <w:rFonts w:ascii="Aptos" w:hAnsi="Aptos"/>
              </w:rPr>
            </w:pPr>
            <w:r w:rsidRPr="008F3653">
              <w:rPr>
                <w:rFonts w:ascii="Aptos" w:hAnsi="Aptos" w:cs="Arial"/>
                <w:color w:val="000000" w:themeColor="text1"/>
              </w:rPr>
              <w:t>Demonstrate engagement with participants, or with people working directly with potential participants, in the design and delivery of the project.</w:t>
            </w:r>
          </w:p>
        </w:tc>
      </w:tr>
    </w:tbl>
    <w:p w14:paraId="2D2B74DD" w14:textId="0E13D438" w:rsidR="003B7195" w:rsidRDefault="003B7195" w:rsidP="003B7195">
      <w:pPr>
        <w:pStyle w:val="Bullets"/>
        <w:numPr>
          <w:ilvl w:val="0"/>
          <w:numId w:val="0"/>
        </w:numPr>
        <w:spacing w:after="240"/>
        <w:ind w:right="0"/>
        <w:rPr>
          <w:rFonts w:ascii="Aptos" w:hAnsi="Aptos"/>
          <w:color w:val="000000" w:themeColor="text1"/>
        </w:rPr>
      </w:pPr>
      <w:bookmarkStart w:id="156" w:name="_Toc85455618"/>
    </w:p>
    <w:p w14:paraId="11F8BA68" w14:textId="03E8DDCA" w:rsidR="00912346" w:rsidRPr="008F3653" w:rsidRDefault="003B7195" w:rsidP="003B7195">
      <w:pPr>
        <w:spacing w:before="0" w:after="0"/>
        <w:rPr>
          <w:rFonts w:ascii="Aptos" w:hAnsi="Aptos"/>
          <w:color w:val="000000" w:themeColor="text1"/>
        </w:rPr>
      </w:pPr>
      <w:r>
        <w:rPr>
          <w:rFonts w:ascii="Aptos" w:hAnsi="Aptos"/>
          <w:color w:val="000000" w:themeColor="text1"/>
        </w:rPr>
        <w:br w:type="page"/>
      </w:r>
    </w:p>
    <w:tbl>
      <w:tblPr>
        <w:tblStyle w:val="TableGrid"/>
        <w:tblW w:w="10348" w:type="dxa"/>
        <w:tblInd w:w="-5" w:type="dxa"/>
        <w:tblLook w:val="04A0" w:firstRow="1" w:lastRow="0" w:firstColumn="1" w:lastColumn="0" w:noHBand="0" w:noVBand="1"/>
      </w:tblPr>
      <w:tblGrid>
        <w:gridCol w:w="1701"/>
        <w:gridCol w:w="8647"/>
      </w:tblGrid>
      <w:tr w:rsidR="00C40BEA" w:rsidRPr="008F3653" w14:paraId="63C45B67" w14:textId="77777777" w:rsidTr="00E27EF8">
        <w:trPr>
          <w:cantSplit/>
          <w:tblHeader/>
        </w:trPr>
        <w:tc>
          <w:tcPr>
            <w:tcW w:w="10348" w:type="dxa"/>
            <w:gridSpan w:val="2"/>
            <w:shd w:val="clear" w:color="auto" w:fill="0070C0"/>
          </w:tcPr>
          <w:p w14:paraId="772F11A2" w14:textId="77777777" w:rsidR="00F511D6" w:rsidRPr="008F3653" w:rsidRDefault="00BC17FA" w:rsidP="00F836CD">
            <w:pPr>
              <w:pStyle w:val="Heading2"/>
              <w:spacing w:before="120"/>
              <w:rPr>
                <w:rFonts w:ascii="Aptos" w:hAnsi="Aptos"/>
              </w:rPr>
            </w:pPr>
            <w:bookmarkStart w:id="157" w:name="_Toc134703043"/>
            <w:bookmarkStart w:id="158" w:name="_Toc172273079"/>
            <w:bookmarkEnd w:id="156"/>
            <w:r w:rsidRPr="008F3653">
              <w:rPr>
                <w:rFonts w:ascii="Aptos" w:hAnsi="Aptos"/>
                <w:color w:val="FFFFFF" w:themeColor="background1"/>
              </w:rPr>
              <w:lastRenderedPageBreak/>
              <w:t>Category 2 – Youth and Community Connection (Y&amp;CC) projects</w:t>
            </w:r>
            <w:bookmarkEnd w:id="157"/>
            <w:bookmarkEnd w:id="158"/>
          </w:p>
        </w:tc>
      </w:tr>
      <w:tr w:rsidR="00C40BEA" w:rsidRPr="008F3653" w14:paraId="32B23119" w14:textId="77777777" w:rsidTr="00CE2166">
        <w:trPr>
          <w:cantSplit/>
        </w:trPr>
        <w:tc>
          <w:tcPr>
            <w:tcW w:w="1701" w:type="dxa"/>
            <w:shd w:val="clear" w:color="auto" w:fill="D9D9D9" w:themeFill="background1" w:themeFillShade="D9"/>
          </w:tcPr>
          <w:p w14:paraId="7EF35974" w14:textId="77777777" w:rsidR="00DE416B" w:rsidRPr="008F3653" w:rsidRDefault="00BC17FA" w:rsidP="00E87460">
            <w:pPr>
              <w:pStyle w:val="Body"/>
              <w:spacing w:before="60"/>
              <w:rPr>
                <w:rFonts w:ascii="Aptos" w:hAnsi="Aptos"/>
                <w:b/>
                <w:bCs/>
                <w:color w:val="000000" w:themeColor="text1"/>
              </w:rPr>
            </w:pPr>
            <w:r w:rsidRPr="008F3653">
              <w:rPr>
                <w:rFonts w:ascii="Aptos" w:hAnsi="Aptos"/>
                <w:b/>
                <w:bCs/>
                <w:color w:val="000000" w:themeColor="text1"/>
              </w:rPr>
              <w:t>Overview</w:t>
            </w:r>
          </w:p>
        </w:tc>
        <w:tc>
          <w:tcPr>
            <w:tcW w:w="8647" w:type="dxa"/>
            <w:shd w:val="clear" w:color="auto" w:fill="auto"/>
          </w:tcPr>
          <w:p w14:paraId="58BBAB94" w14:textId="54247BCB" w:rsidR="00DE416B" w:rsidRPr="008F3653" w:rsidRDefault="00BC17FA" w:rsidP="00B80359">
            <w:pPr>
              <w:spacing w:before="60" w:after="60"/>
              <w:rPr>
                <w:rFonts w:ascii="Aptos" w:hAnsi="Aptos"/>
              </w:rPr>
            </w:pPr>
            <w:r w:rsidRPr="008F3653">
              <w:rPr>
                <w:rFonts w:ascii="Aptos" w:hAnsi="Aptos"/>
              </w:rPr>
              <w:t>Community connectedness promotes a positive sense of wellbeing in young people. Young people can experience a range of barriers such as discrimination and prejudice, social isolation, and difficulties feeling a sense of belonging within the broader Australian culture and/or in maintaining a sense of identification with their culture of origin – all these barriers can hinder their participation in the community.</w:t>
            </w:r>
          </w:p>
        </w:tc>
      </w:tr>
      <w:tr w:rsidR="00C40BEA" w:rsidRPr="008F3653" w14:paraId="654DF116" w14:textId="77777777" w:rsidTr="00CE2166">
        <w:trPr>
          <w:cantSplit/>
        </w:trPr>
        <w:tc>
          <w:tcPr>
            <w:tcW w:w="1701" w:type="dxa"/>
            <w:shd w:val="clear" w:color="auto" w:fill="D9D9D9" w:themeFill="background1" w:themeFillShade="D9"/>
          </w:tcPr>
          <w:p w14:paraId="791247DF" w14:textId="76A25805" w:rsidR="00F421B3" w:rsidRPr="008F3653" w:rsidRDefault="00BC17FA" w:rsidP="00E87460">
            <w:pPr>
              <w:pStyle w:val="Body"/>
              <w:spacing w:before="60"/>
              <w:rPr>
                <w:rFonts w:ascii="Aptos" w:hAnsi="Aptos"/>
                <w:b/>
                <w:bCs/>
                <w:color w:val="000000" w:themeColor="text1"/>
              </w:rPr>
            </w:pPr>
            <w:bookmarkStart w:id="159" w:name="_Toc134703044"/>
            <w:r w:rsidRPr="008F3653">
              <w:rPr>
                <w:rFonts w:ascii="Aptos" w:hAnsi="Aptos"/>
                <w:b/>
                <w:bCs/>
                <w:color w:val="000000" w:themeColor="text1"/>
              </w:rPr>
              <w:t>Funding purpose</w:t>
            </w:r>
            <w:bookmarkEnd w:id="159"/>
          </w:p>
        </w:tc>
        <w:tc>
          <w:tcPr>
            <w:tcW w:w="8647" w:type="dxa"/>
            <w:shd w:val="clear" w:color="auto" w:fill="auto"/>
          </w:tcPr>
          <w:p w14:paraId="4D5C3444" w14:textId="50C4FB61" w:rsidR="00F421B3" w:rsidRPr="008F3653" w:rsidRDefault="00627337" w:rsidP="00B80359">
            <w:pPr>
              <w:spacing w:before="60" w:after="60"/>
              <w:rPr>
                <w:rFonts w:ascii="Aptos" w:hAnsi="Aptos"/>
              </w:rPr>
            </w:pPr>
            <w:r>
              <w:rPr>
                <w:rFonts w:ascii="Aptos" w:hAnsi="Aptos"/>
              </w:rPr>
              <w:t>T</w:t>
            </w:r>
            <w:r w:rsidR="00BC17FA" w:rsidRPr="008F3653">
              <w:rPr>
                <w:rFonts w:ascii="Aptos" w:hAnsi="Aptos"/>
              </w:rPr>
              <w:t xml:space="preserve">o support innovative projects that assist </w:t>
            </w:r>
            <w:r>
              <w:rPr>
                <w:rFonts w:ascii="Aptos" w:hAnsi="Aptos"/>
              </w:rPr>
              <w:t>to</w:t>
            </w:r>
            <w:r w:rsidRPr="008F3653">
              <w:rPr>
                <w:rFonts w:ascii="Aptos" w:hAnsi="Aptos"/>
              </w:rPr>
              <w:t xml:space="preserve"> </w:t>
            </w:r>
            <w:r w:rsidR="00BC17FA" w:rsidRPr="008F3653">
              <w:rPr>
                <w:rFonts w:ascii="Aptos" w:hAnsi="Aptos"/>
              </w:rPr>
              <w:t xml:space="preserve">break down the barriers facing young people that can result in feelings of disengagement or disconnection with community. These projects will enable young people to </w:t>
            </w:r>
            <w:r w:rsidR="00BC17FA" w:rsidRPr="00770D10">
              <w:rPr>
                <w:rFonts w:ascii="Aptos" w:hAnsi="Aptos"/>
              </w:rPr>
              <w:t xml:space="preserve">feel heard, valued, </w:t>
            </w:r>
            <w:proofErr w:type="gramStart"/>
            <w:r w:rsidR="00BC17FA" w:rsidRPr="00770D10">
              <w:rPr>
                <w:rFonts w:ascii="Aptos" w:hAnsi="Aptos"/>
              </w:rPr>
              <w:t>supported</w:t>
            </w:r>
            <w:proofErr w:type="gramEnd"/>
            <w:r w:rsidR="00BC17FA" w:rsidRPr="00770D10">
              <w:rPr>
                <w:rFonts w:ascii="Aptos" w:hAnsi="Aptos"/>
              </w:rPr>
              <w:t xml:space="preserve"> and empowered</w:t>
            </w:r>
            <w:r w:rsidR="00BC17FA" w:rsidRPr="00627337">
              <w:rPr>
                <w:rFonts w:ascii="Aptos" w:hAnsi="Aptos"/>
              </w:rPr>
              <w:t>,</w:t>
            </w:r>
            <w:r w:rsidR="00BC17FA" w:rsidRPr="008F3653">
              <w:rPr>
                <w:rFonts w:ascii="Aptos" w:hAnsi="Aptos"/>
              </w:rPr>
              <w:t xml:space="preserve"> resulting in increased access to, and inclusion within the community.</w:t>
            </w:r>
          </w:p>
        </w:tc>
      </w:tr>
      <w:tr w:rsidR="00C40BEA" w:rsidRPr="008F3653" w14:paraId="2D62D9F4" w14:textId="77777777" w:rsidTr="00CE2166">
        <w:trPr>
          <w:cantSplit/>
        </w:trPr>
        <w:tc>
          <w:tcPr>
            <w:tcW w:w="1701" w:type="dxa"/>
            <w:shd w:val="clear" w:color="auto" w:fill="D9D9D9" w:themeFill="background1" w:themeFillShade="D9"/>
          </w:tcPr>
          <w:p w14:paraId="7A26D7C5" w14:textId="4B2DE7F2" w:rsidR="00F421B3" w:rsidRPr="008F3653" w:rsidRDefault="00BC17FA" w:rsidP="00E87460">
            <w:pPr>
              <w:pStyle w:val="Body"/>
              <w:spacing w:before="60"/>
              <w:rPr>
                <w:rFonts w:ascii="Aptos" w:hAnsi="Aptos"/>
                <w:b/>
                <w:bCs/>
                <w:color w:val="000000" w:themeColor="text1"/>
              </w:rPr>
            </w:pPr>
            <w:bookmarkStart w:id="160" w:name="_Toc134703045"/>
            <w:r w:rsidRPr="008F3653">
              <w:rPr>
                <w:rFonts w:ascii="Aptos" w:hAnsi="Aptos"/>
                <w:b/>
                <w:bCs/>
                <w:color w:val="000000" w:themeColor="text1"/>
              </w:rPr>
              <w:t xml:space="preserve">Funding </w:t>
            </w:r>
            <w:r w:rsidR="00125942" w:rsidRPr="008F3653">
              <w:rPr>
                <w:rFonts w:ascii="Aptos" w:hAnsi="Aptos"/>
                <w:b/>
                <w:bCs/>
                <w:color w:val="000000" w:themeColor="text1"/>
              </w:rPr>
              <w:t>outcomes</w:t>
            </w:r>
            <w:bookmarkEnd w:id="160"/>
          </w:p>
        </w:tc>
        <w:tc>
          <w:tcPr>
            <w:tcW w:w="8647" w:type="dxa"/>
            <w:shd w:val="clear" w:color="auto" w:fill="auto"/>
          </w:tcPr>
          <w:p w14:paraId="43C32349" w14:textId="34DEA13B" w:rsidR="008E62E1" w:rsidRPr="00627337" w:rsidRDefault="00627337" w:rsidP="00770D10">
            <w:pPr>
              <w:pStyle w:val="ListParagraph"/>
              <w:numPr>
                <w:ilvl w:val="0"/>
                <w:numId w:val="27"/>
              </w:numPr>
              <w:ind w:left="295" w:hanging="284"/>
              <w:contextualSpacing w:val="0"/>
              <w:rPr>
                <w:rFonts w:ascii="Aptos" w:hAnsi="Aptos" w:cs="Arial"/>
              </w:rPr>
            </w:pPr>
            <w:r>
              <w:rPr>
                <w:rFonts w:ascii="Aptos" w:hAnsi="Aptos" w:cs="Arial"/>
                <w:szCs w:val="22"/>
              </w:rPr>
              <w:t>R</w:t>
            </w:r>
            <w:r w:rsidR="00BC17FA" w:rsidRPr="00627337">
              <w:rPr>
                <w:rFonts w:ascii="Aptos" w:hAnsi="Aptos" w:cs="Arial"/>
                <w:szCs w:val="22"/>
              </w:rPr>
              <w:t xml:space="preserve">emove barriers to inclusion and belonging within </w:t>
            </w:r>
            <w:r w:rsidR="00864FF5" w:rsidRPr="00627337">
              <w:rPr>
                <w:rFonts w:ascii="Aptos" w:hAnsi="Aptos" w:cs="Arial"/>
                <w:szCs w:val="22"/>
              </w:rPr>
              <w:t xml:space="preserve">the </w:t>
            </w:r>
            <w:r w:rsidR="00BC17FA" w:rsidRPr="00627337">
              <w:rPr>
                <w:rFonts w:ascii="Aptos" w:hAnsi="Aptos" w:cs="Arial"/>
                <w:szCs w:val="22"/>
              </w:rPr>
              <w:t>community</w:t>
            </w:r>
            <w:r>
              <w:rPr>
                <w:rFonts w:ascii="Aptos" w:hAnsi="Aptos" w:cs="Arial"/>
                <w:szCs w:val="22"/>
              </w:rPr>
              <w:t>.</w:t>
            </w:r>
          </w:p>
          <w:p w14:paraId="302D7599" w14:textId="7EAB66AF" w:rsidR="008E62E1" w:rsidRPr="00627337" w:rsidRDefault="00627337" w:rsidP="00770D10">
            <w:pPr>
              <w:pStyle w:val="ListParagraph"/>
              <w:numPr>
                <w:ilvl w:val="0"/>
                <w:numId w:val="27"/>
              </w:numPr>
              <w:ind w:left="295" w:hanging="284"/>
              <w:contextualSpacing w:val="0"/>
              <w:rPr>
                <w:rFonts w:ascii="Aptos" w:hAnsi="Aptos" w:cs="Arial"/>
              </w:rPr>
            </w:pPr>
            <w:r>
              <w:rPr>
                <w:rFonts w:ascii="Aptos" w:hAnsi="Aptos" w:cs="Arial"/>
                <w:szCs w:val="22"/>
              </w:rPr>
              <w:t>I</w:t>
            </w:r>
            <w:r w:rsidR="00BC17FA" w:rsidRPr="00627337">
              <w:rPr>
                <w:rFonts w:ascii="Aptos" w:hAnsi="Aptos" w:cs="Arial"/>
                <w:szCs w:val="22"/>
              </w:rPr>
              <w:t xml:space="preserve">ncrease </w:t>
            </w:r>
            <w:r>
              <w:rPr>
                <w:rFonts w:ascii="Aptos" w:hAnsi="Aptos" w:cs="Arial"/>
                <w:szCs w:val="22"/>
              </w:rPr>
              <w:t>participants’</w:t>
            </w:r>
            <w:r w:rsidRPr="00627337">
              <w:rPr>
                <w:rFonts w:ascii="Aptos" w:hAnsi="Aptos" w:cs="Arial"/>
                <w:szCs w:val="22"/>
              </w:rPr>
              <w:t xml:space="preserve"> </w:t>
            </w:r>
            <w:r w:rsidR="00BC17FA" w:rsidRPr="00627337">
              <w:rPr>
                <w:rFonts w:ascii="Aptos" w:hAnsi="Aptos" w:cs="Arial"/>
                <w:szCs w:val="22"/>
              </w:rPr>
              <w:t>sense of belonging within the local and broader community</w:t>
            </w:r>
            <w:r>
              <w:rPr>
                <w:rFonts w:ascii="Aptos" w:hAnsi="Aptos" w:cs="Arial"/>
                <w:szCs w:val="22"/>
              </w:rPr>
              <w:t>.</w:t>
            </w:r>
          </w:p>
          <w:p w14:paraId="5B052C66" w14:textId="0A0B0AFC" w:rsidR="008E62E1" w:rsidRPr="00627337" w:rsidRDefault="00627337" w:rsidP="00770D10">
            <w:pPr>
              <w:pStyle w:val="ListParagraph"/>
              <w:numPr>
                <w:ilvl w:val="0"/>
                <w:numId w:val="27"/>
              </w:numPr>
              <w:ind w:left="295" w:hanging="284"/>
              <w:contextualSpacing w:val="0"/>
              <w:rPr>
                <w:rFonts w:ascii="Aptos" w:hAnsi="Aptos" w:cs="Arial"/>
              </w:rPr>
            </w:pPr>
            <w:r>
              <w:rPr>
                <w:rFonts w:ascii="Aptos" w:hAnsi="Aptos" w:cs="Arial"/>
                <w:szCs w:val="22"/>
              </w:rPr>
              <w:t>G</w:t>
            </w:r>
            <w:r w:rsidR="00BC17FA" w:rsidRPr="00627337">
              <w:rPr>
                <w:rFonts w:ascii="Aptos" w:hAnsi="Aptos" w:cs="Arial"/>
                <w:szCs w:val="22"/>
              </w:rPr>
              <w:t>ain experience and/or mentoring to support social and economic participation in the community</w:t>
            </w:r>
            <w:r>
              <w:rPr>
                <w:rFonts w:ascii="Aptos" w:hAnsi="Aptos" w:cs="Arial"/>
                <w:szCs w:val="22"/>
              </w:rPr>
              <w:t>.</w:t>
            </w:r>
          </w:p>
          <w:p w14:paraId="70851945" w14:textId="644A03EA" w:rsidR="008E62E1" w:rsidRPr="00627337" w:rsidRDefault="00627337" w:rsidP="00770D10">
            <w:pPr>
              <w:pStyle w:val="ListParagraph"/>
              <w:numPr>
                <w:ilvl w:val="0"/>
                <w:numId w:val="27"/>
              </w:numPr>
              <w:ind w:left="295" w:hanging="284"/>
              <w:contextualSpacing w:val="0"/>
              <w:rPr>
                <w:rFonts w:ascii="Aptos" w:hAnsi="Aptos" w:cs="Arial"/>
              </w:rPr>
            </w:pPr>
            <w:r>
              <w:rPr>
                <w:rFonts w:ascii="Aptos" w:hAnsi="Aptos" w:cs="Arial"/>
                <w:szCs w:val="22"/>
              </w:rPr>
              <w:t>B</w:t>
            </w:r>
            <w:r w:rsidR="00BC17FA" w:rsidRPr="00627337">
              <w:rPr>
                <w:rFonts w:ascii="Aptos" w:hAnsi="Aptos" w:cs="Arial"/>
                <w:szCs w:val="22"/>
              </w:rPr>
              <w:t>uild knowledge and skills to feel more confident within themselves and their abilities</w:t>
            </w:r>
            <w:r>
              <w:rPr>
                <w:rFonts w:ascii="Aptos" w:hAnsi="Aptos" w:cs="Arial"/>
                <w:szCs w:val="22"/>
              </w:rPr>
              <w:t>.</w:t>
            </w:r>
          </w:p>
          <w:p w14:paraId="3D277290" w14:textId="697E3F49" w:rsidR="004D429C" w:rsidRPr="008F3653" w:rsidRDefault="00627337" w:rsidP="00770D10">
            <w:pPr>
              <w:pStyle w:val="ListParagraph"/>
              <w:numPr>
                <w:ilvl w:val="0"/>
                <w:numId w:val="27"/>
              </w:numPr>
              <w:ind w:left="295" w:hanging="284"/>
              <w:contextualSpacing w:val="0"/>
              <w:rPr>
                <w:rFonts w:ascii="Aptos" w:hAnsi="Aptos"/>
              </w:rPr>
            </w:pPr>
            <w:r>
              <w:rPr>
                <w:rFonts w:ascii="Aptos" w:hAnsi="Aptos" w:cs="Arial"/>
                <w:szCs w:val="22"/>
              </w:rPr>
              <w:t>I</w:t>
            </w:r>
            <w:r w:rsidR="00BC17FA" w:rsidRPr="00770D10">
              <w:rPr>
                <w:rFonts w:ascii="Aptos" w:hAnsi="Aptos" w:cs="Arial"/>
                <w:szCs w:val="22"/>
              </w:rPr>
              <w:t>mprov</w:t>
            </w:r>
            <w:r w:rsidR="00864FF5" w:rsidRPr="00770D10">
              <w:rPr>
                <w:rFonts w:ascii="Aptos" w:hAnsi="Aptos" w:cs="Arial"/>
                <w:szCs w:val="22"/>
              </w:rPr>
              <w:t>e</w:t>
            </w:r>
            <w:r w:rsidR="00BC17FA" w:rsidRPr="00770D10">
              <w:rPr>
                <w:rFonts w:ascii="Aptos" w:hAnsi="Aptos" w:cs="Arial"/>
                <w:szCs w:val="22"/>
              </w:rPr>
              <w:t xml:space="preserve"> </w:t>
            </w:r>
            <w:r w:rsidR="008E62E1" w:rsidRPr="00770D10">
              <w:rPr>
                <w:rFonts w:ascii="Aptos" w:hAnsi="Aptos" w:cs="Arial"/>
                <w:szCs w:val="22"/>
              </w:rPr>
              <w:t>opportunities to participate and engage within their local and broader communities.</w:t>
            </w:r>
          </w:p>
        </w:tc>
      </w:tr>
      <w:tr w:rsidR="00C40BEA" w:rsidRPr="008F3653" w14:paraId="3D46713B" w14:textId="77777777" w:rsidTr="00CE2166">
        <w:trPr>
          <w:cantSplit/>
        </w:trPr>
        <w:tc>
          <w:tcPr>
            <w:tcW w:w="1701" w:type="dxa"/>
            <w:shd w:val="clear" w:color="auto" w:fill="D9D9D9" w:themeFill="background1" w:themeFillShade="D9"/>
          </w:tcPr>
          <w:p w14:paraId="44501EBC" w14:textId="26A33859" w:rsidR="00F421B3" w:rsidRPr="008F3653" w:rsidRDefault="00BC17FA" w:rsidP="00E87460">
            <w:pPr>
              <w:pStyle w:val="Body"/>
              <w:spacing w:before="60"/>
              <w:rPr>
                <w:rFonts w:ascii="Aptos" w:hAnsi="Aptos"/>
                <w:b/>
                <w:bCs/>
                <w:color w:val="000000" w:themeColor="text1"/>
              </w:rPr>
            </w:pPr>
            <w:bookmarkStart w:id="161" w:name="_Toc134703046"/>
            <w:r w:rsidRPr="008F3653">
              <w:rPr>
                <w:rFonts w:ascii="Aptos" w:hAnsi="Aptos"/>
                <w:b/>
                <w:bCs/>
                <w:color w:val="000000" w:themeColor="text1"/>
              </w:rPr>
              <w:t>Eligible Target group</w:t>
            </w:r>
            <w:bookmarkEnd w:id="161"/>
          </w:p>
        </w:tc>
        <w:tc>
          <w:tcPr>
            <w:tcW w:w="8647" w:type="dxa"/>
            <w:shd w:val="clear" w:color="auto" w:fill="auto"/>
          </w:tcPr>
          <w:p w14:paraId="50B7FBDF" w14:textId="77777777" w:rsidR="001E1F6F" w:rsidRPr="008F3653" w:rsidRDefault="00BC17FA" w:rsidP="00441B9B">
            <w:pPr>
              <w:spacing w:before="60" w:after="60"/>
              <w:rPr>
                <w:rFonts w:ascii="Aptos" w:hAnsi="Aptos"/>
              </w:rPr>
            </w:pPr>
            <w:r w:rsidRPr="008F3653">
              <w:rPr>
                <w:rFonts w:ascii="Aptos" w:hAnsi="Aptos"/>
              </w:rPr>
              <w:t>T</w:t>
            </w:r>
            <w:r w:rsidR="00BF6A3F" w:rsidRPr="008F3653">
              <w:rPr>
                <w:rFonts w:ascii="Aptos" w:hAnsi="Aptos"/>
              </w:rPr>
              <w:t xml:space="preserve">he project </w:t>
            </w:r>
            <w:r w:rsidR="00BF6A3F" w:rsidRPr="00770D10">
              <w:rPr>
                <w:rFonts w:ascii="Aptos" w:hAnsi="Aptos"/>
                <w:u w:val="single"/>
              </w:rPr>
              <w:t>must</w:t>
            </w:r>
            <w:r w:rsidR="00BF6A3F" w:rsidRPr="008F3653">
              <w:rPr>
                <w:rFonts w:ascii="Aptos" w:hAnsi="Aptos"/>
                <w:b/>
                <w:bCs/>
              </w:rPr>
              <w:t xml:space="preserve"> </w:t>
            </w:r>
            <w:r w:rsidR="00BF6A3F" w:rsidRPr="008F3653">
              <w:rPr>
                <w:rFonts w:ascii="Aptos" w:hAnsi="Aptos"/>
              </w:rPr>
              <w:t xml:space="preserve">include young people between the ages of </w:t>
            </w:r>
            <w:r w:rsidR="00D108D4" w:rsidRPr="00770D10">
              <w:rPr>
                <w:rFonts w:ascii="Aptos" w:hAnsi="Aptos" w:cs="Arial"/>
                <w:color w:val="000000" w:themeColor="text1"/>
                <w:szCs w:val="21"/>
              </w:rPr>
              <w:t>12</w:t>
            </w:r>
            <w:r w:rsidR="00BA2044" w:rsidRPr="008F3653">
              <w:rPr>
                <w:rFonts w:ascii="Aptos" w:hAnsi="Aptos"/>
              </w:rPr>
              <w:t> </w:t>
            </w:r>
            <w:r w:rsidR="00BF6A3F" w:rsidRPr="008F3653">
              <w:rPr>
                <w:rFonts w:ascii="Aptos" w:hAnsi="Aptos"/>
              </w:rPr>
              <w:t xml:space="preserve">and </w:t>
            </w:r>
            <w:r w:rsidR="00BF6A3F" w:rsidRPr="00770D10">
              <w:rPr>
                <w:rFonts w:ascii="Aptos" w:hAnsi="Aptos"/>
              </w:rPr>
              <w:t>25</w:t>
            </w:r>
            <w:r w:rsidR="00BF6A3F" w:rsidRPr="008F3653">
              <w:rPr>
                <w:rFonts w:ascii="Aptos" w:hAnsi="Aptos"/>
                <w:b/>
                <w:bCs/>
              </w:rPr>
              <w:t xml:space="preserve"> </w:t>
            </w:r>
            <w:r w:rsidR="00BF6A3F" w:rsidRPr="008F3653">
              <w:rPr>
                <w:rFonts w:ascii="Aptos" w:hAnsi="Aptos"/>
              </w:rPr>
              <w:t>years.</w:t>
            </w:r>
          </w:p>
        </w:tc>
      </w:tr>
      <w:tr w:rsidR="00C40BEA" w:rsidRPr="008F3653" w14:paraId="6FB827C2" w14:textId="77777777" w:rsidTr="00CE2166">
        <w:trPr>
          <w:cantSplit/>
        </w:trPr>
        <w:tc>
          <w:tcPr>
            <w:tcW w:w="1701" w:type="dxa"/>
            <w:tcBorders>
              <w:bottom w:val="single" w:sz="4" w:space="0" w:color="auto"/>
            </w:tcBorders>
            <w:shd w:val="clear" w:color="auto" w:fill="D9D9D9" w:themeFill="background1" w:themeFillShade="D9"/>
          </w:tcPr>
          <w:p w14:paraId="5272A865" w14:textId="3CA143C8" w:rsidR="00F421B3" w:rsidRPr="008F3653" w:rsidRDefault="00BC17FA" w:rsidP="00E87460">
            <w:pPr>
              <w:pStyle w:val="Body"/>
              <w:spacing w:before="60"/>
              <w:rPr>
                <w:rFonts w:ascii="Aptos" w:hAnsi="Aptos"/>
                <w:b/>
                <w:bCs/>
                <w:color w:val="000000" w:themeColor="text1"/>
              </w:rPr>
            </w:pPr>
            <w:bookmarkStart w:id="162" w:name="_Toc134703047"/>
            <w:r w:rsidRPr="008F3653">
              <w:rPr>
                <w:rFonts w:ascii="Aptos" w:hAnsi="Aptos"/>
                <w:b/>
                <w:bCs/>
                <w:color w:val="000000" w:themeColor="text1"/>
              </w:rPr>
              <w:t>Funding available</w:t>
            </w:r>
            <w:bookmarkEnd w:id="162"/>
          </w:p>
        </w:tc>
        <w:tc>
          <w:tcPr>
            <w:tcW w:w="8647" w:type="dxa"/>
            <w:tcBorders>
              <w:bottom w:val="single" w:sz="4" w:space="0" w:color="auto"/>
            </w:tcBorders>
            <w:shd w:val="clear" w:color="auto" w:fill="auto"/>
          </w:tcPr>
          <w:p w14:paraId="13B2FADE" w14:textId="738A86BB" w:rsidR="00DE416B" w:rsidRPr="008F3653" w:rsidRDefault="00BC17FA" w:rsidP="00B80359">
            <w:pPr>
              <w:spacing w:before="60" w:after="60"/>
              <w:rPr>
                <w:rFonts w:ascii="Aptos" w:hAnsi="Aptos"/>
                <w:color w:val="000000" w:themeColor="text1"/>
                <w:szCs w:val="21"/>
              </w:rPr>
            </w:pPr>
            <w:r w:rsidRPr="008F3653">
              <w:rPr>
                <w:rFonts w:ascii="Aptos" w:hAnsi="Aptos"/>
                <w:b/>
                <w:bCs/>
                <w:color w:val="000000" w:themeColor="text1"/>
                <w:szCs w:val="21"/>
              </w:rPr>
              <w:t>One-off funding of between $5,000 to $1</w:t>
            </w:r>
            <w:r w:rsidR="00495E3D" w:rsidRPr="008F3653">
              <w:rPr>
                <w:rFonts w:ascii="Aptos" w:hAnsi="Aptos"/>
                <w:b/>
                <w:bCs/>
                <w:color w:val="000000" w:themeColor="text1"/>
                <w:szCs w:val="21"/>
              </w:rPr>
              <w:t>0</w:t>
            </w:r>
            <w:r w:rsidRPr="008F3653">
              <w:rPr>
                <w:rFonts w:ascii="Aptos" w:hAnsi="Aptos"/>
                <w:b/>
                <w:bCs/>
                <w:color w:val="000000" w:themeColor="text1"/>
                <w:szCs w:val="21"/>
              </w:rPr>
              <w:t>0,000 is available</w:t>
            </w:r>
            <w:r w:rsidRPr="008F3653">
              <w:rPr>
                <w:rFonts w:ascii="Aptos" w:hAnsi="Aptos"/>
                <w:color w:val="000000" w:themeColor="text1"/>
                <w:szCs w:val="21"/>
              </w:rPr>
              <w:t xml:space="preserve">. </w:t>
            </w:r>
          </w:p>
          <w:p w14:paraId="544ED7C3" w14:textId="15D07E5B" w:rsidR="00F421B3" w:rsidRPr="008F3653" w:rsidRDefault="00BC17FA" w:rsidP="00B80359">
            <w:pPr>
              <w:spacing w:before="60" w:after="60"/>
              <w:rPr>
                <w:rFonts w:ascii="Aptos" w:hAnsi="Aptos"/>
                <w:color w:val="000000" w:themeColor="text1"/>
              </w:rPr>
            </w:pPr>
            <w:r w:rsidRPr="008F3653">
              <w:rPr>
                <w:rFonts w:ascii="Aptos" w:hAnsi="Aptos"/>
                <w:color w:val="000000" w:themeColor="text1"/>
                <w:szCs w:val="21"/>
              </w:rPr>
              <w:t>Projects are to be delivered from 1 July 202</w:t>
            </w:r>
            <w:r w:rsidR="00C97D35" w:rsidRPr="008F3653">
              <w:rPr>
                <w:rFonts w:ascii="Aptos" w:hAnsi="Aptos"/>
                <w:color w:val="000000" w:themeColor="text1"/>
                <w:szCs w:val="21"/>
              </w:rPr>
              <w:t>5</w:t>
            </w:r>
            <w:r w:rsidRPr="008F3653">
              <w:rPr>
                <w:rFonts w:ascii="Aptos" w:hAnsi="Aptos"/>
                <w:color w:val="000000" w:themeColor="text1"/>
                <w:szCs w:val="21"/>
              </w:rPr>
              <w:t xml:space="preserve"> and can be delivered over a two-year period to 30 June 202</w:t>
            </w:r>
            <w:r w:rsidR="00C97D35" w:rsidRPr="008F3653">
              <w:rPr>
                <w:rFonts w:ascii="Aptos" w:hAnsi="Aptos"/>
                <w:color w:val="000000" w:themeColor="text1"/>
                <w:szCs w:val="21"/>
              </w:rPr>
              <w:t>7</w:t>
            </w:r>
            <w:r w:rsidRPr="008F3653">
              <w:rPr>
                <w:rFonts w:ascii="Aptos" w:hAnsi="Aptos"/>
                <w:color w:val="000000" w:themeColor="text1"/>
                <w:szCs w:val="21"/>
              </w:rPr>
              <w:t>.</w:t>
            </w:r>
          </w:p>
        </w:tc>
      </w:tr>
      <w:tr w:rsidR="00C40BEA" w:rsidRPr="008F3653" w14:paraId="69CAB3B5" w14:textId="77777777" w:rsidTr="00CE2166">
        <w:trPr>
          <w:cantSplit/>
        </w:trPr>
        <w:tc>
          <w:tcPr>
            <w:tcW w:w="1701" w:type="dxa"/>
            <w:shd w:val="clear" w:color="auto" w:fill="D9D9D9" w:themeFill="background1" w:themeFillShade="D9"/>
          </w:tcPr>
          <w:p w14:paraId="06DA281A" w14:textId="0052DB6B" w:rsidR="00EA0EDC" w:rsidRPr="008F3653" w:rsidRDefault="00BC17FA" w:rsidP="00E87460">
            <w:pPr>
              <w:pStyle w:val="Body"/>
              <w:spacing w:before="60"/>
              <w:rPr>
                <w:rFonts w:ascii="Aptos" w:hAnsi="Aptos"/>
                <w:b/>
                <w:bCs/>
                <w:color w:val="000000" w:themeColor="text1"/>
              </w:rPr>
            </w:pPr>
            <w:bookmarkStart w:id="163" w:name="_Toc134703048"/>
            <w:r w:rsidRPr="008F3653">
              <w:rPr>
                <w:rFonts w:ascii="Aptos" w:hAnsi="Aptos"/>
                <w:b/>
                <w:bCs/>
                <w:color w:val="000000" w:themeColor="text1"/>
              </w:rPr>
              <w:t>Mandatory Criteria</w:t>
            </w:r>
            <w:bookmarkEnd w:id="163"/>
          </w:p>
        </w:tc>
        <w:tc>
          <w:tcPr>
            <w:tcW w:w="8647" w:type="dxa"/>
            <w:shd w:val="clear" w:color="auto" w:fill="auto"/>
          </w:tcPr>
          <w:p w14:paraId="7A413333" w14:textId="77777777" w:rsidR="009A0D59" w:rsidRPr="008F3653" w:rsidRDefault="00BC17FA" w:rsidP="00B80359">
            <w:pPr>
              <w:spacing w:before="60" w:after="60"/>
              <w:rPr>
                <w:rFonts w:ascii="Aptos" w:hAnsi="Aptos"/>
              </w:rPr>
            </w:pPr>
            <w:r w:rsidRPr="008F3653">
              <w:rPr>
                <w:rFonts w:ascii="Aptos" w:hAnsi="Aptos"/>
              </w:rPr>
              <w:t xml:space="preserve">Projects under this category </w:t>
            </w:r>
            <w:r w:rsidRPr="00770D10">
              <w:rPr>
                <w:rFonts w:ascii="Aptos" w:hAnsi="Aptos"/>
                <w:u w:val="single"/>
              </w:rPr>
              <w:t>must</w:t>
            </w:r>
            <w:r w:rsidRPr="00770D10">
              <w:rPr>
                <w:rFonts w:ascii="Aptos" w:hAnsi="Aptos"/>
              </w:rPr>
              <w:t xml:space="preserve"> be led and driven by young people</w:t>
            </w:r>
            <w:r w:rsidRPr="00627337">
              <w:rPr>
                <w:rFonts w:ascii="Aptos" w:hAnsi="Aptos"/>
              </w:rPr>
              <w:t>,</w:t>
            </w:r>
            <w:r w:rsidRPr="008F3653">
              <w:rPr>
                <w:rFonts w:ascii="Aptos" w:hAnsi="Aptos"/>
              </w:rPr>
              <w:t xml:space="preserve"> through:</w:t>
            </w:r>
          </w:p>
          <w:p w14:paraId="32562FDA" w14:textId="5F4BE868" w:rsidR="009A0D59" w:rsidRPr="008F3653" w:rsidRDefault="00BC17FA" w:rsidP="001E5FAC">
            <w:pPr>
              <w:pStyle w:val="Bullets"/>
              <w:spacing w:before="40" w:after="40"/>
              <w:ind w:left="357" w:right="0"/>
              <w:rPr>
                <w:rFonts w:ascii="Aptos" w:hAnsi="Aptos"/>
              </w:rPr>
            </w:pPr>
            <w:r w:rsidRPr="008F3653">
              <w:rPr>
                <w:rFonts w:ascii="Aptos" w:hAnsi="Aptos"/>
              </w:rPr>
              <w:t xml:space="preserve">organisations/groups consisting of young people; </w:t>
            </w:r>
            <w:r w:rsidR="00627337">
              <w:rPr>
                <w:rFonts w:ascii="Aptos" w:hAnsi="Aptos"/>
              </w:rPr>
              <w:t>or</w:t>
            </w:r>
          </w:p>
          <w:p w14:paraId="2F768FA5" w14:textId="77777777" w:rsidR="009A0D59" w:rsidRPr="008F3653" w:rsidRDefault="00BC17FA" w:rsidP="0036366E">
            <w:pPr>
              <w:pStyle w:val="Bullets"/>
              <w:spacing w:before="40"/>
              <w:ind w:left="351" w:right="0" w:hanging="357"/>
              <w:rPr>
                <w:rFonts w:ascii="Aptos" w:hAnsi="Aptos"/>
              </w:rPr>
            </w:pPr>
            <w:r w:rsidRPr="008F3653">
              <w:rPr>
                <w:rFonts w:ascii="Aptos" w:hAnsi="Aptos"/>
              </w:rPr>
              <w:t>organisations engaging and involving young people at every stage of the project.</w:t>
            </w:r>
          </w:p>
          <w:p w14:paraId="7271716C" w14:textId="77777777" w:rsidR="00EA0EDC" w:rsidRPr="00770D10" w:rsidRDefault="00BC17FA" w:rsidP="001E5FAC">
            <w:pPr>
              <w:spacing w:before="40" w:after="40"/>
              <w:rPr>
                <w:rFonts w:ascii="Aptos" w:hAnsi="Aptos"/>
              </w:rPr>
            </w:pPr>
            <w:r w:rsidRPr="00770D10">
              <w:rPr>
                <w:rFonts w:ascii="Aptos" w:hAnsi="Aptos"/>
              </w:rPr>
              <w:t xml:space="preserve">The application </w:t>
            </w:r>
            <w:r w:rsidRPr="00770D10">
              <w:rPr>
                <w:rFonts w:ascii="Aptos" w:hAnsi="Aptos"/>
                <w:u w:val="single"/>
              </w:rPr>
              <w:t>must</w:t>
            </w:r>
            <w:r w:rsidRPr="00770D10">
              <w:rPr>
                <w:rFonts w:ascii="Aptos" w:hAnsi="Aptos"/>
              </w:rPr>
              <w:t>:</w:t>
            </w:r>
          </w:p>
          <w:p w14:paraId="05193D31" w14:textId="77777777" w:rsidR="00B07D8B" w:rsidRPr="008F3653" w:rsidRDefault="00BC17FA" w:rsidP="0036366E">
            <w:pPr>
              <w:pStyle w:val="Bullets"/>
              <w:spacing w:before="40" w:after="40"/>
              <w:ind w:left="351" w:right="0" w:hanging="357"/>
              <w:rPr>
                <w:rFonts w:ascii="Aptos" w:hAnsi="Aptos"/>
              </w:rPr>
            </w:pPr>
            <w:r w:rsidRPr="008F3653">
              <w:rPr>
                <w:rFonts w:ascii="Aptos" w:hAnsi="Aptos"/>
              </w:rPr>
              <w:t>demonstrate a need for the project, including brief description of evidence of need</w:t>
            </w:r>
            <w:r w:rsidR="00303ED6" w:rsidRPr="008F3653">
              <w:rPr>
                <w:rFonts w:ascii="Aptos" w:hAnsi="Aptos"/>
              </w:rPr>
              <w:t>;</w:t>
            </w:r>
          </w:p>
          <w:p w14:paraId="344D2524" w14:textId="77777777" w:rsidR="00356481" w:rsidRPr="008F3653" w:rsidRDefault="00BC17FA" w:rsidP="00356481">
            <w:pPr>
              <w:pStyle w:val="Bullets"/>
              <w:spacing w:before="40" w:after="40"/>
              <w:ind w:left="357" w:right="0"/>
              <w:rPr>
                <w:rFonts w:ascii="Aptos" w:hAnsi="Aptos"/>
              </w:rPr>
            </w:pPr>
            <w:r w:rsidRPr="008F3653">
              <w:rPr>
                <w:rFonts w:ascii="Aptos" w:hAnsi="Aptos"/>
              </w:rPr>
              <w:t>align clearly with the funding purpose and one or more of the funding outcomes;</w:t>
            </w:r>
          </w:p>
          <w:p w14:paraId="0E96B398" w14:textId="14E7395C" w:rsidR="00EA0EDC" w:rsidRPr="008F3653" w:rsidRDefault="00BC17FA" w:rsidP="0036366E">
            <w:pPr>
              <w:pStyle w:val="Bullets"/>
              <w:spacing w:before="40" w:after="40"/>
              <w:ind w:left="351" w:right="0" w:hanging="357"/>
              <w:rPr>
                <w:rFonts w:ascii="Aptos" w:hAnsi="Aptos"/>
              </w:rPr>
            </w:pPr>
            <w:r w:rsidRPr="008F3653">
              <w:rPr>
                <w:rFonts w:ascii="Aptos" w:hAnsi="Aptos"/>
              </w:rPr>
              <w:t>demonstrate that young people have had and will have meaningful input at every stage of the project</w:t>
            </w:r>
            <w:r w:rsidR="00627337">
              <w:rPr>
                <w:rFonts w:ascii="Aptos" w:hAnsi="Aptos"/>
              </w:rPr>
              <w:t>,</w:t>
            </w:r>
            <w:r w:rsidRPr="008F3653">
              <w:rPr>
                <w:rFonts w:ascii="Aptos" w:hAnsi="Aptos"/>
              </w:rPr>
              <w:t xml:space="preserve"> including identifying and providing evidence of the barriers/needs, planning and design, and delivery and evaluation</w:t>
            </w:r>
            <w:r w:rsidR="00303ED6" w:rsidRPr="008F3653">
              <w:rPr>
                <w:rFonts w:ascii="Aptos" w:hAnsi="Aptos"/>
              </w:rPr>
              <w:t>;</w:t>
            </w:r>
          </w:p>
          <w:p w14:paraId="467475B5" w14:textId="33B2B43E" w:rsidR="00EA0EDC" w:rsidRPr="008F3653" w:rsidRDefault="00BC17FA" w:rsidP="0036366E">
            <w:pPr>
              <w:pStyle w:val="Bullets"/>
              <w:spacing w:before="40" w:after="40"/>
              <w:ind w:left="351" w:right="0" w:hanging="357"/>
              <w:rPr>
                <w:rFonts w:ascii="Aptos" w:hAnsi="Aptos"/>
              </w:rPr>
            </w:pPr>
            <w:r w:rsidRPr="008F3653">
              <w:rPr>
                <w:rFonts w:ascii="Aptos" w:hAnsi="Aptos"/>
              </w:rPr>
              <w:t>demonstrate organisational experience in engaging, supporting and facilitating community projects</w:t>
            </w:r>
            <w:r w:rsidR="00627337">
              <w:rPr>
                <w:rFonts w:ascii="Aptos" w:hAnsi="Aptos"/>
              </w:rPr>
              <w:t xml:space="preserve"> led by young people</w:t>
            </w:r>
            <w:r w:rsidRPr="008F3653">
              <w:rPr>
                <w:rFonts w:ascii="Aptos" w:hAnsi="Aptos"/>
              </w:rPr>
              <w:t xml:space="preserve">, including at-risk and disengaged young </w:t>
            </w:r>
            <w:proofErr w:type="gramStart"/>
            <w:r w:rsidRPr="008F3653">
              <w:rPr>
                <w:rFonts w:ascii="Aptos" w:hAnsi="Aptos"/>
              </w:rPr>
              <w:t>people</w:t>
            </w:r>
            <w:r w:rsidR="00303ED6" w:rsidRPr="008F3653">
              <w:rPr>
                <w:rFonts w:ascii="Aptos" w:hAnsi="Aptos"/>
              </w:rPr>
              <w:t>;</w:t>
            </w:r>
            <w:proofErr w:type="gramEnd"/>
          </w:p>
          <w:p w14:paraId="7CD47006" w14:textId="346C6346" w:rsidR="00EA0EDC" w:rsidRPr="008F3653" w:rsidRDefault="00BC17FA" w:rsidP="0036366E">
            <w:pPr>
              <w:pStyle w:val="Bullets"/>
              <w:spacing w:before="40" w:after="40"/>
              <w:ind w:left="351" w:right="0" w:hanging="357"/>
              <w:rPr>
                <w:rFonts w:ascii="Aptos" w:hAnsi="Aptos"/>
                <w:color w:val="000000" w:themeColor="text1"/>
              </w:rPr>
            </w:pPr>
            <w:r w:rsidRPr="008F3653">
              <w:rPr>
                <w:rFonts w:ascii="Aptos" w:hAnsi="Aptos"/>
              </w:rPr>
              <w:t>demonstrate a clear project plan with practical strategies and deliverables, and realistic performance measures that indicate benefits for young people from diverse backgrounds</w:t>
            </w:r>
            <w:r w:rsidR="00303ED6" w:rsidRPr="008F3653">
              <w:rPr>
                <w:rFonts w:ascii="Aptos" w:hAnsi="Aptos"/>
              </w:rPr>
              <w:t>; and</w:t>
            </w:r>
          </w:p>
          <w:p w14:paraId="7CDA9D1F" w14:textId="001590E3" w:rsidR="009A0D59" w:rsidRPr="008F3653" w:rsidRDefault="00BC17FA" w:rsidP="00AE70A9">
            <w:pPr>
              <w:pStyle w:val="Bullets"/>
              <w:spacing w:before="0" w:after="60"/>
              <w:ind w:left="351" w:right="0" w:hanging="357"/>
              <w:rPr>
                <w:rFonts w:ascii="Aptos" w:hAnsi="Aptos"/>
                <w:color w:val="000000" w:themeColor="text1"/>
              </w:rPr>
            </w:pPr>
            <w:r w:rsidRPr="008F3653">
              <w:rPr>
                <w:rFonts w:ascii="Aptos" w:hAnsi="Aptos"/>
                <w:color w:val="000000" w:themeColor="text1"/>
              </w:rPr>
              <w:t xml:space="preserve">demonstrate </w:t>
            </w:r>
            <w:r w:rsidR="006F6BBE" w:rsidRPr="008F3653">
              <w:rPr>
                <w:rFonts w:ascii="Aptos" w:hAnsi="Aptos"/>
                <w:color w:val="000000" w:themeColor="text1"/>
              </w:rPr>
              <w:t>a financial contribution</w:t>
            </w:r>
            <w:r w:rsidR="00023C5B">
              <w:rPr>
                <w:rFonts w:ascii="Aptos" w:hAnsi="Aptos"/>
                <w:color w:val="000000" w:themeColor="text1"/>
              </w:rPr>
              <w:t xml:space="preserve"> and provide</w:t>
            </w:r>
            <w:r w:rsidR="006F6BBE" w:rsidRPr="008F3653">
              <w:rPr>
                <w:rFonts w:ascii="Aptos" w:hAnsi="Aptos"/>
                <w:color w:val="000000" w:themeColor="text1"/>
              </w:rPr>
              <w:t xml:space="preserve"> a clear and justified budget</w:t>
            </w:r>
            <w:r w:rsidR="006B15DB" w:rsidRPr="008F3653">
              <w:rPr>
                <w:rFonts w:ascii="Aptos" w:hAnsi="Aptos"/>
                <w:color w:val="000000" w:themeColor="text1"/>
              </w:rPr>
              <w:t xml:space="preserve"> (ineligible items or exceeded funding </w:t>
            </w:r>
            <w:r w:rsidR="00CA4515" w:rsidRPr="008F3653">
              <w:rPr>
                <w:rFonts w:ascii="Aptos" w:hAnsi="Aptos"/>
                <w:color w:val="000000" w:themeColor="text1"/>
              </w:rPr>
              <w:t>cap</w:t>
            </w:r>
            <w:r w:rsidR="001E1CB4" w:rsidRPr="008F3653">
              <w:rPr>
                <w:rFonts w:ascii="Aptos" w:hAnsi="Aptos"/>
                <w:color w:val="000000" w:themeColor="text1"/>
              </w:rPr>
              <w:t>s</w:t>
            </w:r>
            <w:r w:rsidR="00CA4515" w:rsidRPr="008F3653">
              <w:rPr>
                <w:rFonts w:ascii="Aptos" w:hAnsi="Aptos"/>
                <w:color w:val="000000" w:themeColor="text1"/>
              </w:rPr>
              <w:t xml:space="preserve"> </w:t>
            </w:r>
            <w:r w:rsidR="006B15DB" w:rsidRPr="008F3653">
              <w:rPr>
                <w:rFonts w:ascii="Aptos" w:hAnsi="Aptos"/>
                <w:color w:val="000000" w:themeColor="text1"/>
              </w:rPr>
              <w:t>will not be supported)</w:t>
            </w:r>
            <w:r w:rsidR="006F6BBE" w:rsidRPr="008F3653">
              <w:rPr>
                <w:rFonts w:ascii="Aptos" w:hAnsi="Aptos"/>
                <w:color w:val="000000" w:themeColor="text1"/>
              </w:rPr>
              <w:t>.</w:t>
            </w:r>
          </w:p>
        </w:tc>
      </w:tr>
    </w:tbl>
    <w:p w14:paraId="293AAC24" w14:textId="77777777" w:rsidR="00F42FFA" w:rsidRDefault="00F42FFA" w:rsidP="00F42FFA">
      <w:pPr>
        <w:pStyle w:val="Heading1"/>
        <w:numPr>
          <w:ilvl w:val="0"/>
          <w:numId w:val="0"/>
        </w:numPr>
        <w:rPr>
          <w:rFonts w:ascii="Aptos" w:hAnsi="Aptos"/>
        </w:rPr>
      </w:pPr>
      <w:bookmarkStart w:id="164" w:name="_Toc78879754"/>
      <w:bookmarkStart w:id="165" w:name="_Toc69997490"/>
      <w:bookmarkStart w:id="166" w:name="_Toc69997552"/>
      <w:bookmarkStart w:id="167" w:name="_Toc69998070"/>
      <w:bookmarkStart w:id="168" w:name="_Toc69998142"/>
      <w:bookmarkStart w:id="169" w:name="_Toc69998203"/>
      <w:bookmarkStart w:id="170" w:name="_Toc69998462"/>
      <w:bookmarkStart w:id="171" w:name="_Toc69998525"/>
      <w:bookmarkStart w:id="172" w:name="_Toc75955359"/>
      <w:bookmarkStart w:id="173" w:name="_Toc75955878"/>
      <w:bookmarkStart w:id="174" w:name="_Toc75956000"/>
      <w:bookmarkStart w:id="175" w:name="_Toc46478219"/>
      <w:bookmarkStart w:id="176" w:name="_Toc46478286"/>
      <w:bookmarkStart w:id="177" w:name="_Toc46478335"/>
      <w:bookmarkStart w:id="178" w:name="_Toc46478380"/>
      <w:bookmarkStart w:id="179" w:name="_Toc46478556"/>
      <w:bookmarkStart w:id="180" w:name="_Toc46478658"/>
      <w:bookmarkStart w:id="181" w:name="_Toc46478728"/>
      <w:bookmarkStart w:id="182" w:name="_Toc46479433"/>
      <w:bookmarkStart w:id="183" w:name="_Toc46479609"/>
      <w:bookmarkStart w:id="184" w:name="_Toc46480138"/>
      <w:bookmarkStart w:id="185" w:name="_Toc46478220"/>
      <w:bookmarkStart w:id="186" w:name="_Toc46478287"/>
      <w:bookmarkStart w:id="187" w:name="_Toc46478336"/>
      <w:bookmarkStart w:id="188" w:name="_Toc46478381"/>
      <w:bookmarkStart w:id="189" w:name="_Toc46478557"/>
      <w:bookmarkStart w:id="190" w:name="_Toc46478659"/>
      <w:bookmarkStart w:id="191" w:name="_Toc46478729"/>
      <w:bookmarkStart w:id="192" w:name="_Toc46479434"/>
      <w:bookmarkStart w:id="193" w:name="_Toc46479610"/>
      <w:bookmarkStart w:id="194" w:name="_Toc46480139"/>
      <w:bookmarkStart w:id="195" w:name="_Toc522701484"/>
      <w:bookmarkStart w:id="196" w:name="_Toc527467799"/>
      <w:bookmarkStart w:id="197" w:name="_Toc7517320"/>
      <w:bookmarkStart w:id="198" w:name="_Toc47017526"/>
      <w:bookmarkStart w:id="199" w:name="_Toc69998071"/>
      <w:bookmarkStart w:id="200" w:name="_Toc75956001"/>
      <w:bookmarkStart w:id="201" w:name="_Ref134702481"/>
      <w:bookmarkStart w:id="202" w:name="_Toc134703051"/>
      <w:bookmarkEnd w:id="140"/>
      <w:bookmarkEnd w:id="141"/>
      <w:bookmarkEnd w:id="142"/>
      <w:bookmarkEnd w:id="143"/>
      <w:bookmarkEnd w:id="144"/>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551B1C0" w14:textId="77777777" w:rsidR="00F42FFA" w:rsidRDefault="00F42FFA">
      <w:pPr>
        <w:spacing w:before="0" w:after="0"/>
        <w:rPr>
          <w:rFonts w:ascii="Aptos" w:eastAsiaTheme="majorEastAsia" w:hAnsi="Aptos" w:cstheme="majorBidi"/>
          <w:b/>
          <w:bCs/>
          <w:color w:val="000000" w:themeColor="text1"/>
          <w:sz w:val="32"/>
          <w:szCs w:val="32"/>
        </w:rPr>
      </w:pPr>
      <w:r>
        <w:rPr>
          <w:rFonts w:ascii="Aptos" w:hAnsi="Aptos"/>
        </w:rPr>
        <w:br w:type="page"/>
      </w:r>
    </w:p>
    <w:p w14:paraId="4A96D46C" w14:textId="4AEA9B39" w:rsidR="006548CC" w:rsidRPr="008F3653" w:rsidRDefault="00BC17FA" w:rsidP="00991F46">
      <w:pPr>
        <w:pStyle w:val="Heading1"/>
        <w:ind w:left="567" w:hanging="567"/>
        <w:rPr>
          <w:rFonts w:ascii="Aptos" w:hAnsi="Aptos"/>
        </w:rPr>
      </w:pPr>
      <w:bookmarkStart w:id="203" w:name="_Toc172273080"/>
      <w:r w:rsidRPr="008F3653">
        <w:rPr>
          <w:rFonts w:ascii="Aptos" w:hAnsi="Aptos"/>
        </w:rPr>
        <w:lastRenderedPageBreak/>
        <w:t xml:space="preserve">What can </w:t>
      </w:r>
      <w:r w:rsidR="006E109D" w:rsidRPr="008F3653">
        <w:rPr>
          <w:rFonts w:ascii="Aptos" w:hAnsi="Aptos"/>
        </w:rPr>
        <w:t>S</w:t>
      </w:r>
      <w:r w:rsidRPr="008F3653">
        <w:rPr>
          <w:rFonts w:ascii="Aptos" w:hAnsi="Aptos"/>
        </w:rPr>
        <w:t>MQ funding be used for?</w:t>
      </w:r>
      <w:bookmarkEnd w:id="196"/>
      <w:bookmarkEnd w:id="197"/>
      <w:bookmarkEnd w:id="198"/>
      <w:bookmarkEnd w:id="199"/>
      <w:bookmarkEnd w:id="200"/>
      <w:bookmarkEnd w:id="201"/>
      <w:bookmarkEnd w:id="202"/>
      <w:bookmarkEnd w:id="203"/>
    </w:p>
    <w:p w14:paraId="17601026" w14:textId="04E97BB0" w:rsidR="00B83F34" w:rsidRPr="008F3653" w:rsidRDefault="00BC17FA" w:rsidP="003B7195">
      <w:pPr>
        <w:spacing w:before="80" w:after="80"/>
        <w:rPr>
          <w:rFonts w:ascii="Aptos" w:hAnsi="Aptos"/>
        </w:rPr>
      </w:pPr>
      <w:r w:rsidRPr="008F3653">
        <w:rPr>
          <w:rFonts w:ascii="Aptos" w:hAnsi="Aptos"/>
        </w:rPr>
        <w:t>Expenses must directly relate to the delivery of the project and be essential for its delivery.</w:t>
      </w:r>
    </w:p>
    <w:p w14:paraId="6359CD4F" w14:textId="7CBA6EBB" w:rsidR="00F511D6" w:rsidRPr="00A055CA" w:rsidRDefault="00BC17FA" w:rsidP="00A055CA">
      <w:pPr>
        <w:pStyle w:val="Bullets"/>
        <w:spacing w:before="80" w:after="80"/>
        <w:ind w:left="284" w:right="0" w:hanging="284"/>
        <w:rPr>
          <w:rFonts w:ascii="Aptos" w:hAnsi="Aptos"/>
          <w:szCs w:val="23"/>
        </w:rPr>
      </w:pPr>
      <w:r w:rsidRPr="00A055CA">
        <w:rPr>
          <w:rFonts w:ascii="Aptos" w:hAnsi="Aptos"/>
          <w:b/>
          <w:bCs/>
        </w:rPr>
        <w:t>N</w:t>
      </w:r>
      <w:r w:rsidR="00F511D6" w:rsidRPr="00A055CA">
        <w:rPr>
          <w:rFonts w:ascii="Aptos" w:hAnsi="Aptos"/>
          <w:b/>
          <w:bCs/>
        </w:rPr>
        <w:t xml:space="preserve">on-recurrent </w:t>
      </w:r>
      <w:r w:rsidR="00166863" w:rsidRPr="00A055CA">
        <w:rPr>
          <w:rFonts w:ascii="Aptos" w:hAnsi="Aptos"/>
          <w:b/>
          <w:bCs/>
        </w:rPr>
        <w:t>S</w:t>
      </w:r>
      <w:r w:rsidR="00F511D6" w:rsidRPr="00A055CA">
        <w:rPr>
          <w:rFonts w:ascii="Aptos" w:hAnsi="Aptos"/>
          <w:b/>
          <w:bCs/>
        </w:rPr>
        <w:t>alaries</w:t>
      </w:r>
      <w:r w:rsidRPr="00A055CA">
        <w:rPr>
          <w:rFonts w:ascii="Aptos" w:hAnsi="Aptos"/>
          <w:b/>
          <w:bCs/>
        </w:rPr>
        <w:t xml:space="preserve">, </w:t>
      </w:r>
      <w:r w:rsidR="00166863" w:rsidRPr="00A055CA">
        <w:rPr>
          <w:rFonts w:ascii="Aptos" w:hAnsi="Aptos"/>
          <w:b/>
          <w:bCs/>
        </w:rPr>
        <w:t>W</w:t>
      </w:r>
      <w:r w:rsidRPr="00A055CA">
        <w:rPr>
          <w:rFonts w:ascii="Aptos" w:hAnsi="Aptos"/>
          <w:b/>
          <w:bCs/>
        </w:rPr>
        <w:t>ages</w:t>
      </w:r>
      <w:r w:rsidR="00F511D6" w:rsidRPr="00A055CA">
        <w:rPr>
          <w:rFonts w:ascii="Aptos" w:hAnsi="Aptos"/>
          <w:b/>
          <w:bCs/>
        </w:rPr>
        <w:t xml:space="preserve"> </w:t>
      </w:r>
      <w:r w:rsidR="00023C5B">
        <w:rPr>
          <w:rFonts w:ascii="Aptos" w:hAnsi="Aptos"/>
          <w:b/>
          <w:bCs/>
        </w:rPr>
        <w:t>and</w:t>
      </w:r>
      <w:r w:rsidR="00166863" w:rsidRPr="00A055CA">
        <w:rPr>
          <w:rFonts w:ascii="Aptos" w:hAnsi="Aptos"/>
          <w:b/>
          <w:bCs/>
        </w:rPr>
        <w:t xml:space="preserve"> O</w:t>
      </w:r>
      <w:r w:rsidR="00F511D6" w:rsidRPr="00A055CA">
        <w:rPr>
          <w:rFonts w:ascii="Aptos" w:hAnsi="Aptos"/>
          <w:b/>
          <w:bCs/>
        </w:rPr>
        <w:t>n-costs</w:t>
      </w:r>
      <w:r w:rsidR="00F511D6" w:rsidRPr="00A055CA">
        <w:rPr>
          <w:rFonts w:ascii="Aptos" w:hAnsi="Aptos"/>
        </w:rPr>
        <w:t xml:space="preserve"> for short-term</w:t>
      </w:r>
      <w:r w:rsidRPr="00A055CA">
        <w:rPr>
          <w:rFonts w:ascii="Aptos" w:hAnsi="Aptos"/>
        </w:rPr>
        <w:t xml:space="preserve"> or </w:t>
      </w:r>
      <w:r w:rsidR="00F511D6" w:rsidRPr="00A055CA">
        <w:rPr>
          <w:rFonts w:ascii="Aptos" w:hAnsi="Aptos"/>
        </w:rPr>
        <w:t>casual workers and external consultants</w:t>
      </w:r>
      <w:r w:rsidR="00166863" w:rsidRPr="00A055CA">
        <w:rPr>
          <w:rFonts w:ascii="Aptos" w:hAnsi="Aptos"/>
        </w:rPr>
        <w:t xml:space="preserve"> or </w:t>
      </w:r>
      <w:r w:rsidR="00F511D6" w:rsidRPr="00A055CA">
        <w:rPr>
          <w:rFonts w:ascii="Aptos" w:hAnsi="Aptos"/>
        </w:rPr>
        <w:t xml:space="preserve">contractors for the purpose </w:t>
      </w:r>
      <w:r w:rsidR="00F33C23" w:rsidRPr="00A055CA">
        <w:rPr>
          <w:rFonts w:ascii="Aptos" w:hAnsi="Aptos"/>
        </w:rPr>
        <w:t xml:space="preserve">of delivering and managing the </w:t>
      </w:r>
      <w:r w:rsidR="00F511D6" w:rsidRPr="00A055CA">
        <w:rPr>
          <w:rFonts w:ascii="Aptos" w:hAnsi="Aptos"/>
        </w:rPr>
        <w:t>project</w:t>
      </w:r>
      <w:r w:rsidR="00A055CA" w:rsidRPr="00A055CA">
        <w:rPr>
          <w:rFonts w:ascii="Aptos" w:hAnsi="Aptos"/>
        </w:rPr>
        <w:t xml:space="preserve"> – </w:t>
      </w:r>
      <w:r w:rsidRPr="00F42FFA">
        <w:rPr>
          <w:rFonts w:ascii="Aptos" w:hAnsi="Aptos"/>
          <w:b/>
          <w:bCs/>
          <w:iCs/>
          <w:szCs w:val="23"/>
        </w:rPr>
        <w:t>capped at 70%</w:t>
      </w:r>
      <w:r w:rsidRPr="00A055CA">
        <w:rPr>
          <w:rFonts w:ascii="Aptos" w:hAnsi="Aptos"/>
          <w:b/>
          <w:bCs/>
          <w:iCs/>
          <w:szCs w:val="23"/>
        </w:rPr>
        <w:t xml:space="preserve"> </w:t>
      </w:r>
      <w:r w:rsidRPr="00A055CA">
        <w:rPr>
          <w:rFonts w:ascii="Aptos" w:hAnsi="Aptos"/>
          <w:iCs/>
          <w:szCs w:val="23"/>
        </w:rPr>
        <w:t>of the</w:t>
      </w:r>
      <w:r w:rsidR="001B5082" w:rsidRPr="00A055CA">
        <w:rPr>
          <w:rFonts w:ascii="Aptos" w:hAnsi="Aptos"/>
          <w:iCs/>
          <w:szCs w:val="23"/>
        </w:rPr>
        <w:t xml:space="preserve"> </w:t>
      </w:r>
      <w:r w:rsidR="006E109D" w:rsidRPr="00A055CA">
        <w:rPr>
          <w:rFonts w:ascii="Aptos" w:hAnsi="Aptos"/>
          <w:iCs/>
          <w:szCs w:val="23"/>
        </w:rPr>
        <w:t>S</w:t>
      </w:r>
      <w:r w:rsidR="001B5082" w:rsidRPr="00A055CA">
        <w:rPr>
          <w:rFonts w:ascii="Aptos" w:hAnsi="Aptos"/>
          <w:iCs/>
          <w:szCs w:val="23"/>
        </w:rPr>
        <w:t xml:space="preserve">MQ program </w:t>
      </w:r>
      <w:r w:rsidRPr="00A055CA">
        <w:rPr>
          <w:rFonts w:ascii="Aptos" w:hAnsi="Aptos"/>
          <w:iCs/>
          <w:szCs w:val="23"/>
        </w:rPr>
        <w:t>funding</w:t>
      </w:r>
      <w:r w:rsidR="00023C5B">
        <w:rPr>
          <w:rFonts w:ascii="Aptos" w:hAnsi="Aptos"/>
          <w:iCs/>
          <w:szCs w:val="23"/>
        </w:rPr>
        <w:t>.</w:t>
      </w:r>
    </w:p>
    <w:p w14:paraId="07262D4A" w14:textId="1FD534C5" w:rsidR="00201E88" w:rsidRPr="008F3653" w:rsidRDefault="00BC17FA" w:rsidP="003B7195">
      <w:pPr>
        <w:pStyle w:val="Bullets"/>
        <w:spacing w:before="80" w:after="80"/>
        <w:ind w:left="284" w:right="0" w:hanging="284"/>
        <w:rPr>
          <w:rFonts w:ascii="Aptos" w:hAnsi="Aptos"/>
          <w:b/>
          <w:bCs/>
        </w:rPr>
      </w:pPr>
      <w:r w:rsidRPr="008F3653">
        <w:rPr>
          <w:rFonts w:ascii="Aptos" w:hAnsi="Aptos"/>
          <w:b/>
          <w:bCs/>
        </w:rPr>
        <w:t xml:space="preserve">Equipment </w:t>
      </w:r>
      <w:r w:rsidR="00166863" w:rsidRPr="008F3653">
        <w:rPr>
          <w:rFonts w:ascii="Aptos" w:hAnsi="Aptos"/>
          <w:b/>
          <w:bCs/>
        </w:rPr>
        <w:t>H</w:t>
      </w:r>
      <w:r w:rsidR="00F511D6" w:rsidRPr="008F3653">
        <w:rPr>
          <w:rFonts w:ascii="Aptos" w:hAnsi="Aptos"/>
          <w:b/>
          <w:bCs/>
        </w:rPr>
        <w:t>ire</w:t>
      </w:r>
      <w:r w:rsidR="002901F8">
        <w:rPr>
          <w:rFonts w:ascii="Aptos" w:hAnsi="Aptos"/>
          <w:b/>
          <w:bCs/>
        </w:rPr>
        <w:t>.</w:t>
      </w:r>
    </w:p>
    <w:p w14:paraId="5EA41E56" w14:textId="370C33A9" w:rsidR="00AA725E" w:rsidRPr="008F3653" w:rsidRDefault="00BC17FA" w:rsidP="003B7195">
      <w:pPr>
        <w:pStyle w:val="Bullets"/>
        <w:spacing w:before="80" w:after="80"/>
        <w:ind w:left="284" w:right="0" w:hanging="284"/>
        <w:rPr>
          <w:rFonts w:ascii="Aptos" w:hAnsi="Aptos"/>
          <w:b/>
          <w:bCs/>
        </w:rPr>
      </w:pPr>
      <w:r w:rsidRPr="008F3653">
        <w:rPr>
          <w:rFonts w:ascii="Aptos" w:hAnsi="Aptos"/>
          <w:b/>
          <w:bCs/>
        </w:rPr>
        <w:t xml:space="preserve">Venue </w:t>
      </w:r>
      <w:r w:rsidR="00166863" w:rsidRPr="008F3653">
        <w:rPr>
          <w:rFonts w:ascii="Aptos" w:hAnsi="Aptos"/>
          <w:b/>
          <w:bCs/>
        </w:rPr>
        <w:t>H</w:t>
      </w:r>
      <w:r w:rsidRPr="008F3653">
        <w:rPr>
          <w:rFonts w:ascii="Aptos" w:hAnsi="Aptos"/>
          <w:b/>
          <w:bCs/>
        </w:rPr>
        <w:t>ire</w:t>
      </w:r>
      <w:r w:rsidR="002901F8">
        <w:rPr>
          <w:rFonts w:ascii="Aptos" w:hAnsi="Aptos"/>
          <w:b/>
          <w:bCs/>
        </w:rPr>
        <w:t>.</w:t>
      </w:r>
    </w:p>
    <w:p w14:paraId="592CBAC2" w14:textId="56AF2CCE" w:rsidR="00F511D6" w:rsidRPr="008F3653" w:rsidRDefault="00BC17FA" w:rsidP="003B7195">
      <w:pPr>
        <w:pStyle w:val="Bullets"/>
        <w:spacing w:before="80" w:after="80"/>
        <w:ind w:left="284" w:right="0" w:hanging="284"/>
        <w:rPr>
          <w:rFonts w:ascii="Aptos" w:hAnsi="Aptos"/>
          <w:i/>
        </w:rPr>
      </w:pPr>
      <w:r w:rsidRPr="008F3653">
        <w:rPr>
          <w:rFonts w:ascii="Aptos" w:hAnsi="Aptos"/>
          <w:b/>
          <w:bCs/>
        </w:rPr>
        <w:t xml:space="preserve">Advertising </w:t>
      </w:r>
      <w:r w:rsidR="003E6495" w:rsidRPr="008F3653">
        <w:rPr>
          <w:rFonts w:ascii="Aptos" w:hAnsi="Aptos"/>
          <w:b/>
          <w:bCs/>
        </w:rPr>
        <w:t>and p</w:t>
      </w:r>
      <w:r w:rsidRPr="008F3653">
        <w:rPr>
          <w:rFonts w:ascii="Aptos" w:hAnsi="Aptos"/>
          <w:b/>
          <w:bCs/>
        </w:rPr>
        <w:t>romotion</w:t>
      </w:r>
      <w:r w:rsidR="00F42FFA">
        <w:rPr>
          <w:rFonts w:ascii="Aptos" w:hAnsi="Aptos"/>
          <w:b/>
          <w:bCs/>
        </w:rPr>
        <w:t>.</w:t>
      </w:r>
    </w:p>
    <w:p w14:paraId="24058570" w14:textId="6C6B2113" w:rsidR="00F511D6" w:rsidRPr="008F3653" w:rsidRDefault="00BC17FA" w:rsidP="003B7195">
      <w:pPr>
        <w:pStyle w:val="Bullets"/>
        <w:spacing w:before="80" w:after="80"/>
        <w:ind w:left="284" w:right="0" w:hanging="284"/>
        <w:rPr>
          <w:rFonts w:ascii="Aptos" w:hAnsi="Aptos"/>
          <w:b/>
          <w:bCs/>
          <w:iCs/>
        </w:rPr>
      </w:pPr>
      <w:r w:rsidRPr="008F3653">
        <w:rPr>
          <w:rFonts w:ascii="Aptos" w:hAnsi="Aptos"/>
          <w:b/>
          <w:bCs/>
        </w:rPr>
        <w:t>F</w:t>
      </w:r>
      <w:r w:rsidR="001F4DB6" w:rsidRPr="008F3653">
        <w:rPr>
          <w:rFonts w:ascii="Aptos" w:hAnsi="Aptos"/>
          <w:b/>
          <w:bCs/>
        </w:rPr>
        <w:t xml:space="preserve">ood and </w:t>
      </w:r>
      <w:r w:rsidRPr="008F3653">
        <w:rPr>
          <w:rFonts w:ascii="Aptos" w:hAnsi="Aptos"/>
          <w:b/>
          <w:bCs/>
        </w:rPr>
        <w:t>Catering</w:t>
      </w:r>
      <w:r w:rsidR="002901F8">
        <w:rPr>
          <w:rFonts w:ascii="Aptos" w:hAnsi="Aptos"/>
          <w:b/>
          <w:bCs/>
        </w:rPr>
        <w:t>.</w:t>
      </w:r>
    </w:p>
    <w:p w14:paraId="02DCCED1" w14:textId="0B0D38AB" w:rsidR="00F511D6" w:rsidRPr="008F3653" w:rsidRDefault="00BC17FA" w:rsidP="003B7195">
      <w:pPr>
        <w:pStyle w:val="Bullets"/>
        <w:spacing w:before="80" w:after="80"/>
        <w:ind w:left="284" w:right="0" w:hanging="284"/>
        <w:rPr>
          <w:rFonts w:ascii="Aptos" w:hAnsi="Aptos"/>
        </w:rPr>
      </w:pPr>
      <w:r w:rsidRPr="008F3653">
        <w:rPr>
          <w:rFonts w:ascii="Aptos" w:hAnsi="Aptos"/>
          <w:b/>
          <w:bCs/>
        </w:rPr>
        <w:t xml:space="preserve">Transport </w:t>
      </w:r>
      <w:r w:rsidR="00166863" w:rsidRPr="008F3653">
        <w:rPr>
          <w:rFonts w:ascii="Aptos" w:hAnsi="Aptos"/>
          <w:b/>
          <w:bCs/>
        </w:rPr>
        <w:t>A</w:t>
      </w:r>
      <w:r w:rsidRPr="008F3653">
        <w:rPr>
          <w:rFonts w:ascii="Aptos" w:hAnsi="Aptos"/>
          <w:b/>
          <w:bCs/>
        </w:rPr>
        <w:t>ssistance</w:t>
      </w:r>
      <w:r w:rsidR="00796124" w:rsidRPr="008F3653">
        <w:rPr>
          <w:rFonts w:ascii="Aptos" w:hAnsi="Aptos"/>
        </w:rPr>
        <w:t xml:space="preserve"> to reduce barriers for people to</w:t>
      </w:r>
      <w:r w:rsidRPr="008F3653">
        <w:rPr>
          <w:rFonts w:ascii="Aptos" w:hAnsi="Aptos"/>
        </w:rPr>
        <w:t xml:space="preserve"> </w:t>
      </w:r>
      <w:r w:rsidR="00B07D8B" w:rsidRPr="008F3653">
        <w:rPr>
          <w:rFonts w:ascii="Aptos" w:hAnsi="Aptos"/>
        </w:rPr>
        <w:t xml:space="preserve">participate </w:t>
      </w:r>
      <w:r w:rsidRPr="008F3653">
        <w:rPr>
          <w:rFonts w:ascii="Aptos" w:hAnsi="Aptos"/>
        </w:rPr>
        <w:t>in project activities</w:t>
      </w:r>
      <w:r w:rsidR="00812B3B">
        <w:rPr>
          <w:rFonts w:ascii="Aptos" w:hAnsi="Aptos"/>
        </w:rPr>
        <w:t>.</w:t>
      </w:r>
    </w:p>
    <w:p w14:paraId="6BF6D315" w14:textId="65DD4280" w:rsidR="00F511D6" w:rsidRPr="008F3653" w:rsidRDefault="00BC17FA" w:rsidP="003B7195">
      <w:pPr>
        <w:pStyle w:val="Bullets"/>
        <w:numPr>
          <w:ilvl w:val="0"/>
          <w:numId w:val="15"/>
        </w:numPr>
        <w:spacing w:before="80" w:after="80"/>
        <w:ind w:left="567" w:right="0" w:hanging="283"/>
        <w:rPr>
          <w:rFonts w:ascii="Aptos" w:hAnsi="Aptos"/>
        </w:rPr>
      </w:pPr>
      <w:r w:rsidRPr="008F3653">
        <w:rPr>
          <w:rFonts w:ascii="Aptos" w:hAnsi="Aptos"/>
        </w:rPr>
        <w:t>this cost must be demonstrated as essential in engaging participants in project activities</w:t>
      </w:r>
      <w:r w:rsidR="003E6495" w:rsidRPr="008F3653">
        <w:rPr>
          <w:rFonts w:ascii="Aptos" w:hAnsi="Aptos"/>
        </w:rPr>
        <w:t xml:space="preserve"> and </w:t>
      </w:r>
      <w:r w:rsidR="008F2143">
        <w:rPr>
          <w:rFonts w:ascii="Aptos" w:hAnsi="Aptos"/>
        </w:rPr>
        <w:t xml:space="preserve">does </w:t>
      </w:r>
      <w:r w:rsidR="003E6495" w:rsidRPr="008F3653">
        <w:rPr>
          <w:rFonts w:ascii="Aptos" w:hAnsi="Aptos"/>
        </w:rPr>
        <w:t>not</w:t>
      </w:r>
      <w:r w:rsidR="008F2143">
        <w:rPr>
          <w:rFonts w:ascii="Aptos" w:hAnsi="Aptos"/>
        </w:rPr>
        <w:t xml:space="preserve"> include</w:t>
      </w:r>
      <w:r w:rsidR="003E6495" w:rsidRPr="008F3653">
        <w:rPr>
          <w:rFonts w:ascii="Aptos" w:hAnsi="Aptos"/>
        </w:rPr>
        <w:t xml:space="preserve"> travel expenses for those delivering the project</w:t>
      </w:r>
      <w:r w:rsidR="00F42FFA">
        <w:rPr>
          <w:rFonts w:ascii="Aptos" w:hAnsi="Aptos"/>
        </w:rPr>
        <w:t>.</w:t>
      </w:r>
    </w:p>
    <w:p w14:paraId="71E46AA4" w14:textId="387B2D59" w:rsidR="00F511D6" w:rsidRPr="00A055CA" w:rsidRDefault="00BC17FA" w:rsidP="00A055CA">
      <w:pPr>
        <w:pStyle w:val="Bullets"/>
        <w:spacing w:before="80" w:after="80"/>
        <w:ind w:left="284" w:right="0" w:hanging="284"/>
        <w:rPr>
          <w:rFonts w:ascii="Aptos" w:hAnsi="Aptos"/>
        </w:rPr>
      </w:pPr>
      <w:r w:rsidRPr="00A055CA">
        <w:rPr>
          <w:rFonts w:ascii="Aptos" w:hAnsi="Aptos"/>
          <w:b/>
          <w:bCs/>
        </w:rPr>
        <w:t>P</w:t>
      </w:r>
      <w:r w:rsidR="00F511D6" w:rsidRPr="00A055CA">
        <w:rPr>
          <w:rFonts w:ascii="Aptos" w:hAnsi="Aptos"/>
          <w:b/>
          <w:bCs/>
        </w:rPr>
        <w:t>urchase of</w:t>
      </w:r>
      <w:r w:rsidR="00796124" w:rsidRPr="00A055CA">
        <w:rPr>
          <w:rFonts w:ascii="Aptos" w:hAnsi="Aptos"/>
          <w:b/>
          <w:bCs/>
        </w:rPr>
        <w:t xml:space="preserve"> </w:t>
      </w:r>
      <w:r w:rsidR="00E31388" w:rsidRPr="00A055CA">
        <w:rPr>
          <w:rFonts w:ascii="Aptos" w:hAnsi="Aptos"/>
          <w:b/>
          <w:bCs/>
        </w:rPr>
        <w:t xml:space="preserve">capital </w:t>
      </w:r>
      <w:r w:rsidR="00F511D6" w:rsidRPr="00A055CA">
        <w:rPr>
          <w:rFonts w:ascii="Aptos" w:hAnsi="Aptos"/>
          <w:b/>
          <w:bCs/>
        </w:rPr>
        <w:t xml:space="preserve">equipment that is critical to </w:t>
      </w:r>
      <w:r w:rsidRPr="00A055CA">
        <w:rPr>
          <w:rFonts w:ascii="Aptos" w:hAnsi="Aptos"/>
          <w:b/>
          <w:bCs/>
        </w:rPr>
        <w:t xml:space="preserve">project </w:t>
      </w:r>
      <w:r w:rsidR="00F511D6" w:rsidRPr="00A055CA">
        <w:rPr>
          <w:rFonts w:ascii="Aptos" w:hAnsi="Aptos"/>
          <w:b/>
          <w:bCs/>
        </w:rPr>
        <w:t>delivery or engagement of participants</w:t>
      </w:r>
      <w:r w:rsidR="00796124" w:rsidRPr="00A055CA">
        <w:rPr>
          <w:rFonts w:ascii="Aptos" w:hAnsi="Aptos"/>
          <w:b/>
          <w:bCs/>
        </w:rPr>
        <w:t xml:space="preserve"> and is </w:t>
      </w:r>
      <w:r w:rsidR="00F511D6" w:rsidRPr="00A055CA">
        <w:rPr>
          <w:rFonts w:ascii="Aptos" w:hAnsi="Aptos"/>
          <w:b/>
          <w:bCs/>
        </w:rPr>
        <w:t>unable to be hired</w:t>
      </w:r>
      <w:r w:rsidR="00A055CA" w:rsidRPr="00A055CA">
        <w:rPr>
          <w:rFonts w:ascii="Aptos" w:hAnsi="Aptos"/>
        </w:rPr>
        <w:t xml:space="preserve"> – </w:t>
      </w:r>
      <w:r w:rsidRPr="00F42FFA">
        <w:rPr>
          <w:rFonts w:ascii="Aptos" w:hAnsi="Aptos"/>
          <w:b/>
          <w:bCs/>
        </w:rPr>
        <w:t>capped at up to $2,000</w:t>
      </w:r>
      <w:r w:rsidR="00A908E5" w:rsidRPr="00A908E5">
        <w:rPr>
          <w:rFonts w:ascii="Aptos" w:hAnsi="Aptos"/>
          <w:b/>
          <w:bCs/>
        </w:rPr>
        <w:t xml:space="preserve"> </w:t>
      </w:r>
      <w:r w:rsidR="00040AD6" w:rsidRPr="00A055CA">
        <w:rPr>
          <w:rFonts w:ascii="Aptos" w:hAnsi="Aptos"/>
        </w:rPr>
        <w:t>of</w:t>
      </w:r>
      <w:r w:rsidRPr="00A055CA">
        <w:rPr>
          <w:rFonts w:ascii="Aptos" w:hAnsi="Aptos"/>
        </w:rPr>
        <w:t xml:space="preserve"> the </w:t>
      </w:r>
      <w:r w:rsidR="00C97D35" w:rsidRPr="00A055CA">
        <w:rPr>
          <w:rFonts w:ascii="Aptos" w:hAnsi="Aptos"/>
        </w:rPr>
        <w:t>S</w:t>
      </w:r>
      <w:r w:rsidRPr="00A055CA">
        <w:rPr>
          <w:rFonts w:ascii="Aptos" w:hAnsi="Aptos"/>
        </w:rPr>
        <w:t>MQ program</w:t>
      </w:r>
      <w:r w:rsidR="00040AD6" w:rsidRPr="00A055CA">
        <w:rPr>
          <w:rFonts w:ascii="Aptos" w:hAnsi="Aptos"/>
        </w:rPr>
        <w:t xml:space="preserve"> funding</w:t>
      </w:r>
      <w:r w:rsidR="002901F8">
        <w:rPr>
          <w:rFonts w:ascii="Aptos" w:hAnsi="Aptos"/>
        </w:rPr>
        <w:t xml:space="preserve"> (</w:t>
      </w:r>
      <w:proofErr w:type="gramStart"/>
      <w:r w:rsidR="002901F8">
        <w:rPr>
          <w:rFonts w:ascii="Aptos" w:hAnsi="Aptos"/>
        </w:rPr>
        <w:t>e.g.</w:t>
      </w:r>
      <w:proofErr w:type="gramEnd"/>
      <w:r w:rsidR="002901F8">
        <w:rPr>
          <w:rFonts w:ascii="Aptos" w:hAnsi="Aptos"/>
        </w:rPr>
        <w:t xml:space="preserve"> </w:t>
      </w:r>
      <w:r w:rsidRPr="00A055CA">
        <w:rPr>
          <w:rFonts w:ascii="Aptos" w:hAnsi="Aptos"/>
        </w:rPr>
        <w:t>uniforms</w:t>
      </w:r>
      <w:r w:rsidR="003B7195" w:rsidRPr="00A055CA">
        <w:rPr>
          <w:rFonts w:ascii="Aptos" w:hAnsi="Aptos"/>
        </w:rPr>
        <w:t xml:space="preserve">, </w:t>
      </w:r>
      <w:r w:rsidRPr="00A055CA">
        <w:rPr>
          <w:rFonts w:ascii="Aptos" w:hAnsi="Aptos"/>
        </w:rPr>
        <w:t>sports equipment</w:t>
      </w:r>
      <w:r w:rsidR="002901F8">
        <w:rPr>
          <w:rFonts w:ascii="Aptos" w:hAnsi="Aptos"/>
        </w:rPr>
        <w:t>)</w:t>
      </w:r>
      <w:r w:rsidR="00023C5B">
        <w:rPr>
          <w:rFonts w:ascii="Aptos" w:hAnsi="Aptos"/>
        </w:rPr>
        <w:t>.</w:t>
      </w:r>
    </w:p>
    <w:p w14:paraId="40ADF39B" w14:textId="53D84C04" w:rsidR="009544F2" w:rsidRPr="00023C5B" w:rsidRDefault="00BC17FA" w:rsidP="00F42FFA">
      <w:pPr>
        <w:pStyle w:val="Bullets"/>
        <w:spacing w:before="80" w:after="80"/>
        <w:ind w:left="284" w:hanging="284"/>
        <w:rPr>
          <w:rFonts w:ascii="Aptos" w:eastAsia="Arial" w:hAnsi="Aptos"/>
        </w:rPr>
      </w:pPr>
      <w:proofErr w:type="spellStart"/>
      <w:r w:rsidRPr="008F3653">
        <w:rPr>
          <w:rFonts w:ascii="Aptos" w:hAnsi="Aptos"/>
          <w:b/>
          <w:bCs/>
        </w:rPr>
        <w:t>Auspicing</w:t>
      </w:r>
      <w:proofErr w:type="spellEnd"/>
      <w:r w:rsidRPr="008F3653">
        <w:rPr>
          <w:rFonts w:ascii="Aptos" w:hAnsi="Aptos"/>
          <w:b/>
          <w:bCs/>
        </w:rPr>
        <w:t xml:space="preserve"> Fees</w:t>
      </w:r>
      <w:r w:rsidR="00023C5B" w:rsidRPr="00F42FFA">
        <w:rPr>
          <w:rFonts w:ascii="Aptos" w:hAnsi="Aptos"/>
        </w:rPr>
        <w:t>,</w:t>
      </w:r>
      <w:r w:rsidR="00023C5B">
        <w:rPr>
          <w:rFonts w:ascii="Aptos" w:hAnsi="Aptos"/>
          <w:b/>
          <w:bCs/>
        </w:rPr>
        <w:t xml:space="preserve"> </w:t>
      </w:r>
      <w:r w:rsidR="00023C5B">
        <w:rPr>
          <w:rFonts w:ascii="Aptos" w:eastAsia="Arial" w:hAnsi="Aptos"/>
        </w:rPr>
        <w:t>where</w:t>
      </w:r>
      <w:r w:rsidR="009544F2" w:rsidRPr="00023C5B">
        <w:rPr>
          <w:rFonts w:ascii="Aptos" w:eastAsia="Arial" w:hAnsi="Aptos"/>
        </w:rPr>
        <w:t xml:space="preserve"> </w:t>
      </w:r>
      <w:r w:rsidR="00023C5B">
        <w:rPr>
          <w:rFonts w:ascii="Aptos" w:eastAsia="Arial" w:hAnsi="Aptos"/>
        </w:rPr>
        <w:t>an</w:t>
      </w:r>
      <w:r w:rsidR="009544F2" w:rsidRPr="00023C5B">
        <w:rPr>
          <w:rFonts w:ascii="Aptos" w:eastAsia="Arial" w:hAnsi="Aptos"/>
        </w:rPr>
        <w:t xml:space="preserve"> applicant requir</w:t>
      </w:r>
      <w:r w:rsidR="00023C5B">
        <w:rPr>
          <w:rFonts w:ascii="Aptos" w:eastAsia="Arial" w:hAnsi="Aptos"/>
        </w:rPr>
        <w:t>es</w:t>
      </w:r>
      <w:r w:rsidR="009544F2" w:rsidRPr="00023C5B">
        <w:rPr>
          <w:rFonts w:ascii="Aptos" w:eastAsia="Arial" w:hAnsi="Aptos"/>
        </w:rPr>
        <w:t xml:space="preserve"> an organisation to auspice the application</w:t>
      </w:r>
      <w:r w:rsidR="00023C5B" w:rsidRPr="00023C5B">
        <w:rPr>
          <w:rFonts w:ascii="Aptos" w:eastAsia="Arial" w:hAnsi="Aptos"/>
        </w:rPr>
        <w:t>.</w:t>
      </w:r>
    </w:p>
    <w:p w14:paraId="542FF49D" w14:textId="08EC5F34" w:rsidR="00F511D6" w:rsidRPr="008F3653" w:rsidRDefault="00BC17FA" w:rsidP="003B7195">
      <w:pPr>
        <w:pStyle w:val="Bullets"/>
        <w:spacing w:before="80" w:after="80"/>
        <w:ind w:left="284" w:right="0" w:hanging="284"/>
        <w:rPr>
          <w:rFonts w:ascii="Aptos" w:hAnsi="Aptos"/>
        </w:rPr>
      </w:pPr>
      <w:r w:rsidRPr="008F3653">
        <w:rPr>
          <w:rFonts w:ascii="Aptos" w:hAnsi="Aptos"/>
          <w:b/>
          <w:bCs/>
        </w:rPr>
        <w:t>Consumables and materials</w:t>
      </w:r>
      <w:r w:rsidR="002901F8">
        <w:rPr>
          <w:rFonts w:ascii="Aptos" w:hAnsi="Aptos"/>
          <w:b/>
          <w:bCs/>
        </w:rPr>
        <w:t>.</w:t>
      </w:r>
      <w:r w:rsidRPr="008F3653">
        <w:rPr>
          <w:rFonts w:ascii="Aptos" w:hAnsi="Aptos"/>
        </w:rPr>
        <w:t xml:space="preserve"> </w:t>
      </w:r>
    </w:p>
    <w:p w14:paraId="4EC82026" w14:textId="6DA1FC0B" w:rsidR="00F511D6" w:rsidRPr="008F3653" w:rsidRDefault="00BC17FA" w:rsidP="003B7195">
      <w:pPr>
        <w:pStyle w:val="Bullets"/>
        <w:spacing w:before="80" w:after="80"/>
        <w:ind w:left="284" w:right="0" w:hanging="284"/>
        <w:rPr>
          <w:rFonts w:ascii="Aptos" w:hAnsi="Aptos"/>
        </w:rPr>
      </w:pPr>
      <w:r w:rsidRPr="008F3653">
        <w:rPr>
          <w:rFonts w:ascii="Aptos" w:hAnsi="Aptos"/>
        </w:rPr>
        <w:t xml:space="preserve">Other </w:t>
      </w:r>
      <w:r w:rsidRPr="008F3653">
        <w:rPr>
          <w:rFonts w:ascii="Aptos" w:hAnsi="Aptos"/>
          <w:b/>
          <w:bCs/>
        </w:rPr>
        <w:t>administration</w:t>
      </w:r>
      <w:r w:rsidR="00883936" w:rsidRPr="008F3653">
        <w:rPr>
          <w:rFonts w:ascii="Aptos" w:hAnsi="Aptos"/>
        </w:rPr>
        <w:t xml:space="preserve"> </w:t>
      </w:r>
      <w:r w:rsidR="00023C5B">
        <w:rPr>
          <w:rFonts w:ascii="Aptos" w:hAnsi="Aptos"/>
        </w:rPr>
        <w:t>costs</w:t>
      </w:r>
      <w:r w:rsidR="002901F8">
        <w:rPr>
          <w:rFonts w:ascii="Aptos" w:hAnsi="Aptos"/>
        </w:rPr>
        <w:t>.</w:t>
      </w:r>
    </w:p>
    <w:p w14:paraId="5A84421C" w14:textId="5FBB52EA" w:rsidR="003B7195" w:rsidRDefault="00BC17FA" w:rsidP="003B7195">
      <w:pPr>
        <w:pStyle w:val="Bullets"/>
        <w:numPr>
          <w:ilvl w:val="0"/>
          <w:numId w:val="0"/>
        </w:numPr>
        <w:spacing w:before="80" w:after="80"/>
        <w:ind w:right="0"/>
        <w:rPr>
          <w:rFonts w:ascii="Aptos" w:hAnsi="Aptos"/>
        </w:rPr>
      </w:pPr>
      <w:r w:rsidRPr="008F3653">
        <w:rPr>
          <w:rFonts w:ascii="Aptos" w:hAnsi="Aptos"/>
        </w:rPr>
        <w:t xml:space="preserve">Further detail on expenses can be found in </w:t>
      </w:r>
      <w:r w:rsidR="0012696F" w:rsidRPr="00F42FFA">
        <w:rPr>
          <w:rFonts w:ascii="Aptos" w:hAnsi="Aptos"/>
        </w:rPr>
        <w:t xml:space="preserve">the </w:t>
      </w:r>
      <w:hyperlink w:anchor="_Toc69997508" w:history="1">
        <w:r w:rsidR="0012696F" w:rsidRPr="00F42FFA">
          <w:rPr>
            <w:rStyle w:val="Hyperlink"/>
            <w:rFonts w:ascii="Aptos" w:hAnsi="Aptos"/>
            <w:b/>
            <w:bCs/>
          </w:rPr>
          <w:t>Glossary of Terms</w:t>
        </w:r>
      </w:hyperlink>
      <w:r w:rsidR="0012696F" w:rsidRPr="00F42FFA">
        <w:rPr>
          <w:rFonts w:ascii="Aptos" w:hAnsi="Aptos"/>
        </w:rPr>
        <w:t>.</w:t>
      </w:r>
    </w:p>
    <w:p w14:paraId="0C7F609C" w14:textId="77777777" w:rsidR="0012696F" w:rsidRPr="008F3653" w:rsidRDefault="0012696F" w:rsidP="003B7195">
      <w:pPr>
        <w:pStyle w:val="Bullets"/>
        <w:numPr>
          <w:ilvl w:val="0"/>
          <w:numId w:val="0"/>
        </w:numPr>
        <w:spacing w:before="80" w:after="80"/>
        <w:ind w:right="0"/>
        <w:rPr>
          <w:rFonts w:ascii="Aptos" w:hAnsi="Aptos"/>
        </w:rPr>
      </w:pPr>
    </w:p>
    <w:p w14:paraId="2BB850F4" w14:textId="01EA01B5" w:rsidR="006548CC" w:rsidRPr="008F3653" w:rsidRDefault="00BC17FA" w:rsidP="00D14D76">
      <w:pPr>
        <w:pStyle w:val="Heading1"/>
        <w:ind w:left="567" w:hanging="567"/>
        <w:rPr>
          <w:rFonts w:ascii="Aptos" w:hAnsi="Aptos"/>
        </w:rPr>
      </w:pPr>
      <w:bookmarkStart w:id="204" w:name="_Toc527467800"/>
      <w:bookmarkStart w:id="205" w:name="_Toc47017527"/>
      <w:bookmarkStart w:id="206" w:name="_Toc69998072"/>
      <w:bookmarkStart w:id="207" w:name="_Toc75956002"/>
      <w:bookmarkStart w:id="208" w:name="_Ref134702504"/>
      <w:bookmarkStart w:id="209" w:name="_Toc134703052"/>
      <w:bookmarkStart w:id="210" w:name="_Toc172273081"/>
      <w:r w:rsidRPr="008F3653">
        <w:rPr>
          <w:rFonts w:ascii="Aptos" w:hAnsi="Aptos"/>
        </w:rPr>
        <w:t xml:space="preserve">What can’t </w:t>
      </w:r>
      <w:r w:rsidR="009544F2" w:rsidRPr="008F3653">
        <w:rPr>
          <w:rFonts w:ascii="Aptos" w:hAnsi="Aptos"/>
        </w:rPr>
        <w:t>S</w:t>
      </w:r>
      <w:r w:rsidRPr="008F3653">
        <w:rPr>
          <w:rFonts w:ascii="Aptos" w:hAnsi="Aptos"/>
        </w:rPr>
        <w:t>MQ funding be used for?</w:t>
      </w:r>
      <w:bookmarkEnd w:id="204"/>
      <w:bookmarkEnd w:id="205"/>
      <w:bookmarkEnd w:id="206"/>
      <w:bookmarkEnd w:id="207"/>
      <w:bookmarkEnd w:id="208"/>
      <w:bookmarkEnd w:id="209"/>
      <w:bookmarkEnd w:id="210"/>
    </w:p>
    <w:p w14:paraId="59065DDB" w14:textId="77777777" w:rsidR="006548CC" w:rsidRPr="008F3653" w:rsidRDefault="00BC17FA" w:rsidP="0030409A">
      <w:pPr>
        <w:pStyle w:val="Bullets"/>
        <w:spacing w:after="60"/>
        <w:ind w:left="284" w:right="0" w:hanging="284"/>
        <w:rPr>
          <w:rFonts w:ascii="Aptos" w:hAnsi="Aptos"/>
        </w:rPr>
      </w:pPr>
      <w:bookmarkStart w:id="211" w:name="_Toc519233843"/>
      <w:r w:rsidRPr="008F3653">
        <w:rPr>
          <w:rFonts w:ascii="Aptos" w:hAnsi="Aptos"/>
          <w:b/>
          <w:bCs/>
        </w:rPr>
        <w:t>Capital expenditure</w:t>
      </w:r>
      <w:r w:rsidRPr="008F3653">
        <w:rPr>
          <w:rFonts w:ascii="Aptos" w:hAnsi="Aptos"/>
        </w:rPr>
        <w:t xml:space="preserve"> </w:t>
      </w:r>
      <w:r w:rsidR="00CA69DA" w:rsidRPr="008F3653">
        <w:rPr>
          <w:rFonts w:ascii="Aptos" w:hAnsi="Aptos"/>
        </w:rPr>
        <w:t>including</w:t>
      </w:r>
      <w:r w:rsidRPr="008F3653">
        <w:rPr>
          <w:rFonts w:ascii="Aptos" w:hAnsi="Aptos"/>
        </w:rPr>
        <w:t>:</w:t>
      </w:r>
    </w:p>
    <w:p w14:paraId="644B83C2" w14:textId="30885988" w:rsidR="00CA69DA" w:rsidRPr="008F3653" w:rsidRDefault="00BC17FA" w:rsidP="0030409A">
      <w:pPr>
        <w:pStyle w:val="Bullets"/>
        <w:numPr>
          <w:ilvl w:val="0"/>
          <w:numId w:val="15"/>
        </w:numPr>
        <w:spacing w:before="0"/>
        <w:ind w:left="567" w:right="0" w:hanging="283"/>
        <w:rPr>
          <w:rFonts w:ascii="Aptos" w:hAnsi="Aptos"/>
        </w:rPr>
      </w:pPr>
      <w:r w:rsidRPr="008F3653">
        <w:rPr>
          <w:rFonts w:ascii="Aptos" w:hAnsi="Aptos"/>
        </w:rPr>
        <w:t>the purchase, repair, extension</w:t>
      </w:r>
      <w:r w:rsidR="000F2E57">
        <w:rPr>
          <w:rFonts w:ascii="Aptos" w:hAnsi="Aptos"/>
        </w:rPr>
        <w:t>,</w:t>
      </w:r>
      <w:r w:rsidRPr="008F3653">
        <w:rPr>
          <w:rFonts w:ascii="Aptos" w:hAnsi="Aptos"/>
        </w:rPr>
        <w:t xml:space="preserve"> or renovation of buildings</w:t>
      </w:r>
      <w:r w:rsidR="002901F8">
        <w:rPr>
          <w:rFonts w:ascii="Aptos" w:hAnsi="Aptos"/>
        </w:rPr>
        <w:t>;</w:t>
      </w:r>
    </w:p>
    <w:p w14:paraId="400A8437" w14:textId="0D75A021" w:rsidR="00CA69DA" w:rsidRPr="008F3653" w:rsidRDefault="00BC17FA" w:rsidP="0030409A">
      <w:pPr>
        <w:pStyle w:val="Bullets"/>
        <w:numPr>
          <w:ilvl w:val="0"/>
          <w:numId w:val="15"/>
        </w:numPr>
        <w:spacing w:before="0"/>
        <w:ind w:left="567" w:right="0" w:hanging="283"/>
        <w:rPr>
          <w:rFonts w:ascii="Aptos" w:hAnsi="Aptos"/>
        </w:rPr>
      </w:pPr>
      <w:r w:rsidRPr="008F3653">
        <w:rPr>
          <w:rFonts w:ascii="Aptos" w:hAnsi="Aptos"/>
        </w:rPr>
        <w:t>the purchase of motor vehicle/s</w:t>
      </w:r>
      <w:r w:rsidR="002901F8">
        <w:rPr>
          <w:rFonts w:ascii="Aptos" w:hAnsi="Aptos"/>
        </w:rPr>
        <w:t>;</w:t>
      </w:r>
    </w:p>
    <w:p w14:paraId="6E7F0A8B" w14:textId="117F2894" w:rsidR="00CA69DA" w:rsidRPr="008F3653" w:rsidRDefault="00BC17FA" w:rsidP="0030409A">
      <w:pPr>
        <w:pStyle w:val="Bullets"/>
        <w:numPr>
          <w:ilvl w:val="0"/>
          <w:numId w:val="15"/>
        </w:numPr>
        <w:spacing w:before="0"/>
        <w:ind w:left="567" w:right="0" w:hanging="283"/>
        <w:rPr>
          <w:rFonts w:ascii="Aptos" w:hAnsi="Aptos"/>
        </w:rPr>
      </w:pPr>
      <w:r w:rsidRPr="008F3653">
        <w:rPr>
          <w:rFonts w:ascii="Aptos" w:hAnsi="Aptos"/>
        </w:rPr>
        <w:t>office equipment such as computers, photocopiers</w:t>
      </w:r>
      <w:r w:rsidR="002901F8">
        <w:rPr>
          <w:rFonts w:ascii="Aptos" w:hAnsi="Aptos"/>
        </w:rPr>
        <w:t>; and</w:t>
      </w:r>
    </w:p>
    <w:p w14:paraId="1AC46B29" w14:textId="5EDB84CB" w:rsidR="00CA69DA" w:rsidRPr="008F3653" w:rsidRDefault="00BC17FA" w:rsidP="0030409A">
      <w:pPr>
        <w:pStyle w:val="Bullets"/>
        <w:numPr>
          <w:ilvl w:val="0"/>
          <w:numId w:val="15"/>
        </w:numPr>
        <w:spacing w:before="0"/>
        <w:ind w:left="567" w:right="0" w:hanging="283"/>
        <w:rPr>
          <w:rFonts w:ascii="Aptos" w:hAnsi="Aptos"/>
        </w:rPr>
      </w:pPr>
      <w:r w:rsidRPr="008F3653">
        <w:rPr>
          <w:rFonts w:ascii="Aptos" w:hAnsi="Aptos"/>
        </w:rPr>
        <w:t>equipment that is not critical to the delivery of the project or engagement of participants</w:t>
      </w:r>
      <w:r w:rsidR="002901F8">
        <w:rPr>
          <w:rFonts w:ascii="Aptos" w:hAnsi="Aptos"/>
        </w:rPr>
        <w:t>.</w:t>
      </w:r>
    </w:p>
    <w:p w14:paraId="7C4FD6B0" w14:textId="6F76105F" w:rsidR="006548CC" w:rsidRPr="008F3653" w:rsidRDefault="00BC17FA" w:rsidP="0030409A">
      <w:pPr>
        <w:pStyle w:val="Bullets"/>
        <w:spacing w:after="60"/>
        <w:ind w:left="284" w:right="0" w:hanging="284"/>
        <w:rPr>
          <w:rFonts w:ascii="Aptos" w:hAnsi="Aptos"/>
        </w:rPr>
      </w:pPr>
      <w:r w:rsidRPr="008F3653">
        <w:rPr>
          <w:rFonts w:ascii="Aptos" w:hAnsi="Aptos"/>
          <w:b/>
          <w:bCs/>
        </w:rPr>
        <w:t>Accommodation costs</w:t>
      </w:r>
      <w:r w:rsidR="002901F8">
        <w:rPr>
          <w:rFonts w:ascii="Aptos" w:hAnsi="Aptos"/>
          <w:b/>
          <w:bCs/>
        </w:rPr>
        <w:t>.</w:t>
      </w:r>
    </w:p>
    <w:p w14:paraId="1DEC1321" w14:textId="053B96B9" w:rsidR="00467115" w:rsidRPr="008F3653" w:rsidRDefault="00BC17FA" w:rsidP="0030409A">
      <w:pPr>
        <w:pStyle w:val="Bullets"/>
        <w:spacing w:after="60"/>
        <w:ind w:left="284" w:right="0" w:hanging="284"/>
        <w:rPr>
          <w:rFonts w:ascii="Aptos" w:hAnsi="Aptos"/>
          <w:bCs/>
        </w:rPr>
      </w:pPr>
      <w:r w:rsidRPr="008F3653">
        <w:rPr>
          <w:rFonts w:ascii="Aptos" w:hAnsi="Aptos"/>
          <w:b/>
          <w:bCs/>
        </w:rPr>
        <w:t>Travel costs</w:t>
      </w:r>
      <w:r w:rsidR="002901F8">
        <w:rPr>
          <w:rFonts w:ascii="Aptos" w:hAnsi="Aptos"/>
        </w:rPr>
        <w:t>,</w:t>
      </w:r>
      <w:r w:rsidRPr="008F3653">
        <w:rPr>
          <w:rFonts w:ascii="Aptos" w:hAnsi="Aptos"/>
        </w:rPr>
        <w:t xml:space="preserve"> </w:t>
      </w:r>
      <w:r w:rsidRPr="008F3653">
        <w:rPr>
          <w:rFonts w:ascii="Aptos" w:hAnsi="Aptos"/>
          <w:bCs/>
        </w:rPr>
        <w:t xml:space="preserve">including airfares, </w:t>
      </w:r>
      <w:proofErr w:type="gramStart"/>
      <w:r w:rsidRPr="008F3653">
        <w:rPr>
          <w:rFonts w:ascii="Aptos" w:hAnsi="Aptos"/>
          <w:bCs/>
        </w:rPr>
        <w:t>fuel</w:t>
      </w:r>
      <w:proofErr w:type="gramEnd"/>
      <w:r w:rsidRPr="008F3653">
        <w:rPr>
          <w:rFonts w:ascii="Aptos" w:hAnsi="Aptos"/>
          <w:bCs/>
        </w:rPr>
        <w:t xml:space="preserve"> and project planning travel</w:t>
      </w:r>
      <w:r w:rsidR="002901F8">
        <w:rPr>
          <w:rFonts w:ascii="Aptos" w:hAnsi="Aptos"/>
          <w:bCs/>
        </w:rPr>
        <w:t>,</w:t>
      </w:r>
      <w:r w:rsidR="007C7ECB" w:rsidRPr="008F3653">
        <w:rPr>
          <w:rFonts w:ascii="Aptos" w:hAnsi="Aptos"/>
          <w:bCs/>
        </w:rPr>
        <w:t xml:space="preserve"> that </w:t>
      </w:r>
      <w:r w:rsidR="0079231D" w:rsidRPr="008F3653">
        <w:rPr>
          <w:rFonts w:ascii="Aptos" w:hAnsi="Aptos"/>
          <w:bCs/>
        </w:rPr>
        <w:t>are</w:t>
      </w:r>
      <w:r w:rsidR="007C7ECB" w:rsidRPr="008F3653">
        <w:rPr>
          <w:rFonts w:ascii="Aptos" w:hAnsi="Aptos"/>
          <w:bCs/>
        </w:rPr>
        <w:t xml:space="preserve"> not for </w:t>
      </w:r>
      <w:r w:rsidRPr="008F3653">
        <w:rPr>
          <w:rFonts w:ascii="Aptos" w:hAnsi="Aptos"/>
        </w:rPr>
        <w:t>participants to engage in project activities</w:t>
      </w:r>
      <w:r w:rsidR="002901F8">
        <w:rPr>
          <w:rFonts w:ascii="Aptos" w:hAnsi="Aptos"/>
        </w:rPr>
        <w:t>.</w:t>
      </w:r>
    </w:p>
    <w:p w14:paraId="765DBAD8" w14:textId="6D124BC0" w:rsidR="006548CC" w:rsidRPr="00A055CA" w:rsidRDefault="00BC17FA" w:rsidP="00A055CA">
      <w:pPr>
        <w:pStyle w:val="Bullets"/>
        <w:spacing w:after="60"/>
        <w:ind w:left="284" w:right="0" w:hanging="284"/>
        <w:rPr>
          <w:rFonts w:ascii="Aptos" w:hAnsi="Aptos"/>
        </w:rPr>
      </w:pPr>
      <w:r w:rsidRPr="00A055CA">
        <w:rPr>
          <w:rFonts w:ascii="Aptos" w:hAnsi="Aptos"/>
          <w:b/>
          <w:bCs/>
        </w:rPr>
        <w:t>Any recurrent costs</w:t>
      </w:r>
      <w:r w:rsidRPr="00A055CA">
        <w:rPr>
          <w:rFonts w:ascii="Aptos" w:hAnsi="Aptos"/>
        </w:rPr>
        <w:t>, for example</w:t>
      </w:r>
      <w:r w:rsidR="00A055CA" w:rsidRPr="00A055CA">
        <w:rPr>
          <w:rFonts w:ascii="Aptos" w:hAnsi="Aptos"/>
        </w:rPr>
        <w:t xml:space="preserve"> </w:t>
      </w:r>
      <w:r w:rsidRPr="00A055CA">
        <w:rPr>
          <w:rFonts w:ascii="Aptos" w:hAnsi="Aptos"/>
        </w:rPr>
        <w:t>ongoing staff costs</w:t>
      </w:r>
      <w:r w:rsidR="00A055CA" w:rsidRPr="00A055CA">
        <w:rPr>
          <w:rFonts w:ascii="Aptos" w:hAnsi="Aptos"/>
        </w:rPr>
        <w:t xml:space="preserve">, </w:t>
      </w:r>
      <w:r w:rsidRPr="00A055CA">
        <w:rPr>
          <w:rFonts w:ascii="Aptos" w:hAnsi="Aptos"/>
        </w:rPr>
        <w:t>established positions within the organisation</w:t>
      </w:r>
      <w:r w:rsidR="00A055CA" w:rsidRPr="00A055CA">
        <w:rPr>
          <w:rFonts w:ascii="Aptos" w:hAnsi="Aptos"/>
        </w:rPr>
        <w:t>,</w:t>
      </w:r>
      <w:r w:rsidR="00651B54" w:rsidRPr="00A055CA">
        <w:rPr>
          <w:rFonts w:ascii="Aptos" w:hAnsi="Aptos"/>
        </w:rPr>
        <w:t xml:space="preserve"> and</w:t>
      </w:r>
      <w:r w:rsidR="00A055CA">
        <w:rPr>
          <w:rFonts w:ascii="Aptos" w:hAnsi="Aptos"/>
        </w:rPr>
        <w:t xml:space="preserve"> </w:t>
      </w:r>
      <w:r w:rsidRPr="00A055CA">
        <w:rPr>
          <w:rFonts w:ascii="Aptos" w:hAnsi="Aptos"/>
        </w:rPr>
        <w:t>core functions of the organisation</w:t>
      </w:r>
      <w:r w:rsidR="00651B54" w:rsidRPr="00A055CA">
        <w:rPr>
          <w:rFonts w:ascii="Aptos" w:hAnsi="Aptos"/>
        </w:rPr>
        <w:t>.</w:t>
      </w:r>
    </w:p>
    <w:p w14:paraId="04D5E117" w14:textId="7CE3217B" w:rsidR="006548CC" w:rsidRPr="008F3653" w:rsidRDefault="00BC17FA" w:rsidP="0030409A">
      <w:pPr>
        <w:pStyle w:val="Bullets"/>
        <w:spacing w:after="60"/>
        <w:ind w:left="284" w:right="0" w:hanging="284"/>
        <w:rPr>
          <w:rFonts w:ascii="Aptos" w:hAnsi="Aptos"/>
          <w:b/>
          <w:bCs/>
        </w:rPr>
      </w:pPr>
      <w:r w:rsidRPr="008F3653">
        <w:rPr>
          <w:rFonts w:ascii="Aptos" w:hAnsi="Aptos"/>
          <w:b/>
          <w:bCs/>
        </w:rPr>
        <w:t>Prizes, trophies, awards, donations, gifts</w:t>
      </w:r>
      <w:r w:rsidR="000F2E57">
        <w:rPr>
          <w:rFonts w:ascii="Aptos" w:hAnsi="Aptos"/>
          <w:b/>
          <w:bCs/>
        </w:rPr>
        <w:t>,</w:t>
      </w:r>
      <w:r w:rsidRPr="008F3653">
        <w:rPr>
          <w:rFonts w:ascii="Aptos" w:hAnsi="Aptos"/>
          <w:b/>
          <w:bCs/>
        </w:rPr>
        <w:t xml:space="preserve"> or souvenirs</w:t>
      </w:r>
      <w:r w:rsidR="00651B54" w:rsidRPr="008F3653">
        <w:rPr>
          <w:rFonts w:ascii="Aptos" w:hAnsi="Aptos"/>
          <w:b/>
          <w:bCs/>
        </w:rPr>
        <w:t>.</w:t>
      </w:r>
    </w:p>
    <w:p w14:paraId="1C28E322" w14:textId="77777777" w:rsidR="006548CC" w:rsidRPr="008F3653" w:rsidRDefault="00BC17FA" w:rsidP="0030409A">
      <w:pPr>
        <w:pStyle w:val="Bullets"/>
        <w:spacing w:after="60"/>
        <w:ind w:left="284" w:right="0" w:hanging="284"/>
        <w:rPr>
          <w:rFonts w:ascii="Aptos" w:hAnsi="Aptos"/>
          <w:b/>
          <w:bCs/>
        </w:rPr>
      </w:pPr>
      <w:r w:rsidRPr="008F3653">
        <w:rPr>
          <w:rFonts w:ascii="Aptos" w:hAnsi="Aptos"/>
          <w:b/>
          <w:bCs/>
        </w:rPr>
        <w:t xml:space="preserve">Costs that are not essential or not related to the </w:t>
      </w:r>
      <w:r w:rsidR="00F511D6" w:rsidRPr="008F3653">
        <w:rPr>
          <w:rFonts w:ascii="Aptos" w:hAnsi="Aptos"/>
          <w:b/>
          <w:bCs/>
        </w:rPr>
        <w:t>project</w:t>
      </w:r>
      <w:r w:rsidR="00651B54" w:rsidRPr="008F3653">
        <w:rPr>
          <w:rFonts w:ascii="Aptos" w:hAnsi="Aptos"/>
          <w:b/>
          <w:bCs/>
        </w:rPr>
        <w:t>.</w:t>
      </w:r>
    </w:p>
    <w:p w14:paraId="679E5688" w14:textId="58AC1A69" w:rsidR="006548CC" w:rsidRPr="008F3653" w:rsidRDefault="00BC17FA" w:rsidP="0030409A">
      <w:pPr>
        <w:pStyle w:val="Bullets"/>
        <w:spacing w:after="60"/>
        <w:ind w:left="284" w:right="0" w:hanging="284"/>
        <w:rPr>
          <w:rFonts w:ascii="Aptos" w:hAnsi="Aptos"/>
        </w:rPr>
      </w:pPr>
      <w:r w:rsidRPr="008F3653">
        <w:rPr>
          <w:rFonts w:ascii="Aptos" w:hAnsi="Aptos"/>
          <w:b/>
          <w:bCs/>
        </w:rPr>
        <w:t>Retrospective funding</w:t>
      </w:r>
      <w:r w:rsidRPr="008F3653">
        <w:rPr>
          <w:rFonts w:ascii="Aptos" w:hAnsi="Aptos"/>
        </w:rPr>
        <w:t xml:space="preserve"> for </w:t>
      </w:r>
      <w:r w:rsidR="00F511D6" w:rsidRPr="008F3653">
        <w:rPr>
          <w:rFonts w:ascii="Aptos" w:hAnsi="Aptos"/>
        </w:rPr>
        <w:t xml:space="preserve">project </w:t>
      </w:r>
      <w:r w:rsidRPr="008F3653">
        <w:rPr>
          <w:rFonts w:ascii="Aptos" w:hAnsi="Aptos"/>
        </w:rPr>
        <w:t>activities already underway or delivered.</w:t>
      </w:r>
    </w:p>
    <w:p w14:paraId="5D7E1518" w14:textId="22C4FFA4" w:rsidR="00D14D76" w:rsidRPr="003B7195" w:rsidRDefault="00D14D76" w:rsidP="0030409A">
      <w:pPr>
        <w:pStyle w:val="Bullets"/>
        <w:spacing w:after="60"/>
        <w:ind w:left="284" w:right="0" w:hanging="284"/>
        <w:rPr>
          <w:rFonts w:ascii="Aptos" w:hAnsi="Aptos"/>
        </w:rPr>
      </w:pPr>
      <w:r w:rsidRPr="008F3653">
        <w:rPr>
          <w:rFonts w:ascii="Aptos" w:hAnsi="Aptos"/>
          <w:b/>
          <w:bCs/>
        </w:rPr>
        <w:t>For projects that have already been funded</w:t>
      </w:r>
      <w:r w:rsidR="00A908E5">
        <w:rPr>
          <w:rFonts w:ascii="Aptos" w:hAnsi="Aptos"/>
          <w:b/>
          <w:bCs/>
        </w:rPr>
        <w:t xml:space="preserve"> under</w:t>
      </w:r>
      <w:r w:rsidR="00CC3446">
        <w:rPr>
          <w:rFonts w:ascii="Aptos" w:hAnsi="Aptos"/>
          <w:b/>
          <w:bCs/>
        </w:rPr>
        <w:t xml:space="preserve"> other</w:t>
      </w:r>
      <w:r w:rsidR="00A908E5">
        <w:rPr>
          <w:rFonts w:ascii="Aptos" w:hAnsi="Aptos"/>
          <w:b/>
          <w:bCs/>
        </w:rPr>
        <w:t xml:space="preserve"> programs </w:t>
      </w:r>
      <w:r w:rsidR="00D564F7">
        <w:rPr>
          <w:rFonts w:ascii="Aptos" w:hAnsi="Aptos"/>
          <w:b/>
          <w:bCs/>
        </w:rPr>
        <w:t xml:space="preserve">administered </w:t>
      </w:r>
      <w:r w:rsidR="00A908E5">
        <w:rPr>
          <w:rFonts w:ascii="Aptos" w:hAnsi="Aptos"/>
          <w:b/>
          <w:bCs/>
        </w:rPr>
        <w:t>by M</w:t>
      </w:r>
      <w:r w:rsidR="003932EA">
        <w:rPr>
          <w:rFonts w:ascii="Aptos" w:hAnsi="Aptos"/>
          <w:b/>
          <w:bCs/>
        </w:rPr>
        <w:t>ulticultural Affairs Queensland</w:t>
      </w:r>
      <w:r w:rsidRPr="008F3653">
        <w:rPr>
          <w:rFonts w:ascii="Aptos" w:hAnsi="Aptos"/>
          <w:b/>
          <w:bCs/>
        </w:rPr>
        <w:t>.</w:t>
      </w:r>
    </w:p>
    <w:p w14:paraId="7D3757C1" w14:textId="77777777" w:rsidR="003B7195" w:rsidRPr="008F3653" w:rsidRDefault="003B7195" w:rsidP="003B7195">
      <w:pPr>
        <w:pStyle w:val="Bullets"/>
        <w:numPr>
          <w:ilvl w:val="0"/>
          <w:numId w:val="0"/>
        </w:numPr>
        <w:spacing w:after="60"/>
        <w:ind w:right="0"/>
        <w:rPr>
          <w:rFonts w:ascii="Aptos" w:hAnsi="Aptos"/>
        </w:rPr>
      </w:pPr>
    </w:p>
    <w:p w14:paraId="406A8EAD" w14:textId="67E87030" w:rsidR="00612E23" w:rsidRPr="002901F8" w:rsidRDefault="003B7195" w:rsidP="00F42FFA">
      <w:pPr>
        <w:pStyle w:val="Body"/>
        <w:pBdr>
          <w:top w:val="single" w:sz="2" w:space="1" w:color="auto"/>
          <w:left w:val="single" w:sz="2" w:space="4" w:color="auto"/>
          <w:bottom w:val="single" w:sz="2" w:space="1" w:color="auto"/>
          <w:right w:val="single" w:sz="2" w:space="4" w:color="auto"/>
        </w:pBdr>
        <w:shd w:val="clear" w:color="auto" w:fill="D9D9D9" w:themeFill="background1" w:themeFillShade="D9"/>
        <w:spacing w:after="120"/>
        <w:jc w:val="center"/>
        <w:rPr>
          <w:rFonts w:ascii="Aptos" w:hAnsi="Aptos"/>
          <w:color w:val="000000" w:themeColor="text1"/>
        </w:rPr>
      </w:pPr>
      <w:bookmarkStart w:id="212" w:name="_Toc78877408"/>
      <w:bookmarkStart w:id="213" w:name="_Toc78879757"/>
      <w:bookmarkStart w:id="214" w:name="_Toc75955362"/>
      <w:bookmarkStart w:id="215" w:name="_Toc75955881"/>
      <w:bookmarkStart w:id="216" w:name="_Toc75956003"/>
      <w:bookmarkStart w:id="217" w:name="_Toc69997493"/>
      <w:bookmarkStart w:id="218" w:name="_Toc69997555"/>
      <w:bookmarkStart w:id="219" w:name="_Toc69998073"/>
      <w:bookmarkStart w:id="220" w:name="_Toc69998145"/>
      <w:bookmarkStart w:id="221" w:name="_Toc69998206"/>
      <w:bookmarkStart w:id="222" w:name="_Toc69998465"/>
      <w:bookmarkStart w:id="223" w:name="_Toc69998528"/>
      <w:bookmarkStart w:id="224" w:name="_Toc75955363"/>
      <w:bookmarkStart w:id="225" w:name="_Toc75955882"/>
      <w:bookmarkStart w:id="226" w:name="_Toc75956004"/>
      <w:bookmarkStart w:id="227" w:name="_Toc101959165"/>
      <w:bookmarkStart w:id="228" w:name="_Toc101959166"/>
      <w:bookmarkStart w:id="229" w:name="_Toc101959167"/>
      <w:bookmarkStart w:id="230" w:name="_Toc101959168"/>
      <w:bookmarkStart w:id="231" w:name="_Toc101959169"/>
      <w:bookmarkStart w:id="232" w:name="_Toc101959170"/>
      <w:bookmarkStart w:id="233" w:name="_Toc101959171"/>
      <w:bookmarkStart w:id="234" w:name="_Toc101959172"/>
      <w:bookmarkStart w:id="235" w:name="_Toc101959173"/>
      <w:bookmarkStart w:id="236" w:name="_Toc101959174"/>
      <w:bookmarkStart w:id="237" w:name="_Toc101959175"/>
      <w:bookmarkStart w:id="238" w:name="_Toc101959176"/>
      <w:bookmarkStart w:id="239" w:name="_Toc101959177"/>
      <w:bookmarkStart w:id="240" w:name="_Toc101959178"/>
      <w:bookmarkStart w:id="241" w:name="_Toc69997495"/>
      <w:bookmarkStart w:id="242" w:name="_Toc69997557"/>
      <w:bookmarkStart w:id="243" w:name="_Toc69998075"/>
      <w:bookmarkStart w:id="244" w:name="_Toc69998147"/>
      <w:bookmarkStart w:id="245" w:name="_Toc69998208"/>
      <w:bookmarkStart w:id="246" w:name="_Toc69998467"/>
      <w:bookmarkStart w:id="247" w:name="_Toc69998530"/>
      <w:bookmarkStart w:id="248" w:name="_Toc75955365"/>
      <w:bookmarkStart w:id="249" w:name="_Toc75955884"/>
      <w:bookmarkStart w:id="250" w:name="_Toc75956006"/>
      <w:bookmarkStart w:id="251" w:name="_Toc46479614"/>
      <w:bookmarkStart w:id="252" w:name="_Toc46480143"/>
      <w:bookmarkStart w:id="253" w:name="_Toc46479615"/>
      <w:bookmarkStart w:id="254" w:name="_Toc46480144"/>
      <w:bookmarkStart w:id="255" w:name="_Toc46478664"/>
      <w:bookmarkStart w:id="256" w:name="_Toc46478226"/>
      <w:bookmarkStart w:id="257" w:name="_Toc46478293"/>
      <w:bookmarkStart w:id="258" w:name="_Toc46478342"/>
      <w:bookmarkStart w:id="259" w:name="_Toc46478387"/>
      <w:bookmarkStart w:id="260" w:name="_Toc46478563"/>
      <w:bookmarkStart w:id="261" w:name="_Toc46478665"/>
      <w:bookmarkStart w:id="262" w:name="_Toc46478735"/>
      <w:bookmarkStart w:id="263" w:name="_Toc46479440"/>
      <w:bookmarkStart w:id="264" w:name="_Toc46479616"/>
      <w:bookmarkStart w:id="265" w:name="_Toc46480145"/>
      <w:bookmarkStart w:id="266" w:name="_Toc46478227"/>
      <w:bookmarkStart w:id="267" w:name="_Toc46478294"/>
      <w:bookmarkStart w:id="268" w:name="_Toc46478343"/>
      <w:bookmarkStart w:id="269" w:name="_Toc46478388"/>
      <w:bookmarkStart w:id="270" w:name="_Toc46478564"/>
      <w:bookmarkStart w:id="271" w:name="_Toc46478666"/>
      <w:bookmarkStart w:id="272" w:name="_Toc46478736"/>
      <w:bookmarkStart w:id="273" w:name="_Toc46479441"/>
      <w:bookmarkStart w:id="274" w:name="_Toc46479617"/>
      <w:bookmarkStart w:id="275" w:name="_Toc46480146"/>
      <w:bookmarkStart w:id="276" w:name="_Toc519233851"/>
      <w:bookmarkStart w:id="277" w:name="_Toc527467802"/>
      <w:bookmarkStart w:id="278" w:name="_Toc7517323"/>
      <w:bookmarkStart w:id="279" w:name="_Toc47017529"/>
      <w:bookmarkStart w:id="280" w:name="_Toc69998076"/>
      <w:bookmarkStart w:id="281" w:name="_Toc75956007"/>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F42FFA">
        <w:rPr>
          <w:rFonts w:ascii="Aptos" w:hAnsi="Aptos"/>
          <w:color w:val="000000" w:themeColor="text1"/>
          <w:sz w:val="24"/>
          <w:szCs w:val="24"/>
        </w:rPr>
        <w:t xml:space="preserve">SMQ </w:t>
      </w:r>
      <w:r w:rsidR="002901F8">
        <w:rPr>
          <w:rFonts w:ascii="Aptos" w:hAnsi="Aptos"/>
          <w:color w:val="000000" w:themeColor="text1"/>
          <w:sz w:val="24"/>
          <w:szCs w:val="24"/>
        </w:rPr>
        <w:t xml:space="preserve">funding rounds </w:t>
      </w:r>
      <w:r w:rsidRPr="00F42FFA">
        <w:rPr>
          <w:rFonts w:ascii="Aptos" w:hAnsi="Aptos"/>
          <w:color w:val="000000" w:themeColor="text1"/>
          <w:sz w:val="24"/>
          <w:szCs w:val="24"/>
        </w:rPr>
        <w:t>are extremely competitive due to the high volume of applications received. Applicants are encouraged to seek funding for their projects from multiple sources.</w:t>
      </w:r>
    </w:p>
    <w:p w14:paraId="7306FC7D" w14:textId="77777777" w:rsidR="003B7195" w:rsidRPr="008F3653" w:rsidRDefault="003B7195" w:rsidP="00B540E3">
      <w:pPr>
        <w:pStyle w:val="Heading1"/>
        <w:ind w:left="567" w:hanging="567"/>
        <w:rPr>
          <w:rFonts w:ascii="Aptos" w:hAnsi="Aptos"/>
        </w:rPr>
      </w:pPr>
      <w:bookmarkStart w:id="282" w:name="_Toc134703050"/>
      <w:bookmarkStart w:id="283" w:name="_Toc172273082"/>
      <w:r w:rsidRPr="008F3653">
        <w:rPr>
          <w:rFonts w:ascii="Aptos" w:hAnsi="Aptos"/>
        </w:rPr>
        <w:lastRenderedPageBreak/>
        <w:t>What applications will not be funded?</w:t>
      </w:r>
      <w:bookmarkEnd w:id="282"/>
      <w:bookmarkEnd w:id="283"/>
    </w:p>
    <w:p w14:paraId="6E113973" w14:textId="77777777" w:rsidR="003B7195" w:rsidRPr="008F3653" w:rsidRDefault="003B7195" w:rsidP="003B7195">
      <w:pPr>
        <w:pStyle w:val="Bullets"/>
        <w:spacing w:before="80" w:after="80"/>
        <w:ind w:left="284" w:right="0" w:hanging="284"/>
        <w:rPr>
          <w:rFonts w:ascii="Aptos" w:hAnsi="Aptos"/>
        </w:rPr>
      </w:pPr>
      <w:r w:rsidRPr="008F3653">
        <w:rPr>
          <w:rFonts w:ascii="Aptos" w:hAnsi="Aptos"/>
        </w:rPr>
        <w:t xml:space="preserve">Applications submitted by organisations who are </w:t>
      </w:r>
      <w:r w:rsidRPr="002901F8">
        <w:rPr>
          <w:rFonts w:ascii="Aptos" w:hAnsi="Aptos"/>
          <w:b/>
          <w:bCs/>
        </w:rPr>
        <w:t>ineligible to apply</w:t>
      </w:r>
      <w:r w:rsidRPr="008F3653">
        <w:rPr>
          <w:rFonts w:ascii="Aptos" w:hAnsi="Aptos"/>
        </w:rPr>
        <w:t xml:space="preserve"> (refer to Section 3).</w:t>
      </w:r>
    </w:p>
    <w:p w14:paraId="25D5DC4D" w14:textId="77777777" w:rsidR="003B7195" w:rsidRPr="008F3653" w:rsidRDefault="003B7195" w:rsidP="003B7195">
      <w:pPr>
        <w:pStyle w:val="Bullets"/>
        <w:spacing w:before="80" w:after="80"/>
        <w:ind w:left="284" w:right="0" w:hanging="284"/>
        <w:rPr>
          <w:rFonts w:ascii="Aptos" w:hAnsi="Aptos"/>
        </w:rPr>
      </w:pPr>
      <w:r w:rsidRPr="008F3653">
        <w:rPr>
          <w:rFonts w:ascii="Aptos" w:hAnsi="Aptos"/>
        </w:rPr>
        <w:t xml:space="preserve">Applications that </w:t>
      </w:r>
      <w:r w:rsidRPr="002901F8">
        <w:rPr>
          <w:rFonts w:ascii="Aptos" w:hAnsi="Aptos"/>
          <w:b/>
        </w:rPr>
        <w:t xml:space="preserve">fail to address the program objectives, category’s funding purpose, </w:t>
      </w:r>
      <w:proofErr w:type="gramStart"/>
      <w:r w:rsidRPr="002901F8">
        <w:rPr>
          <w:rFonts w:ascii="Aptos" w:hAnsi="Aptos"/>
          <w:b/>
        </w:rPr>
        <w:t>priorities</w:t>
      </w:r>
      <w:proofErr w:type="gramEnd"/>
      <w:r w:rsidRPr="002901F8">
        <w:rPr>
          <w:rFonts w:ascii="Aptos" w:hAnsi="Aptos"/>
          <w:b/>
        </w:rPr>
        <w:t xml:space="preserve"> and mandatory funding criteria</w:t>
      </w:r>
      <w:r w:rsidRPr="002901F8">
        <w:rPr>
          <w:rFonts w:ascii="Aptos" w:hAnsi="Aptos"/>
          <w:bCs/>
        </w:rPr>
        <w:t>.</w:t>
      </w:r>
      <w:r w:rsidRPr="008F3653">
        <w:rPr>
          <w:rFonts w:ascii="Aptos" w:hAnsi="Aptos"/>
        </w:rPr>
        <w:t xml:space="preserve"> </w:t>
      </w:r>
    </w:p>
    <w:p w14:paraId="4C15C6FF" w14:textId="39707FDA" w:rsidR="003B7195" w:rsidRPr="008F3653" w:rsidRDefault="003B7195" w:rsidP="003B7195">
      <w:pPr>
        <w:pStyle w:val="Bullets"/>
        <w:spacing w:before="80" w:after="80"/>
        <w:ind w:left="284" w:right="0" w:hanging="284"/>
        <w:rPr>
          <w:rFonts w:ascii="Aptos" w:hAnsi="Aptos"/>
          <w:szCs w:val="24"/>
        </w:rPr>
      </w:pPr>
      <w:r w:rsidRPr="008F3653">
        <w:rPr>
          <w:rFonts w:ascii="Aptos" w:hAnsi="Aptos"/>
        </w:rPr>
        <w:t xml:space="preserve">Applications </w:t>
      </w:r>
      <w:r w:rsidR="002901F8">
        <w:rPr>
          <w:rFonts w:ascii="Aptos" w:hAnsi="Aptos"/>
        </w:rPr>
        <w:t>for activities focussed on</w:t>
      </w:r>
      <w:r w:rsidRPr="008F3653">
        <w:rPr>
          <w:rFonts w:ascii="Aptos" w:hAnsi="Aptos"/>
        </w:rPr>
        <w:t xml:space="preserve"> delivering a </w:t>
      </w:r>
      <w:r w:rsidRPr="002901F8">
        <w:rPr>
          <w:rFonts w:ascii="Aptos" w:hAnsi="Aptos"/>
          <w:b/>
          <w:bCs/>
        </w:rPr>
        <w:t>festival or event</w:t>
      </w:r>
      <w:r w:rsidR="002901F8">
        <w:rPr>
          <w:rFonts w:ascii="Aptos" w:hAnsi="Aptos"/>
        </w:rPr>
        <w:t xml:space="preserve"> (</w:t>
      </w:r>
      <w:proofErr w:type="gramStart"/>
      <w:r w:rsidR="002901F8">
        <w:rPr>
          <w:rFonts w:ascii="Aptos" w:hAnsi="Aptos"/>
        </w:rPr>
        <w:t>e.g.</w:t>
      </w:r>
      <w:proofErr w:type="gramEnd"/>
      <w:r w:rsidR="002901F8" w:rsidRPr="008F3653">
        <w:rPr>
          <w:rFonts w:ascii="Aptos" w:hAnsi="Aptos"/>
        </w:rPr>
        <w:t xml:space="preserve"> workshop</w:t>
      </w:r>
      <w:r w:rsidR="002901F8">
        <w:rPr>
          <w:rFonts w:ascii="Aptos" w:hAnsi="Aptos"/>
        </w:rPr>
        <w:t>/</w:t>
      </w:r>
      <w:r w:rsidR="002901F8" w:rsidRPr="008F3653">
        <w:rPr>
          <w:rFonts w:ascii="Aptos" w:hAnsi="Aptos"/>
        </w:rPr>
        <w:t>s</w:t>
      </w:r>
      <w:r w:rsidR="002A30A7">
        <w:rPr>
          <w:rFonts w:ascii="Aptos" w:hAnsi="Aptos"/>
        </w:rPr>
        <w:t xml:space="preserve"> for an event</w:t>
      </w:r>
      <w:r w:rsidR="002901F8">
        <w:rPr>
          <w:rFonts w:ascii="Aptos" w:hAnsi="Aptos"/>
        </w:rPr>
        <w:t>)</w:t>
      </w:r>
      <w:r w:rsidRPr="008F3653">
        <w:rPr>
          <w:rFonts w:ascii="Aptos" w:hAnsi="Aptos"/>
        </w:rPr>
        <w:t>.</w:t>
      </w:r>
    </w:p>
    <w:p w14:paraId="7A7FFA6D" w14:textId="1583F896" w:rsidR="003B7195" w:rsidRPr="008F3653" w:rsidRDefault="003B7195" w:rsidP="003B7195">
      <w:pPr>
        <w:pStyle w:val="Bullets"/>
        <w:spacing w:before="80" w:after="80"/>
        <w:ind w:left="284" w:right="0" w:hanging="284"/>
        <w:rPr>
          <w:rFonts w:ascii="Aptos" w:hAnsi="Aptos"/>
        </w:rPr>
      </w:pPr>
      <w:r w:rsidRPr="008F3653">
        <w:rPr>
          <w:rFonts w:ascii="Aptos" w:hAnsi="Aptos"/>
        </w:rPr>
        <w:t>Projects</w:t>
      </w:r>
      <w:r w:rsidRPr="008F3653">
        <w:rPr>
          <w:rFonts w:ascii="Aptos" w:hAnsi="Aptos"/>
          <w:bCs/>
        </w:rPr>
        <w:t xml:space="preserve"> </w:t>
      </w:r>
      <w:r w:rsidRPr="008F3653">
        <w:rPr>
          <w:rFonts w:ascii="Aptos" w:hAnsi="Aptos"/>
        </w:rPr>
        <w:t xml:space="preserve">that </w:t>
      </w:r>
      <w:r w:rsidRPr="008F3653">
        <w:rPr>
          <w:rFonts w:ascii="Aptos" w:hAnsi="Aptos"/>
          <w:b/>
        </w:rPr>
        <w:t>focus on competitions, commercial or fundraising activities</w:t>
      </w:r>
      <w:r w:rsidRPr="008F3653">
        <w:rPr>
          <w:rFonts w:ascii="Aptos" w:hAnsi="Aptos"/>
        </w:rPr>
        <w:t>.</w:t>
      </w:r>
    </w:p>
    <w:p w14:paraId="1AB726FA" w14:textId="77777777" w:rsidR="003B7195" w:rsidRPr="008F3653" w:rsidRDefault="003B7195" w:rsidP="003B7195">
      <w:pPr>
        <w:pStyle w:val="Bullets"/>
        <w:spacing w:before="80" w:after="80"/>
        <w:ind w:left="284" w:right="0" w:hanging="284"/>
        <w:rPr>
          <w:rFonts w:ascii="Aptos" w:hAnsi="Aptos"/>
        </w:rPr>
      </w:pPr>
      <w:r w:rsidRPr="008F3653">
        <w:rPr>
          <w:rFonts w:ascii="Aptos" w:hAnsi="Aptos"/>
        </w:rPr>
        <w:t xml:space="preserve">Projects held </w:t>
      </w:r>
      <w:r w:rsidRPr="008F3653">
        <w:rPr>
          <w:rFonts w:ascii="Aptos" w:hAnsi="Aptos"/>
          <w:b/>
        </w:rPr>
        <w:t>outside of Queensland</w:t>
      </w:r>
      <w:r w:rsidRPr="008F3653">
        <w:rPr>
          <w:rFonts w:ascii="Aptos" w:hAnsi="Aptos"/>
        </w:rPr>
        <w:t>.</w:t>
      </w:r>
    </w:p>
    <w:p w14:paraId="7F5F1690" w14:textId="77777777" w:rsidR="003B7195" w:rsidRPr="008F3653" w:rsidRDefault="003B7195" w:rsidP="003B7195">
      <w:pPr>
        <w:pStyle w:val="Bullets"/>
        <w:spacing w:before="80" w:after="80"/>
        <w:ind w:left="284" w:right="0" w:hanging="284"/>
        <w:rPr>
          <w:rFonts w:ascii="Aptos" w:hAnsi="Aptos"/>
        </w:rPr>
      </w:pPr>
      <w:r w:rsidRPr="008F3653">
        <w:rPr>
          <w:rFonts w:ascii="Aptos" w:hAnsi="Aptos"/>
        </w:rPr>
        <w:t xml:space="preserve">Projects that have been </w:t>
      </w:r>
      <w:r w:rsidRPr="008F3653">
        <w:rPr>
          <w:rFonts w:ascii="Aptos" w:hAnsi="Aptos"/>
          <w:b/>
        </w:rPr>
        <w:t>fully funded by another funding agency</w:t>
      </w:r>
      <w:r w:rsidRPr="008F3653">
        <w:rPr>
          <w:rFonts w:ascii="Aptos" w:hAnsi="Aptos"/>
        </w:rPr>
        <w:t>.</w:t>
      </w:r>
    </w:p>
    <w:p w14:paraId="7DF19908" w14:textId="0477722B" w:rsidR="003B7195" w:rsidRDefault="003B7195" w:rsidP="003B7195">
      <w:pPr>
        <w:pStyle w:val="Bullets"/>
        <w:spacing w:before="80" w:after="80"/>
        <w:ind w:left="284" w:right="0" w:hanging="284"/>
        <w:rPr>
          <w:rFonts w:ascii="Aptos" w:hAnsi="Aptos"/>
        </w:rPr>
      </w:pPr>
      <w:r w:rsidRPr="008F3653">
        <w:rPr>
          <w:rFonts w:ascii="Aptos" w:hAnsi="Aptos"/>
          <w:b/>
          <w:bCs/>
        </w:rPr>
        <w:t xml:space="preserve">Conferences, </w:t>
      </w:r>
      <w:r w:rsidR="00A908E5">
        <w:rPr>
          <w:rFonts w:ascii="Aptos" w:hAnsi="Aptos"/>
          <w:b/>
          <w:bCs/>
        </w:rPr>
        <w:t xml:space="preserve">expos, </w:t>
      </w:r>
      <w:r w:rsidRPr="008F3653">
        <w:rPr>
          <w:rFonts w:ascii="Aptos" w:hAnsi="Aptos"/>
          <w:b/>
          <w:bCs/>
        </w:rPr>
        <w:t xml:space="preserve">seminars, symposiums, </w:t>
      </w:r>
      <w:proofErr w:type="gramStart"/>
      <w:r w:rsidRPr="008F3653">
        <w:rPr>
          <w:rFonts w:ascii="Aptos" w:hAnsi="Aptos"/>
          <w:b/>
          <w:bCs/>
        </w:rPr>
        <w:t>research</w:t>
      </w:r>
      <w:proofErr w:type="gramEnd"/>
      <w:r w:rsidRPr="008F3653">
        <w:rPr>
          <w:rFonts w:ascii="Aptos" w:hAnsi="Aptos"/>
        </w:rPr>
        <w:t xml:space="preserve"> and </w:t>
      </w:r>
      <w:r w:rsidRPr="008F3653">
        <w:rPr>
          <w:rFonts w:ascii="Aptos" w:hAnsi="Aptos"/>
          <w:b/>
          <w:bCs/>
        </w:rPr>
        <w:t>academic studies</w:t>
      </w:r>
      <w:r w:rsidRPr="008F3653">
        <w:rPr>
          <w:rFonts w:ascii="Aptos" w:hAnsi="Aptos"/>
        </w:rPr>
        <w:t>.</w:t>
      </w:r>
    </w:p>
    <w:p w14:paraId="75638EF2" w14:textId="77777777" w:rsidR="00F42FFA" w:rsidRPr="008F3653" w:rsidRDefault="00F42FFA" w:rsidP="00F42FFA">
      <w:pPr>
        <w:pStyle w:val="Bullets"/>
        <w:numPr>
          <w:ilvl w:val="0"/>
          <w:numId w:val="0"/>
        </w:numPr>
        <w:spacing w:before="80" w:after="80"/>
        <w:ind w:left="284" w:right="0"/>
        <w:rPr>
          <w:rFonts w:ascii="Aptos" w:hAnsi="Aptos"/>
        </w:rPr>
      </w:pPr>
    </w:p>
    <w:p w14:paraId="52F05292" w14:textId="77CE838F" w:rsidR="006548CC" w:rsidRPr="008F3653" w:rsidRDefault="00BE7571" w:rsidP="00B540E3">
      <w:pPr>
        <w:pStyle w:val="Heading1"/>
        <w:ind w:left="567" w:hanging="567"/>
        <w:rPr>
          <w:rFonts w:ascii="Aptos" w:hAnsi="Aptos"/>
        </w:rPr>
      </w:pPr>
      <w:bookmarkStart w:id="284" w:name="_Toc171333033"/>
      <w:bookmarkStart w:id="285" w:name="_Toc171334421"/>
      <w:bookmarkStart w:id="286" w:name="_Toc171334493"/>
      <w:bookmarkStart w:id="287" w:name="_Toc171333034"/>
      <w:bookmarkStart w:id="288" w:name="_Toc171334422"/>
      <w:bookmarkStart w:id="289" w:name="_Toc171334494"/>
      <w:bookmarkStart w:id="290" w:name="_Toc134703053"/>
      <w:bookmarkStart w:id="291" w:name="_Toc172273083"/>
      <w:bookmarkEnd w:id="284"/>
      <w:bookmarkEnd w:id="285"/>
      <w:bookmarkEnd w:id="286"/>
      <w:bookmarkEnd w:id="287"/>
      <w:bookmarkEnd w:id="288"/>
      <w:bookmarkEnd w:id="289"/>
      <w:r w:rsidRPr="008F3653">
        <w:rPr>
          <w:rFonts w:ascii="Aptos" w:hAnsi="Aptos"/>
        </w:rPr>
        <w:t xml:space="preserve">To </w:t>
      </w:r>
      <w:proofErr w:type="gramStart"/>
      <w:r w:rsidRPr="008F3653">
        <w:rPr>
          <w:rFonts w:ascii="Aptos" w:hAnsi="Aptos"/>
        </w:rPr>
        <w:t>submit an application</w:t>
      </w:r>
      <w:bookmarkEnd w:id="276"/>
      <w:bookmarkEnd w:id="277"/>
      <w:bookmarkEnd w:id="278"/>
      <w:bookmarkEnd w:id="279"/>
      <w:bookmarkEnd w:id="280"/>
      <w:bookmarkEnd w:id="281"/>
      <w:bookmarkEnd w:id="290"/>
      <w:bookmarkEnd w:id="291"/>
      <w:proofErr w:type="gramEnd"/>
    </w:p>
    <w:p w14:paraId="689C8F11" w14:textId="17794ACD" w:rsidR="005716AD" w:rsidRPr="00F42FFA" w:rsidRDefault="00BC17FA" w:rsidP="0030409A">
      <w:pPr>
        <w:pStyle w:val="ListParagraph"/>
        <w:numPr>
          <w:ilvl w:val="0"/>
          <w:numId w:val="8"/>
        </w:numPr>
        <w:ind w:left="284" w:hanging="284"/>
        <w:contextualSpacing w:val="0"/>
        <w:rPr>
          <w:rFonts w:ascii="Aptos" w:hAnsi="Aptos"/>
        </w:rPr>
      </w:pPr>
      <w:r w:rsidRPr="00F42FFA">
        <w:rPr>
          <w:rFonts w:ascii="Aptos" w:hAnsi="Aptos"/>
        </w:rPr>
        <w:t xml:space="preserve">Due to the high demand for funding, </w:t>
      </w:r>
      <w:r w:rsidRPr="00F42FFA">
        <w:rPr>
          <w:rFonts w:ascii="Aptos" w:hAnsi="Aptos"/>
          <w:u w:val="single"/>
        </w:rPr>
        <w:t>one application per category per organisation</w:t>
      </w:r>
      <w:r w:rsidRPr="00F42FFA">
        <w:rPr>
          <w:rFonts w:ascii="Aptos" w:hAnsi="Aptos"/>
        </w:rPr>
        <w:t xml:space="preserve"> </w:t>
      </w:r>
      <w:r w:rsidR="002E643B">
        <w:rPr>
          <w:rFonts w:ascii="Aptos" w:hAnsi="Aptos"/>
        </w:rPr>
        <w:t>will</w:t>
      </w:r>
      <w:r w:rsidR="002E643B" w:rsidRPr="00F42FFA">
        <w:rPr>
          <w:rFonts w:ascii="Aptos" w:hAnsi="Aptos"/>
        </w:rPr>
        <w:t xml:space="preserve"> </w:t>
      </w:r>
      <w:r w:rsidRPr="00F42FFA">
        <w:rPr>
          <w:rFonts w:ascii="Aptos" w:hAnsi="Aptos"/>
        </w:rPr>
        <w:t>be accepted.</w:t>
      </w:r>
    </w:p>
    <w:p w14:paraId="59296BD2" w14:textId="5C05A73F" w:rsidR="006548CC" w:rsidRPr="00B540E3" w:rsidRDefault="002E643B" w:rsidP="0030409A">
      <w:pPr>
        <w:pStyle w:val="ListParagraph"/>
        <w:numPr>
          <w:ilvl w:val="0"/>
          <w:numId w:val="8"/>
        </w:numPr>
        <w:ind w:left="284" w:hanging="284"/>
        <w:contextualSpacing w:val="0"/>
        <w:rPr>
          <w:rFonts w:ascii="Aptos" w:hAnsi="Aptos"/>
          <w:b/>
        </w:rPr>
      </w:pPr>
      <w:r w:rsidRPr="00F42FFA">
        <w:rPr>
          <w:rFonts w:ascii="Aptos" w:hAnsi="Aptos"/>
          <w:b/>
          <w:bCs/>
        </w:rPr>
        <w:t>C</w:t>
      </w:r>
      <w:r w:rsidR="00BC17FA" w:rsidRPr="00F42FFA">
        <w:rPr>
          <w:rFonts w:ascii="Aptos" w:hAnsi="Aptos"/>
          <w:b/>
          <w:bCs/>
        </w:rPr>
        <w:t xml:space="preserve">arefully read these </w:t>
      </w:r>
      <w:r w:rsidR="00651B54" w:rsidRPr="00F42FFA">
        <w:rPr>
          <w:rFonts w:ascii="Aptos" w:hAnsi="Aptos"/>
          <w:b/>
          <w:bCs/>
        </w:rPr>
        <w:t>g</w:t>
      </w:r>
      <w:r w:rsidR="00BC17FA" w:rsidRPr="00F42FFA">
        <w:rPr>
          <w:rFonts w:ascii="Aptos" w:hAnsi="Aptos"/>
          <w:b/>
          <w:bCs/>
        </w:rPr>
        <w:t>uidelines</w:t>
      </w:r>
      <w:r w:rsidR="00BC17FA" w:rsidRPr="008F3653">
        <w:rPr>
          <w:rFonts w:ascii="Aptos" w:hAnsi="Aptos"/>
          <w:bCs/>
        </w:rPr>
        <w:t xml:space="preserve"> to </w:t>
      </w:r>
      <w:r w:rsidR="00BE7571" w:rsidRPr="008F3653">
        <w:rPr>
          <w:rFonts w:ascii="Aptos" w:hAnsi="Aptos"/>
          <w:bCs/>
        </w:rPr>
        <w:t xml:space="preserve">ensure you are eligible and to </w:t>
      </w:r>
      <w:r w:rsidR="00BC17FA" w:rsidRPr="008F3653">
        <w:rPr>
          <w:rFonts w:ascii="Aptos" w:hAnsi="Aptos"/>
          <w:bCs/>
        </w:rPr>
        <w:t xml:space="preserve">determine whether your application meets the </w:t>
      </w:r>
      <w:r w:rsidR="009526AE" w:rsidRPr="008F3653">
        <w:rPr>
          <w:rFonts w:ascii="Aptos" w:hAnsi="Aptos"/>
          <w:bCs/>
        </w:rPr>
        <w:t>program requirements</w:t>
      </w:r>
      <w:r w:rsidR="00BC17FA" w:rsidRPr="008F3653">
        <w:rPr>
          <w:rFonts w:ascii="Aptos" w:hAnsi="Aptos"/>
          <w:bCs/>
        </w:rPr>
        <w:t>.</w:t>
      </w:r>
    </w:p>
    <w:p w14:paraId="48E0EE85" w14:textId="5D23EFD2" w:rsidR="00BE7571" w:rsidRPr="00A908E5" w:rsidRDefault="00BE7571" w:rsidP="0030409A">
      <w:pPr>
        <w:pStyle w:val="ListParagraph"/>
        <w:numPr>
          <w:ilvl w:val="0"/>
          <w:numId w:val="8"/>
        </w:numPr>
        <w:ind w:left="284" w:hanging="284"/>
        <w:contextualSpacing w:val="0"/>
        <w:rPr>
          <w:rStyle w:val="Hyperlink"/>
          <w:rFonts w:ascii="Aptos" w:hAnsi="Aptos"/>
          <w:b/>
          <w:color w:val="auto"/>
          <w:szCs w:val="22"/>
          <w:u w:val="none"/>
        </w:rPr>
      </w:pPr>
      <w:r w:rsidRPr="00F42FFA">
        <w:rPr>
          <w:rFonts w:ascii="Aptos" w:hAnsi="Aptos"/>
          <w:b/>
          <w:bCs/>
          <w:szCs w:val="22"/>
        </w:rPr>
        <w:t xml:space="preserve">Read the Terms and Conditions </w:t>
      </w:r>
      <w:r w:rsidRPr="00F42FFA">
        <w:rPr>
          <w:rFonts w:ascii="Aptos" w:hAnsi="Aptos"/>
          <w:szCs w:val="22"/>
        </w:rPr>
        <w:t xml:space="preserve">at </w:t>
      </w:r>
      <w:hyperlink r:id="rId16" w:history="1">
        <w:r w:rsidRPr="00B540E3">
          <w:rPr>
            <w:rStyle w:val="Hyperlink"/>
            <w:rFonts w:ascii="Aptos" w:eastAsia="Verdana" w:hAnsi="Aptos"/>
            <w:spacing w:val="-1"/>
            <w:szCs w:val="22"/>
          </w:rPr>
          <w:t>https://www.hpw.qld.gov.au/__data/assets/pdf_file/0011/3422/shortformtermsconditions.pdf</w:t>
        </w:r>
      </w:hyperlink>
    </w:p>
    <w:p w14:paraId="2BA75AD1" w14:textId="332997D8" w:rsidR="00855F30" w:rsidRPr="00A908E5" w:rsidRDefault="00A908E5" w:rsidP="00A908E5">
      <w:pPr>
        <w:pStyle w:val="ListParagraph"/>
        <w:numPr>
          <w:ilvl w:val="0"/>
          <w:numId w:val="8"/>
        </w:numPr>
        <w:ind w:left="284" w:hanging="284"/>
        <w:contextualSpacing w:val="0"/>
        <w:rPr>
          <w:rFonts w:ascii="Aptos" w:hAnsi="Aptos"/>
          <w:b/>
          <w:szCs w:val="22"/>
        </w:rPr>
      </w:pPr>
      <w:r w:rsidRPr="00A908E5">
        <w:rPr>
          <w:rFonts w:ascii="Aptos" w:eastAsia="Times New Roman" w:hAnsi="Aptos" w:cs="Times New Roman"/>
          <w:b/>
          <w:bCs/>
          <w:szCs w:val="22"/>
          <w:lang w:val="en-AU"/>
        </w:rPr>
        <w:t xml:space="preserve">Preview the sample </w:t>
      </w:r>
      <w:r w:rsidRPr="00F42FFA">
        <w:rPr>
          <w:rFonts w:ascii="Aptos" w:eastAsia="Times New Roman" w:hAnsi="Aptos" w:cs="Times New Roman"/>
          <w:b/>
          <w:bCs/>
          <w:szCs w:val="22"/>
          <w:lang w:val="en-AU"/>
        </w:rPr>
        <w:t>Project Report</w:t>
      </w:r>
      <w:r w:rsidRPr="00A908E5">
        <w:rPr>
          <w:rFonts w:ascii="Aptos" w:eastAsia="Times New Roman" w:hAnsi="Aptos" w:cs="Times New Roman"/>
          <w:b/>
          <w:bCs/>
          <w:szCs w:val="22"/>
          <w:lang w:val="en-AU"/>
        </w:rPr>
        <w:t xml:space="preserve"> templates</w:t>
      </w:r>
      <w:r w:rsidRPr="00A908E5">
        <w:rPr>
          <w:rFonts w:ascii="Aptos" w:eastAsia="Times New Roman" w:hAnsi="Aptos" w:cs="Times New Roman"/>
          <w:szCs w:val="22"/>
          <w:lang w:val="en-AU"/>
        </w:rPr>
        <w:t xml:space="preserve"> </w:t>
      </w:r>
      <w:r w:rsidR="0055515C">
        <w:rPr>
          <w:rFonts w:ascii="Aptos" w:eastAsia="Times New Roman" w:hAnsi="Aptos" w:cs="Times New Roman"/>
          <w:szCs w:val="22"/>
          <w:lang w:val="en-AU"/>
        </w:rPr>
        <w:t xml:space="preserve">on the </w:t>
      </w:r>
      <w:hyperlink r:id="rId17" w:history="1">
        <w:r w:rsidR="0055515C" w:rsidRPr="004145F5">
          <w:rPr>
            <w:rStyle w:val="Hyperlink"/>
            <w:rFonts w:ascii="Aptos" w:hAnsi="Aptos"/>
          </w:rPr>
          <w:t>SMQ</w:t>
        </w:r>
        <w:r w:rsidR="0055515C" w:rsidRPr="004145F5">
          <w:rPr>
            <w:rStyle w:val="Hyperlink"/>
            <w:rFonts w:ascii="Aptos" w:hAnsi="Aptos"/>
            <w:spacing w:val="-2"/>
          </w:rPr>
          <w:t xml:space="preserve"> </w:t>
        </w:r>
        <w:r w:rsidR="0055515C" w:rsidRPr="004145F5">
          <w:rPr>
            <w:rStyle w:val="Hyperlink"/>
            <w:rFonts w:ascii="Aptos" w:hAnsi="Aptos"/>
          </w:rPr>
          <w:t>program</w:t>
        </w:r>
        <w:r w:rsidR="0055515C" w:rsidRPr="004145F5">
          <w:rPr>
            <w:rStyle w:val="Hyperlink"/>
            <w:rFonts w:ascii="Aptos" w:hAnsi="Aptos"/>
            <w:spacing w:val="-2"/>
          </w:rPr>
          <w:t xml:space="preserve"> </w:t>
        </w:r>
        <w:r w:rsidR="0055515C" w:rsidRPr="004145F5">
          <w:rPr>
            <w:rStyle w:val="Hyperlink"/>
            <w:rFonts w:ascii="Aptos" w:hAnsi="Aptos"/>
          </w:rPr>
          <w:t>web</w:t>
        </w:r>
        <w:r w:rsidR="00F00921" w:rsidRPr="004145F5">
          <w:rPr>
            <w:rStyle w:val="Hyperlink"/>
            <w:rFonts w:ascii="Aptos" w:hAnsi="Aptos"/>
          </w:rPr>
          <w:t>page</w:t>
        </w:r>
      </w:hyperlink>
      <w:r w:rsidR="0055515C" w:rsidRPr="004145F5">
        <w:rPr>
          <w:rStyle w:val="Hyperlink"/>
          <w:rFonts w:ascii="Aptos" w:hAnsi="Aptos"/>
          <w:color w:val="auto"/>
          <w:u w:val="none"/>
        </w:rPr>
        <w:t>.</w:t>
      </w:r>
    </w:p>
    <w:p w14:paraId="251A3FAB" w14:textId="77777777" w:rsidR="009F4B4C" w:rsidRPr="004145F5" w:rsidRDefault="00BC17FA" w:rsidP="00F42FFA">
      <w:pPr>
        <w:pStyle w:val="ListParagraph"/>
        <w:numPr>
          <w:ilvl w:val="0"/>
          <w:numId w:val="8"/>
        </w:numPr>
        <w:ind w:left="284" w:hanging="284"/>
        <w:contextualSpacing w:val="0"/>
        <w:rPr>
          <w:rFonts w:ascii="Aptos" w:eastAsia="Arial" w:hAnsi="Aptos" w:cs="Arial"/>
        </w:rPr>
      </w:pPr>
      <w:r w:rsidRPr="00855F30">
        <w:rPr>
          <w:rFonts w:ascii="Aptos" w:hAnsi="Aptos"/>
          <w:b/>
          <w:bCs/>
        </w:rPr>
        <w:t>Complete your</w:t>
      </w:r>
      <w:r w:rsidRPr="004145F5">
        <w:rPr>
          <w:rFonts w:ascii="Aptos" w:hAnsi="Aptos"/>
          <w:b/>
          <w:bCs/>
        </w:rPr>
        <w:t xml:space="preserve"> </w:t>
      </w:r>
      <w:r w:rsidRPr="00855F30">
        <w:rPr>
          <w:rFonts w:ascii="Aptos" w:hAnsi="Aptos"/>
          <w:b/>
          <w:bCs/>
        </w:rPr>
        <w:t>application online</w:t>
      </w:r>
      <w:r w:rsidRPr="004145F5">
        <w:rPr>
          <w:rFonts w:ascii="Aptos" w:hAnsi="Aptos"/>
          <w:b/>
          <w:spacing w:val="-2"/>
        </w:rPr>
        <w:t xml:space="preserve"> </w:t>
      </w:r>
      <w:r w:rsidRPr="004145F5">
        <w:rPr>
          <w:rFonts w:ascii="Aptos" w:hAnsi="Aptos"/>
        </w:rPr>
        <w:t>through</w:t>
      </w:r>
      <w:r w:rsidRPr="004145F5">
        <w:rPr>
          <w:rFonts w:ascii="Aptos" w:hAnsi="Aptos"/>
          <w:spacing w:val="-3"/>
        </w:rPr>
        <w:t xml:space="preserve"> </w:t>
      </w:r>
      <w:proofErr w:type="spellStart"/>
      <w:r w:rsidRPr="004145F5">
        <w:rPr>
          <w:rFonts w:ascii="Aptos" w:hAnsi="Aptos"/>
        </w:rPr>
        <w:t>SmartyGrants</w:t>
      </w:r>
      <w:proofErr w:type="spellEnd"/>
      <w:r w:rsidRPr="004145F5">
        <w:rPr>
          <w:rFonts w:ascii="Aptos" w:hAnsi="Aptos"/>
          <w:spacing w:val="3"/>
        </w:rPr>
        <w:t xml:space="preserve"> </w:t>
      </w:r>
      <w:r w:rsidRPr="004145F5">
        <w:rPr>
          <w:rFonts w:ascii="Aptos" w:hAnsi="Aptos"/>
          <w:spacing w:val="-2"/>
        </w:rPr>
        <w:t>at</w:t>
      </w:r>
      <w:r w:rsidRPr="004145F5">
        <w:rPr>
          <w:rFonts w:ascii="Aptos" w:hAnsi="Aptos"/>
        </w:rPr>
        <w:t xml:space="preserve"> </w:t>
      </w:r>
      <w:hyperlink r:id="rId18" w:history="1">
        <w:r w:rsidRPr="004145F5">
          <w:rPr>
            <w:rFonts w:ascii="Aptos" w:hAnsi="Aptos"/>
            <w:color w:val="0000FF"/>
            <w:u w:val="single" w:color="0000FF"/>
          </w:rPr>
          <w:t>https://maq.smartygrants.com.au</w:t>
        </w:r>
      </w:hyperlink>
      <w:r w:rsidRPr="004145F5">
        <w:rPr>
          <w:rFonts w:ascii="Aptos" w:hAnsi="Aptos"/>
        </w:rPr>
        <w:t>.</w:t>
      </w:r>
    </w:p>
    <w:p w14:paraId="7B093791" w14:textId="567DC52D" w:rsidR="009F4B4C" w:rsidRPr="008F3653" w:rsidRDefault="00BC17FA" w:rsidP="004145F5">
      <w:pPr>
        <w:pStyle w:val="Bullets"/>
        <w:numPr>
          <w:ilvl w:val="1"/>
          <w:numId w:val="64"/>
        </w:numPr>
        <w:ind w:right="0"/>
        <w:rPr>
          <w:rFonts w:ascii="Aptos" w:eastAsia="Arial" w:hAnsi="Aptos" w:cs="Arial"/>
        </w:rPr>
      </w:pPr>
      <w:r w:rsidRPr="008F3653">
        <w:rPr>
          <w:rFonts w:ascii="Aptos" w:hAnsi="Aptos"/>
        </w:rPr>
        <w:t>Go to</w:t>
      </w:r>
      <w:r w:rsidRPr="008F3653">
        <w:rPr>
          <w:rFonts w:ascii="Aptos" w:hAnsi="Aptos"/>
          <w:spacing w:val="-2"/>
        </w:rPr>
        <w:t xml:space="preserve"> </w:t>
      </w:r>
      <w:r w:rsidRPr="008F3653">
        <w:rPr>
          <w:rFonts w:ascii="Aptos" w:hAnsi="Aptos"/>
        </w:rPr>
        <w:t xml:space="preserve">the </w:t>
      </w:r>
      <w:hyperlink r:id="rId19" w:history="1">
        <w:r w:rsidR="009544F2" w:rsidRPr="004145F5">
          <w:rPr>
            <w:rStyle w:val="Hyperlink"/>
            <w:rFonts w:ascii="Aptos" w:hAnsi="Aptos"/>
          </w:rPr>
          <w:t>S</w:t>
        </w:r>
        <w:r w:rsidRPr="004145F5">
          <w:rPr>
            <w:rStyle w:val="Hyperlink"/>
            <w:rFonts w:ascii="Aptos" w:hAnsi="Aptos"/>
          </w:rPr>
          <w:t>MQ</w:t>
        </w:r>
        <w:r w:rsidRPr="004145F5">
          <w:rPr>
            <w:rStyle w:val="Hyperlink"/>
            <w:rFonts w:ascii="Aptos" w:hAnsi="Aptos"/>
            <w:spacing w:val="-2"/>
          </w:rPr>
          <w:t xml:space="preserve"> </w:t>
        </w:r>
        <w:r w:rsidRPr="004145F5">
          <w:rPr>
            <w:rStyle w:val="Hyperlink"/>
            <w:rFonts w:ascii="Aptos" w:hAnsi="Aptos"/>
          </w:rPr>
          <w:t>program</w:t>
        </w:r>
        <w:r w:rsidRPr="004145F5">
          <w:rPr>
            <w:rStyle w:val="Hyperlink"/>
            <w:rFonts w:ascii="Aptos" w:hAnsi="Aptos"/>
            <w:spacing w:val="-2"/>
          </w:rPr>
          <w:t xml:space="preserve"> </w:t>
        </w:r>
        <w:r w:rsidRPr="004145F5">
          <w:rPr>
            <w:rStyle w:val="Hyperlink"/>
            <w:rFonts w:ascii="Aptos" w:hAnsi="Aptos"/>
          </w:rPr>
          <w:t>web</w:t>
        </w:r>
        <w:r w:rsidR="004145F5" w:rsidRPr="004145F5">
          <w:rPr>
            <w:rStyle w:val="Hyperlink"/>
            <w:rFonts w:ascii="Aptos" w:hAnsi="Aptos"/>
          </w:rPr>
          <w:t>page</w:t>
        </w:r>
      </w:hyperlink>
      <w:r w:rsidRPr="008F3653">
        <w:rPr>
          <w:rFonts w:ascii="Aptos" w:hAnsi="Aptos"/>
          <w:spacing w:val="-4"/>
        </w:rPr>
        <w:t xml:space="preserve"> </w:t>
      </w:r>
      <w:r w:rsidRPr="008F3653">
        <w:rPr>
          <w:rFonts w:ascii="Aptos" w:hAnsi="Aptos"/>
        </w:rPr>
        <w:t>for</w:t>
      </w:r>
      <w:r w:rsidRPr="008F3653">
        <w:rPr>
          <w:rFonts w:ascii="Aptos" w:hAnsi="Aptos"/>
          <w:spacing w:val="-4"/>
        </w:rPr>
        <w:t xml:space="preserve"> </w:t>
      </w:r>
      <w:r w:rsidRPr="008F3653">
        <w:rPr>
          <w:rFonts w:ascii="Aptos" w:hAnsi="Aptos"/>
        </w:rPr>
        <w:t>more</w:t>
      </w:r>
      <w:r w:rsidRPr="008F3653">
        <w:rPr>
          <w:rFonts w:ascii="Aptos" w:hAnsi="Aptos"/>
          <w:spacing w:val="-2"/>
        </w:rPr>
        <w:t xml:space="preserve"> </w:t>
      </w:r>
      <w:r w:rsidRPr="008F3653">
        <w:rPr>
          <w:rFonts w:ascii="Aptos" w:hAnsi="Aptos"/>
        </w:rPr>
        <w:t>information,</w:t>
      </w:r>
      <w:r w:rsidRPr="008F3653">
        <w:rPr>
          <w:rFonts w:ascii="Aptos" w:hAnsi="Aptos"/>
          <w:spacing w:val="53"/>
        </w:rPr>
        <w:t xml:space="preserve"> </w:t>
      </w:r>
      <w:r w:rsidRPr="008F3653">
        <w:rPr>
          <w:rFonts w:ascii="Aptos" w:hAnsi="Aptos"/>
        </w:rPr>
        <w:t>including access to the application form.</w:t>
      </w:r>
    </w:p>
    <w:p w14:paraId="2BA5BB93" w14:textId="322E280B" w:rsidR="009F4B4C" w:rsidRPr="008F3653" w:rsidRDefault="00855F30" w:rsidP="004145F5">
      <w:pPr>
        <w:pStyle w:val="Bullets"/>
        <w:numPr>
          <w:ilvl w:val="1"/>
          <w:numId w:val="64"/>
        </w:numPr>
        <w:ind w:right="0"/>
        <w:rPr>
          <w:rFonts w:ascii="Aptos" w:eastAsia="Arial" w:hAnsi="Aptos" w:cs="Arial"/>
        </w:rPr>
      </w:pPr>
      <w:r>
        <w:rPr>
          <w:rFonts w:ascii="Aptos" w:hAnsi="Aptos"/>
        </w:rPr>
        <w:t>S</w:t>
      </w:r>
      <w:r w:rsidR="00BC17FA" w:rsidRPr="008F3653">
        <w:rPr>
          <w:rFonts w:ascii="Aptos" w:hAnsi="Aptos"/>
        </w:rPr>
        <w:t>tart</w:t>
      </w:r>
      <w:r w:rsidR="00BC17FA" w:rsidRPr="008F3653">
        <w:rPr>
          <w:rFonts w:ascii="Aptos" w:hAnsi="Aptos"/>
          <w:spacing w:val="-3"/>
        </w:rPr>
        <w:t xml:space="preserve"> </w:t>
      </w:r>
      <w:r w:rsidR="00BC17FA" w:rsidRPr="008F3653">
        <w:rPr>
          <w:rFonts w:ascii="Aptos" w:hAnsi="Aptos"/>
        </w:rPr>
        <w:t>completing your</w:t>
      </w:r>
      <w:r w:rsidR="00BC17FA" w:rsidRPr="008F3653">
        <w:rPr>
          <w:rFonts w:ascii="Aptos" w:hAnsi="Aptos"/>
          <w:spacing w:val="-2"/>
        </w:rPr>
        <w:t xml:space="preserve"> </w:t>
      </w:r>
      <w:r w:rsidR="00BC17FA" w:rsidRPr="008F3653">
        <w:rPr>
          <w:rFonts w:ascii="Aptos" w:hAnsi="Aptos"/>
        </w:rPr>
        <w:t>application early, including</w:t>
      </w:r>
      <w:r w:rsidR="00BC17FA" w:rsidRPr="008F3653">
        <w:rPr>
          <w:rFonts w:ascii="Aptos" w:hAnsi="Aptos"/>
          <w:spacing w:val="1"/>
        </w:rPr>
        <w:t xml:space="preserve"> </w:t>
      </w:r>
      <w:r w:rsidR="00BC17FA" w:rsidRPr="008F3653">
        <w:rPr>
          <w:rFonts w:ascii="Aptos" w:hAnsi="Aptos"/>
        </w:rPr>
        <w:t>gathering</w:t>
      </w:r>
      <w:r w:rsidR="00BC17FA" w:rsidRPr="008F3653">
        <w:rPr>
          <w:rFonts w:ascii="Aptos" w:hAnsi="Aptos"/>
          <w:spacing w:val="-2"/>
        </w:rPr>
        <w:t xml:space="preserve"> supporting </w:t>
      </w:r>
      <w:r w:rsidR="00BC17FA" w:rsidRPr="008F3653">
        <w:rPr>
          <w:rFonts w:ascii="Aptos" w:hAnsi="Aptos"/>
        </w:rPr>
        <w:t>information and documentation</w:t>
      </w:r>
      <w:r w:rsidR="003B1A3B">
        <w:rPr>
          <w:rFonts w:ascii="Aptos" w:hAnsi="Aptos"/>
        </w:rPr>
        <w:t>, and allow</w:t>
      </w:r>
      <w:r w:rsidR="00BC17FA" w:rsidRPr="008F3653">
        <w:rPr>
          <w:rFonts w:ascii="Aptos" w:hAnsi="Aptos"/>
        </w:rPr>
        <w:t xml:space="preserve"> adequate time to submit</w:t>
      </w:r>
      <w:r w:rsidR="00BC17FA" w:rsidRPr="008F3653">
        <w:rPr>
          <w:rFonts w:ascii="Aptos" w:hAnsi="Aptos"/>
          <w:spacing w:val="-2"/>
        </w:rPr>
        <w:t xml:space="preserve"> </w:t>
      </w:r>
      <w:r>
        <w:rPr>
          <w:rFonts w:ascii="Aptos" w:hAnsi="Aptos"/>
          <w:spacing w:val="-2"/>
        </w:rPr>
        <w:t>your</w:t>
      </w:r>
      <w:r w:rsidR="00BC17FA" w:rsidRPr="008F3653">
        <w:rPr>
          <w:rFonts w:ascii="Aptos" w:hAnsi="Aptos"/>
          <w:spacing w:val="37"/>
        </w:rPr>
        <w:t xml:space="preserve"> </w:t>
      </w:r>
      <w:r w:rsidR="00BC17FA" w:rsidRPr="008F3653">
        <w:rPr>
          <w:rFonts w:ascii="Aptos" w:hAnsi="Aptos"/>
        </w:rPr>
        <w:t>application by the closing</w:t>
      </w:r>
      <w:r w:rsidR="00BC17FA" w:rsidRPr="008F3653">
        <w:rPr>
          <w:rFonts w:ascii="Aptos" w:hAnsi="Aptos"/>
          <w:spacing w:val="-3"/>
        </w:rPr>
        <w:t xml:space="preserve"> </w:t>
      </w:r>
      <w:r w:rsidR="00BC17FA" w:rsidRPr="008F3653">
        <w:rPr>
          <w:rFonts w:ascii="Aptos" w:hAnsi="Aptos"/>
        </w:rPr>
        <w:t>date</w:t>
      </w:r>
      <w:r w:rsidR="008F5985">
        <w:rPr>
          <w:rFonts w:ascii="Aptos" w:hAnsi="Aptos"/>
        </w:rPr>
        <w:t>.</w:t>
      </w:r>
    </w:p>
    <w:p w14:paraId="1019C0A9" w14:textId="2B09BDD5" w:rsidR="009F4B4C" w:rsidRPr="008F3653" w:rsidRDefault="00855F30" w:rsidP="004145F5">
      <w:pPr>
        <w:pStyle w:val="Bullets"/>
        <w:numPr>
          <w:ilvl w:val="1"/>
          <w:numId w:val="64"/>
        </w:numPr>
        <w:ind w:right="0"/>
        <w:rPr>
          <w:rFonts w:ascii="Aptos" w:eastAsia="Arial" w:hAnsi="Aptos" w:cs="Arial"/>
        </w:rPr>
      </w:pPr>
      <w:r>
        <w:rPr>
          <w:rFonts w:ascii="Aptos" w:eastAsia="Arial" w:hAnsi="Aptos" w:cs="Arial"/>
        </w:rPr>
        <w:t>F</w:t>
      </w:r>
      <w:r w:rsidR="008F5985">
        <w:rPr>
          <w:rFonts w:ascii="Aptos" w:eastAsia="Arial" w:hAnsi="Aptos" w:cs="Arial"/>
        </w:rPr>
        <w:t>ocus on the quality of your application and respond directly to assessment criteria.</w:t>
      </w:r>
    </w:p>
    <w:p w14:paraId="2BC25410" w14:textId="77777777" w:rsidR="009F4B4C" w:rsidRPr="008F3653" w:rsidRDefault="00BC17FA" w:rsidP="0030409A">
      <w:pPr>
        <w:pStyle w:val="Bullets"/>
        <w:numPr>
          <w:ilvl w:val="0"/>
          <w:numId w:val="8"/>
        </w:numPr>
        <w:ind w:left="357" w:right="0" w:hanging="357"/>
        <w:rPr>
          <w:rFonts w:ascii="Aptos" w:hAnsi="Aptos"/>
          <w:b/>
        </w:rPr>
      </w:pPr>
      <w:r w:rsidRPr="008F3653">
        <w:rPr>
          <w:rFonts w:ascii="Aptos" w:hAnsi="Aptos"/>
          <w:b/>
          <w:bCs/>
          <w:spacing w:val="-1"/>
        </w:rPr>
        <w:t>Attach</w:t>
      </w:r>
      <w:r w:rsidRPr="008F3653">
        <w:rPr>
          <w:rFonts w:ascii="Aptos" w:hAnsi="Aptos"/>
          <w:b/>
          <w:bCs/>
        </w:rPr>
        <w:t xml:space="preserve"> </w:t>
      </w:r>
      <w:r w:rsidRPr="008F3653">
        <w:rPr>
          <w:rFonts w:ascii="Aptos" w:hAnsi="Aptos"/>
          <w:b/>
          <w:bCs/>
          <w:spacing w:val="-1"/>
        </w:rPr>
        <w:t>an</w:t>
      </w:r>
      <w:r w:rsidRPr="008F3653">
        <w:rPr>
          <w:rFonts w:ascii="Aptos" w:hAnsi="Aptos"/>
          <w:b/>
          <w:bCs/>
        </w:rPr>
        <w:t xml:space="preserve"> </w:t>
      </w:r>
      <w:r w:rsidRPr="008F3653">
        <w:rPr>
          <w:rFonts w:ascii="Aptos" w:hAnsi="Aptos"/>
          <w:b/>
          <w:bCs/>
          <w:spacing w:val="-1"/>
        </w:rPr>
        <w:t>Electronic</w:t>
      </w:r>
      <w:r w:rsidRPr="008F3653">
        <w:rPr>
          <w:rFonts w:ascii="Aptos" w:hAnsi="Aptos"/>
          <w:b/>
          <w:bCs/>
          <w:spacing w:val="-2"/>
        </w:rPr>
        <w:t xml:space="preserve"> </w:t>
      </w:r>
      <w:r w:rsidRPr="008F3653">
        <w:rPr>
          <w:rFonts w:ascii="Aptos" w:hAnsi="Aptos"/>
          <w:b/>
          <w:bCs/>
          <w:spacing w:val="-1"/>
        </w:rPr>
        <w:t>Funds</w:t>
      </w:r>
      <w:r w:rsidRPr="008F3653">
        <w:rPr>
          <w:rFonts w:ascii="Aptos" w:hAnsi="Aptos"/>
          <w:b/>
          <w:bCs/>
          <w:spacing w:val="-2"/>
        </w:rPr>
        <w:t xml:space="preserve"> </w:t>
      </w:r>
      <w:r w:rsidRPr="008F3653">
        <w:rPr>
          <w:rFonts w:ascii="Aptos" w:hAnsi="Aptos"/>
          <w:b/>
          <w:bCs/>
          <w:spacing w:val="-1"/>
        </w:rPr>
        <w:t>Transfer</w:t>
      </w:r>
      <w:r w:rsidRPr="008F3653">
        <w:rPr>
          <w:rFonts w:ascii="Aptos" w:hAnsi="Aptos"/>
          <w:b/>
          <w:bCs/>
        </w:rPr>
        <w:t xml:space="preserve"> </w:t>
      </w:r>
      <w:r w:rsidRPr="008F3653">
        <w:rPr>
          <w:rFonts w:ascii="Aptos" w:hAnsi="Aptos"/>
          <w:b/>
          <w:bCs/>
          <w:spacing w:val="-1"/>
        </w:rPr>
        <w:t>(EFT)</w:t>
      </w:r>
      <w:r w:rsidRPr="008F3653">
        <w:rPr>
          <w:rFonts w:ascii="Aptos" w:hAnsi="Aptos"/>
          <w:b/>
          <w:bCs/>
        </w:rPr>
        <w:t xml:space="preserve"> </w:t>
      </w:r>
      <w:r w:rsidRPr="008F3653">
        <w:rPr>
          <w:rFonts w:ascii="Aptos" w:hAnsi="Aptos"/>
          <w:b/>
          <w:bCs/>
          <w:spacing w:val="-1"/>
        </w:rPr>
        <w:t>form</w:t>
      </w:r>
      <w:r w:rsidRPr="008F3653">
        <w:rPr>
          <w:rFonts w:ascii="Aptos" w:hAnsi="Aptos"/>
          <w:b/>
          <w:bCs/>
          <w:spacing w:val="1"/>
        </w:rPr>
        <w:t xml:space="preserve"> </w:t>
      </w:r>
      <w:r w:rsidRPr="008F3653">
        <w:rPr>
          <w:rFonts w:ascii="Aptos" w:hAnsi="Aptos"/>
          <w:b/>
          <w:bCs/>
        </w:rPr>
        <w:t>as</w:t>
      </w:r>
      <w:r w:rsidRPr="008F3653">
        <w:rPr>
          <w:rFonts w:ascii="Aptos" w:hAnsi="Aptos"/>
          <w:b/>
          <w:bCs/>
          <w:spacing w:val="-2"/>
        </w:rPr>
        <w:t xml:space="preserve"> </w:t>
      </w:r>
      <w:r w:rsidRPr="008F3653">
        <w:rPr>
          <w:rFonts w:ascii="Aptos" w:hAnsi="Aptos"/>
          <w:b/>
          <w:bCs/>
          <w:spacing w:val="-1"/>
        </w:rPr>
        <w:t>part</w:t>
      </w:r>
      <w:r w:rsidRPr="008F3653">
        <w:rPr>
          <w:rFonts w:ascii="Aptos" w:hAnsi="Aptos"/>
          <w:b/>
          <w:bCs/>
        </w:rPr>
        <w:t xml:space="preserve"> of</w:t>
      </w:r>
      <w:r w:rsidRPr="008F3653">
        <w:rPr>
          <w:rFonts w:ascii="Aptos" w:hAnsi="Aptos"/>
          <w:b/>
          <w:bCs/>
          <w:spacing w:val="-1"/>
        </w:rPr>
        <w:t xml:space="preserve"> the</w:t>
      </w:r>
      <w:r w:rsidRPr="008F3653">
        <w:rPr>
          <w:rFonts w:ascii="Aptos" w:hAnsi="Aptos"/>
          <w:b/>
          <w:bCs/>
          <w:spacing w:val="-2"/>
        </w:rPr>
        <w:t xml:space="preserve"> </w:t>
      </w:r>
      <w:r w:rsidRPr="008F3653">
        <w:rPr>
          <w:rFonts w:ascii="Aptos" w:hAnsi="Aptos"/>
          <w:b/>
          <w:bCs/>
          <w:spacing w:val="-1"/>
        </w:rPr>
        <w:t>application</w:t>
      </w:r>
      <w:r w:rsidRPr="008F3653">
        <w:rPr>
          <w:rFonts w:ascii="Aptos" w:hAnsi="Aptos"/>
          <w:spacing w:val="-1"/>
        </w:rPr>
        <w:t>.</w:t>
      </w:r>
    </w:p>
    <w:p w14:paraId="52DAD575" w14:textId="7649ADF9" w:rsidR="009F4B4C" w:rsidRPr="008F5985" w:rsidRDefault="00BC17FA" w:rsidP="0030409A">
      <w:pPr>
        <w:pStyle w:val="Bullets"/>
        <w:numPr>
          <w:ilvl w:val="1"/>
          <w:numId w:val="8"/>
        </w:numPr>
        <w:ind w:left="567" w:right="0" w:hanging="283"/>
        <w:rPr>
          <w:rFonts w:ascii="Aptos" w:hAnsi="Aptos"/>
        </w:rPr>
      </w:pPr>
      <w:r w:rsidRPr="008F5985">
        <w:rPr>
          <w:rFonts w:ascii="Aptos" w:hAnsi="Aptos"/>
        </w:rPr>
        <w:t>Submitting the EFT form does not guarantee your organisation will receive funding.</w:t>
      </w:r>
      <w:r w:rsidR="001E3B14">
        <w:rPr>
          <w:rFonts w:ascii="Aptos" w:hAnsi="Aptos"/>
        </w:rPr>
        <w:t xml:space="preserve"> </w:t>
      </w:r>
      <w:r w:rsidR="001E3B14" w:rsidRPr="004145F5">
        <w:rPr>
          <w:rFonts w:ascii="Aptos" w:hAnsi="Aptos"/>
        </w:rPr>
        <w:t xml:space="preserve">Refer to </w:t>
      </w:r>
      <w:hyperlink w:anchor="_Attachment_23_–" w:history="1">
        <w:r w:rsidR="001E3B14" w:rsidRPr="004145F5">
          <w:rPr>
            <w:rStyle w:val="Hyperlink"/>
            <w:rFonts w:ascii="Aptos" w:hAnsi="Aptos"/>
            <w:b/>
            <w:bCs/>
          </w:rPr>
          <w:t>Attachment 2</w:t>
        </w:r>
      </w:hyperlink>
      <w:r w:rsidR="001E3B14" w:rsidRPr="004145F5">
        <w:rPr>
          <w:rFonts w:ascii="Aptos" w:hAnsi="Aptos"/>
        </w:rPr>
        <w:t xml:space="preserve"> for a sample of a completed form.</w:t>
      </w:r>
    </w:p>
    <w:p w14:paraId="303BC1C5" w14:textId="6C5B3403" w:rsidR="009F4B4C" w:rsidRPr="008F3653" w:rsidRDefault="00BC17FA" w:rsidP="0030409A">
      <w:pPr>
        <w:pStyle w:val="Bullets"/>
        <w:numPr>
          <w:ilvl w:val="0"/>
          <w:numId w:val="8"/>
        </w:numPr>
        <w:ind w:left="357" w:right="0" w:hanging="357"/>
        <w:rPr>
          <w:rFonts w:ascii="Aptos" w:hAnsi="Aptos"/>
        </w:rPr>
      </w:pPr>
      <w:r w:rsidRPr="008F3653">
        <w:rPr>
          <w:rFonts w:ascii="Aptos" w:hAnsi="Aptos"/>
          <w:b/>
          <w:bCs/>
        </w:rPr>
        <w:t xml:space="preserve">Submit the application before the </w:t>
      </w:r>
      <w:r w:rsidR="00A908E5">
        <w:rPr>
          <w:rFonts w:ascii="Aptos" w:hAnsi="Aptos"/>
          <w:b/>
          <w:bCs/>
        </w:rPr>
        <w:t>closing</w:t>
      </w:r>
      <w:r w:rsidRPr="008F3653">
        <w:rPr>
          <w:rFonts w:ascii="Aptos" w:hAnsi="Aptos"/>
          <w:b/>
          <w:bCs/>
        </w:rPr>
        <w:t xml:space="preserve"> date.</w:t>
      </w:r>
      <w:r w:rsidRPr="008F3653">
        <w:rPr>
          <w:rFonts w:ascii="Aptos" w:hAnsi="Aptos"/>
        </w:rPr>
        <w:t xml:space="preserve"> </w:t>
      </w:r>
      <w:proofErr w:type="spellStart"/>
      <w:r w:rsidRPr="008F3653">
        <w:rPr>
          <w:rFonts w:ascii="Aptos" w:hAnsi="Aptos"/>
        </w:rPr>
        <w:t>SmartyGrants</w:t>
      </w:r>
      <w:proofErr w:type="spellEnd"/>
      <w:r w:rsidRPr="008F3653">
        <w:rPr>
          <w:rFonts w:ascii="Aptos" w:hAnsi="Aptos"/>
        </w:rPr>
        <w:t xml:space="preserve"> </w:t>
      </w:r>
      <w:r w:rsidRPr="008F3653">
        <w:rPr>
          <w:rFonts w:ascii="Aptos" w:hAnsi="Aptos"/>
          <w:spacing w:val="-2"/>
        </w:rPr>
        <w:t>will</w:t>
      </w:r>
      <w:r w:rsidRPr="008F3653">
        <w:rPr>
          <w:rFonts w:ascii="Aptos" w:hAnsi="Aptos"/>
        </w:rPr>
        <w:t xml:space="preserve"> </w:t>
      </w:r>
      <w:r w:rsidR="003B1A3B">
        <w:rPr>
          <w:rFonts w:ascii="Aptos" w:hAnsi="Aptos"/>
        </w:rPr>
        <w:t xml:space="preserve">send you an acknowledgement email </w:t>
      </w:r>
      <w:r w:rsidRPr="008F3653">
        <w:rPr>
          <w:rFonts w:ascii="Aptos" w:hAnsi="Aptos"/>
        </w:rPr>
        <w:t>once</w:t>
      </w:r>
      <w:r w:rsidRPr="008F3653">
        <w:rPr>
          <w:rFonts w:ascii="Aptos" w:hAnsi="Aptos"/>
          <w:spacing w:val="-4"/>
        </w:rPr>
        <w:t xml:space="preserve"> </w:t>
      </w:r>
      <w:r w:rsidRPr="008F3653">
        <w:rPr>
          <w:rFonts w:ascii="Aptos" w:hAnsi="Aptos"/>
        </w:rPr>
        <w:t>you have</w:t>
      </w:r>
      <w:r w:rsidRPr="008F3653">
        <w:rPr>
          <w:rFonts w:ascii="Aptos" w:hAnsi="Aptos"/>
          <w:spacing w:val="-2"/>
        </w:rPr>
        <w:t xml:space="preserve"> </w:t>
      </w:r>
      <w:r w:rsidRPr="008F3653">
        <w:rPr>
          <w:rFonts w:ascii="Aptos" w:hAnsi="Aptos"/>
        </w:rPr>
        <w:t>successfully</w:t>
      </w:r>
      <w:r w:rsidRPr="008F3653">
        <w:rPr>
          <w:rFonts w:ascii="Aptos" w:hAnsi="Aptos"/>
          <w:spacing w:val="1"/>
        </w:rPr>
        <w:t xml:space="preserve"> </w:t>
      </w:r>
      <w:r w:rsidRPr="008F3653">
        <w:rPr>
          <w:rFonts w:ascii="Aptos" w:hAnsi="Aptos"/>
        </w:rPr>
        <w:t>submitted</w:t>
      </w:r>
      <w:r w:rsidR="00684853">
        <w:rPr>
          <w:rFonts w:ascii="Aptos" w:hAnsi="Aptos"/>
          <w:spacing w:val="67"/>
        </w:rPr>
        <w:t xml:space="preserve"> </w:t>
      </w:r>
      <w:r w:rsidRPr="008F3653">
        <w:rPr>
          <w:rFonts w:ascii="Aptos" w:hAnsi="Aptos"/>
        </w:rPr>
        <w:t>your</w:t>
      </w:r>
      <w:r w:rsidRPr="008F3653">
        <w:rPr>
          <w:rFonts w:ascii="Aptos" w:hAnsi="Aptos"/>
          <w:spacing w:val="1"/>
        </w:rPr>
        <w:t xml:space="preserve"> </w:t>
      </w:r>
      <w:r w:rsidRPr="008F3653">
        <w:rPr>
          <w:rFonts w:ascii="Aptos" w:hAnsi="Aptos"/>
        </w:rPr>
        <w:t xml:space="preserve">application. </w:t>
      </w:r>
    </w:p>
    <w:p w14:paraId="7F857B5A" w14:textId="77777777" w:rsidR="006548CC" w:rsidRPr="008F3653" w:rsidRDefault="00BC17FA" w:rsidP="00A84618">
      <w:pPr>
        <w:spacing w:before="240" w:after="240"/>
        <w:rPr>
          <w:rFonts w:ascii="Aptos" w:hAnsi="Aptos"/>
          <w:color w:val="000000" w:themeColor="text1"/>
        </w:rPr>
      </w:pPr>
      <w:r w:rsidRPr="008F3653">
        <w:rPr>
          <w:rFonts w:ascii="Aptos" w:hAnsi="Aptos"/>
          <w:b/>
          <w:color w:val="000000" w:themeColor="text1"/>
        </w:rPr>
        <w:t xml:space="preserve">If you do not receive an acknowledgement email, your application </w:t>
      </w:r>
      <w:r w:rsidRPr="004145F5">
        <w:rPr>
          <w:rFonts w:ascii="Aptos" w:hAnsi="Aptos"/>
          <w:b/>
          <w:color w:val="000000" w:themeColor="text1"/>
        </w:rPr>
        <w:t>has not been submitted</w:t>
      </w:r>
      <w:r w:rsidRPr="008F3653">
        <w:rPr>
          <w:rFonts w:ascii="Aptos" w:hAnsi="Aptos"/>
          <w:bCs/>
          <w:color w:val="000000" w:themeColor="text1"/>
        </w:rPr>
        <w:t>. Check</w:t>
      </w:r>
      <w:r w:rsidRPr="008F3653">
        <w:rPr>
          <w:rFonts w:ascii="Aptos" w:hAnsi="Aptos"/>
          <w:color w:val="000000" w:themeColor="text1"/>
        </w:rPr>
        <w:t xml:space="preserve"> your application for errors and resubmit. If your application does not submit, contact </w:t>
      </w:r>
      <w:proofErr w:type="spellStart"/>
      <w:r w:rsidRPr="008F3653">
        <w:rPr>
          <w:rFonts w:ascii="Aptos" w:hAnsi="Aptos"/>
          <w:color w:val="000000" w:themeColor="text1"/>
        </w:rPr>
        <w:t>SmartyGrants</w:t>
      </w:r>
      <w:proofErr w:type="spellEnd"/>
      <w:r w:rsidRPr="008F3653">
        <w:rPr>
          <w:rFonts w:ascii="Aptos" w:hAnsi="Aptos"/>
          <w:color w:val="000000" w:themeColor="text1"/>
        </w:rPr>
        <w:t xml:space="preserve"> Technical Support on (03) 9320 6888.</w:t>
      </w:r>
    </w:p>
    <w:tbl>
      <w:tblPr>
        <w:tblStyle w:val="TableGrid"/>
        <w:tblW w:w="0" w:type="auto"/>
        <w:tblLook w:val="04A0" w:firstRow="1" w:lastRow="0" w:firstColumn="1" w:lastColumn="0" w:noHBand="0" w:noVBand="1"/>
      </w:tblPr>
      <w:tblGrid>
        <w:gridCol w:w="10054"/>
      </w:tblGrid>
      <w:tr w:rsidR="00C40BEA" w:rsidRPr="008F3653" w14:paraId="588586CB" w14:textId="77777777" w:rsidTr="00976D19">
        <w:trPr>
          <w:cantSplit/>
        </w:trPr>
        <w:tc>
          <w:tcPr>
            <w:tcW w:w="10188" w:type="dxa"/>
            <w:shd w:val="clear" w:color="auto" w:fill="D9D9D9" w:themeFill="background1" w:themeFillShade="D9"/>
          </w:tcPr>
          <w:p w14:paraId="3EDA3544" w14:textId="77777777" w:rsidR="008B4658" w:rsidRPr="00684853" w:rsidRDefault="00BC17FA" w:rsidP="00976D19">
            <w:pPr>
              <w:jc w:val="center"/>
              <w:rPr>
                <w:rFonts w:ascii="Aptos" w:hAnsi="Aptos"/>
                <w:color w:val="000000" w:themeColor="text1"/>
                <w:sz w:val="24"/>
              </w:rPr>
            </w:pPr>
            <w:proofErr w:type="spellStart"/>
            <w:r w:rsidRPr="00684853">
              <w:rPr>
                <w:rFonts w:ascii="Aptos" w:hAnsi="Aptos"/>
                <w:color w:val="000000" w:themeColor="text1"/>
                <w:sz w:val="24"/>
              </w:rPr>
              <w:t>SmartyGrants</w:t>
            </w:r>
            <w:proofErr w:type="spellEnd"/>
            <w:r w:rsidRPr="00684853">
              <w:rPr>
                <w:rFonts w:ascii="Aptos" w:hAnsi="Aptos"/>
                <w:color w:val="000000" w:themeColor="text1"/>
                <w:sz w:val="24"/>
              </w:rPr>
              <w:t xml:space="preserve"> will automatically close at 11.59pm on the closing date and will not allow applications past this time. Please ensure you allow adequate time to submit your application.</w:t>
            </w:r>
          </w:p>
          <w:p w14:paraId="543A380F" w14:textId="77777777" w:rsidR="00976D19" w:rsidRPr="008F3653" w:rsidRDefault="00BC17FA" w:rsidP="00976D19">
            <w:pPr>
              <w:jc w:val="center"/>
              <w:rPr>
                <w:rFonts w:ascii="Aptos" w:hAnsi="Aptos"/>
                <w:color w:val="000000" w:themeColor="text1"/>
              </w:rPr>
            </w:pPr>
            <w:r w:rsidRPr="00684853">
              <w:rPr>
                <w:rFonts w:ascii="Aptos" w:hAnsi="Aptos"/>
                <w:color w:val="000000" w:themeColor="text1"/>
                <w:sz w:val="24"/>
              </w:rPr>
              <w:t xml:space="preserve">Applications and supporting documentation </w:t>
            </w:r>
            <w:r w:rsidR="008B4658" w:rsidRPr="00684853">
              <w:rPr>
                <w:rFonts w:ascii="Aptos" w:hAnsi="Aptos"/>
                <w:color w:val="000000" w:themeColor="text1"/>
                <w:sz w:val="24"/>
                <w:u w:val="single"/>
              </w:rPr>
              <w:t>will not be accepted</w:t>
            </w:r>
            <w:r w:rsidR="008B4658" w:rsidRPr="00684853">
              <w:rPr>
                <w:rFonts w:ascii="Aptos" w:hAnsi="Aptos"/>
                <w:color w:val="000000" w:themeColor="text1"/>
                <w:sz w:val="24"/>
              </w:rPr>
              <w:t xml:space="preserve"> </w:t>
            </w:r>
            <w:r w:rsidRPr="00684853">
              <w:rPr>
                <w:rFonts w:ascii="Aptos" w:hAnsi="Aptos"/>
                <w:color w:val="000000" w:themeColor="text1"/>
                <w:sz w:val="24"/>
              </w:rPr>
              <w:t>after this time to ensure fairness to all applicants.</w:t>
            </w:r>
          </w:p>
        </w:tc>
      </w:tr>
    </w:tbl>
    <w:p w14:paraId="4ED38E4B" w14:textId="77777777" w:rsidR="00CD1B0B" w:rsidRPr="00B540E3" w:rsidRDefault="00CD1B0B" w:rsidP="00B540E3">
      <w:pPr>
        <w:rPr>
          <w:rFonts w:ascii="Aptos" w:hAnsi="Aptos"/>
        </w:rPr>
      </w:pPr>
      <w:bookmarkStart w:id="292" w:name="_Toc134702968"/>
      <w:bookmarkStart w:id="293" w:name="_Toc134703014"/>
      <w:bookmarkStart w:id="294" w:name="_Toc134703054"/>
      <w:bookmarkStart w:id="295" w:name="_Toc134703057"/>
      <w:bookmarkEnd w:id="292"/>
      <w:bookmarkEnd w:id="293"/>
      <w:bookmarkEnd w:id="294"/>
    </w:p>
    <w:p w14:paraId="7464D898" w14:textId="77777777" w:rsidR="00C926C0" w:rsidRPr="008F3653" w:rsidRDefault="00BC17FA" w:rsidP="00B540E3">
      <w:pPr>
        <w:pStyle w:val="Heading1"/>
        <w:ind w:left="567" w:hanging="567"/>
        <w:rPr>
          <w:rFonts w:ascii="Aptos" w:hAnsi="Aptos"/>
        </w:rPr>
      </w:pPr>
      <w:bookmarkStart w:id="296" w:name="_Toc172273084"/>
      <w:r w:rsidRPr="008F3653">
        <w:rPr>
          <w:rFonts w:ascii="Aptos" w:hAnsi="Aptos"/>
        </w:rPr>
        <w:lastRenderedPageBreak/>
        <w:t>Assistance</w:t>
      </w:r>
      <w:bookmarkEnd w:id="295"/>
      <w:bookmarkEnd w:id="296"/>
    </w:p>
    <w:p w14:paraId="5BD62C3D" w14:textId="0A209221" w:rsidR="00A61640" w:rsidRPr="008F3653" w:rsidRDefault="00BC17FA" w:rsidP="000861D9">
      <w:pPr>
        <w:spacing w:after="0"/>
        <w:rPr>
          <w:rFonts w:ascii="Aptos" w:hAnsi="Aptos"/>
        </w:rPr>
      </w:pPr>
      <w:r w:rsidRPr="008F3653">
        <w:rPr>
          <w:rFonts w:ascii="Aptos" w:hAnsi="Aptos"/>
        </w:rPr>
        <w:t>I</w:t>
      </w:r>
      <w:r w:rsidR="001B4257" w:rsidRPr="008F3653">
        <w:rPr>
          <w:rFonts w:ascii="Aptos" w:hAnsi="Aptos"/>
        </w:rPr>
        <w:t>f you still have</w:t>
      </w:r>
      <w:r w:rsidR="001B4257" w:rsidRPr="008F3653">
        <w:rPr>
          <w:rFonts w:ascii="Aptos" w:hAnsi="Aptos"/>
          <w:spacing w:val="-2"/>
        </w:rPr>
        <w:t xml:space="preserve"> </w:t>
      </w:r>
      <w:r w:rsidR="001B4257" w:rsidRPr="008F3653">
        <w:rPr>
          <w:rFonts w:ascii="Aptos" w:hAnsi="Aptos"/>
        </w:rPr>
        <w:t>questions after reading</w:t>
      </w:r>
      <w:r w:rsidR="001B4257" w:rsidRPr="008F3653">
        <w:rPr>
          <w:rFonts w:ascii="Aptos" w:hAnsi="Aptos"/>
          <w:spacing w:val="-2"/>
        </w:rPr>
        <w:t xml:space="preserve"> </w:t>
      </w:r>
      <w:r w:rsidR="001B4257" w:rsidRPr="008F3653">
        <w:rPr>
          <w:rFonts w:ascii="Aptos" w:hAnsi="Aptos"/>
        </w:rPr>
        <w:t>these guidelines</w:t>
      </w:r>
      <w:r w:rsidRPr="008F3653">
        <w:rPr>
          <w:rFonts w:ascii="Aptos" w:hAnsi="Aptos"/>
        </w:rPr>
        <w:t xml:space="preserve">, you can contact </w:t>
      </w:r>
      <w:r w:rsidR="00A908E5">
        <w:rPr>
          <w:rFonts w:ascii="Aptos" w:hAnsi="Aptos"/>
        </w:rPr>
        <w:t>M</w:t>
      </w:r>
      <w:r w:rsidR="00BD7AC9">
        <w:rPr>
          <w:rFonts w:ascii="Aptos" w:hAnsi="Aptos"/>
        </w:rPr>
        <w:t xml:space="preserve">ulticultural </w:t>
      </w:r>
      <w:r w:rsidR="00A908E5">
        <w:rPr>
          <w:rFonts w:ascii="Aptos" w:hAnsi="Aptos"/>
        </w:rPr>
        <w:t>A</w:t>
      </w:r>
      <w:r w:rsidR="00BD7AC9">
        <w:rPr>
          <w:rFonts w:ascii="Aptos" w:hAnsi="Aptos"/>
        </w:rPr>
        <w:t xml:space="preserve">ffairs </w:t>
      </w:r>
      <w:r w:rsidR="00A908E5">
        <w:rPr>
          <w:rFonts w:ascii="Aptos" w:hAnsi="Aptos"/>
        </w:rPr>
        <w:t>Q</w:t>
      </w:r>
      <w:r w:rsidR="00BD7AC9">
        <w:rPr>
          <w:rFonts w:ascii="Aptos" w:hAnsi="Aptos"/>
        </w:rPr>
        <w:t>ueensland</w:t>
      </w:r>
      <w:r w:rsidR="009544F2" w:rsidRPr="008F3653">
        <w:rPr>
          <w:rFonts w:ascii="Aptos" w:hAnsi="Aptos"/>
        </w:rPr>
        <w:t xml:space="preserve"> </w:t>
      </w:r>
      <w:r w:rsidRPr="008F3653">
        <w:rPr>
          <w:rFonts w:ascii="Aptos" w:hAnsi="Aptos"/>
        </w:rPr>
        <w:t>by email</w:t>
      </w:r>
      <w:r w:rsidR="002C14D7" w:rsidRPr="008F3653">
        <w:rPr>
          <w:rFonts w:ascii="Aptos" w:hAnsi="Aptos"/>
        </w:rPr>
        <w:t xml:space="preserve"> at</w:t>
      </w:r>
      <w:r w:rsidRPr="008F3653">
        <w:rPr>
          <w:rFonts w:ascii="Aptos" w:hAnsi="Aptos"/>
        </w:rPr>
        <w:t xml:space="preserve"> </w:t>
      </w:r>
      <w:hyperlink r:id="rId20" w:history="1">
        <w:r w:rsidR="00E54131" w:rsidRPr="00B540E3">
          <w:rPr>
            <w:rStyle w:val="Hyperlink"/>
            <w:rFonts w:ascii="Aptos" w:hAnsi="Aptos"/>
          </w:rPr>
          <w:t>F</w:t>
        </w:r>
        <w:r w:rsidR="00E54131" w:rsidRPr="008F3653">
          <w:rPr>
            <w:rStyle w:val="Hyperlink"/>
            <w:rFonts w:ascii="Aptos" w:hAnsi="Aptos"/>
          </w:rPr>
          <w:t>unding@</w:t>
        </w:r>
        <w:r w:rsidR="00E54131" w:rsidRPr="00B540E3">
          <w:rPr>
            <w:rStyle w:val="Hyperlink"/>
            <w:rFonts w:ascii="Aptos" w:hAnsi="Aptos"/>
          </w:rPr>
          <w:t>maq</w:t>
        </w:r>
        <w:r w:rsidR="00E54131" w:rsidRPr="008F3653">
          <w:rPr>
            <w:rStyle w:val="Hyperlink"/>
            <w:rFonts w:ascii="Aptos" w:hAnsi="Aptos"/>
          </w:rPr>
          <w:t>.qld.gov.au</w:t>
        </w:r>
      </w:hyperlink>
      <w:r w:rsidRPr="008F3653">
        <w:rPr>
          <w:rFonts w:ascii="Aptos" w:hAnsi="Aptos"/>
        </w:rPr>
        <w:t>.</w:t>
      </w:r>
    </w:p>
    <w:p w14:paraId="426C0517" w14:textId="77777777" w:rsidR="00543AD8" w:rsidRPr="008F3653" w:rsidRDefault="00BC17FA" w:rsidP="00A61640">
      <w:pPr>
        <w:spacing w:after="0"/>
        <w:rPr>
          <w:rFonts w:ascii="Aptos" w:hAnsi="Aptos"/>
        </w:rPr>
      </w:pPr>
      <w:r w:rsidRPr="008F3653">
        <w:rPr>
          <w:rFonts w:ascii="Aptos" w:hAnsi="Aptos"/>
        </w:rPr>
        <w:t xml:space="preserve">If you need assistance with your </w:t>
      </w:r>
      <w:proofErr w:type="spellStart"/>
      <w:r w:rsidRPr="008F3653">
        <w:rPr>
          <w:rFonts w:ascii="Aptos" w:hAnsi="Aptos"/>
        </w:rPr>
        <w:t>SmartyGrants</w:t>
      </w:r>
      <w:proofErr w:type="spellEnd"/>
      <w:r w:rsidRPr="008F3653">
        <w:rPr>
          <w:rFonts w:ascii="Aptos" w:hAnsi="Aptos"/>
        </w:rPr>
        <w:t xml:space="preserve"> account, contact </w:t>
      </w:r>
      <w:proofErr w:type="spellStart"/>
      <w:r w:rsidRPr="008F3653">
        <w:rPr>
          <w:rFonts w:ascii="Aptos" w:hAnsi="Aptos"/>
        </w:rPr>
        <w:t>SmartyGrants</w:t>
      </w:r>
      <w:proofErr w:type="spellEnd"/>
      <w:r w:rsidRPr="008F3653">
        <w:rPr>
          <w:rFonts w:ascii="Aptos" w:hAnsi="Aptos"/>
        </w:rPr>
        <w:t xml:space="preserve"> Technical Support on (03) 9320 6888 or </w:t>
      </w:r>
      <w:hyperlink r:id="rId21" w:history="1">
        <w:r w:rsidRPr="008F3653">
          <w:rPr>
            <w:rStyle w:val="Hyperlink"/>
            <w:rFonts w:ascii="Aptos" w:hAnsi="Aptos"/>
          </w:rPr>
          <w:t>service@smartygrants.com.au</w:t>
        </w:r>
      </w:hyperlink>
      <w:r w:rsidRPr="008F3653">
        <w:rPr>
          <w:rFonts w:ascii="Aptos" w:hAnsi="Aptos"/>
        </w:rPr>
        <w:t xml:space="preserve">. Support Desk Hours are from 9:00am to 5:00pm AEST, Monday to Friday. </w:t>
      </w:r>
    </w:p>
    <w:p w14:paraId="5E911866" w14:textId="77777777" w:rsidR="00E54131" w:rsidRPr="00B540E3" w:rsidRDefault="00E54131" w:rsidP="00E54131">
      <w:pPr>
        <w:spacing w:line="269" w:lineRule="exact"/>
        <w:ind w:right="720"/>
        <w:textAlignment w:val="baseline"/>
        <w:rPr>
          <w:rFonts w:ascii="Aptos" w:eastAsia="Verdana" w:hAnsi="Aptos"/>
          <w:color w:val="000000"/>
          <w:szCs w:val="22"/>
        </w:rPr>
      </w:pPr>
      <w:bookmarkStart w:id="297" w:name="_Hlk141371535"/>
      <w:r w:rsidRPr="00B540E3">
        <w:rPr>
          <w:rFonts w:ascii="Aptos" w:eastAsia="Verdana" w:hAnsi="Aptos"/>
          <w:color w:val="000000"/>
          <w:szCs w:val="22"/>
        </w:rPr>
        <w:t xml:space="preserve">For help with completing your application form, refer to the </w:t>
      </w:r>
      <w:proofErr w:type="spellStart"/>
      <w:r w:rsidRPr="00B540E3">
        <w:rPr>
          <w:rFonts w:ascii="Aptos" w:eastAsia="Verdana" w:hAnsi="Aptos"/>
          <w:i/>
          <w:color w:val="000000"/>
          <w:szCs w:val="22"/>
        </w:rPr>
        <w:t>SmartyGrants</w:t>
      </w:r>
      <w:proofErr w:type="spellEnd"/>
      <w:r w:rsidRPr="00B540E3">
        <w:rPr>
          <w:rFonts w:ascii="Aptos" w:eastAsia="Verdana" w:hAnsi="Aptos"/>
          <w:i/>
          <w:color w:val="000000"/>
          <w:szCs w:val="22"/>
        </w:rPr>
        <w:t xml:space="preserve"> – Help Guide for Applicants </w:t>
      </w:r>
      <w:r w:rsidRPr="00B540E3">
        <w:rPr>
          <w:rFonts w:ascii="Aptos" w:eastAsia="Verdana" w:hAnsi="Aptos"/>
          <w:color w:val="000000"/>
          <w:szCs w:val="22"/>
        </w:rPr>
        <w:t xml:space="preserve">at </w:t>
      </w:r>
      <w:hyperlink r:id="rId22">
        <w:r w:rsidRPr="00B540E3">
          <w:rPr>
            <w:rFonts w:ascii="Aptos" w:eastAsia="Verdana" w:hAnsi="Aptos"/>
            <w:color w:val="0000FF"/>
            <w:szCs w:val="22"/>
            <w:u w:val="single"/>
          </w:rPr>
          <w:t>https://applicanthelp.smartygrants.com.au/help-guide-for-applicants/</w:t>
        </w:r>
      </w:hyperlink>
      <w:hyperlink r:id="rId23">
        <w:r w:rsidRPr="00B540E3">
          <w:rPr>
            <w:rFonts w:ascii="Aptos" w:eastAsia="Verdana" w:hAnsi="Aptos"/>
            <w:color w:val="0000FF"/>
            <w:szCs w:val="22"/>
            <w:u w:val="single"/>
          </w:rPr>
          <w:t>.</w:t>
        </w:r>
      </w:hyperlink>
      <w:r w:rsidRPr="00B540E3">
        <w:rPr>
          <w:rFonts w:ascii="Aptos" w:eastAsia="Verdana" w:hAnsi="Aptos"/>
          <w:color w:val="853C94"/>
          <w:szCs w:val="22"/>
        </w:rPr>
        <w:t xml:space="preserve"> </w:t>
      </w:r>
    </w:p>
    <w:bookmarkEnd w:id="297"/>
    <w:p w14:paraId="7AE30EB0" w14:textId="3806A550" w:rsidR="00543AD8" w:rsidRPr="008F3653" w:rsidRDefault="00BC17FA" w:rsidP="003D5A02">
      <w:pPr>
        <w:rPr>
          <w:rFonts w:ascii="Aptos" w:hAnsi="Aptos" w:cs="Arial"/>
        </w:rPr>
      </w:pPr>
      <w:r w:rsidRPr="00AB63CE">
        <w:rPr>
          <w:rFonts w:ascii="Aptos" w:hAnsi="Aptos"/>
        </w:rPr>
        <w:t xml:space="preserve">For further </w:t>
      </w:r>
      <w:r w:rsidR="00E54131" w:rsidRPr="00AB63CE">
        <w:rPr>
          <w:rFonts w:ascii="Aptos" w:hAnsi="Aptos"/>
        </w:rPr>
        <w:t>help</w:t>
      </w:r>
      <w:r w:rsidRPr="00AB63CE">
        <w:rPr>
          <w:rFonts w:ascii="Aptos" w:hAnsi="Aptos"/>
        </w:rPr>
        <w:t xml:space="preserve">, you can visit the </w:t>
      </w:r>
      <w:hyperlink r:id="rId24" w:history="1">
        <w:r w:rsidRPr="00AB63CE">
          <w:rPr>
            <w:rStyle w:val="Hyperlink"/>
            <w:rFonts w:ascii="Aptos" w:hAnsi="Aptos"/>
          </w:rPr>
          <w:t>Ethnic Communities Council of Queensland’s (ECCQ) website</w:t>
        </w:r>
      </w:hyperlink>
      <w:r w:rsidRPr="00AB63CE">
        <w:rPr>
          <w:rFonts w:ascii="Aptos" w:hAnsi="Aptos"/>
        </w:rPr>
        <w:t xml:space="preserve"> </w:t>
      </w:r>
      <w:r w:rsidR="00587498" w:rsidRPr="00AB63CE">
        <w:rPr>
          <w:rFonts w:ascii="Aptos" w:hAnsi="Aptos"/>
        </w:rPr>
        <w:t>for information on</w:t>
      </w:r>
      <w:r w:rsidR="00587498" w:rsidRPr="00AB63CE">
        <w:rPr>
          <w:rFonts w:ascii="Aptos" w:hAnsi="Aptos"/>
          <w:spacing w:val="-2"/>
        </w:rPr>
        <w:t xml:space="preserve"> upcoming </w:t>
      </w:r>
      <w:r w:rsidR="00587498" w:rsidRPr="00AB63CE">
        <w:rPr>
          <w:rFonts w:ascii="Aptos" w:hAnsi="Aptos"/>
        </w:rPr>
        <w:t>education</w:t>
      </w:r>
      <w:r w:rsidR="00587498" w:rsidRPr="00AB63CE">
        <w:rPr>
          <w:rFonts w:ascii="Aptos" w:hAnsi="Aptos"/>
          <w:spacing w:val="-2"/>
        </w:rPr>
        <w:t xml:space="preserve"> </w:t>
      </w:r>
      <w:r w:rsidR="00587498" w:rsidRPr="00AB63CE">
        <w:rPr>
          <w:rFonts w:ascii="Aptos" w:hAnsi="Aptos"/>
        </w:rPr>
        <w:t xml:space="preserve">workshops and to </w:t>
      </w:r>
      <w:r w:rsidRPr="00AB63CE">
        <w:rPr>
          <w:rFonts w:ascii="Aptos" w:hAnsi="Aptos"/>
        </w:rPr>
        <w:t xml:space="preserve">access their </w:t>
      </w:r>
      <w:hyperlink r:id="rId25" w:history="1">
        <w:r w:rsidR="00587498" w:rsidRPr="00AB63CE">
          <w:rPr>
            <w:rStyle w:val="Hyperlink"/>
            <w:rFonts w:ascii="Aptos" w:hAnsi="Aptos"/>
            <w:b/>
            <w:bCs/>
          </w:rPr>
          <w:t>Online Learning Hub</w:t>
        </w:r>
      </w:hyperlink>
      <w:r w:rsidR="00587498" w:rsidRPr="00AB63CE">
        <w:rPr>
          <w:rFonts w:ascii="Aptos" w:hAnsi="Aptos"/>
        </w:rPr>
        <w:t xml:space="preserve"> for </w:t>
      </w:r>
      <w:r w:rsidRPr="00AB63CE">
        <w:rPr>
          <w:rFonts w:ascii="Aptos" w:hAnsi="Aptos"/>
        </w:rPr>
        <w:t>easily</w:t>
      </w:r>
      <w:r w:rsidRPr="00AB63CE">
        <w:rPr>
          <w:rFonts w:ascii="Aptos" w:hAnsi="Aptos"/>
          <w:spacing w:val="1"/>
        </w:rPr>
        <w:t xml:space="preserve"> </w:t>
      </w:r>
      <w:r w:rsidRPr="00AB63CE">
        <w:rPr>
          <w:rFonts w:ascii="Aptos" w:hAnsi="Aptos"/>
        </w:rPr>
        <w:t xml:space="preserve">accessible </w:t>
      </w:r>
      <w:r w:rsidR="00587498" w:rsidRPr="00AB63CE">
        <w:rPr>
          <w:rFonts w:ascii="Aptos" w:hAnsi="Aptos"/>
        </w:rPr>
        <w:t xml:space="preserve">courses and </w:t>
      </w:r>
      <w:r w:rsidRPr="00AB63CE">
        <w:rPr>
          <w:rFonts w:ascii="Aptos" w:hAnsi="Aptos"/>
        </w:rPr>
        <w:t>resources</w:t>
      </w:r>
      <w:r w:rsidRPr="00AB63CE">
        <w:rPr>
          <w:rFonts w:ascii="Aptos" w:hAnsi="Aptos" w:cs="Arial"/>
        </w:rPr>
        <w:t>.</w:t>
      </w:r>
    </w:p>
    <w:tbl>
      <w:tblPr>
        <w:tblStyle w:val="TableGrid"/>
        <w:tblW w:w="0" w:type="auto"/>
        <w:tblLook w:val="04A0" w:firstRow="1" w:lastRow="0" w:firstColumn="1" w:lastColumn="0" w:noHBand="0" w:noVBand="1"/>
      </w:tblPr>
      <w:tblGrid>
        <w:gridCol w:w="10054"/>
      </w:tblGrid>
      <w:tr w:rsidR="00C40BEA" w:rsidRPr="008F3653" w14:paraId="610DEB4F" w14:textId="77777777" w:rsidTr="004B1542">
        <w:trPr>
          <w:cantSplit/>
        </w:trPr>
        <w:tc>
          <w:tcPr>
            <w:tcW w:w="10188" w:type="dxa"/>
            <w:shd w:val="clear" w:color="auto" w:fill="D9D9D9" w:themeFill="background1" w:themeFillShade="D9"/>
          </w:tcPr>
          <w:p w14:paraId="4178E912" w14:textId="580EAE5B" w:rsidR="00BD7AC9" w:rsidRPr="00684853" w:rsidRDefault="00916731" w:rsidP="00BD7AC9">
            <w:pPr>
              <w:jc w:val="center"/>
              <w:rPr>
                <w:rFonts w:ascii="Aptos" w:hAnsi="Aptos"/>
                <w:sz w:val="24"/>
              </w:rPr>
            </w:pPr>
            <w:r w:rsidRPr="00684853">
              <w:rPr>
                <w:rFonts w:ascii="Aptos" w:hAnsi="Aptos"/>
                <w:sz w:val="24"/>
              </w:rPr>
              <w:t xml:space="preserve">To ensure everyone </w:t>
            </w:r>
            <w:proofErr w:type="gramStart"/>
            <w:r w:rsidRPr="00684853">
              <w:rPr>
                <w:rFonts w:ascii="Aptos" w:hAnsi="Aptos"/>
                <w:sz w:val="24"/>
              </w:rPr>
              <w:t>has the opportunity to</w:t>
            </w:r>
            <w:proofErr w:type="gramEnd"/>
            <w:r w:rsidRPr="00684853">
              <w:rPr>
                <w:rFonts w:ascii="Aptos" w:hAnsi="Aptos"/>
                <w:sz w:val="24"/>
              </w:rPr>
              <w:t xml:space="preserve"> submit an application, </w:t>
            </w:r>
            <w:r w:rsidR="00BD7AC9" w:rsidRPr="00684853">
              <w:rPr>
                <w:rFonts w:ascii="Aptos" w:hAnsi="Aptos"/>
                <w:sz w:val="24"/>
              </w:rPr>
              <w:t>we</w:t>
            </w:r>
            <w:r w:rsidRPr="00684853">
              <w:rPr>
                <w:rFonts w:ascii="Aptos" w:hAnsi="Aptos"/>
                <w:sz w:val="24"/>
              </w:rPr>
              <w:t xml:space="preserve"> accept applications in your</w:t>
            </w:r>
            <w:r w:rsidR="00E54131" w:rsidRPr="00684853">
              <w:rPr>
                <w:rFonts w:ascii="Aptos" w:hAnsi="Aptos"/>
                <w:sz w:val="24"/>
              </w:rPr>
              <w:t xml:space="preserve"> preferred</w:t>
            </w:r>
            <w:r w:rsidRPr="00684853">
              <w:rPr>
                <w:rFonts w:ascii="Aptos" w:hAnsi="Aptos"/>
                <w:sz w:val="24"/>
              </w:rPr>
              <w:t xml:space="preserve"> language. </w:t>
            </w:r>
          </w:p>
          <w:p w14:paraId="73B77B9B" w14:textId="6180AF9F" w:rsidR="00B91C6C" w:rsidRPr="004145F5" w:rsidRDefault="00916731" w:rsidP="004145F5">
            <w:pPr>
              <w:jc w:val="center"/>
              <w:rPr>
                <w:rFonts w:ascii="Aptos" w:hAnsi="Aptos"/>
                <w:color w:val="000000" w:themeColor="text1"/>
              </w:rPr>
            </w:pPr>
            <w:r w:rsidRPr="00684853">
              <w:rPr>
                <w:rFonts w:ascii="Aptos" w:hAnsi="Aptos"/>
                <w:sz w:val="24"/>
              </w:rPr>
              <w:t xml:space="preserve">If you are planning to submit your application in </w:t>
            </w:r>
            <w:r w:rsidR="00CC3446" w:rsidRPr="00684853">
              <w:rPr>
                <w:rFonts w:ascii="Aptos" w:hAnsi="Aptos"/>
                <w:sz w:val="24"/>
              </w:rPr>
              <w:t xml:space="preserve">a </w:t>
            </w:r>
            <w:r w:rsidRPr="00684853">
              <w:rPr>
                <w:rFonts w:ascii="Aptos" w:hAnsi="Aptos"/>
                <w:sz w:val="24"/>
              </w:rPr>
              <w:t>language</w:t>
            </w:r>
            <w:r w:rsidR="00CC3446" w:rsidRPr="00684853">
              <w:rPr>
                <w:rFonts w:ascii="Aptos" w:hAnsi="Aptos"/>
                <w:sz w:val="24"/>
              </w:rPr>
              <w:t xml:space="preserve"> other than English</w:t>
            </w:r>
            <w:r w:rsidRPr="00684853">
              <w:rPr>
                <w:rFonts w:ascii="Aptos" w:hAnsi="Aptos"/>
                <w:sz w:val="24"/>
              </w:rPr>
              <w:t xml:space="preserve">, please email </w:t>
            </w:r>
            <w:hyperlink r:id="rId26" w:history="1">
              <w:r w:rsidR="00E54131" w:rsidRPr="00684853">
                <w:rPr>
                  <w:rStyle w:val="Hyperlink"/>
                  <w:rFonts w:ascii="Aptos" w:hAnsi="Aptos"/>
                  <w:sz w:val="24"/>
                </w:rPr>
                <w:t>Funding@maq.qld.gov.au</w:t>
              </w:r>
            </w:hyperlink>
            <w:r w:rsidRPr="00684853">
              <w:rPr>
                <w:rStyle w:val="Hyperlink"/>
                <w:rFonts w:ascii="Aptos" w:hAnsi="Aptos"/>
                <w:sz w:val="24"/>
              </w:rPr>
              <w:t xml:space="preserve"> </w:t>
            </w:r>
            <w:r w:rsidR="00BD7AC9" w:rsidRPr="00684853">
              <w:rPr>
                <w:rFonts w:ascii="Aptos" w:hAnsi="Aptos"/>
                <w:sz w:val="24"/>
              </w:rPr>
              <w:t>before</w:t>
            </w:r>
            <w:r w:rsidRPr="00684853">
              <w:rPr>
                <w:rFonts w:ascii="Aptos" w:hAnsi="Aptos"/>
                <w:sz w:val="24"/>
              </w:rPr>
              <w:t xml:space="preserve"> 4 November 2024</w:t>
            </w:r>
            <w:r w:rsidR="00BC17FA" w:rsidRPr="00684853">
              <w:rPr>
                <w:rFonts w:ascii="Aptos" w:hAnsi="Aptos"/>
                <w:sz w:val="24"/>
              </w:rPr>
              <w:t>.</w:t>
            </w:r>
          </w:p>
        </w:tc>
      </w:tr>
    </w:tbl>
    <w:p w14:paraId="5F51BFFA" w14:textId="77777777" w:rsidR="00CD1B0B" w:rsidRPr="008F3653" w:rsidRDefault="00CD1B0B" w:rsidP="00B540E3">
      <w:pPr>
        <w:rPr>
          <w:rFonts w:ascii="Aptos" w:hAnsi="Aptos"/>
        </w:rPr>
      </w:pPr>
    </w:p>
    <w:p w14:paraId="6D8068F9" w14:textId="77777777" w:rsidR="006548CC" w:rsidRPr="008F3653" w:rsidRDefault="00BC17FA" w:rsidP="00B540E3">
      <w:pPr>
        <w:pStyle w:val="Heading1"/>
        <w:ind w:left="567" w:hanging="567"/>
        <w:rPr>
          <w:rFonts w:ascii="Aptos" w:hAnsi="Aptos"/>
        </w:rPr>
      </w:pPr>
      <w:bookmarkStart w:id="298" w:name="_Toc134702899"/>
      <w:bookmarkStart w:id="299" w:name="_Toc75955367"/>
      <w:bookmarkStart w:id="300" w:name="_Toc75955886"/>
      <w:bookmarkStart w:id="301" w:name="_Toc75956008"/>
      <w:bookmarkStart w:id="302" w:name="_Toc69997559"/>
      <w:bookmarkStart w:id="303" w:name="_Toc69998077"/>
      <w:bookmarkStart w:id="304" w:name="_Toc69998149"/>
      <w:bookmarkStart w:id="305" w:name="_Toc69998210"/>
      <w:bookmarkStart w:id="306" w:name="_Toc69998469"/>
      <w:bookmarkStart w:id="307" w:name="_Toc69998532"/>
      <w:bookmarkStart w:id="308" w:name="_Toc75955368"/>
      <w:bookmarkStart w:id="309" w:name="_Toc75955887"/>
      <w:bookmarkStart w:id="310" w:name="_Toc75956009"/>
      <w:bookmarkStart w:id="311" w:name="_Toc519233852"/>
      <w:bookmarkStart w:id="312" w:name="_Toc527467803"/>
      <w:bookmarkStart w:id="313" w:name="_Toc47017530"/>
      <w:bookmarkStart w:id="314" w:name="_Toc69998078"/>
      <w:bookmarkStart w:id="315" w:name="_Toc75956010"/>
      <w:bookmarkStart w:id="316" w:name="_Toc134703058"/>
      <w:bookmarkStart w:id="317" w:name="_Toc172273085"/>
      <w:bookmarkEnd w:id="298"/>
      <w:bookmarkEnd w:id="299"/>
      <w:bookmarkEnd w:id="300"/>
      <w:bookmarkEnd w:id="301"/>
      <w:bookmarkEnd w:id="302"/>
      <w:bookmarkEnd w:id="303"/>
      <w:bookmarkEnd w:id="304"/>
      <w:bookmarkEnd w:id="305"/>
      <w:bookmarkEnd w:id="306"/>
      <w:bookmarkEnd w:id="307"/>
      <w:bookmarkEnd w:id="308"/>
      <w:bookmarkEnd w:id="309"/>
      <w:bookmarkEnd w:id="310"/>
      <w:r w:rsidRPr="008F3653">
        <w:rPr>
          <w:rFonts w:ascii="Aptos" w:hAnsi="Aptos"/>
        </w:rPr>
        <w:t>How will applications be assessed?</w:t>
      </w:r>
      <w:bookmarkEnd w:id="311"/>
      <w:bookmarkEnd w:id="312"/>
      <w:bookmarkEnd w:id="313"/>
      <w:bookmarkEnd w:id="314"/>
      <w:bookmarkEnd w:id="315"/>
      <w:bookmarkEnd w:id="316"/>
      <w:bookmarkEnd w:id="317"/>
    </w:p>
    <w:p w14:paraId="72481210" w14:textId="6BC029F8" w:rsidR="006548CC" w:rsidRPr="008F3653" w:rsidRDefault="00BC17FA" w:rsidP="000D2B93">
      <w:pPr>
        <w:rPr>
          <w:rFonts w:ascii="Aptos" w:hAnsi="Aptos"/>
        </w:rPr>
      </w:pPr>
      <w:r w:rsidRPr="008F3653">
        <w:rPr>
          <w:rFonts w:ascii="Aptos" w:hAnsi="Aptos"/>
        </w:rPr>
        <w:t xml:space="preserve">An initial check will be conducted by </w:t>
      </w:r>
      <w:r w:rsidR="002E5CF5">
        <w:rPr>
          <w:rFonts w:ascii="Aptos" w:hAnsi="Aptos"/>
        </w:rPr>
        <w:t>M</w:t>
      </w:r>
      <w:r w:rsidR="00BD7AC9">
        <w:rPr>
          <w:rFonts w:ascii="Aptos" w:hAnsi="Aptos"/>
        </w:rPr>
        <w:t xml:space="preserve">ulticultural </w:t>
      </w:r>
      <w:r w:rsidR="002E5CF5">
        <w:rPr>
          <w:rFonts w:ascii="Aptos" w:hAnsi="Aptos"/>
        </w:rPr>
        <w:t>A</w:t>
      </w:r>
      <w:r w:rsidR="00BD7AC9">
        <w:rPr>
          <w:rFonts w:ascii="Aptos" w:hAnsi="Aptos"/>
        </w:rPr>
        <w:t xml:space="preserve">ffairs </w:t>
      </w:r>
      <w:r w:rsidR="002E5CF5">
        <w:rPr>
          <w:rFonts w:ascii="Aptos" w:hAnsi="Aptos"/>
        </w:rPr>
        <w:t>Q</w:t>
      </w:r>
      <w:r w:rsidR="00BD7AC9">
        <w:rPr>
          <w:rFonts w:ascii="Aptos" w:hAnsi="Aptos"/>
        </w:rPr>
        <w:t>ueensland</w:t>
      </w:r>
      <w:r w:rsidR="002E5CF5" w:rsidRPr="008F3653">
        <w:rPr>
          <w:rFonts w:ascii="Aptos" w:hAnsi="Aptos"/>
        </w:rPr>
        <w:t xml:space="preserve"> </w:t>
      </w:r>
      <w:r w:rsidRPr="008F3653">
        <w:rPr>
          <w:rFonts w:ascii="Aptos" w:hAnsi="Aptos"/>
        </w:rPr>
        <w:t>to ensure eligibility of the applicant</w:t>
      </w:r>
      <w:r w:rsidR="00161EB4" w:rsidRPr="008F3653">
        <w:rPr>
          <w:rFonts w:ascii="Aptos" w:hAnsi="Aptos"/>
        </w:rPr>
        <w:t xml:space="preserve"> </w:t>
      </w:r>
      <w:r w:rsidR="002E5CF5">
        <w:rPr>
          <w:rFonts w:ascii="Aptos" w:hAnsi="Aptos"/>
        </w:rPr>
        <w:t>and the proposed project</w:t>
      </w:r>
      <w:r w:rsidR="00161EB4" w:rsidRPr="008F3653">
        <w:rPr>
          <w:rFonts w:ascii="Aptos" w:hAnsi="Aptos"/>
        </w:rPr>
        <w:t>.</w:t>
      </w:r>
      <w:r w:rsidR="008B4658" w:rsidRPr="008F3653">
        <w:rPr>
          <w:rFonts w:ascii="Aptos" w:hAnsi="Aptos"/>
        </w:rPr>
        <w:t xml:space="preserve"> </w:t>
      </w:r>
      <w:r w:rsidR="00E73F32" w:rsidRPr="008F3653">
        <w:rPr>
          <w:rFonts w:ascii="Aptos" w:hAnsi="Aptos"/>
        </w:rPr>
        <w:t>O</w:t>
      </w:r>
      <w:r w:rsidR="008B4658" w:rsidRPr="008F3653">
        <w:rPr>
          <w:rFonts w:ascii="Aptos" w:hAnsi="Aptos"/>
        </w:rPr>
        <w:t>nly information that is included within the application form will be reviewed and assessed.</w:t>
      </w:r>
    </w:p>
    <w:p w14:paraId="51E9E885" w14:textId="2B4BB2CF" w:rsidR="008B4658" w:rsidRPr="008F3653" w:rsidRDefault="002E5CF5" w:rsidP="000D2B93">
      <w:pPr>
        <w:rPr>
          <w:rFonts w:ascii="Aptos" w:hAnsi="Aptos"/>
        </w:rPr>
      </w:pPr>
      <w:r>
        <w:rPr>
          <w:rFonts w:ascii="Aptos" w:hAnsi="Aptos"/>
        </w:rPr>
        <w:t>A</w:t>
      </w:r>
      <w:r w:rsidR="00BC17FA" w:rsidRPr="008F3653">
        <w:rPr>
          <w:rFonts w:ascii="Aptos" w:hAnsi="Aptos"/>
        </w:rPr>
        <w:t xml:space="preserve">pplicants will be </w:t>
      </w:r>
      <w:r w:rsidR="00BC17FA" w:rsidRPr="002E5CF5">
        <w:rPr>
          <w:rFonts w:ascii="Aptos" w:hAnsi="Aptos"/>
        </w:rPr>
        <w:t xml:space="preserve">notified </w:t>
      </w:r>
      <w:r w:rsidRPr="002E5CF5">
        <w:rPr>
          <w:rFonts w:ascii="Aptos" w:eastAsia="Arial" w:hAnsi="Aptos" w:cs="Times New Roman"/>
          <w:szCs w:val="22"/>
        </w:rPr>
        <w:t xml:space="preserve">of an ineligible application </w:t>
      </w:r>
      <w:r w:rsidR="00BC17FA" w:rsidRPr="002E5CF5">
        <w:rPr>
          <w:rFonts w:ascii="Aptos" w:hAnsi="Aptos"/>
        </w:rPr>
        <w:t>within</w:t>
      </w:r>
      <w:r w:rsidR="00BC17FA" w:rsidRPr="008F3653">
        <w:rPr>
          <w:rFonts w:ascii="Aptos" w:hAnsi="Aptos"/>
        </w:rPr>
        <w:t xml:space="preserve"> six (6) weeks </w:t>
      </w:r>
      <w:r w:rsidR="00BD7AC9">
        <w:rPr>
          <w:rFonts w:ascii="Aptos" w:hAnsi="Aptos"/>
        </w:rPr>
        <w:t>of</w:t>
      </w:r>
      <w:r w:rsidR="00BD7AC9" w:rsidRPr="008F3653">
        <w:rPr>
          <w:rFonts w:ascii="Aptos" w:hAnsi="Aptos"/>
        </w:rPr>
        <w:t xml:space="preserve"> </w:t>
      </w:r>
      <w:r w:rsidR="00BC17FA" w:rsidRPr="008F3653">
        <w:rPr>
          <w:rFonts w:ascii="Aptos" w:hAnsi="Aptos"/>
        </w:rPr>
        <w:t xml:space="preserve">the </w:t>
      </w:r>
      <w:r w:rsidR="00BD7AC9">
        <w:rPr>
          <w:rFonts w:ascii="Aptos" w:hAnsi="Aptos"/>
        </w:rPr>
        <w:t>closing date</w:t>
      </w:r>
      <w:r w:rsidR="00BC17FA" w:rsidRPr="008F3653">
        <w:rPr>
          <w:rFonts w:ascii="Aptos" w:hAnsi="Aptos"/>
        </w:rPr>
        <w:t>.</w:t>
      </w:r>
    </w:p>
    <w:p w14:paraId="158A2823" w14:textId="77777777" w:rsidR="00853430" w:rsidRPr="008F3653" w:rsidRDefault="00BC17FA" w:rsidP="000D2B93">
      <w:pPr>
        <w:pStyle w:val="BodyText"/>
        <w:spacing w:before="120" w:after="120"/>
        <w:ind w:left="0" w:right="301" w:firstLine="0"/>
        <w:rPr>
          <w:rFonts w:ascii="Aptos" w:hAnsi="Aptos"/>
        </w:rPr>
      </w:pPr>
      <w:r w:rsidRPr="008F3653">
        <w:rPr>
          <w:rFonts w:ascii="Aptos" w:hAnsi="Aptos"/>
        </w:rPr>
        <w:t xml:space="preserve">Eligible applications will be progressed to an </w:t>
      </w:r>
      <w:r w:rsidRPr="008F3653">
        <w:rPr>
          <w:rFonts w:ascii="Aptos" w:hAnsi="Aptos"/>
          <w:b/>
        </w:rPr>
        <w:t xml:space="preserve">independent Assessment Panel </w:t>
      </w:r>
      <w:r w:rsidR="002E44C8" w:rsidRPr="008F3653">
        <w:rPr>
          <w:rFonts w:ascii="Aptos" w:hAnsi="Aptos"/>
        </w:rPr>
        <w:t xml:space="preserve">who will </w:t>
      </w:r>
      <w:r w:rsidRPr="008F3653">
        <w:rPr>
          <w:rFonts w:ascii="Aptos" w:hAnsi="Aptos"/>
        </w:rPr>
        <w:t xml:space="preserve">assess each application </w:t>
      </w:r>
      <w:r w:rsidR="008B4658" w:rsidRPr="008F3653">
        <w:rPr>
          <w:rFonts w:ascii="Aptos" w:hAnsi="Aptos"/>
        </w:rPr>
        <w:t>through a merit-based</w:t>
      </w:r>
      <w:r w:rsidR="008B4658" w:rsidRPr="008F3653">
        <w:rPr>
          <w:rFonts w:ascii="Aptos" w:hAnsi="Aptos"/>
          <w:spacing w:val="-2"/>
        </w:rPr>
        <w:t xml:space="preserve"> </w:t>
      </w:r>
      <w:r w:rsidR="008B4658" w:rsidRPr="008F3653">
        <w:rPr>
          <w:rFonts w:ascii="Aptos" w:hAnsi="Aptos"/>
        </w:rPr>
        <w:t xml:space="preserve">process </w:t>
      </w:r>
      <w:r w:rsidRPr="008F3653">
        <w:rPr>
          <w:rFonts w:ascii="Aptos" w:hAnsi="Aptos"/>
        </w:rPr>
        <w:t>against the following criteria:</w:t>
      </w:r>
    </w:p>
    <w:p w14:paraId="703276D1" w14:textId="77777777" w:rsidR="006548CC" w:rsidRPr="008F3653" w:rsidRDefault="00BC17FA" w:rsidP="00CC13D3">
      <w:pPr>
        <w:pStyle w:val="Bullets"/>
        <w:ind w:left="284" w:hanging="284"/>
        <w:rPr>
          <w:rFonts w:ascii="Aptos" w:hAnsi="Aptos"/>
          <w:b/>
          <w:bCs/>
        </w:rPr>
      </w:pPr>
      <w:r w:rsidRPr="008F3653">
        <w:rPr>
          <w:rFonts w:ascii="Aptos" w:hAnsi="Aptos"/>
          <w:b/>
          <w:bCs/>
        </w:rPr>
        <w:t xml:space="preserve">Addressing </w:t>
      </w:r>
      <w:r w:rsidR="00A27809" w:rsidRPr="008F3653">
        <w:rPr>
          <w:rFonts w:ascii="Aptos" w:hAnsi="Aptos"/>
          <w:b/>
          <w:bCs/>
        </w:rPr>
        <w:t xml:space="preserve">the </w:t>
      </w:r>
      <w:r w:rsidRPr="008F3653">
        <w:rPr>
          <w:rFonts w:ascii="Aptos" w:hAnsi="Aptos"/>
          <w:b/>
          <w:bCs/>
        </w:rPr>
        <w:t xml:space="preserve">funding </w:t>
      </w:r>
      <w:r w:rsidR="0058219C" w:rsidRPr="008F3653">
        <w:rPr>
          <w:rFonts w:ascii="Aptos" w:hAnsi="Aptos"/>
          <w:b/>
          <w:bCs/>
        </w:rPr>
        <w:t>purpose</w:t>
      </w:r>
      <w:r w:rsidR="00A27809" w:rsidRPr="008F3653">
        <w:rPr>
          <w:rFonts w:ascii="Aptos" w:hAnsi="Aptos"/>
          <w:b/>
          <w:bCs/>
        </w:rPr>
        <w:t xml:space="preserve">, </w:t>
      </w:r>
      <w:r w:rsidR="00587498" w:rsidRPr="008F3653">
        <w:rPr>
          <w:rFonts w:ascii="Aptos" w:hAnsi="Aptos"/>
          <w:b/>
          <w:bCs/>
        </w:rPr>
        <w:t>outcome</w:t>
      </w:r>
      <w:r w:rsidR="00662C6E" w:rsidRPr="008F3653">
        <w:rPr>
          <w:rFonts w:ascii="Aptos" w:hAnsi="Aptos"/>
          <w:b/>
          <w:bCs/>
        </w:rPr>
        <w:t>/</w:t>
      </w:r>
      <w:proofErr w:type="gramStart"/>
      <w:r w:rsidR="00587498" w:rsidRPr="008F3653">
        <w:rPr>
          <w:rFonts w:ascii="Aptos" w:hAnsi="Aptos"/>
          <w:b/>
          <w:bCs/>
        </w:rPr>
        <w:t>s</w:t>
      </w:r>
      <w:proofErr w:type="gramEnd"/>
      <w:r w:rsidR="00587498" w:rsidRPr="008F3653">
        <w:rPr>
          <w:rFonts w:ascii="Aptos" w:hAnsi="Aptos"/>
          <w:b/>
          <w:bCs/>
        </w:rPr>
        <w:t xml:space="preserve"> </w:t>
      </w:r>
      <w:r w:rsidRPr="008F3653">
        <w:rPr>
          <w:rFonts w:ascii="Aptos" w:hAnsi="Aptos"/>
          <w:b/>
          <w:bCs/>
        </w:rPr>
        <w:t xml:space="preserve">and </w:t>
      </w:r>
      <w:r w:rsidR="00370C8C" w:rsidRPr="008F3653">
        <w:rPr>
          <w:rFonts w:ascii="Aptos" w:hAnsi="Aptos"/>
          <w:b/>
          <w:bCs/>
        </w:rPr>
        <w:t>mandatory</w:t>
      </w:r>
      <w:r w:rsidR="00341112" w:rsidRPr="008F3653">
        <w:rPr>
          <w:rFonts w:ascii="Aptos" w:hAnsi="Aptos"/>
          <w:b/>
          <w:bCs/>
        </w:rPr>
        <w:t xml:space="preserve"> </w:t>
      </w:r>
      <w:r w:rsidRPr="008F3653">
        <w:rPr>
          <w:rFonts w:ascii="Aptos" w:hAnsi="Aptos"/>
          <w:b/>
          <w:bCs/>
        </w:rPr>
        <w:t>criteria</w:t>
      </w:r>
    </w:p>
    <w:p w14:paraId="5B05214A" w14:textId="77777777" w:rsidR="006548CC" w:rsidRPr="008F3653" w:rsidRDefault="00BC17FA" w:rsidP="00CC13D3">
      <w:pPr>
        <w:pStyle w:val="Bullets"/>
        <w:numPr>
          <w:ilvl w:val="1"/>
          <w:numId w:val="10"/>
        </w:numPr>
        <w:ind w:left="567" w:hanging="283"/>
        <w:rPr>
          <w:rFonts w:ascii="Aptos" w:hAnsi="Aptos"/>
        </w:rPr>
      </w:pPr>
      <w:r w:rsidRPr="008F3653">
        <w:rPr>
          <w:rFonts w:ascii="Aptos" w:hAnsi="Aptos"/>
        </w:rPr>
        <w:t xml:space="preserve">The extent to which the proposed </w:t>
      </w:r>
      <w:r w:rsidR="0058219C" w:rsidRPr="008F3653">
        <w:rPr>
          <w:rFonts w:ascii="Aptos" w:hAnsi="Aptos"/>
        </w:rPr>
        <w:t xml:space="preserve">project </w:t>
      </w:r>
      <w:r w:rsidRPr="008F3653">
        <w:rPr>
          <w:rFonts w:ascii="Aptos" w:hAnsi="Aptos"/>
        </w:rPr>
        <w:t xml:space="preserve">aligns with the funding </w:t>
      </w:r>
      <w:r w:rsidR="00744FA7" w:rsidRPr="008F3653">
        <w:rPr>
          <w:rFonts w:ascii="Aptos" w:hAnsi="Aptos"/>
        </w:rPr>
        <w:t>purpose</w:t>
      </w:r>
      <w:r w:rsidRPr="008F3653">
        <w:rPr>
          <w:rFonts w:ascii="Aptos" w:hAnsi="Aptos"/>
        </w:rPr>
        <w:t xml:space="preserve">, one or more of the funding </w:t>
      </w:r>
      <w:r w:rsidR="00587498" w:rsidRPr="008F3653">
        <w:rPr>
          <w:rFonts w:ascii="Aptos" w:hAnsi="Aptos"/>
        </w:rPr>
        <w:t xml:space="preserve">outcomes </w:t>
      </w:r>
      <w:r w:rsidRPr="008F3653">
        <w:rPr>
          <w:rFonts w:ascii="Aptos" w:hAnsi="Aptos"/>
        </w:rPr>
        <w:t xml:space="preserve">and addresses the </w:t>
      </w:r>
      <w:r w:rsidR="0058219C" w:rsidRPr="008F3653">
        <w:rPr>
          <w:rFonts w:ascii="Aptos" w:hAnsi="Aptos"/>
        </w:rPr>
        <w:t xml:space="preserve">relevant </w:t>
      </w:r>
      <w:r w:rsidR="00370C8C" w:rsidRPr="008F3653">
        <w:rPr>
          <w:rFonts w:ascii="Aptos" w:hAnsi="Aptos"/>
        </w:rPr>
        <w:t>eligible/</w:t>
      </w:r>
      <w:r w:rsidRPr="008F3653">
        <w:rPr>
          <w:rFonts w:ascii="Aptos" w:hAnsi="Aptos"/>
        </w:rPr>
        <w:t>mandatory criteria.</w:t>
      </w:r>
    </w:p>
    <w:p w14:paraId="6EDB0D57" w14:textId="77777777" w:rsidR="006548CC" w:rsidRPr="008F3653" w:rsidRDefault="00BC17FA" w:rsidP="00CC13D3">
      <w:pPr>
        <w:pStyle w:val="Bullets"/>
        <w:ind w:left="284" w:hanging="284"/>
        <w:rPr>
          <w:rFonts w:ascii="Aptos" w:hAnsi="Aptos"/>
          <w:b/>
          <w:bCs/>
        </w:rPr>
      </w:pPr>
      <w:r w:rsidRPr="008F3653">
        <w:rPr>
          <w:rFonts w:ascii="Aptos" w:hAnsi="Aptos"/>
          <w:b/>
          <w:bCs/>
        </w:rPr>
        <w:t xml:space="preserve">Benefits and delivery of the </w:t>
      </w:r>
      <w:r w:rsidR="0058219C" w:rsidRPr="008F3653">
        <w:rPr>
          <w:rFonts w:ascii="Aptos" w:hAnsi="Aptos"/>
          <w:b/>
          <w:bCs/>
        </w:rPr>
        <w:t>project</w:t>
      </w:r>
    </w:p>
    <w:p w14:paraId="649BAD4D" w14:textId="32AF43CC" w:rsidR="0058219C" w:rsidRPr="008F3653" w:rsidRDefault="00BC17FA" w:rsidP="00CC13D3">
      <w:pPr>
        <w:pStyle w:val="Bullets"/>
        <w:numPr>
          <w:ilvl w:val="1"/>
          <w:numId w:val="10"/>
        </w:numPr>
        <w:ind w:left="567" w:hanging="283"/>
        <w:rPr>
          <w:rFonts w:ascii="Aptos" w:hAnsi="Aptos"/>
        </w:rPr>
      </w:pPr>
      <w:r w:rsidRPr="008F3653">
        <w:rPr>
          <w:rFonts w:ascii="Aptos" w:hAnsi="Aptos"/>
          <w:b/>
          <w:bCs/>
        </w:rPr>
        <w:t>Category 1</w:t>
      </w:r>
      <w:r w:rsidRPr="008F3653">
        <w:rPr>
          <w:rFonts w:ascii="Aptos" w:hAnsi="Aptos"/>
        </w:rPr>
        <w:t xml:space="preserve"> – The application is based on sound evidence of need, is clear about the outcomes to be achieved, </w:t>
      </w:r>
      <w:r w:rsidR="00E73F32" w:rsidRPr="008F3653">
        <w:rPr>
          <w:rFonts w:ascii="Aptos" w:hAnsi="Aptos"/>
        </w:rPr>
        <w:t xml:space="preserve">clearly </w:t>
      </w:r>
      <w:r w:rsidRPr="008F3653">
        <w:rPr>
          <w:rFonts w:ascii="Aptos" w:hAnsi="Aptos"/>
        </w:rPr>
        <w:t xml:space="preserve">demonstrates </w:t>
      </w:r>
      <w:r w:rsidR="00E73F32" w:rsidRPr="008F3653">
        <w:rPr>
          <w:rFonts w:ascii="Aptos" w:hAnsi="Aptos"/>
        </w:rPr>
        <w:t xml:space="preserve">how the project will strengthen the community, and </w:t>
      </w:r>
      <w:r w:rsidR="00E73F32" w:rsidRPr="00B540E3">
        <w:rPr>
          <w:rFonts w:ascii="Aptos" w:hAnsi="Aptos"/>
        </w:rPr>
        <w:t>demonstrates how the project will be delivered</w:t>
      </w:r>
      <w:r w:rsidR="00E73F32" w:rsidRPr="008F3653">
        <w:rPr>
          <w:rFonts w:ascii="Aptos" w:hAnsi="Aptos"/>
        </w:rPr>
        <w:t>.</w:t>
      </w:r>
    </w:p>
    <w:p w14:paraId="435455FD" w14:textId="4134F9B0" w:rsidR="006548CC" w:rsidRPr="008F3653" w:rsidRDefault="00BC17FA" w:rsidP="00E73F32">
      <w:pPr>
        <w:pStyle w:val="Bullets"/>
        <w:numPr>
          <w:ilvl w:val="1"/>
          <w:numId w:val="10"/>
        </w:numPr>
        <w:ind w:left="567" w:hanging="283"/>
        <w:rPr>
          <w:rFonts w:ascii="Aptos" w:hAnsi="Aptos"/>
        </w:rPr>
      </w:pPr>
      <w:r w:rsidRPr="008F3653">
        <w:rPr>
          <w:rFonts w:ascii="Aptos" w:hAnsi="Aptos"/>
          <w:b/>
          <w:bCs/>
        </w:rPr>
        <w:t>Category 2</w:t>
      </w:r>
      <w:r w:rsidRPr="008F3653">
        <w:rPr>
          <w:rFonts w:ascii="Aptos" w:hAnsi="Aptos"/>
        </w:rPr>
        <w:t xml:space="preserve"> – The application is based on sound evidence of need, clearly demonstrates the engagement of young people in leading and delivering the proposed project, is clear about the outcomes to be achieved, </w:t>
      </w:r>
      <w:r w:rsidR="00E73F32" w:rsidRPr="008F3653">
        <w:rPr>
          <w:rFonts w:ascii="Aptos" w:hAnsi="Aptos"/>
        </w:rPr>
        <w:t xml:space="preserve">clearly </w:t>
      </w:r>
      <w:r w:rsidRPr="008F3653">
        <w:rPr>
          <w:rFonts w:ascii="Aptos" w:hAnsi="Aptos"/>
        </w:rPr>
        <w:t>demonstrates the benefits to young people</w:t>
      </w:r>
      <w:r w:rsidR="00E73F32" w:rsidRPr="008F3653">
        <w:rPr>
          <w:rFonts w:ascii="Aptos" w:hAnsi="Aptos"/>
        </w:rPr>
        <w:t>, and demonstrates how the project will be delivered.</w:t>
      </w:r>
    </w:p>
    <w:p w14:paraId="15739DC9" w14:textId="77777777" w:rsidR="006548CC" w:rsidRPr="008F3653" w:rsidRDefault="00BC17FA" w:rsidP="00CC13D3">
      <w:pPr>
        <w:pStyle w:val="Bullets"/>
        <w:ind w:left="284" w:hanging="284"/>
        <w:rPr>
          <w:rFonts w:ascii="Aptos" w:hAnsi="Aptos"/>
          <w:b/>
          <w:bCs/>
        </w:rPr>
      </w:pPr>
      <w:r w:rsidRPr="008F3653">
        <w:rPr>
          <w:rFonts w:ascii="Aptos" w:hAnsi="Aptos"/>
          <w:b/>
          <w:bCs/>
        </w:rPr>
        <w:t>Value for money/cost effectiveness</w:t>
      </w:r>
    </w:p>
    <w:p w14:paraId="0F78D774" w14:textId="77777777" w:rsidR="006548CC" w:rsidRPr="008F3653" w:rsidRDefault="00BC17FA" w:rsidP="00CC13D3">
      <w:pPr>
        <w:pStyle w:val="Bullets"/>
        <w:numPr>
          <w:ilvl w:val="1"/>
          <w:numId w:val="10"/>
        </w:numPr>
        <w:ind w:left="567" w:hanging="283"/>
        <w:rPr>
          <w:rFonts w:ascii="Aptos" w:hAnsi="Aptos"/>
        </w:rPr>
      </w:pPr>
      <w:r w:rsidRPr="008F3653">
        <w:rPr>
          <w:rFonts w:ascii="Aptos" w:hAnsi="Aptos"/>
        </w:rPr>
        <w:t xml:space="preserve">The extent to which the </w:t>
      </w:r>
      <w:r w:rsidR="0058219C" w:rsidRPr="008F3653">
        <w:rPr>
          <w:rFonts w:ascii="Aptos" w:hAnsi="Aptos"/>
        </w:rPr>
        <w:t xml:space="preserve">project </w:t>
      </w:r>
      <w:r w:rsidRPr="008F3653">
        <w:rPr>
          <w:rFonts w:ascii="Aptos" w:hAnsi="Aptos"/>
        </w:rPr>
        <w:t>has been costed realistically (justification of budget items</w:t>
      </w:r>
      <w:r w:rsidR="00910577" w:rsidRPr="008F3653">
        <w:rPr>
          <w:rFonts w:ascii="Aptos" w:hAnsi="Aptos"/>
        </w:rPr>
        <w:t xml:space="preserve">), the level of </w:t>
      </w:r>
      <w:r w:rsidR="00910577" w:rsidRPr="008F3653">
        <w:rPr>
          <w:rFonts w:ascii="Aptos" w:hAnsi="Aptos"/>
          <w:szCs w:val="21"/>
        </w:rPr>
        <w:t xml:space="preserve">contributions committed by the applicant organisation and/or level of funding obtained from other </w:t>
      </w:r>
      <w:proofErr w:type="gramStart"/>
      <w:r w:rsidR="00910577" w:rsidRPr="008F3653">
        <w:rPr>
          <w:rFonts w:ascii="Aptos" w:hAnsi="Aptos"/>
          <w:szCs w:val="21"/>
        </w:rPr>
        <w:t>sources</w:t>
      </w:r>
      <w:r w:rsidR="00587498" w:rsidRPr="008F3653">
        <w:rPr>
          <w:rFonts w:ascii="Aptos" w:hAnsi="Aptos"/>
          <w:szCs w:val="21"/>
        </w:rPr>
        <w:t>,</w:t>
      </w:r>
      <w:r w:rsidR="00910577" w:rsidRPr="008F3653">
        <w:rPr>
          <w:rFonts w:ascii="Aptos" w:hAnsi="Aptos"/>
          <w:szCs w:val="21"/>
        </w:rPr>
        <w:t xml:space="preserve"> and</w:t>
      </w:r>
      <w:proofErr w:type="gramEnd"/>
      <w:r w:rsidR="00910577" w:rsidRPr="008F3653">
        <w:rPr>
          <w:rFonts w:ascii="Aptos" w:hAnsi="Aptos"/>
        </w:rPr>
        <w:t xml:space="preserve"> provides value for money as demonstrated in the project budget</w:t>
      </w:r>
      <w:r w:rsidRPr="008F3653">
        <w:rPr>
          <w:rFonts w:ascii="Aptos" w:hAnsi="Aptos"/>
        </w:rPr>
        <w:t>.</w:t>
      </w:r>
    </w:p>
    <w:p w14:paraId="29EE2FCB" w14:textId="5BA19001" w:rsidR="00AB1727" w:rsidRPr="008F3653" w:rsidRDefault="00BC17FA" w:rsidP="004145F5">
      <w:pPr>
        <w:pStyle w:val="Bullets"/>
        <w:numPr>
          <w:ilvl w:val="1"/>
          <w:numId w:val="10"/>
        </w:numPr>
        <w:rPr>
          <w:rFonts w:ascii="Aptos" w:hAnsi="Aptos"/>
        </w:rPr>
      </w:pPr>
      <w:r w:rsidRPr="008F3653">
        <w:rPr>
          <w:rFonts w:ascii="Aptos" w:hAnsi="Aptos"/>
        </w:rPr>
        <w:t xml:space="preserve">The application includes a budget table </w:t>
      </w:r>
      <w:r w:rsidR="00BD7AC9">
        <w:rPr>
          <w:rFonts w:ascii="Aptos" w:hAnsi="Aptos"/>
        </w:rPr>
        <w:t>accurately listing</w:t>
      </w:r>
      <w:r w:rsidR="00BD7AC9" w:rsidRPr="008F3653">
        <w:rPr>
          <w:rFonts w:ascii="Aptos" w:hAnsi="Aptos"/>
        </w:rPr>
        <w:t xml:space="preserve"> </w:t>
      </w:r>
      <w:r w:rsidRPr="008F3653">
        <w:rPr>
          <w:rFonts w:ascii="Aptos" w:hAnsi="Aptos"/>
        </w:rPr>
        <w:t xml:space="preserve">the income and expenses for the delivery of your project. Refer </w:t>
      </w:r>
      <w:r w:rsidRPr="00AB63CE">
        <w:rPr>
          <w:rFonts w:ascii="Aptos" w:hAnsi="Aptos"/>
        </w:rPr>
        <w:t xml:space="preserve">to </w:t>
      </w:r>
      <w:hyperlink w:anchor="_Attachment_1_–_1" w:history="1">
        <w:r w:rsidRPr="00F00921">
          <w:rPr>
            <w:rStyle w:val="Hyperlink"/>
            <w:rFonts w:ascii="Aptos" w:hAnsi="Aptos"/>
            <w:b/>
            <w:bCs/>
          </w:rPr>
          <w:t xml:space="preserve">Attachment </w:t>
        </w:r>
        <w:r w:rsidR="00F00921" w:rsidRPr="00F00921">
          <w:rPr>
            <w:rStyle w:val="Hyperlink"/>
            <w:rFonts w:ascii="Aptos" w:hAnsi="Aptos"/>
            <w:b/>
            <w:bCs/>
          </w:rPr>
          <w:t>1</w:t>
        </w:r>
      </w:hyperlink>
      <w:r w:rsidRPr="008F3653">
        <w:rPr>
          <w:rFonts w:ascii="Aptos" w:hAnsi="Aptos"/>
          <w:color w:val="0070C0"/>
        </w:rPr>
        <w:t xml:space="preserve"> </w:t>
      </w:r>
      <w:r w:rsidRPr="008F3653">
        <w:rPr>
          <w:rFonts w:ascii="Aptos" w:hAnsi="Aptos"/>
        </w:rPr>
        <w:t>for an example of a completed budget table.</w:t>
      </w:r>
    </w:p>
    <w:p w14:paraId="6A07E61A" w14:textId="77777777" w:rsidR="004145F5" w:rsidRDefault="004145F5">
      <w:pPr>
        <w:spacing w:before="0" w:after="0"/>
        <w:rPr>
          <w:rFonts w:ascii="Aptos" w:hAnsi="Aptos"/>
          <w:b/>
          <w:szCs w:val="22"/>
          <w:lang w:val="en-AU"/>
        </w:rPr>
      </w:pPr>
      <w:r>
        <w:rPr>
          <w:rFonts w:ascii="Aptos" w:hAnsi="Aptos"/>
          <w:b/>
        </w:rPr>
        <w:br w:type="page"/>
      </w:r>
    </w:p>
    <w:p w14:paraId="5155477A" w14:textId="7C1C702A" w:rsidR="00E73F32" w:rsidRPr="008F3653" w:rsidRDefault="00023E15" w:rsidP="00E73F32">
      <w:pPr>
        <w:pStyle w:val="Bullets"/>
        <w:ind w:left="284" w:hanging="284"/>
        <w:rPr>
          <w:rFonts w:ascii="Aptos" w:hAnsi="Aptos"/>
          <w:b/>
        </w:rPr>
      </w:pPr>
      <w:r w:rsidRPr="008F3653">
        <w:rPr>
          <w:rFonts w:ascii="Aptos" w:hAnsi="Aptos"/>
          <w:b/>
        </w:rPr>
        <w:lastRenderedPageBreak/>
        <w:t>Project plan</w:t>
      </w:r>
    </w:p>
    <w:p w14:paraId="5CFC6B47" w14:textId="77777777" w:rsidR="00023E15" w:rsidRPr="00B540E3" w:rsidRDefault="00023E15" w:rsidP="00023E15">
      <w:pPr>
        <w:pStyle w:val="Bullets"/>
        <w:numPr>
          <w:ilvl w:val="1"/>
          <w:numId w:val="10"/>
        </w:numPr>
        <w:ind w:left="567" w:hanging="283"/>
        <w:rPr>
          <w:rFonts w:ascii="Aptos" w:hAnsi="Aptos"/>
          <w:bCs/>
        </w:rPr>
      </w:pPr>
      <w:r w:rsidRPr="00B540E3">
        <w:rPr>
          <w:rFonts w:ascii="Aptos" w:hAnsi="Aptos"/>
          <w:bCs/>
        </w:rPr>
        <w:t>The extent to which the application demonstrates partnerships in the planning and delivery of the project.</w:t>
      </w:r>
    </w:p>
    <w:p w14:paraId="49F68066" w14:textId="0CE7E073" w:rsidR="00023E15" w:rsidRPr="008F3653" w:rsidRDefault="00E73F32" w:rsidP="00023E15">
      <w:pPr>
        <w:pStyle w:val="Bullets"/>
        <w:numPr>
          <w:ilvl w:val="1"/>
          <w:numId w:val="10"/>
        </w:numPr>
        <w:ind w:left="567" w:hanging="283"/>
        <w:rPr>
          <w:rFonts w:ascii="Aptos" w:hAnsi="Aptos"/>
        </w:rPr>
      </w:pPr>
      <w:r w:rsidRPr="008F3653">
        <w:rPr>
          <w:rFonts w:ascii="Aptos" w:hAnsi="Aptos"/>
        </w:rPr>
        <w:t xml:space="preserve">The </w:t>
      </w:r>
      <w:r w:rsidR="00023E15" w:rsidRPr="008F3653">
        <w:rPr>
          <w:rFonts w:ascii="Aptos" w:hAnsi="Aptos"/>
        </w:rPr>
        <w:t xml:space="preserve">application includes a project plan that </w:t>
      </w:r>
      <w:r w:rsidR="00023E15" w:rsidRPr="00B540E3">
        <w:rPr>
          <w:rFonts w:ascii="Aptos" w:hAnsi="Aptos"/>
          <w:bCs/>
        </w:rPr>
        <w:t xml:space="preserve">clearly identifies relevant activities and milestones to deliver the </w:t>
      </w:r>
      <w:proofErr w:type="gramStart"/>
      <w:r w:rsidR="00023E15" w:rsidRPr="00B540E3">
        <w:rPr>
          <w:rFonts w:ascii="Aptos" w:hAnsi="Aptos"/>
          <w:bCs/>
        </w:rPr>
        <w:t>project</w:t>
      </w:r>
      <w:proofErr w:type="gramEnd"/>
      <w:r w:rsidR="00023E15" w:rsidRPr="00B540E3">
        <w:rPr>
          <w:rFonts w:ascii="Aptos" w:hAnsi="Aptos"/>
          <w:bCs/>
        </w:rPr>
        <w:t xml:space="preserve"> that are realistic and achievable.</w:t>
      </w:r>
    </w:p>
    <w:p w14:paraId="31AC507E" w14:textId="77777777" w:rsidR="001D29FD" w:rsidRPr="008F3653" w:rsidRDefault="00BC17FA" w:rsidP="00A84618">
      <w:pPr>
        <w:spacing w:after="240"/>
        <w:rPr>
          <w:rFonts w:ascii="Aptos" w:hAnsi="Aptos"/>
        </w:rPr>
      </w:pPr>
      <w:r w:rsidRPr="008F3653">
        <w:rPr>
          <w:rFonts w:ascii="Aptos" w:hAnsi="Aptos"/>
        </w:rPr>
        <w:t>Applicants may be asked to submit further details or provide clarification during the assessment process.</w:t>
      </w:r>
    </w:p>
    <w:tbl>
      <w:tblPr>
        <w:tblStyle w:val="TableGrid"/>
        <w:tblW w:w="0" w:type="auto"/>
        <w:shd w:val="clear" w:color="auto" w:fill="D9D9D9" w:themeFill="background1" w:themeFillShade="D9"/>
        <w:tblLook w:val="04A0" w:firstRow="1" w:lastRow="0" w:firstColumn="1" w:lastColumn="0" w:noHBand="0" w:noVBand="1"/>
      </w:tblPr>
      <w:tblGrid>
        <w:gridCol w:w="10054"/>
      </w:tblGrid>
      <w:tr w:rsidR="00C40BEA" w:rsidRPr="008F3653" w14:paraId="48166293" w14:textId="77777777" w:rsidTr="000861D9">
        <w:trPr>
          <w:cantSplit/>
        </w:trPr>
        <w:tc>
          <w:tcPr>
            <w:tcW w:w="10188" w:type="dxa"/>
            <w:shd w:val="clear" w:color="auto" w:fill="D9D9D9" w:themeFill="background1" w:themeFillShade="D9"/>
          </w:tcPr>
          <w:p w14:paraId="3A98D222" w14:textId="77777777" w:rsidR="00976D19" w:rsidRPr="008F3653" w:rsidRDefault="00BC17FA" w:rsidP="00A84618">
            <w:pPr>
              <w:spacing w:after="60"/>
              <w:rPr>
                <w:rFonts w:ascii="Aptos" w:hAnsi="Aptos"/>
              </w:rPr>
            </w:pPr>
            <w:r w:rsidRPr="008F3653">
              <w:rPr>
                <w:rFonts w:ascii="Aptos" w:hAnsi="Aptos"/>
              </w:rPr>
              <w:t>The Assessment panel will recommend funding allocations through a merit-based process, taking into consideration:</w:t>
            </w:r>
          </w:p>
          <w:p w14:paraId="13C22C75" w14:textId="77777777" w:rsidR="00976D19" w:rsidRPr="008F3653" w:rsidRDefault="00BC17FA" w:rsidP="00AB63CE">
            <w:pPr>
              <w:pStyle w:val="Bullets"/>
              <w:spacing w:before="40" w:after="40"/>
              <w:ind w:left="307" w:hanging="284"/>
              <w:rPr>
                <w:rFonts w:ascii="Aptos" w:hAnsi="Aptos"/>
              </w:rPr>
            </w:pPr>
            <w:r w:rsidRPr="008F3653">
              <w:rPr>
                <w:rFonts w:ascii="Aptos" w:hAnsi="Aptos"/>
              </w:rPr>
              <w:t>how strongly the application addresses the above criteria;</w:t>
            </w:r>
          </w:p>
          <w:p w14:paraId="1B3050A2" w14:textId="1519F5F6" w:rsidR="00976D19" w:rsidRPr="008F3653" w:rsidRDefault="00BC17FA" w:rsidP="00AB63CE">
            <w:pPr>
              <w:pStyle w:val="Bullets"/>
              <w:spacing w:before="40" w:after="40"/>
              <w:ind w:left="307" w:hanging="284"/>
              <w:rPr>
                <w:rFonts w:ascii="Aptos" w:hAnsi="Aptos"/>
              </w:rPr>
            </w:pPr>
            <w:r w:rsidRPr="008F3653">
              <w:rPr>
                <w:rFonts w:ascii="Aptos" w:hAnsi="Aptos"/>
              </w:rPr>
              <w:t>the applicant’s capacity to plan and deliver the proposed project</w:t>
            </w:r>
            <w:r w:rsidR="00684853">
              <w:rPr>
                <w:rFonts w:ascii="Aptos" w:hAnsi="Aptos"/>
              </w:rPr>
              <w:t>;</w:t>
            </w:r>
          </w:p>
          <w:p w14:paraId="27921F4F" w14:textId="77777777" w:rsidR="00976D19" w:rsidRPr="008F3653" w:rsidRDefault="00BC17FA" w:rsidP="00AB63CE">
            <w:pPr>
              <w:pStyle w:val="Bullets"/>
              <w:spacing w:before="40" w:after="40"/>
              <w:ind w:left="307" w:hanging="284"/>
              <w:rPr>
                <w:rFonts w:ascii="Aptos" w:hAnsi="Aptos"/>
              </w:rPr>
            </w:pPr>
            <w:r w:rsidRPr="008F3653">
              <w:rPr>
                <w:rFonts w:ascii="Aptos" w:hAnsi="Aptos"/>
              </w:rPr>
              <w:t>the geographic and demographic spread of available funds</w:t>
            </w:r>
            <w:r w:rsidR="00412897" w:rsidRPr="008F3653">
              <w:rPr>
                <w:rFonts w:ascii="Aptos" w:hAnsi="Aptos"/>
              </w:rPr>
              <w:t xml:space="preserve"> to avoid duplication</w:t>
            </w:r>
            <w:r w:rsidRPr="008F3653">
              <w:rPr>
                <w:rFonts w:ascii="Aptos" w:hAnsi="Aptos"/>
              </w:rPr>
              <w:t>;</w:t>
            </w:r>
          </w:p>
          <w:p w14:paraId="2BC7E5FA" w14:textId="34AA727B" w:rsidR="00412897" w:rsidRPr="008F3653" w:rsidRDefault="00BC17FA" w:rsidP="00AB63CE">
            <w:pPr>
              <w:pStyle w:val="Bullets"/>
              <w:spacing w:before="40" w:after="40"/>
              <w:ind w:left="307" w:hanging="284"/>
              <w:rPr>
                <w:rFonts w:ascii="Aptos" w:hAnsi="Aptos"/>
              </w:rPr>
            </w:pPr>
            <w:r w:rsidRPr="008F3653">
              <w:rPr>
                <w:rFonts w:ascii="Aptos" w:hAnsi="Aptos"/>
              </w:rPr>
              <w:t>concentration of service delivery in a single area</w:t>
            </w:r>
            <w:r w:rsidR="00023E15" w:rsidRPr="008F3653">
              <w:rPr>
                <w:rFonts w:ascii="Aptos" w:hAnsi="Aptos"/>
              </w:rPr>
              <w:t>;</w:t>
            </w:r>
          </w:p>
          <w:p w14:paraId="57D11862" w14:textId="53CFF672" w:rsidR="00023E15" w:rsidRPr="00B540E3" w:rsidRDefault="00023E15" w:rsidP="00AB63CE">
            <w:pPr>
              <w:pStyle w:val="Bullets"/>
              <w:spacing w:before="40" w:after="40"/>
              <w:ind w:left="307" w:hanging="284"/>
              <w:rPr>
                <w:rFonts w:ascii="Aptos" w:eastAsia="Arial" w:hAnsi="Aptos" w:cs="Arial"/>
              </w:rPr>
            </w:pPr>
            <w:r w:rsidRPr="008F3653">
              <w:rPr>
                <w:rFonts w:ascii="Aptos" w:hAnsi="Aptos"/>
              </w:rPr>
              <w:t>how it compares to other similar projects in the same area;</w:t>
            </w:r>
          </w:p>
          <w:p w14:paraId="2ECE7E37" w14:textId="0E8D3516" w:rsidR="008B4658" w:rsidRPr="008F3653" w:rsidRDefault="00BC17FA" w:rsidP="00AB63CE">
            <w:pPr>
              <w:pStyle w:val="Bullets"/>
              <w:spacing w:before="40" w:after="40"/>
              <w:ind w:left="307" w:hanging="284"/>
              <w:rPr>
                <w:rFonts w:ascii="Aptos" w:eastAsia="Arial" w:hAnsi="Aptos" w:cs="Arial"/>
              </w:rPr>
            </w:pPr>
            <w:r w:rsidRPr="008F3653">
              <w:rPr>
                <w:rFonts w:ascii="Aptos" w:hAnsi="Aptos"/>
              </w:rPr>
              <w:t>the in-kind and cash contributions committed by the applicant and/or level of funding obtained from other sources</w:t>
            </w:r>
            <w:r w:rsidR="002E5CF5">
              <w:rPr>
                <w:rFonts w:ascii="Aptos" w:hAnsi="Aptos"/>
              </w:rPr>
              <w:t>;</w:t>
            </w:r>
          </w:p>
          <w:p w14:paraId="42CCC804" w14:textId="4A54650D" w:rsidR="00976D19" w:rsidRDefault="00BC17FA" w:rsidP="00AB63CE">
            <w:pPr>
              <w:pStyle w:val="Bullets"/>
              <w:spacing w:before="40" w:after="40"/>
              <w:ind w:left="307" w:hanging="284"/>
              <w:rPr>
                <w:rFonts w:ascii="Aptos" w:hAnsi="Aptos"/>
              </w:rPr>
            </w:pPr>
            <w:r w:rsidRPr="008F3653">
              <w:rPr>
                <w:rFonts w:ascii="Aptos" w:hAnsi="Aptos"/>
              </w:rPr>
              <w:t>the</w:t>
            </w:r>
            <w:r w:rsidRPr="008F3653">
              <w:rPr>
                <w:rFonts w:ascii="Aptos" w:hAnsi="Aptos"/>
                <w:spacing w:val="-2"/>
              </w:rPr>
              <w:t xml:space="preserve"> </w:t>
            </w:r>
            <w:r w:rsidRPr="008F3653">
              <w:rPr>
                <w:rFonts w:ascii="Aptos" w:hAnsi="Aptos"/>
              </w:rPr>
              <w:t xml:space="preserve">justification </w:t>
            </w:r>
            <w:r w:rsidRPr="008F3653">
              <w:rPr>
                <w:rFonts w:ascii="Aptos" w:hAnsi="Aptos"/>
                <w:spacing w:val="-2"/>
              </w:rPr>
              <w:t>of</w:t>
            </w:r>
            <w:r w:rsidRPr="008F3653">
              <w:rPr>
                <w:rFonts w:ascii="Aptos" w:hAnsi="Aptos"/>
                <w:spacing w:val="2"/>
              </w:rPr>
              <w:t xml:space="preserve"> </w:t>
            </w:r>
            <w:r w:rsidRPr="008F3653">
              <w:rPr>
                <w:rFonts w:ascii="Aptos" w:hAnsi="Aptos"/>
              </w:rPr>
              <w:t>budget items</w:t>
            </w:r>
            <w:r w:rsidR="002E5CF5" w:rsidRPr="008F3653">
              <w:rPr>
                <w:rFonts w:ascii="Aptos" w:hAnsi="Aptos"/>
              </w:rPr>
              <w:t>;</w:t>
            </w:r>
          </w:p>
          <w:p w14:paraId="24AB854C" w14:textId="10EDE40A" w:rsidR="002E5CF5" w:rsidRPr="008F3653" w:rsidRDefault="002E5CF5" w:rsidP="00AB63CE">
            <w:pPr>
              <w:pStyle w:val="Bullets"/>
              <w:spacing w:before="40" w:after="40"/>
              <w:ind w:left="307" w:hanging="284"/>
              <w:rPr>
                <w:rFonts w:ascii="Aptos" w:hAnsi="Aptos"/>
              </w:rPr>
            </w:pPr>
            <w:r w:rsidRPr="002E5CF5">
              <w:rPr>
                <w:rFonts w:ascii="Aptos" w:hAnsi="Aptos"/>
              </w:rPr>
              <w:t>any previous service delivery and performance issues</w:t>
            </w:r>
            <w:r w:rsidR="004145F5">
              <w:rPr>
                <w:rFonts w:ascii="Aptos" w:hAnsi="Aptos"/>
              </w:rPr>
              <w:t>; and</w:t>
            </w:r>
          </w:p>
          <w:p w14:paraId="45221898" w14:textId="756D3E82" w:rsidR="00976D19" w:rsidRPr="008F3653" w:rsidRDefault="00F11A6C" w:rsidP="00AE10DA">
            <w:pPr>
              <w:pStyle w:val="Bullets"/>
              <w:ind w:left="306" w:hanging="284"/>
              <w:rPr>
                <w:rFonts w:ascii="Aptos" w:hAnsi="Aptos"/>
              </w:rPr>
            </w:pPr>
            <w:r>
              <w:rPr>
                <w:rFonts w:ascii="Aptos" w:hAnsi="Aptos"/>
              </w:rPr>
              <w:t>f</w:t>
            </w:r>
            <w:r w:rsidR="00BC17FA" w:rsidRPr="008F3653">
              <w:rPr>
                <w:rFonts w:ascii="Aptos" w:hAnsi="Aptos"/>
              </w:rPr>
              <w:t>or Category 2</w:t>
            </w:r>
            <w:r>
              <w:rPr>
                <w:rFonts w:ascii="Aptos" w:hAnsi="Aptos"/>
              </w:rPr>
              <w:t>,</w:t>
            </w:r>
            <w:r w:rsidR="00BC17FA" w:rsidRPr="008F3653">
              <w:rPr>
                <w:rFonts w:ascii="Aptos" w:hAnsi="Aptos"/>
              </w:rPr>
              <w:t xml:space="preserve"> the extent of the engagement of young people in the planning and delivery of the proposed project.</w:t>
            </w:r>
          </w:p>
        </w:tc>
      </w:tr>
    </w:tbl>
    <w:p w14:paraId="1DD075B3" w14:textId="77777777" w:rsidR="000861D9" w:rsidRPr="008F3653" w:rsidRDefault="000861D9" w:rsidP="000861D9">
      <w:pPr>
        <w:spacing w:after="0"/>
        <w:rPr>
          <w:rFonts w:ascii="Aptos" w:hAnsi="Aptos"/>
        </w:rPr>
      </w:pPr>
      <w:bookmarkStart w:id="318" w:name="_Toc69997499"/>
      <w:bookmarkStart w:id="319" w:name="_Toc69997562"/>
      <w:bookmarkStart w:id="320" w:name="_Toc69998080"/>
      <w:bookmarkStart w:id="321" w:name="_Toc69998152"/>
      <w:bookmarkStart w:id="322" w:name="_Toc69998213"/>
      <w:bookmarkStart w:id="323" w:name="_Toc69998472"/>
      <w:bookmarkStart w:id="324" w:name="_Toc69998535"/>
      <w:bookmarkStart w:id="325" w:name="_Toc75955371"/>
      <w:bookmarkStart w:id="326" w:name="_Toc75955890"/>
      <w:bookmarkStart w:id="327" w:name="_Toc75956012"/>
      <w:bookmarkStart w:id="328" w:name="_Toc519233853"/>
      <w:bookmarkStart w:id="329" w:name="_Toc527467804"/>
      <w:bookmarkStart w:id="330" w:name="_Toc47017532"/>
      <w:bookmarkStart w:id="331" w:name="_Toc69998081"/>
      <w:bookmarkStart w:id="332" w:name="_Toc75956013"/>
      <w:bookmarkStart w:id="333" w:name="_Toc134703059"/>
      <w:bookmarkEnd w:id="318"/>
      <w:bookmarkEnd w:id="319"/>
      <w:bookmarkEnd w:id="320"/>
      <w:bookmarkEnd w:id="321"/>
      <w:bookmarkEnd w:id="322"/>
      <w:bookmarkEnd w:id="323"/>
      <w:bookmarkEnd w:id="324"/>
      <w:bookmarkEnd w:id="325"/>
      <w:bookmarkEnd w:id="326"/>
      <w:bookmarkEnd w:id="327"/>
    </w:p>
    <w:p w14:paraId="614014C4" w14:textId="77777777" w:rsidR="006548CC" w:rsidRPr="008F3653" w:rsidRDefault="00BC17FA" w:rsidP="00B540E3">
      <w:pPr>
        <w:pStyle w:val="Heading1"/>
        <w:ind w:left="567" w:hanging="567"/>
        <w:rPr>
          <w:rFonts w:ascii="Aptos" w:hAnsi="Aptos"/>
        </w:rPr>
      </w:pPr>
      <w:bookmarkStart w:id="334" w:name="_Toc172273086"/>
      <w:r w:rsidRPr="008F3653">
        <w:rPr>
          <w:rFonts w:ascii="Aptos" w:hAnsi="Aptos"/>
        </w:rPr>
        <w:t>Funding decisions</w:t>
      </w:r>
      <w:bookmarkEnd w:id="328"/>
      <w:bookmarkEnd w:id="329"/>
      <w:bookmarkEnd w:id="330"/>
      <w:bookmarkEnd w:id="331"/>
      <w:bookmarkEnd w:id="332"/>
      <w:bookmarkEnd w:id="333"/>
      <w:bookmarkEnd w:id="334"/>
    </w:p>
    <w:p w14:paraId="65CCC183" w14:textId="77777777" w:rsidR="00CD1B0B" w:rsidRPr="00B540E3" w:rsidRDefault="00CD1B0B" w:rsidP="00CD1B0B">
      <w:pPr>
        <w:spacing w:before="8" w:line="226" w:lineRule="exact"/>
        <w:textAlignment w:val="baseline"/>
        <w:rPr>
          <w:rFonts w:ascii="Aptos" w:eastAsia="Arial" w:hAnsi="Aptos"/>
          <w:color w:val="000000"/>
          <w:szCs w:val="22"/>
        </w:rPr>
      </w:pPr>
      <w:bookmarkStart w:id="335" w:name="_Hlk141371616"/>
      <w:r w:rsidRPr="00B540E3">
        <w:rPr>
          <w:rFonts w:ascii="Aptos" w:eastAsia="Arial" w:hAnsi="Aptos"/>
          <w:color w:val="000000"/>
          <w:szCs w:val="22"/>
        </w:rPr>
        <w:t>The assessment process is expected to take several months.</w:t>
      </w:r>
    </w:p>
    <w:bookmarkEnd w:id="335"/>
    <w:p w14:paraId="1359510E" w14:textId="59154FB3" w:rsidR="00CD1B0B" w:rsidRPr="00B540E3" w:rsidRDefault="00CD1B0B" w:rsidP="004145F5">
      <w:pPr>
        <w:spacing w:after="240"/>
        <w:rPr>
          <w:rFonts w:ascii="Aptos" w:eastAsia="Arial" w:hAnsi="Aptos"/>
          <w:color w:val="000000"/>
          <w:szCs w:val="22"/>
        </w:rPr>
      </w:pPr>
      <w:r w:rsidRPr="00B540E3">
        <w:rPr>
          <w:rFonts w:ascii="Aptos" w:eastAsia="Arial" w:hAnsi="Aptos"/>
          <w:color w:val="000000"/>
          <w:szCs w:val="22"/>
        </w:rPr>
        <w:t>All applicants will be notified by email of the outcome of their application</w:t>
      </w:r>
      <w:r w:rsidR="002E5CF5">
        <w:rPr>
          <w:rFonts w:ascii="Aptos" w:eastAsia="Arial" w:hAnsi="Aptos"/>
          <w:color w:val="000000"/>
          <w:szCs w:val="22"/>
        </w:rPr>
        <w:t xml:space="preserve"> </w:t>
      </w:r>
      <w:r w:rsidR="002E5CF5" w:rsidRPr="004D1B28">
        <w:rPr>
          <w:rFonts w:ascii="Aptos" w:eastAsia="Arial" w:hAnsi="Aptos"/>
          <w:b/>
          <w:bCs/>
          <w:color w:val="000000"/>
          <w:szCs w:val="22"/>
        </w:rPr>
        <w:t>by 31 March 2025</w:t>
      </w:r>
      <w:r w:rsidRPr="00B540E3">
        <w:rPr>
          <w:rFonts w:ascii="Aptos" w:eastAsia="Arial" w:hAnsi="Aptos"/>
          <w:color w:val="000000"/>
          <w:szCs w:val="22"/>
        </w:rPr>
        <w:t xml:space="preserve">. Go to the </w:t>
      </w:r>
      <w:hyperlink r:id="rId27" w:history="1">
        <w:r w:rsidR="00AB63CE" w:rsidRPr="004F213D">
          <w:rPr>
            <w:rStyle w:val="Hyperlink"/>
            <w:rFonts w:ascii="Aptos" w:hAnsi="Aptos"/>
          </w:rPr>
          <w:t>SMQ</w:t>
        </w:r>
        <w:r w:rsidR="00AB63CE" w:rsidRPr="004F213D">
          <w:rPr>
            <w:rStyle w:val="Hyperlink"/>
            <w:rFonts w:ascii="Aptos" w:hAnsi="Aptos"/>
            <w:spacing w:val="-2"/>
          </w:rPr>
          <w:t xml:space="preserve"> </w:t>
        </w:r>
        <w:r w:rsidR="00AB63CE" w:rsidRPr="004F213D">
          <w:rPr>
            <w:rStyle w:val="Hyperlink"/>
            <w:rFonts w:ascii="Aptos" w:hAnsi="Aptos"/>
          </w:rPr>
          <w:t>program</w:t>
        </w:r>
        <w:r w:rsidR="00AB63CE" w:rsidRPr="004F213D">
          <w:rPr>
            <w:rStyle w:val="Hyperlink"/>
            <w:rFonts w:ascii="Aptos" w:hAnsi="Aptos"/>
            <w:spacing w:val="-2"/>
          </w:rPr>
          <w:t xml:space="preserve"> </w:t>
        </w:r>
        <w:r w:rsidR="00AB63CE" w:rsidRPr="004F213D">
          <w:rPr>
            <w:rStyle w:val="Hyperlink"/>
            <w:rFonts w:ascii="Aptos" w:hAnsi="Aptos"/>
          </w:rPr>
          <w:t>web</w:t>
        </w:r>
        <w:r w:rsidR="004F213D" w:rsidRPr="004F213D">
          <w:rPr>
            <w:rStyle w:val="Hyperlink"/>
            <w:rFonts w:ascii="Aptos" w:hAnsi="Aptos"/>
          </w:rPr>
          <w:t>page</w:t>
        </w:r>
      </w:hyperlink>
      <w:r w:rsidR="00AB63CE" w:rsidRPr="00AB63CE">
        <w:rPr>
          <w:rStyle w:val="Hyperlink"/>
          <w:rFonts w:ascii="Aptos" w:hAnsi="Aptos"/>
          <w:u w:val="none"/>
        </w:rPr>
        <w:t xml:space="preserve"> </w:t>
      </w:r>
      <w:r w:rsidRPr="00B540E3">
        <w:rPr>
          <w:rFonts w:ascii="Aptos" w:eastAsia="Arial" w:hAnsi="Aptos"/>
          <w:color w:val="000000"/>
          <w:szCs w:val="22"/>
        </w:rPr>
        <w:t>for relevant information and public notices.</w:t>
      </w:r>
    </w:p>
    <w:p w14:paraId="2679FE12" w14:textId="30AFAC03" w:rsidR="004753CE" w:rsidRDefault="00BC17FA" w:rsidP="00710E3B">
      <w:pPr>
        <w:spacing w:after="240"/>
        <w:rPr>
          <w:rFonts w:ascii="Aptos" w:hAnsi="Aptos"/>
          <w:b/>
          <w:bCs/>
        </w:rPr>
      </w:pPr>
      <w:r w:rsidRPr="008F3653">
        <w:rPr>
          <w:rFonts w:ascii="Aptos" w:hAnsi="Aptos"/>
          <w:b/>
          <w:bCs/>
        </w:rPr>
        <w:t xml:space="preserve">Due to the high demand for funding, successful applicants may be offered a lower amount of funding than requested. </w:t>
      </w:r>
      <w:r w:rsidRPr="004145F5">
        <w:rPr>
          <w:rFonts w:ascii="Aptos" w:hAnsi="Aptos"/>
        </w:rPr>
        <w:t>In instances where the funding offer</w:t>
      </w:r>
      <w:r w:rsidR="00AB63CE" w:rsidRPr="004145F5">
        <w:rPr>
          <w:rFonts w:ascii="Aptos" w:hAnsi="Aptos"/>
        </w:rPr>
        <w:t xml:space="preserve">ed </w:t>
      </w:r>
      <w:r w:rsidR="002E5CF5" w:rsidRPr="004145F5">
        <w:rPr>
          <w:rFonts w:ascii="Aptos" w:hAnsi="Aptos"/>
        </w:rPr>
        <w:t xml:space="preserve">is less </w:t>
      </w:r>
      <w:r w:rsidRPr="004145F5">
        <w:rPr>
          <w:rFonts w:ascii="Aptos" w:hAnsi="Aptos"/>
        </w:rPr>
        <w:t xml:space="preserve">than the amount requested, </w:t>
      </w:r>
      <w:r w:rsidR="002E5CF5" w:rsidRPr="004145F5">
        <w:rPr>
          <w:rFonts w:ascii="Aptos" w:hAnsi="Aptos"/>
        </w:rPr>
        <w:t>we may</w:t>
      </w:r>
      <w:r w:rsidRPr="004145F5">
        <w:rPr>
          <w:rFonts w:ascii="Aptos" w:hAnsi="Aptos"/>
        </w:rPr>
        <w:t xml:space="preserve"> </w:t>
      </w:r>
      <w:r w:rsidR="00F31B9E" w:rsidRPr="004145F5">
        <w:rPr>
          <w:rFonts w:ascii="Aptos" w:hAnsi="Aptos"/>
        </w:rPr>
        <w:t xml:space="preserve">request the </w:t>
      </w:r>
      <w:r w:rsidRPr="004145F5">
        <w:rPr>
          <w:rFonts w:ascii="Aptos" w:hAnsi="Aptos"/>
        </w:rPr>
        <w:t xml:space="preserve">applicant </w:t>
      </w:r>
      <w:r w:rsidR="00F31B9E" w:rsidRPr="004145F5">
        <w:rPr>
          <w:rFonts w:ascii="Aptos" w:hAnsi="Aptos"/>
        </w:rPr>
        <w:t xml:space="preserve">complete a </w:t>
      </w:r>
      <w:r w:rsidR="002E5CF5" w:rsidRPr="00684853">
        <w:rPr>
          <w:rFonts w:ascii="Aptos" w:hAnsi="Aptos"/>
          <w:i/>
          <w:iCs/>
        </w:rPr>
        <w:t>Variation</w:t>
      </w:r>
      <w:r w:rsidR="00F31B9E" w:rsidRPr="00684853">
        <w:rPr>
          <w:rFonts w:ascii="Aptos" w:hAnsi="Aptos"/>
          <w:i/>
          <w:iCs/>
        </w:rPr>
        <w:t xml:space="preserve"> </w:t>
      </w:r>
      <w:r w:rsidR="003231C0" w:rsidRPr="00684853">
        <w:rPr>
          <w:rFonts w:ascii="Aptos" w:hAnsi="Aptos"/>
          <w:i/>
          <w:iCs/>
        </w:rPr>
        <w:t xml:space="preserve">Request </w:t>
      </w:r>
      <w:r w:rsidR="00F31B9E" w:rsidRPr="00684853">
        <w:rPr>
          <w:rFonts w:ascii="Aptos" w:hAnsi="Aptos"/>
          <w:i/>
          <w:iCs/>
        </w:rPr>
        <w:t>Form</w:t>
      </w:r>
      <w:r w:rsidR="00F31B9E" w:rsidRPr="004145F5">
        <w:rPr>
          <w:rFonts w:ascii="Aptos" w:hAnsi="Aptos"/>
        </w:rPr>
        <w:t xml:space="preserve"> </w:t>
      </w:r>
      <w:r w:rsidR="00684853">
        <w:rPr>
          <w:rFonts w:ascii="Aptos" w:hAnsi="Aptos"/>
        </w:rPr>
        <w:t xml:space="preserve">through </w:t>
      </w:r>
      <w:proofErr w:type="spellStart"/>
      <w:r w:rsidR="00684853">
        <w:rPr>
          <w:rFonts w:ascii="Aptos" w:hAnsi="Aptos"/>
        </w:rPr>
        <w:t>SmartyGrants</w:t>
      </w:r>
      <w:proofErr w:type="spellEnd"/>
      <w:r w:rsidR="00684853">
        <w:rPr>
          <w:rFonts w:ascii="Aptos" w:hAnsi="Aptos"/>
        </w:rPr>
        <w:t xml:space="preserve"> </w:t>
      </w:r>
      <w:r w:rsidR="00F31B9E" w:rsidRPr="004145F5">
        <w:rPr>
          <w:rFonts w:ascii="Aptos" w:hAnsi="Aptos"/>
        </w:rPr>
        <w:t xml:space="preserve">to advise any changes to the </w:t>
      </w:r>
      <w:r w:rsidRPr="004145F5">
        <w:rPr>
          <w:rFonts w:ascii="Aptos" w:hAnsi="Aptos"/>
        </w:rPr>
        <w:t>project</w:t>
      </w:r>
      <w:r w:rsidR="00F31B9E" w:rsidRPr="004145F5">
        <w:rPr>
          <w:rFonts w:ascii="Aptos" w:hAnsi="Aptos"/>
        </w:rPr>
        <w:t xml:space="preserve">, including activities, </w:t>
      </w:r>
      <w:proofErr w:type="gramStart"/>
      <w:r w:rsidR="00F31B9E" w:rsidRPr="004145F5">
        <w:rPr>
          <w:rFonts w:ascii="Aptos" w:hAnsi="Aptos"/>
        </w:rPr>
        <w:t>participation</w:t>
      </w:r>
      <w:proofErr w:type="gramEnd"/>
      <w:r w:rsidR="00F31B9E" w:rsidRPr="004145F5">
        <w:rPr>
          <w:rFonts w:ascii="Aptos" w:hAnsi="Aptos"/>
        </w:rPr>
        <w:t xml:space="preserve"> and timing</w:t>
      </w:r>
      <w:r w:rsidRPr="004145F5">
        <w:rPr>
          <w:rFonts w:ascii="Aptos" w:hAnsi="Aptos"/>
        </w:rPr>
        <w:t xml:space="preserve">, and to </w:t>
      </w:r>
      <w:r w:rsidR="00CD31A0" w:rsidRPr="004145F5">
        <w:rPr>
          <w:rFonts w:ascii="Aptos" w:hAnsi="Aptos"/>
        </w:rPr>
        <w:t xml:space="preserve">provide </w:t>
      </w:r>
      <w:r w:rsidRPr="004145F5">
        <w:rPr>
          <w:rFonts w:ascii="Aptos" w:hAnsi="Aptos"/>
        </w:rPr>
        <w:t>a revised budget to</w:t>
      </w:r>
      <w:r w:rsidRPr="004145F5">
        <w:rPr>
          <w:rFonts w:ascii="Aptos" w:hAnsi="Aptos"/>
          <w:spacing w:val="-2"/>
        </w:rPr>
        <w:t xml:space="preserve"> </w:t>
      </w:r>
      <w:r w:rsidR="00CD31A0" w:rsidRPr="004145F5">
        <w:rPr>
          <w:rFonts w:ascii="Aptos" w:hAnsi="Aptos"/>
          <w:bCs/>
          <w:spacing w:val="-2"/>
        </w:rPr>
        <w:t xml:space="preserve">advise </w:t>
      </w:r>
      <w:r w:rsidR="003231C0">
        <w:rPr>
          <w:rFonts w:ascii="Aptos" w:hAnsi="Aptos"/>
          <w:bCs/>
          <w:spacing w:val="-2"/>
        </w:rPr>
        <w:t>any</w:t>
      </w:r>
      <w:r w:rsidR="00CD31A0" w:rsidRPr="004145F5">
        <w:rPr>
          <w:rFonts w:ascii="Aptos" w:hAnsi="Aptos"/>
          <w:spacing w:val="-2"/>
        </w:rPr>
        <w:t xml:space="preserve"> changes in project expenditure</w:t>
      </w:r>
      <w:r w:rsidRPr="004145F5">
        <w:rPr>
          <w:rFonts w:ascii="Aptos" w:hAnsi="Aptos"/>
        </w:rPr>
        <w:t>.</w:t>
      </w:r>
    </w:p>
    <w:p w14:paraId="0131062E" w14:textId="77777777" w:rsidR="00B540E3" w:rsidRPr="008F3653" w:rsidRDefault="00B540E3" w:rsidP="00710E3B">
      <w:pPr>
        <w:spacing w:after="240"/>
        <w:rPr>
          <w:rFonts w:ascii="Aptos" w:hAnsi="Aptos"/>
          <w:color w:val="000000" w:themeColor="text1"/>
        </w:rPr>
      </w:pPr>
    </w:p>
    <w:p w14:paraId="41A03AF1" w14:textId="3072137B" w:rsidR="00BE4EEE" w:rsidRPr="004145F5" w:rsidRDefault="00BE4EEE" w:rsidP="00AB63CE">
      <w:pPr>
        <w:pBdr>
          <w:top w:val="single" w:sz="5" w:space="3" w:color="000000"/>
          <w:left w:val="single" w:sz="5" w:space="0" w:color="000000"/>
          <w:bottom w:val="single" w:sz="5" w:space="4" w:color="000000"/>
          <w:right w:val="single" w:sz="5" w:space="0" w:color="000000"/>
        </w:pBdr>
        <w:shd w:val="clear" w:color="auto" w:fill="D9D9D9" w:themeFill="background1" w:themeFillShade="D9"/>
        <w:spacing w:line="259" w:lineRule="exact"/>
        <w:ind w:right="307"/>
        <w:jc w:val="center"/>
        <w:textAlignment w:val="baseline"/>
        <w:rPr>
          <w:rFonts w:ascii="Aptos" w:eastAsia="Arial" w:hAnsi="Aptos"/>
          <w:bCs/>
          <w:color w:val="000000"/>
          <w:sz w:val="24"/>
        </w:rPr>
      </w:pPr>
      <w:bookmarkStart w:id="336" w:name="_Toc134702902"/>
      <w:bookmarkStart w:id="337" w:name="_Toc134702903"/>
      <w:bookmarkStart w:id="338" w:name="_Toc47017533"/>
      <w:bookmarkStart w:id="339" w:name="_Toc69998082"/>
      <w:bookmarkStart w:id="340" w:name="_Toc75956014"/>
      <w:bookmarkStart w:id="341" w:name="_Toc134703060"/>
      <w:bookmarkEnd w:id="336"/>
      <w:bookmarkEnd w:id="337"/>
      <w:r w:rsidRPr="004145F5">
        <w:rPr>
          <w:rFonts w:ascii="Aptos" w:eastAsia="Arial" w:hAnsi="Aptos"/>
          <w:bCs/>
          <w:color w:val="000000"/>
          <w:sz w:val="24"/>
        </w:rPr>
        <w:t xml:space="preserve">There is no guarantee that previous successful applicants will receive funding </w:t>
      </w:r>
      <w:r w:rsidR="00F11A6C">
        <w:rPr>
          <w:rFonts w:ascii="Aptos" w:eastAsia="Arial" w:hAnsi="Aptos"/>
          <w:bCs/>
          <w:color w:val="000000"/>
          <w:sz w:val="24"/>
        </w:rPr>
        <w:t>or</w:t>
      </w:r>
      <w:r w:rsidR="00F11A6C" w:rsidRPr="004145F5">
        <w:rPr>
          <w:rFonts w:ascii="Aptos" w:eastAsia="Arial" w:hAnsi="Aptos"/>
          <w:bCs/>
          <w:color w:val="000000"/>
          <w:sz w:val="24"/>
        </w:rPr>
        <w:t xml:space="preserve"> </w:t>
      </w:r>
      <w:r w:rsidRPr="004145F5">
        <w:rPr>
          <w:rFonts w:ascii="Aptos" w:eastAsia="Arial" w:hAnsi="Aptos"/>
          <w:bCs/>
          <w:color w:val="000000"/>
          <w:sz w:val="24"/>
        </w:rPr>
        <w:t>receive the same amount of funding previously provided.</w:t>
      </w:r>
    </w:p>
    <w:p w14:paraId="3B020532" w14:textId="77777777" w:rsidR="00BE4EEE" w:rsidRPr="00F11A6C" w:rsidRDefault="00BE4EEE" w:rsidP="00B540E3">
      <w:pPr>
        <w:pBdr>
          <w:top w:val="single" w:sz="5" w:space="3" w:color="000000"/>
          <w:left w:val="single" w:sz="5" w:space="0" w:color="000000"/>
          <w:bottom w:val="single" w:sz="5" w:space="4" w:color="000000"/>
          <w:right w:val="single" w:sz="5" w:space="0" w:color="000000"/>
        </w:pBdr>
        <w:shd w:val="clear" w:color="auto" w:fill="D9D9D9" w:themeFill="background1" w:themeFillShade="D9"/>
        <w:spacing w:before="113" w:line="223" w:lineRule="exact"/>
        <w:ind w:right="307"/>
        <w:jc w:val="center"/>
        <w:textAlignment w:val="baseline"/>
        <w:rPr>
          <w:rFonts w:ascii="Aptos" w:eastAsia="Arial" w:hAnsi="Aptos"/>
          <w:b/>
          <w:color w:val="000000"/>
          <w:spacing w:val="-6"/>
          <w:sz w:val="24"/>
        </w:rPr>
      </w:pPr>
      <w:r w:rsidRPr="00F11A6C">
        <w:rPr>
          <w:rFonts w:ascii="Aptos" w:eastAsia="Arial" w:hAnsi="Aptos"/>
          <w:b/>
          <w:color w:val="000000"/>
          <w:spacing w:val="-6"/>
          <w:sz w:val="24"/>
        </w:rPr>
        <w:t>Funding decisions are final.</w:t>
      </w:r>
    </w:p>
    <w:p w14:paraId="578E1A3E" w14:textId="77777777" w:rsidR="00BE4EEE" w:rsidRPr="004145F5" w:rsidRDefault="00BE4EEE" w:rsidP="00B540E3">
      <w:pPr>
        <w:pBdr>
          <w:top w:val="single" w:sz="5" w:space="3" w:color="000000"/>
          <w:left w:val="single" w:sz="5" w:space="0" w:color="000000"/>
          <w:bottom w:val="single" w:sz="5" w:space="4" w:color="000000"/>
          <w:right w:val="single" w:sz="5" w:space="0" w:color="000000"/>
        </w:pBdr>
        <w:shd w:val="clear" w:color="auto" w:fill="D9D9D9" w:themeFill="background1" w:themeFillShade="D9"/>
        <w:spacing w:before="113" w:after="270" w:line="223" w:lineRule="exact"/>
        <w:ind w:right="307"/>
        <w:jc w:val="center"/>
        <w:textAlignment w:val="baseline"/>
        <w:rPr>
          <w:rFonts w:ascii="Aptos" w:eastAsia="Arial" w:hAnsi="Aptos"/>
          <w:bCs/>
          <w:color w:val="000000"/>
          <w:spacing w:val="-4"/>
          <w:sz w:val="24"/>
        </w:rPr>
      </w:pPr>
      <w:r w:rsidRPr="004145F5">
        <w:rPr>
          <w:rFonts w:ascii="Aptos" w:eastAsia="Arial" w:hAnsi="Aptos"/>
          <w:bCs/>
          <w:color w:val="000000"/>
          <w:spacing w:val="-4"/>
          <w:sz w:val="24"/>
        </w:rPr>
        <w:t xml:space="preserve">Unsuccessful applications and funding </w:t>
      </w:r>
      <w:proofErr w:type="gramStart"/>
      <w:r w:rsidRPr="004145F5">
        <w:rPr>
          <w:rFonts w:ascii="Aptos" w:eastAsia="Arial" w:hAnsi="Aptos"/>
          <w:bCs/>
          <w:color w:val="000000"/>
          <w:spacing w:val="-4"/>
          <w:sz w:val="24"/>
        </w:rPr>
        <w:t>offers</w:t>
      </w:r>
      <w:proofErr w:type="gramEnd"/>
      <w:r w:rsidRPr="004145F5">
        <w:rPr>
          <w:rFonts w:ascii="Aptos" w:eastAsia="Arial" w:hAnsi="Aptos"/>
          <w:bCs/>
          <w:color w:val="000000"/>
          <w:spacing w:val="-4"/>
          <w:sz w:val="24"/>
        </w:rPr>
        <w:t xml:space="preserve"> to successful applicants will not be reconsidered.</w:t>
      </w:r>
    </w:p>
    <w:p w14:paraId="0C92F0FD" w14:textId="77777777" w:rsidR="008F5985" w:rsidRDefault="008F5985">
      <w:pPr>
        <w:spacing w:before="0" w:after="0"/>
        <w:rPr>
          <w:rFonts w:ascii="Aptos" w:eastAsiaTheme="majorEastAsia" w:hAnsi="Aptos" w:cstheme="majorBidi"/>
          <w:b/>
          <w:bCs/>
          <w:color w:val="000000" w:themeColor="text1"/>
          <w:sz w:val="32"/>
          <w:szCs w:val="32"/>
        </w:rPr>
      </w:pPr>
      <w:r>
        <w:rPr>
          <w:rFonts w:ascii="Aptos" w:hAnsi="Aptos"/>
        </w:rPr>
        <w:br w:type="page"/>
      </w:r>
    </w:p>
    <w:p w14:paraId="1C438E33" w14:textId="65266238" w:rsidR="006548CC" w:rsidRPr="006C41F7" w:rsidRDefault="00BC17FA" w:rsidP="00B540E3">
      <w:pPr>
        <w:pStyle w:val="Heading1"/>
        <w:ind w:left="567" w:hanging="567"/>
        <w:rPr>
          <w:rFonts w:ascii="Aptos" w:hAnsi="Aptos"/>
        </w:rPr>
      </w:pPr>
      <w:bookmarkStart w:id="342" w:name="_Toc172273087"/>
      <w:r w:rsidRPr="006C41F7">
        <w:rPr>
          <w:rFonts w:ascii="Aptos" w:hAnsi="Aptos"/>
        </w:rPr>
        <w:lastRenderedPageBreak/>
        <w:t>Successful applications</w:t>
      </w:r>
      <w:bookmarkEnd w:id="338"/>
      <w:bookmarkEnd w:id="339"/>
      <w:bookmarkEnd w:id="340"/>
      <w:bookmarkEnd w:id="341"/>
      <w:bookmarkEnd w:id="342"/>
    </w:p>
    <w:p w14:paraId="66B30DD8" w14:textId="7F3CB674" w:rsidR="006548CC" w:rsidRPr="006C41F7" w:rsidRDefault="00BC17FA" w:rsidP="000861D9">
      <w:pPr>
        <w:rPr>
          <w:rFonts w:ascii="Aptos" w:hAnsi="Aptos"/>
        </w:rPr>
      </w:pPr>
      <w:bookmarkStart w:id="343" w:name="_Hlk102651019"/>
      <w:r w:rsidRPr="006C41F7">
        <w:rPr>
          <w:rFonts w:ascii="Aptos" w:hAnsi="Aptos"/>
          <w:b/>
        </w:rPr>
        <w:t xml:space="preserve">All </w:t>
      </w:r>
      <w:r w:rsidR="00BE4EEE">
        <w:rPr>
          <w:rFonts w:ascii="Aptos" w:hAnsi="Aptos"/>
          <w:b/>
        </w:rPr>
        <w:t xml:space="preserve">successful </w:t>
      </w:r>
      <w:r w:rsidRPr="006C41F7">
        <w:rPr>
          <w:rFonts w:ascii="Aptos" w:hAnsi="Aptos"/>
          <w:b/>
        </w:rPr>
        <w:t xml:space="preserve">applicants </w:t>
      </w:r>
      <w:r w:rsidRPr="006C41F7">
        <w:rPr>
          <w:rFonts w:ascii="Aptos" w:hAnsi="Aptos"/>
        </w:rPr>
        <w:t>will be required to</w:t>
      </w:r>
      <w:r w:rsidR="005D500C" w:rsidRPr="006C41F7">
        <w:rPr>
          <w:rFonts w:ascii="Aptos" w:hAnsi="Aptos"/>
        </w:rPr>
        <w:t>:</w:t>
      </w:r>
    </w:p>
    <w:tbl>
      <w:tblPr>
        <w:tblStyle w:val="TableGrid"/>
        <w:tblW w:w="0" w:type="auto"/>
        <w:tblLook w:val="04A0" w:firstRow="1" w:lastRow="0" w:firstColumn="1" w:lastColumn="0" w:noHBand="0" w:noVBand="1"/>
      </w:tblPr>
      <w:tblGrid>
        <w:gridCol w:w="2387"/>
        <w:gridCol w:w="7667"/>
      </w:tblGrid>
      <w:tr w:rsidR="00C40BEA" w:rsidRPr="008F3653" w14:paraId="6BCAEEF2" w14:textId="77777777" w:rsidTr="00AE10DA">
        <w:tc>
          <w:tcPr>
            <w:tcW w:w="2405" w:type="dxa"/>
            <w:shd w:val="clear" w:color="auto" w:fill="D9D9D9" w:themeFill="background1" w:themeFillShade="D9"/>
          </w:tcPr>
          <w:p w14:paraId="7E271711" w14:textId="77777777" w:rsidR="00AA28EE" w:rsidRPr="00B540E3" w:rsidRDefault="00BC17FA" w:rsidP="003932EA">
            <w:pPr>
              <w:spacing w:before="40" w:after="40"/>
              <w:rPr>
                <w:rFonts w:ascii="Aptos" w:hAnsi="Aptos"/>
                <w:sz w:val="21"/>
                <w:szCs w:val="21"/>
              </w:rPr>
            </w:pPr>
            <w:r w:rsidRPr="00B540E3">
              <w:rPr>
                <w:rFonts w:ascii="Aptos" w:hAnsi="Aptos"/>
                <w:b/>
                <w:sz w:val="21"/>
                <w:szCs w:val="21"/>
              </w:rPr>
              <w:t>Enter into a funding agreement</w:t>
            </w:r>
          </w:p>
        </w:tc>
        <w:tc>
          <w:tcPr>
            <w:tcW w:w="7783" w:type="dxa"/>
          </w:tcPr>
          <w:p w14:paraId="3CACF431" w14:textId="77777777" w:rsidR="00B13862" w:rsidRPr="00F15442" w:rsidRDefault="00BC17FA" w:rsidP="003932EA">
            <w:pPr>
              <w:numPr>
                <w:ilvl w:val="0"/>
                <w:numId w:val="3"/>
              </w:numPr>
              <w:spacing w:before="40" w:after="0"/>
              <w:ind w:left="357" w:hanging="357"/>
              <w:rPr>
                <w:rFonts w:ascii="Aptos" w:hAnsi="Aptos"/>
                <w:bCs/>
                <w:sz w:val="21"/>
                <w:szCs w:val="21"/>
              </w:rPr>
            </w:pPr>
            <w:r w:rsidRPr="00F15442">
              <w:rPr>
                <w:rFonts w:ascii="Aptos" w:hAnsi="Aptos"/>
                <w:bCs/>
                <w:sz w:val="21"/>
                <w:szCs w:val="21"/>
              </w:rPr>
              <w:t>Comprises an approval letter, funding guidelines, your submitted application, and the Terms and Conditions</w:t>
            </w:r>
            <w:r w:rsidR="004753CE" w:rsidRPr="00F15442">
              <w:rPr>
                <w:rFonts w:ascii="Aptos" w:hAnsi="Aptos"/>
                <w:sz w:val="21"/>
                <w:szCs w:val="21"/>
              </w:rPr>
              <w:t>, as amended from time to time</w:t>
            </w:r>
            <w:r w:rsidRPr="00F15442">
              <w:rPr>
                <w:rFonts w:ascii="Aptos" w:hAnsi="Aptos"/>
                <w:bCs/>
                <w:sz w:val="21"/>
                <w:szCs w:val="21"/>
              </w:rPr>
              <w:t xml:space="preserve">. </w:t>
            </w:r>
          </w:p>
          <w:p w14:paraId="5220CFF2" w14:textId="77777777" w:rsidR="00B13862" w:rsidRPr="00F15442" w:rsidRDefault="00BC17FA" w:rsidP="003932EA">
            <w:pPr>
              <w:numPr>
                <w:ilvl w:val="0"/>
                <w:numId w:val="3"/>
              </w:numPr>
              <w:spacing w:before="40" w:after="40"/>
              <w:ind w:left="357" w:hanging="357"/>
              <w:contextualSpacing/>
              <w:rPr>
                <w:rFonts w:ascii="Aptos" w:hAnsi="Aptos"/>
                <w:bCs/>
                <w:sz w:val="21"/>
                <w:szCs w:val="21"/>
              </w:rPr>
            </w:pPr>
            <w:r w:rsidRPr="00F15442">
              <w:rPr>
                <w:rFonts w:ascii="Aptos" w:hAnsi="Aptos"/>
                <w:bCs/>
                <w:sz w:val="21"/>
                <w:szCs w:val="21"/>
              </w:rPr>
              <w:t>“Particulars” in the Terms and Conditions means your submitted application.</w:t>
            </w:r>
          </w:p>
          <w:p w14:paraId="539BCEBE" w14:textId="77777777" w:rsidR="00AA28EE" w:rsidRPr="00F15442" w:rsidRDefault="00BC17FA" w:rsidP="003932EA">
            <w:pPr>
              <w:numPr>
                <w:ilvl w:val="0"/>
                <w:numId w:val="3"/>
              </w:numPr>
              <w:spacing w:before="40" w:after="40"/>
              <w:ind w:left="357" w:hanging="357"/>
              <w:contextualSpacing/>
              <w:rPr>
                <w:rFonts w:ascii="Aptos" w:hAnsi="Aptos"/>
                <w:bCs/>
                <w:sz w:val="21"/>
                <w:szCs w:val="21"/>
              </w:rPr>
            </w:pPr>
            <w:r w:rsidRPr="00F15442">
              <w:rPr>
                <w:rFonts w:ascii="Aptos" w:hAnsi="Aptos"/>
                <w:bCs/>
                <w:sz w:val="21"/>
                <w:szCs w:val="21"/>
              </w:rPr>
              <w:t>Ensure you comply with any relevant laws and regulations, such as the requirements for working with children, in the delivery of the project.</w:t>
            </w:r>
          </w:p>
          <w:p w14:paraId="4FD65014" w14:textId="2F442409" w:rsidR="00F730F3" w:rsidRPr="008F5985" w:rsidRDefault="00F730F3" w:rsidP="003932EA">
            <w:pPr>
              <w:numPr>
                <w:ilvl w:val="0"/>
                <w:numId w:val="3"/>
              </w:numPr>
              <w:spacing w:before="40" w:after="40"/>
              <w:ind w:left="357" w:hanging="357"/>
              <w:rPr>
                <w:rFonts w:ascii="Aptos" w:hAnsi="Aptos"/>
                <w:bCs/>
                <w:sz w:val="21"/>
                <w:szCs w:val="21"/>
              </w:rPr>
            </w:pPr>
            <w:r w:rsidRPr="00B540E3">
              <w:rPr>
                <w:rFonts w:ascii="Aptos" w:hAnsi="Aptos"/>
                <w:sz w:val="21"/>
                <w:szCs w:val="21"/>
              </w:rPr>
              <w:t>One-off funding will be paid to successful organisations in a single instalment to the bank account nominated in the application’s EFT Form.</w:t>
            </w:r>
          </w:p>
        </w:tc>
      </w:tr>
      <w:tr w:rsidR="00C40BEA" w:rsidRPr="008F3653" w14:paraId="5DC250F1" w14:textId="77777777" w:rsidTr="00AE10DA">
        <w:tc>
          <w:tcPr>
            <w:tcW w:w="2405" w:type="dxa"/>
            <w:shd w:val="clear" w:color="auto" w:fill="D9D9D9" w:themeFill="background1" w:themeFillShade="D9"/>
          </w:tcPr>
          <w:p w14:paraId="633DB864" w14:textId="77777777" w:rsidR="004753CE" w:rsidRPr="00B540E3" w:rsidRDefault="00BC17FA" w:rsidP="003932EA">
            <w:pPr>
              <w:spacing w:before="40" w:after="40"/>
              <w:rPr>
                <w:rFonts w:ascii="Aptos" w:hAnsi="Aptos"/>
                <w:b/>
                <w:sz w:val="21"/>
                <w:szCs w:val="21"/>
              </w:rPr>
            </w:pPr>
            <w:r w:rsidRPr="00B540E3">
              <w:rPr>
                <w:rFonts w:ascii="Aptos" w:hAnsi="Aptos"/>
                <w:b/>
                <w:sz w:val="21"/>
                <w:szCs w:val="21"/>
              </w:rPr>
              <w:t>Hold public liability insurance to the value of not less than $10 million.</w:t>
            </w:r>
          </w:p>
        </w:tc>
        <w:tc>
          <w:tcPr>
            <w:tcW w:w="7783" w:type="dxa"/>
          </w:tcPr>
          <w:p w14:paraId="51D7C58B" w14:textId="77777777" w:rsidR="004753CE" w:rsidRPr="00F15442" w:rsidRDefault="00BC17FA" w:rsidP="003932EA">
            <w:pPr>
              <w:numPr>
                <w:ilvl w:val="0"/>
                <w:numId w:val="3"/>
              </w:numPr>
              <w:spacing w:before="40" w:after="40"/>
              <w:ind w:left="284" w:hanging="284"/>
              <w:rPr>
                <w:rFonts w:ascii="Aptos" w:hAnsi="Aptos"/>
                <w:bCs/>
                <w:sz w:val="21"/>
                <w:szCs w:val="21"/>
              </w:rPr>
            </w:pPr>
            <w:r w:rsidRPr="00F15442">
              <w:rPr>
                <w:rFonts w:ascii="Aptos" w:hAnsi="Aptos"/>
                <w:bCs/>
                <w:sz w:val="21"/>
                <w:szCs w:val="21"/>
              </w:rPr>
              <w:t>The successful applicant organisation, or auspice organisation, must hold public liability insurance to the value of not less than $10 million that covers the project.</w:t>
            </w:r>
          </w:p>
        </w:tc>
      </w:tr>
      <w:tr w:rsidR="00C40BEA" w:rsidRPr="008F3653" w14:paraId="0ECB689F" w14:textId="77777777" w:rsidTr="00AE10DA">
        <w:tc>
          <w:tcPr>
            <w:tcW w:w="2405" w:type="dxa"/>
            <w:shd w:val="clear" w:color="auto" w:fill="D9D9D9" w:themeFill="background1" w:themeFillShade="D9"/>
          </w:tcPr>
          <w:p w14:paraId="02A81987" w14:textId="77777777" w:rsidR="004753CE" w:rsidRPr="00B540E3" w:rsidRDefault="00BC17FA" w:rsidP="003932EA">
            <w:pPr>
              <w:spacing w:before="40" w:after="40"/>
              <w:rPr>
                <w:rFonts w:ascii="Aptos" w:hAnsi="Aptos"/>
                <w:sz w:val="21"/>
                <w:szCs w:val="21"/>
              </w:rPr>
            </w:pPr>
            <w:r w:rsidRPr="00B540E3">
              <w:rPr>
                <w:rFonts w:ascii="Aptos" w:hAnsi="Aptos"/>
                <w:b/>
                <w:sz w:val="21"/>
                <w:szCs w:val="21"/>
              </w:rPr>
              <w:t>Acknowledge the Queensland Government funding</w:t>
            </w:r>
          </w:p>
        </w:tc>
        <w:tc>
          <w:tcPr>
            <w:tcW w:w="7783" w:type="dxa"/>
          </w:tcPr>
          <w:p w14:paraId="2F6347EF" w14:textId="52C8EDFA" w:rsidR="004753CE" w:rsidRPr="00F15442" w:rsidRDefault="00CD1B0B" w:rsidP="003932EA">
            <w:pPr>
              <w:numPr>
                <w:ilvl w:val="0"/>
                <w:numId w:val="3"/>
              </w:numPr>
              <w:spacing w:before="40" w:after="40"/>
              <w:ind w:left="284" w:hanging="284"/>
              <w:rPr>
                <w:rFonts w:ascii="Aptos" w:hAnsi="Aptos"/>
                <w:bCs/>
                <w:sz w:val="21"/>
                <w:szCs w:val="21"/>
              </w:rPr>
            </w:pPr>
            <w:r w:rsidRPr="00F15442">
              <w:rPr>
                <w:rFonts w:ascii="Aptos" w:hAnsi="Aptos"/>
                <w:bCs/>
                <w:sz w:val="21"/>
                <w:szCs w:val="21"/>
              </w:rPr>
              <w:t>T</w:t>
            </w:r>
            <w:r w:rsidR="00BC17FA" w:rsidRPr="00F15442">
              <w:rPr>
                <w:rFonts w:ascii="Aptos" w:hAnsi="Aptos"/>
                <w:bCs/>
                <w:sz w:val="21"/>
                <w:szCs w:val="21"/>
              </w:rPr>
              <w:t xml:space="preserve">he Queensland Government crest </w:t>
            </w:r>
            <w:r w:rsidR="00BC17FA" w:rsidRPr="004145F5">
              <w:rPr>
                <w:rFonts w:ascii="Aptos" w:hAnsi="Aptos"/>
                <w:bCs/>
                <w:sz w:val="21"/>
                <w:szCs w:val="21"/>
                <w:u w:val="single"/>
              </w:rPr>
              <w:t>must</w:t>
            </w:r>
            <w:r w:rsidR="00BC17FA" w:rsidRPr="00684853">
              <w:rPr>
                <w:rFonts w:ascii="Aptos" w:hAnsi="Aptos"/>
                <w:bCs/>
                <w:sz w:val="21"/>
                <w:szCs w:val="21"/>
              </w:rPr>
              <w:t xml:space="preserve"> </w:t>
            </w:r>
            <w:r w:rsidR="00BC17FA" w:rsidRPr="004145F5">
              <w:rPr>
                <w:rFonts w:ascii="Aptos" w:hAnsi="Aptos"/>
                <w:bCs/>
                <w:sz w:val="21"/>
                <w:szCs w:val="21"/>
              </w:rPr>
              <w:t>be</w:t>
            </w:r>
            <w:r w:rsidR="00BC17FA" w:rsidRPr="00F15442">
              <w:rPr>
                <w:rFonts w:ascii="Aptos" w:hAnsi="Aptos"/>
                <w:bCs/>
                <w:sz w:val="21"/>
                <w:szCs w:val="21"/>
              </w:rPr>
              <w:t xml:space="preserve"> included on all promotional material associated with the funded project. </w:t>
            </w:r>
            <w:bookmarkStart w:id="344" w:name="_Hlk103159443"/>
            <w:r w:rsidR="00BC17FA" w:rsidRPr="00F15442">
              <w:rPr>
                <w:rFonts w:ascii="Aptos" w:hAnsi="Aptos"/>
                <w:bCs/>
                <w:sz w:val="21"/>
                <w:szCs w:val="21"/>
              </w:rPr>
              <w:t xml:space="preserve">The files for the crest and the instructions for their use will be provided to you by </w:t>
            </w:r>
            <w:r w:rsidR="002E5CF5">
              <w:rPr>
                <w:rFonts w:ascii="Aptos" w:hAnsi="Aptos"/>
                <w:bCs/>
                <w:sz w:val="21"/>
                <w:szCs w:val="21"/>
              </w:rPr>
              <w:t>M</w:t>
            </w:r>
            <w:r w:rsidR="00684853">
              <w:rPr>
                <w:rFonts w:ascii="Aptos" w:hAnsi="Aptos"/>
                <w:bCs/>
                <w:sz w:val="21"/>
                <w:szCs w:val="21"/>
              </w:rPr>
              <w:t>ulticultural Affairs Queensland</w:t>
            </w:r>
            <w:r w:rsidR="00BC17FA" w:rsidRPr="00F15442">
              <w:rPr>
                <w:rFonts w:ascii="Aptos" w:hAnsi="Aptos"/>
                <w:bCs/>
                <w:sz w:val="21"/>
                <w:szCs w:val="21"/>
              </w:rPr>
              <w:t>.</w:t>
            </w:r>
            <w:bookmarkEnd w:id="344"/>
          </w:p>
        </w:tc>
      </w:tr>
      <w:tr w:rsidR="00C40BEA" w:rsidRPr="008F3653" w14:paraId="06B217DB" w14:textId="77777777" w:rsidTr="00AE10DA">
        <w:tc>
          <w:tcPr>
            <w:tcW w:w="2405" w:type="dxa"/>
            <w:shd w:val="clear" w:color="auto" w:fill="D9D9D9" w:themeFill="background1" w:themeFillShade="D9"/>
          </w:tcPr>
          <w:p w14:paraId="2C7946F6" w14:textId="77777777" w:rsidR="004753CE" w:rsidRPr="00B540E3" w:rsidRDefault="00BC17FA" w:rsidP="003932EA">
            <w:pPr>
              <w:spacing w:before="40" w:after="40"/>
              <w:rPr>
                <w:rFonts w:ascii="Aptos" w:hAnsi="Aptos"/>
                <w:sz w:val="21"/>
                <w:szCs w:val="21"/>
              </w:rPr>
            </w:pPr>
            <w:r w:rsidRPr="00B540E3">
              <w:rPr>
                <w:rFonts w:ascii="Aptos" w:hAnsi="Aptos"/>
                <w:b/>
                <w:sz w:val="21"/>
                <w:szCs w:val="21"/>
              </w:rPr>
              <w:t xml:space="preserve">Invite the Minister for Multicultural Affairs to </w:t>
            </w:r>
            <w:proofErr w:type="gramStart"/>
            <w:r w:rsidRPr="00B540E3">
              <w:rPr>
                <w:rFonts w:ascii="Aptos" w:hAnsi="Aptos"/>
                <w:b/>
                <w:sz w:val="21"/>
                <w:szCs w:val="21"/>
              </w:rPr>
              <w:t>funded</w:t>
            </w:r>
            <w:proofErr w:type="gramEnd"/>
            <w:r w:rsidRPr="00B540E3">
              <w:rPr>
                <w:rFonts w:ascii="Aptos" w:hAnsi="Aptos"/>
                <w:b/>
                <w:sz w:val="21"/>
                <w:szCs w:val="21"/>
              </w:rPr>
              <w:t xml:space="preserve"> project activities</w:t>
            </w:r>
          </w:p>
        </w:tc>
        <w:tc>
          <w:tcPr>
            <w:tcW w:w="7783" w:type="dxa"/>
          </w:tcPr>
          <w:p w14:paraId="43A4071F" w14:textId="1341F72F" w:rsidR="004753CE" w:rsidRPr="00F15442" w:rsidRDefault="00BC17FA" w:rsidP="003932EA">
            <w:pPr>
              <w:numPr>
                <w:ilvl w:val="0"/>
                <w:numId w:val="3"/>
              </w:numPr>
              <w:spacing w:before="40" w:after="40"/>
              <w:ind w:left="284" w:hanging="284"/>
              <w:rPr>
                <w:rFonts w:ascii="Aptos" w:hAnsi="Aptos"/>
                <w:bCs/>
                <w:sz w:val="21"/>
                <w:szCs w:val="21"/>
              </w:rPr>
            </w:pPr>
            <w:r w:rsidRPr="00F15442">
              <w:rPr>
                <w:rFonts w:ascii="Aptos" w:hAnsi="Aptos"/>
                <w:bCs/>
                <w:color w:val="000000" w:themeColor="text1"/>
                <w:sz w:val="21"/>
                <w:szCs w:val="21"/>
              </w:rPr>
              <w:t xml:space="preserve">The Minister would welcome an opportunity to participate, if available. </w:t>
            </w:r>
            <w:r w:rsidR="002E5CF5">
              <w:rPr>
                <w:rFonts w:ascii="Aptos" w:hAnsi="Aptos"/>
                <w:bCs/>
                <w:sz w:val="21"/>
                <w:szCs w:val="21"/>
              </w:rPr>
              <w:t>M</w:t>
            </w:r>
            <w:r w:rsidR="00684853">
              <w:rPr>
                <w:rFonts w:ascii="Aptos" w:hAnsi="Aptos"/>
                <w:bCs/>
                <w:sz w:val="21"/>
                <w:szCs w:val="21"/>
              </w:rPr>
              <w:t xml:space="preserve">ulticultural Affairs Queensland </w:t>
            </w:r>
            <w:r w:rsidRPr="00F15442">
              <w:rPr>
                <w:rFonts w:ascii="Aptos" w:hAnsi="Aptos"/>
                <w:bCs/>
                <w:color w:val="000000" w:themeColor="text1"/>
                <w:sz w:val="21"/>
                <w:szCs w:val="21"/>
              </w:rPr>
              <w:t>will provide contact details for sending an invitation</w:t>
            </w:r>
            <w:r w:rsidR="0057361E" w:rsidRPr="00F15442">
              <w:rPr>
                <w:rFonts w:ascii="Aptos" w:hAnsi="Aptos"/>
                <w:bCs/>
                <w:color w:val="000000" w:themeColor="text1"/>
                <w:sz w:val="21"/>
                <w:szCs w:val="21"/>
              </w:rPr>
              <w:t xml:space="preserve"> </w:t>
            </w:r>
            <w:r w:rsidR="00CD31A0" w:rsidRPr="00F15442">
              <w:rPr>
                <w:rFonts w:ascii="Aptos" w:hAnsi="Aptos"/>
                <w:bCs/>
                <w:color w:val="000000" w:themeColor="text1"/>
                <w:sz w:val="21"/>
                <w:szCs w:val="21"/>
              </w:rPr>
              <w:t xml:space="preserve">directly </w:t>
            </w:r>
            <w:r w:rsidR="0057361E" w:rsidRPr="00F15442">
              <w:rPr>
                <w:rFonts w:ascii="Aptos" w:hAnsi="Aptos"/>
                <w:bCs/>
                <w:color w:val="000000" w:themeColor="text1"/>
                <w:sz w:val="21"/>
                <w:szCs w:val="21"/>
              </w:rPr>
              <w:t>to the Minister’s office</w:t>
            </w:r>
            <w:r w:rsidRPr="00F15442">
              <w:rPr>
                <w:rFonts w:ascii="Aptos" w:hAnsi="Aptos"/>
                <w:bCs/>
                <w:color w:val="000000" w:themeColor="text1"/>
                <w:sz w:val="21"/>
                <w:szCs w:val="21"/>
              </w:rPr>
              <w:t>.</w:t>
            </w:r>
          </w:p>
        </w:tc>
      </w:tr>
      <w:tr w:rsidR="00F15442" w:rsidRPr="00F15442" w14:paraId="0EBA66BF" w14:textId="77777777" w:rsidTr="00AE10DA">
        <w:tc>
          <w:tcPr>
            <w:tcW w:w="2405" w:type="dxa"/>
            <w:shd w:val="clear" w:color="auto" w:fill="D9D9D9" w:themeFill="background1" w:themeFillShade="D9"/>
          </w:tcPr>
          <w:p w14:paraId="1DF91CC4" w14:textId="70ED57E1" w:rsidR="00F15442" w:rsidRPr="00F15442" w:rsidRDefault="00F15442" w:rsidP="003932EA">
            <w:pPr>
              <w:spacing w:before="40" w:after="60"/>
              <w:rPr>
                <w:rFonts w:ascii="Aptos" w:hAnsi="Aptos"/>
                <w:b/>
                <w:sz w:val="21"/>
                <w:szCs w:val="21"/>
              </w:rPr>
            </w:pPr>
            <w:r w:rsidRPr="008F3653">
              <w:rPr>
                <w:rFonts w:ascii="Aptos" w:hAnsi="Aptos"/>
                <w:b/>
              </w:rPr>
              <w:t xml:space="preserve">Submit online six-monthly </w:t>
            </w:r>
            <w:r w:rsidRPr="008F3653">
              <w:rPr>
                <w:rFonts w:ascii="Aptos" w:hAnsi="Aptos"/>
                <w:b/>
                <w:i/>
                <w:iCs/>
              </w:rPr>
              <w:t>Project Progress Reports</w:t>
            </w:r>
            <w:r w:rsidRPr="008F3653">
              <w:rPr>
                <w:rFonts w:ascii="Aptos" w:hAnsi="Aptos"/>
                <w:b/>
              </w:rPr>
              <w:t xml:space="preserve"> </w:t>
            </w:r>
            <w:r w:rsidRPr="008F3653">
              <w:rPr>
                <w:rFonts w:ascii="Aptos" w:hAnsi="Aptos"/>
                <w:bCs/>
                <w:i/>
                <w:iCs/>
              </w:rPr>
              <w:t>(if relevant)</w:t>
            </w:r>
            <w:r w:rsidRPr="008F3653">
              <w:rPr>
                <w:rFonts w:ascii="Aptos" w:hAnsi="Aptos"/>
                <w:b/>
              </w:rPr>
              <w:t xml:space="preserve"> and a </w:t>
            </w:r>
            <w:r w:rsidRPr="008F3653">
              <w:rPr>
                <w:rFonts w:ascii="Aptos" w:hAnsi="Aptos"/>
                <w:b/>
                <w:i/>
                <w:iCs/>
              </w:rPr>
              <w:t>Project Acquittal Report</w:t>
            </w:r>
            <w:r w:rsidRPr="008F3653">
              <w:rPr>
                <w:rFonts w:ascii="Aptos" w:hAnsi="Aptos"/>
                <w:b/>
              </w:rPr>
              <w:t xml:space="preserve"> within six weeks after the completion of the funded project</w:t>
            </w:r>
          </w:p>
        </w:tc>
        <w:tc>
          <w:tcPr>
            <w:tcW w:w="7783" w:type="dxa"/>
          </w:tcPr>
          <w:p w14:paraId="2BC36B20" w14:textId="241DB399" w:rsidR="00F15442" w:rsidRPr="008F3653" w:rsidRDefault="00F15442" w:rsidP="003932EA">
            <w:pPr>
              <w:numPr>
                <w:ilvl w:val="0"/>
                <w:numId w:val="3"/>
              </w:numPr>
              <w:spacing w:before="40" w:after="0"/>
              <w:ind w:left="284" w:hanging="284"/>
              <w:rPr>
                <w:rFonts w:ascii="Aptos" w:hAnsi="Aptos"/>
                <w:bCs/>
                <w:color w:val="000000" w:themeColor="text1"/>
                <w:sz w:val="21"/>
              </w:rPr>
            </w:pPr>
            <w:r w:rsidRPr="008F3653">
              <w:rPr>
                <w:rFonts w:ascii="Aptos" w:hAnsi="Aptos"/>
                <w:bCs/>
                <w:color w:val="000000" w:themeColor="text1"/>
                <w:sz w:val="21"/>
              </w:rPr>
              <w:t>Funding recipients will receive email notification when report template</w:t>
            </w:r>
            <w:r w:rsidR="002E5CF5">
              <w:rPr>
                <w:rFonts w:ascii="Aptos" w:hAnsi="Aptos"/>
                <w:bCs/>
                <w:color w:val="000000" w:themeColor="text1"/>
                <w:sz w:val="21"/>
              </w:rPr>
              <w:t>s have</w:t>
            </w:r>
            <w:r w:rsidRPr="008F3653">
              <w:rPr>
                <w:rFonts w:ascii="Aptos" w:hAnsi="Aptos"/>
                <w:bCs/>
                <w:color w:val="000000" w:themeColor="text1"/>
                <w:sz w:val="21"/>
              </w:rPr>
              <w:t xml:space="preserve"> been attached to the funding application in </w:t>
            </w:r>
            <w:proofErr w:type="spellStart"/>
            <w:r w:rsidRPr="008F3653">
              <w:rPr>
                <w:rFonts w:ascii="Aptos" w:hAnsi="Aptos"/>
                <w:bCs/>
                <w:color w:val="000000" w:themeColor="text1"/>
                <w:sz w:val="21"/>
              </w:rPr>
              <w:t>SmartyGrants</w:t>
            </w:r>
            <w:proofErr w:type="spellEnd"/>
            <w:r w:rsidRPr="008F3653">
              <w:rPr>
                <w:rFonts w:ascii="Aptos" w:hAnsi="Aptos"/>
                <w:bCs/>
                <w:color w:val="000000" w:themeColor="text1"/>
                <w:sz w:val="21"/>
              </w:rPr>
              <w:t>. The report</w:t>
            </w:r>
            <w:r w:rsidR="002E5CF5">
              <w:rPr>
                <w:rFonts w:ascii="Aptos" w:hAnsi="Aptos"/>
                <w:bCs/>
                <w:color w:val="000000" w:themeColor="text1"/>
                <w:sz w:val="21"/>
              </w:rPr>
              <w:t>s</w:t>
            </w:r>
            <w:r w:rsidRPr="008F3653">
              <w:rPr>
                <w:rFonts w:ascii="Aptos" w:hAnsi="Aptos"/>
                <w:bCs/>
                <w:color w:val="000000" w:themeColor="text1"/>
                <w:sz w:val="21"/>
              </w:rPr>
              <w:t xml:space="preserve"> must be submitted by the due date.</w:t>
            </w:r>
          </w:p>
          <w:p w14:paraId="02F178EE" w14:textId="3A88BE90" w:rsidR="00F15442" w:rsidRPr="008F3653" w:rsidRDefault="003231C0" w:rsidP="00684853">
            <w:pPr>
              <w:pStyle w:val="ListParagraph"/>
              <w:numPr>
                <w:ilvl w:val="2"/>
                <w:numId w:val="65"/>
              </w:numPr>
              <w:spacing w:before="0" w:after="0"/>
              <w:ind w:left="533" w:hanging="357"/>
              <w:contextualSpacing w:val="0"/>
              <w:rPr>
                <w:rFonts w:ascii="Aptos" w:hAnsi="Aptos"/>
                <w:bCs/>
                <w:color w:val="000000" w:themeColor="text1"/>
                <w:sz w:val="21"/>
                <w:lang w:val="en-AU"/>
              </w:rPr>
            </w:pPr>
            <w:r>
              <w:rPr>
                <w:rFonts w:ascii="Aptos" w:hAnsi="Aptos"/>
                <w:bCs/>
                <w:color w:val="000000" w:themeColor="text1"/>
                <w:sz w:val="21"/>
                <w:lang w:val="en-AU"/>
              </w:rPr>
              <w:t>We</w:t>
            </w:r>
            <w:r w:rsidR="00F15442" w:rsidRPr="008F3653">
              <w:rPr>
                <w:rFonts w:ascii="Aptos" w:hAnsi="Aptos"/>
                <w:bCs/>
                <w:color w:val="000000" w:themeColor="text1"/>
                <w:sz w:val="21"/>
                <w:lang w:val="en-AU"/>
              </w:rPr>
              <w:t xml:space="preserve"> recommend you familiarise yourself with the sample progress and acquittal report available on </w:t>
            </w:r>
            <w:r w:rsidR="00F15442" w:rsidRPr="00F00921">
              <w:rPr>
                <w:rFonts w:ascii="Aptos" w:hAnsi="Aptos"/>
                <w:bCs/>
                <w:color w:val="000000" w:themeColor="text1"/>
                <w:sz w:val="21"/>
                <w:szCs w:val="21"/>
                <w:lang w:val="en-AU"/>
              </w:rPr>
              <w:t xml:space="preserve">the </w:t>
            </w:r>
            <w:hyperlink r:id="rId28" w:history="1">
              <w:r w:rsidR="00F00921" w:rsidRPr="004F213D">
                <w:rPr>
                  <w:rStyle w:val="Hyperlink"/>
                  <w:rFonts w:ascii="Aptos" w:hAnsi="Aptos"/>
                  <w:sz w:val="21"/>
                  <w:szCs w:val="21"/>
                </w:rPr>
                <w:t>web</w:t>
              </w:r>
              <w:r w:rsidR="004F213D" w:rsidRPr="004F213D">
                <w:rPr>
                  <w:rStyle w:val="Hyperlink"/>
                  <w:rFonts w:ascii="Aptos" w:hAnsi="Aptos"/>
                  <w:sz w:val="21"/>
                  <w:szCs w:val="21"/>
                </w:rPr>
                <w:t>page</w:t>
              </w:r>
            </w:hyperlink>
            <w:r w:rsidR="00F15442" w:rsidRPr="00F00921">
              <w:rPr>
                <w:rFonts w:ascii="Aptos" w:hAnsi="Aptos"/>
                <w:bCs/>
                <w:color w:val="000000" w:themeColor="text1"/>
                <w:sz w:val="21"/>
                <w:szCs w:val="21"/>
                <w:lang w:val="en-AU"/>
              </w:rPr>
              <w:t xml:space="preserve"> before</w:t>
            </w:r>
            <w:r w:rsidR="00F15442" w:rsidRPr="008F3653">
              <w:rPr>
                <w:rFonts w:ascii="Aptos" w:hAnsi="Aptos"/>
                <w:bCs/>
                <w:color w:val="000000" w:themeColor="text1"/>
                <w:sz w:val="21"/>
                <w:lang w:val="en-AU"/>
              </w:rPr>
              <w:t xml:space="preserve"> you submit your application so you understand the reporting obligations, </w:t>
            </w:r>
            <w:r w:rsidR="00F15442" w:rsidRPr="008F3653">
              <w:rPr>
                <w:rFonts w:ascii="Aptos" w:hAnsi="Aptos"/>
                <w:sz w:val="21"/>
                <w:szCs w:val="21"/>
              </w:rPr>
              <w:t xml:space="preserve">and </w:t>
            </w:r>
            <w:r>
              <w:rPr>
                <w:rFonts w:ascii="Aptos" w:hAnsi="Aptos"/>
                <w:sz w:val="21"/>
                <w:szCs w:val="21"/>
              </w:rPr>
              <w:t>can</w:t>
            </w:r>
            <w:r w:rsidR="00F15442" w:rsidRPr="008F3653">
              <w:rPr>
                <w:rFonts w:ascii="Aptos" w:hAnsi="Aptos"/>
                <w:sz w:val="21"/>
                <w:szCs w:val="21"/>
              </w:rPr>
              <w:t xml:space="preserve"> plan to capture the information needed to complete the report</w:t>
            </w:r>
            <w:r w:rsidR="00F15442" w:rsidRPr="008F3653">
              <w:rPr>
                <w:rFonts w:ascii="Aptos" w:hAnsi="Aptos"/>
                <w:bCs/>
                <w:color w:val="000000" w:themeColor="text1"/>
                <w:sz w:val="21"/>
                <w:lang w:val="en-AU"/>
              </w:rPr>
              <w:t xml:space="preserve">. </w:t>
            </w:r>
          </w:p>
          <w:p w14:paraId="78D14113" w14:textId="0CE8ADC1" w:rsidR="00F15442" w:rsidRPr="00F15442" w:rsidRDefault="002E5CF5" w:rsidP="003932EA">
            <w:pPr>
              <w:pStyle w:val="ListParagraph"/>
              <w:numPr>
                <w:ilvl w:val="2"/>
                <w:numId w:val="65"/>
              </w:numPr>
              <w:spacing w:before="0" w:after="40"/>
              <w:ind w:left="533" w:hanging="357"/>
              <w:contextualSpacing w:val="0"/>
              <w:rPr>
                <w:rFonts w:ascii="Aptos" w:hAnsi="Aptos"/>
                <w:bCs/>
                <w:color w:val="000000" w:themeColor="text1"/>
                <w:sz w:val="21"/>
                <w:szCs w:val="21"/>
              </w:rPr>
            </w:pPr>
            <w:r>
              <w:rPr>
                <w:rFonts w:ascii="Aptos" w:hAnsi="Aptos"/>
                <w:bCs/>
                <w:sz w:val="21"/>
                <w:szCs w:val="21"/>
              </w:rPr>
              <w:t>M</w:t>
            </w:r>
            <w:r w:rsidR="00684853">
              <w:rPr>
                <w:rFonts w:ascii="Aptos" w:hAnsi="Aptos"/>
                <w:bCs/>
                <w:sz w:val="21"/>
                <w:szCs w:val="21"/>
              </w:rPr>
              <w:t xml:space="preserve">ulticultural Affairs Queensland </w:t>
            </w:r>
            <w:r w:rsidR="00F15442" w:rsidRPr="008F3653">
              <w:rPr>
                <w:rFonts w:ascii="Aptos" w:hAnsi="Aptos"/>
                <w:bCs/>
                <w:color w:val="000000" w:themeColor="text1"/>
                <w:sz w:val="21"/>
                <w:lang w:val="en-AU"/>
              </w:rPr>
              <w:t>may request the return of funds if they are unspent at the time of acquittal or due to breaches of the funding agreement.</w:t>
            </w:r>
          </w:p>
        </w:tc>
      </w:tr>
      <w:tr w:rsidR="00CD1B0B" w:rsidRPr="004E130C" w14:paraId="6221DA67" w14:textId="77777777" w:rsidTr="004E130C">
        <w:tc>
          <w:tcPr>
            <w:tcW w:w="2405" w:type="dxa"/>
            <w:tcBorders>
              <w:bottom w:val="single" w:sz="2" w:space="0" w:color="auto"/>
            </w:tcBorders>
            <w:shd w:val="clear" w:color="auto" w:fill="D9D9D9" w:themeFill="background1" w:themeFillShade="D9"/>
          </w:tcPr>
          <w:p w14:paraId="7E0D4B92" w14:textId="7D8A848E" w:rsidR="00CD1B0B" w:rsidRPr="004E130C" w:rsidRDefault="00CD1B0B" w:rsidP="003932EA">
            <w:pPr>
              <w:spacing w:before="40" w:after="40"/>
              <w:rPr>
                <w:rFonts w:ascii="Aptos" w:hAnsi="Aptos"/>
                <w:b/>
                <w:sz w:val="21"/>
                <w:szCs w:val="21"/>
              </w:rPr>
            </w:pPr>
            <w:r w:rsidRPr="004E130C">
              <w:rPr>
                <w:rFonts w:ascii="Aptos" w:hAnsi="Aptos"/>
                <w:b/>
                <w:sz w:val="21"/>
                <w:szCs w:val="21"/>
              </w:rPr>
              <w:t xml:space="preserve">Notify </w:t>
            </w:r>
            <w:r w:rsidR="002E5CF5">
              <w:rPr>
                <w:rFonts w:ascii="Aptos" w:hAnsi="Aptos"/>
                <w:b/>
                <w:sz w:val="21"/>
                <w:szCs w:val="21"/>
              </w:rPr>
              <w:t>M</w:t>
            </w:r>
            <w:r w:rsidR="003932EA">
              <w:rPr>
                <w:rFonts w:ascii="Aptos" w:hAnsi="Aptos"/>
                <w:b/>
                <w:sz w:val="21"/>
                <w:szCs w:val="21"/>
              </w:rPr>
              <w:t xml:space="preserve">ulticultural Affairs Queensland </w:t>
            </w:r>
            <w:r w:rsidRPr="004E130C">
              <w:rPr>
                <w:rFonts w:ascii="Aptos" w:hAnsi="Aptos"/>
                <w:b/>
                <w:sz w:val="21"/>
                <w:szCs w:val="21"/>
              </w:rPr>
              <w:t>of any changes to the project contacts</w:t>
            </w:r>
          </w:p>
        </w:tc>
        <w:tc>
          <w:tcPr>
            <w:tcW w:w="7783" w:type="dxa"/>
            <w:tcBorders>
              <w:bottom w:val="single" w:sz="2" w:space="0" w:color="auto"/>
            </w:tcBorders>
          </w:tcPr>
          <w:p w14:paraId="5F19215D" w14:textId="3273B001" w:rsidR="00CD1B0B" w:rsidRPr="00F15442" w:rsidRDefault="00CD1B0B" w:rsidP="003932EA">
            <w:pPr>
              <w:numPr>
                <w:ilvl w:val="0"/>
                <w:numId w:val="3"/>
              </w:numPr>
              <w:spacing w:before="40" w:after="40"/>
              <w:ind w:left="284" w:hanging="284"/>
              <w:rPr>
                <w:rFonts w:ascii="Aptos" w:hAnsi="Aptos"/>
                <w:bCs/>
                <w:color w:val="000000" w:themeColor="text1"/>
                <w:sz w:val="21"/>
                <w:szCs w:val="21"/>
              </w:rPr>
            </w:pPr>
            <w:r w:rsidRPr="00F15442">
              <w:rPr>
                <w:rFonts w:ascii="Aptos" w:hAnsi="Aptos"/>
                <w:bCs/>
                <w:color w:val="000000" w:themeColor="text1"/>
                <w:sz w:val="21"/>
                <w:szCs w:val="21"/>
              </w:rPr>
              <w:t>The organisation must advise the department in writing of any changes to the organisation and/or project contacts.</w:t>
            </w:r>
          </w:p>
        </w:tc>
      </w:tr>
      <w:tr w:rsidR="00C40BEA" w:rsidRPr="004E130C" w14:paraId="395490CD" w14:textId="77777777" w:rsidTr="004E130C">
        <w:tc>
          <w:tcPr>
            <w:tcW w:w="24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3D21299" w14:textId="77777777" w:rsidR="001C7368" w:rsidRPr="004E130C" w:rsidRDefault="00BC17FA" w:rsidP="003932EA">
            <w:pPr>
              <w:spacing w:before="40" w:after="40"/>
              <w:rPr>
                <w:rFonts w:ascii="Aptos" w:hAnsi="Aptos"/>
                <w:b/>
                <w:sz w:val="21"/>
                <w:szCs w:val="21"/>
              </w:rPr>
            </w:pPr>
            <w:r w:rsidRPr="004E130C">
              <w:rPr>
                <w:rFonts w:ascii="Aptos" w:hAnsi="Aptos"/>
                <w:b/>
                <w:sz w:val="21"/>
                <w:szCs w:val="21"/>
              </w:rPr>
              <w:t xml:space="preserve">Submit an online </w:t>
            </w:r>
            <w:r w:rsidRPr="004E130C">
              <w:rPr>
                <w:rFonts w:ascii="Aptos" w:hAnsi="Aptos"/>
                <w:b/>
                <w:i/>
                <w:iCs/>
                <w:sz w:val="21"/>
                <w:szCs w:val="21"/>
              </w:rPr>
              <w:t>Variation Request Form</w:t>
            </w:r>
            <w:r w:rsidRPr="004E130C">
              <w:rPr>
                <w:rFonts w:ascii="Aptos" w:hAnsi="Aptos"/>
                <w:b/>
                <w:sz w:val="21"/>
                <w:szCs w:val="21"/>
              </w:rPr>
              <w:t xml:space="preserve"> to request approval for any proposed changes to the funded project</w:t>
            </w:r>
          </w:p>
        </w:tc>
        <w:tc>
          <w:tcPr>
            <w:tcW w:w="7783" w:type="dxa"/>
            <w:tcBorders>
              <w:top w:val="single" w:sz="2" w:space="0" w:color="auto"/>
              <w:left w:val="single" w:sz="2" w:space="0" w:color="auto"/>
              <w:bottom w:val="single" w:sz="2" w:space="0" w:color="auto"/>
              <w:right w:val="single" w:sz="2" w:space="0" w:color="auto"/>
            </w:tcBorders>
          </w:tcPr>
          <w:p w14:paraId="6FAED547" w14:textId="30C96C0D" w:rsidR="008F5985" w:rsidRPr="00F15442" w:rsidRDefault="008F5985" w:rsidP="003932EA">
            <w:pPr>
              <w:numPr>
                <w:ilvl w:val="0"/>
                <w:numId w:val="3"/>
              </w:numPr>
              <w:spacing w:before="40" w:after="0"/>
              <w:ind w:left="284" w:hanging="284"/>
              <w:rPr>
                <w:rFonts w:ascii="Aptos" w:hAnsi="Aptos"/>
                <w:bCs/>
                <w:color w:val="000000" w:themeColor="text1"/>
                <w:sz w:val="21"/>
                <w:szCs w:val="21"/>
              </w:rPr>
            </w:pPr>
            <w:r w:rsidRPr="00F15442">
              <w:rPr>
                <w:rFonts w:ascii="Aptos" w:hAnsi="Aptos"/>
                <w:bCs/>
                <w:color w:val="000000" w:themeColor="text1"/>
                <w:sz w:val="21"/>
                <w:szCs w:val="21"/>
              </w:rPr>
              <w:t xml:space="preserve">Approval must be sought </w:t>
            </w:r>
            <w:r w:rsidRPr="00F15442">
              <w:rPr>
                <w:rFonts w:ascii="Aptos" w:hAnsi="Aptos"/>
                <w:sz w:val="21"/>
                <w:szCs w:val="21"/>
              </w:rPr>
              <w:t xml:space="preserve">as soon as you become aware of the need for </w:t>
            </w:r>
            <w:r w:rsidRPr="00F15442">
              <w:rPr>
                <w:rFonts w:ascii="Aptos" w:hAnsi="Aptos"/>
                <w:bCs/>
                <w:color w:val="000000" w:themeColor="text1"/>
                <w:sz w:val="21"/>
                <w:szCs w:val="21"/>
              </w:rPr>
              <w:t>any changes to the funded activities, dates, locations</w:t>
            </w:r>
            <w:r w:rsidR="002E5CF5">
              <w:rPr>
                <w:rFonts w:ascii="Aptos" w:hAnsi="Aptos"/>
                <w:bCs/>
                <w:color w:val="000000" w:themeColor="text1"/>
                <w:sz w:val="21"/>
                <w:szCs w:val="21"/>
              </w:rPr>
              <w:t xml:space="preserve">, </w:t>
            </w:r>
            <w:proofErr w:type="gramStart"/>
            <w:r w:rsidR="002E5CF5">
              <w:rPr>
                <w:rFonts w:ascii="Aptos" w:hAnsi="Aptos"/>
                <w:bCs/>
                <w:color w:val="000000" w:themeColor="text1"/>
                <w:sz w:val="21"/>
                <w:szCs w:val="21"/>
              </w:rPr>
              <w:t>budget</w:t>
            </w:r>
            <w:proofErr w:type="gramEnd"/>
            <w:r w:rsidRPr="00F15442">
              <w:rPr>
                <w:rFonts w:ascii="Aptos" w:hAnsi="Aptos"/>
                <w:bCs/>
                <w:color w:val="000000" w:themeColor="text1"/>
                <w:sz w:val="21"/>
                <w:szCs w:val="21"/>
              </w:rPr>
              <w:t xml:space="preserve"> or scope.</w:t>
            </w:r>
          </w:p>
          <w:p w14:paraId="3D206607" w14:textId="09594D41" w:rsidR="001C7368" w:rsidRPr="002E5CF5" w:rsidRDefault="002E5CF5" w:rsidP="00684853">
            <w:pPr>
              <w:numPr>
                <w:ilvl w:val="0"/>
                <w:numId w:val="3"/>
              </w:numPr>
              <w:spacing w:before="0" w:after="0"/>
              <w:ind w:left="284" w:hanging="284"/>
              <w:rPr>
                <w:rFonts w:ascii="Aptos" w:hAnsi="Aptos"/>
                <w:bCs/>
                <w:color w:val="000000" w:themeColor="text1"/>
                <w:sz w:val="21"/>
                <w:szCs w:val="21"/>
              </w:rPr>
            </w:pPr>
            <w:r w:rsidRPr="002E5CF5">
              <w:rPr>
                <w:rFonts w:ascii="Aptos" w:hAnsi="Aptos"/>
                <w:bCs/>
                <w:color w:val="000000" w:themeColor="text1"/>
                <w:sz w:val="21"/>
                <w:szCs w:val="21"/>
                <w:lang w:val="en-AU"/>
              </w:rPr>
              <w:t xml:space="preserve">Complete the </w:t>
            </w:r>
            <w:r w:rsidRPr="002E5CF5">
              <w:rPr>
                <w:rFonts w:ascii="Aptos" w:hAnsi="Aptos"/>
                <w:bCs/>
                <w:i/>
                <w:iCs/>
                <w:color w:val="000000" w:themeColor="text1"/>
                <w:sz w:val="21"/>
                <w:szCs w:val="21"/>
                <w:lang w:val="en-AU"/>
              </w:rPr>
              <w:t xml:space="preserve">Variation Request Form </w:t>
            </w:r>
            <w:r w:rsidRPr="002E5CF5">
              <w:rPr>
                <w:rFonts w:ascii="Aptos" w:hAnsi="Aptos"/>
                <w:bCs/>
                <w:color w:val="000000" w:themeColor="text1"/>
                <w:sz w:val="21"/>
                <w:szCs w:val="21"/>
                <w:lang w:val="en-AU"/>
              </w:rPr>
              <w:t xml:space="preserve">through </w:t>
            </w:r>
            <w:proofErr w:type="spellStart"/>
            <w:r w:rsidRPr="002E5CF5">
              <w:rPr>
                <w:rFonts w:ascii="Aptos" w:hAnsi="Aptos"/>
                <w:bCs/>
                <w:color w:val="000000" w:themeColor="text1"/>
                <w:sz w:val="21"/>
                <w:szCs w:val="21"/>
                <w:lang w:val="en-AU"/>
              </w:rPr>
              <w:t>SmartyGrants</w:t>
            </w:r>
            <w:proofErr w:type="spellEnd"/>
            <w:r w:rsidRPr="002E5CF5">
              <w:rPr>
                <w:rFonts w:ascii="Aptos" w:hAnsi="Aptos"/>
                <w:bCs/>
                <w:color w:val="000000" w:themeColor="text1"/>
                <w:sz w:val="21"/>
                <w:szCs w:val="21"/>
                <w:lang w:val="en-AU"/>
              </w:rPr>
              <w:t xml:space="preserve">. The form can be accessed via a link to </w:t>
            </w:r>
            <w:r w:rsidRPr="002E5CF5">
              <w:rPr>
                <w:rFonts w:ascii="Aptos" w:hAnsi="Aptos"/>
                <w:bCs/>
                <w:i/>
                <w:iCs/>
                <w:color w:val="000000" w:themeColor="text1"/>
                <w:sz w:val="21"/>
                <w:szCs w:val="21"/>
                <w:lang w:val="en-AU"/>
              </w:rPr>
              <w:t xml:space="preserve">‘Start a Variation Request’ </w:t>
            </w:r>
            <w:r w:rsidRPr="002E5CF5">
              <w:rPr>
                <w:rFonts w:ascii="Aptos" w:hAnsi="Aptos"/>
                <w:bCs/>
                <w:color w:val="000000" w:themeColor="text1"/>
                <w:sz w:val="21"/>
                <w:szCs w:val="21"/>
                <w:lang w:val="en-AU"/>
              </w:rPr>
              <w:t xml:space="preserve">under the original grant application </w:t>
            </w:r>
            <w:r w:rsidRPr="002E5CF5">
              <w:rPr>
                <w:rFonts w:ascii="Aptos" w:hAnsi="Aptos"/>
                <w:bCs/>
                <w:color w:val="000000" w:themeColor="text1"/>
                <w:sz w:val="21"/>
                <w:szCs w:val="21"/>
              </w:rPr>
              <w:t xml:space="preserve">in </w:t>
            </w:r>
            <w:proofErr w:type="spellStart"/>
            <w:r w:rsidRPr="002E5CF5">
              <w:rPr>
                <w:rFonts w:ascii="Aptos" w:hAnsi="Aptos"/>
                <w:bCs/>
                <w:color w:val="000000" w:themeColor="text1"/>
                <w:sz w:val="21"/>
                <w:szCs w:val="21"/>
              </w:rPr>
              <w:t>SmartyGrants</w:t>
            </w:r>
            <w:proofErr w:type="spellEnd"/>
            <w:r w:rsidRPr="002E5CF5">
              <w:rPr>
                <w:rFonts w:ascii="Aptos" w:hAnsi="Aptos"/>
                <w:bCs/>
                <w:color w:val="000000" w:themeColor="text1"/>
                <w:sz w:val="21"/>
                <w:szCs w:val="21"/>
              </w:rPr>
              <w:t>.</w:t>
            </w:r>
          </w:p>
          <w:p w14:paraId="7E695A77" w14:textId="66EEF662" w:rsidR="001C7368" w:rsidRPr="00F15442" w:rsidRDefault="00BC17FA" w:rsidP="00684853">
            <w:pPr>
              <w:numPr>
                <w:ilvl w:val="0"/>
                <w:numId w:val="3"/>
              </w:numPr>
              <w:spacing w:before="0" w:after="0"/>
              <w:ind w:left="284" w:hanging="284"/>
              <w:rPr>
                <w:rFonts w:ascii="Aptos" w:hAnsi="Aptos"/>
                <w:bCs/>
                <w:color w:val="000000" w:themeColor="text1"/>
                <w:sz w:val="21"/>
                <w:szCs w:val="21"/>
              </w:rPr>
            </w:pPr>
            <w:r w:rsidRPr="00F15442">
              <w:rPr>
                <w:rFonts w:ascii="Aptos" w:hAnsi="Aptos"/>
                <w:bCs/>
                <w:color w:val="000000" w:themeColor="text1"/>
                <w:sz w:val="21"/>
                <w:szCs w:val="21"/>
              </w:rPr>
              <w:t xml:space="preserve">Changes to the project cannot be implemented until you have received approval from </w:t>
            </w:r>
            <w:r w:rsidR="002E5CF5">
              <w:rPr>
                <w:rFonts w:ascii="Aptos" w:hAnsi="Aptos"/>
                <w:bCs/>
                <w:color w:val="000000" w:themeColor="text1"/>
                <w:sz w:val="21"/>
                <w:szCs w:val="21"/>
              </w:rPr>
              <w:t>M</w:t>
            </w:r>
            <w:r w:rsidR="00684853">
              <w:rPr>
                <w:rFonts w:ascii="Aptos" w:hAnsi="Aptos"/>
                <w:bCs/>
                <w:color w:val="000000" w:themeColor="text1"/>
                <w:sz w:val="21"/>
                <w:szCs w:val="21"/>
              </w:rPr>
              <w:t>ulticultural Affairs Queensland</w:t>
            </w:r>
            <w:r w:rsidR="003231C0">
              <w:rPr>
                <w:rFonts w:ascii="Aptos" w:hAnsi="Aptos"/>
                <w:bCs/>
                <w:color w:val="000000" w:themeColor="text1"/>
                <w:sz w:val="21"/>
                <w:szCs w:val="21"/>
              </w:rPr>
              <w:t>. N</w:t>
            </w:r>
            <w:r w:rsidRPr="00F15442">
              <w:rPr>
                <w:rFonts w:ascii="Aptos" w:hAnsi="Aptos"/>
                <w:bCs/>
                <w:color w:val="000000" w:themeColor="text1"/>
                <w:sz w:val="21"/>
                <w:szCs w:val="21"/>
              </w:rPr>
              <w:t>ot to do so will be a breach of the Terms and Conditions of the funding agreement and may require the organisation to return all funding.</w:t>
            </w:r>
          </w:p>
          <w:p w14:paraId="2AC09659" w14:textId="3F2AA5D5" w:rsidR="0057361E" w:rsidRPr="00F15442" w:rsidRDefault="00BC17FA" w:rsidP="00684853">
            <w:pPr>
              <w:numPr>
                <w:ilvl w:val="0"/>
                <w:numId w:val="3"/>
              </w:numPr>
              <w:spacing w:before="0" w:after="60"/>
              <w:ind w:left="284" w:hanging="284"/>
              <w:rPr>
                <w:rFonts w:ascii="Aptos" w:hAnsi="Aptos"/>
                <w:b/>
                <w:color w:val="000000" w:themeColor="text1"/>
                <w:sz w:val="21"/>
                <w:szCs w:val="21"/>
              </w:rPr>
            </w:pPr>
            <w:r w:rsidRPr="00F15442">
              <w:rPr>
                <w:rFonts w:ascii="Aptos" w:hAnsi="Aptos"/>
                <w:b/>
                <w:color w:val="000000" w:themeColor="text1"/>
                <w:sz w:val="21"/>
                <w:szCs w:val="21"/>
              </w:rPr>
              <w:t xml:space="preserve">If the project is unable to be delivered, organisations must notify </w:t>
            </w:r>
            <w:r w:rsidR="002E5CF5">
              <w:rPr>
                <w:rFonts w:ascii="Aptos" w:hAnsi="Aptos"/>
                <w:b/>
                <w:color w:val="000000" w:themeColor="text1"/>
                <w:sz w:val="21"/>
                <w:szCs w:val="21"/>
              </w:rPr>
              <w:t>M</w:t>
            </w:r>
            <w:r w:rsidR="00684853">
              <w:rPr>
                <w:rFonts w:ascii="Aptos" w:hAnsi="Aptos"/>
                <w:b/>
                <w:color w:val="000000" w:themeColor="text1"/>
                <w:sz w:val="21"/>
                <w:szCs w:val="21"/>
              </w:rPr>
              <w:t xml:space="preserve">ulticultural Affairs Queensland </w:t>
            </w:r>
            <w:r w:rsidRPr="00F15442">
              <w:rPr>
                <w:rFonts w:ascii="Aptos" w:hAnsi="Aptos"/>
                <w:b/>
                <w:color w:val="000000" w:themeColor="text1"/>
                <w:sz w:val="21"/>
                <w:szCs w:val="21"/>
              </w:rPr>
              <w:t>immediately.</w:t>
            </w:r>
          </w:p>
        </w:tc>
      </w:tr>
    </w:tbl>
    <w:bookmarkEnd w:id="343"/>
    <w:p w14:paraId="7C43D259" w14:textId="6BD83C4C" w:rsidR="006548CC" w:rsidRPr="008F3653" w:rsidRDefault="00BC17FA" w:rsidP="008F5985">
      <w:pPr>
        <w:spacing w:before="60" w:after="60"/>
        <w:rPr>
          <w:rFonts w:ascii="Aptos" w:hAnsi="Aptos"/>
        </w:rPr>
      </w:pPr>
      <w:r w:rsidRPr="008F3653">
        <w:rPr>
          <w:rFonts w:ascii="Aptos" w:hAnsi="Aptos"/>
        </w:rPr>
        <w:t xml:space="preserve">Successful applications </w:t>
      </w:r>
      <w:r w:rsidR="00AA28EE" w:rsidRPr="008F3653">
        <w:rPr>
          <w:rFonts w:ascii="Aptos" w:hAnsi="Aptos"/>
        </w:rPr>
        <w:t xml:space="preserve">will </w:t>
      </w:r>
      <w:r w:rsidRPr="008F3653">
        <w:rPr>
          <w:rFonts w:ascii="Aptos" w:hAnsi="Aptos"/>
        </w:rPr>
        <w:t xml:space="preserve">be advertised </w:t>
      </w:r>
      <w:r w:rsidR="00E90335" w:rsidRPr="008F3653">
        <w:rPr>
          <w:rFonts w:ascii="Aptos" w:hAnsi="Aptos"/>
        </w:rPr>
        <w:t>o</w:t>
      </w:r>
      <w:r w:rsidRPr="008F3653">
        <w:rPr>
          <w:rFonts w:ascii="Aptos" w:hAnsi="Aptos"/>
        </w:rPr>
        <w:t xml:space="preserve">n Queensland Government websites. </w:t>
      </w:r>
      <w:r w:rsidRPr="008F3653">
        <w:rPr>
          <w:rFonts w:ascii="Aptos" w:hAnsi="Aptos"/>
          <w:b/>
          <w:bCs/>
        </w:rPr>
        <w:t xml:space="preserve">An applicant must inform </w:t>
      </w:r>
      <w:r w:rsidR="00684853">
        <w:rPr>
          <w:rFonts w:ascii="Aptos" w:hAnsi="Aptos"/>
          <w:b/>
          <w:bCs/>
        </w:rPr>
        <w:t xml:space="preserve">Multicultural Affairs Queensland </w:t>
      </w:r>
      <w:r w:rsidRPr="008F3653">
        <w:rPr>
          <w:rFonts w:ascii="Aptos" w:hAnsi="Aptos"/>
          <w:b/>
          <w:bCs/>
        </w:rPr>
        <w:t>if the organisation does not want their contact information made public.</w:t>
      </w:r>
    </w:p>
    <w:p w14:paraId="2E50330D" w14:textId="45AC6D62" w:rsidR="000861D9" w:rsidRPr="008F3653" w:rsidRDefault="00BC17FA">
      <w:pPr>
        <w:spacing w:after="0"/>
        <w:rPr>
          <w:rFonts w:ascii="Aptos" w:hAnsi="Aptos"/>
        </w:rPr>
      </w:pPr>
      <w:r w:rsidRPr="008F3653">
        <w:rPr>
          <w:rFonts w:ascii="Aptos" w:hAnsi="Aptos"/>
        </w:rPr>
        <w:t xml:space="preserve">Please contact </w:t>
      </w:r>
      <w:r w:rsidR="002E5CF5">
        <w:rPr>
          <w:rFonts w:ascii="Aptos" w:hAnsi="Aptos"/>
        </w:rPr>
        <w:t>M</w:t>
      </w:r>
      <w:r w:rsidR="003932EA">
        <w:rPr>
          <w:rFonts w:ascii="Aptos" w:hAnsi="Aptos"/>
        </w:rPr>
        <w:t xml:space="preserve">ulticultural Affairs Queensland </w:t>
      </w:r>
      <w:r w:rsidR="002E5CF5">
        <w:rPr>
          <w:rFonts w:ascii="Aptos" w:hAnsi="Aptos"/>
        </w:rPr>
        <w:t>by email at</w:t>
      </w:r>
      <w:r w:rsidRPr="008F3653">
        <w:rPr>
          <w:rFonts w:ascii="Aptos" w:hAnsi="Aptos"/>
        </w:rPr>
        <w:t xml:space="preserve"> </w:t>
      </w:r>
      <w:hyperlink r:id="rId29" w:history="1">
        <w:r w:rsidR="00F730F3" w:rsidRPr="008F3653">
          <w:rPr>
            <w:rStyle w:val="Hyperlink"/>
            <w:rFonts w:ascii="Aptos" w:hAnsi="Aptos"/>
          </w:rPr>
          <w:t>Funding@maq.qld.gov.au</w:t>
        </w:r>
      </w:hyperlink>
      <w:r w:rsidRPr="008F3653">
        <w:rPr>
          <w:rStyle w:val="Hyperlink"/>
          <w:rFonts w:ascii="Aptos" w:hAnsi="Aptos"/>
          <w:color w:val="auto"/>
          <w:u w:val="none"/>
        </w:rPr>
        <w:t xml:space="preserve"> if you have </w:t>
      </w:r>
      <w:r w:rsidR="006548CC" w:rsidRPr="008F3653">
        <w:rPr>
          <w:rFonts w:ascii="Aptos" w:hAnsi="Aptos"/>
        </w:rPr>
        <w:t>any que</w:t>
      </w:r>
      <w:r w:rsidR="003231C0">
        <w:rPr>
          <w:rFonts w:ascii="Aptos" w:hAnsi="Aptos"/>
        </w:rPr>
        <w:t>stions</w:t>
      </w:r>
      <w:r w:rsidR="006548CC" w:rsidRPr="008F3653">
        <w:rPr>
          <w:rFonts w:ascii="Aptos" w:hAnsi="Aptos"/>
        </w:rPr>
        <w:t xml:space="preserve"> about requirements under the funding agreement.</w:t>
      </w:r>
      <w:bookmarkStart w:id="345" w:name="_Toc102042205"/>
      <w:bookmarkStart w:id="346" w:name="_Toc102042240"/>
      <w:bookmarkStart w:id="347" w:name="_Toc102042354"/>
      <w:bookmarkStart w:id="348" w:name="_Toc102045400"/>
      <w:bookmarkStart w:id="349" w:name="_Toc102128323"/>
      <w:bookmarkStart w:id="350" w:name="_Toc519233855"/>
      <w:bookmarkStart w:id="351" w:name="_Toc527467806"/>
      <w:bookmarkStart w:id="352" w:name="_Toc46480152"/>
      <w:bookmarkStart w:id="353" w:name="_Toc47017534"/>
      <w:bookmarkStart w:id="354" w:name="_Toc69998083"/>
      <w:bookmarkStart w:id="355" w:name="_Toc75956015"/>
      <w:bookmarkEnd w:id="345"/>
      <w:bookmarkEnd w:id="346"/>
      <w:bookmarkEnd w:id="347"/>
      <w:bookmarkEnd w:id="348"/>
      <w:bookmarkEnd w:id="349"/>
    </w:p>
    <w:p w14:paraId="3E9B25B1" w14:textId="77777777" w:rsidR="006548CC" w:rsidRPr="008F3653" w:rsidRDefault="00BC17FA" w:rsidP="004E130C">
      <w:pPr>
        <w:pStyle w:val="Heading1"/>
        <w:ind w:left="567" w:hanging="567"/>
        <w:rPr>
          <w:rFonts w:ascii="Aptos" w:hAnsi="Aptos"/>
        </w:rPr>
      </w:pPr>
      <w:bookmarkStart w:id="356" w:name="_Toc171333040"/>
      <w:bookmarkStart w:id="357" w:name="_Toc171334428"/>
      <w:bookmarkStart w:id="358" w:name="_Toc171334500"/>
      <w:bookmarkStart w:id="359" w:name="_Toc171333041"/>
      <w:bookmarkStart w:id="360" w:name="_Toc171334429"/>
      <w:bookmarkStart w:id="361" w:name="_Toc171334501"/>
      <w:bookmarkStart w:id="362" w:name="_Toc171333042"/>
      <w:bookmarkStart w:id="363" w:name="_Toc171334430"/>
      <w:bookmarkStart w:id="364" w:name="_Toc171334502"/>
      <w:bookmarkStart w:id="365" w:name="_Toc171333043"/>
      <w:bookmarkStart w:id="366" w:name="_Toc171334431"/>
      <w:bookmarkStart w:id="367" w:name="_Toc171334503"/>
      <w:bookmarkStart w:id="368" w:name="_Toc171333044"/>
      <w:bookmarkStart w:id="369" w:name="_Toc171334432"/>
      <w:bookmarkStart w:id="370" w:name="_Toc171334504"/>
      <w:bookmarkStart w:id="371" w:name="_Toc171333045"/>
      <w:bookmarkStart w:id="372" w:name="_Toc171334433"/>
      <w:bookmarkStart w:id="373" w:name="_Toc171334505"/>
      <w:bookmarkStart w:id="374" w:name="_Toc171333046"/>
      <w:bookmarkStart w:id="375" w:name="_Toc171334434"/>
      <w:bookmarkStart w:id="376" w:name="_Toc171334506"/>
      <w:bookmarkStart w:id="377" w:name="_Toc171333047"/>
      <w:bookmarkStart w:id="378" w:name="_Toc171334435"/>
      <w:bookmarkStart w:id="379" w:name="_Toc171334507"/>
      <w:bookmarkStart w:id="380" w:name="_Toc171333048"/>
      <w:bookmarkStart w:id="381" w:name="_Toc171334436"/>
      <w:bookmarkStart w:id="382" w:name="_Toc171334508"/>
      <w:bookmarkStart w:id="383" w:name="_Toc171333049"/>
      <w:bookmarkStart w:id="384" w:name="_Toc171334437"/>
      <w:bookmarkStart w:id="385" w:name="_Toc171334509"/>
      <w:bookmarkStart w:id="386" w:name="_Toc171333050"/>
      <w:bookmarkStart w:id="387" w:name="_Toc171334438"/>
      <w:bookmarkStart w:id="388" w:name="_Toc171334510"/>
      <w:bookmarkStart w:id="389" w:name="_Toc171333051"/>
      <w:bookmarkStart w:id="390" w:name="_Toc171334439"/>
      <w:bookmarkStart w:id="391" w:name="_Toc171334511"/>
      <w:bookmarkStart w:id="392" w:name="_Toc171333052"/>
      <w:bookmarkStart w:id="393" w:name="_Toc171334440"/>
      <w:bookmarkStart w:id="394" w:name="_Toc171334512"/>
      <w:bookmarkStart w:id="395" w:name="_Toc171333053"/>
      <w:bookmarkStart w:id="396" w:name="_Toc171334441"/>
      <w:bookmarkStart w:id="397" w:name="_Toc171334513"/>
      <w:bookmarkStart w:id="398" w:name="_Toc171333054"/>
      <w:bookmarkStart w:id="399" w:name="_Toc171334442"/>
      <w:bookmarkStart w:id="400" w:name="_Toc171334514"/>
      <w:bookmarkStart w:id="401" w:name="_Toc171333055"/>
      <w:bookmarkStart w:id="402" w:name="_Toc171334443"/>
      <w:bookmarkStart w:id="403" w:name="_Toc171334515"/>
      <w:bookmarkStart w:id="404" w:name="_Toc171333056"/>
      <w:bookmarkStart w:id="405" w:name="_Toc171334444"/>
      <w:bookmarkStart w:id="406" w:name="_Toc171334516"/>
      <w:bookmarkStart w:id="407" w:name="_Toc171333057"/>
      <w:bookmarkStart w:id="408" w:name="_Toc171334445"/>
      <w:bookmarkStart w:id="409" w:name="_Toc171334517"/>
      <w:bookmarkStart w:id="410" w:name="_Toc171333058"/>
      <w:bookmarkStart w:id="411" w:name="_Toc171334446"/>
      <w:bookmarkStart w:id="412" w:name="_Toc171334518"/>
      <w:bookmarkStart w:id="413" w:name="_Toc171333059"/>
      <w:bookmarkStart w:id="414" w:name="_Toc171334447"/>
      <w:bookmarkStart w:id="415" w:name="_Toc171334519"/>
      <w:bookmarkStart w:id="416" w:name="_Toc134702906"/>
      <w:bookmarkStart w:id="417" w:name="_Toc134703062"/>
      <w:bookmarkStart w:id="418" w:name="_Toc172273088"/>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8F3653">
        <w:rPr>
          <w:rFonts w:ascii="Aptos" w:hAnsi="Aptos"/>
        </w:rPr>
        <w:lastRenderedPageBreak/>
        <w:t>Unsuccessful applications</w:t>
      </w:r>
      <w:bookmarkEnd w:id="350"/>
      <w:bookmarkEnd w:id="351"/>
      <w:bookmarkEnd w:id="352"/>
      <w:bookmarkEnd w:id="353"/>
      <w:bookmarkEnd w:id="354"/>
      <w:bookmarkEnd w:id="355"/>
      <w:bookmarkEnd w:id="417"/>
      <w:bookmarkEnd w:id="418"/>
    </w:p>
    <w:p w14:paraId="6EA532CA" w14:textId="77777777" w:rsidR="00BE4EEE" w:rsidRPr="004E130C" w:rsidRDefault="00BE4EEE" w:rsidP="00185BF2">
      <w:pPr>
        <w:rPr>
          <w:rFonts w:ascii="Aptos" w:hAnsi="Aptos"/>
        </w:rPr>
      </w:pPr>
      <w:r w:rsidRPr="004E130C">
        <w:rPr>
          <w:rFonts w:ascii="Aptos" w:hAnsi="Aptos"/>
        </w:rPr>
        <w:t>All unsuccessful applicants will be notified by email of the outcome of their application.</w:t>
      </w:r>
    </w:p>
    <w:p w14:paraId="529A64F2" w14:textId="77777777" w:rsidR="00BE4EEE" w:rsidRPr="004E130C" w:rsidRDefault="00BE4EEE" w:rsidP="004E130C">
      <w:pPr>
        <w:rPr>
          <w:rFonts w:ascii="Aptos" w:hAnsi="Aptos"/>
        </w:rPr>
      </w:pPr>
      <w:r w:rsidRPr="004E130C">
        <w:rPr>
          <w:rFonts w:ascii="Aptos" w:hAnsi="Aptos"/>
        </w:rPr>
        <w:t>If you are unsuccessful, other funding programs or grant opportunities managed by the different levels of government and private sectors may be of interest:</w:t>
      </w:r>
    </w:p>
    <w:p w14:paraId="081F719B" w14:textId="77777777" w:rsidR="00BE4EEE" w:rsidRPr="004E130C" w:rsidRDefault="00BE4EEE" w:rsidP="004E130C">
      <w:pPr>
        <w:pStyle w:val="ListParagraph"/>
        <w:numPr>
          <w:ilvl w:val="0"/>
          <w:numId w:val="49"/>
        </w:numPr>
        <w:spacing w:before="60" w:after="60"/>
        <w:contextualSpacing w:val="0"/>
        <w:rPr>
          <w:rFonts w:ascii="Aptos" w:hAnsi="Aptos"/>
          <w:b/>
        </w:rPr>
      </w:pPr>
      <w:r w:rsidRPr="004E130C">
        <w:rPr>
          <w:rFonts w:ascii="Aptos" w:hAnsi="Aptos"/>
          <w:b/>
        </w:rPr>
        <w:t xml:space="preserve">Australian Government </w:t>
      </w:r>
      <w:r w:rsidRPr="004E130C">
        <w:rPr>
          <w:rFonts w:ascii="Aptos" w:hAnsi="Aptos"/>
        </w:rPr>
        <w:t xml:space="preserve">– Funding programs available within the Australian Government. </w:t>
      </w:r>
      <w:hyperlink r:id="rId30">
        <w:r w:rsidRPr="004E130C">
          <w:rPr>
            <w:rFonts w:ascii="Aptos" w:hAnsi="Aptos"/>
            <w:color w:val="0000FF"/>
            <w:u w:val="single"/>
          </w:rPr>
          <w:t>https://www.grants.gov.au/</w:t>
        </w:r>
      </w:hyperlink>
      <w:r w:rsidRPr="004E130C">
        <w:rPr>
          <w:rFonts w:ascii="Aptos" w:hAnsi="Aptos"/>
          <w:color w:val="0000FF"/>
          <w:u w:val="single"/>
        </w:rPr>
        <w:t xml:space="preserve"> </w:t>
      </w:r>
    </w:p>
    <w:p w14:paraId="39560B0B" w14:textId="77777777" w:rsidR="00BE4EEE" w:rsidRPr="004E130C" w:rsidRDefault="00781EDF" w:rsidP="004E130C">
      <w:pPr>
        <w:spacing w:before="60" w:after="60"/>
        <w:ind w:left="709"/>
        <w:rPr>
          <w:rFonts w:ascii="Aptos" w:hAnsi="Aptos"/>
          <w:color w:val="0000FF"/>
          <w:spacing w:val="9"/>
          <w:u w:val="single"/>
        </w:rPr>
      </w:pPr>
      <w:hyperlink r:id="rId31">
        <w:r w:rsidR="00BE4EEE" w:rsidRPr="004E130C">
          <w:rPr>
            <w:rFonts w:ascii="Aptos" w:hAnsi="Aptos"/>
            <w:color w:val="0000FF"/>
            <w:spacing w:val="9"/>
            <w:u w:val="single"/>
          </w:rPr>
          <w:t>https://www.communitygrants.gov.au/</w:t>
        </w:r>
      </w:hyperlink>
      <w:r w:rsidR="00BE4EEE" w:rsidRPr="004E130C">
        <w:rPr>
          <w:rFonts w:ascii="Aptos" w:hAnsi="Aptos"/>
          <w:color w:val="0000FF"/>
          <w:spacing w:val="9"/>
          <w:u w:val="single"/>
        </w:rPr>
        <w:t xml:space="preserve"> </w:t>
      </w:r>
    </w:p>
    <w:p w14:paraId="34F286A1" w14:textId="77777777" w:rsidR="00BE4EEE" w:rsidRPr="004E130C" w:rsidRDefault="00781EDF" w:rsidP="004E130C">
      <w:pPr>
        <w:spacing w:before="60" w:after="60"/>
        <w:ind w:left="709"/>
        <w:rPr>
          <w:rFonts w:ascii="Aptos" w:hAnsi="Aptos"/>
          <w:color w:val="0000FF"/>
          <w:u w:val="single"/>
        </w:rPr>
      </w:pPr>
      <w:hyperlink r:id="rId32">
        <w:r w:rsidR="00BE4EEE" w:rsidRPr="004E130C">
          <w:rPr>
            <w:rFonts w:ascii="Aptos" w:hAnsi="Aptos"/>
            <w:color w:val="0000FF"/>
            <w:u w:val="single"/>
          </w:rPr>
          <w:t>https://www.business.gov.au/Grants-and-Programs</w:t>
        </w:r>
      </w:hyperlink>
      <w:r w:rsidR="00BE4EEE" w:rsidRPr="004E130C">
        <w:rPr>
          <w:rFonts w:ascii="Aptos" w:hAnsi="Aptos"/>
        </w:rPr>
        <w:t xml:space="preserve"> </w:t>
      </w:r>
    </w:p>
    <w:p w14:paraId="57239BF7" w14:textId="77777777" w:rsidR="00BE4EEE" w:rsidRPr="004E130C" w:rsidRDefault="00BE4EEE" w:rsidP="004E130C">
      <w:pPr>
        <w:pStyle w:val="ListParagraph"/>
        <w:numPr>
          <w:ilvl w:val="0"/>
          <w:numId w:val="49"/>
        </w:numPr>
        <w:spacing w:before="60" w:after="60"/>
        <w:contextualSpacing w:val="0"/>
        <w:rPr>
          <w:rFonts w:ascii="Aptos" w:hAnsi="Aptos"/>
          <w:b/>
        </w:rPr>
      </w:pPr>
      <w:r w:rsidRPr="004E130C">
        <w:rPr>
          <w:rFonts w:ascii="Aptos" w:hAnsi="Aptos"/>
          <w:b/>
        </w:rPr>
        <w:t xml:space="preserve">Queensland Government </w:t>
      </w:r>
      <w:r w:rsidRPr="004E130C">
        <w:rPr>
          <w:rFonts w:ascii="Aptos" w:hAnsi="Aptos"/>
        </w:rPr>
        <w:t xml:space="preserve">– Funding programs available within the Queensland Government. </w:t>
      </w:r>
      <w:hyperlink r:id="rId33">
        <w:r w:rsidRPr="004E130C">
          <w:rPr>
            <w:rFonts w:ascii="Aptos" w:hAnsi="Aptos"/>
            <w:color w:val="0000FF"/>
            <w:u w:val="single"/>
          </w:rPr>
          <w:t>http://www.grants.services.qld.gov.au</w:t>
        </w:r>
      </w:hyperlink>
      <w:r w:rsidRPr="004E130C">
        <w:rPr>
          <w:rFonts w:ascii="Aptos" w:hAnsi="Aptos"/>
        </w:rPr>
        <w:t xml:space="preserve"> </w:t>
      </w:r>
    </w:p>
    <w:p w14:paraId="0C232588" w14:textId="77777777" w:rsidR="00BE4EEE" w:rsidRPr="004E130C" w:rsidRDefault="00BE4EEE" w:rsidP="004E130C">
      <w:pPr>
        <w:pStyle w:val="ListParagraph"/>
        <w:numPr>
          <w:ilvl w:val="0"/>
          <w:numId w:val="49"/>
        </w:numPr>
        <w:spacing w:before="60" w:after="60"/>
        <w:contextualSpacing w:val="0"/>
        <w:rPr>
          <w:rFonts w:ascii="Aptos" w:hAnsi="Aptos"/>
          <w:b/>
        </w:rPr>
      </w:pPr>
      <w:r w:rsidRPr="004E130C">
        <w:rPr>
          <w:rFonts w:ascii="Aptos" w:hAnsi="Aptos"/>
          <w:b/>
        </w:rPr>
        <w:t xml:space="preserve">Local Government </w:t>
      </w:r>
      <w:r w:rsidRPr="004E130C">
        <w:rPr>
          <w:rFonts w:ascii="Aptos" w:hAnsi="Aptos"/>
        </w:rPr>
        <w:t xml:space="preserve">– Contact details for local councils to discuss funding programs available. </w:t>
      </w:r>
      <w:hyperlink r:id="rId34">
        <w:r w:rsidRPr="004E130C">
          <w:rPr>
            <w:rFonts w:ascii="Aptos" w:hAnsi="Aptos"/>
            <w:color w:val="0000FF"/>
            <w:u w:val="single"/>
          </w:rPr>
          <w:t>https://www.statedevelopment.qld.gov.au/local-government/local-government-directory/search-the-local-government-directory</w:t>
        </w:r>
      </w:hyperlink>
      <w:r w:rsidRPr="004E130C">
        <w:rPr>
          <w:rFonts w:ascii="Aptos" w:hAnsi="Aptos"/>
        </w:rPr>
        <w:t xml:space="preserve"> </w:t>
      </w:r>
    </w:p>
    <w:p w14:paraId="3B637ADE" w14:textId="77777777" w:rsidR="00BE4EEE" w:rsidRPr="004E130C" w:rsidRDefault="00BE4EEE" w:rsidP="004E130C">
      <w:pPr>
        <w:pStyle w:val="ListParagraph"/>
        <w:numPr>
          <w:ilvl w:val="0"/>
          <w:numId w:val="49"/>
        </w:numPr>
        <w:spacing w:before="60" w:after="60"/>
        <w:contextualSpacing w:val="0"/>
        <w:rPr>
          <w:rFonts w:ascii="Aptos" w:hAnsi="Aptos"/>
          <w:b/>
        </w:rPr>
      </w:pPr>
      <w:r w:rsidRPr="004E130C">
        <w:rPr>
          <w:rFonts w:ascii="Aptos" w:hAnsi="Aptos"/>
          <w:b/>
        </w:rPr>
        <w:t xml:space="preserve">Other funding options </w:t>
      </w:r>
      <w:r w:rsidRPr="004E130C">
        <w:rPr>
          <w:rFonts w:ascii="Aptos" w:hAnsi="Aptos"/>
        </w:rPr>
        <w:t xml:space="preserve">– Government and philanthropic funding opportunities available: </w:t>
      </w:r>
      <w:hyperlink r:id="rId35">
        <w:r w:rsidRPr="004E130C">
          <w:rPr>
            <w:rFonts w:ascii="Aptos" w:hAnsi="Aptos"/>
            <w:color w:val="0000FF"/>
            <w:u w:val="single"/>
          </w:rPr>
          <w:t>https://www.qcoss.org.au/grants/</w:t>
        </w:r>
      </w:hyperlink>
      <w:r w:rsidRPr="004E130C">
        <w:rPr>
          <w:rFonts w:ascii="Aptos" w:hAnsi="Aptos"/>
        </w:rPr>
        <w:t xml:space="preserve"> </w:t>
      </w:r>
    </w:p>
    <w:p w14:paraId="365C9EC8" w14:textId="0859FB8A" w:rsidR="00BE4EEE" w:rsidRPr="004E130C" w:rsidRDefault="00BE4EEE" w:rsidP="004E130C">
      <w:pPr>
        <w:pStyle w:val="ListParagraph"/>
        <w:numPr>
          <w:ilvl w:val="0"/>
          <w:numId w:val="49"/>
        </w:numPr>
        <w:spacing w:before="60" w:after="60"/>
        <w:contextualSpacing w:val="0"/>
        <w:rPr>
          <w:rFonts w:ascii="Aptos" w:eastAsia="Verdana" w:hAnsi="Aptos"/>
          <w:color w:val="000000" w:themeColor="text1"/>
          <w:spacing w:val="-2"/>
          <w:u w:val="single"/>
        </w:rPr>
      </w:pPr>
      <w:r w:rsidRPr="004E130C">
        <w:rPr>
          <w:rFonts w:ascii="Aptos" w:eastAsia="PMingLiU" w:hAnsi="Aptos"/>
          <w:noProof/>
          <w:color w:val="000000" w:themeColor="text1"/>
        </w:rPr>
        <mc:AlternateContent>
          <mc:Choice Requires="wps">
            <w:drawing>
              <wp:anchor distT="0" distB="0" distL="0" distR="0" simplePos="0" relativeHeight="251753472" behindDoc="1" locked="0" layoutInCell="1" allowOverlap="1" wp14:anchorId="138507EA" wp14:editId="0DB03682">
                <wp:simplePos x="0" y="0"/>
                <wp:positionH relativeFrom="page">
                  <wp:posOffset>0</wp:posOffset>
                </wp:positionH>
                <wp:positionV relativeFrom="page">
                  <wp:posOffset>0</wp:posOffset>
                </wp:positionV>
                <wp:extent cx="7555865" cy="97409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97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5EEB" w14:textId="77777777" w:rsidR="00BE4EEE" w:rsidRDefault="00BE4EEE" w:rsidP="00BE4EEE">
                            <w:pPr>
                              <w:spacing w:after="123"/>
                              <w:textAlignment w:val="baseline"/>
                            </w:pPr>
                            <w:r>
                              <w:rPr>
                                <w:noProof/>
                              </w:rPr>
                              <w:drawing>
                                <wp:inline distT="0" distB="0" distL="0" distR="0" wp14:anchorId="577F3F14" wp14:editId="02B4F1DD">
                                  <wp:extent cx="7555865" cy="895985"/>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referRelativeResize="0"/>
                                        </pic:nvPicPr>
                                        <pic:blipFill>
                                          <a:blip r:embed="rId36"/>
                                          <a:stretch>
                                            <a:fillRect/>
                                          </a:stretch>
                                        </pic:blipFill>
                                        <pic:spPr>
                                          <a:xfrm>
                                            <a:off x="0" y="0"/>
                                            <a:ext cx="7555865" cy="8959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507EA" id="_x0000_t202" coordsize="21600,21600" o:spt="202" path="m,l,21600r21600,l21600,xe">
                <v:stroke joinstyle="miter"/>
                <v:path gradientshapeok="t" o:connecttype="rect"/>
              </v:shapetype>
              <v:shape id="Text Box 27" o:spid="_x0000_s1027" type="#_x0000_t202" style="position:absolute;left:0;text-align:left;margin-left:0;margin-top:0;width:594.95pt;height:76.7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" filled="f" stroked="f">
                <v:textbox inset="0,0,0,0">
                  <w:txbxContent>
                    <w:p w14:paraId="718D5EEB" w14:textId="77777777" w:rsidR="00BE4EEE" w:rsidRDefault="00BE4EEE" w:rsidP="00BE4EEE">
                      <w:pPr>
                        <w:spacing w:after="123"/>
                        <w:textAlignment w:val="baseline"/>
                      </w:pPr>
                      <w:r>
                        <w:rPr>
                          <w:noProof/>
                        </w:rPr>
                        <w:drawing>
                          <wp:inline distT="0" distB="0" distL="0" distR="0" wp14:anchorId="577F3F14" wp14:editId="02B4F1DD">
                            <wp:extent cx="7555865" cy="895985"/>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referRelativeResize="0"/>
                                  </pic:nvPicPr>
                                  <pic:blipFill>
                                    <a:blip r:embed="rId36"/>
                                    <a:stretch>
                                      <a:fillRect/>
                                    </a:stretch>
                                  </pic:blipFill>
                                  <pic:spPr>
                                    <a:xfrm>
                                      <a:off x="0" y="0"/>
                                      <a:ext cx="7555865" cy="895985"/>
                                    </a:xfrm>
                                    <a:prstGeom prst="rect">
                                      <a:avLst/>
                                    </a:prstGeom>
                                  </pic:spPr>
                                </pic:pic>
                              </a:graphicData>
                            </a:graphic>
                          </wp:inline>
                        </w:drawing>
                      </w:r>
                    </w:p>
                  </w:txbxContent>
                </v:textbox>
                <w10:wrap type="square" anchorx="page" anchory="page"/>
              </v:shape>
            </w:pict>
          </mc:Fallback>
        </mc:AlternateContent>
      </w:r>
      <w:r w:rsidRPr="004E130C">
        <w:rPr>
          <w:rFonts w:ascii="Aptos" w:eastAsia="Verdana" w:hAnsi="Aptos"/>
          <w:b/>
          <w:color w:val="000000" w:themeColor="text1"/>
          <w:spacing w:val="-5"/>
        </w:rPr>
        <w:t xml:space="preserve">Ethnic Communities Council of Queensland (ECCQ) </w:t>
      </w:r>
      <w:r w:rsidRPr="004E130C">
        <w:rPr>
          <w:rFonts w:ascii="Aptos" w:eastAsia="Verdana" w:hAnsi="Aptos"/>
          <w:color w:val="000000" w:themeColor="text1"/>
          <w:spacing w:val="-5"/>
        </w:rPr>
        <w:t>web</w:t>
      </w:r>
      <w:r w:rsidR="004F213D">
        <w:rPr>
          <w:rFonts w:ascii="Aptos" w:eastAsia="Verdana" w:hAnsi="Aptos"/>
          <w:color w:val="000000" w:themeColor="text1"/>
          <w:spacing w:val="-5"/>
        </w:rPr>
        <w:t>site</w:t>
      </w:r>
      <w:r w:rsidRPr="004E130C">
        <w:rPr>
          <w:rFonts w:ascii="Aptos" w:eastAsia="Verdana" w:hAnsi="Aptos"/>
          <w:color w:val="000000" w:themeColor="text1"/>
          <w:spacing w:val="-5"/>
        </w:rPr>
        <w:t xml:space="preserve"> at</w:t>
      </w:r>
      <w:r w:rsidR="001C7B91" w:rsidRPr="004E130C">
        <w:rPr>
          <w:rFonts w:ascii="Aptos" w:eastAsia="Verdana" w:hAnsi="Aptos"/>
          <w:color w:val="000000" w:themeColor="text1"/>
          <w:spacing w:val="-5"/>
        </w:rPr>
        <w:t xml:space="preserve"> </w:t>
      </w:r>
      <w:hyperlink r:id="rId37">
        <w:r w:rsidRPr="004E130C">
          <w:rPr>
            <w:rFonts w:ascii="Aptos" w:hAnsi="Aptos"/>
            <w:color w:val="0000FF"/>
            <w:u w:val="single"/>
          </w:rPr>
          <w:t>https://eccq.com.au/strengthening-communities/strengthening-multicultural-community-associations/</w:t>
        </w:r>
      </w:hyperlink>
      <w:hyperlink r:id="rId38">
        <w:r w:rsidRPr="004E130C">
          <w:rPr>
            <w:rFonts w:ascii="Aptos" w:eastAsia="Verdana" w:hAnsi="Aptos"/>
            <w:color w:val="000000" w:themeColor="text1"/>
            <w:spacing w:val="-2"/>
          </w:rPr>
          <w:t xml:space="preserve"> </w:t>
        </w:r>
      </w:hyperlink>
      <w:r w:rsidRPr="004E130C">
        <w:rPr>
          <w:rFonts w:ascii="Aptos" w:eastAsia="Verdana" w:hAnsi="Aptos"/>
          <w:color w:val="000000" w:themeColor="text1"/>
          <w:spacing w:val="-2"/>
        </w:rPr>
        <w:t>to access easily accessible online resources and information on education workshops.</w:t>
      </w:r>
    </w:p>
    <w:p w14:paraId="1A4427A4" w14:textId="77777777" w:rsidR="00BE4EEE" w:rsidRPr="004E130C" w:rsidRDefault="00BE4EEE" w:rsidP="004E130C">
      <w:pPr>
        <w:pStyle w:val="ListParagraph"/>
        <w:numPr>
          <w:ilvl w:val="0"/>
          <w:numId w:val="49"/>
        </w:numPr>
        <w:spacing w:before="60" w:after="60"/>
        <w:contextualSpacing w:val="0"/>
        <w:rPr>
          <w:rFonts w:ascii="Aptos" w:eastAsia="Verdana" w:hAnsi="Aptos"/>
          <w:b/>
          <w:spacing w:val="-3"/>
        </w:rPr>
      </w:pPr>
      <w:r w:rsidRPr="004E130C">
        <w:rPr>
          <w:rFonts w:ascii="Aptos" w:eastAsia="Verdana" w:hAnsi="Aptos"/>
          <w:b/>
          <w:spacing w:val="-3"/>
        </w:rPr>
        <w:t xml:space="preserve">Community Door </w:t>
      </w:r>
      <w:r w:rsidRPr="004E130C">
        <w:rPr>
          <w:rFonts w:ascii="Aptos" w:eastAsia="Verdana" w:hAnsi="Aptos"/>
          <w:spacing w:val="-3"/>
        </w:rPr>
        <w:t>is a resource and information hub managed by the Queensland Council of Social Service for Queensland’s community services sector. For resources and links to fundraising, philanthropy, grants and funding sources, go to</w:t>
      </w:r>
      <w:hyperlink r:id="rId39" w:anchor="0-text-nav-item-3">
        <w:r w:rsidRPr="004E130C">
          <w:rPr>
            <w:rFonts w:ascii="Aptos" w:eastAsia="Verdana" w:hAnsi="Aptos"/>
            <w:color w:val="0000FF"/>
            <w:spacing w:val="-3"/>
            <w:u w:val="single"/>
          </w:rPr>
          <w:t xml:space="preserve"> https://communitydoor.org.au/resources/fundraising-and-philanthropy#0-text-nav-item-3</w:t>
        </w:r>
      </w:hyperlink>
      <w:hyperlink r:id="rId40" w:anchor="0-text-nav-item-3">
        <w:r w:rsidRPr="004E130C">
          <w:rPr>
            <w:rFonts w:ascii="Aptos" w:eastAsia="Verdana" w:hAnsi="Aptos"/>
            <w:color w:val="0000FF"/>
            <w:spacing w:val="-3"/>
            <w:u w:val="single"/>
          </w:rPr>
          <w:t>.</w:t>
        </w:r>
      </w:hyperlink>
      <w:r w:rsidRPr="004E130C">
        <w:rPr>
          <w:rFonts w:ascii="Aptos" w:eastAsia="Verdana" w:hAnsi="Aptos"/>
          <w:color w:val="0000FF"/>
          <w:spacing w:val="-3"/>
        </w:rPr>
        <w:t xml:space="preserve"> </w:t>
      </w:r>
    </w:p>
    <w:p w14:paraId="43B16EE8" w14:textId="77777777" w:rsidR="00BE4EEE" w:rsidRPr="004145F5" w:rsidRDefault="00BE4EEE" w:rsidP="004E130C">
      <w:pPr>
        <w:rPr>
          <w:rFonts w:ascii="Aptos" w:eastAsia="Verdana" w:hAnsi="Aptos"/>
          <w:bCs/>
        </w:rPr>
      </w:pPr>
      <w:r w:rsidRPr="004145F5">
        <w:rPr>
          <w:rFonts w:ascii="Aptos" w:eastAsia="Verdana" w:hAnsi="Aptos"/>
          <w:bCs/>
        </w:rPr>
        <w:t>Unsuccessful applicants can ask for feedback on their application up to four weeks after they are notified of the outcome.</w:t>
      </w:r>
    </w:p>
    <w:p w14:paraId="5876296C" w14:textId="77777777" w:rsidR="000861D9" w:rsidRPr="008F3653" w:rsidRDefault="000861D9" w:rsidP="00AE10DA">
      <w:pPr>
        <w:spacing w:after="0"/>
        <w:rPr>
          <w:rFonts w:ascii="Aptos" w:hAnsi="Aptos"/>
          <w:szCs w:val="22"/>
        </w:rPr>
      </w:pPr>
      <w:bookmarkStart w:id="419" w:name="_Toc69997503"/>
      <w:bookmarkStart w:id="420" w:name="_Toc69997566"/>
      <w:bookmarkStart w:id="421" w:name="_Toc69998084"/>
      <w:bookmarkStart w:id="422" w:name="_Toc69998156"/>
      <w:bookmarkStart w:id="423" w:name="_Toc69998217"/>
      <w:bookmarkStart w:id="424" w:name="_Toc69998476"/>
      <w:bookmarkStart w:id="425" w:name="_Toc69998539"/>
      <w:bookmarkStart w:id="426" w:name="_Toc75955375"/>
      <w:bookmarkStart w:id="427" w:name="_Toc75955894"/>
      <w:bookmarkStart w:id="428" w:name="_Toc75956016"/>
      <w:bookmarkEnd w:id="419"/>
      <w:bookmarkEnd w:id="420"/>
      <w:bookmarkEnd w:id="421"/>
      <w:bookmarkEnd w:id="422"/>
      <w:bookmarkEnd w:id="423"/>
      <w:bookmarkEnd w:id="424"/>
      <w:bookmarkEnd w:id="425"/>
      <w:bookmarkEnd w:id="426"/>
      <w:bookmarkEnd w:id="427"/>
      <w:bookmarkEnd w:id="428"/>
    </w:p>
    <w:p w14:paraId="4820035A" w14:textId="77777777" w:rsidR="00C44E8F" w:rsidRPr="008F3653" w:rsidRDefault="00BC17FA" w:rsidP="004E130C">
      <w:pPr>
        <w:pStyle w:val="Heading1"/>
        <w:ind w:left="567" w:hanging="567"/>
        <w:rPr>
          <w:rFonts w:ascii="Aptos" w:hAnsi="Aptos"/>
        </w:rPr>
      </w:pPr>
      <w:bookmarkStart w:id="429" w:name="_Toc172273089"/>
      <w:bookmarkStart w:id="430" w:name="_Hlk141371724"/>
      <w:r w:rsidRPr="008F3653">
        <w:rPr>
          <w:rFonts w:ascii="Aptos" w:hAnsi="Aptos"/>
        </w:rPr>
        <w:t>Privacy</w:t>
      </w:r>
      <w:bookmarkEnd w:id="429"/>
    </w:p>
    <w:p w14:paraId="0F2D7BD9" w14:textId="6620F05D" w:rsidR="00C44E8F" w:rsidRPr="008F3653" w:rsidRDefault="00BC17FA" w:rsidP="00C44E8F">
      <w:pPr>
        <w:autoSpaceDE w:val="0"/>
        <w:autoSpaceDN w:val="0"/>
        <w:adjustRightInd w:val="0"/>
        <w:spacing w:before="0" w:after="0"/>
        <w:rPr>
          <w:rFonts w:ascii="Aptos" w:hAnsi="Aptos" w:cs="Arial"/>
          <w:color w:val="000000"/>
          <w:szCs w:val="22"/>
          <w:lang w:val="en-AU"/>
        </w:rPr>
      </w:pPr>
      <w:r w:rsidRPr="008F3653">
        <w:rPr>
          <w:rFonts w:ascii="Aptos" w:hAnsi="Aptos" w:cs="Arial"/>
          <w:color w:val="000000"/>
          <w:szCs w:val="22"/>
          <w:lang w:val="en-AU"/>
        </w:rPr>
        <w:t xml:space="preserve">We treat your personal information according to the </w:t>
      </w:r>
      <w:r w:rsidRPr="008F3653">
        <w:rPr>
          <w:rFonts w:ascii="Aptos" w:hAnsi="Aptos" w:cs="Arial"/>
          <w:i/>
          <w:iCs/>
          <w:color w:val="000000"/>
          <w:szCs w:val="22"/>
          <w:lang w:val="en-AU"/>
        </w:rPr>
        <w:t>Information Privacy Act 2009</w:t>
      </w:r>
      <w:r w:rsidRPr="008F3653">
        <w:rPr>
          <w:rFonts w:ascii="Aptos" w:hAnsi="Aptos" w:cs="Arial"/>
          <w:color w:val="000000"/>
          <w:szCs w:val="22"/>
          <w:lang w:val="en-AU"/>
        </w:rPr>
        <w:t>. This includes</w:t>
      </w:r>
      <w:r w:rsidR="006A4F50">
        <w:rPr>
          <w:rFonts w:ascii="Aptos" w:hAnsi="Aptos" w:cs="Arial"/>
          <w:color w:val="000000"/>
          <w:szCs w:val="22"/>
          <w:lang w:val="en-AU"/>
        </w:rPr>
        <w:t xml:space="preserve"> letting you know</w:t>
      </w:r>
      <w:r w:rsidRPr="008F3653">
        <w:rPr>
          <w:rFonts w:ascii="Aptos" w:hAnsi="Aptos" w:cs="Arial"/>
          <w:color w:val="000000"/>
          <w:szCs w:val="22"/>
          <w:lang w:val="en-AU"/>
        </w:rPr>
        <w:t xml:space="preserve">: </w:t>
      </w:r>
    </w:p>
    <w:p w14:paraId="5EF4F9BD" w14:textId="7DACFDAC" w:rsidR="00C44E8F" w:rsidRPr="008F3653" w:rsidRDefault="00BC17FA" w:rsidP="00225B86">
      <w:pPr>
        <w:pStyle w:val="Bullets"/>
        <w:spacing w:before="120"/>
        <w:ind w:left="533" w:hanging="357"/>
        <w:rPr>
          <w:rFonts w:ascii="Aptos" w:hAnsi="Aptos"/>
        </w:rPr>
      </w:pPr>
      <w:r w:rsidRPr="008F3653">
        <w:rPr>
          <w:rFonts w:ascii="Aptos" w:hAnsi="Aptos"/>
        </w:rPr>
        <w:t>what personal information we collect</w:t>
      </w:r>
      <w:r w:rsidR="003231C0">
        <w:rPr>
          <w:rFonts w:ascii="Aptos" w:hAnsi="Aptos"/>
        </w:rPr>
        <w:t>;</w:t>
      </w:r>
      <w:r w:rsidRPr="008F3653">
        <w:rPr>
          <w:rFonts w:ascii="Aptos" w:hAnsi="Aptos"/>
        </w:rPr>
        <w:t xml:space="preserve"> </w:t>
      </w:r>
    </w:p>
    <w:p w14:paraId="771DB38E" w14:textId="31DACA75" w:rsidR="00C44E8F" w:rsidRPr="008F3653" w:rsidRDefault="00BC17FA" w:rsidP="00225B86">
      <w:pPr>
        <w:pStyle w:val="Bullets"/>
        <w:spacing w:before="120"/>
        <w:ind w:left="533" w:hanging="357"/>
        <w:rPr>
          <w:rFonts w:ascii="Aptos" w:hAnsi="Aptos"/>
        </w:rPr>
      </w:pPr>
      <w:r w:rsidRPr="008F3653">
        <w:rPr>
          <w:rFonts w:ascii="Aptos" w:hAnsi="Aptos"/>
        </w:rPr>
        <w:t>why we collect your personal information</w:t>
      </w:r>
      <w:r w:rsidR="003231C0">
        <w:rPr>
          <w:rFonts w:ascii="Aptos" w:hAnsi="Aptos"/>
        </w:rPr>
        <w:t>;</w:t>
      </w:r>
      <w:r w:rsidRPr="008F3653">
        <w:rPr>
          <w:rFonts w:ascii="Aptos" w:hAnsi="Aptos"/>
        </w:rPr>
        <w:t xml:space="preserve"> and </w:t>
      </w:r>
    </w:p>
    <w:p w14:paraId="497E3E01" w14:textId="77777777" w:rsidR="00C44E8F" w:rsidRPr="008F3653" w:rsidRDefault="00BC17FA" w:rsidP="00225B86">
      <w:pPr>
        <w:pStyle w:val="Bullets"/>
        <w:spacing w:before="120"/>
        <w:ind w:left="533" w:hanging="357"/>
        <w:rPr>
          <w:rFonts w:ascii="Aptos" w:hAnsi="Aptos"/>
        </w:rPr>
      </w:pPr>
      <w:r w:rsidRPr="008F3653">
        <w:rPr>
          <w:rFonts w:ascii="Aptos" w:hAnsi="Aptos"/>
        </w:rPr>
        <w:t xml:space="preserve">who we give your personal information to. </w:t>
      </w:r>
    </w:p>
    <w:p w14:paraId="0B1D8A1A" w14:textId="3EC35519" w:rsidR="00C44E8F" w:rsidRPr="008F3653" w:rsidRDefault="00BC17FA" w:rsidP="00225B86">
      <w:pPr>
        <w:autoSpaceDE w:val="0"/>
        <w:autoSpaceDN w:val="0"/>
        <w:adjustRightInd w:val="0"/>
        <w:rPr>
          <w:rFonts w:ascii="Aptos" w:hAnsi="Aptos" w:cs="Arial"/>
          <w:color w:val="000000"/>
          <w:szCs w:val="22"/>
          <w:lang w:val="en-AU"/>
        </w:rPr>
      </w:pPr>
      <w:r w:rsidRPr="008F3653">
        <w:rPr>
          <w:rFonts w:ascii="Aptos" w:hAnsi="Aptos" w:cs="Arial"/>
          <w:color w:val="000000"/>
          <w:szCs w:val="22"/>
          <w:lang w:val="en-AU"/>
        </w:rPr>
        <w:t xml:space="preserve">In </w:t>
      </w:r>
      <w:proofErr w:type="gramStart"/>
      <w:r w:rsidRPr="008F3653">
        <w:rPr>
          <w:rFonts w:ascii="Aptos" w:hAnsi="Aptos" w:cs="Arial"/>
          <w:color w:val="000000"/>
          <w:szCs w:val="22"/>
          <w:lang w:val="en-AU"/>
        </w:rPr>
        <w:t>submitting a</w:t>
      </w:r>
      <w:r w:rsidR="006A4F50">
        <w:rPr>
          <w:rFonts w:ascii="Aptos" w:hAnsi="Aptos" w:cs="Arial"/>
          <w:color w:val="000000"/>
          <w:szCs w:val="22"/>
          <w:lang w:val="en-AU"/>
        </w:rPr>
        <w:t xml:space="preserve">n </w:t>
      </w:r>
      <w:r w:rsidRPr="008F3653">
        <w:rPr>
          <w:rFonts w:ascii="Aptos" w:hAnsi="Aptos" w:cs="Arial"/>
          <w:color w:val="000000"/>
          <w:szCs w:val="22"/>
          <w:lang w:val="en-AU"/>
        </w:rPr>
        <w:t>application</w:t>
      </w:r>
      <w:proofErr w:type="gramEnd"/>
      <w:r w:rsidRPr="008F3653">
        <w:rPr>
          <w:rFonts w:ascii="Aptos" w:hAnsi="Aptos" w:cs="Arial"/>
          <w:color w:val="000000"/>
          <w:szCs w:val="22"/>
          <w:lang w:val="en-AU"/>
        </w:rPr>
        <w:t>, you agree to the Queensland Government collecting your personal information, including your name, contact details and role in your organisation, for the purpose of grants administration. If you do not provide this information</w:t>
      </w:r>
      <w:r w:rsidR="00225B86" w:rsidRPr="008F3653">
        <w:rPr>
          <w:rFonts w:ascii="Aptos" w:hAnsi="Aptos" w:cs="Arial"/>
          <w:color w:val="000000"/>
          <w:szCs w:val="22"/>
          <w:lang w:val="en-AU"/>
        </w:rPr>
        <w:t>,</w:t>
      </w:r>
      <w:r w:rsidRPr="008F3653">
        <w:rPr>
          <w:rFonts w:ascii="Aptos" w:hAnsi="Aptos" w:cs="Arial"/>
          <w:color w:val="000000"/>
          <w:szCs w:val="22"/>
          <w:lang w:val="en-AU"/>
        </w:rPr>
        <w:t xml:space="preserve"> we cannot assess your application. </w:t>
      </w:r>
    </w:p>
    <w:p w14:paraId="0747C3D7" w14:textId="0E78EBAC" w:rsidR="00C44E8F" w:rsidRPr="008F3653" w:rsidRDefault="00BC17FA" w:rsidP="00225B86">
      <w:pPr>
        <w:rPr>
          <w:rFonts w:ascii="Aptos" w:hAnsi="Aptos" w:cs="Arial"/>
          <w:color w:val="000000"/>
          <w:szCs w:val="22"/>
          <w:lang w:val="en-AU"/>
        </w:rPr>
      </w:pPr>
      <w:r w:rsidRPr="008F3653">
        <w:rPr>
          <w:rFonts w:ascii="Aptos" w:hAnsi="Aptos" w:cs="Arial"/>
          <w:color w:val="000000"/>
          <w:szCs w:val="22"/>
          <w:lang w:val="en-AU"/>
        </w:rPr>
        <w:t xml:space="preserve">The Queensland Government may also use and disclose information collected about you </w:t>
      </w:r>
      <w:r w:rsidR="006A4F50">
        <w:rPr>
          <w:rFonts w:ascii="Aptos" w:hAnsi="Aptos" w:cs="Arial"/>
          <w:color w:val="000000"/>
          <w:szCs w:val="22"/>
          <w:lang w:val="en-AU"/>
        </w:rPr>
        <w:t xml:space="preserve">under this application </w:t>
      </w:r>
      <w:r w:rsidRPr="008F3653">
        <w:rPr>
          <w:rFonts w:ascii="Aptos" w:hAnsi="Aptos" w:cs="Arial"/>
          <w:color w:val="000000"/>
          <w:szCs w:val="22"/>
          <w:lang w:val="en-AU"/>
        </w:rPr>
        <w:t>in any other Queensland Government business or function. This includes disclosing</w:t>
      </w:r>
      <w:r w:rsidR="00480DB1" w:rsidRPr="008F3653">
        <w:rPr>
          <w:rFonts w:ascii="Aptos" w:hAnsi="Aptos" w:cs="Arial"/>
          <w:color w:val="000000"/>
          <w:szCs w:val="22"/>
          <w:lang w:val="en-AU"/>
        </w:rPr>
        <w:t xml:space="preserve"> </w:t>
      </w:r>
      <w:r w:rsidR="006A4F50">
        <w:rPr>
          <w:rFonts w:ascii="Aptos" w:hAnsi="Aptos" w:cs="Arial"/>
          <w:color w:val="000000"/>
          <w:szCs w:val="22"/>
          <w:lang w:val="en-AU"/>
        </w:rPr>
        <w:t xml:space="preserve">funding </w:t>
      </w:r>
      <w:r w:rsidRPr="008F3653">
        <w:rPr>
          <w:rFonts w:ascii="Aptos" w:hAnsi="Aptos" w:cs="Arial"/>
          <w:color w:val="000000"/>
          <w:szCs w:val="22"/>
          <w:lang w:val="en-AU"/>
        </w:rPr>
        <w:t xml:space="preserve">information on </w:t>
      </w:r>
      <w:r w:rsidR="002E5CF5">
        <w:rPr>
          <w:rFonts w:ascii="Aptos" w:hAnsi="Aptos" w:cs="Arial"/>
          <w:color w:val="000000"/>
          <w:szCs w:val="22"/>
          <w:lang w:val="en-AU"/>
        </w:rPr>
        <w:t>our</w:t>
      </w:r>
      <w:r w:rsidR="006A4F50">
        <w:rPr>
          <w:rFonts w:ascii="Aptos" w:hAnsi="Aptos" w:cs="Arial"/>
          <w:color w:val="000000"/>
          <w:szCs w:val="22"/>
          <w:lang w:val="en-AU"/>
        </w:rPr>
        <w:t xml:space="preserve"> </w:t>
      </w:r>
      <w:r w:rsidRPr="008F3653">
        <w:rPr>
          <w:rFonts w:ascii="Aptos" w:hAnsi="Aptos" w:cs="Arial"/>
          <w:color w:val="000000"/>
          <w:szCs w:val="22"/>
          <w:lang w:val="en-AU"/>
        </w:rPr>
        <w:t xml:space="preserve">website and giving information to the Australian Taxation Office for compliance purposes. </w:t>
      </w:r>
    </w:p>
    <w:p w14:paraId="6730D204" w14:textId="77777777" w:rsidR="00C44E8F" w:rsidRPr="008F3653" w:rsidRDefault="00BC17FA" w:rsidP="00225B86">
      <w:pPr>
        <w:autoSpaceDE w:val="0"/>
        <w:autoSpaceDN w:val="0"/>
        <w:adjustRightInd w:val="0"/>
        <w:spacing w:before="0" w:after="0"/>
        <w:rPr>
          <w:rFonts w:ascii="Aptos" w:hAnsi="Aptos" w:cs="Arial"/>
          <w:color w:val="000000"/>
          <w:szCs w:val="22"/>
          <w:lang w:val="en-AU"/>
        </w:rPr>
      </w:pPr>
      <w:r w:rsidRPr="008F3653">
        <w:rPr>
          <w:rFonts w:ascii="Aptos" w:hAnsi="Aptos" w:cs="Arial"/>
          <w:color w:val="000000"/>
          <w:szCs w:val="22"/>
          <w:lang w:val="en-AU"/>
        </w:rPr>
        <w:t xml:space="preserve">We may share the information you give us in your application, including personal information, with other State entities, the responsible </w:t>
      </w:r>
      <w:proofErr w:type="gramStart"/>
      <w:r w:rsidRPr="008F3653">
        <w:rPr>
          <w:rFonts w:ascii="Aptos" w:hAnsi="Aptos" w:cs="Arial"/>
          <w:color w:val="000000"/>
          <w:szCs w:val="22"/>
          <w:lang w:val="en-AU"/>
        </w:rPr>
        <w:t>Minister</w:t>
      </w:r>
      <w:proofErr w:type="gramEnd"/>
      <w:r w:rsidRPr="008F3653">
        <w:rPr>
          <w:rFonts w:ascii="Aptos" w:hAnsi="Aptos" w:cs="Arial"/>
          <w:color w:val="000000"/>
          <w:szCs w:val="22"/>
          <w:lang w:val="en-AU"/>
        </w:rPr>
        <w:t xml:space="preserve"> and their staff, and with Members of Parliament, for other purposes including government administration, research or service delivery, or as otherwise authorised or required by law. </w:t>
      </w:r>
    </w:p>
    <w:p w14:paraId="56F5C529" w14:textId="1D8BC911" w:rsidR="006548CC" w:rsidRPr="008F3653" w:rsidRDefault="00BC17FA" w:rsidP="004E130C">
      <w:pPr>
        <w:pStyle w:val="Heading1"/>
        <w:ind w:left="567" w:hanging="567"/>
        <w:rPr>
          <w:rFonts w:ascii="Aptos" w:hAnsi="Aptos"/>
        </w:rPr>
      </w:pPr>
      <w:bookmarkStart w:id="431" w:name="_Toc69997508"/>
      <w:bookmarkStart w:id="432" w:name="_Toc69997571"/>
      <w:bookmarkStart w:id="433" w:name="_Toc69998091"/>
      <w:bookmarkStart w:id="434" w:name="_Toc69998162"/>
      <w:bookmarkStart w:id="435" w:name="_Toc69998223"/>
      <w:bookmarkStart w:id="436" w:name="_Toc69998482"/>
      <w:bookmarkStart w:id="437" w:name="_Toc69998545"/>
      <w:bookmarkStart w:id="438" w:name="_Toc75955382"/>
      <w:bookmarkStart w:id="439" w:name="_Toc75955901"/>
      <w:bookmarkStart w:id="440" w:name="_Toc75956023"/>
      <w:bookmarkStart w:id="441" w:name="_Other_funding_options"/>
      <w:bookmarkStart w:id="442" w:name="_Glossary_of_Terms"/>
      <w:bookmarkStart w:id="443" w:name="_Toc75956025"/>
      <w:bookmarkStart w:id="444" w:name="_Toc134703063"/>
      <w:bookmarkStart w:id="445" w:name="_Toc172273090"/>
      <w:bookmarkEnd w:id="430"/>
      <w:bookmarkEnd w:id="431"/>
      <w:bookmarkEnd w:id="432"/>
      <w:bookmarkEnd w:id="433"/>
      <w:bookmarkEnd w:id="434"/>
      <w:bookmarkEnd w:id="435"/>
      <w:bookmarkEnd w:id="436"/>
      <w:bookmarkEnd w:id="437"/>
      <w:bookmarkEnd w:id="438"/>
      <w:bookmarkEnd w:id="439"/>
      <w:bookmarkEnd w:id="440"/>
      <w:bookmarkEnd w:id="441"/>
      <w:bookmarkEnd w:id="442"/>
      <w:r w:rsidRPr="008F3653">
        <w:rPr>
          <w:rFonts w:ascii="Aptos" w:hAnsi="Aptos"/>
        </w:rPr>
        <w:lastRenderedPageBreak/>
        <w:t>Glossary of Terms</w:t>
      </w:r>
      <w:bookmarkEnd w:id="443"/>
      <w:bookmarkEnd w:id="444"/>
      <w:bookmarkEnd w:id="445"/>
    </w:p>
    <w:tbl>
      <w:tblPr>
        <w:tblStyle w:val="TableGrid"/>
        <w:tblW w:w="10477" w:type="dxa"/>
        <w:tblLook w:val="04A0" w:firstRow="1" w:lastRow="0" w:firstColumn="1" w:lastColumn="0" w:noHBand="0" w:noVBand="1"/>
      </w:tblPr>
      <w:tblGrid>
        <w:gridCol w:w="2262"/>
        <w:gridCol w:w="8202"/>
        <w:gridCol w:w="13"/>
      </w:tblGrid>
      <w:tr w:rsidR="00C40BEA" w:rsidRPr="004E130C" w14:paraId="67FA6B5A" w14:textId="77777777" w:rsidTr="005014F7">
        <w:trPr>
          <w:gridAfter w:val="1"/>
          <w:wAfter w:w="13" w:type="dxa"/>
          <w:cantSplit/>
        </w:trPr>
        <w:tc>
          <w:tcPr>
            <w:tcW w:w="2262" w:type="dxa"/>
          </w:tcPr>
          <w:p w14:paraId="2D998A57" w14:textId="77777777" w:rsidR="00E14083" w:rsidRPr="008F3653" w:rsidRDefault="00BC17FA" w:rsidP="003F6C46">
            <w:pPr>
              <w:spacing w:before="60" w:after="60"/>
              <w:rPr>
                <w:rFonts w:ascii="Aptos" w:hAnsi="Aptos" w:cs="Arial"/>
                <w:b/>
                <w:bCs/>
                <w:sz w:val="20"/>
                <w:szCs w:val="20"/>
              </w:rPr>
            </w:pPr>
            <w:r w:rsidRPr="008F3653">
              <w:rPr>
                <w:rFonts w:ascii="Aptos" w:hAnsi="Aptos" w:cs="Arial"/>
                <w:b/>
                <w:bCs/>
                <w:sz w:val="20"/>
                <w:szCs w:val="20"/>
              </w:rPr>
              <w:t>Acquittal</w:t>
            </w:r>
          </w:p>
        </w:tc>
        <w:tc>
          <w:tcPr>
            <w:tcW w:w="8202" w:type="dxa"/>
          </w:tcPr>
          <w:p w14:paraId="765CFA47" w14:textId="77777777" w:rsidR="00E14083" w:rsidRPr="008F3653" w:rsidRDefault="00BC17FA" w:rsidP="00684853">
            <w:pPr>
              <w:spacing w:before="60" w:after="60"/>
              <w:rPr>
                <w:rFonts w:ascii="Aptos" w:hAnsi="Aptos" w:cs="Arial"/>
                <w:b/>
                <w:bCs/>
                <w:sz w:val="20"/>
                <w:szCs w:val="20"/>
              </w:rPr>
            </w:pPr>
            <w:r w:rsidRPr="008F3653">
              <w:rPr>
                <w:rFonts w:ascii="Aptos" w:hAnsi="Aptos" w:cs="Arial"/>
                <w:sz w:val="20"/>
                <w:szCs w:val="20"/>
              </w:rPr>
              <w:t xml:space="preserve">This report is required to be completed by grant recipients to </w:t>
            </w:r>
            <w:r w:rsidR="009E6D83" w:rsidRPr="008F3653">
              <w:rPr>
                <w:rFonts w:ascii="Aptos" w:hAnsi="Aptos" w:cs="Arial"/>
                <w:sz w:val="20"/>
                <w:szCs w:val="20"/>
              </w:rPr>
              <w:t xml:space="preserve">provide information on how </w:t>
            </w:r>
            <w:r w:rsidRPr="008F3653">
              <w:rPr>
                <w:rFonts w:ascii="Aptos" w:hAnsi="Aptos" w:cs="Arial"/>
                <w:sz w:val="20"/>
                <w:szCs w:val="20"/>
              </w:rPr>
              <w:t xml:space="preserve">funds </w:t>
            </w:r>
            <w:r w:rsidR="009E6D83" w:rsidRPr="008F3653">
              <w:rPr>
                <w:rFonts w:ascii="Aptos" w:hAnsi="Aptos" w:cs="Arial"/>
                <w:sz w:val="20"/>
                <w:szCs w:val="20"/>
              </w:rPr>
              <w:t xml:space="preserve">have been administered </w:t>
            </w:r>
            <w:r w:rsidRPr="008F3653">
              <w:rPr>
                <w:rFonts w:ascii="Aptos" w:hAnsi="Aptos" w:cs="Arial"/>
                <w:sz w:val="20"/>
                <w:szCs w:val="20"/>
              </w:rPr>
              <w:t xml:space="preserve">in accordance with the terms and conditions of the funding agreement. An acquittal report </w:t>
            </w:r>
            <w:proofErr w:type="spellStart"/>
            <w:r w:rsidRPr="008F3653">
              <w:rPr>
                <w:rFonts w:ascii="Aptos" w:hAnsi="Aptos" w:cs="Arial"/>
                <w:sz w:val="20"/>
                <w:szCs w:val="20"/>
              </w:rPr>
              <w:t>summarises</w:t>
            </w:r>
            <w:proofErr w:type="spellEnd"/>
            <w:r w:rsidRPr="008F3653">
              <w:rPr>
                <w:rFonts w:ascii="Aptos" w:hAnsi="Aptos" w:cs="Arial"/>
                <w:sz w:val="20"/>
                <w:szCs w:val="20"/>
              </w:rPr>
              <w:t xml:space="preserve"> how the funded </w:t>
            </w:r>
            <w:r w:rsidR="00293507" w:rsidRPr="008F3653">
              <w:rPr>
                <w:rFonts w:ascii="Aptos" w:hAnsi="Aptos" w:cs="Arial"/>
                <w:sz w:val="20"/>
                <w:szCs w:val="20"/>
              </w:rPr>
              <w:t>activity</w:t>
            </w:r>
            <w:r w:rsidRPr="008F3653">
              <w:rPr>
                <w:rFonts w:ascii="Aptos" w:hAnsi="Aptos" w:cs="Arial"/>
                <w:sz w:val="20"/>
                <w:szCs w:val="20"/>
              </w:rPr>
              <w:t xml:space="preserve"> was delivered against the objective</w:t>
            </w:r>
            <w:r w:rsidR="00CB7218" w:rsidRPr="008F3653">
              <w:rPr>
                <w:rFonts w:ascii="Aptos" w:hAnsi="Aptos" w:cs="Arial"/>
                <w:sz w:val="20"/>
                <w:szCs w:val="20"/>
              </w:rPr>
              <w:t>s</w:t>
            </w:r>
            <w:r w:rsidRPr="008F3653">
              <w:rPr>
                <w:rFonts w:ascii="Aptos" w:hAnsi="Aptos" w:cs="Arial"/>
                <w:sz w:val="20"/>
                <w:szCs w:val="20"/>
              </w:rPr>
              <w:t xml:space="preserve"> of the grant as well as including a budget to provide details on how the funds were spent.</w:t>
            </w:r>
          </w:p>
        </w:tc>
      </w:tr>
      <w:tr w:rsidR="00EE1DA5" w:rsidRPr="0058623A" w14:paraId="427E35E5" w14:textId="77777777" w:rsidTr="005014F7">
        <w:tblPrEx>
          <w:tblCellMar>
            <w:bottom w:w="108" w:type="dxa"/>
          </w:tblCellMar>
        </w:tblPrEx>
        <w:trPr>
          <w:gridAfter w:val="1"/>
          <w:wAfter w:w="13" w:type="dxa"/>
          <w:cantSplit/>
        </w:trPr>
        <w:tc>
          <w:tcPr>
            <w:tcW w:w="2262" w:type="dxa"/>
            <w:vAlign w:val="center"/>
            <w:hideMark/>
          </w:tcPr>
          <w:p w14:paraId="66D7B0B7" w14:textId="1337D426" w:rsidR="00EE1DA5" w:rsidRPr="00EE1DA5" w:rsidRDefault="00EE1DA5" w:rsidP="002C664C">
            <w:pPr>
              <w:spacing w:before="60" w:after="0"/>
              <w:rPr>
                <w:rFonts w:ascii="Aptos" w:eastAsia="Times New Roman" w:hAnsi="Aptos" w:cs="Arial"/>
                <w:b/>
                <w:bCs/>
                <w:sz w:val="20"/>
                <w:szCs w:val="20"/>
                <w:highlight w:val="yellow"/>
                <w:lang w:val="en-AU" w:eastAsia="en-AU"/>
              </w:rPr>
            </w:pPr>
            <w:r w:rsidRPr="00EE1DA5">
              <w:rPr>
                <w:rFonts w:ascii="Aptos" w:eastAsia="Times New Roman" w:hAnsi="Aptos" w:cs="Arial"/>
                <w:b/>
                <w:bCs/>
                <w:sz w:val="20"/>
                <w:szCs w:val="20"/>
                <w:lang w:val="en-AU" w:eastAsia="en-AU"/>
              </w:rPr>
              <w:t>Advertising and promotion</w:t>
            </w:r>
            <w:r w:rsidR="00835B25">
              <w:rPr>
                <w:rFonts w:ascii="Aptos" w:eastAsia="Times New Roman" w:hAnsi="Aptos" w:cs="Arial"/>
                <w:b/>
                <w:bCs/>
                <w:sz w:val="20"/>
                <w:szCs w:val="20"/>
                <w:lang w:val="en-AU" w:eastAsia="en-AU"/>
              </w:rPr>
              <w:t xml:space="preserve"> costs</w:t>
            </w:r>
          </w:p>
        </w:tc>
        <w:tc>
          <w:tcPr>
            <w:tcW w:w="8202" w:type="dxa"/>
            <w:hideMark/>
          </w:tcPr>
          <w:p w14:paraId="7BA34AEC" w14:textId="63DB07B7" w:rsidR="00EE1DA5" w:rsidRPr="0058623A" w:rsidRDefault="00835B25" w:rsidP="00684853">
            <w:pPr>
              <w:spacing w:before="60" w:after="60"/>
              <w:rPr>
                <w:rFonts w:ascii="Aptos" w:eastAsia="Times New Roman" w:hAnsi="Aptos" w:cs="Times New Roman"/>
                <w:sz w:val="20"/>
                <w:szCs w:val="20"/>
                <w:highlight w:val="yellow"/>
                <w:lang w:val="en-AU" w:eastAsia="en-AU"/>
              </w:rPr>
            </w:pPr>
            <w:r>
              <w:rPr>
                <w:rFonts w:ascii="Aptos" w:eastAsia="Times New Roman" w:hAnsi="Aptos" w:cs="Arial"/>
                <w:sz w:val="20"/>
                <w:szCs w:val="20"/>
                <w:lang w:val="en-AU" w:eastAsia="en-AU"/>
              </w:rPr>
              <w:t xml:space="preserve">This is the eligible cost for </w:t>
            </w:r>
            <w:r w:rsidR="00EE1DA5" w:rsidRPr="0058623A">
              <w:rPr>
                <w:rFonts w:ascii="Aptos" w:eastAsia="Times New Roman" w:hAnsi="Aptos" w:cs="Arial"/>
                <w:sz w:val="20"/>
                <w:szCs w:val="20"/>
                <w:lang w:val="en-AU" w:eastAsia="en-AU"/>
              </w:rPr>
              <w:t xml:space="preserve">advertising, marketing and promotion </w:t>
            </w:r>
            <w:r w:rsidR="00535CC9">
              <w:rPr>
                <w:rFonts w:ascii="Aptos" w:eastAsia="Times New Roman" w:hAnsi="Aptos" w:cs="Arial"/>
                <w:sz w:val="20"/>
                <w:szCs w:val="20"/>
                <w:lang w:val="en-AU" w:eastAsia="en-AU"/>
              </w:rPr>
              <w:t xml:space="preserve">of the </w:t>
            </w:r>
            <w:r w:rsidR="00EE1DA5">
              <w:rPr>
                <w:rFonts w:ascii="Aptos" w:eastAsia="Times New Roman" w:hAnsi="Aptos" w:cs="Arial"/>
                <w:sz w:val="20"/>
                <w:szCs w:val="20"/>
                <w:lang w:val="en-AU" w:eastAsia="en-AU"/>
              </w:rPr>
              <w:t xml:space="preserve">project </w:t>
            </w:r>
            <w:r w:rsidR="00EE1DA5" w:rsidRPr="0058623A">
              <w:rPr>
                <w:rFonts w:ascii="Aptos" w:eastAsia="Times New Roman" w:hAnsi="Aptos" w:cs="Arial"/>
                <w:sz w:val="20"/>
                <w:szCs w:val="20"/>
                <w:lang w:val="en-AU" w:eastAsia="en-AU"/>
              </w:rPr>
              <w:t xml:space="preserve">and </w:t>
            </w:r>
            <w:r w:rsidR="00535CC9">
              <w:rPr>
                <w:rFonts w:ascii="Aptos" w:eastAsia="Times New Roman" w:hAnsi="Aptos" w:cs="Arial"/>
                <w:sz w:val="20"/>
                <w:szCs w:val="20"/>
                <w:lang w:val="en-AU" w:eastAsia="en-AU"/>
              </w:rPr>
              <w:t xml:space="preserve">activities </w:t>
            </w:r>
            <w:r w:rsidR="009D1E5E">
              <w:rPr>
                <w:rFonts w:ascii="Aptos" w:eastAsia="Times New Roman" w:hAnsi="Aptos" w:cs="Arial"/>
                <w:sz w:val="20"/>
                <w:szCs w:val="20"/>
                <w:lang w:val="en-AU" w:eastAsia="en-AU"/>
              </w:rPr>
              <w:t xml:space="preserve">and includes </w:t>
            </w:r>
            <w:r w:rsidR="00EE1DA5" w:rsidRPr="00E75815">
              <w:rPr>
                <w:rFonts w:ascii="Aptos" w:eastAsia="Times New Roman" w:hAnsi="Aptos" w:cs="Arial"/>
                <w:sz w:val="20"/>
                <w:szCs w:val="20"/>
                <w:lang w:val="en-AU" w:eastAsia="en-AU"/>
              </w:rPr>
              <w:t>posters, flyers, banners</w:t>
            </w:r>
            <w:r w:rsidR="009D1E5E">
              <w:rPr>
                <w:rFonts w:ascii="Aptos" w:eastAsia="Times New Roman" w:hAnsi="Aptos" w:cs="Arial"/>
                <w:sz w:val="20"/>
                <w:szCs w:val="20"/>
                <w:lang w:val="en-AU" w:eastAsia="en-AU"/>
              </w:rPr>
              <w:t>,</w:t>
            </w:r>
            <w:r w:rsidR="00EE1DA5" w:rsidRPr="00E75815">
              <w:rPr>
                <w:rFonts w:ascii="Aptos" w:eastAsia="Times New Roman" w:hAnsi="Aptos" w:cs="Arial"/>
                <w:sz w:val="20"/>
                <w:szCs w:val="20"/>
                <w:lang w:val="en-AU" w:eastAsia="en-AU"/>
              </w:rPr>
              <w:t xml:space="preserve"> </w:t>
            </w:r>
            <w:proofErr w:type="gramStart"/>
            <w:r w:rsidR="00EE1DA5" w:rsidRPr="00E75815">
              <w:rPr>
                <w:rFonts w:ascii="Aptos" w:eastAsia="Times New Roman" w:hAnsi="Aptos" w:cs="Arial"/>
                <w:sz w:val="20"/>
                <w:szCs w:val="20"/>
                <w:lang w:val="en-AU" w:eastAsia="en-AU"/>
              </w:rPr>
              <w:t>signage</w:t>
            </w:r>
            <w:proofErr w:type="gramEnd"/>
            <w:r w:rsidR="009D1E5E">
              <w:rPr>
                <w:rFonts w:ascii="Aptos" w:eastAsia="Times New Roman" w:hAnsi="Aptos" w:cs="Arial"/>
                <w:sz w:val="20"/>
                <w:szCs w:val="20"/>
                <w:lang w:val="en-AU" w:eastAsia="en-AU"/>
              </w:rPr>
              <w:t xml:space="preserve"> and </w:t>
            </w:r>
            <w:r w:rsidR="009D1E5E" w:rsidRPr="0058623A">
              <w:rPr>
                <w:rFonts w:ascii="Aptos" w:eastAsia="Times New Roman" w:hAnsi="Aptos" w:cs="Arial"/>
                <w:sz w:val="20"/>
                <w:szCs w:val="20"/>
                <w:lang w:val="en-AU" w:eastAsia="en-AU"/>
              </w:rPr>
              <w:t>website maintenance</w:t>
            </w:r>
            <w:r w:rsidR="00EE1DA5" w:rsidRPr="00E75815">
              <w:rPr>
                <w:rFonts w:ascii="Aptos" w:eastAsia="Times New Roman" w:hAnsi="Aptos" w:cs="Arial"/>
                <w:sz w:val="20"/>
                <w:szCs w:val="20"/>
                <w:lang w:val="en-AU" w:eastAsia="en-AU"/>
              </w:rPr>
              <w:t xml:space="preserve">. </w:t>
            </w:r>
            <w:r w:rsidR="00EE1DA5" w:rsidRPr="00535CC9">
              <w:rPr>
                <w:rFonts w:ascii="Aptos" w:eastAsia="Times New Roman" w:hAnsi="Aptos" w:cs="Arial"/>
                <w:i/>
                <w:iCs/>
                <w:sz w:val="20"/>
                <w:szCs w:val="20"/>
                <w:lang w:val="en-AU" w:eastAsia="en-AU"/>
              </w:rPr>
              <w:t xml:space="preserve">It excludes </w:t>
            </w:r>
            <w:r w:rsidR="00535CC9" w:rsidRPr="00535CC9">
              <w:rPr>
                <w:rFonts w:ascii="Aptos" w:eastAsia="Times New Roman" w:hAnsi="Aptos" w:cs="Arial"/>
                <w:i/>
                <w:iCs/>
                <w:sz w:val="20"/>
                <w:szCs w:val="20"/>
                <w:lang w:val="en-AU" w:eastAsia="en-AU"/>
              </w:rPr>
              <w:t xml:space="preserve">printing and stationery costs, and </w:t>
            </w:r>
            <w:r w:rsidR="00EE1DA5" w:rsidRPr="00535CC9">
              <w:rPr>
                <w:rFonts w:ascii="Aptos" w:eastAsia="Times New Roman" w:hAnsi="Aptos" w:cs="Arial"/>
                <w:i/>
                <w:iCs/>
                <w:sz w:val="20"/>
                <w:szCs w:val="20"/>
                <w:lang w:val="en-AU" w:eastAsia="en-AU"/>
              </w:rPr>
              <w:t>any marketing staff and management salaries.</w:t>
            </w:r>
          </w:p>
        </w:tc>
      </w:tr>
      <w:tr w:rsidR="00C40BEA" w:rsidRPr="004E130C" w14:paraId="595FAEAD" w14:textId="77777777" w:rsidTr="005014F7">
        <w:trPr>
          <w:gridAfter w:val="1"/>
          <w:wAfter w:w="13" w:type="dxa"/>
          <w:cantSplit/>
        </w:trPr>
        <w:tc>
          <w:tcPr>
            <w:tcW w:w="2262" w:type="dxa"/>
          </w:tcPr>
          <w:p w14:paraId="0CF55BC0" w14:textId="77777777" w:rsidR="00E14083" w:rsidRPr="008F3653" w:rsidRDefault="00BC17FA" w:rsidP="003F6C46">
            <w:pPr>
              <w:spacing w:before="60" w:after="60"/>
              <w:rPr>
                <w:rFonts w:ascii="Aptos" w:hAnsi="Aptos" w:cs="Arial"/>
                <w:b/>
                <w:bCs/>
                <w:sz w:val="20"/>
                <w:szCs w:val="20"/>
              </w:rPr>
            </w:pPr>
            <w:r w:rsidRPr="008F3653">
              <w:rPr>
                <w:rFonts w:ascii="Aptos" w:hAnsi="Aptos" w:cs="Arial"/>
                <w:b/>
                <w:bCs/>
                <w:sz w:val="20"/>
                <w:szCs w:val="20"/>
              </w:rPr>
              <w:t>Auspice</w:t>
            </w:r>
          </w:p>
        </w:tc>
        <w:tc>
          <w:tcPr>
            <w:tcW w:w="8202" w:type="dxa"/>
          </w:tcPr>
          <w:p w14:paraId="3BCD987C" w14:textId="7DFDFBDB" w:rsidR="00E14083" w:rsidRPr="008F3653" w:rsidRDefault="00BC17FA" w:rsidP="00684853">
            <w:pPr>
              <w:spacing w:before="60" w:after="60"/>
              <w:rPr>
                <w:rFonts w:ascii="Aptos" w:hAnsi="Aptos" w:cs="Arial"/>
                <w:b/>
                <w:bCs/>
                <w:sz w:val="20"/>
                <w:szCs w:val="20"/>
              </w:rPr>
            </w:pPr>
            <w:r w:rsidRPr="008F3653">
              <w:rPr>
                <w:rFonts w:ascii="Aptos" w:hAnsi="Aptos" w:cs="Arial"/>
                <w:sz w:val="20"/>
                <w:szCs w:val="20"/>
              </w:rPr>
              <w:t>An agreement where one organisation (the ‘</w:t>
            </w:r>
            <w:proofErr w:type="spellStart"/>
            <w:r w:rsidRPr="008F3653">
              <w:rPr>
                <w:rFonts w:ascii="Aptos" w:hAnsi="Aptos" w:cs="Arial"/>
                <w:sz w:val="20"/>
                <w:szCs w:val="20"/>
              </w:rPr>
              <w:t>auspicing</w:t>
            </w:r>
            <w:proofErr w:type="spellEnd"/>
            <w:r w:rsidRPr="008F3653">
              <w:rPr>
                <w:rFonts w:ascii="Aptos" w:hAnsi="Aptos" w:cs="Arial"/>
                <w:sz w:val="20"/>
                <w:szCs w:val="20"/>
              </w:rPr>
              <w:t xml:space="preserve"> organisation’) agrees to administer funding on behalf of a group that is not incorporated (the ‘</w:t>
            </w:r>
            <w:proofErr w:type="spellStart"/>
            <w:r w:rsidRPr="008F3653">
              <w:rPr>
                <w:rFonts w:ascii="Aptos" w:hAnsi="Aptos" w:cs="Arial"/>
                <w:sz w:val="20"/>
                <w:szCs w:val="20"/>
              </w:rPr>
              <w:t>auspiced</w:t>
            </w:r>
            <w:proofErr w:type="spellEnd"/>
            <w:r w:rsidRPr="008F3653">
              <w:rPr>
                <w:rFonts w:ascii="Aptos" w:hAnsi="Aptos" w:cs="Arial"/>
                <w:sz w:val="20"/>
                <w:szCs w:val="20"/>
              </w:rPr>
              <w:t xml:space="preserve"> organisation’). If the funding application is successful, </w:t>
            </w:r>
            <w:r w:rsidR="00EE1DA5">
              <w:rPr>
                <w:rFonts w:ascii="Aptos" w:hAnsi="Aptos" w:cs="Arial"/>
                <w:sz w:val="20"/>
                <w:szCs w:val="20"/>
              </w:rPr>
              <w:t>the</w:t>
            </w:r>
            <w:r w:rsidR="00EE1DA5" w:rsidRPr="0058623A">
              <w:rPr>
                <w:rFonts w:ascii="Aptos" w:eastAsia="Times New Roman" w:hAnsi="Aptos" w:cs="Arial"/>
                <w:sz w:val="20"/>
                <w:szCs w:val="20"/>
                <w:lang w:val="en-AU" w:eastAsia="en-AU"/>
              </w:rPr>
              <w:t xml:space="preserve"> </w:t>
            </w:r>
            <w:proofErr w:type="spellStart"/>
            <w:r w:rsidR="00EE1DA5" w:rsidRPr="0058623A">
              <w:rPr>
                <w:rFonts w:ascii="Aptos" w:eastAsia="Times New Roman" w:hAnsi="Aptos" w:cs="Arial"/>
                <w:sz w:val="20"/>
                <w:szCs w:val="20"/>
                <w:lang w:val="en-AU" w:eastAsia="en-AU"/>
              </w:rPr>
              <w:t>auspicing</w:t>
            </w:r>
            <w:proofErr w:type="spellEnd"/>
            <w:r w:rsidR="00EE1DA5" w:rsidRPr="0058623A">
              <w:rPr>
                <w:rFonts w:ascii="Aptos" w:eastAsia="Times New Roman" w:hAnsi="Aptos" w:cs="Arial"/>
                <w:sz w:val="20"/>
                <w:szCs w:val="20"/>
                <w:lang w:val="en-AU" w:eastAsia="en-AU"/>
              </w:rPr>
              <w:t xml:space="preserve"> organisation carries </w:t>
            </w:r>
            <w:r w:rsidR="00EE1DA5">
              <w:rPr>
                <w:rFonts w:ascii="Aptos" w:eastAsia="Times New Roman" w:hAnsi="Aptos" w:cs="Arial"/>
                <w:sz w:val="20"/>
                <w:szCs w:val="20"/>
                <w:lang w:val="en-AU" w:eastAsia="en-AU"/>
              </w:rPr>
              <w:t xml:space="preserve">the </w:t>
            </w:r>
            <w:r w:rsidR="00EE1DA5" w:rsidRPr="0058623A">
              <w:rPr>
                <w:rFonts w:ascii="Aptos" w:eastAsia="Times New Roman" w:hAnsi="Aptos" w:cs="Arial"/>
                <w:sz w:val="20"/>
                <w:szCs w:val="20"/>
                <w:lang w:val="en-AU" w:eastAsia="en-AU"/>
              </w:rPr>
              <w:t xml:space="preserve">financial risk and legal responsibility for activities of the </w:t>
            </w:r>
            <w:proofErr w:type="spellStart"/>
            <w:r w:rsidR="00EE1DA5" w:rsidRPr="0058623A">
              <w:rPr>
                <w:rFonts w:ascii="Aptos" w:eastAsia="Times New Roman" w:hAnsi="Aptos" w:cs="Arial"/>
                <w:sz w:val="20"/>
                <w:szCs w:val="20"/>
                <w:lang w:val="en-AU" w:eastAsia="en-AU"/>
              </w:rPr>
              <w:t>auspiced</w:t>
            </w:r>
            <w:proofErr w:type="spellEnd"/>
            <w:r w:rsidR="00EE1DA5" w:rsidRPr="0058623A">
              <w:rPr>
                <w:rFonts w:ascii="Aptos" w:eastAsia="Times New Roman" w:hAnsi="Aptos" w:cs="Arial"/>
                <w:sz w:val="20"/>
                <w:szCs w:val="20"/>
                <w:lang w:val="en-AU" w:eastAsia="en-AU"/>
              </w:rPr>
              <w:t xml:space="preserve"> organisation</w:t>
            </w:r>
            <w:r w:rsidR="00EE1DA5">
              <w:rPr>
                <w:rFonts w:ascii="Aptos" w:eastAsia="Times New Roman" w:hAnsi="Aptos" w:cs="Arial"/>
                <w:sz w:val="20"/>
                <w:szCs w:val="20"/>
                <w:lang w:val="en-AU" w:eastAsia="en-AU"/>
              </w:rPr>
              <w:t xml:space="preserve">. The </w:t>
            </w:r>
            <w:proofErr w:type="spellStart"/>
            <w:r w:rsidR="00EE1DA5">
              <w:rPr>
                <w:rFonts w:ascii="Aptos" w:eastAsia="Times New Roman" w:hAnsi="Aptos" w:cs="Arial"/>
                <w:sz w:val="20"/>
                <w:szCs w:val="20"/>
                <w:lang w:val="en-AU" w:eastAsia="en-AU"/>
              </w:rPr>
              <w:t>auspicing</w:t>
            </w:r>
            <w:proofErr w:type="spellEnd"/>
            <w:r w:rsidR="00EE1DA5">
              <w:rPr>
                <w:rFonts w:ascii="Aptos" w:eastAsia="Times New Roman" w:hAnsi="Aptos" w:cs="Arial"/>
                <w:sz w:val="20"/>
                <w:szCs w:val="20"/>
                <w:lang w:val="en-AU" w:eastAsia="en-AU"/>
              </w:rPr>
              <w:t xml:space="preserve"> organisation will </w:t>
            </w:r>
            <w:r w:rsidR="00EE1DA5" w:rsidRPr="0058623A">
              <w:rPr>
                <w:rFonts w:ascii="Aptos" w:eastAsia="Times New Roman" w:hAnsi="Aptos" w:cs="Arial"/>
                <w:sz w:val="20"/>
                <w:szCs w:val="20"/>
                <w:lang w:val="en-AU" w:eastAsia="en-AU"/>
              </w:rPr>
              <w:t>sign</w:t>
            </w:r>
            <w:r w:rsidR="00EE1DA5">
              <w:rPr>
                <w:rFonts w:ascii="Aptos" w:eastAsia="Times New Roman" w:hAnsi="Aptos" w:cs="Arial"/>
                <w:sz w:val="20"/>
                <w:szCs w:val="20"/>
                <w:lang w:val="en-AU" w:eastAsia="en-AU"/>
              </w:rPr>
              <w:t xml:space="preserve"> the</w:t>
            </w:r>
            <w:r w:rsidR="00EE1DA5" w:rsidRPr="0058623A">
              <w:rPr>
                <w:rFonts w:ascii="Aptos" w:eastAsia="Times New Roman" w:hAnsi="Aptos" w:cs="Arial"/>
                <w:sz w:val="20"/>
                <w:szCs w:val="20"/>
                <w:lang w:val="en-AU" w:eastAsia="en-AU"/>
              </w:rPr>
              <w:t xml:space="preserve"> agreement</w:t>
            </w:r>
            <w:r w:rsidR="00EE1DA5">
              <w:rPr>
                <w:rFonts w:ascii="Aptos" w:eastAsia="Times New Roman" w:hAnsi="Aptos" w:cs="Arial"/>
                <w:sz w:val="20"/>
                <w:szCs w:val="20"/>
                <w:lang w:val="en-AU" w:eastAsia="en-AU"/>
              </w:rPr>
              <w:t xml:space="preserve"> and will </w:t>
            </w:r>
            <w:r w:rsidRPr="008F3653">
              <w:rPr>
                <w:rFonts w:ascii="Aptos" w:hAnsi="Aptos" w:cs="Arial"/>
                <w:sz w:val="20"/>
                <w:szCs w:val="20"/>
              </w:rPr>
              <w:t xml:space="preserve">receive and administer the funding to the </w:t>
            </w:r>
            <w:proofErr w:type="spellStart"/>
            <w:r w:rsidRPr="008F3653">
              <w:rPr>
                <w:rFonts w:ascii="Aptos" w:hAnsi="Aptos" w:cs="Arial"/>
                <w:sz w:val="20"/>
                <w:szCs w:val="20"/>
              </w:rPr>
              <w:t>auspiced</w:t>
            </w:r>
            <w:proofErr w:type="spellEnd"/>
            <w:r w:rsidRPr="008F3653">
              <w:rPr>
                <w:rFonts w:ascii="Aptos" w:hAnsi="Aptos" w:cs="Arial"/>
                <w:sz w:val="20"/>
                <w:szCs w:val="20"/>
              </w:rPr>
              <w:t xml:space="preserve"> group </w:t>
            </w:r>
            <w:r w:rsidR="00EE1DA5">
              <w:rPr>
                <w:rFonts w:ascii="Aptos" w:hAnsi="Aptos" w:cs="Arial"/>
                <w:sz w:val="20"/>
                <w:szCs w:val="20"/>
              </w:rPr>
              <w:t xml:space="preserve">to deliver </w:t>
            </w:r>
            <w:r w:rsidRPr="008F3653">
              <w:rPr>
                <w:rFonts w:ascii="Aptos" w:hAnsi="Aptos" w:cs="Arial"/>
                <w:sz w:val="20"/>
                <w:szCs w:val="20"/>
              </w:rPr>
              <w:t>the funded activity.</w:t>
            </w:r>
          </w:p>
        </w:tc>
      </w:tr>
      <w:tr w:rsidR="00EE1DA5" w:rsidRPr="0058623A" w14:paraId="4DAA9AB0" w14:textId="77777777" w:rsidTr="005014F7">
        <w:tblPrEx>
          <w:tblCellMar>
            <w:bottom w:w="108" w:type="dxa"/>
          </w:tblCellMar>
        </w:tblPrEx>
        <w:trPr>
          <w:cantSplit/>
        </w:trPr>
        <w:tc>
          <w:tcPr>
            <w:tcW w:w="2262" w:type="dxa"/>
            <w:vAlign w:val="center"/>
            <w:hideMark/>
          </w:tcPr>
          <w:p w14:paraId="48327485" w14:textId="77777777" w:rsidR="00EE1DA5" w:rsidRPr="00EE1DA5" w:rsidRDefault="00EE1DA5" w:rsidP="002C664C">
            <w:pPr>
              <w:spacing w:before="60" w:after="0"/>
              <w:rPr>
                <w:rFonts w:ascii="Aptos" w:eastAsia="Times New Roman" w:hAnsi="Aptos" w:cs="Arial"/>
                <w:b/>
                <w:bCs/>
                <w:sz w:val="20"/>
                <w:szCs w:val="20"/>
                <w:highlight w:val="yellow"/>
                <w:lang w:val="en-AU" w:eastAsia="en-AU"/>
              </w:rPr>
            </w:pPr>
            <w:proofErr w:type="spellStart"/>
            <w:r w:rsidRPr="00EE1DA5">
              <w:rPr>
                <w:rFonts w:ascii="Aptos" w:eastAsia="Times New Roman" w:hAnsi="Aptos" w:cs="Arial"/>
                <w:b/>
                <w:bCs/>
                <w:sz w:val="20"/>
                <w:szCs w:val="20"/>
                <w:lang w:val="en-AU" w:eastAsia="en-AU"/>
              </w:rPr>
              <w:t>Auspicing</w:t>
            </w:r>
            <w:proofErr w:type="spellEnd"/>
            <w:r w:rsidRPr="00EE1DA5">
              <w:rPr>
                <w:rFonts w:ascii="Aptos" w:eastAsia="Times New Roman" w:hAnsi="Aptos" w:cs="Arial"/>
                <w:b/>
                <w:bCs/>
                <w:sz w:val="20"/>
                <w:szCs w:val="20"/>
                <w:lang w:val="en-AU" w:eastAsia="en-AU"/>
              </w:rPr>
              <w:t xml:space="preserve"> fees</w:t>
            </w:r>
          </w:p>
        </w:tc>
        <w:tc>
          <w:tcPr>
            <w:tcW w:w="8215" w:type="dxa"/>
            <w:gridSpan w:val="2"/>
            <w:hideMark/>
          </w:tcPr>
          <w:p w14:paraId="52ACE3C3" w14:textId="3A8A29B8" w:rsidR="00EE1DA5" w:rsidRPr="0058623A" w:rsidRDefault="00EE1DA5" w:rsidP="00684853">
            <w:pPr>
              <w:spacing w:before="60" w:after="60"/>
              <w:rPr>
                <w:rFonts w:ascii="Aptos" w:eastAsia="Times New Roman" w:hAnsi="Aptos" w:cs="Times New Roman"/>
                <w:sz w:val="20"/>
                <w:szCs w:val="20"/>
                <w:highlight w:val="yellow"/>
                <w:lang w:val="en-AU" w:eastAsia="en-AU"/>
              </w:rPr>
            </w:pPr>
            <w:r w:rsidRPr="0058623A">
              <w:rPr>
                <w:rFonts w:ascii="Aptos" w:eastAsia="Times New Roman" w:hAnsi="Aptos" w:cs="Arial"/>
                <w:sz w:val="20"/>
                <w:szCs w:val="20"/>
                <w:lang w:val="en-AU" w:eastAsia="en-AU"/>
              </w:rPr>
              <w:t xml:space="preserve">This </w:t>
            </w:r>
            <w:r w:rsidR="00835B25">
              <w:rPr>
                <w:rFonts w:ascii="Aptos" w:eastAsia="Times New Roman" w:hAnsi="Aptos" w:cs="Arial"/>
                <w:sz w:val="20"/>
                <w:szCs w:val="20"/>
                <w:lang w:val="en-AU" w:eastAsia="en-AU"/>
              </w:rPr>
              <w:t xml:space="preserve">is a </w:t>
            </w:r>
            <w:r w:rsidRPr="0058623A">
              <w:rPr>
                <w:rFonts w:ascii="Aptos" w:eastAsia="Times New Roman" w:hAnsi="Aptos" w:cs="Arial"/>
                <w:sz w:val="20"/>
                <w:szCs w:val="20"/>
                <w:lang w:val="en-AU" w:eastAsia="en-AU"/>
              </w:rPr>
              <w:t xml:space="preserve">fee paid by a non-profit organisation to another organisation for providing </w:t>
            </w:r>
            <w:proofErr w:type="spellStart"/>
            <w:r w:rsidRPr="0058623A">
              <w:rPr>
                <w:rFonts w:ascii="Aptos" w:eastAsia="Times New Roman" w:hAnsi="Aptos" w:cs="Arial"/>
                <w:sz w:val="20"/>
                <w:szCs w:val="20"/>
                <w:lang w:val="en-AU" w:eastAsia="en-AU"/>
              </w:rPr>
              <w:t>auspicing</w:t>
            </w:r>
            <w:proofErr w:type="spellEnd"/>
            <w:r w:rsidRPr="0058623A">
              <w:rPr>
                <w:rFonts w:ascii="Aptos" w:eastAsia="Times New Roman" w:hAnsi="Aptos" w:cs="Arial"/>
                <w:sz w:val="20"/>
                <w:szCs w:val="20"/>
                <w:lang w:val="en-AU" w:eastAsia="en-AU"/>
              </w:rPr>
              <w:t xml:space="preserve"> support.</w:t>
            </w:r>
          </w:p>
        </w:tc>
      </w:tr>
      <w:tr w:rsidR="00C40BEA" w:rsidRPr="004E130C" w14:paraId="57866B1F" w14:textId="77777777" w:rsidTr="005014F7">
        <w:trPr>
          <w:gridAfter w:val="1"/>
          <w:wAfter w:w="13" w:type="dxa"/>
          <w:cantSplit/>
        </w:trPr>
        <w:tc>
          <w:tcPr>
            <w:tcW w:w="2262" w:type="dxa"/>
          </w:tcPr>
          <w:p w14:paraId="46BD16B0" w14:textId="77777777" w:rsidR="00E14083" w:rsidRPr="008F3653" w:rsidRDefault="00BC17FA" w:rsidP="003F6C46">
            <w:pPr>
              <w:spacing w:before="60" w:after="60"/>
              <w:rPr>
                <w:rFonts w:ascii="Aptos" w:hAnsi="Aptos" w:cs="Arial"/>
                <w:b/>
                <w:bCs/>
                <w:sz w:val="20"/>
                <w:szCs w:val="20"/>
              </w:rPr>
            </w:pPr>
            <w:r w:rsidRPr="008F3653">
              <w:rPr>
                <w:rFonts w:ascii="Aptos" w:hAnsi="Aptos" w:cs="Arial"/>
                <w:b/>
                <w:bCs/>
                <w:sz w:val="20"/>
                <w:szCs w:val="20"/>
              </w:rPr>
              <w:t>Australian South Sea Islander peoples</w:t>
            </w:r>
          </w:p>
        </w:tc>
        <w:tc>
          <w:tcPr>
            <w:tcW w:w="8202" w:type="dxa"/>
          </w:tcPr>
          <w:p w14:paraId="5F1C30BB" w14:textId="77777777" w:rsidR="00E14083" w:rsidRPr="008F3653" w:rsidRDefault="00BC17FA" w:rsidP="00684853">
            <w:pPr>
              <w:spacing w:before="60" w:after="60"/>
              <w:rPr>
                <w:rFonts w:ascii="Aptos" w:hAnsi="Aptos" w:cs="Arial"/>
                <w:b/>
                <w:bCs/>
                <w:sz w:val="20"/>
                <w:szCs w:val="20"/>
              </w:rPr>
            </w:pPr>
            <w:r w:rsidRPr="008F3653">
              <w:rPr>
                <w:rFonts w:ascii="Aptos" w:hAnsi="Aptos" w:cs="Arial"/>
                <w:color w:val="000000"/>
                <w:sz w:val="20"/>
                <w:szCs w:val="20"/>
              </w:rPr>
              <w:t xml:space="preserve">Australian South Sea Islander peoples are </w:t>
            </w:r>
            <w:r w:rsidRPr="008F3653">
              <w:rPr>
                <w:rFonts w:ascii="Aptos" w:hAnsi="Aptos" w:cs="Arial"/>
                <w:color w:val="000000"/>
                <w:sz w:val="20"/>
                <w:szCs w:val="20"/>
                <w:shd w:val="clear" w:color="auto" w:fill="FFFFFF"/>
              </w:rPr>
              <w:t xml:space="preserve">the Australian-born direct descendants of people who were brought (in the main) to Australia between 1863 and 1904 to work as indentured </w:t>
            </w:r>
            <w:proofErr w:type="spellStart"/>
            <w:r w:rsidRPr="008F3653">
              <w:rPr>
                <w:rFonts w:ascii="Aptos" w:hAnsi="Aptos" w:cs="Arial"/>
                <w:color w:val="000000"/>
                <w:sz w:val="20"/>
                <w:szCs w:val="20"/>
                <w:shd w:val="clear" w:color="auto" w:fill="FFFFFF"/>
              </w:rPr>
              <w:t>labourers</w:t>
            </w:r>
            <w:proofErr w:type="spellEnd"/>
            <w:r w:rsidRPr="008F3653">
              <w:rPr>
                <w:rFonts w:ascii="Aptos" w:hAnsi="Aptos" w:cs="Arial"/>
                <w:color w:val="000000"/>
                <w:sz w:val="20"/>
                <w:szCs w:val="20"/>
                <w:shd w:val="clear" w:color="auto" w:fill="FFFFFF"/>
              </w:rPr>
              <w:t xml:space="preserve"> in the primary industries.</w:t>
            </w:r>
          </w:p>
        </w:tc>
      </w:tr>
      <w:tr w:rsidR="00C40BEA" w:rsidRPr="004E130C" w14:paraId="361FD47A" w14:textId="77777777" w:rsidTr="005014F7">
        <w:trPr>
          <w:gridAfter w:val="1"/>
          <w:wAfter w:w="13" w:type="dxa"/>
          <w:cantSplit/>
        </w:trPr>
        <w:tc>
          <w:tcPr>
            <w:tcW w:w="2262" w:type="dxa"/>
          </w:tcPr>
          <w:p w14:paraId="5AC86165" w14:textId="77777777" w:rsidR="00B600B9" w:rsidRPr="008F3653" w:rsidRDefault="00BC17FA" w:rsidP="003F6C46">
            <w:pPr>
              <w:spacing w:before="60" w:after="60"/>
              <w:rPr>
                <w:rFonts w:ascii="Aptos" w:hAnsi="Aptos"/>
                <w:b/>
                <w:bCs/>
                <w:sz w:val="20"/>
                <w:szCs w:val="20"/>
                <w:lang w:val="en-AU"/>
              </w:rPr>
            </w:pPr>
            <w:r w:rsidRPr="008F3653">
              <w:rPr>
                <w:rFonts w:ascii="Aptos" w:hAnsi="Aptos"/>
                <w:b/>
                <w:bCs/>
                <w:sz w:val="20"/>
                <w:szCs w:val="20"/>
                <w:lang w:val="en-AU"/>
              </w:rPr>
              <w:t>Charitable institutions</w:t>
            </w:r>
          </w:p>
        </w:tc>
        <w:tc>
          <w:tcPr>
            <w:tcW w:w="8202" w:type="dxa"/>
          </w:tcPr>
          <w:p w14:paraId="544D576D" w14:textId="77777777" w:rsidR="00B600B9" w:rsidRPr="008F3653" w:rsidRDefault="00BC17FA" w:rsidP="00684853">
            <w:pPr>
              <w:spacing w:before="60" w:after="60"/>
              <w:rPr>
                <w:rFonts w:ascii="Aptos" w:hAnsi="Aptos"/>
                <w:sz w:val="20"/>
                <w:szCs w:val="20"/>
                <w:lang w:val="en-AU"/>
              </w:rPr>
            </w:pPr>
            <w:r w:rsidRPr="008F3653">
              <w:rPr>
                <w:rFonts w:ascii="Aptos" w:hAnsi="Aptos"/>
                <w:sz w:val="20"/>
                <w:szCs w:val="20"/>
                <w:lang w:val="en-AU"/>
              </w:rPr>
              <w:t xml:space="preserve">Institutions </w:t>
            </w:r>
            <w:r w:rsidR="001C7368" w:rsidRPr="008F3653">
              <w:rPr>
                <w:rFonts w:ascii="Aptos" w:hAnsi="Aptos"/>
                <w:sz w:val="20"/>
                <w:szCs w:val="20"/>
              </w:rPr>
              <w:t xml:space="preserve">established through specific legislation, for example institutions </w:t>
            </w:r>
            <w:r w:rsidRPr="008F3653">
              <w:rPr>
                <w:rFonts w:ascii="Aptos" w:hAnsi="Aptos"/>
                <w:sz w:val="20"/>
                <w:szCs w:val="20"/>
                <w:lang w:val="en-AU"/>
              </w:rPr>
              <w:t xml:space="preserve">granted letters patent under the </w:t>
            </w:r>
            <w:r w:rsidRPr="008F3653">
              <w:rPr>
                <w:rFonts w:ascii="Aptos" w:hAnsi="Aptos"/>
                <w:i/>
                <w:sz w:val="20"/>
                <w:szCs w:val="20"/>
                <w:lang w:val="en-AU"/>
              </w:rPr>
              <w:t xml:space="preserve">Religious Educational and Charitable Institutions Act 1861 </w:t>
            </w:r>
            <w:r w:rsidRPr="008F3653">
              <w:rPr>
                <w:rFonts w:ascii="Aptos" w:hAnsi="Aptos"/>
                <w:sz w:val="20"/>
                <w:szCs w:val="20"/>
                <w:lang w:val="en-AU"/>
              </w:rPr>
              <w:t xml:space="preserve">(Qld). </w:t>
            </w:r>
          </w:p>
        </w:tc>
      </w:tr>
      <w:tr w:rsidR="00C40BEA" w:rsidRPr="004E130C" w14:paraId="0F35AB09" w14:textId="77777777" w:rsidTr="005014F7">
        <w:trPr>
          <w:gridAfter w:val="1"/>
          <w:wAfter w:w="13" w:type="dxa"/>
          <w:cantSplit/>
        </w:trPr>
        <w:tc>
          <w:tcPr>
            <w:tcW w:w="2262" w:type="dxa"/>
          </w:tcPr>
          <w:p w14:paraId="7E272B07" w14:textId="77777777" w:rsidR="00E14083" w:rsidRPr="008F3653" w:rsidRDefault="00BC17FA" w:rsidP="003F6C46">
            <w:pPr>
              <w:spacing w:before="60" w:after="60"/>
              <w:rPr>
                <w:rFonts w:ascii="Aptos" w:hAnsi="Aptos" w:cs="Arial"/>
                <w:b/>
                <w:bCs/>
                <w:sz w:val="20"/>
                <w:szCs w:val="20"/>
              </w:rPr>
            </w:pPr>
            <w:r w:rsidRPr="008F3653">
              <w:rPr>
                <w:rFonts w:ascii="Aptos" w:hAnsi="Aptos" w:cs="Arial"/>
                <w:b/>
                <w:bCs/>
                <w:sz w:val="20"/>
                <w:szCs w:val="20"/>
              </w:rPr>
              <w:t>Criteria</w:t>
            </w:r>
          </w:p>
        </w:tc>
        <w:tc>
          <w:tcPr>
            <w:tcW w:w="8202" w:type="dxa"/>
          </w:tcPr>
          <w:p w14:paraId="3FAA9C29" w14:textId="77777777" w:rsidR="00E14083" w:rsidRPr="008F3653" w:rsidRDefault="00BC17FA" w:rsidP="00684853">
            <w:pPr>
              <w:spacing w:before="60" w:after="60"/>
              <w:rPr>
                <w:rFonts w:ascii="Aptos" w:hAnsi="Aptos" w:cs="Arial"/>
                <w:b/>
                <w:bCs/>
                <w:sz w:val="20"/>
                <w:szCs w:val="20"/>
              </w:rPr>
            </w:pPr>
            <w:r w:rsidRPr="008F3653">
              <w:rPr>
                <w:rFonts w:ascii="Aptos" w:hAnsi="Aptos" w:cs="Arial"/>
                <w:sz w:val="20"/>
                <w:szCs w:val="20"/>
              </w:rPr>
              <w:t>An element or standard by which the application will be judged or decided.</w:t>
            </w:r>
          </w:p>
        </w:tc>
      </w:tr>
      <w:tr w:rsidR="00C40BEA" w:rsidRPr="004E130C" w14:paraId="25C1B216" w14:textId="77777777" w:rsidTr="005014F7">
        <w:trPr>
          <w:gridAfter w:val="1"/>
          <w:wAfter w:w="13" w:type="dxa"/>
          <w:cantSplit/>
        </w:trPr>
        <w:tc>
          <w:tcPr>
            <w:tcW w:w="2262" w:type="dxa"/>
          </w:tcPr>
          <w:p w14:paraId="18EF3F74" w14:textId="374B3280" w:rsidR="00DB1D79" w:rsidRPr="008F3653" w:rsidRDefault="00BC17FA" w:rsidP="003F6C46">
            <w:pPr>
              <w:spacing w:before="60" w:after="60"/>
              <w:rPr>
                <w:rFonts w:ascii="Aptos" w:hAnsi="Aptos" w:cs="Arial"/>
                <w:b/>
                <w:bCs/>
                <w:sz w:val="20"/>
                <w:szCs w:val="20"/>
              </w:rPr>
            </w:pPr>
            <w:r w:rsidRPr="008F3653">
              <w:rPr>
                <w:rFonts w:ascii="Aptos" w:hAnsi="Aptos" w:cs="Arial"/>
                <w:b/>
                <w:bCs/>
                <w:sz w:val="20"/>
                <w:szCs w:val="20"/>
              </w:rPr>
              <w:t xml:space="preserve">Culturally </w:t>
            </w:r>
            <w:r w:rsidR="00C81CAB">
              <w:rPr>
                <w:rFonts w:ascii="Aptos" w:hAnsi="Aptos" w:cs="Arial"/>
                <w:b/>
                <w:bCs/>
                <w:sz w:val="20"/>
                <w:szCs w:val="20"/>
              </w:rPr>
              <w:t xml:space="preserve">and linguistically </w:t>
            </w:r>
            <w:r w:rsidRPr="008F3653">
              <w:rPr>
                <w:rFonts w:ascii="Aptos" w:hAnsi="Aptos" w:cs="Arial"/>
                <w:b/>
                <w:bCs/>
                <w:sz w:val="20"/>
                <w:szCs w:val="20"/>
              </w:rPr>
              <w:t>diverse</w:t>
            </w:r>
            <w:r w:rsidR="00C81CAB">
              <w:rPr>
                <w:rFonts w:ascii="Aptos" w:hAnsi="Aptos" w:cs="Arial"/>
                <w:b/>
                <w:bCs/>
                <w:sz w:val="20"/>
                <w:szCs w:val="20"/>
              </w:rPr>
              <w:t xml:space="preserve"> </w:t>
            </w:r>
          </w:p>
        </w:tc>
        <w:tc>
          <w:tcPr>
            <w:tcW w:w="8202" w:type="dxa"/>
          </w:tcPr>
          <w:p w14:paraId="2D620E0C" w14:textId="4E012698" w:rsidR="00F620E2" w:rsidRPr="008F3653" w:rsidRDefault="00C81CAB" w:rsidP="00684853">
            <w:pPr>
              <w:spacing w:before="60" w:after="60"/>
              <w:rPr>
                <w:rFonts w:ascii="Aptos" w:hAnsi="Aptos" w:cs="Arial"/>
                <w:sz w:val="20"/>
                <w:szCs w:val="20"/>
              </w:rPr>
            </w:pPr>
            <w:r>
              <w:rPr>
                <w:rFonts w:ascii="Aptos" w:hAnsi="Aptos" w:cs="Arial"/>
                <w:sz w:val="20"/>
                <w:szCs w:val="20"/>
              </w:rPr>
              <w:t xml:space="preserve">For the purposes of this program, </w:t>
            </w:r>
            <w:r w:rsidR="003231C0">
              <w:rPr>
                <w:rFonts w:ascii="Aptos" w:hAnsi="Aptos" w:cs="Arial"/>
                <w:sz w:val="20"/>
                <w:szCs w:val="20"/>
              </w:rPr>
              <w:t xml:space="preserve">culturally and linguistically diverse </w:t>
            </w:r>
            <w:r>
              <w:rPr>
                <w:rFonts w:ascii="Aptos" w:hAnsi="Aptos" w:cs="Arial"/>
                <w:sz w:val="20"/>
                <w:szCs w:val="20"/>
              </w:rPr>
              <w:t>p</w:t>
            </w:r>
            <w:r w:rsidR="00820376" w:rsidRPr="008F3653">
              <w:rPr>
                <w:rFonts w:ascii="Aptos" w:hAnsi="Aptos" w:cs="Arial"/>
                <w:sz w:val="20"/>
                <w:szCs w:val="20"/>
              </w:rPr>
              <w:t xml:space="preserve">eople </w:t>
            </w:r>
            <w:r w:rsidR="003231C0">
              <w:rPr>
                <w:rFonts w:ascii="Aptos" w:hAnsi="Aptos" w:cs="Arial"/>
                <w:sz w:val="20"/>
                <w:szCs w:val="20"/>
              </w:rPr>
              <w:t xml:space="preserve">are people </w:t>
            </w:r>
            <w:r w:rsidR="00820376" w:rsidRPr="008F3653">
              <w:rPr>
                <w:rFonts w:ascii="Aptos" w:hAnsi="Aptos" w:cs="Arial"/>
                <w:sz w:val="20"/>
                <w:szCs w:val="20"/>
              </w:rPr>
              <w:t>from migrant</w:t>
            </w:r>
            <w:r w:rsidR="00BC17FA" w:rsidRPr="008F3653">
              <w:rPr>
                <w:rFonts w:ascii="Aptos" w:hAnsi="Aptos" w:cs="Arial"/>
                <w:sz w:val="20"/>
                <w:szCs w:val="20"/>
              </w:rPr>
              <w:t xml:space="preserve"> and </w:t>
            </w:r>
            <w:r w:rsidR="00820376" w:rsidRPr="008F3653">
              <w:rPr>
                <w:rFonts w:ascii="Aptos" w:hAnsi="Aptos" w:cs="Arial"/>
                <w:sz w:val="20"/>
                <w:szCs w:val="20"/>
              </w:rPr>
              <w:t>refugee</w:t>
            </w:r>
            <w:r w:rsidR="00BC17FA" w:rsidRPr="008F3653">
              <w:rPr>
                <w:rFonts w:ascii="Aptos" w:hAnsi="Aptos" w:cs="Arial"/>
                <w:sz w:val="20"/>
                <w:szCs w:val="20"/>
              </w:rPr>
              <w:t xml:space="preserve"> backgrounds,</w:t>
            </w:r>
            <w:r w:rsidR="00820376" w:rsidRPr="008F3653">
              <w:rPr>
                <w:rFonts w:ascii="Aptos" w:hAnsi="Aptos" w:cs="Arial"/>
                <w:sz w:val="20"/>
                <w:szCs w:val="20"/>
              </w:rPr>
              <w:t xml:space="preserve"> </w:t>
            </w:r>
            <w:r w:rsidR="00BC17FA" w:rsidRPr="008F3653">
              <w:rPr>
                <w:rFonts w:ascii="Aptos" w:hAnsi="Aptos" w:cs="Arial"/>
                <w:sz w:val="20"/>
                <w:szCs w:val="20"/>
              </w:rPr>
              <w:t>people seeking asylum</w:t>
            </w:r>
            <w:r w:rsidR="00E94B94" w:rsidRPr="008F3653">
              <w:rPr>
                <w:rFonts w:ascii="Aptos" w:hAnsi="Aptos" w:cs="Arial"/>
                <w:sz w:val="20"/>
                <w:szCs w:val="20"/>
              </w:rPr>
              <w:t>,</w:t>
            </w:r>
            <w:r w:rsidR="00820376" w:rsidRPr="008F3653">
              <w:rPr>
                <w:rFonts w:ascii="Aptos" w:hAnsi="Aptos" w:cs="Arial"/>
                <w:sz w:val="20"/>
                <w:szCs w:val="20"/>
              </w:rPr>
              <w:t xml:space="preserve"> </w:t>
            </w:r>
            <w:r w:rsidR="008B2D1C" w:rsidRPr="008F3653">
              <w:rPr>
                <w:rFonts w:ascii="Aptos" w:hAnsi="Aptos" w:cs="Arial"/>
                <w:sz w:val="20"/>
                <w:szCs w:val="20"/>
              </w:rPr>
              <w:t>and</w:t>
            </w:r>
            <w:r w:rsidR="00820376" w:rsidRPr="008F3653">
              <w:rPr>
                <w:rFonts w:ascii="Aptos" w:hAnsi="Aptos" w:cs="Arial"/>
                <w:sz w:val="20"/>
                <w:szCs w:val="20"/>
              </w:rPr>
              <w:t xml:space="preserve"> Australian South Sea Islander peoples.</w:t>
            </w:r>
          </w:p>
        </w:tc>
      </w:tr>
      <w:tr w:rsidR="00EE1DA5" w:rsidRPr="0058623A" w14:paraId="52B0ECE6" w14:textId="77777777" w:rsidTr="005014F7">
        <w:tblPrEx>
          <w:tblCellMar>
            <w:bottom w:w="108" w:type="dxa"/>
          </w:tblCellMar>
        </w:tblPrEx>
        <w:trPr>
          <w:cantSplit/>
        </w:trPr>
        <w:tc>
          <w:tcPr>
            <w:tcW w:w="2262" w:type="dxa"/>
            <w:vAlign w:val="center"/>
            <w:hideMark/>
          </w:tcPr>
          <w:p w14:paraId="6ADA06B8" w14:textId="17205715" w:rsidR="00EE1DA5" w:rsidRPr="00EE1DA5" w:rsidRDefault="00EE1DA5" w:rsidP="002C664C">
            <w:pPr>
              <w:spacing w:before="60" w:after="0"/>
              <w:rPr>
                <w:rFonts w:ascii="Aptos" w:eastAsia="Times New Roman" w:hAnsi="Aptos" w:cs="Arial"/>
                <w:b/>
                <w:bCs/>
                <w:sz w:val="20"/>
                <w:szCs w:val="20"/>
                <w:highlight w:val="yellow"/>
                <w:lang w:val="en-AU" w:eastAsia="en-AU"/>
              </w:rPr>
            </w:pPr>
            <w:r w:rsidRPr="00EE1DA5">
              <w:rPr>
                <w:rFonts w:ascii="Aptos" w:eastAsia="Times New Roman" w:hAnsi="Aptos" w:cs="Arial"/>
                <w:b/>
                <w:bCs/>
                <w:sz w:val="20"/>
                <w:szCs w:val="20"/>
                <w:lang w:val="en-AU" w:eastAsia="en-AU"/>
              </w:rPr>
              <w:t xml:space="preserve">Equipment </w:t>
            </w:r>
            <w:proofErr w:type="gramStart"/>
            <w:r w:rsidRPr="00EE1DA5">
              <w:rPr>
                <w:rFonts w:ascii="Aptos" w:eastAsia="Times New Roman" w:hAnsi="Aptos" w:cs="Arial"/>
                <w:b/>
                <w:bCs/>
                <w:sz w:val="20"/>
                <w:szCs w:val="20"/>
                <w:lang w:val="en-AU" w:eastAsia="en-AU"/>
              </w:rPr>
              <w:t>hire</w:t>
            </w:r>
            <w:proofErr w:type="gramEnd"/>
            <w:r>
              <w:rPr>
                <w:rFonts w:ascii="Aptos" w:eastAsia="Times New Roman" w:hAnsi="Aptos" w:cs="Arial"/>
                <w:b/>
                <w:bCs/>
                <w:sz w:val="20"/>
                <w:szCs w:val="20"/>
                <w:lang w:val="en-AU" w:eastAsia="en-AU"/>
              </w:rPr>
              <w:t xml:space="preserve"> costs</w:t>
            </w:r>
          </w:p>
        </w:tc>
        <w:tc>
          <w:tcPr>
            <w:tcW w:w="8215" w:type="dxa"/>
            <w:gridSpan w:val="2"/>
            <w:hideMark/>
          </w:tcPr>
          <w:p w14:paraId="4940B6C8" w14:textId="77719EDB" w:rsidR="00EE1DA5" w:rsidRPr="0058623A" w:rsidRDefault="00835B25" w:rsidP="00684853">
            <w:pPr>
              <w:spacing w:before="60" w:after="60"/>
              <w:rPr>
                <w:rFonts w:ascii="Aptos" w:eastAsia="Times New Roman" w:hAnsi="Aptos" w:cs="Times New Roman"/>
                <w:sz w:val="20"/>
                <w:szCs w:val="20"/>
                <w:highlight w:val="yellow"/>
                <w:lang w:val="en-AU" w:eastAsia="en-AU"/>
              </w:rPr>
            </w:pPr>
            <w:r>
              <w:rPr>
                <w:rFonts w:ascii="Aptos" w:eastAsia="Times New Roman" w:hAnsi="Aptos" w:cs="Arial"/>
                <w:sz w:val="20"/>
                <w:szCs w:val="20"/>
                <w:lang w:val="en-AU" w:eastAsia="en-AU"/>
              </w:rPr>
              <w:t xml:space="preserve">This is an eligible cost for the </w:t>
            </w:r>
            <w:r w:rsidR="00EE1DA5" w:rsidRPr="0058623A">
              <w:rPr>
                <w:rFonts w:ascii="Aptos" w:eastAsia="Times New Roman" w:hAnsi="Aptos" w:cs="Arial"/>
                <w:sz w:val="20"/>
                <w:szCs w:val="20"/>
                <w:lang w:val="en-AU" w:eastAsia="en-AU"/>
              </w:rPr>
              <w:t>hiring or operating leasing costs of equipment by the non-profit organisation</w:t>
            </w:r>
            <w:r>
              <w:rPr>
                <w:rFonts w:ascii="Aptos" w:eastAsia="Times New Roman" w:hAnsi="Aptos" w:cs="Arial"/>
                <w:sz w:val="20"/>
                <w:szCs w:val="20"/>
                <w:lang w:val="en-AU" w:eastAsia="en-AU"/>
              </w:rPr>
              <w:t xml:space="preserve"> to support the delivery of project activities</w:t>
            </w:r>
            <w:r w:rsidR="00EE1DA5" w:rsidRPr="0058623A">
              <w:rPr>
                <w:rFonts w:ascii="Aptos" w:eastAsia="Times New Roman" w:hAnsi="Aptos" w:cs="Arial"/>
                <w:sz w:val="20"/>
                <w:szCs w:val="20"/>
                <w:lang w:val="en-AU" w:eastAsia="en-AU"/>
              </w:rPr>
              <w:t>.</w:t>
            </w:r>
          </w:p>
        </w:tc>
      </w:tr>
      <w:tr w:rsidR="00EE1DA5" w:rsidRPr="0058623A" w14:paraId="2A6E9E95" w14:textId="77777777" w:rsidTr="005014F7">
        <w:tblPrEx>
          <w:tblCellMar>
            <w:bottom w:w="108" w:type="dxa"/>
          </w:tblCellMar>
        </w:tblPrEx>
        <w:trPr>
          <w:cantSplit/>
        </w:trPr>
        <w:tc>
          <w:tcPr>
            <w:tcW w:w="2262" w:type="dxa"/>
            <w:vAlign w:val="center"/>
          </w:tcPr>
          <w:p w14:paraId="3FEB5E90" w14:textId="38203314" w:rsidR="00EE1DA5" w:rsidRPr="00EE1DA5" w:rsidRDefault="00EE1DA5" w:rsidP="002C664C">
            <w:pPr>
              <w:spacing w:before="60" w:after="0"/>
              <w:rPr>
                <w:rFonts w:ascii="Aptos" w:eastAsia="Times New Roman" w:hAnsi="Aptos" w:cs="Arial"/>
                <w:b/>
                <w:bCs/>
                <w:sz w:val="20"/>
                <w:szCs w:val="20"/>
                <w:highlight w:val="yellow"/>
                <w:lang w:val="en-AU" w:eastAsia="en-AU"/>
              </w:rPr>
            </w:pPr>
            <w:r w:rsidRPr="00EE1DA5">
              <w:rPr>
                <w:rFonts w:ascii="Aptos" w:eastAsia="Times New Roman" w:hAnsi="Aptos" w:cs="Arial"/>
                <w:b/>
                <w:bCs/>
                <w:sz w:val="20"/>
                <w:szCs w:val="20"/>
                <w:lang w:val="en-AU" w:eastAsia="en-AU"/>
              </w:rPr>
              <w:t>Food and catering</w:t>
            </w:r>
            <w:r>
              <w:rPr>
                <w:rFonts w:ascii="Aptos" w:eastAsia="Times New Roman" w:hAnsi="Aptos" w:cs="Arial"/>
                <w:b/>
                <w:bCs/>
                <w:sz w:val="20"/>
                <w:szCs w:val="20"/>
                <w:lang w:val="en-AU" w:eastAsia="en-AU"/>
              </w:rPr>
              <w:t xml:space="preserve"> costs</w:t>
            </w:r>
          </w:p>
        </w:tc>
        <w:tc>
          <w:tcPr>
            <w:tcW w:w="8215" w:type="dxa"/>
            <w:gridSpan w:val="2"/>
          </w:tcPr>
          <w:p w14:paraId="43979CFE" w14:textId="16BF8778" w:rsidR="00EE1DA5" w:rsidRPr="0058623A" w:rsidRDefault="00EE1DA5" w:rsidP="00684853">
            <w:pPr>
              <w:spacing w:before="60" w:after="60"/>
              <w:rPr>
                <w:rFonts w:ascii="Aptos" w:eastAsia="Times New Roman" w:hAnsi="Aptos" w:cs="Arial"/>
                <w:sz w:val="20"/>
                <w:szCs w:val="20"/>
                <w:highlight w:val="yellow"/>
                <w:lang w:val="en-AU" w:eastAsia="en-AU"/>
              </w:rPr>
            </w:pPr>
            <w:r w:rsidRPr="0058623A">
              <w:rPr>
                <w:rFonts w:ascii="Aptos" w:eastAsia="Times New Roman" w:hAnsi="Aptos" w:cs="Arial"/>
                <w:sz w:val="20"/>
                <w:szCs w:val="20"/>
                <w:lang w:val="en-AU" w:eastAsia="en-AU"/>
              </w:rPr>
              <w:t xml:space="preserve">This </w:t>
            </w:r>
            <w:r w:rsidR="00835B25">
              <w:rPr>
                <w:rFonts w:ascii="Aptos" w:eastAsia="Times New Roman" w:hAnsi="Aptos" w:cs="Arial"/>
                <w:sz w:val="20"/>
                <w:szCs w:val="20"/>
                <w:lang w:val="en-AU" w:eastAsia="en-AU"/>
              </w:rPr>
              <w:t xml:space="preserve">is an eligible cost for any </w:t>
            </w:r>
            <w:r w:rsidRPr="0058623A">
              <w:rPr>
                <w:rFonts w:ascii="Aptos" w:eastAsia="Times New Roman" w:hAnsi="Aptos" w:cs="Arial"/>
                <w:sz w:val="20"/>
                <w:szCs w:val="20"/>
                <w:lang w:val="en-AU" w:eastAsia="en-AU"/>
              </w:rPr>
              <w:t xml:space="preserve">food </w:t>
            </w:r>
            <w:r w:rsidR="00835B25">
              <w:rPr>
                <w:rFonts w:ascii="Aptos" w:eastAsia="Times New Roman" w:hAnsi="Aptos" w:cs="Arial"/>
                <w:sz w:val="20"/>
                <w:szCs w:val="20"/>
                <w:lang w:val="en-AU" w:eastAsia="en-AU"/>
              </w:rPr>
              <w:t xml:space="preserve">or </w:t>
            </w:r>
            <w:r w:rsidRPr="0058623A">
              <w:rPr>
                <w:rFonts w:ascii="Aptos" w:eastAsia="Times New Roman" w:hAnsi="Aptos" w:cs="Arial"/>
                <w:sz w:val="20"/>
                <w:szCs w:val="20"/>
                <w:lang w:val="en-AU" w:eastAsia="en-AU"/>
              </w:rPr>
              <w:t xml:space="preserve">catering </w:t>
            </w:r>
            <w:r w:rsidR="00835B25">
              <w:rPr>
                <w:rFonts w:ascii="Aptos" w:eastAsia="Times New Roman" w:hAnsi="Aptos" w:cs="Arial"/>
                <w:sz w:val="20"/>
                <w:szCs w:val="20"/>
                <w:lang w:val="en-AU" w:eastAsia="en-AU"/>
              </w:rPr>
              <w:t>required for the delivery of the project</w:t>
            </w:r>
            <w:r w:rsidRPr="0058623A">
              <w:rPr>
                <w:rFonts w:ascii="Aptos" w:eastAsia="Times New Roman" w:hAnsi="Aptos" w:cs="Arial"/>
                <w:sz w:val="20"/>
                <w:szCs w:val="20"/>
                <w:lang w:val="en-AU" w:eastAsia="en-AU"/>
              </w:rPr>
              <w:t>.</w:t>
            </w:r>
          </w:p>
        </w:tc>
      </w:tr>
      <w:tr w:rsidR="00C40BEA" w:rsidRPr="004E130C" w14:paraId="32C87539" w14:textId="77777777" w:rsidTr="005014F7">
        <w:trPr>
          <w:gridAfter w:val="1"/>
          <w:wAfter w:w="13" w:type="dxa"/>
          <w:cantSplit/>
        </w:trPr>
        <w:tc>
          <w:tcPr>
            <w:tcW w:w="2262" w:type="dxa"/>
          </w:tcPr>
          <w:p w14:paraId="12D9B3A9" w14:textId="77777777" w:rsidR="00E14083" w:rsidRPr="008F3653" w:rsidRDefault="00BC17FA" w:rsidP="003F6C46">
            <w:pPr>
              <w:spacing w:before="60" w:after="60"/>
              <w:rPr>
                <w:rFonts w:ascii="Aptos" w:hAnsi="Aptos" w:cs="Arial"/>
                <w:b/>
                <w:bCs/>
                <w:sz w:val="20"/>
                <w:szCs w:val="20"/>
              </w:rPr>
            </w:pPr>
            <w:r w:rsidRPr="008F3653">
              <w:rPr>
                <w:rFonts w:ascii="Aptos" w:hAnsi="Aptos" w:cs="Arial"/>
                <w:b/>
                <w:bCs/>
                <w:sz w:val="20"/>
                <w:szCs w:val="20"/>
              </w:rPr>
              <w:t>Funding/grant</w:t>
            </w:r>
          </w:p>
        </w:tc>
        <w:tc>
          <w:tcPr>
            <w:tcW w:w="8202" w:type="dxa"/>
          </w:tcPr>
          <w:p w14:paraId="44CE20AD" w14:textId="747C796E" w:rsidR="00E14083" w:rsidRPr="008F3653" w:rsidRDefault="00BC17FA" w:rsidP="00684853">
            <w:pPr>
              <w:spacing w:before="60" w:after="60"/>
              <w:rPr>
                <w:rFonts w:ascii="Aptos" w:hAnsi="Aptos" w:cs="Arial"/>
                <w:b/>
                <w:bCs/>
                <w:sz w:val="20"/>
                <w:szCs w:val="20"/>
              </w:rPr>
            </w:pPr>
            <w:r w:rsidRPr="008F3653">
              <w:rPr>
                <w:rFonts w:ascii="Aptos" w:hAnsi="Aptos" w:cs="Arial"/>
                <w:sz w:val="20"/>
                <w:szCs w:val="20"/>
              </w:rPr>
              <w:t xml:space="preserve">Funding or a grant is a sum of money given to groups or organisations for a specified purpose directed at achieving objectives and outcomes consistent with specific </w:t>
            </w:r>
            <w:r w:rsidR="009622C0" w:rsidRPr="008F3653">
              <w:rPr>
                <w:rFonts w:ascii="Aptos" w:hAnsi="Aptos" w:cs="Arial"/>
                <w:sz w:val="20"/>
                <w:szCs w:val="20"/>
              </w:rPr>
              <w:t xml:space="preserve">guidelines and </w:t>
            </w:r>
            <w:r w:rsidRPr="008F3653">
              <w:rPr>
                <w:rFonts w:ascii="Aptos" w:hAnsi="Aptos" w:cs="Arial"/>
                <w:sz w:val="20"/>
                <w:szCs w:val="20"/>
              </w:rPr>
              <w:t>policies.</w:t>
            </w:r>
          </w:p>
        </w:tc>
      </w:tr>
      <w:tr w:rsidR="00EE1DA5" w:rsidRPr="0058623A" w14:paraId="04D568AF" w14:textId="77777777" w:rsidTr="005014F7">
        <w:tblPrEx>
          <w:tblCellMar>
            <w:bottom w:w="108" w:type="dxa"/>
          </w:tblCellMar>
        </w:tblPrEx>
        <w:trPr>
          <w:cantSplit/>
        </w:trPr>
        <w:tc>
          <w:tcPr>
            <w:tcW w:w="2262" w:type="dxa"/>
            <w:vAlign w:val="center"/>
            <w:hideMark/>
          </w:tcPr>
          <w:p w14:paraId="07ECAAF1" w14:textId="3F711238" w:rsidR="00EE1DA5" w:rsidRPr="00EE1DA5" w:rsidRDefault="00EE1DA5" w:rsidP="002C664C">
            <w:pPr>
              <w:spacing w:before="60" w:after="0"/>
              <w:rPr>
                <w:rFonts w:ascii="Aptos" w:eastAsia="Times New Roman" w:hAnsi="Aptos" w:cs="Arial"/>
                <w:b/>
                <w:bCs/>
                <w:sz w:val="20"/>
                <w:szCs w:val="20"/>
                <w:highlight w:val="yellow"/>
                <w:lang w:val="en-AU" w:eastAsia="en-AU"/>
              </w:rPr>
            </w:pPr>
            <w:r w:rsidRPr="00EE1DA5">
              <w:rPr>
                <w:rFonts w:ascii="Aptos" w:eastAsia="Times New Roman" w:hAnsi="Aptos" w:cs="Arial"/>
                <w:b/>
                <w:bCs/>
                <w:sz w:val="20"/>
                <w:szCs w:val="20"/>
                <w:lang w:val="en-AU" w:eastAsia="en-AU"/>
              </w:rPr>
              <w:t>Health and safety costs</w:t>
            </w:r>
          </w:p>
        </w:tc>
        <w:tc>
          <w:tcPr>
            <w:tcW w:w="8215" w:type="dxa"/>
            <w:gridSpan w:val="2"/>
            <w:hideMark/>
          </w:tcPr>
          <w:p w14:paraId="1D669E58" w14:textId="69D4A063" w:rsidR="00EE1DA5" w:rsidRPr="0058623A" w:rsidRDefault="00EE1DA5" w:rsidP="00684853">
            <w:pPr>
              <w:spacing w:before="60" w:after="60"/>
              <w:rPr>
                <w:rFonts w:ascii="Aptos" w:eastAsia="Times New Roman" w:hAnsi="Aptos" w:cs="Times New Roman"/>
                <w:sz w:val="20"/>
                <w:szCs w:val="20"/>
                <w:highlight w:val="yellow"/>
                <w:lang w:val="en-AU" w:eastAsia="en-AU"/>
              </w:rPr>
            </w:pPr>
            <w:r w:rsidRPr="0058623A">
              <w:rPr>
                <w:rFonts w:ascii="Aptos" w:eastAsia="Times New Roman" w:hAnsi="Aptos" w:cs="Arial"/>
                <w:sz w:val="20"/>
                <w:szCs w:val="20"/>
                <w:lang w:val="en-AU" w:eastAsia="en-AU"/>
              </w:rPr>
              <w:t xml:space="preserve">This </w:t>
            </w:r>
            <w:r w:rsidR="00835B25">
              <w:rPr>
                <w:rFonts w:ascii="Aptos" w:eastAsia="Times New Roman" w:hAnsi="Aptos" w:cs="Arial"/>
                <w:sz w:val="20"/>
                <w:szCs w:val="20"/>
                <w:lang w:val="en-AU" w:eastAsia="en-AU"/>
              </w:rPr>
              <w:t xml:space="preserve">is an eligible cost and can be for </w:t>
            </w:r>
            <w:r w:rsidRPr="0058623A">
              <w:rPr>
                <w:rFonts w:ascii="Aptos" w:eastAsia="Times New Roman" w:hAnsi="Aptos" w:cs="Arial"/>
                <w:sz w:val="20"/>
                <w:szCs w:val="20"/>
                <w:lang w:val="en-AU" w:eastAsia="en-AU"/>
              </w:rPr>
              <w:t>first aid costs</w:t>
            </w:r>
            <w:r w:rsidR="00835B25">
              <w:rPr>
                <w:rFonts w:ascii="Aptos" w:eastAsia="Times New Roman" w:hAnsi="Aptos" w:cs="Arial"/>
                <w:sz w:val="20"/>
                <w:szCs w:val="20"/>
                <w:lang w:val="en-AU" w:eastAsia="en-AU"/>
              </w:rPr>
              <w:t xml:space="preserve"> for project activities.</w:t>
            </w:r>
          </w:p>
        </w:tc>
      </w:tr>
      <w:tr w:rsidR="00C40BEA" w:rsidRPr="004E130C" w14:paraId="47358460" w14:textId="77777777" w:rsidTr="005014F7">
        <w:trPr>
          <w:gridAfter w:val="1"/>
          <w:wAfter w:w="13" w:type="dxa"/>
          <w:cantSplit/>
        </w:trPr>
        <w:tc>
          <w:tcPr>
            <w:tcW w:w="2262" w:type="dxa"/>
          </w:tcPr>
          <w:p w14:paraId="4F45E685" w14:textId="77777777" w:rsidR="00E14083" w:rsidRPr="008F3653" w:rsidRDefault="00BC17FA" w:rsidP="003F6C46">
            <w:pPr>
              <w:spacing w:before="60" w:after="60"/>
              <w:rPr>
                <w:rFonts w:ascii="Aptos" w:hAnsi="Aptos" w:cs="Arial"/>
                <w:b/>
                <w:bCs/>
                <w:sz w:val="20"/>
                <w:szCs w:val="20"/>
              </w:rPr>
            </w:pPr>
            <w:r w:rsidRPr="008F3653">
              <w:rPr>
                <w:rFonts w:ascii="Aptos" w:hAnsi="Aptos" w:cs="Arial"/>
                <w:b/>
                <w:bCs/>
                <w:sz w:val="20"/>
                <w:szCs w:val="20"/>
              </w:rPr>
              <w:t>Incorporated</w:t>
            </w:r>
          </w:p>
        </w:tc>
        <w:tc>
          <w:tcPr>
            <w:tcW w:w="8202" w:type="dxa"/>
          </w:tcPr>
          <w:p w14:paraId="47A95BDA" w14:textId="77777777" w:rsidR="00E14083" w:rsidRPr="008F3653" w:rsidRDefault="00BC17FA" w:rsidP="00684853">
            <w:pPr>
              <w:spacing w:before="60" w:after="60"/>
              <w:rPr>
                <w:rFonts w:ascii="Aptos" w:hAnsi="Aptos" w:cs="Arial"/>
                <w:sz w:val="20"/>
                <w:szCs w:val="20"/>
              </w:rPr>
            </w:pPr>
            <w:r w:rsidRPr="008F3653">
              <w:rPr>
                <w:rFonts w:ascii="Aptos" w:hAnsi="Aptos" w:cs="Arial"/>
                <w:sz w:val="20"/>
                <w:szCs w:val="20"/>
              </w:rPr>
              <w:t xml:space="preserve">Being incorporated </w:t>
            </w:r>
            <w:r w:rsidR="009E6D83" w:rsidRPr="008F3653">
              <w:rPr>
                <w:rFonts w:ascii="Aptos" w:hAnsi="Aptos" w:cs="Arial"/>
                <w:sz w:val="20"/>
                <w:szCs w:val="20"/>
              </w:rPr>
              <w:t xml:space="preserve">means </w:t>
            </w:r>
            <w:r w:rsidRPr="008F3653">
              <w:rPr>
                <w:rFonts w:ascii="Aptos" w:hAnsi="Aptos" w:cs="Arial"/>
                <w:sz w:val="20"/>
                <w:szCs w:val="20"/>
              </w:rPr>
              <w:t>an organisation has a legal identity of its own, recognised by State and Federal Governments</w:t>
            </w:r>
            <w:r w:rsidR="00615139" w:rsidRPr="008F3653">
              <w:rPr>
                <w:rFonts w:ascii="Aptos" w:hAnsi="Aptos" w:cs="Arial"/>
                <w:sz w:val="20"/>
                <w:szCs w:val="20"/>
              </w:rPr>
              <w:t>,</w:t>
            </w:r>
            <w:r w:rsidRPr="008F3653">
              <w:rPr>
                <w:rFonts w:ascii="Aptos" w:hAnsi="Aptos" w:cs="Arial"/>
                <w:sz w:val="20"/>
                <w:szCs w:val="20"/>
              </w:rPr>
              <w:t xml:space="preserve"> and is separate and distinct from the individuals who form or make up the group.</w:t>
            </w:r>
          </w:p>
        </w:tc>
      </w:tr>
      <w:tr w:rsidR="00C40BEA" w:rsidRPr="004E130C" w14:paraId="53FDAD66" w14:textId="77777777" w:rsidTr="005014F7">
        <w:trPr>
          <w:gridAfter w:val="1"/>
          <w:wAfter w:w="13" w:type="dxa"/>
          <w:cantSplit/>
        </w:trPr>
        <w:tc>
          <w:tcPr>
            <w:tcW w:w="2262" w:type="dxa"/>
          </w:tcPr>
          <w:p w14:paraId="6B2429F8" w14:textId="77777777" w:rsidR="00E14083" w:rsidRPr="008F3653" w:rsidRDefault="00BC17FA" w:rsidP="003F6C46">
            <w:pPr>
              <w:spacing w:before="60" w:after="60"/>
              <w:rPr>
                <w:rFonts w:ascii="Aptos" w:hAnsi="Aptos" w:cs="Arial"/>
                <w:b/>
                <w:bCs/>
                <w:sz w:val="20"/>
                <w:szCs w:val="20"/>
              </w:rPr>
            </w:pPr>
            <w:r w:rsidRPr="008F3653">
              <w:rPr>
                <w:rFonts w:ascii="Aptos" w:hAnsi="Aptos" w:cs="Arial"/>
                <w:b/>
                <w:bCs/>
                <w:sz w:val="20"/>
                <w:szCs w:val="20"/>
              </w:rPr>
              <w:t>Ineligible</w:t>
            </w:r>
          </w:p>
        </w:tc>
        <w:tc>
          <w:tcPr>
            <w:tcW w:w="8202" w:type="dxa"/>
          </w:tcPr>
          <w:p w14:paraId="656AF9CA" w14:textId="77777777" w:rsidR="00E14083" w:rsidRPr="008F3653" w:rsidRDefault="00BC17FA" w:rsidP="00684853">
            <w:pPr>
              <w:spacing w:before="60" w:after="60"/>
              <w:rPr>
                <w:rFonts w:ascii="Aptos" w:hAnsi="Aptos" w:cs="Arial"/>
                <w:sz w:val="20"/>
                <w:szCs w:val="20"/>
              </w:rPr>
            </w:pPr>
            <w:r w:rsidRPr="008F3653">
              <w:rPr>
                <w:rFonts w:ascii="Aptos" w:hAnsi="Aptos" w:cs="Arial"/>
                <w:sz w:val="20"/>
                <w:szCs w:val="20"/>
              </w:rPr>
              <w:t xml:space="preserve">Applicants or items that are not permitted under the </w:t>
            </w:r>
            <w:r w:rsidR="00AA704F" w:rsidRPr="008F3653">
              <w:rPr>
                <w:rFonts w:ascii="Aptos" w:hAnsi="Aptos" w:cs="Arial"/>
                <w:sz w:val="20"/>
                <w:szCs w:val="20"/>
              </w:rPr>
              <w:t xml:space="preserve">relevant </w:t>
            </w:r>
            <w:r w:rsidR="009E6D83" w:rsidRPr="008F3653">
              <w:rPr>
                <w:rFonts w:ascii="Aptos" w:hAnsi="Aptos" w:cs="Arial"/>
                <w:sz w:val="20"/>
                <w:szCs w:val="20"/>
              </w:rPr>
              <w:t>guidelines</w:t>
            </w:r>
            <w:r w:rsidRPr="008F3653">
              <w:rPr>
                <w:rFonts w:ascii="Aptos" w:hAnsi="Aptos" w:cs="Arial"/>
                <w:sz w:val="20"/>
                <w:szCs w:val="20"/>
              </w:rPr>
              <w:t>.</w:t>
            </w:r>
          </w:p>
        </w:tc>
      </w:tr>
      <w:tr w:rsidR="00C40BEA" w:rsidRPr="004E130C" w14:paraId="4111ECD8" w14:textId="77777777" w:rsidTr="005014F7">
        <w:trPr>
          <w:gridAfter w:val="1"/>
          <w:wAfter w:w="13" w:type="dxa"/>
          <w:cantSplit/>
        </w:trPr>
        <w:tc>
          <w:tcPr>
            <w:tcW w:w="2262" w:type="dxa"/>
          </w:tcPr>
          <w:p w14:paraId="45F1F4ED" w14:textId="77777777" w:rsidR="00E14083" w:rsidRPr="008F3653" w:rsidRDefault="00BC17FA" w:rsidP="003F6C46">
            <w:pPr>
              <w:spacing w:before="60" w:after="60"/>
              <w:rPr>
                <w:rFonts w:ascii="Aptos" w:hAnsi="Aptos" w:cs="Arial"/>
                <w:b/>
                <w:bCs/>
                <w:sz w:val="20"/>
                <w:szCs w:val="20"/>
              </w:rPr>
            </w:pPr>
            <w:r w:rsidRPr="008F3653">
              <w:rPr>
                <w:rFonts w:ascii="Aptos" w:hAnsi="Aptos" w:cs="Arial"/>
                <w:b/>
                <w:bCs/>
                <w:sz w:val="20"/>
                <w:szCs w:val="20"/>
              </w:rPr>
              <w:t>In-kind contribution</w:t>
            </w:r>
          </w:p>
        </w:tc>
        <w:tc>
          <w:tcPr>
            <w:tcW w:w="8202" w:type="dxa"/>
          </w:tcPr>
          <w:p w14:paraId="6E4DFDE3" w14:textId="77777777" w:rsidR="00E14083" w:rsidRPr="008F3653" w:rsidRDefault="00BC17FA" w:rsidP="00684853">
            <w:pPr>
              <w:spacing w:before="60" w:after="60"/>
              <w:rPr>
                <w:rFonts w:ascii="Aptos" w:hAnsi="Aptos" w:cs="Arial"/>
                <w:sz w:val="20"/>
                <w:szCs w:val="20"/>
              </w:rPr>
            </w:pPr>
            <w:r w:rsidRPr="008F3653">
              <w:rPr>
                <w:rFonts w:ascii="Aptos" w:hAnsi="Aptos" w:cs="Arial"/>
                <w:sz w:val="20"/>
                <w:szCs w:val="20"/>
              </w:rPr>
              <w:t xml:space="preserve">Includes an estimated value for non-cash contributions such as services, equipment, </w:t>
            </w:r>
            <w:r w:rsidR="009E6D83" w:rsidRPr="008F3653">
              <w:rPr>
                <w:rFonts w:ascii="Aptos" w:hAnsi="Aptos" w:cs="Arial"/>
                <w:sz w:val="20"/>
                <w:szCs w:val="20"/>
              </w:rPr>
              <w:t>venue</w:t>
            </w:r>
            <w:r w:rsidR="00CB7218" w:rsidRPr="008F3653">
              <w:rPr>
                <w:rFonts w:ascii="Aptos" w:hAnsi="Aptos" w:cs="Arial"/>
                <w:sz w:val="20"/>
                <w:szCs w:val="20"/>
              </w:rPr>
              <w:t>s</w:t>
            </w:r>
            <w:r w:rsidR="009E6D83" w:rsidRPr="008F3653">
              <w:rPr>
                <w:rFonts w:ascii="Aptos" w:hAnsi="Aptos" w:cs="Arial"/>
                <w:sz w:val="20"/>
                <w:szCs w:val="20"/>
              </w:rPr>
              <w:t xml:space="preserve">, </w:t>
            </w:r>
            <w:proofErr w:type="gramStart"/>
            <w:r w:rsidRPr="008F3653">
              <w:rPr>
                <w:rFonts w:ascii="Aptos" w:hAnsi="Aptos" w:cs="Arial"/>
                <w:sz w:val="20"/>
                <w:szCs w:val="20"/>
              </w:rPr>
              <w:t>time</w:t>
            </w:r>
            <w:proofErr w:type="gramEnd"/>
            <w:r w:rsidRPr="008F3653">
              <w:rPr>
                <w:rFonts w:ascii="Aptos" w:hAnsi="Aptos" w:cs="Arial"/>
                <w:sz w:val="20"/>
                <w:szCs w:val="20"/>
              </w:rPr>
              <w:t xml:space="preserve"> and materials.</w:t>
            </w:r>
          </w:p>
        </w:tc>
      </w:tr>
      <w:tr w:rsidR="00D564F7" w:rsidRPr="004E130C" w14:paraId="01449FD3" w14:textId="77777777" w:rsidTr="005014F7">
        <w:trPr>
          <w:gridAfter w:val="1"/>
          <w:wAfter w:w="13" w:type="dxa"/>
          <w:cantSplit/>
        </w:trPr>
        <w:tc>
          <w:tcPr>
            <w:tcW w:w="2262" w:type="dxa"/>
          </w:tcPr>
          <w:p w14:paraId="6B3C83F7" w14:textId="612B58BE" w:rsidR="00D564F7" w:rsidRPr="008F3653" w:rsidRDefault="00D564F7" w:rsidP="003F6C46">
            <w:pPr>
              <w:spacing w:before="60" w:after="60"/>
              <w:rPr>
                <w:rFonts w:ascii="Aptos" w:hAnsi="Aptos"/>
                <w:b/>
                <w:bCs/>
                <w:sz w:val="20"/>
                <w:szCs w:val="20"/>
                <w:lang w:val="en-AU"/>
              </w:rPr>
            </w:pPr>
            <w:r>
              <w:rPr>
                <w:rFonts w:ascii="Aptos" w:hAnsi="Aptos"/>
                <w:b/>
                <w:bCs/>
                <w:sz w:val="20"/>
                <w:szCs w:val="20"/>
                <w:lang w:val="en-AU"/>
              </w:rPr>
              <w:t>Intercultural</w:t>
            </w:r>
          </w:p>
        </w:tc>
        <w:tc>
          <w:tcPr>
            <w:tcW w:w="8202" w:type="dxa"/>
          </w:tcPr>
          <w:p w14:paraId="0B9F81D6" w14:textId="50E25DF9" w:rsidR="00D564F7" w:rsidRPr="00D564F7" w:rsidRDefault="00D564F7" w:rsidP="00684853">
            <w:pPr>
              <w:spacing w:before="60" w:after="60"/>
              <w:rPr>
                <w:rFonts w:ascii="Aptos" w:hAnsi="Aptos" w:cs="Arial"/>
                <w:sz w:val="20"/>
                <w:szCs w:val="20"/>
              </w:rPr>
            </w:pPr>
            <w:r w:rsidRPr="00D564F7">
              <w:rPr>
                <w:rFonts w:ascii="Aptos" w:hAnsi="Aptos" w:cs="Arial"/>
                <w:sz w:val="20"/>
                <w:szCs w:val="20"/>
              </w:rPr>
              <w:t>Intercultural is the interaction between people from two or more different cultural backgrounds.</w:t>
            </w:r>
          </w:p>
        </w:tc>
      </w:tr>
      <w:tr w:rsidR="00C40BEA" w:rsidRPr="004E130C" w14:paraId="0BA0EC40" w14:textId="77777777" w:rsidTr="005014F7">
        <w:trPr>
          <w:gridAfter w:val="1"/>
          <w:wAfter w:w="13" w:type="dxa"/>
          <w:cantSplit/>
        </w:trPr>
        <w:tc>
          <w:tcPr>
            <w:tcW w:w="2262" w:type="dxa"/>
          </w:tcPr>
          <w:p w14:paraId="408DE33F" w14:textId="77777777" w:rsidR="00B600B9" w:rsidRPr="008F3653" w:rsidRDefault="00BC17FA" w:rsidP="003F6C46">
            <w:pPr>
              <w:spacing w:before="60" w:after="60"/>
              <w:rPr>
                <w:rFonts w:ascii="Aptos" w:hAnsi="Aptos"/>
                <w:b/>
                <w:bCs/>
                <w:sz w:val="20"/>
                <w:szCs w:val="20"/>
                <w:lang w:val="en-AU"/>
              </w:rPr>
            </w:pPr>
            <w:r w:rsidRPr="008F3653">
              <w:rPr>
                <w:rFonts w:ascii="Aptos" w:hAnsi="Aptos"/>
                <w:b/>
                <w:bCs/>
                <w:sz w:val="20"/>
                <w:szCs w:val="20"/>
                <w:lang w:val="en-AU"/>
              </w:rPr>
              <w:t xml:space="preserve">Local Government </w:t>
            </w:r>
          </w:p>
        </w:tc>
        <w:tc>
          <w:tcPr>
            <w:tcW w:w="8202" w:type="dxa"/>
          </w:tcPr>
          <w:p w14:paraId="1E53B058" w14:textId="77777777" w:rsidR="00B600B9" w:rsidRPr="008F3653" w:rsidRDefault="00BC17FA" w:rsidP="00684853">
            <w:pPr>
              <w:spacing w:before="60" w:after="60"/>
              <w:rPr>
                <w:rFonts w:ascii="Aptos" w:hAnsi="Aptos"/>
                <w:sz w:val="20"/>
                <w:szCs w:val="20"/>
                <w:lang w:val="en-AU"/>
              </w:rPr>
            </w:pPr>
            <w:r w:rsidRPr="008F3653">
              <w:rPr>
                <w:rFonts w:ascii="Aptos" w:hAnsi="Aptos"/>
                <w:sz w:val="20"/>
                <w:szCs w:val="20"/>
                <w:lang w:val="en-AU"/>
              </w:rPr>
              <w:t xml:space="preserve">Bodies constituted under the </w:t>
            </w:r>
            <w:r w:rsidRPr="008F3653">
              <w:rPr>
                <w:rFonts w:ascii="Aptos" w:hAnsi="Aptos"/>
                <w:i/>
                <w:sz w:val="20"/>
                <w:szCs w:val="20"/>
                <w:lang w:val="en-AU"/>
              </w:rPr>
              <w:t>Local Government Act 2009</w:t>
            </w:r>
            <w:r w:rsidRPr="008F3653">
              <w:rPr>
                <w:rFonts w:ascii="Aptos" w:hAnsi="Aptos"/>
                <w:sz w:val="20"/>
                <w:szCs w:val="20"/>
                <w:lang w:val="en-AU"/>
              </w:rPr>
              <w:t xml:space="preserve"> (Qld) and </w:t>
            </w:r>
            <w:r w:rsidRPr="008F3653">
              <w:rPr>
                <w:rFonts w:ascii="Aptos" w:hAnsi="Aptos"/>
                <w:i/>
                <w:sz w:val="20"/>
                <w:szCs w:val="20"/>
                <w:lang w:val="en-AU"/>
              </w:rPr>
              <w:t xml:space="preserve">City of Brisbane Act 2010 </w:t>
            </w:r>
            <w:r w:rsidRPr="008F3653">
              <w:rPr>
                <w:rFonts w:ascii="Aptos" w:hAnsi="Aptos"/>
                <w:i/>
                <w:iCs/>
                <w:sz w:val="20"/>
                <w:szCs w:val="20"/>
                <w:lang w:val="en-AU"/>
              </w:rPr>
              <w:t>(Qld)</w:t>
            </w:r>
            <w:r w:rsidRPr="008F3653">
              <w:rPr>
                <w:rFonts w:ascii="Aptos" w:hAnsi="Aptos"/>
                <w:sz w:val="20"/>
                <w:szCs w:val="20"/>
                <w:lang w:val="en-AU"/>
              </w:rPr>
              <w:t>.</w:t>
            </w:r>
          </w:p>
        </w:tc>
      </w:tr>
    </w:tbl>
    <w:p w14:paraId="2183C4E1" w14:textId="57249EEA" w:rsidR="005014F7" w:rsidRDefault="005014F7">
      <w:r>
        <w:br w:type="page"/>
      </w:r>
    </w:p>
    <w:p w14:paraId="32F1532C" w14:textId="77777777" w:rsidR="005014F7" w:rsidRPr="005014F7" w:rsidRDefault="005014F7" w:rsidP="005014F7">
      <w:pPr>
        <w:spacing w:before="0" w:after="0"/>
        <w:rPr>
          <w:sz w:val="16"/>
          <w:szCs w:val="16"/>
        </w:rPr>
      </w:pPr>
    </w:p>
    <w:tbl>
      <w:tblPr>
        <w:tblStyle w:val="TableGrid"/>
        <w:tblW w:w="10477" w:type="dxa"/>
        <w:tblCellMar>
          <w:bottom w:w="108" w:type="dxa"/>
        </w:tblCellMar>
        <w:tblLook w:val="04A0" w:firstRow="1" w:lastRow="0" w:firstColumn="1" w:lastColumn="0" w:noHBand="0" w:noVBand="1"/>
      </w:tblPr>
      <w:tblGrid>
        <w:gridCol w:w="2262"/>
        <w:gridCol w:w="8202"/>
        <w:gridCol w:w="13"/>
      </w:tblGrid>
      <w:tr w:rsidR="00EE1DA5" w:rsidRPr="0058623A" w14:paraId="680D2CA7" w14:textId="77777777" w:rsidTr="005014F7">
        <w:trPr>
          <w:cantSplit/>
          <w:trHeight w:val="554"/>
        </w:trPr>
        <w:tc>
          <w:tcPr>
            <w:tcW w:w="2262" w:type="dxa"/>
          </w:tcPr>
          <w:p w14:paraId="42FD40BD" w14:textId="7C7EA4C3" w:rsidR="00EE1DA5" w:rsidRPr="00EE1DA5" w:rsidRDefault="00EE1DA5" w:rsidP="002C664C">
            <w:pPr>
              <w:spacing w:before="60" w:after="0"/>
              <w:rPr>
                <w:rFonts w:ascii="Aptos" w:eastAsia="Times New Roman" w:hAnsi="Aptos" w:cs="Arial"/>
                <w:b/>
                <w:bCs/>
                <w:sz w:val="20"/>
                <w:szCs w:val="20"/>
                <w:lang w:val="en-AU" w:eastAsia="en-AU"/>
              </w:rPr>
            </w:pPr>
            <w:r w:rsidRPr="00EE1DA5">
              <w:rPr>
                <w:rFonts w:ascii="Aptos" w:eastAsia="Times New Roman" w:hAnsi="Aptos" w:cs="Arial"/>
                <w:b/>
                <w:bCs/>
                <w:sz w:val="20"/>
                <w:szCs w:val="20"/>
                <w:lang w:val="en-AU" w:eastAsia="en-AU"/>
              </w:rPr>
              <w:t>Management Fees</w:t>
            </w:r>
          </w:p>
        </w:tc>
        <w:tc>
          <w:tcPr>
            <w:tcW w:w="8215" w:type="dxa"/>
            <w:gridSpan w:val="2"/>
          </w:tcPr>
          <w:p w14:paraId="08A9757F" w14:textId="4ACA27D5" w:rsidR="00EE1DA5" w:rsidRPr="0058623A" w:rsidRDefault="00535CC9" w:rsidP="00684853">
            <w:pPr>
              <w:spacing w:before="60" w:after="60"/>
              <w:rPr>
                <w:rFonts w:ascii="Aptos" w:eastAsia="Times New Roman" w:hAnsi="Aptos" w:cs="Arial"/>
                <w:sz w:val="20"/>
                <w:szCs w:val="20"/>
                <w:lang w:val="en-AU" w:eastAsia="en-AU"/>
              </w:rPr>
            </w:pPr>
            <w:r>
              <w:rPr>
                <w:rFonts w:ascii="Aptos" w:eastAsia="Times New Roman" w:hAnsi="Aptos" w:cs="Arial"/>
                <w:sz w:val="20"/>
                <w:szCs w:val="20"/>
                <w:lang w:val="en-AU" w:eastAsia="en-AU"/>
              </w:rPr>
              <w:t xml:space="preserve">This is an eligible cost </w:t>
            </w:r>
            <w:r w:rsidR="00EE1DA5" w:rsidRPr="00E75815">
              <w:rPr>
                <w:rFonts w:ascii="Aptos" w:eastAsia="Times New Roman" w:hAnsi="Aptos" w:cs="Arial"/>
                <w:sz w:val="20"/>
                <w:szCs w:val="20"/>
                <w:lang w:val="en-AU" w:eastAsia="en-AU"/>
              </w:rPr>
              <w:t>for overseeing and executing administrative tasks associated with the delivery of the project.</w:t>
            </w:r>
          </w:p>
        </w:tc>
      </w:tr>
      <w:tr w:rsidR="00C40BEA" w:rsidRPr="004E130C" w14:paraId="18241FF2" w14:textId="77777777" w:rsidTr="005014F7">
        <w:tblPrEx>
          <w:tblCellMar>
            <w:bottom w:w="0" w:type="dxa"/>
          </w:tblCellMar>
        </w:tblPrEx>
        <w:trPr>
          <w:gridAfter w:val="1"/>
          <w:wAfter w:w="13" w:type="dxa"/>
          <w:cantSplit/>
        </w:trPr>
        <w:tc>
          <w:tcPr>
            <w:tcW w:w="2262" w:type="dxa"/>
          </w:tcPr>
          <w:p w14:paraId="37940348" w14:textId="77777777" w:rsidR="00D31C9B" w:rsidRPr="008F3653" w:rsidRDefault="00BC17FA" w:rsidP="003F6C46">
            <w:pPr>
              <w:spacing w:before="60" w:after="60"/>
              <w:rPr>
                <w:rFonts w:ascii="Aptos" w:hAnsi="Aptos"/>
                <w:b/>
                <w:bCs/>
                <w:sz w:val="20"/>
                <w:szCs w:val="20"/>
                <w:lang w:val="en-AU"/>
              </w:rPr>
            </w:pPr>
            <w:r w:rsidRPr="008F3653">
              <w:rPr>
                <w:rFonts w:ascii="Aptos" w:hAnsi="Aptos"/>
                <w:b/>
                <w:spacing w:val="-1"/>
                <w:sz w:val="20"/>
              </w:rPr>
              <w:t>Non-recurrent salaries</w:t>
            </w:r>
            <w:r w:rsidR="001C7368" w:rsidRPr="008F3653">
              <w:rPr>
                <w:rFonts w:ascii="Aptos" w:hAnsi="Aptos"/>
                <w:b/>
                <w:spacing w:val="-1"/>
                <w:sz w:val="20"/>
              </w:rPr>
              <w:t xml:space="preserve">, </w:t>
            </w:r>
            <w:proofErr w:type="gramStart"/>
            <w:r w:rsidR="001C7368" w:rsidRPr="008F3653">
              <w:rPr>
                <w:rFonts w:ascii="Aptos" w:hAnsi="Aptos"/>
                <w:b/>
                <w:spacing w:val="-1"/>
                <w:sz w:val="20"/>
              </w:rPr>
              <w:t>wages</w:t>
            </w:r>
            <w:proofErr w:type="gramEnd"/>
            <w:r w:rsidR="001C7368" w:rsidRPr="008F3653">
              <w:rPr>
                <w:rFonts w:ascii="Aptos" w:hAnsi="Aptos"/>
                <w:b/>
                <w:spacing w:val="-1"/>
                <w:sz w:val="20"/>
              </w:rPr>
              <w:t xml:space="preserve"> </w:t>
            </w:r>
            <w:r w:rsidRPr="008F3653">
              <w:rPr>
                <w:rFonts w:ascii="Aptos" w:hAnsi="Aptos"/>
                <w:b/>
                <w:spacing w:val="-1"/>
                <w:sz w:val="20"/>
              </w:rPr>
              <w:t>and on-costs</w:t>
            </w:r>
          </w:p>
        </w:tc>
        <w:tc>
          <w:tcPr>
            <w:tcW w:w="8202" w:type="dxa"/>
          </w:tcPr>
          <w:p w14:paraId="444EA531" w14:textId="681CE36D" w:rsidR="00D31C9B" w:rsidRPr="008F3653" w:rsidRDefault="00BC17FA" w:rsidP="003F6C46">
            <w:pPr>
              <w:spacing w:before="60" w:after="60"/>
              <w:rPr>
                <w:rFonts w:ascii="Aptos" w:hAnsi="Aptos"/>
                <w:sz w:val="20"/>
                <w:szCs w:val="20"/>
                <w:lang w:val="en-AU"/>
              </w:rPr>
            </w:pPr>
            <w:r w:rsidRPr="008F3653">
              <w:rPr>
                <w:rFonts w:ascii="Aptos" w:hAnsi="Aptos"/>
                <w:spacing w:val="-1"/>
                <w:sz w:val="20"/>
              </w:rPr>
              <w:t xml:space="preserve">Payments and wages for short-term or casual workers delivering the </w:t>
            </w:r>
            <w:r w:rsidR="00480DB1" w:rsidRPr="008F3653">
              <w:rPr>
                <w:rFonts w:ascii="Aptos" w:hAnsi="Aptos"/>
                <w:spacing w:val="-1"/>
                <w:sz w:val="20"/>
              </w:rPr>
              <w:t>project</w:t>
            </w:r>
            <w:r w:rsidR="00535CC9">
              <w:rPr>
                <w:rFonts w:ascii="Aptos" w:hAnsi="Aptos"/>
                <w:spacing w:val="-1"/>
                <w:sz w:val="20"/>
              </w:rPr>
              <w:t xml:space="preserve"> is an eligible cost and includes relevant on</w:t>
            </w:r>
            <w:r w:rsidRPr="008F3653">
              <w:rPr>
                <w:rFonts w:ascii="Aptos" w:hAnsi="Aptos"/>
                <w:spacing w:val="-1"/>
                <w:sz w:val="20"/>
              </w:rPr>
              <w:t>-costs associated with employing someone, including Payroll Tax, Workers Compensation, Superannuation, and Long Service Leave.</w:t>
            </w:r>
          </w:p>
        </w:tc>
      </w:tr>
      <w:tr w:rsidR="00C40BEA" w:rsidRPr="004E130C" w14:paraId="41D72BEF" w14:textId="77777777" w:rsidTr="005014F7">
        <w:tblPrEx>
          <w:tblCellMar>
            <w:bottom w:w="0" w:type="dxa"/>
          </w:tblCellMar>
        </w:tblPrEx>
        <w:trPr>
          <w:gridAfter w:val="1"/>
          <w:wAfter w:w="13" w:type="dxa"/>
          <w:cantSplit/>
        </w:trPr>
        <w:tc>
          <w:tcPr>
            <w:tcW w:w="2262" w:type="dxa"/>
          </w:tcPr>
          <w:p w14:paraId="3CEA43E8" w14:textId="77777777" w:rsidR="00B600B9" w:rsidRPr="008F3653" w:rsidRDefault="00BC17FA" w:rsidP="003F6C46">
            <w:pPr>
              <w:spacing w:before="60" w:after="60"/>
              <w:rPr>
                <w:rFonts w:ascii="Aptos" w:hAnsi="Aptos" w:cs="Arial"/>
                <w:b/>
                <w:bCs/>
                <w:sz w:val="20"/>
                <w:szCs w:val="20"/>
              </w:rPr>
            </w:pPr>
            <w:r w:rsidRPr="008F3653">
              <w:rPr>
                <w:rFonts w:ascii="Aptos" w:hAnsi="Aptos"/>
                <w:b/>
                <w:bCs/>
                <w:sz w:val="20"/>
                <w:szCs w:val="20"/>
                <w:lang w:val="en-AU"/>
              </w:rPr>
              <w:t xml:space="preserve">Not-for-profit/charitable </w:t>
            </w:r>
            <w:r w:rsidR="00083B56" w:rsidRPr="008F3653">
              <w:rPr>
                <w:rFonts w:ascii="Aptos" w:hAnsi="Aptos"/>
                <w:b/>
                <w:bCs/>
                <w:sz w:val="20"/>
                <w:szCs w:val="20"/>
                <w:lang w:val="en-AU"/>
              </w:rPr>
              <w:t>organisations</w:t>
            </w:r>
            <w:r w:rsidRPr="008F3653">
              <w:rPr>
                <w:rFonts w:ascii="Aptos" w:hAnsi="Aptos"/>
                <w:bCs/>
                <w:sz w:val="20"/>
                <w:szCs w:val="20"/>
                <w:lang w:val="en-AU"/>
              </w:rPr>
              <w:t xml:space="preserve"> </w:t>
            </w:r>
          </w:p>
        </w:tc>
        <w:tc>
          <w:tcPr>
            <w:tcW w:w="8202" w:type="dxa"/>
          </w:tcPr>
          <w:p w14:paraId="473B1D13" w14:textId="33C03420" w:rsidR="00B600B9" w:rsidRPr="008F3653" w:rsidRDefault="00BC17FA" w:rsidP="003932EA">
            <w:pPr>
              <w:spacing w:before="60" w:after="60"/>
              <w:rPr>
                <w:rFonts w:ascii="Aptos" w:hAnsi="Aptos"/>
                <w:sz w:val="20"/>
                <w:szCs w:val="20"/>
                <w:lang w:val="en-AU"/>
              </w:rPr>
            </w:pPr>
            <w:r w:rsidRPr="008F3653">
              <w:rPr>
                <w:rFonts w:ascii="Aptos" w:hAnsi="Aptos"/>
                <w:sz w:val="20"/>
                <w:szCs w:val="20"/>
                <w:lang w:val="en-AU"/>
              </w:rPr>
              <w:t xml:space="preserve">Not-for-profit organisations legally registered in Australia and are </w:t>
            </w:r>
            <w:r w:rsidR="001575AA">
              <w:rPr>
                <w:rFonts w:ascii="Aptos" w:hAnsi="Aptos"/>
                <w:sz w:val="20"/>
                <w:szCs w:val="20"/>
                <w:lang w:val="en-AU"/>
              </w:rPr>
              <w:t>either an I</w:t>
            </w:r>
            <w:r w:rsidRPr="008F3653">
              <w:rPr>
                <w:rFonts w:ascii="Aptos" w:hAnsi="Aptos"/>
                <w:sz w:val="20"/>
                <w:szCs w:val="20"/>
                <w:lang w:val="en-AU"/>
              </w:rPr>
              <w:t>ncorporated Association</w:t>
            </w:r>
            <w:r w:rsidR="001575AA">
              <w:rPr>
                <w:rFonts w:ascii="Aptos" w:hAnsi="Aptos"/>
                <w:sz w:val="20"/>
                <w:szCs w:val="20"/>
                <w:lang w:val="en-AU"/>
              </w:rPr>
              <w:t xml:space="preserve">, </w:t>
            </w:r>
            <w:r w:rsidRPr="008F3653">
              <w:rPr>
                <w:rFonts w:ascii="Aptos" w:hAnsi="Aptos"/>
                <w:sz w:val="20"/>
                <w:szCs w:val="20"/>
                <w:lang w:val="en-AU"/>
              </w:rPr>
              <w:t>Company</w:t>
            </w:r>
            <w:r w:rsidR="001575AA">
              <w:rPr>
                <w:rFonts w:ascii="Aptos" w:hAnsi="Aptos"/>
                <w:sz w:val="20"/>
                <w:szCs w:val="20"/>
                <w:lang w:val="en-AU"/>
              </w:rPr>
              <w:t xml:space="preserve">, </w:t>
            </w:r>
            <w:r w:rsidRPr="008F3653">
              <w:rPr>
                <w:rFonts w:ascii="Aptos" w:hAnsi="Aptos"/>
                <w:sz w:val="20"/>
                <w:szCs w:val="20"/>
                <w:lang w:val="en-AU"/>
              </w:rPr>
              <w:t xml:space="preserve">Cooperative </w:t>
            </w:r>
            <w:r w:rsidR="001575AA">
              <w:rPr>
                <w:rFonts w:ascii="Aptos" w:hAnsi="Aptos"/>
                <w:sz w:val="20"/>
                <w:szCs w:val="20"/>
                <w:lang w:val="en-AU"/>
              </w:rPr>
              <w:t xml:space="preserve">or </w:t>
            </w:r>
            <w:r w:rsidRPr="008F3653">
              <w:rPr>
                <w:rFonts w:ascii="Aptos" w:hAnsi="Aptos"/>
                <w:sz w:val="20"/>
                <w:szCs w:val="20"/>
                <w:lang w:val="en-AU"/>
              </w:rPr>
              <w:t>Indigenous Corporation</w:t>
            </w:r>
            <w:r w:rsidR="001575AA">
              <w:rPr>
                <w:rFonts w:ascii="Aptos" w:hAnsi="Aptos"/>
                <w:sz w:val="20"/>
                <w:szCs w:val="20"/>
                <w:lang w:val="en-AU"/>
              </w:rPr>
              <w:t>.</w:t>
            </w:r>
          </w:p>
        </w:tc>
      </w:tr>
      <w:tr w:rsidR="00EE1DA5" w:rsidRPr="0058623A" w14:paraId="7744E591" w14:textId="77777777" w:rsidTr="005014F7">
        <w:trPr>
          <w:cantSplit/>
        </w:trPr>
        <w:tc>
          <w:tcPr>
            <w:tcW w:w="2262" w:type="dxa"/>
            <w:vAlign w:val="center"/>
            <w:hideMark/>
          </w:tcPr>
          <w:p w14:paraId="1AF7A892" w14:textId="072DB13D" w:rsidR="00EE1DA5" w:rsidRPr="00EE1DA5" w:rsidRDefault="00EE1DA5" w:rsidP="002C664C">
            <w:pPr>
              <w:spacing w:before="60" w:after="0"/>
              <w:rPr>
                <w:rFonts w:ascii="Aptos" w:eastAsia="Times New Roman" w:hAnsi="Aptos" w:cs="Arial"/>
                <w:b/>
                <w:bCs/>
                <w:sz w:val="20"/>
                <w:szCs w:val="20"/>
                <w:highlight w:val="yellow"/>
                <w:lang w:val="en-AU" w:eastAsia="en-AU"/>
              </w:rPr>
            </w:pPr>
            <w:r w:rsidRPr="00EE1DA5">
              <w:rPr>
                <w:rFonts w:ascii="Aptos" w:eastAsia="Times New Roman" w:hAnsi="Aptos" w:cs="Arial"/>
                <w:b/>
                <w:bCs/>
                <w:sz w:val="20"/>
                <w:szCs w:val="20"/>
                <w:lang w:val="en-AU" w:eastAsia="en-AU"/>
              </w:rPr>
              <w:t xml:space="preserve">Postage, </w:t>
            </w:r>
            <w:proofErr w:type="gramStart"/>
            <w:r w:rsidRPr="00EE1DA5">
              <w:rPr>
                <w:rFonts w:ascii="Aptos" w:eastAsia="Times New Roman" w:hAnsi="Aptos" w:cs="Arial"/>
                <w:b/>
                <w:bCs/>
                <w:sz w:val="20"/>
                <w:szCs w:val="20"/>
                <w:lang w:val="en-AU" w:eastAsia="en-AU"/>
              </w:rPr>
              <w:t>freight</w:t>
            </w:r>
            <w:proofErr w:type="gramEnd"/>
            <w:r w:rsidRPr="00EE1DA5">
              <w:rPr>
                <w:rFonts w:ascii="Aptos" w:eastAsia="Times New Roman" w:hAnsi="Aptos" w:cs="Arial"/>
                <w:b/>
                <w:bCs/>
                <w:sz w:val="20"/>
                <w:szCs w:val="20"/>
                <w:lang w:val="en-AU" w:eastAsia="en-AU"/>
              </w:rPr>
              <w:t xml:space="preserve"> and courier costs</w:t>
            </w:r>
          </w:p>
        </w:tc>
        <w:tc>
          <w:tcPr>
            <w:tcW w:w="8215" w:type="dxa"/>
            <w:gridSpan w:val="2"/>
            <w:hideMark/>
          </w:tcPr>
          <w:p w14:paraId="2A0AB169" w14:textId="17C05AB5" w:rsidR="00EE1DA5" w:rsidRPr="0058623A" w:rsidRDefault="00535CC9" w:rsidP="002C664C">
            <w:pPr>
              <w:spacing w:before="60" w:after="0"/>
              <w:rPr>
                <w:rFonts w:ascii="Aptos" w:eastAsia="Times New Roman" w:hAnsi="Aptos" w:cs="Arial"/>
                <w:sz w:val="20"/>
                <w:szCs w:val="20"/>
                <w:highlight w:val="yellow"/>
                <w:lang w:val="en-AU" w:eastAsia="en-AU"/>
              </w:rPr>
            </w:pPr>
            <w:r>
              <w:rPr>
                <w:rFonts w:ascii="Aptos" w:eastAsia="Times New Roman" w:hAnsi="Aptos" w:cs="Arial"/>
                <w:sz w:val="20"/>
                <w:szCs w:val="20"/>
                <w:lang w:val="en-AU" w:eastAsia="en-AU"/>
              </w:rPr>
              <w:t xml:space="preserve">This is an eligible cost for </w:t>
            </w:r>
            <w:r w:rsidR="00EE1DA5" w:rsidRPr="0058623A">
              <w:rPr>
                <w:rFonts w:ascii="Aptos" w:eastAsia="Times New Roman" w:hAnsi="Aptos" w:cs="Arial"/>
                <w:sz w:val="20"/>
                <w:szCs w:val="20"/>
                <w:lang w:val="en-AU" w:eastAsia="en-AU"/>
              </w:rPr>
              <w:t xml:space="preserve">freight, postage, stamps, and courier costs </w:t>
            </w:r>
            <w:r>
              <w:rPr>
                <w:rFonts w:ascii="Aptos" w:eastAsia="Times New Roman" w:hAnsi="Aptos" w:cs="Arial"/>
                <w:sz w:val="20"/>
                <w:szCs w:val="20"/>
                <w:lang w:val="en-AU" w:eastAsia="en-AU"/>
              </w:rPr>
              <w:t>associated with the delivery of the project.</w:t>
            </w:r>
          </w:p>
        </w:tc>
      </w:tr>
      <w:tr w:rsidR="00EE1DA5" w:rsidRPr="0058623A" w14:paraId="5B24175B" w14:textId="77777777" w:rsidTr="005014F7">
        <w:trPr>
          <w:cantSplit/>
        </w:trPr>
        <w:tc>
          <w:tcPr>
            <w:tcW w:w="2262" w:type="dxa"/>
            <w:vAlign w:val="center"/>
            <w:hideMark/>
          </w:tcPr>
          <w:p w14:paraId="20A1B67A" w14:textId="3A98A844" w:rsidR="00EE1DA5" w:rsidRPr="00EE1DA5" w:rsidRDefault="00EE1DA5" w:rsidP="002C664C">
            <w:pPr>
              <w:spacing w:before="60" w:after="0"/>
              <w:rPr>
                <w:rFonts w:ascii="Aptos" w:eastAsia="Times New Roman" w:hAnsi="Aptos" w:cs="Arial"/>
                <w:b/>
                <w:bCs/>
                <w:sz w:val="20"/>
                <w:szCs w:val="20"/>
                <w:highlight w:val="yellow"/>
                <w:lang w:val="en-AU" w:eastAsia="en-AU"/>
              </w:rPr>
            </w:pPr>
            <w:r w:rsidRPr="00EE1DA5">
              <w:rPr>
                <w:rFonts w:ascii="Aptos" w:eastAsia="Times New Roman" w:hAnsi="Aptos" w:cs="Arial"/>
                <w:b/>
                <w:bCs/>
                <w:sz w:val="20"/>
                <w:szCs w:val="20"/>
                <w:lang w:val="en-AU" w:eastAsia="en-AU"/>
              </w:rPr>
              <w:t>Printing and stationery costs</w:t>
            </w:r>
          </w:p>
        </w:tc>
        <w:tc>
          <w:tcPr>
            <w:tcW w:w="8215" w:type="dxa"/>
            <w:gridSpan w:val="2"/>
            <w:hideMark/>
          </w:tcPr>
          <w:p w14:paraId="76E21A9E" w14:textId="505B5F3C" w:rsidR="00EE1DA5" w:rsidRPr="0058623A" w:rsidRDefault="00535CC9" w:rsidP="002C664C">
            <w:pPr>
              <w:spacing w:before="60" w:after="0"/>
              <w:rPr>
                <w:rFonts w:ascii="Aptos" w:eastAsia="Times New Roman" w:hAnsi="Aptos" w:cs="Times New Roman"/>
                <w:sz w:val="20"/>
                <w:szCs w:val="20"/>
                <w:highlight w:val="yellow"/>
                <w:lang w:val="en-AU" w:eastAsia="en-AU"/>
              </w:rPr>
            </w:pPr>
            <w:r>
              <w:rPr>
                <w:rFonts w:ascii="Aptos" w:eastAsia="Times New Roman" w:hAnsi="Aptos" w:cs="Arial"/>
                <w:sz w:val="20"/>
                <w:szCs w:val="20"/>
                <w:lang w:val="en-AU" w:eastAsia="en-AU"/>
              </w:rPr>
              <w:t xml:space="preserve">This is an eligible cost for relevant </w:t>
            </w:r>
            <w:r w:rsidR="00EE1DA5" w:rsidRPr="0058623A">
              <w:rPr>
                <w:rFonts w:ascii="Aptos" w:eastAsia="Times New Roman" w:hAnsi="Aptos" w:cs="Arial"/>
                <w:sz w:val="20"/>
                <w:szCs w:val="20"/>
                <w:lang w:val="en-AU" w:eastAsia="en-AU"/>
              </w:rPr>
              <w:t xml:space="preserve">printing and stationery </w:t>
            </w:r>
            <w:r>
              <w:rPr>
                <w:rFonts w:ascii="Aptos" w:eastAsia="Times New Roman" w:hAnsi="Aptos" w:cs="Arial"/>
                <w:sz w:val="20"/>
                <w:szCs w:val="20"/>
                <w:lang w:val="en-AU" w:eastAsia="en-AU"/>
              </w:rPr>
              <w:t xml:space="preserve">required for project activities such as </w:t>
            </w:r>
            <w:r w:rsidR="00EE1DA5" w:rsidRPr="0058623A">
              <w:rPr>
                <w:rFonts w:ascii="Aptos" w:eastAsia="Times New Roman" w:hAnsi="Aptos" w:cs="Arial"/>
                <w:sz w:val="20"/>
                <w:szCs w:val="20"/>
                <w:lang w:val="en-AU" w:eastAsia="en-AU"/>
              </w:rPr>
              <w:t>photocopying and purchas</w:t>
            </w:r>
            <w:r>
              <w:rPr>
                <w:rFonts w:ascii="Aptos" w:eastAsia="Times New Roman" w:hAnsi="Aptos" w:cs="Arial"/>
                <w:sz w:val="20"/>
                <w:szCs w:val="20"/>
                <w:lang w:val="en-AU" w:eastAsia="en-AU"/>
              </w:rPr>
              <w:t>ing</w:t>
            </w:r>
            <w:r w:rsidR="00EE1DA5" w:rsidRPr="0058623A">
              <w:rPr>
                <w:rFonts w:ascii="Aptos" w:eastAsia="Times New Roman" w:hAnsi="Aptos" w:cs="Arial"/>
                <w:sz w:val="20"/>
                <w:szCs w:val="20"/>
                <w:lang w:val="en-AU" w:eastAsia="en-AU"/>
              </w:rPr>
              <w:t xml:space="preserve"> of paper.</w:t>
            </w:r>
            <w:r w:rsidR="00EE1DA5" w:rsidRPr="0058623A">
              <w:rPr>
                <w:rFonts w:ascii="Aptos" w:eastAsia="Times New Roman" w:hAnsi="Aptos" w:cs="Arial"/>
                <w:sz w:val="20"/>
                <w:szCs w:val="20"/>
                <w:lang w:val="en-AU" w:eastAsia="en-AU"/>
              </w:rPr>
              <w:br/>
              <w:t xml:space="preserve">* It excludes the costs </w:t>
            </w:r>
            <w:r>
              <w:rPr>
                <w:rFonts w:ascii="Aptos" w:eastAsia="Times New Roman" w:hAnsi="Aptos" w:cs="Arial"/>
                <w:sz w:val="20"/>
                <w:szCs w:val="20"/>
                <w:lang w:val="en-AU" w:eastAsia="en-AU"/>
              </w:rPr>
              <w:t xml:space="preserve">associated with </w:t>
            </w:r>
            <w:r w:rsidR="00EE1DA5" w:rsidRPr="0058623A">
              <w:rPr>
                <w:rFonts w:ascii="Aptos" w:eastAsia="Times New Roman" w:hAnsi="Aptos" w:cs="Arial"/>
                <w:sz w:val="20"/>
                <w:szCs w:val="20"/>
                <w:lang w:val="en-AU" w:eastAsia="en-AU"/>
              </w:rPr>
              <w:t xml:space="preserve">printing promotional materials </w:t>
            </w:r>
            <w:r w:rsidR="009D1E5E">
              <w:rPr>
                <w:rFonts w:ascii="Aptos" w:eastAsia="Times New Roman" w:hAnsi="Aptos" w:cs="Arial"/>
                <w:sz w:val="20"/>
                <w:szCs w:val="20"/>
                <w:lang w:val="en-AU" w:eastAsia="en-AU"/>
              </w:rPr>
              <w:t xml:space="preserve">such as </w:t>
            </w:r>
            <w:r w:rsidR="00EE1DA5" w:rsidRPr="00E75815">
              <w:rPr>
                <w:rFonts w:ascii="Aptos" w:eastAsia="Times New Roman" w:hAnsi="Aptos" w:cs="Arial"/>
                <w:sz w:val="20"/>
                <w:szCs w:val="20"/>
                <w:lang w:val="en-AU" w:eastAsia="en-AU"/>
              </w:rPr>
              <w:t xml:space="preserve">posters, flyers, </w:t>
            </w:r>
            <w:proofErr w:type="gramStart"/>
            <w:r w:rsidR="00EE1DA5" w:rsidRPr="00E75815">
              <w:rPr>
                <w:rFonts w:ascii="Aptos" w:eastAsia="Times New Roman" w:hAnsi="Aptos" w:cs="Arial"/>
                <w:sz w:val="20"/>
                <w:szCs w:val="20"/>
                <w:lang w:val="en-AU" w:eastAsia="en-AU"/>
              </w:rPr>
              <w:t>banners</w:t>
            </w:r>
            <w:proofErr w:type="gramEnd"/>
            <w:r w:rsidR="00EE1DA5" w:rsidRPr="00E75815">
              <w:rPr>
                <w:rFonts w:ascii="Aptos" w:eastAsia="Times New Roman" w:hAnsi="Aptos" w:cs="Arial"/>
                <w:sz w:val="20"/>
                <w:szCs w:val="20"/>
                <w:lang w:val="en-AU" w:eastAsia="en-AU"/>
              </w:rPr>
              <w:t xml:space="preserve"> and signage (these are allocated to Advertising and</w:t>
            </w:r>
            <w:r w:rsidR="00EE1DA5" w:rsidRPr="0058623A">
              <w:rPr>
                <w:rFonts w:ascii="Aptos" w:eastAsia="Times New Roman" w:hAnsi="Aptos" w:cs="Arial"/>
                <w:sz w:val="20"/>
                <w:szCs w:val="20"/>
                <w:lang w:val="en-AU" w:eastAsia="en-AU"/>
              </w:rPr>
              <w:t xml:space="preserve"> Promotion</w:t>
            </w:r>
            <w:r w:rsidR="00835B25">
              <w:rPr>
                <w:rFonts w:ascii="Aptos" w:eastAsia="Times New Roman" w:hAnsi="Aptos" w:cs="Arial"/>
                <w:sz w:val="20"/>
                <w:szCs w:val="20"/>
                <w:lang w:val="en-AU" w:eastAsia="en-AU"/>
              </w:rPr>
              <w:t xml:space="preserve"> costs</w:t>
            </w:r>
            <w:r w:rsidR="00EE1DA5" w:rsidRPr="0058623A">
              <w:rPr>
                <w:rFonts w:ascii="Aptos" w:eastAsia="Times New Roman" w:hAnsi="Aptos" w:cs="Arial"/>
                <w:sz w:val="20"/>
                <w:szCs w:val="20"/>
                <w:lang w:val="en-AU" w:eastAsia="en-AU"/>
              </w:rPr>
              <w:t xml:space="preserve">). </w:t>
            </w:r>
          </w:p>
        </w:tc>
      </w:tr>
      <w:tr w:rsidR="00C40BEA" w:rsidRPr="004E130C" w14:paraId="33C1BBAE" w14:textId="77777777" w:rsidTr="005014F7">
        <w:tblPrEx>
          <w:tblCellMar>
            <w:bottom w:w="0" w:type="dxa"/>
          </w:tblCellMar>
        </w:tblPrEx>
        <w:trPr>
          <w:gridAfter w:val="1"/>
          <w:wAfter w:w="13" w:type="dxa"/>
          <w:cantSplit/>
        </w:trPr>
        <w:tc>
          <w:tcPr>
            <w:tcW w:w="2262" w:type="dxa"/>
          </w:tcPr>
          <w:p w14:paraId="76BD34FB" w14:textId="77777777" w:rsidR="009622C0" w:rsidRPr="008F3653" w:rsidRDefault="00BC17FA" w:rsidP="003F6C46">
            <w:pPr>
              <w:spacing w:before="60" w:after="60"/>
              <w:rPr>
                <w:rFonts w:ascii="Aptos" w:hAnsi="Aptos" w:cs="Arial"/>
                <w:b/>
                <w:bCs/>
                <w:sz w:val="20"/>
                <w:szCs w:val="20"/>
              </w:rPr>
            </w:pPr>
            <w:r w:rsidRPr="008F3653">
              <w:rPr>
                <w:rFonts w:ascii="Aptos" w:hAnsi="Aptos" w:cs="Arial"/>
                <w:b/>
                <w:bCs/>
                <w:sz w:val="20"/>
                <w:szCs w:val="20"/>
              </w:rPr>
              <w:t>Progress report</w:t>
            </w:r>
          </w:p>
        </w:tc>
        <w:tc>
          <w:tcPr>
            <w:tcW w:w="8202" w:type="dxa"/>
          </w:tcPr>
          <w:p w14:paraId="53A6741F" w14:textId="5C6168B9" w:rsidR="009622C0" w:rsidRPr="008F3653" w:rsidRDefault="00BC17FA" w:rsidP="009622C0">
            <w:pPr>
              <w:spacing w:before="60" w:after="60"/>
              <w:rPr>
                <w:rFonts w:ascii="Aptos" w:hAnsi="Aptos" w:cs="Arial"/>
                <w:sz w:val="20"/>
                <w:szCs w:val="20"/>
              </w:rPr>
            </w:pPr>
            <w:r w:rsidRPr="008F3653">
              <w:rPr>
                <w:rFonts w:ascii="Aptos" w:hAnsi="Aptos" w:cs="Arial"/>
                <w:sz w:val="20"/>
                <w:szCs w:val="20"/>
              </w:rPr>
              <w:t>This report provide</w:t>
            </w:r>
            <w:r w:rsidR="009D1E5E">
              <w:rPr>
                <w:rFonts w:ascii="Aptos" w:hAnsi="Aptos" w:cs="Arial"/>
                <w:sz w:val="20"/>
                <w:szCs w:val="20"/>
              </w:rPr>
              <w:t>s</w:t>
            </w:r>
            <w:r w:rsidRPr="008F3653">
              <w:rPr>
                <w:rFonts w:ascii="Aptos" w:hAnsi="Aptos" w:cs="Arial"/>
                <w:sz w:val="20"/>
                <w:szCs w:val="20"/>
              </w:rPr>
              <w:t xml:space="preserve"> an update on the progress of project activities</w:t>
            </w:r>
            <w:r w:rsidR="00CB7218" w:rsidRPr="008F3653">
              <w:rPr>
                <w:rFonts w:ascii="Aptos" w:hAnsi="Aptos" w:cs="Arial"/>
                <w:sz w:val="20"/>
                <w:szCs w:val="20"/>
              </w:rPr>
              <w:t xml:space="preserve"> against project deliverables</w:t>
            </w:r>
            <w:r w:rsidRPr="008F3653">
              <w:rPr>
                <w:rFonts w:ascii="Aptos" w:hAnsi="Aptos" w:cs="Arial"/>
                <w:sz w:val="20"/>
                <w:szCs w:val="20"/>
              </w:rPr>
              <w:t xml:space="preserve"> and can be used to advi</w:t>
            </w:r>
            <w:r w:rsidR="00CB7218" w:rsidRPr="008F3653">
              <w:rPr>
                <w:rFonts w:ascii="Aptos" w:hAnsi="Aptos" w:cs="Arial"/>
                <w:sz w:val="20"/>
                <w:szCs w:val="20"/>
              </w:rPr>
              <w:t>s</w:t>
            </w:r>
            <w:r w:rsidRPr="008F3653">
              <w:rPr>
                <w:rFonts w:ascii="Aptos" w:hAnsi="Aptos" w:cs="Arial"/>
                <w:sz w:val="20"/>
                <w:szCs w:val="20"/>
              </w:rPr>
              <w:t xml:space="preserve">e of any issues </w:t>
            </w:r>
            <w:r w:rsidR="00CB7218" w:rsidRPr="008F3653">
              <w:rPr>
                <w:rFonts w:ascii="Aptos" w:hAnsi="Aptos" w:cs="Arial"/>
                <w:sz w:val="20"/>
                <w:szCs w:val="20"/>
              </w:rPr>
              <w:t>with project delivery</w:t>
            </w:r>
            <w:r w:rsidRPr="008F3653">
              <w:rPr>
                <w:rFonts w:ascii="Aptos" w:hAnsi="Aptos" w:cs="Arial"/>
                <w:sz w:val="20"/>
                <w:szCs w:val="20"/>
              </w:rPr>
              <w:t>.</w:t>
            </w:r>
          </w:p>
        </w:tc>
      </w:tr>
      <w:tr w:rsidR="00C40BEA" w:rsidRPr="004E130C" w14:paraId="00967D9F" w14:textId="77777777" w:rsidTr="005014F7">
        <w:tblPrEx>
          <w:tblCellMar>
            <w:bottom w:w="0" w:type="dxa"/>
          </w:tblCellMar>
        </w:tblPrEx>
        <w:trPr>
          <w:gridAfter w:val="1"/>
          <w:wAfter w:w="13" w:type="dxa"/>
          <w:cantSplit/>
        </w:trPr>
        <w:tc>
          <w:tcPr>
            <w:tcW w:w="2262" w:type="dxa"/>
            <w:tcBorders>
              <w:bottom w:val="single" w:sz="4" w:space="0" w:color="auto"/>
            </w:tcBorders>
          </w:tcPr>
          <w:p w14:paraId="2A49C3B3" w14:textId="77777777" w:rsidR="00E14083" w:rsidRPr="008F3653" w:rsidRDefault="00BC17FA" w:rsidP="003F6C46">
            <w:pPr>
              <w:spacing w:before="60" w:after="60"/>
              <w:rPr>
                <w:rFonts w:ascii="Aptos" w:hAnsi="Aptos" w:cs="Arial"/>
                <w:b/>
                <w:bCs/>
                <w:sz w:val="20"/>
                <w:szCs w:val="20"/>
              </w:rPr>
            </w:pPr>
            <w:r w:rsidRPr="008F3653">
              <w:rPr>
                <w:rFonts w:ascii="Aptos" w:hAnsi="Aptos" w:cs="Arial"/>
                <w:b/>
                <w:bCs/>
                <w:sz w:val="20"/>
                <w:szCs w:val="20"/>
              </w:rPr>
              <w:t>Objectives</w:t>
            </w:r>
          </w:p>
        </w:tc>
        <w:tc>
          <w:tcPr>
            <w:tcW w:w="8202" w:type="dxa"/>
            <w:tcBorders>
              <w:bottom w:val="single" w:sz="4" w:space="0" w:color="auto"/>
            </w:tcBorders>
          </w:tcPr>
          <w:p w14:paraId="6AE57A6C" w14:textId="77777777" w:rsidR="00E14083" w:rsidRPr="008F3653" w:rsidRDefault="00BC17FA" w:rsidP="003F6C46">
            <w:pPr>
              <w:spacing w:before="60" w:after="60"/>
              <w:rPr>
                <w:rFonts w:ascii="Aptos" w:hAnsi="Aptos" w:cs="Arial"/>
                <w:sz w:val="20"/>
                <w:szCs w:val="20"/>
              </w:rPr>
            </w:pPr>
            <w:r w:rsidRPr="008F3653">
              <w:rPr>
                <w:rFonts w:ascii="Aptos" w:hAnsi="Aptos" w:cs="Arial"/>
                <w:sz w:val="20"/>
                <w:szCs w:val="20"/>
              </w:rPr>
              <w:t xml:space="preserve">Objectives are the big picture aims or goals which a policy, plan, </w:t>
            </w:r>
            <w:proofErr w:type="gramStart"/>
            <w:r w:rsidRPr="008F3653">
              <w:rPr>
                <w:rFonts w:ascii="Aptos" w:hAnsi="Aptos" w:cs="Arial"/>
                <w:sz w:val="20"/>
                <w:szCs w:val="20"/>
              </w:rPr>
              <w:t>program</w:t>
            </w:r>
            <w:proofErr w:type="gramEnd"/>
            <w:r w:rsidRPr="008F3653">
              <w:rPr>
                <w:rFonts w:ascii="Aptos" w:hAnsi="Aptos" w:cs="Arial"/>
                <w:sz w:val="20"/>
                <w:szCs w:val="20"/>
              </w:rPr>
              <w:t xml:space="preserve"> or project seeks to achieve. For example</w:t>
            </w:r>
            <w:r w:rsidR="008B2D1C" w:rsidRPr="008F3653">
              <w:rPr>
                <w:rFonts w:ascii="Aptos" w:hAnsi="Aptos" w:cs="Arial"/>
                <w:sz w:val="20"/>
                <w:szCs w:val="20"/>
              </w:rPr>
              <w:t>,</w:t>
            </w:r>
            <w:r w:rsidRPr="008F3653">
              <w:rPr>
                <w:rFonts w:ascii="Aptos" w:hAnsi="Aptos" w:cs="Arial"/>
                <w:sz w:val="20"/>
                <w:szCs w:val="20"/>
              </w:rPr>
              <w:t xml:space="preserve"> targeted </w:t>
            </w:r>
            <w:r w:rsidR="009E6D83" w:rsidRPr="008F3653">
              <w:rPr>
                <w:rFonts w:ascii="Aptos" w:hAnsi="Aptos" w:cs="Arial"/>
                <w:sz w:val="20"/>
                <w:szCs w:val="20"/>
              </w:rPr>
              <w:t xml:space="preserve">activities to engage regional </w:t>
            </w:r>
            <w:r w:rsidR="00AA704F" w:rsidRPr="008F3653">
              <w:rPr>
                <w:rFonts w:ascii="Aptos" w:hAnsi="Aptos" w:cs="Arial"/>
                <w:sz w:val="20"/>
                <w:szCs w:val="20"/>
              </w:rPr>
              <w:t xml:space="preserve">multicultural </w:t>
            </w:r>
            <w:r w:rsidR="009E6D83" w:rsidRPr="008F3653">
              <w:rPr>
                <w:rFonts w:ascii="Aptos" w:hAnsi="Aptos" w:cs="Arial"/>
                <w:sz w:val="20"/>
                <w:szCs w:val="20"/>
              </w:rPr>
              <w:t>communities.</w:t>
            </w:r>
          </w:p>
        </w:tc>
      </w:tr>
      <w:tr w:rsidR="009D1E5E" w:rsidRPr="004E130C" w14:paraId="34311239" w14:textId="77777777" w:rsidTr="005014F7">
        <w:tblPrEx>
          <w:tblCellMar>
            <w:bottom w:w="0" w:type="dxa"/>
          </w:tblCellMar>
        </w:tblPrEx>
        <w:trPr>
          <w:gridAfter w:val="1"/>
          <w:wAfter w:w="13" w:type="dxa"/>
          <w:cantSplit/>
        </w:trPr>
        <w:tc>
          <w:tcPr>
            <w:tcW w:w="2262" w:type="dxa"/>
            <w:tcBorders>
              <w:bottom w:val="single" w:sz="2" w:space="0" w:color="auto"/>
            </w:tcBorders>
          </w:tcPr>
          <w:p w14:paraId="673350A7" w14:textId="1D2035A8" w:rsidR="009D1E5E" w:rsidRPr="008F3653" w:rsidRDefault="009D1E5E" w:rsidP="003F6C46">
            <w:pPr>
              <w:spacing w:before="60" w:after="60"/>
              <w:rPr>
                <w:rFonts w:ascii="Aptos" w:hAnsi="Aptos" w:cs="Arial"/>
                <w:b/>
                <w:bCs/>
                <w:sz w:val="20"/>
                <w:szCs w:val="20"/>
              </w:rPr>
            </w:pPr>
            <w:r w:rsidRPr="008F3653">
              <w:rPr>
                <w:rFonts w:ascii="Aptos" w:hAnsi="Aptos" w:cs="Arial"/>
                <w:b/>
                <w:bCs/>
                <w:sz w:val="20"/>
                <w:szCs w:val="20"/>
              </w:rPr>
              <w:t>Outcome</w:t>
            </w:r>
          </w:p>
        </w:tc>
        <w:tc>
          <w:tcPr>
            <w:tcW w:w="8202" w:type="dxa"/>
            <w:tcBorders>
              <w:bottom w:val="single" w:sz="2" w:space="0" w:color="auto"/>
            </w:tcBorders>
          </w:tcPr>
          <w:p w14:paraId="070D0A31" w14:textId="77777777" w:rsidR="009D1E5E" w:rsidRPr="008F3653" w:rsidRDefault="009D1E5E" w:rsidP="003932EA">
            <w:pPr>
              <w:spacing w:before="60" w:after="60"/>
              <w:rPr>
                <w:rFonts w:ascii="Aptos" w:hAnsi="Aptos" w:cs="Arial"/>
                <w:sz w:val="20"/>
                <w:szCs w:val="20"/>
              </w:rPr>
            </w:pPr>
            <w:r w:rsidRPr="008F3653">
              <w:rPr>
                <w:rFonts w:ascii="Aptos" w:hAnsi="Aptos" w:cs="Arial"/>
                <w:sz w:val="20"/>
                <w:szCs w:val="20"/>
              </w:rPr>
              <w:t>Outcomes are the changes that have occurred for the beneficiaries of your initiative. Generally, outcomes can be framed as an increase or decrease in one or more of the following:</w:t>
            </w:r>
          </w:p>
          <w:p w14:paraId="1A4CAFAD" w14:textId="174F87E2" w:rsidR="009D1E5E" w:rsidRPr="008F3653" w:rsidRDefault="009D1E5E" w:rsidP="009D1E5E">
            <w:pPr>
              <w:numPr>
                <w:ilvl w:val="0"/>
                <w:numId w:val="14"/>
              </w:numPr>
              <w:spacing w:before="60" w:after="60"/>
              <w:contextualSpacing/>
              <w:rPr>
                <w:rFonts w:ascii="Aptos" w:hAnsi="Aptos" w:cs="Arial"/>
                <w:sz w:val="20"/>
                <w:szCs w:val="20"/>
              </w:rPr>
            </w:pPr>
            <w:r>
              <w:rPr>
                <w:rFonts w:ascii="Aptos" w:hAnsi="Aptos" w:cs="Arial"/>
                <w:sz w:val="20"/>
                <w:szCs w:val="20"/>
              </w:rPr>
              <w:t>s</w:t>
            </w:r>
            <w:r w:rsidRPr="008F3653">
              <w:rPr>
                <w:rFonts w:ascii="Aptos" w:hAnsi="Aptos" w:cs="Arial"/>
                <w:sz w:val="20"/>
                <w:szCs w:val="20"/>
              </w:rPr>
              <w:t xml:space="preserve">kills, knowledge, confidence, aspiration, </w:t>
            </w:r>
            <w:proofErr w:type="gramStart"/>
            <w:r w:rsidRPr="008F3653">
              <w:rPr>
                <w:rFonts w:ascii="Aptos" w:hAnsi="Aptos" w:cs="Arial"/>
                <w:sz w:val="20"/>
                <w:szCs w:val="20"/>
              </w:rPr>
              <w:t>motivation</w:t>
            </w:r>
            <w:r w:rsidR="003231C0">
              <w:rPr>
                <w:rFonts w:ascii="Aptos" w:hAnsi="Aptos" w:cs="Arial"/>
                <w:sz w:val="20"/>
                <w:szCs w:val="20"/>
              </w:rPr>
              <w:t>;</w:t>
            </w:r>
            <w:proofErr w:type="gramEnd"/>
          </w:p>
          <w:p w14:paraId="0AFC4A54" w14:textId="77777777" w:rsidR="009D1E5E" w:rsidRPr="008F3653" w:rsidRDefault="009D1E5E" w:rsidP="009D1E5E">
            <w:pPr>
              <w:numPr>
                <w:ilvl w:val="0"/>
                <w:numId w:val="14"/>
              </w:numPr>
              <w:spacing w:before="60" w:after="60"/>
              <w:contextualSpacing/>
              <w:rPr>
                <w:rFonts w:ascii="Aptos" w:hAnsi="Aptos" w:cs="Arial"/>
                <w:sz w:val="20"/>
                <w:szCs w:val="20"/>
              </w:rPr>
            </w:pPr>
            <w:r>
              <w:rPr>
                <w:rFonts w:ascii="Aptos" w:hAnsi="Aptos" w:cs="Arial"/>
                <w:sz w:val="20"/>
                <w:szCs w:val="20"/>
              </w:rPr>
              <w:t>a</w:t>
            </w:r>
            <w:r w:rsidRPr="008F3653">
              <w:rPr>
                <w:rFonts w:ascii="Aptos" w:hAnsi="Aptos" w:cs="Arial"/>
                <w:sz w:val="20"/>
                <w:szCs w:val="20"/>
              </w:rPr>
              <w:t xml:space="preserve">ctions, </w:t>
            </w:r>
            <w:proofErr w:type="spellStart"/>
            <w:r w:rsidRPr="008F3653">
              <w:rPr>
                <w:rFonts w:ascii="Aptos" w:hAnsi="Aptos" w:cs="Arial"/>
                <w:sz w:val="20"/>
                <w:szCs w:val="20"/>
              </w:rPr>
              <w:t>behaviour</w:t>
            </w:r>
            <w:proofErr w:type="spellEnd"/>
            <w:r w:rsidRPr="008F3653">
              <w:rPr>
                <w:rFonts w:ascii="Aptos" w:hAnsi="Aptos" w:cs="Arial"/>
                <w:sz w:val="20"/>
                <w:szCs w:val="20"/>
              </w:rPr>
              <w:t>, change in policy</w:t>
            </w:r>
            <w:r>
              <w:rPr>
                <w:rFonts w:ascii="Aptos" w:hAnsi="Aptos" w:cs="Arial"/>
                <w:sz w:val="20"/>
                <w:szCs w:val="20"/>
              </w:rPr>
              <w:t>; and/or</w:t>
            </w:r>
          </w:p>
          <w:p w14:paraId="36AA093C" w14:textId="0BBC4120" w:rsidR="009D1E5E" w:rsidRPr="008F3653" w:rsidRDefault="009D1E5E" w:rsidP="003932EA">
            <w:pPr>
              <w:numPr>
                <w:ilvl w:val="0"/>
                <w:numId w:val="14"/>
              </w:numPr>
              <w:spacing w:before="60" w:after="60"/>
              <w:ind w:left="459" w:hanging="357"/>
              <w:rPr>
                <w:rFonts w:ascii="Aptos" w:hAnsi="Aptos" w:cs="Arial"/>
                <w:sz w:val="20"/>
                <w:szCs w:val="20"/>
              </w:rPr>
            </w:pPr>
            <w:r>
              <w:rPr>
                <w:rFonts w:ascii="Aptos" w:hAnsi="Aptos" w:cs="Arial"/>
                <w:sz w:val="20"/>
                <w:szCs w:val="20"/>
              </w:rPr>
              <w:t>s</w:t>
            </w:r>
            <w:r w:rsidRPr="008F3653">
              <w:rPr>
                <w:rFonts w:ascii="Aptos" w:hAnsi="Aptos" w:cs="Arial"/>
                <w:sz w:val="20"/>
                <w:szCs w:val="20"/>
              </w:rPr>
              <w:t>ocial, financial, environmental, physical conditions.</w:t>
            </w:r>
          </w:p>
        </w:tc>
      </w:tr>
      <w:tr w:rsidR="009D1E5E" w:rsidRPr="009D1E5E" w14:paraId="5CDB0184" w14:textId="77777777" w:rsidTr="005014F7">
        <w:tblPrEx>
          <w:tblCellMar>
            <w:bottom w:w="0" w:type="dxa"/>
          </w:tblCellMar>
        </w:tblPrEx>
        <w:trPr>
          <w:gridAfter w:val="1"/>
          <w:wAfter w:w="13" w:type="dxa"/>
          <w:cantSplit/>
        </w:trPr>
        <w:tc>
          <w:tcPr>
            <w:tcW w:w="2262" w:type="dxa"/>
            <w:tcBorders>
              <w:bottom w:val="single" w:sz="2" w:space="0" w:color="auto"/>
            </w:tcBorders>
          </w:tcPr>
          <w:p w14:paraId="15AD851E" w14:textId="7675DCE6" w:rsidR="009D1E5E" w:rsidRPr="009D1E5E" w:rsidRDefault="009D1E5E" w:rsidP="003F6C46">
            <w:pPr>
              <w:spacing w:before="60" w:after="60"/>
              <w:rPr>
                <w:rFonts w:ascii="Aptos" w:hAnsi="Aptos" w:cs="Arial"/>
                <w:b/>
                <w:bCs/>
                <w:sz w:val="20"/>
                <w:szCs w:val="20"/>
              </w:rPr>
            </w:pPr>
            <w:r w:rsidRPr="009D1E5E">
              <w:rPr>
                <w:rFonts w:ascii="Aptos" w:eastAsia="Times New Roman" w:hAnsi="Aptos" w:cs="Arial"/>
                <w:b/>
                <w:bCs/>
                <w:sz w:val="20"/>
                <w:szCs w:val="20"/>
                <w:lang w:val="en-AU" w:eastAsia="en-AU"/>
              </w:rPr>
              <w:t>Telephone and fax charges and Internet</w:t>
            </w:r>
          </w:p>
        </w:tc>
        <w:tc>
          <w:tcPr>
            <w:tcW w:w="8202" w:type="dxa"/>
            <w:tcBorders>
              <w:bottom w:val="single" w:sz="2" w:space="0" w:color="auto"/>
            </w:tcBorders>
          </w:tcPr>
          <w:p w14:paraId="3CD89BBA" w14:textId="77473EE7" w:rsidR="009D1E5E" w:rsidRPr="009D1E5E" w:rsidRDefault="003231C0" w:rsidP="003932EA">
            <w:pPr>
              <w:spacing w:before="60" w:after="60"/>
              <w:rPr>
                <w:rFonts w:ascii="Aptos" w:hAnsi="Aptos" w:cs="Arial"/>
                <w:sz w:val="20"/>
                <w:szCs w:val="20"/>
              </w:rPr>
            </w:pPr>
            <w:r>
              <w:rPr>
                <w:rFonts w:ascii="Aptos" w:eastAsia="Times New Roman" w:hAnsi="Aptos" w:cs="Arial"/>
                <w:sz w:val="20"/>
                <w:szCs w:val="20"/>
                <w:lang w:val="en-AU" w:eastAsia="en-AU"/>
              </w:rPr>
              <w:t>These are eligible costs associated with t</w:t>
            </w:r>
            <w:r w:rsidR="009D1E5E" w:rsidRPr="009D1E5E">
              <w:rPr>
                <w:rFonts w:ascii="Aptos" w:eastAsia="Times New Roman" w:hAnsi="Aptos" w:cs="Arial"/>
                <w:sz w:val="20"/>
                <w:szCs w:val="20"/>
                <w:lang w:val="en-AU" w:eastAsia="en-AU"/>
              </w:rPr>
              <w:t xml:space="preserve">elephone, mobile telephone, </w:t>
            </w:r>
            <w:proofErr w:type="gramStart"/>
            <w:r w:rsidR="009D1E5E" w:rsidRPr="009D1E5E">
              <w:rPr>
                <w:rFonts w:ascii="Aptos" w:eastAsia="Times New Roman" w:hAnsi="Aptos" w:cs="Arial"/>
                <w:sz w:val="20"/>
                <w:szCs w:val="20"/>
                <w:lang w:val="en-AU" w:eastAsia="en-AU"/>
              </w:rPr>
              <w:t>fax</w:t>
            </w:r>
            <w:proofErr w:type="gramEnd"/>
            <w:r w:rsidR="009D1E5E" w:rsidRPr="009D1E5E">
              <w:rPr>
                <w:rFonts w:ascii="Aptos" w:eastAsia="Times New Roman" w:hAnsi="Aptos" w:cs="Arial"/>
                <w:sz w:val="20"/>
                <w:szCs w:val="20"/>
                <w:lang w:val="en-AU" w:eastAsia="en-AU"/>
              </w:rPr>
              <w:t xml:space="preserve"> </w:t>
            </w:r>
            <w:r w:rsidR="009D1E5E">
              <w:rPr>
                <w:rFonts w:ascii="Aptos" w:eastAsia="Times New Roman" w:hAnsi="Aptos" w:cs="Arial"/>
                <w:sz w:val="20"/>
                <w:szCs w:val="20"/>
                <w:lang w:val="en-AU" w:eastAsia="en-AU"/>
              </w:rPr>
              <w:t>and internet required for the delivery of the project.</w:t>
            </w:r>
          </w:p>
        </w:tc>
      </w:tr>
      <w:tr w:rsidR="009D1E5E" w:rsidRPr="009D1E5E" w14:paraId="56E852C1" w14:textId="77777777" w:rsidTr="005014F7">
        <w:tblPrEx>
          <w:tblCellMar>
            <w:bottom w:w="0" w:type="dxa"/>
          </w:tblCellMar>
        </w:tblPrEx>
        <w:trPr>
          <w:gridAfter w:val="1"/>
          <w:wAfter w:w="13" w:type="dxa"/>
          <w:cantSplit/>
        </w:trPr>
        <w:tc>
          <w:tcPr>
            <w:tcW w:w="2262" w:type="dxa"/>
            <w:tcBorders>
              <w:bottom w:val="single" w:sz="2" w:space="0" w:color="auto"/>
            </w:tcBorders>
          </w:tcPr>
          <w:p w14:paraId="27394678" w14:textId="0F591B30" w:rsidR="009D1E5E" w:rsidRPr="009D1E5E" w:rsidRDefault="009D1E5E" w:rsidP="003F6C46">
            <w:pPr>
              <w:spacing w:before="60" w:after="60"/>
              <w:rPr>
                <w:rFonts w:ascii="Aptos" w:hAnsi="Aptos" w:cs="Arial"/>
                <w:b/>
                <w:bCs/>
                <w:sz w:val="20"/>
                <w:szCs w:val="20"/>
              </w:rPr>
            </w:pPr>
            <w:r w:rsidRPr="009D1E5E">
              <w:rPr>
                <w:rFonts w:ascii="Aptos" w:eastAsia="Times New Roman" w:hAnsi="Aptos" w:cs="Arial"/>
                <w:b/>
                <w:bCs/>
                <w:sz w:val="20"/>
                <w:szCs w:val="20"/>
                <w:lang w:val="en-AU" w:eastAsia="en-AU"/>
              </w:rPr>
              <w:t>Transport assistance</w:t>
            </w:r>
            <w:r>
              <w:rPr>
                <w:rFonts w:ascii="Aptos" w:eastAsia="Times New Roman" w:hAnsi="Aptos" w:cs="Arial"/>
                <w:b/>
                <w:bCs/>
                <w:sz w:val="20"/>
                <w:szCs w:val="20"/>
                <w:lang w:val="en-AU" w:eastAsia="en-AU"/>
              </w:rPr>
              <w:t xml:space="preserve"> costs</w:t>
            </w:r>
          </w:p>
        </w:tc>
        <w:tc>
          <w:tcPr>
            <w:tcW w:w="8202" w:type="dxa"/>
            <w:tcBorders>
              <w:bottom w:val="single" w:sz="2" w:space="0" w:color="auto"/>
            </w:tcBorders>
          </w:tcPr>
          <w:p w14:paraId="6D77AE7E" w14:textId="77777777" w:rsidR="009D1E5E" w:rsidRDefault="009D1E5E" w:rsidP="003932EA">
            <w:pPr>
              <w:spacing w:before="60" w:after="60"/>
              <w:rPr>
                <w:rFonts w:ascii="Aptos" w:eastAsia="Times New Roman" w:hAnsi="Aptos" w:cs="Arial"/>
                <w:sz w:val="20"/>
                <w:szCs w:val="20"/>
                <w:lang w:val="en-AU" w:eastAsia="en-AU"/>
              </w:rPr>
            </w:pPr>
            <w:r w:rsidRPr="009D1E5E">
              <w:rPr>
                <w:rFonts w:ascii="Aptos" w:eastAsia="Times New Roman" w:hAnsi="Aptos" w:cs="Arial"/>
                <w:sz w:val="20"/>
                <w:szCs w:val="20"/>
                <w:lang w:val="en-AU" w:eastAsia="en-AU"/>
              </w:rPr>
              <w:t xml:space="preserve">This </w:t>
            </w:r>
            <w:r>
              <w:rPr>
                <w:rFonts w:ascii="Aptos" w:eastAsia="Times New Roman" w:hAnsi="Aptos" w:cs="Arial"/>
                <w:sz w:val="20"/>
                <w:szCs w:val="20"/>
                <w:lang w:val="en-AU" w:eastAsia="en-AU"/>
              </w:rPr>
              <w:t xml:space="preserve">is an eligible cost if it is providing </w:t>
            </w:r>
            <w:r w:rsidRPr="009D1E5E">
              <w:rPr>
                <w:rFonts w:ascii="Aptos" w:eastAsia="Times New Roman" w:hAnsi="Aptos" w:cs="Arial"/>
                <w:sz w:val="20"/>
                <w:szCs w:val="20"/>
                <w:lang w:val="en-AU" w:eastAsia="en-AU"/>
              </w:rPr>
              <w:t xml:space="preserve">transport assistance to reduce </w:t>
            </w:r>
            <w:r>
              <w:rPr>
                <w:rFonts w:ascii="Aptos" w:eastAsia="Times New Roman" w:hAnsi="Aptos" w:cs="Arial"/>
                <w:sz w:val="20"/>
                <w:szCs w:val="20"/>
                <w:lang w:val="en-AU" w:eastAsia="en-AU"/>
              </w:rPr>
              <w:t xml:space="preserve">the </w:t>
            </w:r>
            <w:r w:rsidRPr="009D1E5E">
              <w:rPr>
                <w:rFonts w:ascii="Aptos" w:eastAsia="Times New Roman" w:hAnsi="Aptos" w:cs="Arial"/>
                <w:sz w:val="20"/>
                <w:szCs w:val="20"/>
                <w:lang w:val="en-AU" w:eastAsia="en-AU"/>
              </w:rPr>
              <w:t xml:space="preserve">barriers for people to </w:t>
            </w:r>
            <w:r>
              <w:rPr>
                <w:rFonts w:ascii="Aptos" w:eastAsia="Times New Roman" w:hAnsi="Aptos" w:cs="Arial"/>
                <w:sz w:val="20"/>
                <w:szCs w:val="20"/>
                <w:lang w:val="en-AU" w:eastAsia="en-AU"/>
              </w:rPr>
              <w:t xml:space="preserve">participate in </w:t>
            </w:r>
            <w:r w:rsidRPr="009D1E5E">
              <w:rPr>
                <w:rFonts w:ascii="Aptos" w:eastAsia="Times New Roman" w:hAnsi="Aptos" w:cs="Arial"/>
                <w:sz w:val="20"/>
                <w:szCs w:val="20"/>
                <w:lang w:val="en-AU" w:eastAsia="en-AU"/>
              </w:rPr>
              <w:t>project activities.</w:t>
            </w:r>
          </w:p>
          <w:p w14:paraId="5B513EF0" w14:textId="4EF46992" w:rsidR="00812B3B" w:rsidRPr="009D1E5E" w:rsidRDefault="00812B3B" w:rsidP="003932EA">
            <w:pPr>
              <w:spacing w:before="60" w:after="60"/>
              <w:rPr>
                <w:rFonts w:ascii="Aptos" w:hAnsi="Aptos" w:cs="Arial"/>
                <w:sz w:val="20"/>
                <w:szCs w:val="20"/>
              </w:rPr>
            </w:pPr>
            <w:r w:rsidRPr="0058623A">
              <w:rPr>
                <w:rFonts w:ascii="Aptos" w:eastAsia="Times New Roman" w:hAnsi="Aptos" w:cs="Arial"/>
                <w:sz w:val="20"/>
                <w:szCs w:val="20"/>
                <w:lang w:val="en-AU" w:eastAsia="en-AU"/>
              </w:rPr>
              <w:t xml:space="preserve">* It excludes the costs </w:t>
            </w:r>
            <w:r w:rsidRPr="00812B3B">
              <w:rPr>
                <w:rFonts w:ascii="Aptos" w:eastAsia="Times New Roman" w:hAnsi="Aptos" w:cs="Arial"/>
                <w:sz w:val="20"/>
                <w:szCs w:val="20"/>
                <w:lang w:val="en-AU" w:eastAsia="en-AU"/>
              </w:rPr>
              <w:t xml:space="preserve">associated with </w:t>
            </w:r>
            <w:r w:rsidRPr="004145F5">
              <w:rPr>
                <w:rFonts w:ascii="Aptos" w:hAnsi="Aptos"/>
                <w:sz w:val="20"/>
                <w:szCs w:val="20"/>
              </w:rPr>
              <w:t>travel expenses for those delivering the project.</w:t>
            </w:r>
          </w:p>
        </w:tc>
      </w:tr>
      <w:tr w:rsidR="009D1E5E" w:rsidRPr="009D1E5E" w14:paraId="28847F0A" w14:textId="77777777" w:rsidTr="005014F7">
        <w:tblPrEx>
          <w:tblCellMar>
            <w:bottom w:w="0" w:type="dxa"/>
          </w:tblCellMar>
        </w:tblPrEx>
        <w:trPr>
          <w:gridAfter w:val="1"/>
          <w:wAfter w:w="13" w:type="dxa"/>
          <w:cantSplit/>
        </w:trPr>
        <w:tc>
          <w:tcPr>
            <w:tcW w:w="2262" w:type="dxa"/>
            <w:tcBorders>
              <w:bottom w:val="single" w:sz="2" w:space="0" w:color="auto"/>
            </w:tcBorders>
          </w:tcPr>
          <w:p w14:paraId="7F9F9147" w14:textId="6953FAB1" w:rsidR="009D1E5E" w:rsidRPr="009D1E5E" w:rsidRDefault="009D1E5E" w:rsidP="003F6C46">
            <w:pPr>
              <w:spacing w:before="60" w:after="60"/>
              <w:rPr>
                <w:rFonts w:ascii="Aptos" w:hAnsi="Aptos" w:cs="Arial"/>
                <w:b/>
                <w:bCs/>
                <w:sz w:val="20"/>
                <w:szCs w:val="20"/>
              </w:rPr>
            </w:pPr>
            <w:r w:rsidRPr="009D1E5E">
              <w:rPr>
                <w:rFonts w:ascii="Aptos" w:eastAsia="Times New Roman" w:hAnsi="Aptos" w:cs="Arial"/>
                <w:b/>
                <w:bCs/>
                <w:sz w:val="20"/>
                <w:szCs w:val="20"/>
                <w:lang w:val="en-AU" w:eastAsia="en-AU"/>
              </w:rPr>
              <w:t>Utilities</w:t>
            </w:r>
            <w:r>
              <w:rPr>
                <w:rFonts w:ascii="Aptos" w:eastAsia="Times New Roman" w:hAnsi="Aptos" w:cs="Arial"/>
                <w:b/>
                <w:bCs/>
                <w:sz w:val="20"/>
                <w:szCs w:val="20"/>
                <w:lang w:val="en-AU" w:eastAsia="en-AU"/>
              </w:rPr>
              <w:t xml:space="preserve"> costs</w:t>
            </w:r>
          </w:p>
        </w:tc>
        <w:tc>
          <w:tcPr>
            <w:tcW w:w="8202" w:type="dxa"/>
            <w:tcBorders>
              <w:bottom w:val="single" w:sz="2" w:space="0" w:color="auto"/>
            </w:tcBorders>
          </w:tcPr>
          <w:p w14:paraId="27955FAF" w14:textId="017F1C65" w:rsidR="009D1E5E" w:rsidRPr="009D1E5E" w:rsidRDefault="009D1E5E" w:rsidP="003932EA">
            <w:pPr>
              <w:spacing w:before="60" w:after="60"/>
              <w:rPr>
                <w:rFonts w:ascii="Aptos" w:hAnsi="Aptos" w:cs="Arial"/>
                <w:sz w:val="20"/>
                <w:szCs w:val="20"/>
              </w:rPr>
            </w:pPr>
            <w:r>
              <w:rPr>
                <w:rFonts w:ascii="Aptos" w:eastAsia="Times New Roman" w:hAnsi="Aptos" w:cs="Arial"/>
                <w:sz w:val="20"/>
                <w:szCs w:val="20"/>
                <w:lang w:val="en-AU" w:eastAsia="en-AU"/>
              </w:rPr>
              <w:t xml:space="preserve">These are eligible costs associated with </w:t>
            </w:r>
            <w:r w:rsidRPr="009D1E5E">
              <w:rPr>
                <w:rFonts w:ascii="Aptos" w:eastAsia="Times New Roman" w:hAnsi="Aptos" w:cs="Arial"/>
                <w:sz w:val="20"/>
                <w:szCs w:val="20"/>
                <w:lang w:val="en-AU" w:eastAsia="en-AU"/>
              </w:rPr>
              <w:t>electricity, gas and excess water rates</w:t>
            </w:r>
            <w:r>
              <w:rPr>
                <w:rFonts w:ascii="Aptos" w:eastAsia="Times New Roman" w:hAnsi="Aptos" w:cs="Arial"/>
                <w:sz w:val="20"/>
                <w:szCs w:val="20"/>
                <w:lang w:val="en-AU" w:eastAsia="en-AU"/>
              </w:rPr>
              <w:t xml:space="preserve"> used in the delivery of project activities.</w:t>
            </w:r>
          </w:p>
        </w:tc>
      </w:tr>
      <w:tr w:rsidR="009D1E5E" w:rsidRPr="009D1E5E" w14:paraId="4154FCEE" w14:textId="77777777" w:rsidTr="005014F7">
        <w:tblPrEx>
          <w:tblCellMar>
            <w:bottom w:w="0" w:type="dxa"/>
          </w:tblCellMar>
        </w:tblPrEx>
        <w:trPr>
          <w:gridAfter w:val="1"/>
          <w:wAfter w:w="13" w:type="dxa"/>
          <w:cantSplit/>
        </w:trPr>
        <w:tc>
          <w:tcPr>
            <w:tcW w:w="2262" w:type="dxa"/>
            <w:tcBorders>
              <w:bottom w:val="single" w:sz="2" w:space="0" w:color="auto"/>
            </w:tcBorders>
          </w:tcPr>
          <w:p w14:paraId="190A4378" w14:textId="24800B34" w:rsidR="009D1E5E" w:rsidRPr="009D1E5E" w:rsidRDefault="009D1E5E" w:rsidP="003F6C46">
            <w:pPr>
              <w:spacing w:before="60" w:after="60"/>
              <w:rPr>
                <w:rFonts w:ascii="Aptos" w:hAnsi="Aptos" w:cs="Arial"/>
                <w:b/>
                <w:bCs/>
                <w:sz w:val="20"/>
                <w:szCs w:val="20"/>
              </w:rPr>
            </w:pPr>
            <w:r w:rsidRPr="009D1E5E">
              <w:rPr>
                <w:rFonts w:ascii="Aptos" w:eastAsia="Times New Roman" w:hAnsi="Aptos" w:cs="Arial"/>
                <w:b/>
                <w:bCs/>
                <w:sz w:val="20"/>
                <w:szCs w:val="20"/>
                <w:lang w:val="en-AU" w:eastAsia="en-AU"/>
              </w:rPr>
              <w:t>Venue hire</w:t>
            </w:r>
          </w:p>
        </w:tc>
        <w:tc>
          <w:tcPr>
            <w:tcW w:w="8202" w:type="dxa"/>
            <w:tcBorders>
              <w:bottom w:val="single" w:sz="2" w:space="0" w:color="auto"/>
            </w:tcBorders>
          </w:tcPr>
          <w:p w14:paraId="39CB24F1" w14:textId="00B49167" w:rsidR="009D1E5E" w:rsidRPr="009D1E5E" w:rsidRDefault="009D1E5E" w:rsidP="003932EA">
            <w:pPr>
              <w:spacing w:before="60" w:after="60"/>
              <w:rPr>
                <w:rFonts w:ascii="Aptos" w:hAnsi="Aptos" w:cs="Arial"/>
                <w:sz w:val="20"/>
                <w:szCs w:val="20"/>
              </w:rPr>
            </w:pPr>
            <w:r>
              <w:rPr>
                <w:rFonts w:ascii="Aptos" w:eastAsia="Times New Roman" w:hAnsi="Aptos" w:cs="Arial"/>
                <w:sz w:val="20"/>
                <w:szCs w:val="20"/>
                <w:lang w:val="en-AU" w:eastAsia="en-AU"/>
              </w:rPr>
              <w:t xml:space="preserve">An eligible </w:t>
            </w:r>
            <w:r w:rsidRPr="009D1E5E">
              <w:rPr>
                <w:rFonts w:ascii="Aptos" w:eastAsia="Times New Roman" w:hAnsi="Aptos" w:cs="Arial"/>
                <w:sz w:val="20"/>
                <w:szCs w:val="20"/>
                <w:lang w:val="en-AU" w:eastAsia="en-AU"/>
              </w:rPr>
              <w:t xml:space="preserve">cost for </w:t>
            </w:r>
            <w:r>
              <w:rPr>
                <w:rFonts w:ascii="Aptos" w:eastAsia="Times New Roman" w:hAnsi="Aptos" w:cs="Arial"/>
                <w:sz w:val="20"/>
                <w:szCs w:val="20"/>
                <w:lang w:val="en-AU" w:eastAsia="en-AU"/>
              </w:rPr>
              <w:t xml:space="preserve">the </w:t>
            </w:r>
            <w:r w:rsidRPr="009D1E5E">
              <w:rPr>
                <w:rFonts w:ascii="Aptos" w:eastAsia="Times New Roman" w:hAnsi="Aptos" w:cs="Arial"/>
                <w:sz w:val="20"/>
                <w:szCs w:val="20"/>
                <w:lang w:val="en-AU" w:eastAsia="en-AU"/>
              </w:rPr>
              <w:t xml:space="preserve">hiring </w:t>
            </w:r>
            <w:r>
              <w:rPr>
                <w:rFonts w:ascii="Aptos" w:eastAsia="Times New Roman" w:hAnsi="Aptos" w:cs="Arial"/>
                <w:sz w:val="20"/>
                <w:szCs w:val="20"/>
                <w:lang w:val="en-AU" w:eastAsia="en-AU"/>
              </w:rPr>
              <w:t xml:space="preserve">of </w:t>
            </w:r>
            <w:r w:rsidRPr="009D1E5E">
              <w:rPr>
                <w:rFonts w:ascii="Aptos" w:eastAsia="Times New Roman" w:hAnsi="Aptos" w:cs="Arial"/>
                <w:sz w:val="20"/>
                <w:szCs w:val="20"/>
                <w:lang w:val="en-AU" w:eastAsia="en-AU"/>
              </w:rPr>
              <w:t>a venue for the deliver</w:t>
            </w:r>
            <w:r>
              <w:rPr>
                <w:rFonts w:ascii="Aptos" w:eastAsia="Times New Roman" w:hAnsi="Aptos" w:cs="Arial"/>
                <w:sz w:val="20"/>
                <w:szCs w:val="20"/>
                <w:lang w:val="en-AU" w:eastAsia="en-AU"/>
              </w:rPr>
              <w:t xml:space="preserve">y of </w:t>
            </w:r>
            <w:r w:rsidRPr="009D1E5E">
              <w:rPr>
                <w:rFonts w:ascii="Aptos" w:eastAsia="Times New Roman" w:hAnsi="Aptos" w:cs="Arial"/>
                <w:sz w:val="20"/>
                <w:szCs w:val="20"/>
                <w:lang w:val="en-AU" w:eastAsia="en-AU"/>
              </w:rPr>
              <w:t xml:space="preserve">project activities </w:t>
            </w:r>
            <w:r w:rsidR="004B163C">
              <w:rPr>
                <w:rFonts w:ascii="Aptos" w:eastAsia="Times New Roman" w:hAnsi="Aptos" w:cs="Arial"/>
                <w:sz w:val="20"/>
                <w:szCs w:val="20"/>
                <w:lang w:val="en-AU" w:eastAsia="en-AU"/>
              </w:rPr>
              <w:t>(</w:t>
            </w:r>
            <w:r w:rsidRPr="009D1E5E">
              <w:rPr>
                <w:rFonts w:ascii="Aptos" w:eastAsia="Times New Roman" w:hAnsi="Aptos" w:cs="Arial"/>
                <w:sz w:val="20"/>
                <w:szCs w:val="20"/>
                <w:lang w:val="en-AU" w:eastAsia="en-AU"/>
              </w:rPr>
              <w:t>e</w:t>
            </w:r>
            <w:r w:rsidR="004B163C">
              <w:rPr>
                <w:rFonts w:ascii="Aptos" w:eastAsia="Times New Roman" w:hAnsi="Aptos" w:cs="Arial"/>
                <w:sz w:val="20"/>
                <w:szCs w:val="20"/>
                <w:lang w:val="en-AU" w:eastAsia="en-AU"/>
              </w:rPr>
              <w:t>.</w:t>
            </w:r>
            <w:r w:rsidRPr="009D1E5E">
              <w:rPr>
                <w:rFonts w:ascii="Aptos" w:eastAsia="Times New Roman" w:hAnsi="Aptos" w:cs="Arial"/>
                <w:sz w:val="20"/>
                <w:szCs w:val="20"/>
                <w:lang w:val="en-AU" w:eastAsia="en-AU"/>
              </w:rPr>
              <w:t>g.</w:t>
            </w:r>
            <w:r w:rsidR="004B163C">
              <w:rPr>
                <w:rFonts w:ascii="Aptos" w:eastAsia="Times New Roman" w:hAnsi="Aptos" w:cs="Arial"/>
                <w:sz w:val="20"/>
                <w:szCs w:val="20"/>
                <w:lang w:val="en-AU" w:eastAsia="en-AU"/>
              </w:rPr>
              <w:t>,</w:t>
            </w:r>
            <w:r w:rsidRPr="009D1E5E">
              <w:rPr>
                <w:rFonts w:ascii="Aptos" w:eastAsia="Times New Roman" w:hAnsi="Aptos" w:cs="Arial"/>
                <w:sz w:val="20"/>
                <w:szCs w:val="20"/>
                <w:lang w:val="en-AU" w:eastAsia="en-AU"/>
              </w:rPr>
              <w:t xml:space="preserve"> workshops</w:t>
            </w:r>
            <w:r w:rsidR="004B163C">
              <w:rPr>
                <w:rFonts w:ascii="Aptos" w:eastAsia="Times New Roman" w:hAnsi="Aptos" w:cs="Arial"/>
                <w:sz w:val="20"/>
                <w:szCs w:val="20"/>
                <w:lang w:val="en-AU" w:eastAsia="en-AU"/>
              </w:rPr>
              <w:t>)</w:t>
            </w:r>
            <w:r w:rsidRPr="009D1E5E">
              <w:rPr>
                <w:rFonts w:ascii="Aptos" w:eastAsia="Times New Roman" w:hAnsi="Aptos" w:cs="Arial"/>
                <w:sz w:val="20"/>
                <w:szCs w:val="20"/>
                <w:lang w:val="en-AU" w:eastAsia="en-AU"/>
              </w:rPr>
              <w:t>.</w:t>
            </w:r>
          </w:p>
        </w:tc>
      </w:tr>
    </w:tbl>
    <w:p w14:paraId="57B791D7" w14:textId="77777777" w:rsidR="00802107" w:rsidRDefault="00BC17FA">
      <w:pPr>
        <w:spacing w:before="0" w:after="0"/>
        <w:rPr>
          <w:rFonts w:ascii="Aptos" w:hAnsi="Aptos"/>
          <w:highlight w:val="yellow"/>
        </w:rPr>
      </w:pPr>
      <w:bookmarkStart w:id="446" w:name="_Ref134194543"/>
      <w:bookmarkStart w:id="447" w:name="_Toc134601775"/>
      <w:bookmarkStart w:id="448" w:name="_Ref134701941"/>
      <w:bookmarkStart w:id="449" w:name="_Toc134703064"/>
      <w:r w:rsidRPr="008F3653">
        <w:rPr>
          <w:rFonts w:ascii="Aptos" w:hAnsi="Aptos"/>
          <w:highlight w:val="yellow"/>
        </w:rPr>
        <w:br w:type="page"/>
      </w:r>
    </w:p>
    <w:p w14:paraId="4D397E40" w14:textId="05CF07F8" w:rsidR="001575AA" w:rsidRPr="004E130C" w:rsidRDefault="001575AA" w:rsidP="001575AA">
      <w:pPr>
        <w:pStyle w:val="Heading1"/>
        <w:numPr>
          <w:ilvl w:val="0"/>
          <w:numId w:val="0"/>
        </w:numPr>
        <w:spacing w:after="120"/>
        <w:rPr>
          <w:rFonts w:ascii="Aptos" w:hAnsi="Aptos"/>
        </w:rPr>
      </w:pPr>
      <w:bookmarkStart w:id="450" w:name="_Attachment_1_–_1"/>
      <w:bookmarkStart w:id="451" w:name="_Toc143264486"/>
      <w:bookmarkStart w:id="452" w:name="_Toc172273091"/>
      <w:bookmarkEnd w:id="450"/>
      <w:r w:rsidRPr="004E130C">
        <w:rPr>
          <w:rFonts w:ascii="Aptos" w:hAnsi="Aptos"/>
        </w:rPr>
        <w:lastRenderedPageBreak/>
        <w:t>Attachment 1 – Sample Budget Table</w:t>
      </w:r>
      <w:bookmarkEnd w:id="451"/>
      <w:bookmarkEnd w:id="452"/>
    </w:p>
    <w:p w14:paraId="31AD403B" w14:textId="77777777" w:rsidR="001575AA" w:rsidRPr="004E130C" w:rsidRDefault="001575AA" w:rsidP="001575AA">
      <w:pPr>
        <w:rPr>
          <w:rFonts w:ascii="Aptos" w:hAnsi="Aptos" w:cs="Arial"/>
          <w:szCs w:val="22"/>
        </w:rPr>
      </w:pPr>
      <w:r w:rsidRPr="004145F5">
        <w:rPr>
          <w:rFonts w:ascii="Aptos" w:hAnsi="Aptos"/>
          <w:szCs w:val="22"/>
        </w:rPr>
        <w:t>The application includes a budget table to indicate the income and expenses for the delivery of your project.</w:t>
      </w:r>
      <w:r w:rsidRPr="004E130C">
        <w:rPr>
          <w:rFonts w:ascii="Aptos" w:hAnsi="Aptos"/>
          <w:b/>
          <w:bCs/>
          <w:szCs w:val="22"/>
        </w:rPr>
        <w:t xml:space="preserve"> </w:t>
      </w:r>
      <w:r w:rsidRPr="004E130C">
        <w:rPr>
          <w:rFonts w:ascii="Aptos" w:hAnsi="Aptos"/>
          <w:szCs w:val="22"/>
        </w:rPr>
        <w:t>The</w:t>
      </w:r>
      <w:r w:rsidRPr="004E130C">
        <w:rPr>
          <w:rFonts w:ascii="Aptos" w:hAnsi="Aptos" w:cs="Arial"/>
          <w:szCs w:val="22"/>
        </w:rPr>
        <w:t xml:space="preserve"> Sample Income and Expenses tables are provided below for your information.</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111"/>
        <w:gridCol w:w="1559"/>
        <w:gridCol w:w="1276"/>
      </w:tblGrid>
      <w:tr w:rsidR="001575AA" w:rsidRPr="00154695" w14:paraId="521EE8A3" w14:textId="77777777" w:rsidTr="0081769E">
        <w:trPr>
          <w:trHeight w:val="478"/>
        </w:trPr>
        <w:tc>
          <w:tcPr>
            <w:tcW w:w="10348" w:type="dxa"/>
            <w:gridSpan w:val="4"/>
            <w:shd w:val="clear" w:color="auto" w:fill="D9D9D9" w:themeFill="text2" w:themeFillTint="33"/>
            <w:vAlign w:val="center"/>
          </w:tcPr>
          <w:p w14:paraId="0AED7144" w14:textId="6068ECBC" w:rsidR="001575AA" w:rsidRPr="00154695" w:rsidRDefault="001575AA" w:rsidP="004E130C">
            <w:pPr>
              <w:pStyle w:val="BodyText"/>
              <w:spacing w:before="60" w:after="60"/>
              <w:ind w:left="284" w:hanging="284"/>
              <w:rPr>
                <w:rFonts w:ascii="Aptos" w:hAnsi="Aptos" w:cs="Arial"/>
                <w:b/>
                <w:bCs/>
                <w:sz w:val="20"/>
                <w:szCs w:val="21"/>
              </w:rPr>
            </w:pPr>
            <w:r w:rsidRPr="00154695">
              <w:rPr>
                <w:rFonts w:ascii="Aptos" w:hAnsi="Aptos" w:cs="Arial"/>
                <w:b/>
                <w:bCs/>
                <w:sz w:val="20"/>
                <w:szCs w:val="21"/>
              </w:rPr>
              <w:t>INCOME</w:t>
            </w:r>
          </w:p>
        </w:tc>
      </w:tr>
      <w:tr w:rsidR="001575AA" w:rsidRPr="00154695" w14:paraId="2FEC7FCA" w14:textId="77777777" w:rsidTr="009A5A2C">
        <w:trPr>
          <w:trHeight w:val="478"/>
        </w:trPr>
        <w:tc>
          <w:tcPr>
            <w:tcW w:w="9072" w:type="dxa"/>
            <w:gridSpan w:val="3"/>
            <w:shd w:val="clear" w:color="auto" w:fill="D9D9D9" w:themeFill="text2" w:themeFillTint="33"/>
            <w:vAlign w:val="center"/>
          </w:tcPr>
          <w:p w14:paraId="5E85EF3F" w14:textId="77777777" w:rsidR="001575AA" w:rsidRPr="00154695" w:rsidRDefault="001575AA" w:rsidP="00154695">
            <w:pPr>
              <w:pStyle w:val="BodyText"/>
              <w:spacing w:before="60" w:after="60"/>
              <w:ind w:left="284" w:hanging="284"/>
              <w:rPr>
                <w:rFonts w:ascii="Aptos" w:hAnsi="Aptos" w:cs="Arial"/>
                <w:b/>
                <w:bCs/>
                <w:sz w:val="20"/>
                <w:szCs w:val="21"/>
              </w:rPr>
            </w:pPr>
            <w:r w:rsidRPr="00154695">
              <w:rPr>
                <w:rFonts w:ascii="Aptos" w:hAnsi="Aptos" w:cs="Arial"/>
                <w:b/>
                <w:bCs/>
                <w:sz w:val="20"/>
                <w:szCs w:val="21"/>
              </w:rPr>
              <w:t>Funding Requested</w:t>
            </w:r>
          </w:p>
        </w:tc>
        <w:tc>
          <w:tcPr>
            <w:tcW w:w="1276" w:type="dxa"/>
            <w:shd w:val="clear" w:color="auto" w:fill="D9D9D9" w:themeFill="text2" w:themeFillTint="33"/>
            <w:vAlign w:val="center"/>
          </w:tcPr>
          <w:p w14:paraId="53383F98" w14:textId="77777777" w:rsidR="001575AA" w:rsidRPr="00154695" w:rsidRDefault="001575AA" w:rsidP="00154695">
            <w:pPr>
              <w:pStyle w:val="BodyText"/>
              <w:spacing w:before="60" w:after="60"/>
              <w:ind w:left="284" w:hanging="284"/>
              <w:jc w:val="center"/>
              <w:rPr>
                <w:rFonts w:ascii="Aptos" w:hAnsi="Aptos" w:cs="Arial"/>
                <w:b/>
                <w:bCs/>
                <w:sz w:val="20"/>
                <w:szCs w:val="21"/>
              </w:rPr>
            </w:pPr>
            <w:r w:rsidRPr="00154695">
              <w:rPr>
                <w:rFonts w:ascii="Aptos" w:hAnsi="Aptos" w:cs="Arial"/>
                <w:b/>
                <w:bCs/>
                <w:sz w:val="20"/>
                <w:szCs w:val="21"/>
              </w:rPr>
              <w:t>Amount</w:t>
            </w:r>
          </w:p>
        </w:tc>
      </w:tr>
      <w:tr w:rsidR="001575AA" w:rsidRPr="00154695" w14:paraId="5D56AC55" w14:textId="77777777" w:rsidTr="009A5A2C">
        <w:trPr>
          <w:trHeight w:val="458"/>
        </w:trPr>
        <w:tc>
          <w:tcPr>
            <w:tcW w:w="9072" w:type="dxa"/>
            <w:gridSpan w:val="3"/>
            <w:shd w:val="clear" w:color="auto" w:fill="auto"/>
            <w:vAlign w:val="center"/>
          </w:tcPr>
          <w:p w14:paraId="1EEF2C7F" w14:textId="5CF98921" w:rsidR="001575AA" w:rsidRPr="00154695" w:rsidRDefault="001575AA" w:rsidP="00154695">
            <w:pPr>
              <w:pStyle w:val="BodyText"/>
              <w:spacing w:before="60" w:after="60"/>
              <w:ind w:left="284" w:hanging="284"/>
              <w:rPr>
                <w:rFonts w:ascii="Aptos" w:hAnsi="Aptos" w:cs="Arial"/>
                <w:b/>
                <w:bCs/>
                <w:sz w:val="20"/>
                <w:szCs w:val="21"/>
              </w:rPr>
            </w:pPr>
            <w:r w:rsidRPr="00154695">
              <w:rPr>
                <w:rFonts w:ascii="Aptos" w:hAnsi="Aptos" w:cs="Arial"/>
                <w:sz w:val="20"/>
                <w:szCs w:val="21"/>
              </w:rPr>
              <w:t xml:space="preserve">Amount of </w:t>
            </w:r>
            <w:r w:rsidR="002E5CF5">
              <w:rPr>
                <w:rFonts w:ascii="Aptos" w:hAnsi="Aptos" w:cs="Arial"/>
                <w:sz w:val="20"/>
                <w:szCs w:val="21"/>
              </w:rPr>
              <w:t>SMQ</w:t>
            </w:r>
            <w:r w:rsidRPr="00154695">
              <w:rPr>
                <w:rFonts w:ascii="Aptos" w:hAnsi="Aptos" w:cs="Arial"/>
                <w:sz w:val="20"/>
                <w:szCs w:val="21"/>
              </w:rPr>
              <w:t xml:space="preserve"> Funding Requested</w:t>
            </w:r>
          </w:p>
        </w:tc>
        <w:tc>
          <w:tcPr>
            <w:tcW w:w="1276" w:type="dxa"/>
            <w:shd w:val="clear" w:color="auto" w:fill="auto"/>
            <w:vAlign w:val="center"/>
          </w:tcPr>
          <w:p w14:paraId="588ABBE2" w14:textId="4AA0A5F7" w:rsidR="001575AA" w:rsidRPr="00154695" w:rsidRDefault="001575AA" w:rsidP="00154695">
            <w:pPr>
              <w:pStyle w:val="BodyText"/>
              <w:spacing w:before="60" w:after="60"/>
              <w:ind w:left="284" w:hanging="284"/>
              <w:jc w:val="right"/>
              <w:rPr>
                <w:rFonts w:ascii="Aptos" w:hAnsi="Aptos" w:cs="Arial"/>
                <w:b/>
                <w:bCs/>
                <w:sz w:val="20"/>
                <w:szCs w:val="21"/>
              </w:rPr>
            </w:pPr>
            <w:r w:rsidRPr="00154695">
              <w:rPr>
                <w:rFonts w:ascii="Aptos" w:hAnsi="Aptos" w:cs="Arial"/>
                <w:b/>
                <w:bCs/>
                <w:sz w:val="20"/>
                <w:szCs w:val="21"/>
              </w:rPr>
              <w:t>$7</w:t>
            </w:r>
            <w:r w:rsidR="00154695">
              <w:rPr>
                <w:rFonts w:ascii="Aptos" w:hAnsi="Aptos" w:cs="Arial"/>
                <w:b/>
                <w:bCs/>
                <w:sz w:val="20"/>
                <w:szCs w:val="21"/>
              </w:rPr>
              <w:t>20</w:t>
            </w:r>
            <w:r w:rsidRPr="00154695">
              <w:rPr>
                <w:rFonts w:ascii="Aptos" w:hAnsi="Aptos" w:cs="Arial"/>
                <w:b/>
                <w:bCs/>
                <w:sz w:val="20"/>
                <w:szCs w:val="21"/>
              </w:rPr>
              <w:t>00</w:t>
            </w:r>
          </w:p>
        </w:tc>
      </w:tr>
      <w:tr w:rsidR="001575AA" w:rsidRPr="00154695" w14:paraId="6EBE4F61" w14:textId="77777777" w:rsidTr="009A5A2C">
        <w:trPr>
          <w:trHeight w:val="568"/>
        </w:trPr>
        <w:tc>
          <w:tcPr>
            <w:tcW w:w="3402" w:type="dxa"/>
            <w:shd w:val="clear" w:color="auto" w:fill="D9D9D9" w:themeFill="text2" w:themeFillTint="33"/>
            <w:vAlign w:val="center"/>
          </w:tcPr>
          <w:p w14:paraId="611E33E9" w14:textId="77777777" w:rsidR="001575AA" w:rsidRPr="00154695" w:rsidRDefault="001575AA" w:rsidP="009A5A2C">
            <w:pPr>
              <w:pStyle w:val="BodyText"/>
              <w:spacing w:before="60" w:after="60"/>
              <w:ind w:left="284" w:hanging="284"/>
              <w:rPr>
                <w:rFonts w:ascii="Aptos" w:hAnsi="Aptos" w:cs="Arial"/>
                <w:b/>
                <w:bCs/>
                <w:sz w:val="20"/>
                <w:szCs w:val="21"/>
              </w:rPr>
            </w:pPr>
            <w:r w:rsidRPr="00154695">
              <w:rPr>
                <w:rFonts w:ascii="Aptos" w:hAnsi="Aptos" w:cs="Arial"/>
                <w:b/>
                <w:bCs/>
                <w:sz w:val="20"/>
                <w:szCs w:val="21"/>
              </w:rPr>
              <w:t>Additional Income</w:t>
            </w:r>
          </w:p>
        </w:tc>
        <w:tc>
          <w:tcPr>
            <w:tcW w:w="4111" w:type="dxa"/>
            <w:shd w:val="clear" w:color="auto" w:fill="D9D9D9" w:themeFill="text2" w:themeFillTint="33"/>
            <w:vAlign w:val="center"/>
          </w:tcPr>
          <w:p w14:paraId="5EBA5539" w14:textId="77777777" w:rsidR="001575AA" w:rsidRPr="00154695" w:rsidRDefault="001575AA" w:rsidP="009A5A2C">
            <w:pPr>
              <w:pStyle w:val="BodyText"/>
              <w:spacing w:before="60" w:after="60"/>
              <w:ind w:left="0" w:firstLine="0"/>
              <w:rPr>
                <w:rFonts w:ascii="Aptos" w:hAnsi="Aptos" w:cs="Arial"/>
                <w:b/>
                <w:bCs/>
                <w:sz w:val="20"/>
                <w:szCs w:val="21"/>
              </w:rPr>
            </w:pPr>
            <w:r w:rsidRPr="00154695">
              <w:rPr>
                <w:rFonts w:ascii="Aptos" w:hAnsi="Aptos" w:cs="Arial"/>
                <w:b/>
                <w:bCs/>
                <w:sz w:val="20"/>
                <w:szCs w:val="21"/>
              </w:rPr>
              <w:t>Funding Source Description</w:t>
            </w:r>
          </w:p>
        </w:tc>
        <w:tc>
          <w:tcPr>
            <w:tcW w:w="1559" w:type="dxa"/>
            <w:shd w:val="clear" w:color="auto" w:fill="D9D9D9" w:themeFill="text2" w:themeFillTint="33"/>
            <w:vAlign w:val="center"/>
          </w:tcPr>
          <w:p w14:paraId="2D6454E8" w14:textId="77777777" w:rsidR="001575AA" w:rsidRPr="004E130C" w:rsidRDefault="001575AA" w:rsidP="009A5A2C">
            <w:pPr>
              <w:tabs>
                <w:tab w:val="left" w:pos="5760"/>
              </w:tabs>
              <w:spacing w:before="60" w:after="60"/>
              <w:jc w:val="center"/>
              <w:rPr>
                <w:rFonts w:ascii="Aptos" w:hAnsi="Aptos" w:cs="Arial"/>
                <w:b/>
                <w:bCs/>
                <w:color w:val="000000" w:themeColor="text1"/>
                <w:sz w:val="20"/>
                <w:szCs w:val="20"/>
              </w:rPr>
            </w:pPr>
            <w:r w:rsidRPr="004E130C">
              <w:rPr>
                <w:rFonts w:ascii="Aptos" w:hAnsi="Aptos" w:cs="Arial"/>
                <w:b/>
                <w:bCs/>
                <w:color w:val="000000" w:themeColor="text1"/>
                <w:sz w:val="20"/>
                <w:szCs w:val="20"/>
              </w:rPr>
              <w:t>Status of Funds</w:t>
            </w:r>
          </w:p>
        </w:tc>
        <w:tc>
          <w:tcPr>
            <w:tcW w:w="1276" w:type="dxa"/>
            <w:shd w:val="clear" w:color="auto" w:fill="D9D9D9" w:themeFill="text2" w:themeFillTint="33"/>
            <w:vAlign w:val="center"/>
          </w:tcPr>
          <w:p w14:paraId="7D1A2304" w14:textId="77777777" w:rsidR="001575AA" w:rsidRPr="00154695" w:rsidRDefault="001575AA" w:rsidP="009A5A2C">
            <w:pPr>
              <w:pStyle w:val="BodyText"/>
              <w:spacing w:before="60" w:after="60"/>
              <w:ind w:left="0" w:firstLine="0"/>
              <w:jc w:val="center"/>
              <w:rPr>
                <w:rFonts w:ascii="Aptos" w:hAnsi="Aptos" w:cs="Arial"/>
                <w:b/>
                <w:bCs/>
                <w:sz w:val="20"/>
                <w:szCs w:val="21"/>
              </w:rPr>
            </w:pPr>
            <w:r w:rsidRPr="00154695">
              <w:rPr>
                <w:rFonts w:ascii="Aptos" w:hAnsi="Aptos" w:cs="Arial"/>
                <w:b/>
                <w:bCs/>
                <w:sz w:val="20"/>
                <w:szCs w:val="21"/>
              </w:rPr>
              <w:t>Amount</w:t>
            </w:r>
          </w:p>
        </w:tc>
      </w:tr>
      <w:tr w:rsidR="001575AA" w:rsidRPr="00154695" w14:paraId="62C14DCF" w14:textId="77777777" w:rsidTr="009A5A2C">
        <w:trPr>
          <w:trHeight w:hRule="exact" w:val="458"/>
        </w:trPr>
        <w:tc>
          <w:tcPr>
            <w:tcW w:w="3402" w:type="dxa"/>
            <w:shd w:val="clear" w:color="auto" w:fill="auto"/>
            <w:vAlign w:val="center"/>
          </w:tcPr>
          <w:p w14:paraId="15F8310E" w14:textId="77777777" w:rsidR="001575AA" w:rsidRPr="00154695" w:rsidRDefault="001575AA" w:rsidP="009A5A2C">
            <w:pPr>
              <w:tabs>
                <w:tab w:val="left" w:pos="5760"/>
              </w:tabs>
              <w:spacing w:before="60" w:after="60"/>
              <w:rPr>
                <w:rFonts w:ascii="Aptos" w:hAnsi="Aptos" w:cs="Arial"/>
                <w:bCs/>
                <w:color w:val="000000" w:themeColor="text1"/>
                <w:sz w:val="20"/>
                <w:szCs w:val="20"/>
              </w:rPr>
            </w:pPr>
            <w:r w:rsidRPr="00154695">
              <w:rPr>
                <w:rFonts w:ascii="Aptos" w:hAnsi="Aptos" w:cs="Arial"/>
                <w:bCs/>
                <w:color w:val="000000" w:themeColor="text1"/>
                <w:sz w:val="20"/>
                <w:szCs w:val="20"/>
              </w:rPr>
              <w:t>Applicant’s cash contribution</w:t>
            </w:r>
          </w:p>
        </w:tc>
        <w:tc>
          <w:tcPr>
            <w:tcW w:w="4111" w:type="dxa"/>
            <w:vAlign w:val="center"/>
          </w:tcPr>
          <w:p w14:paraId="6D7EA074" w14:textId="77777777" w:rsidR="001575AA" w:rsidRPr="00154695" w:rsidRDefault="001575AA" w:rsidP="009A5A2C">
            <w:pPr>
              <w:tabs>
                <w:tab w:val="left" w:pos="5760"/>
              </w:tabs>
              <w:spacing w:before="60" w:after="60"/>
              <w:rPr>
                <w:rFonts w:ascii="Aptos" w:hAnsi="Aptos" w:cs="Arial"/>
                <w:color w:val="000000" w:themeColor="text1"/>
                <w:sz w:val="20"/>
                <w:szCs w:val="20"/>
              </w:rPr>
            </w:pPr>
          </w:p>
        </w:tc>
        <w:tc>
          <w:tcPr>
            <w:tcW w:w="1559" w:type="dxa"/>
            <w:vAlign w:val="center"/>
          </w:tcPr>
          <w:p w14:paraId="2DDE6F16" w14:textId="77777777" w:rsidR="001575AA" w:rsidRPr="00154695" w:rsidRDefault="001575AA" w:rsidP="009A5A2C">
            <w:pPr>
              <w:tabs>
                <w:tab w:val="left" w:pos="5760"/>
              </w:tabs>
              <w:spacing w:before="60" w:after="60"/>
              <w:jc w:val="center"/>
              <w:rPr>
                <w:rFonts w:ascii="Aptos" w:hAnsi="Aptos" w:cs="Arial"/>
                <w:color w:val="000000" w:themeColor="text1"/>
                <w:sz w:val="20"/>
                <w:szCs w:val="20"/>
              </w:rPr>
            </w:pPr>
            <w:r w:rsidRPr="00154695">
              <w:rPr>
                <w:rFonts w:ascii="Aptos" w:hAnsi="Aptos" w:cs="Arial"/>
                <w:color w:val="000000" w:themeColor="text1"/>
                <w:sz w:val="20"/>
                <w:szCs w:val="20"/>
              </w:rPr>
              <w:t>Confirmed</w:t>
            </w:r>
          </w:p>
        </w:tc>
        <w:tc>
          <w:tcPr>
            <w:tcW w:w="1276" w:type="dxa"/>
            <w:shd w:val="clear" w:color="auto" w:fill="auto"/>
            <w:vAlign w:val="center"/>
          </w:tcPr>
          <w:p w14:paraId="49587D07" w14:textId="77777777" w:rsidR="001575AA" w:rsidRPr="00154695" w:rsidRDefault="001575AA" w:rsidP="00154695">
            <w:pPr>
              <w:tabs>
                <w:tab w:val="left" w:pos="5760"/>
              </w:tabs>
              <w:spacing w:before="60" w:after="60"/>
              <w:jc w:val="right"/>
              <w:rPr>
                <w:rFonts w:ascii="Aptos" w:hAnsi="Aptos" w:cs="Arial"/>
                <w:color w:val="000000" w:themeColor="text1"/>
                <w:sz w:val="20"/>
                <w:szCs w:val="20"/>
              </w:rPr>
            </w:pPr>
            <w:r w:rsidRPr="00154695">
              <w:rPr>
                <w:rFonts w:ascii="Aptos" w:hAnsi="Aptos" w:cs="Arial"/>
                <w:color w:val="000000" w:themeColor="text1"/>
                <w:sz w:val="20"/>
                <w:szCs w:val="20"/>
              </w:rPr>
              <w:t>$2000</w:t>
            </w:r>
          </w:p>
        </w:tc>
      </w:tr>
      <w:tr w:rsidR="001575AA" w:rsidRPr="00154695" w14:paraId="26D6EDB3" w14:textId="77777777" w:rsidTr="009A5A2C">
        <w:trPr>
          <w:trHeight w:hRule="exact" w:val="580"/>
        </w:trPr>
        <w:tc>
          <w:tcPr>
            <w:tcW w:w="3402" w:type="dxa"/>
            <w:shd w:val="clear" w:color="auto" w:fill="auto"/>
            <w:vAlign w:val="center"/>
          </w:tcPr>
          <w:p w14:paraId="2CD2D6FE" w14:textId="77777777" w:rsidR="001575AA" w:rsidRPr="00154695" w:rsidRDefault="001575AA" w:rsidP="009A5A2C">
            <w:pPr>
              <w:tabs>
                <w:tab w:val="left" w:pos="5760"/>
              </w:tabs>
              <w:spacing w:before="60" w:after="60"/>
              <w:rPr>
                <w:rFonts w:ascii="Aptos" w:hAnsi="Aptos" w:cs="Arial"/>
                <w:bCs/>
                <w:color w:val="000000" w:themeColor="text1"/>
                <w:sz w:val="20"/>
                <w:szCs w:val="20"/>
              </w:rPr>
            </w:pPr>
            <w:r w:rsidRPr="00154695">
              <w:rPr>
                <w:rFonts w:ascii="Aptos" w:hAnsi="Aptos" w:cs="Arial"/>
                <w:bCs/>
                <w:color w:val="000000" w:themeColor="text1"/>
                <w:sz w:val="20"/>
                <w:szCs w:val="20"/>
              </w:rPr>
              <w:t>Applicant’s in-kind contribution</w:t>
            </w:r>
          </w:p>
        </w:tc>
        <w:tc>
          <w:tcPr>
            <w:tcW w:w="4111" w:type="dxa"/>
            <w:vAlign w:val="center"/>
          </w:tcPr>
          <w:p w14:paraId="2F8E8B1E" w14:textId="22EA2827" w:rsidR="001575AA" w:rsidRPr="00154695" w:rsidRDefault="002E5CF5" w:rsidP="009A5A2C">
            <w:pPr>
              <w:tabs>
                <w:tab w:val="left" w:pos="5760"/>
              </w:tabs>
              <w:spacing w:before="60" w:after="60"/>
              <w:rPr>
                <w:rFonts w:ascii="Aptos" w:hAnsi="Aptos" w:cs="Arial"/>
                <w:color w:val="000000" w:themeColor="text1"/>
                <w:sz w:val="20"/>
                <w:szCs w:val="20"/>
              </w:rPr>
            </w:pPr>
            <w:r w:rsidRPr="002E5CF5">
              <w:rPr>
                <w:rFonts w:ascii="Aptos" w:hAnsi="Aptos" w:cs="Arial"/>
                <w:sz w:val="20"/>
                <w:szCs w:val="20"/>
              </w:rPr>
              <w:t>Volunteer Costs</w:t>
            </w:r>
            <w:r>
              <w:rPr>
                <w:rFonts w:ascii="Aptos" w:hAnsi="Aptos" w:cs="Arial"/>
                <w:sz w:val="20"/>
                <w:szCs w:val="20"/>
              </w:rPr>
              <w:t xml:space="preserve"> </w:t>
            </w:r>
            <w:r w:rsidRPr="002E5CF5">
              <w:rPr>
                <w:rFonts w:ascii="Aptos" w:hAnsi="Aptos" w:cs="Arial"/>
                <w:sz w:val="20"/>
                <w:szCs w:val="20"/>
              </w:rPr>
              <w:t>to plan and deliver workshops</w:t>
            </w:r>
          </w:p>
        </w:tc>
        <w:tc>
          <w:tcPr>
            <w:tcW w:w="1559" w:type="dxa"/>
            <w:vAlign w:val="center"/>
          </w:tcPr>
          <w:p w14:paraId="0A7BC442" w14:textId="7CF63F2F" w:rsidR="001575AA" w:rsidRPr="00154695" w:rsidRDefault="001575AA" w:rsidP="009A5A2C">
            <w:pPr>
              <w:tabs>
                <w:tab w:val="left" w:pos="5760"/>
              </w:tabs>
              <w:spacing w:before="60" w:after="60"/>
              <w:jc w:val="center"/>
              <w:rPr>
                <w:rFonts w:ascii="Aptos" w:hAnsi="Aptos" w:cs="Arial"/>
                <w:color w:val="000000" w:themeColor="text1"/>
                <w:sz w:val="20"/>
                <w:szCs w:val="20"/>
              </w:rPr>
            </w:pPr>
            <w:r w:rsidRPr="00154695">
              <w:rPr>
                <w:rFonts w:ascii="Aptos" w:hAnsi="Aptos" w:cs="Arial"/>
                <w:color w:val="000000" w:themeColor="text1"/>
                <w:sz w:val="20"/>
                <w:szCs w:val="20"/>
              </w:rPr>
              <w:t>Confirmed</w:t>
            </w:r>
          </w:p>
        </w:tc>
        <w:tc>
          <w:tcPr>
            <w:tcW w:w="1276" w:type="dxa"/>
            <w:shd w:val="clear" w:color="auto" w:fill="auto"/>
            <w:vAlign w:val="center"/>
          </w:tcPr>
          <w:p w14:paraId="4924E0F5" w14:textId="51C53F5C" w:rsidR="001575AA" w:rsidRPr="00154695" w:rsidRDefault="001575AA" w:rsidP="00154695">
            <w:pPr>
              <w:tabs>
                <w:tab w:val="left" w:pos="5760"/>
              </w:tabs>
              <w:spacing w:before="60" w:after="60"/>
              <w:jc w:val="right"/>
              <w:rPr>
                <w:rFonts w:ascii="Aptos" w:hAnsi="Aptos" w:cs="Arial"/>
                <w:color w:val="000000" w:themeColor="text1"/>
                <w:sz w:val="20"/>
                <w:szCs w:val="20"/>
              </w:rPr>
            </w:pPr>
            <w:r w:rsidRPr="00154695">
              <w:rPr>
                <w:rFonts w:ascii="Aptos" w:hAnsi="Aptos" w:cs="Arial"/>
                <w:color w:val="000000" w:themeColor="text1"/>
                <w:sz w:val="20"/>
                <w:szCs w:val="20"/>
              </w:rPr>
              <w:t>$4000</w:t>
            </w:r>
          </w:p>
        </w:tc>
      </w:tr>
      <w:tr w:rsidR="001575AA" w:rsidRPr="00154695" w14:paraId="554092E7" w14:textId="77777777" w:rsidTr="009A5A2C">
        <w:trPr>
          <w:trHeight w:hRule="exact" w:val="430"/>
        </w:trPr>
        <w:tc>
          <w:tcPr>
            <w:tcW w:w="3402" w:type="dxa"/>
            <w:shd w:val="clear" w:color="auto" w:fill="auto"/>
            <w:vAlign w:val="center"/>
          </w:tcPr>
          <w:p w14:paraId="1E69A593" w14:textId="77777777" w:rsidR="001575AA" w:rsidRPr="00154695" w:rsidRDefault="001575AA" w:rsidP="009A5A2C">
            <w:pPr>
              <w:tabs>
                <w:tab w:val="left" w:pos="5760"/>
              </w:tabs>
              <w:spacing w:before="60" w:after="60"/>
              <w:rPr>
                <w:rFonts w:ascii="Aptos" w:hAnsi="Aptos" w:cs="Arial"/>
                <w:bCs/>
                <w:color w:val="000000" w:themeColor="text1"/>
                <w:sz w:val="20"/>
                <w:szCs w:val="20"/>
              </w:rPr>
            </w:pPr>
            <w:r w:rsidRPr="00154695">
              <w:rPr>
                <w:rFonts w:ascii="Aptos" w:hAnsi="Aptos" w:cs="Arial"/>
                <w:bCs/>
                <w:color w:val="000000" w:themeColor="text1"/>
                <w:sz w:val="20"/>
                <w:szCs w:val="20"/>
              </w:rPr>
              <w:t>Corporate sponsorship</w:t>
            </w:r>
          </w:p>
        </w:tc>
        <w:tc>
          <w:tcPr>
            <w:tcW w:w="4111" w:type="dxa"/>
            <w:vAlign w:val="center"/>
          </w:tcPr>
          <w:p w14:paraId="5601BF0F" w14:textId="77777777" w:rsidR="001575AA" w:rsidRPr="00154695" w:rsidRDefault="001575AA" w:rsidP="009A5A2C">
            <w:pPr>
              <w:tabs>
                <w:tab w:val="left" w:pos="5760"/>
              </w:tabs>
              <w:spacing w:before="60" w:after="60"/>
              <w:rPr>
                <w:rFonts w:ascii="Aptos" w:hAnsi="Aptos" w:cs="Arial"/>
                <w:color w:val="000000" w:themeColor="text1"/>
                <w:sz w:val="20"/>
                <w:szCs w:val="20"/>
              </w:rPr>
            </w:pPr>
            <w:r w:rsidRPr="00154695">
              <w:rPr>
                <w:rFonts w:ascii="Aptos" w:hAnsi="Aptos" w:cs="Arial"/>
                <w:color w:val="000000" w:themeColor="text1"/>
                <w:sz w:val="20"/>
                <w:szCs w:val="20"/>
              </w:rPr>
              <w:t>Kellogg’s</w:t>
            </w:r>
          </w:p>
        </w:tc>
        <w:tc>
          <w:tcPr>
            <w:tcW w:w="1559" w:type="dxa"/>
            <w:vAlign w:val="center"/>
          </w:tcPr>
          <w:p w14:paraId="1C0B874E" w14:textId="77777777" w:rsidR="001575AA" w:rsidRPr="00154695" w:rsidRDefault="001575AA" w:rsidP="009A5A2C">
            <w:pPr>
              <w:tabs>
                <w:tab w:val="left" w:pos="5760"/>
              </w:tabs>
              <w:spacing w:before="60" w:after="60"/>
              <w:jc w:val="center"/>
              <w:rPr>
                <w:rFonts w:ascii="Aptos" w:hAnsi="Aptos" w:cs="Arial"/>
                <w:color w:val="000000" w:themeColor="text1"/>
                <w:sz w:val="20"/>
                <w:szCs w:val="20"/>
              </w:rPr>
            </w:pPr>
            <w:r w:rsidRPr="00154695">
              <w:rPr>
                <w:rFonts w:ascii="Aptos" w:hAnsi="Aptos" w:cs="Arial"/>
                <w:bCs/>
                <w:color w:val="000000" w:themeColor="text1"/>
                <w:sz w:val="20"/>
                <w:szCs w:val="20"/>
              </w:rPr>
              <w:t>Confirmed</w:t>
            </w:r>
          </w:p>
        </w:tc>
        <w:tc>
          <w:tcPr>
            <w:tcW w:w="1276" w:type="dxa"/>
            <w:shd w:val="clear" w:color="auto" w:fill="auto"/>
            <w:vAlign w:val="center"/>
          </w:tcPr>
          <w:p w14:paraId="0152818C" w14:textId="77777777" w:rsidR="001575AA" w:rsidRPr="00154695" w:rsidRDefault="001575AA" w:rsidP="00154695">
            <w:pPr>
              <w:tabs>
                <w:tab w:val="left" w:pos="5760"/>
              </w:tabs>
              <w:spacing w:before="60" w:after="60"/>
              <w:jc w:val="right"/>
              <w:rPr>
                <w:rFonts w:ascii="Aptos" w:hAnsi="Aptos" w:cs="Arial"/>
                <w:color w:val="000000" w:themeColor="text1"/>
                <w:sz w:val="20"/>
                <w:szCs w:val="20"/>
              </w:rPr>
            </w:pPr>
            <w:r w:rsidRPr="00154695">
              <w:rPr>
                <w:rFonts w:ascii="Aptos" w:hAnsi="Aptos" w:cs="Arial"/>
                <w:color w:val="000000" w:themeColor="text1"/>
                <w:sz w:val="20"/>
                <w:szCs w:val="20"/>
              </w:rPr>
              <w:t>$2500</w:t>
            </w:r>
          </w:p>
        </w:tc>
      </w:tr>
      <w:tr w:rsidR="001575AA" w:rsidRPr="00154695" w14:paraId="43D87032" w14:textId="77777777" w:rsidTr="009A5A2C">
        <w:trPr>
          <w:trHeight w:hRule="exact" w:val="566"/>
        </w:trPr>
        <w:tc>
          <w:tcPr>
            <w:tcW w:w="3402" w:type="dxa"/>
            <w:shd w:val="clear" w:color="auto" w:fill="auto"/>
            <w:vAlign w:val="center"/>
          </w:tcPr>
          <w:p w14:paraId="295086DB" w14:textId="03B05ABF" w:rsidR="001575AA" w:rsidRPr="00154695" w:rsidRDefault="001575AA" w:rsidP="009A5A2C">
            <w:pPr>
              <w:tabs>
                <w:tab w:val="left" w:pos="5760"/>
              </w:tabs>
              <w:spacing w:before="60" w:after="60"/>
              <w:rPr>
                <w:rFonts w:ascii="Aptos" w:hAnsi="Aptos" w:cs="Arial"/>
                <w:bCs/>
                <w:color w:val="000000" w:themeColor="text1"/>
                <w:sz w:val="20"/>
                <w:szCs w:val="20"/>
              </w:rPr>
            </w:pPr>
            <w:r w:rsidRPr="00154695">
              <w:rPr>
                <w:rFonts w:ascii="Aptos" w:hAnsi="Aptos" w:cs="Arial"/>
                <w:bCs/>
                <w:color w:val="000000" w:themeColor="text1"/>
                <w:sz w:val="20"/>
                <w:szCs w:val="20"/>
              </w:rPr>
              <w:t xml:space="preserve">Other </w:t>
            </w:r>
            <w:r w:rsidR="009A5A2C">
              <w:rPr>
                <w:rFonts w:ascii="Aptos" w:hAnsi="Aptos" w:cs="Arial"/>
                <w:bCs/>
                <w:color w:val="000000" w:themeColor="text1"/>
                <w:sz w:val="20"/>
                <w:szCs w:val="20"/>
              </w:rPr>
              <w:t>QLD</w:t>
            </w:r>
            <w:r w:rsidRPr="00154695">
              <w:rPr>
                <w:rFonts w:ascii="Aptos" w:hAnsi="Aptos" w:cs="Arial"/>
                <w:bCs/>
                <w:color w:val="000000" w:themeColor="text1"/>
                <w:sz w:val="20"/>
                <w:szCs w:val="20"/>
              </w:rPr>
              <w:t xml:space="preserve"> Government grant</w:t>
            </w:r>
          </w:p>
        </w:tc>
        <w:tc>
          <w:tcPr>
            <w:tcW w:w="4111" w:type="dxa"/>
            <w:vAlign w:val="center"/>
          </w:tcPr>
          <w:p w14:paraId="115243D2" w14:textId="77777777" w:rsidR="001575AA" w:rsidRPr="00154695" w:rsidRDefault="001575AA" w:rsidP="009A5A2C">
            <w:pPr>
              <w:tabs>
                <w:tab w:val="left" w:pos="5760"/>
              </w:tabs>
              <w:spacing w:before="60" w:after="60"/>
              <w:rPr>
                <w:rFonts w:ascii="Aptos" w:hAnsi="Aptos" w:cs="Arial"/>
                <w:color w:val="000000" w:themeColor="text1"/>
                <w:sz w:val="20"/>
                <w:szCs w:val="20"/>
              </w:rPr>
            </w:pPr>
            <w:r w:rsidRPr="00154695">
              <w:rPr>
                <w:rFonts w:ascii="Aptos" w:hAnsi="Aptos" w:cs="Arial"/>
                <w:color w:val="000000" w:themeColor="text1"/>
                <w:sz w:val="20"/>
                <w:szCs w:val="20"/>
              </w:rPr>
              <w:t>Department of Health</w:t>
            </w:r>
          </w:p>
        </w:tc>
        <w:tc>
          <w:tcPr>
            <w:tcW w:w="1559" w:type="dxa"/>
            <w:vAlign w:val="center"/>
          </w:tcPr>
          <w:p w14:paraId="1C0094FA" w14:textId="77777777" w:rsidR="001575AA" w:rsidRPr="00154695" w:rsidRDefault="001575AA" w:rsidP="009A5A2C">
            <w:pPr>
              <w:tabs>
                <w:tab w:val="left" w:pos="5760"/>
              </w:tabs>
              <w:spacing w:before="60" w:after="60"/>
              <w:jc w:val="center"/>
              <w:rPr>
                <w:rFonts w:ascii="Aptos" w:hAnsi="Aptos" w:cs="Arial"/>
                <w:color w:val="000000" w:themeColor="text1"/>
                <w:sz w:val="20"/>
                <w:szCs w:val="20"/>
              </w:rPr>
            </w:pPr>
            <w:r w:rsidRPr="00154695">
              <w:rPr>
                <w:rFonts w:ascii="Aptos" w:hAnsi="Aptos" w:cs="Arial"/>
                <w:bCs/>
                <w:color w:val="000000" w:themeColor="text1"/>
                <w:sz w:val="20"/>
                <w:szCs w:val="20"/>
              </w:rPr>
              <w:t>Unconfirmed</w:t>
            </w:r>
          </w:p>
        </w:tc>
        <w:tc>
          <w:tcPr>
            <w:tcW w:w="1276" w:type="dxa"/>
            <w:shd w:val="clear" w:color="auto" w:fill="auto"/>
            <w:vAlign w:val="center"/>
          </w:tcPr>
          <w:p w14:paraId="5D5FEB73" w14:textId="77777777" w:rsidR="001575AA" w:rsidRPr="00154695" w:rsidRDefault="001575AA" w:rsidP="00154695">
            <w:pPr>
              <w:tabs>
                <w:tab w:val="left" w:pos="5760"/>
              </w:tabs>
              <w:spacing w:before="60" w:after="60"/>
              <w:jc w:val="right"/>
              <w:rPr>
                <w:rFonts w:ascii="Aptos" w:hAnsi="Aptos" w:cs="Arial"/>
                <w:color w:val="000000" w:themeColor="text1"/>
                <w:sz w:val="20"/>
                <w:szCs w:val="20"/>
              </w:rPr>
            </w:pPr>
            <w:r w:rsidRPr="00154695">
              <w:rPr>
                <w:rFonts w:ascii="Aptos" w:hAnsi="Aptos" w:cs="Arial"/>
                <w:color w:val="000000" w:themeColor="text1"/>
                <w:sz w:val="20"/>
                <w:szCs w:val="20"/>
              </w:rPr>
              <w:t>$4000</w:t>
            </w:r>
          </w:p>
        </w:tc>
      </w:tr>
      <w:tr w:rsidR="001575AA" w:rsidRPr="00154695" w14:paraId="543687CC" w14:textId="77777777" w:rsidTr="009A5A2C">
        <w:trPr>
          <w:trHeight w:hRule="exact" w:val="421"/>
        </w:trPr>
        <w:tc>
          <w:tcPr>
            <w:tcW w:w="3402" w:type="dxa"/>
            <w:shd w:val="clear" w:color="auto" w:fill="auto"/>
            <w:vAlign w:val="center"/>
          </w:tcPr>
          <w:p w14:paraId="61550AB3" w14:textId="77777777" w:rsidR="001575AA" w:rsidRPr="00154695" w:rsidRDefault="001575AA" w:rsidP="009A5A2C">
            <w:pPr>
              <w:tabs>
                <w:tab w:val="left" w:pos="5760"/>
              </w:tabs>
              <w:spacing w:before="60" w:after="60"/>
              <w:rPr>
                <w:rFonts w:ascii="Aptos" w:hAnsi="Aptos" w:cs="Arial"/>
                <w:bCs/>
                <w:color w:val="000000" w:themeColor="text1"/>
                <w:sz w:val="20"/>
                <w:szCs w:val="20"/>
              </w:rPr>
            </w:pPr>
            <w:r w:rsidRPr="00154695">
              <w:rPr>
                <w:rFonts w:ascii="Aptos" w:hAnsi="Aptos" w:cs="Arial"/>
                <w:bCs/>
                <w:color w:val="000000" w:themeColor="text1"/>
                <w:sz w:val="20"/>
                <w:szCs w:val="20"/>
              </w:rPr>
              <w:t xml:space="preserve">Other (please specify) </w:t>
            </w:r>
          </w:p>
        </w:tc>
        <w:tc>
          <w:tcPr>
            <w:tcW w:w="4111" w:type="dxa"/>
            <w:vAlign w:val="center"/>
          </w:tcPr>
          <w:p w14:paraId="16885B62" w14:textId="77777777" w:rsidR="001575AA" w:rsidRPr="00154695" w:rsidRDefault="001575AA" w:rsidP="009A5A2C">
            <w:pPr>
              <w:tabs>
                <w:tab w:val="left" w:pos="5760"/>
              </w:tabs>
              <w:spacing w:before="60" w:after="60"/>
              <w:rPr>
                <w:rFonts w:ascii="Aptos" w:hAnsi="Aptos" w:cs="Arial"/>
                <w:bCs/>
                <w:color w:val="000000" w:themeColor="text1"/>
                <w:sz w:val="20"/>
                <w:szCs w:val="20"/>
              </w:rPr>
            </w:pPr>
          </w:p>
        </w:tc>
        <w:tc>
          <w:tcPr>
            <w:tcW w:w="1559" w:type="dxa"/>
            <w:vAlign w:val="center"/>
          </w:tcPr>
          <w:p w14:paraId="082676BA" w14:textId="77777777" w:rsidR="001575AA" w:rsidRPr="00154695" w:rsidRDefault="001575AA" w:rsidP="009A5A2C">
            <w:pPr>
              <w:tabs>
                <w:tab w:val="left" w:pos="5760"/>
              </w:tabs>
              <w:spacing w:before="60" w:after="60"/>
              <w:jc w:val="center"/>
              <w:rPr>
                <w:rFonts w:ascii="Aptos" w:hAnsi="Aptos" w:cs="Arial"/>
                <w:bCs/>
                <w:color w:val="000000" w:themeColor="text1"/>
                <w:sz w:val="20"/>
                <w:szCs w:val="20"/>
              </w:rPr>
            </w:pPr>
          </w:p>
        </w:tc>
        <w:tc>
          <w:tcPr>
            <w:tcW w:w="1276" w:type="dxa"/>
            <w:shd w:val="clear" w:color="auto" w:fill="auto"/>
            <w:vAlign w:val="center"/>
          </w:tcPr>
          <w:p w14:paraId="46A572EB" w14:textId="77777777" w:rsidR="001575AA" w:rsidRPr="00154695" w:rsidRDefault="001575AA" w:rsidP="00154695">
            <w:pPr>
              <w:tabs>
                <w:tab w:val="left" w:pos="5760"/>
              </w:tabs>
              <w:spacing w:before="60" w:after="60"/>
              <w:jc w:val="right"/>
              <w:rPr>
                <w:rFonts w:ascii="Aptos" w:hAnsi="Aptos" w:cs="Arial"/>
                <w:bCs/>
                <w:color w:val="000000" w:themeColor="text1"/>
                <w:sz w:val="20"/>
                <w:szCs w:val="20"/>
              </w:rPr>
            </w:pPr>
            <w:r w:rsidRPr="00154695">
              <w:rPr>
                <w:rFonts w:ascii="Aptos" w:hAnsi="Aptos" w:cs="Arial"/>
                <w:bCs/>
                <w:color w:val="000000" w:themeColor="text1"/>
                <w:sz w:val="20"/>
                <w:szCs w:val="20"/>
              </w:rPr>
              <w:t>$0</w:t>
            </w:r>
          </w:p>
        </w:tc>
      </w:tr>
      <w:tr w:rsidR="001575AA" w:rsidRPr="00154695" w14:paraId="4E179647" w14:textId="77777777" w:rsidTr="009A5A2C">
        <w:trPr>
          <w:trHeight w:val="397"/>
        </w:trPr>
        <w:tc>
          <w:tcPr>
            <w:tcW w:w="3402" w:type="dxa"/>
            <w:shd w:val="clear" w:color="auto" w:fill="D9D9D9" w:themeFill="text2" w:themeFillTint="33"/>
            <w:vAlign w:val="center"/>
          </w:tcPr>
          <w:p w14:paraId="4B048290" w14:textId="77777777" w:rsidR="001575AA" w:rsidRPr="00154695" w:rsidRDefault="001575AA" w:rsidP="009A5A2C">
            <w:pPr>
              <w:pStyle w:val="BodyText"/>
              <w:spacing w:before="60" w:after="60"/>
              <w:ind w:left="142" w:hanging="142"/>
              <w:rPr>
                <w:rFonts w:ascii="Aptos" w:hAnsi="Aptos" w:cs="Arial"/>
                <w:b/>
                <w:bCs/>
                <w:color w:val="000000" w:themeColor="text1"/>
                <w:sz w:val="20"/>
                <w:szCs w:val="21"/>
                <w:lang w:val="en-AU"/>
              </w:rPr>
            </w:pPr>
            <w:r w:rsidRPr="00154695">
              <w:rPr>
                <w:rFonts w:ascii="Aptos" w:hAnsi="Aptos" w:cs="Arial"/>
                <w:b/>
                <w:bCs/>
                <w:color w:val="000000" w:themeColor="text1"/>
                <w:sz w:val="20"/>
                <w:szCs w:val="21"/>
                <w:lang w:val="en-AU"/>
              </w:rPr>
              <w:t>TOTAL INCOME</w:t>
            </w:r>
          </w:p>
        </w:tc>
        <w:tc>
          <w:tcPr>
            <w:tcW w:w="4111" w:type="dxa"/>
            <w:shd w:val="clear" w:color="auto" w:fill="D9D9D9" w:themeFill="text2" w:themeFillTint="33"/>
            <w:vAlign w:val="center"/>
          </w:tcPr>
          <w:p w14:paraId="0711A5E8" w14:textId="77777777" w:rsidR="001575AA" w:rsidRPr="00154695" w:rsidRDefault="001575AA" w:rsidP="009A5A2C">
            <w:pPr>
              <w:pStyle w:val="BodyText"/>
              <w:spacing w:before="60" w:after="60"/>
              <w:ind w:left="0" w:hanging="142"/>
              <w:rPr>
                <w:rFonts w:ascii="Aptos" w:hAnsi="Aptos" w:cs="Arial"/>
                <w:b/>
                <w:bCs/>
                <w:color w:val="000000" w:themeColor="text1"/>
                <w:sz w:val="20"/>
                <w:szCs w:val="21"/>
                <w:lang w:val="en-AU"/>
              </w:rPr>
            </w:pPr>
          </w:p>
        </w:tc>
        <w:tc>
          <w:tcPr>
            <w:tcW w:w="1559" w:type="dxa"/>
            <w:shd w:val="clear" w:color="auto" w:fill="D9D9D9" w:themeFill="text2" w:themeFillTint="33"/>
            <w:vAlign w:val="center"/>
          </w:tcPr>
          <w:p w14:paraId="4B1675B8" w14:textId="77777777" w:rsidR="001575AA" w:rsidRPr="00154695" w:rsidRDefault="001575AA" w:rsidP="009A5A2C">
            <w:pPr>
              <w:pStyle w:val="BodyText"/>
              <w:spacing w:before="60" w:after="60"/>
              <w:ind w:left="0" w:hanging="142"/>
              <w:rPr>
                <w:rFonts w:ascii="Aptos" w:hAnsi="Aptos" w:cs="Arial"/>
                <w:b/>
                <w:bCs/>
                <w:color w:val="000000" w:themeColor="text1"/>
                <w:sz w:val="20"/>
                <w:szCs w:val="21"/>
                <w:lang w:val="en-AU"/>
              </w:rPr>
            </w:pPr>
          </w:p>
        </w:tc>
        <w:tc>
          <w:tcPr>
            <w:tcW w:w="1276" w:type="dxa"/>
            <w:shd w:val="clear" w:color="auto" w:fill="D9D9D9" w:themeFill="text2" w:themeFillTint="33"/>
            <w:vAlign w:val="center"/>
          </w:tcPr>
          <w:p w14:paraId="37AEF5C7" w14:textId="48C0FE4A" w:rsidR="001575AA" w:rsidRPr="00154695" w:rsidRDefault="001575AA" w:rsidP="00154695">
            <w:pPr>
              <w:pStyle w:val="BodyText"/>
              <w:spacing w:before="60" w:after="60"/>
              <w:ind w:left="176" w:hanging="142"/>
              <w:jc w:val="right"/>
              <w:rPr>
                <w:rFonts w:ascii="Aptos" w:hAnsi="Aptos" w:cs="Arial"/>
                <w:b/>
                <w:bCs/>
                <w:color w:val="000000" w:themeColor="text1"/>
                <w:sz w:val="20"/>
                <w:szCs w:val="21"/>
                <w:lang w:val="en-AU"/>
              </w:rPr>
            </w:pPr>
            <w:r w:rsidRPr="00154695">
              <w:rPr>
                <w:rFonts w:ascii="Aptos" w:hAnsi="Aptos" w:cs="Arial"/>
                <w:b/>
                <w:bCs/>
                <w:color w:val="000000" w:themeColor="text1"/>
                <w:sz w:val="20"/>
                <w:szCs w:val="21"/>
                <w:lang w:val="en-AU"/>
              </w:rPr>
              <w:t>$8</w:t>
            </w:r>
            <w:r w:rsidR="00451472" w:rsidRPr="00154695">
              <w:rPr>
                <w:rFonts w:ascii="Aptos" w:hAnsi="Aptos" w:cs="Arial"/>
                <w:b/>
                <w:bCs/>
                <w:color w:val="000000" w:themeColor="text1"/>
                <w:sz w:val="20"/>
                <w:szCs w:val="21"/>
                <w:lang w:val="en-AU"/>
              </w:rPr>
              <w:t>4</w:t>
            </w:r>
            <w:r w:rsidR="00154695">
              <w:rPr>
                <w:rFonts w:ascii="Aptos" w:hAnsi="Aptos" w:cs="Arial"/>
                <w:b/>
                <w:bCs/>
                <w:color w:val="000000" w:themeColor="text1"/>
                <w:sz w:val="20"/>
                <w:szCs w:val="21"/>
                <w:lang w:val="en-AU"/>
              </w:rPr>
              <w:t>5</w:t>
            </w:r>
            <w:r w:rsidRPr="00154695">
              <w:rPr>
                <w:rFonts w:ascii="Aptos" w:hAnsi="Aptos" w:cs="Arial"/>
                <w:b/>
                <w:bCs/>
                <w:color w:val="000000" w:themeColor="text1"/>
                <w:sz w:val="20"/>
                <w:szCs w:val="21"/>
                <w:lang w:val="en-AU"/>
              </w:rPr>
              <w:t>00</w:t>
            </w:r>
          </w:p>
        </w:tc>
      </w:tr>
    </w:tbl>
    <w:p w14:paraId="33055385" w14:textId="77465C93" w:rsidR="00451472" w:rsidRDefault="00451472" w:rsidP="009A5A2C">
      <w:pPr>
        <w:spacing w:before="0" w:after="0"/>
      </w:pPr>
    </w:p>
    <w:tbl>
      <w:tblPr>
        <w:tblW w:w="10348" w:type="dxa"/>
        <w:tblInd w:w="-3" w:type="dxa"/>
        <w:tblBorders>
          <w:top w:val="single" w:sz="2" w:space="0" w:color="auto"/>
          <w:left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348"/>
      </w:tblGrid>
      <w:tr w:rsidR="00451472" w:rsidRPr="00154695" w14:paraId="0BAA53E7" w14:textId="77777777" w:rsidTr="00185BF2">
        <w:trPr>
          <w:trHeight w:val="478"/>
        </w:trPr>
        <w:tc>
          <w:tcPr>
            <w:tcW w:w="10348" w:type="dxa"/>
            <w:shd w:val="clear" w:color="auto" w:fill="D9D9D9" w:themeFill="text2" w:themeFillTint="33"/>
            <w:vAlign w:val="center"/>
          </w:tcPr>
          <w:p w14:paraId="3422C26A" w14:textId="6E374221" w:rsidR="00451472" w:rsidRPr="00154695" w:rsidRDefault="00451472" w:rsidP="004E130C">
            <w:pPr>
              <w:pStyle w:val="BodyText"/>
              <w:spacing w:before="60" w:after="60"/>
              <w:ind w:hanging="435"/>
              <w:rPr>
                <w:rFonts w:ascii="Aptos" w:hAnsi="Aptos" w:cs="Arial"/>
                <w:b/>
                <w:bCs/>
                <w:sz w:val="20"/>
                <w:szCs w:val="21"/>
              </w:rPr>
            </w:pPr>
            <w:r w:rsidRPr="00154695">
              <w:rPr>
                <w:rFonts w:ascii="Aptos" w:hAnsi="Aptos" w:cs="Arial"/>
                <w:b/>
                <w:bCs/>
                <w:sz w:val="20"/>
                <w:szCs w:val="21"/>
              </w:rPr>
              <w:t>EXPENDITURE</w:t>
            </w:r>
          </w:p>
        </w:tc>
      </w:tr>
    </w:tbl>
    <w:tbl>
      <w:tblPr>
        <w:tblStyle w:val="TableGrid"/>
        <w:tblW w:w="10348" w:type="dxa"/>
        <w:tblInd w:w="-3" w:type="dxa"/>
        <w:tblLook w:val="04A0" w:firstRow="1" w:lastRow="0" w:firstColumn="1" w:lastColumn="0" w:noHBand="0" w:noVBand="1"/>
      </w:tblPr>
      <w:tblGrid>
        <w:gridCol w:w="3402"/>
        <w:gridCol w:w="4111"/>
        <w:gridCol w:w="1559"/>
        <w:gridCol w:w="1276"/>
      </w:tblGrid>
      <w:tr w:rsidR="001575AA" w:rsidRPr="00154695" w14:paraId="6FBFA174" w14:textId="77777777" w:rsidTr="009A5A2C">
        <w:trPr>
          <w:cantSplit/>
          <w:trHeight w:val="507"/>
          <w:tblHeader/>
        </w:trPr>
        <w:tc>
          <w:tcPr>
            <w:tcW w:w="3402" w:type="dxa"/>
            <w:tcBorders>
              <w:top w:val="single" w:sz="2" w:space="0" w:color="auto"/>
              <w:left w:val="single" w:sz="2" w:space="0" w:color="auto"/>
              <w:bottom w:val="single" w:sz="2" w:space="0" w:color="auto"/>
              <w:right w:val="single" w:sz="2" w:space="0" w:color="auto"/>
            </w:tcBorders>
            <w:shd w:val="clear" w:color="auto" w:fill="D9D9D9" w:themeFill="text2" w:themeFillTint="33"/>
            <w:vAlign w:val="center"/>
          </w:tcPr>
          <w:p w14:paraId="15B76DEB" w14:textId="3F492392" w:rsidR="001575AA" w:rsidRPr="00154695" w:rsidRDefault="001575AA" w:rsidP="009A5A2C">
            <w:pPr>
              <w:pStyle w:val="BodyText"/>
              <w:spacing w:before="60" w:after="60"/>
              <w:ind w:left="0" w:firstLine="0"/>
              <w:rPr>
                <w:rFonts w:ascii="Aptos" w:hAnsi="Aptos" w:cs="Arial"/>
                <w:b/>
                <w:bCs/>
                <w:sz w:val="20"/>
                <w:szCs w:val="21"/>
              </w:rPr>
            </w:pPr>
            <w:bookmarkStart w:id="453" w:name="_Hlk171331182"/>
            <w:r w:rsidRPr="00154695">
              <w:rPr>
                <w:rFonts w:ascii="Aptos" w:hAnsi="Aptos" w:cs="Arial"/>
                <w:b/>
                <w:bCs/>
                <w:sz w:val="20"/>
                <w:szCs w:val="21"/>
              </w:rPr>
              <w:t>Expenditure Type</w:t>
            </w:r>
          </w:p>
        </w:tc>
        <w:tc>
          <w:tcPr>
            <w:tcW w:w="4111" w:type="dxa"/>
            <w:tcBorders>
              <w:top w:val="single" w:sz="2" w:space="0" w:color="auto"/>
              <w:left w:val="single" w:sz="2" w:space="0" w:color="auto"/>
              <w:bottom w:val="single" w:sz="2" w:space="0" w:color="auto"/>
              <w:right w:val="single" w:sz="2" w:space="0" w:color="auto"/>
            </w:tcBorders>
            <w:shd w:val="clear" w:color="auto" w:fill="D9D9D9" w:themeFill="text2" w:themeFillTint="33"/>
            <w:vAlign w:val="center"/>
          </w:tcPr>
          <w:p w14:paraId="39009F6C" w14:textId="77777777" w:rsidR="001575AA" w:rsidRPr="00154695" w:rsidRDefault="001575AA" w:rsidP="009A5A2C">
            <w:pPr>
              <w:pStyle w:val="BodyText"/>
              <w:spacing w:before="60" w:after="60"/>
              <w:ind w:left="0" w:firstLine="0"/>
              <w:rPr>
                <w:rFonts w:ascii="Aptos" w:hAnsi="Aptos" w:cs="Arial"/>
                <w:b/>
                <w:bCs/>
                <w:sz w:val="20"/>
                <w:szCs w:val="21"/>
              </w:rPr>
            </w:pPr>
            <w:r w:rsidRPr="00154695">
              <w:rPr>
                <w:rFonts w:ascii="Aptos" w:hAnsi="Aptos" w:cs="Arial"/>
                <w:b/>
                <w:bCs/>
                <w:sz w:val="20"/>
                <w:szCs w:val="21"/>
              </w:rPr>
              <w:t xml:space="preserve">Description </w:t>
            </w:r>
            <w:r w:rsidRPr="00154695">
              <w:rPr>
                <w:rFonts w:ascii="Aptos" w:hAnsi="Aptos" w:cs="Arial"/>
                <w:i/>
                <w:iCs/>
                <w:sz w:val="20"/>
                <w:szCs w:val="21"/>
              </w:rPr>
              <w:t>(if required)</w:t>
            </w:r>
          </w:p>
        </w:tc>
        <w:tc>
          <w:tcPr>
            <w:tcW w:w="1559" w:type="dxa"/>
            <w:tcBorders>
              <w:top w:val="single" w:sz="2" w:space="0" w:color="auto"/>
              <w:left w:val="single" w:sz="2" w:space="0" w:color="auto"/>
              <w:bottom w:val="single" w:sz="2" w:space="0" w:color="auto"/>
              <w:right w:val="single" w:sz="2" w:space="0" w:color="auto"/>
            </w:tcBorders>
            <w:shd w:val="clear" w:color="auto" w:fill="D9D9D9" w:themeFill="text2" w:themeFillTint="33"/>
            <w:vAlign w:val="center"/>
          </w:tcPr>
          <w:p w14:paraId="67F0BDE9" w14:textId="0AADCEF4" w:rsidR="001575AA" w:rsidRPr="00154695" w:rsidRDefault="002E5CF5" w:rsidP="00154695">
            <w:pPr>
              <w:pStyle w:val="BodyText"/>
              <w:spacing w:before="60" w:after="60"/>
              <w:ind w:left="0" w:firstLine="3"/>
              <w:jc w:val="center"/>
              <w:rPr>
                <w:rFonts w:ascii="Aptos" w:hAnsi="Aptos" w:cs="Arial"/>
                <w:b/>
                <w:bCs/>
                <w:sz w:val="20"/>
                <w:szCs w:val="21"/>
              </w:rPr>
            </w:pPr>
            <w:r>
              <w:rPr>
                <w:rFonts w:ascii="Aptos" w:hAnsi="Aptos" w:cs="Arial"/>
                <w:b/>
                <w:bCs/>
                <w:sz w:val="20"/>
                <w:szCs w:val="21"/>
              </w:rPr>
              <w:t>SMQ</w:t>
            </w:r>
            <w:r w:rsidR="001575AA" w:rsidRPr="00154695">
              <w:rPr>
                <w:rFonts w:ascii="Aptos" w:hAnsi="Aptos" w:cs="Arial"/>
                <w:b/>
                <w:bCs/>
                <w:sz w:val="20"/>
                <w:szCs w:val="21"/>
              </w:rPr>
              <w:t xml:space="preserve"> Funding Amount</w:t>
            </w:r>
          </w:p>
        </w:tc>
        <w:tc>
          <w:tcPr>
            <w:tcW w:w="1276" w:type="dxa"/>
            <w:tcBorders>
              <w:top w:val="single" w:sz="2" w:space="0" w:color="auto"/>
              <w:left w:val="single" w:sz="2" w:space="0" w:color="auto"/>
              <w:bottom w:val="single" w:sz="2" w:space="0" w:color="auto"/>
              <w:right w:val="single" w:sz="2" w:space="0" w:color="auto"/>
            </w:tcBorders>
            <w:shd w:val="clear" w:color="auto" w:fill="D9D9D9" w:themeFill="text2" w:themeFillTint="33"/>
            <w:vAlign w:val="center"/>
          </w:tcPr>
          <w:p w14:paraId="19B27F05" w14:textId="6A4D5756" w:rsidR="001575AA" w:rsidRPr="00154695" w:rsidRDefault="001575AA" w:rsidP="00154695">
            <w:pPr>
              <w:pStyle w:val="BodyText"/>
              <w:spacing w:before="60" w:after="60"/>
              <w:ind w:left="0" w:firstLine="3"/>
              <w:jc w:val="center"/>
              <w:rPr>
                <w:rFonts w:ascii="Aptos" w:hAnsi="Aptos" w:cs="Arial"/>
                <w:sz w:val="20"/>
                <w:szCs w:val="21"/>
              </w:rPr>
            </w:pPr>
            <w:r w:rsidRPr="00154695">
              <w:rPr>
                <w:rFonts w:ascii="Aptos" w:hAnsi="Aptos" w:cs="Arial"/>
                <w:b/>
                <w:bCs/>
                <w:sz w:val="20"/>
                <w:szCs w:val="21"/>
              </w:rPr>
              <w:t>Total Amount</w:t>
            </w:r>
          </w:p>
        </w:tc>
      </w:tr>
      <w:bookmarkEnd w:id="453"/>
      <w:tr w:rsidR="001575AA" w:rsidRPr="00154695" w14:paraId="5CE46DB3" w14:textId="77777777" w:rsidTr="009A5A2C">
        <w:trPr>
          <w:cantSplit/>
        </w:trPr>
        <w:tc>
          <w:tcPr>
            <w:tcW w:w="3402" w:type="dxa"/>
            <w:tcBorders>
              <w:top w:val="single" w:sz="2" w:space="0" w:color="auto"/>
              <w:left w:val="outset" w:sz="6" w:space="0" w:color="auto"/>
              <w:bottom w:val="outset" w:sz="6" w:space="0" w:color="auto"/>
              <w:right w:val="outset" w:sz="6" w:space="0" w:color="auto"/>
            </w:tcBorders>
            <w:shd w:val="clear" w:color="auto" w:fill="auto"/>
            <w:vAlign w:val="center"/>
          </w:tcPr>
          <w:p w14:paraId="25A1D9A6" w14:textId="44C2AE26" w:rsidR="001575AA" w:rsidRPr="00154695" w:rsidRDefault="001575AA" w:rsidP="009A5A2C">
            <w:pPr>
              <w:pStyle w:val="BodyText"/>
              <w:spacing w:before="60" w:after="60"/>
              <w:ind w:left="0" w:firstLine="0"/>
              <w:rPr>
                <w:rFonts w:ascii="Aptos" w:hAnsi="Aptos" w:cs="Arial"/>
                <w:color w:val="000000" w:themeColor="text1"/>
                <w:sz w:val="20"/>
                <w:szCs w:val="21"/>
              </w:rPr>
            </w:pPr>
            <w:r w:rsidRPr="00154695">
              <w:rPr>
                <w:rFonts w:ascii="Aptos" w:hAnsi="Aptos" w:cs="Arial"/>
                <w:color w:val="000000" w:themeColor="text1"/>
                <w:sz w:val="20"/>
                <w:szCs w:val="21"/>
                <w:lang w:val="en-AU"/>
              </w:rPr>
              <w:t xml:space="preserve">Non-recurrent salaries and on-costs </w:t>
            </w:r>
            <w:r w:rsidRPr="00154695">
              <w:rPr>
                <w:rFonts w:ascii="Aptos" w:hAnsi="Aptos" w:cs="Arial"/>
                <w:color w:val="000000" w:themeColor="text1"/>
                <w:sz w:val="20"/>
                <w:szCs w:val="21"/>
                <w:lang w:val="en-AU"/>
              </w:rPr>
              <w:br/>
            </w:r>
            <w:r w:rsidRPr="00154695">
              <w:rPr>
                <w:rFonts w:ascii="Aptos" w:hAnsi="Aptos" w:cs="Arial"/>
                <w:i/>
                <w:iCs/>
                <w:color w:val="000000" w:themeColor="text1"/>
                <w:sz w:val="20"/>
                <w:szCs w:val="21"/>
                <w:lang w:val="en-AU"/>
              </w:rPr>
              <w:t>(</w:t>
            </w:r>
            <w:r w:rsidRPr="00154695">
              <w:rPr>
                <w:rFonts w:ascii="Aptos" w:hAnsi="Aptos" w:cs="Arial"/>
                <w:b/>
                <w:bCs/>
                <w:i/>
                <w:iCs/>
                <w:color w:val="000000" w:themeColor="text1"/>
                <w:sz w:val="20"/>
                <w:szCs w:val="21"/>
                <w:lang w:val="en-AU"/>
              </w:rPr>
              <w:t xml:space="preserve">capped at 70% of </w:t>
            </w:r>
            <w:r w:rsidR="002E5CF5">
              <w:rPr>
                <w:rFonts w:ascii="Aptos" w:hAnsi="Aptos" w:cs="Arial"/>
                <w:b/>
                <w:bCs/>
                <w:i/>
                <w:iCs/>
                <w:color w:val="000000" w:themeColor="text1"/>
                <w:sz w:val="20"/>
                <w:szCs w:val="21"/>
                <w:lang w:val="en-AU"/>
              </w:rPr>
              <w:t>SMQ</w:t>
            </w:r>
            <w:r w:rsidRPr="00154695">
              <w:rPr>
                <w:rFonts w:ascii="Aptos" w:hAnsi="Aptos" w:cs="Arial"/>
                <w:b/>
                <w:bCs/>
                <w:i/>
                <w:iCs/>
                <w:color w:val="000000" w:themeColor="text1"/>
                <w:sz w:val="20"/>
                <w:szCs w:val="21"/>
                <w:lang w:val="en-AU"/>
              </w:rPr>
              <w:t xml:space="preserve"> funding)</w:t>
            </w:r>
          </w:p>
        </w:tc>
        <w:tc>
          <w:tcPr>
            <w:tcW w:w="4111" w:type="dxa"/>
            <w:tcBorders>
              <w:top w:val="single" w:sz="2" w:space="0" w:color="auto"/>
              <w:left w:val="outset" w:sz="6" w:space="0" w:color="auto"/>
              <w:bottom w:val="outset" w:sz="6" w:space="0" w:color="auto"/>
              <w:right w:val="outset" w:sz="6" w:space="0" w:color="auto"/>
            </w:tcBorders>
            <w:vAlign w:val="center"/>
          </w:tcPr>
          <w:p w14:paraId="4D278E8B" w14:textId="77777777" w:rsidR="001575AA" w:rsidRPr="00154695" w:rsidRDefault="001575AA" w:rsidP="009A5A2C">
            <w:pPr>
              <w:spacing w:before="60" w:after="60"/>
              <w:rPr>
                <w:rFonts w:ascii="Aptos" w:hAnsi="Aptos"/>
                <w:sz w:val="20"/>
                <w:szCs w:val="22"/>
                <w:lang w:val="en-AU"/>
              </w:rPr>
            </w:pPr>
          </w:p>
        </w:tc>
        <w:tc>
          <w:tcPr>
            <w:tcW w:w="1559" w:type="dxa"/>
            <w:tcBorders>
              <w:top w:val="single" w:sz="2" w:space="0" w:color="auto"/>
              <w:left w:val="outset" w:sz="6" w:space="0" w:color="auto"/>
              <w:bottom w:val="outset" w:sz="6" w:space="0" w:color="auto"/>
              <w:right w:val="outset" w:sz="6" w:space="0" w:color="auto"/>
            </w:tcBorders>
            <w:vAlign w:val="center"/>
          </w:tcPr>
          <w:p w14:paraId="01945127" w14:textId="77777777" w:rsidR="001575AA" w:rsidRPr="00154695" w:rsidRDefault="001575AA" w:rsidP="00154695">
            <w:pPr>
              <w:pStyle w:val="BodyText"/>
              <w:spacing w:before="60" w:after="60"/>
              <w:jc w:val="right"/>
              <w:rPr>
                <w:rFonts w:ascii="Aptos" w:hAnsi="Aptos" w:cs="Arial"/>
                <w:color w:val="000000" w:themeColor="text1"/>
                <w:sz w:val="20"/>
                <w:szCs w:val="21"/>
                <w:lang w:val="en-AU"/>
              </w:rPr>
            </w:pPr>
            <w:r w:rsidRPr="00154695">
              <w:rPr>
                <w:rFonts w:ascii="Aptos" w:hAnsi="Aptos" w:cs="Arial"/>
                <w:color w:val="000000" w:themeColor="text1"/>
                <w:sz w:val="20"/>
                <w:szCs w:val="21"/>
                <w:lang w:val="en-AU"/>
              </w:rPr>
              <w:t>$50000</w:t>
            </w:r>
          </w:p>
        </w:tc>
        <w:tc>
          <w:tcPr>
            <w:tcW w:w="1276" w:type="dxa"/>
            <w:tcBorders>
              <w:top w:val="single" w:sz="2" w:space="0" w:color="auto"/>
              <w:left w:val="outset" w:sz="6" w:space="0" w:color="auto"/>
              <w:bottom w:val="outset" w:sz="6" w:space="0" w:color="auto"/>
              <w:right w:val="outset" w:sz="6" w:space="0" w:color="auto"/>
            </w:tcBorders>
            <w:vAlign w:val="center"/>
          </w:tcPr>
          <w:p w14:paraId="31F9F2CD" w14:textId="77777777" w:rsidR="001575AA" w:rsidRPr="00154695" w:rsidRDefault="001575AA" w:rsidP="00154695">
            <w:pPr>
              <w:pStyle w:val="BodyText"/>
              <w:spacing w:before="60" w:after="60"/>
              <w:jc w:val="right"/>
              <w:rPr>
                <w:rFonts w:ascii="Aptos" w:hAnsi="Aptos" w:cs="Arial"/>
                <w:color w:val="000000" w:themeColor="text1"/>
                <w:sz w:val="20"/>
                <w:szCs w:val="21"/>
              </w:rPr>
            </w:pPr>
            <w:r w:rsidRPr="00154695">
              <w:rPr>
                <w:rFonts w:ascii="Aptos" w:hAnsi="Aptos" w:cs="Arial"/>
                <w:color w:val="000000" w:themeColor="text1"/>
                <w:sz w:val="20"/>
                <w:szCs w:val="21"/>
                <w:lang w:val="en-AU"/>
              </w:rPr>
              <w:t>$55000</w:t>
            </w:r>
          </w:p>
        </w:tc>
      </w:tr>
      <w:tr w:rsidR="001575AA" w:rsidRPr="00154695" w14:paraId="0BC01F8F" w14:textId="77777777" w:rsidTr="009A5A2C">
        <w:trPr>
          <w:cantSplit/>
        </w:trPr>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14:paraId="42515F74" w14:textId="7837103E" w:rsidR="001575AA" w:rsidRPr="00154695" w:rsidRDefault="001575AA" w:rsidP="009A5A2C">
            <w:pPr>
              <w:pStyle w:val="BodyText"/>
              <w:spacing w:before="60" w:after="60"/>
              <w:ind w:left="0" w:firstLine="0"/>
              <w:rPr>
                <w:rFonts w:ascii="Aptos" w:hAnsi="Aptos" w:cs="Arial"/>
                <w:color w:val="000000" w:themeColor="text1"/>
                <w:sz w:val="20"/>
                <w:szCs w:val="21"/>
              </w:rPr>
            </w:pPr>
            <w:r w:rsidRPr="00154695">
              <w:rPr>
                <w:rFonts w:ascii="Aptos" w:hAnsi="Aptos" w:cs="Arial"/>
                <w:color w:val="000000" w:themeColor="text1"/>
                <w:sz w:val="20"/>
                <w:szCs w:val="21"/>
                <w:lang w:val="en-AU"/>
              </w:rPr>
              <w:t xml:space="preserve">Equipment </w:t>
            </w:r>
            <w:proofErr w:type="gramStart"/>
            <w:r w:rsidR="00451472" w:rsidRPr="00154695">
              <w:rPr>
                <w:rFonts w:ascii="Aptos" w:hAnsi="Aptos" w:cs="Arial"/>
                <w:color w:val="000000" w:themeColor="text1"/>
                <w:sz w:val="20"/>
                <w:szCs w:val="21"/>
                <w:lang w:val="en-AU"/>
              </w:rPr>
              <w:t>h</w:t>
            </w:r>
            <w:r w:rsidRPr="00154695">
              <w:rPr>
                <w:rFonts w:ascii="Aptos" w:hAnsi="Aptos" w:cs="Arial"/>
                <w:color w:val="000000" w:themeColor="text1"/>
                <w:sz w:val="20"/>
                <w:szCs w:val="21"/>
                <w:lang w:val="en-AU"/>
              </w:rPr>
              <w:t>ire</w:t>
            </w:r>
            <w:proofErr w:type="gramEnd"/>
          </w:p>
        </w:tc>
        <w:tc>
          <w:tcPr>
            <w:tcW w:w="4111" w:type="dxa"/>
            <w:tcBorders>
              <w:top w:val="outset" w:sz="6" w:space="0" w:color="auto"/>
              <w:left w:val="outset" w:sz="6" w:space="0" w:color="auto"/>
              <w:bottom w:val="outset" w:sz="6" w:space="0" w:color="auto"/>
              <w:right w:val="outset" w:sz="6" w:space="0" w:color="auto"/>
            </w:tcBorders>
            <w:vAlign w:val="center"/>
          </w:tcPr>
          <w:p w14:paraId="46C7CB31" w14:textId="288D71F1" w:rsidR="001575AA" w:rsidRPr="00154695" w:rsidRDefault="009913DF" w:rsidP="009A5A2C">
            <w:pPr>
              <w:spacing w:before="60" w:after="60"/>
              <w:rPr>
                <w:rFonts w:ascii="Aptos" w:hAnsi="Aptos"/>
                <w:sz w:val="20"/>
                <w:szCs w:val="22"/>
                <w:lang w:val="en-AU"/>
              </w:rPr>
            </w:pPr>
            <w:r>
              <w:rPr>
                <w:rFonts w:ascii="Aptos" w:hAnsi="Aptos"/>
                <w:sz w:val="20"/>
                <w:szCs w:val="22"/>
                <w:lang w:val="en-AU"/>
              </w:rPr>
              <w:t>Computers</w:t>
            </w:r>
          </w:p>
        </w:tc>
        <w:tc>
          <w:tcPr>
            <w:tcW w:w="1559" w:type="dxa"/>
            <w:tcBorders>
              <w:top w:val="outset" w:sz="6" w:space="0" w:color="auto"/>
              <w:left w:val="outset" w:sz="6" w:space="0" w:color="auto"/>
              <w:bottom w:val="outset" w:sz="6" w:space="0" w:color="auto"/>
              <w:right w:val="outset" w:sz="6" w:space="0" w:color="auto"/>
            </w:tcBorders>
            <w:vAlign w:val="center"/>
          </w:tcPr>
          <w:p w14:paraId="79CAFFC6" w14:textId="77777777" w:rsidR="001575AA" w:rsidRPr="00154695" w:rsidRDefault="001575AA" w:rsidP="00154695">
            <w:pPr>
              <w:pStyle w:val="BodyText"/>
              <w:spacing w:before="60" w:after="60"/>
              <w:jc w:val="right"/>
              <w:rPr>
                <w:rFonts w:ascii="Aptos" w:hAnsi="Aptos" w:cs="Arial"/>
                <w:color w:val="000000" w:themeColor="text1"/>
                <w:sz w:val="20"/>
                <w:szCs w:val="21"/>
                <w:lang w:val="en-AU"/>
              </w:rPr>
            </w:pPr>
            <w:r w:rsidRPr="00154695">
              <w:rPr>
                <w:rFonts w:ascii="Aptos" w:hAnsi="Aptos" w:cs="Arial"/>
                <w:color w:val="000000" w:themeColor="text1"/>
                <w:sz w:val="20"/>
                <w:szCs w:val="21"/>
                <w:lang w:val="en-AU"/>
              </w:rPr>
              <w:t>$5000</w:t>
            </w:r>
          </w:p>
        </w:tc>
        <w:tc>
          <w:tcPr>
            <w:tcW w:w="1276" w:type="dxa"/>
            <w:tcBorders>
              <w:top w:val="outset" w:sz="6" w:space="0" w:color="auto"/>
              <w:left w:val="outset" w:sz="6" w:space="0" w:color="auto"/>
              <w:bottom w:val="outset" w:sz="6" w:space="0" w:color="auto"/>
              <w:right w:val="outset" w:sz="6" w:space="0" w:color="auto"/>
            </w:tcBorders>
            <w:vAlign w:val="center"/>
          </w:tcPr>
          <w:p w14:paraId="7BC33B1F" w14:textId="77777777" w:rsidR="001575AA" w:rsidRPr="00154695" w:rsidRDefault="001575AA" w:rsidP="00154695">
            <w:pPr>
              <w:pStyle w:val="BodyText"/>
              <w:spacing w:before="60" w:after="60"/>
              <w:jc w:val="right"/>
              <w:rPr>
                <w:rFonts w:ascii="Aptos" w:hAnsi="Aptos" w:cs="Arial"/>
                <w:color w:val="000000" w:themeColor="text1"/>
                <w:sz w:val="20"/>
                <w:szCs w:val="21"/>
              </w:rPr>
            </w:pPr>
            <w:r w:rsidRPr="00154695">
              <w:rPr>
                <w:rFonts w:ascii="Aptos" w:hAnsi="Aptos" w:cs="Arial"/>
                <w:color w:val="000000" w:themeColor="text1"/>
                <w:sz w:val="20"/>
                <w:szCs w:val="21"/>
                <w:lang w:val="en-AU"/>
              </w:rPr>
              <w:t>$5000</w:t>
            </w:r>
          </w:p>
        </w:tc>
      </w:tr>
      <w:tr w:rsidR="001575AA" w:rsidRPr="00154695" w14:paraId="4ED7D0B2" w14:textId="77777777" w:rsidTr="009A5A2C">
        <w:trPr>
          <w:cantSplit/>
        </w:trPr>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14:paraId="648757D6" w14:textId="5EEE22C0" w:rsidR="001575AA" w:rsidRPr="00154695" w:rsidRDefault="001575AA" w:rsidP="009A5A2C">
            <w:pPr>
              <w:pStyle w:val="BodyText"/>
              <w:spacing w:before="60" w:after="60"/>
              <w:ind w:left="0" w:firstLine="0"/>
              <w:rPr>
                <w:rFonts w:ascii="Aptos" w:hAnsi="Aptos" w:cs="Arial"/>
                <w:color w:val="000000" w:themeColor="text1"/>
                <w:sz w:val="20"/>
                <w:szCs w:val="21"/>
                <w:lang w:val="en-AU"/>
              </w:rPr>
            </w:pPr>
            <w:r w:rsidRPr="00154695">
              <w:rPr>
                <w:rFonts w:ascii="Aptos" w:hAnsi="Aptos" w:cs="Arial"/>
                <w:color w:val="000000" w:themeColor="text1"/>
                <w:sz w:val="20"/>
                <w:szCs w:val="21"/>
                <w:lang w:val="en-AU"/>
              </w:rPr>
              <w:t xml:space="preserve">Venue </w:t>
            </w:r>
            <w:r w:rsidR="00451472" w:rsidRPr="00154695">
              <w:rPr>
                <w:rFonts w:ascii="Aptos" w:hAnsi="Aptos" w:cs="Arial"/>
                <w:color w:val="000000" w:themeColor="text1"/>
                <w:sz w:val="20"/>
                <w:szCs w:val="21"/>
                <w:lang w:val="en-AU"/>
              </w:rPr>
              <w:t>h</w:t>
            </w:r>
            <w:r w:rsidRPr="00154695">
              <w:rPr>
                <w:rFonts w:ascii="Aptos" w:hAnsi="Aptos" w:cs="Arial"/>
                <w:color w:val="000000" w:themeColor="text1"/>
                <w:sz w:val="20"/>
                <w:szCs w:val="21"/>
                <w:lang w:val="en-AU"/>
              </w:rPr>
              <w:t>ire</w:t>
            </w:r>
          </w:p>
        </w:tc>
        <w:tc>
          <w:tcPr>
            <w:tcW w:w="4111" w:type="dxa"/>
            <w:tcBorders>
              <w:top w:val="outset" w:sz="6" w:space="0" w:color="auto"/>
              <w:left w:val="outset" w:sz="6" w:space="0" w:color="auto"/>
              <w:bottom w:val="outset" w:sz="6" w:space="0" w:color="auto"/>
              <w:right w:val="outset" w:sz="6" w:space="0" w:color="auto"/>
            </w:tcBorders>
            <w:vAlign w:val="center"/>
          </w:tcPr>
          <w:p w14:paraId="374190FF" w14:textId="2FCAD366" w:rsidR="001575AA" w:rsidRPr="00154695" w:rsidRDefault="002E5CF5" w:rsidP="009A5A2C">
            <w:pPr>
              <w:spacing w:before="60" w:after="60"/>
              <w:rPr>
                <w:rFonts w:ascii="Aptos" w:hAnsi="Aptos"/>
                <w:sz w:val="20"/>
                <w:szCs w:val="22"/>
                <w:lang w:val="en-AU"/>
              </w:rPr>
            </w:pPr>
            <w:r>
              <w:rPr>
                <w:rFonts w:ascii="Aptos" w:hAnsi="Aptos"/>
                <w:sz w:val="20"/>
                <w:szCs w:val="22"/>
                <w:lang w:val="en-AU"/>
              </w:rPr>
              <w:t>Hall hire for workshops</w:t>
            </w:r>
          </w:p>
        </w:tc>
        <w:tc>
          <w:tcPr>
            <w:tcW w:w="1559" w:type="dxa"/>
            <w:tcBorders>
              <w:top w:val="outset" w:sz="6" w:space="0" w:color="auto"/>
              <w:left w:val="outset" w:sz="6" w:space="0" w:color="auto"/>
              <w:bottom w:val="outset" w:sz="6" w:space="0" w:color="auto"/>
              <w:right w:val="outset" w:sz="6" w:space="0" w:color="auto"/>
            </w:tcBorders>
            <w:vAlign w:val="center"/>
          </w:tcPr>
          <w:p w14:paraId="696461D2" w14:textId="77777777" w:rsidR="001575AA" w:rsidRPr="00154695" w:rsidRDefault="001575AA" w:rsidP="00154695">
            <w:pPr>
              <w:pStyle w:val="BodyText"/>
              <w:spacing w:before="60" w:after="60"/>
              <w:jc w:val="right"/>
              <w:rPr>
                <w:rFonts w:ascii="Aptos" w:hAnsi="Aptos" w:cs="Arial"/>
                <w:color w:val="000000" w:themeColor="text1"/>
                <w:sz w:val="20"/>
                <w:szCs w:val="21"/>
                <w:lang w:val="en-AU"/>
              </w:rPr>
            </w:pPr>
            <w:r w:rsidRPr="00154695">
              <w:rPr>
                <w:rFonts w:ascii="Aptos" w:hAnsi="Aptos" w:cs="Arial"/>
                <w:color w:val="000000" w:themeColor="text1"/>
                <w:sz w:val="20"/>
                <w:szCs w:val="21"/>
                <w:lang w:val="en-AU"/>
              </w:rPr>
              <w:t>$6000</w:t>
            </w:r>
          </w:p>
        </w:tc>
        <w:tc>
          <w:tcPr>
            <w:tcW w:w="1276" w:type="dxa"/>
            <w:tcBorders>
              <w:top w:val="outset" w:sz="6" w:space="0" w:color="auto"/>
              <w:left w:val="outset" w:sz="6" w:space="0" w:color="auto"/>
              <w:bottom w:val="outset" w:sz="6" w:space="0" w:color="auto"/>
              <w:right w:val="outset" w:sz="6" w:space="0" w:color="auto"/>
            </w:tcBorders>
            <w:vAlign w:val="center"/>
          </w:tcPr>
          <w:p w14:paraId="4B09B7AA" w14:textId="524C29EF" w:rsidR="001575AA" w:rsidRPr="00154695" w:rsidRDefault="001575AA" w:rsidP="00154695">
            <w:pPr>
              <w:pStyle w:val="BodyText"/>
              <w:spacing w:before="60" w:after="60"/>
              <w:jc w:val="right"/>
              <w:rPr>
                <w:rFonts w:ascii="Aptos" w:hAnsi="Aptos" w:cs="Arial"/>
                <w:color w:val="000000" w:themeColor="text1"/>
                <w:sz w:val="20"/>
                <w:szCs w:val="21"/>
                <w:lang w:val="en-AU"/>
              </w:rPr>
            </w:pPr>
            <w:r w:rsidRPr="00154695">
              <w:rPr>
                <w:rFonts w:ascii="Aptos" w:hAnsi="Aptos" w:cs="Arial"/>
                <w:color w:val="000000" w:themeColor="text1"/>
                <w:sz w:val="20"/>
                <w:szCs w:val="21"/>
                <w:lang w:val="en-AU"/>
              </w:rPr>
              <w:t>$</w:t>
            </w:r>
            <w:r w:rsidR="002E5CF5">
              <w:rPr>
                <w:rFonts w:ascii="Aptos" w:hAnsi="Aptos" w:cs="Arial"/>
                <w:color w:val="000000" w:themeColor="text1"/>
                <w:sz w:val="20"/>
                <w:szCs w:val="21"/>
                <w:lang w:val="en-AU"/>
              </w:rPr>
              <w:t>6</w:t>
            </w:r>
            <w:r w:rsidRPr="00154695">
              <w:rPr>
                <w:rFonts w:ascii="Aptos" w:hAnsi="Aptos" w:cs="Arial"/>
                <w:color w:val="000000" w:themeColor="text1"/>
                <w:sz w:val="20"/>
                <w:szCs w:val="21"/>
                <w:lang w:val="en-AU"/>
              </w:rPr>
              <w:t>000</w:t>
            </w:r>
          </w:p>
        </w:tc>
      </w:tr>
      <w:tr w:rsidR="001575AA" w:rsidRPr="00154695" w14:paraId="070BE609" w14:textId="77777777" w:rsidTr="009A5A2C">
        <w:trPr>
          <w:cantSplit/>
        </w:trPr>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14:paraId="486E11A2" w14:textId="6BF5F1C8" w:rsidR="001575AA" w:rsidRPr="00154695" w:rsidRDefault="001575AA" w:rsidP="009A5A2C">
            <w:pPr>
              <w:pStyle w:val="BodyText"/>
              <w:spacing w:before="60" w:after="60"/>
              <w:ind w:left="0" w:firstLine="0"/>
              <w:rPr>
                <w:rFonts w:ascii="Aptos" w:hAnsi="Aptos" w:cs="Arial"/>
                <w:color w:val="000000" w:themeColor="text1"/>
                <w:sz w:val="20"/>
                <w:szCs w:val="21"/>
              </w:rPr>
            </w:pPr>
            <w:r w:rsidRPr="00154695">
              <w:rPr>
                <w:rFonts w:ascii="Aptos" w:hAnsi="Aptos" w:cs="Arial"/>
                <w:color w:val="000000" w:themeColor="text1"/>
                <w:sz w:val="20"/>
                <w:szCs w:val="21"/>
              </w:rPr>
              <w:t xml:space="preserve">Publications </w:t>
            </w:r>
            <w:r w:rsidR="00451472" w:rsidRPr="00154695">
              <w:rPr>
                <w:rFonts w:ascii="Aptos" w:hAnsi="Aptos" w:cs="Arial"/>
                <w:color w:val="000000" w:themeColor="text1"/>
                <w:sz w:val="20"/>
                <w:szCs w:val="21"/>
              </w:rPr>
              <w:t>and</w:t>
            </w:r>
            <w:r w:rsidRPr="00154695">
              <w:rPr>
                <w:rFonts w:ascii="Aptos" w:hAnsi="Aptos" w:cs="Arial"/>
                <w:color w:val="000000" w:themeColor="text1"/>
                <w:sz w:val="20"/>
                <w:szCs w:val="21"/>
              </w:rPr>
              <w:t xml:space="preserve"> </w:t>
            </w:r>
            <w:r w:rsidR="00451472" w:rsidRPr="00154695">
              <w:rPr>
                <w:rFonts w:ascii="Aptos" w:hAnsi="Aptos" w:cs="Arial"/>
                <w:color w:val="000000" w:themeColor="text1"/>
                <w:sz w:val="20"/>
                <w:szCs w:val="21"/>
              </w:rPr>
              <w:t>i</w:t>
            </w:r>
            <w:r w:rsidRPr="00154695">
              <w:rPr>
                <w:rFonts w:ascii="Aptos" w:hAnsi="Aptos" w:cs="Arial"/>
                <w:color w:val="000000" w:themeColor="text1"/>
                <w:sz w:val="20"/>
                <w:szCs w:val="21"/>
              </w:rPr>
              <w:t xml:space="preserve">nformation </w:t>
            </w:r>
            <w:r w:rsidR="00451472" w:rsidRPr="00154695">
              <w:rPr>
                <w:rFonts w:ascii="Aptos" w:hAnsi="Aptos" w:cs="Arial"/>
                <w:color w:val="000000" w:themeColor="text1"/>
                <w:sz w:val="20"/>
                <w:szCs w:val="21"/>
              </w:rPr>
              <w:t>r</w:t>
            </w:r>
            <w:r w:rsidRPr="00154695">
              <w:rPr>
                <w:rFonts w:ascii="Aptos" w:hAnsi="Aptos" w:cs="Arial"/>
                <w:color w:val="000000" w:themeColor="text1"/>
                <w:sz w:val="20"/>
                <w:szCs w:val="21"/>
              </w:rPr>
              <w:t xml:space="preserve">esources </w:t>
            </w:r>
          </w:p>
        </w:tc>
        <w:tc>
          <w:tcPr>
            <w:tcW w:w="4111" w:type="dxa"/>
            <w:tcBorders>
              <w:top w:val="outset" w:sz="6" w:space="0" w:color="auto"/>
              <w:left w:val="outset" w:sz="6" w:space="0" w:color="auto"/>
              <w:bottom w:val="outset" w:sz="6" w:space="0" w:color="auto"/>
              <w:right w:val="outset" w:sz="6" w:space="0" w:color="auto"/>
            </w:tcBorders>
            <w:vAlign w:val="center"/>
          </w:tcPr>
          <w:p w14:paraId="41A74CF1" w14:textId="77777777" w:rsidR="001575AA" w:rsidRPr="00154695" w:rsidRDefault="001575AA" w:rsidP="009A5A2C">
            <w:pPr>
              <w:spacing w:before="60" w:after="60"/>
              <w:rPr>
                <w:rFonts w:ascii="Aptos" w:hAnsi="Aptos"/>
                <w:sz w:val="20"/>
                <w:szCs w:val="22"/>
                <w:lang w:val="en-AU"/>
              </w:rPr>
            </w:pPr>
            <w:r w:rsidRPr="00154695">
              <w:rPr>
                <w:rFonts w:ascii="Aptos" w:hAnsi="Aptos"/>
                <w:sz w:val="20"/>
                <w:szCs w:val="22"/>
              </w:rPr>
              <w:t>Purchase of education booklets for project workshops</w:t>
            </w:r>
          </w:p>
        </w:tc>
        <w:tc>
          <w:tcPr>
            <w:tcW w:w="1559" w:type="dxa"/>
            <w:tcBorders>
              <w:top w:val="outset" w:sz="6" w:space="0" w:color="auto"/>
              <w:left w:val="outset" w:sz="6" w:space="0" w:color="auto"/>
              <w:bottom w:val="outset" w:sz="6" w:space="0" w:color="auto"/>
              <w:right w:val="outset" w:sz="6" w:space="0" w:color="auto"/>
            </w:tcBorders>
            <w:vAlign w:val="center"/>
          </w:tcPr>
          <w:p w14:paraId="4A3F9244" w14:textId="77777777" w:rsidR="001575AA" w:rsidRPr="00154695" w:rsidRDefault="001575AA" w:rsidP="00154695">
            <w:pPr>
              <w:pStyle w:val="BodyText"/>
              <w:spacing w:before="60" w:after="60"/>
              <w:jc w:val="right"/>
              <w:rPr>
                <w:rFonts w:ascii="Aptos" w:hAnsi="Aptos" w:cs="Arial"/>
                <w:color w:val="000000" w:themeColor="text1"/>
                <w:sz w:val="20"/>
                <w:szCs w:val="21"/>
                <w:lang w:val="en-AU"/>
              </w:rPr>
            </w:pPr>
            <w:r w:rsidRPr="00154695">
              <w:rPr>
                <w:rFonts w:ascii="Aptos" w:hAnsi="Aptos" w:cs="Arial"/>
                <w:color w:val="000000" w:themeColor="text1"/>
                <w:sz w:val="20"/>
                <w:szCs w:val="21"/>
                <w:lang w:val="en-AU"/>
              </w:rPr>
              <w:t>$2000</w:t>
            </w:r>
          </w:p>
        </w:tc>
        <w:tc>
          <w:tcPr>
            <w:tcW w:w="1276" w:type="dxa"/>
            <w:tcBorders>
              <w:top w:val="outset" w:sz="6" w:space="0" w:color="auto"/>
              <w:left w:val="outset" w:sz="6" w:space="0" w:color="auto"/>
              <w:bottom w:val="outset" w:sz="6" w:space="0" w:color="auto"/>
              <w:right w:val="outset" w:sz="6" w:space="0" w:color="auto"/>
            </w:tcBorders>
            <w:vAlign w:val="center"/>
          </w:tcPr>
          <w:p w14:paraId="03DB16F2" w14:textId="77777777" w:rsidR="001575AA" w:rsidRPr="00154695" w:rsidRDefault="001575AA" w:rsidP="00154695">
            <w:pPr>
              <w:pStyle w:val="BodyText"/>
              <w:spacing w:before="60" w:after="60"/>
              <w:jc w:val="right"/>
              <w:rPr>
                <w:rFonts w:ascii="Aptos" w:hAnsi="Aptos" w:cs="Arial"/>
                <w:color w:val="000000" w:themeColor="text1"/>
                <w:sz w:val="20"/>
                <w:szCs w:val="21"/>
              </w:rPr>
            </w:pPr>
            <w:r w:rsidRPr="00154695">
              <w:rPr>
                <w:rFonts w:ascii="Aptos" w:hAnsi="Aptos" w:cs="Arial"/>
                <w:color w:val="000000" w:themeColor="text1"/>
                <w:sz w:val="20"/>
                <w:szCs w:val="21"/>
                <w:lang w:val="en-AU"/>
              </w:rPr>
              <w:t>$2500</w:t>
            </w:r>
          </w:p>
        </w:tc>
      </w:tr>
      <w:tr w:rsidR="001575AA" w:rsidRPr="00154695" w14:paraId="5FBADEA2" w14:textId="77777777" w:rsidTr="009A5A2C">
        <w:trPr>
          <w:cantSplit/>
        </w:trPr>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14:paraId="6E848982" w14:textId="43A688FF" w:rsidR="001575AA" w:rsidRPr="00154695" w:rsidRDefault="001575AA" w:rsidP="009A5A2C">
            <w:pPr>
              <w:pStyle w:val="BodyText"/>
              <w:spacing w:before="60" w:after="60"/>
              <w:ind w:left="0" w:firstLine="0"/>
              <w:rPr>
                <w:rFonts w:ascii="Aptos" w:hAnsi="Aptos" w:cs="Arial"/>
                <w:color w:val="000000" w:themeColor="text1"/>
                <w:sz w:val="20"/>
                <w:szCs w:val="21"/>
              </w:rPr>
            </w:pPr>
            <w:r w:rsidRPr="00154695">
              <w:rPr>
                <w:rFonts w:ascii="Aptos" w:hAnsi="Aptos" w:cs="Arial"/>
                <w:color w:val="000000" w:themeColor="text1"/>
                <w:sz w:val="20"/>
                <w:szCs w:val="21"/>
                <w:lang w:val="en-AU"/>
              </w:rPr>
              <w:t xml:space="preserve">Advertising </w:t>
            </w:r>
            <w:r w:rsidR="00154695">
              <w:rPr>
                <w:rFonts w:ascii="Aptos" w:hAnsi="Aptos" w:cs="Arial"/>
                <w:color w:val="000000" w:themeColor="text1"/>
                <w:sz w:val="20"/>
                <w:szCs w:val="21"/>
                <w:lang w:val="en-AU"/>
              </w:rPr>
              <w:t>and p</w:t>
            </w:r>
            <w:r w:rsidRPr="00154695">
              <w:rPr>
                <w:rFonts w:ascii="Aptos" w:hAnsi="Aptos" w:cs="Arial"/>
                <w:color w:val="000000" w:themeColor="text1"/>
                <w:sz w:val="20"/>
                <w:szCs w:val="21"/>
                <w:lang w:val="en-AU"/>
              </w:rPr>
              <w:t>romotion</w:t>
            </w:r>
          </w:p>
        </w:tc>
        <w:tc>
          <w:tcPr>
            <w:tcW w:w="4111" w:type="dxa"/>
            <w:tcBorders>
              <w:top w:val="outset" w:sz="6" w:space="0" w:color="auto"/>
              <w:left w:val="outset" w:sz="6" w:space="0" w:color="auto"/>
              <w:bottom w:val="outset" w:sz="6" w:space="0" w:color="auto"/>
              <w:right w:val="outset" w:sz="6" w:space="0" w:color="auto"/>
            </w:tcBorders>
            <w:vAlign w:val="center"/>
          </w:tcPr>
          <w:p w14:paraId="6D9C40CD" w14:textId="0D22CFC1" w:rsidR="001575AA" w:rsidRPr="00154695" w:rsidRDefault="002E5CF5" w:rsidP="009A5A2C">
            <w:pPr>
              <w:spacing w:before="60" w:after="60"/>
              <w:rPr>
                <w:rFonts w:ascii="Aptos" w:hAnsi="Aptos"/>
                <w:sz w:val="20"/>
                <w:szCs w:val="22"/>
                <w:lang w:val="en-AU"/>
              </w:rPr>
            </w:pPr>
            <w:r w:rsidRPr="002E5CF5">
              <w:rPr>
                <w:rFonts w:ascii="Aptos" w:hAnsi="Aptos" w:cs="Times New Roman"/>
                <w:sz w:val="20"/>
                <w:lang w:val="en-AU"/>
              </w:rPr>
              <w:t>Printing posters &amp; online advertising</w:t>
            </w:r>
          </w:p>
        </w:tc>
        <w:tc>
          <w:tcPr>
            <w:tcW w:w="1559" w:type="dxa"/>
            <w:tcBorders>
              <w:top w:val="outset" w:sz="6" w:space="0" w:color="auto"/>
              <w:left w:val="outset" w:sz="6" w:space="0" w:color="auto"/>
              <w:bottom w:val="outset" w:sz="6" w:space="0" w:color="auto"/>
              <w:right w:val="outset" w:sz="6" w:space="0" w:color="auto"/>
            </w:tcBorders>
            <w:vAlign w:val="center"/>
          </w:tcPr>
          <w:p w14:paraId="1E6EECFD" w14:textId="77777777" w:rsidR="001575AA" w:rsidRPr="00154695" w:rsidRDefault="001575AA" w:rsidP="00154695">
            <w:pPr>
              <w:pStyle w:val="BodyText"/>
              <w:spacing w:before="60" w:after="60"/>
              <w:jc w:val="right"/>
              <w:rPr>
                <w:rFonts w:ascii="Aptos" w:hAnsi="Aptos" w:cs="Arial"/>
                <w:color w:val="000000" w:themeColor="text1"/>
                <w:sz w:val="20"/>
                <w:szCs w:val="21"/>
                <w:lang w:val="en-AU"/>
              </w:rPr>
            </w:pPr>
            <w:r w:rsidRPr="00154695">
              <w:rPr>
                <w:rFonts w:ascii="Aptos" w:hAnsi="Aptos" w:cs="Arial"/>
                <w:color w:val="000000" w:themeColor="text1"/>
                <w:sz w:val="20"/>
                <w:szCs w:val="21"/>
                <w:lang w:val="en-AU"/>
              </w:rPr>
              <w:t>$3500</w:t>
            </w:r>
          </w:p>
        </w:tc>
        <w:tc>
          <w:tcPr>
            <w:tcW w:w="1276" w:type="dxa"/>
            <w:tcBorders>
              <w:top w:val="outset" w:sz="6" w:space="0" w:color="auto"/>
              <w:left w:val="outset" w:sz="6" w:space="0" w:color="auto"/>
              <w:bottom w:val="outset" w:sz="6" w:space="0" w:color="auto"/>
              <w:right w:val="outset" w:sz="6" w:space="0" w:color="auto"/>
            </w:tcBorders>
            <w:vAlign w:val="center"/>
          </w:tcPr>
          <w:p w14:paraId="20866AC6" w14:textId="77777777" w:rsidR="001575AA" w:rsidRPr="00154695" w:rsidRDefault="001575AA" w:rsidP="00154695">
            <w:pPr>
              <w:pStyle w:val="BodyText"/>
              <w:spacing w:before="60" w:after="60"/>
              <w:jc w:val="right"/>
              <w:rPr>
                <w:rFonts w:ascii="Aptos" w:hAnsi="Aptos" w:cs="Arial"/>
                <w:color w:val="000000" w:themeColor="text1"/>
                <w:sz w:val="20"/>
                <w:szCs w:val="21"/>
              </w:rPr>
            </w:pPr>
            <w:r w:rsidRPr="00154695">
              <w:rPr>
                <w:rFonts w:ascii="Aptos" w:hAnsi="Aptos" w:cs="Arial"/>
                <w:color w:val="000000" w:themeColor="text1"/>
                <w:sz w:val="20"/>
                <w:szCs w:val="21"/>
                <w:lang w:val="en-AU"/>
              </w:rPr>
              <w:t>$4000</w:t>
            </w:r>
          </w:p>
        </w:tc>
      </w:tr>
      <w:tr w:rsidR="001575AA" w:rsidRPr="00154695" w14:paraId="60CF56BF" w14:textId="77777777" w:rsidTr="009A5A2C">
        <w:trPr>
          <w:cantSplit/>
        </w:trPr>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14:paraId="1EFBC93E" w14:textId="319F42B1" w:rsidR="001575AA" w:rsidRPr="00154695" w:rsidRDefault="001575AA" w:rsidP="009A5A2C">
            <w:pPr>
              <w:pStyle w:val="BodyText"/>
              <w:spacing w:before="60" w:after="60"/>
              <w:ind w:left="0" w:firstLine="0"/>
              <w:rPr>
                <w:rFonts w:ascii="Aptos" w:hAnsi="Aptos" w:cs="Arial"/>
                <w:color w:val="000000" w:themeColor="text1"/>
                <w:sz w:val="20"/>
                <w:szCs w:val="21"/>
              </w:rPr>
            </w:pPr>
            <w:r w:rsidRPr="00154695">
              <w:rPr>
                <w:rFonts w:ascii="Aptos" w:hAnsi="Aptos" w:cs="Arial"/>
                <w:color w:val="000000" w:themeColor="text1"/>
                <w:sz w:val="20"/>
                <w:szCs w:val="21"/>
                <w:lang w:val="en-AU"/>
              </w:rPr>
              <w:t xml:space="preserve">Food and </w:t>
            </w:r>
            <w:r w:rsidR="00154695">
              <w:rPr>
                <w:rFonts w:ascii="Aptos" w:hAnsi="Aptos" w:cs="Arial"/>
                <w:color w:val="000000" w:themeColor="text1"/>
                <w:sz w:val="20"/>
                <w:szCs w:val="21"/>
                <w:lang w:val="en-AU"/>
              </w:rPr>
              <w:t>c</w:t>
            </w:r>
            <w:r w:rsidRPr="00154695">
              <w:rPr>
                <w:rFonts w:ascii="Aptos" w:hAnsi="Aptos" w:cs="Arial"/>
                <w:color w:val="000000" w:themeColor="text1"/>
                <w:sz w:val="20"/>
                <w:szCs w:val="21"/>
                <w:lang w:val="en-AU"/>
              </w:rPr>
              <w:t>atering</w:t>
            </w:r>
          </w:p>
        </w:tc>
        <w:tc>
          <w:tcPr>
            <w:tcW w:w="4111" w:type="dxa"/>
            <w:tcBorders>
              <w:top w:val="outset" w:sz="6" w:space="0" w:color="auto"/>
              <w:left w:val="outset" w:sz="6" w:space="0" w:color="auto"/>
              <w:bottom w:val="outset" w:sz="6" w:space="0" w:color="auto"/>
              <w:right w:val="outset" w:sz="6" w:space="0" w:color="auto"/>
            </w:tcBorders>
            <w:vAlign w:val="center"/>
          </w:tcPr>
          <w:p w14:paraId="3C640193" w14:textId="77777777" w:rsidR="001575AA" w:rsidRPr="00154695" w:rsidRDefault="001575AA" w:rsidP="009A5A2C">
            <w:pPr>
              <w:spacing w:before="60" w:after="60"/>
              <w:rPr>
                <w:rFonts w:ascii="Aptos" w:hAnsi="Aptos"/>
                <w:sz w:val="20"/>
                <w:szCs w:val="22"/>
                <w:lang w:val="en-AU"/>
              </w:rPr>
            </w:pPr>
            <w:r w:rsidRPr="00154695">
              <w:rPr>
                <w:rFonts w:ascii="Aptos" w:hAnsi="Aptos"/>
                <w:sz w:val="20"/>
                <w:szCs w:val="22"/>
                <w:lang w:val="en-AU"/>
              </w:rPr>
              <w:t>Catering for 4 x workshops</w:t>
            </w:r>
          </w:p>
        </w:tc>
        <w:tc>
          <w:tcPr>
            <w:tcW w:w="1559" w:type="dxa"/>
            <w:tcBorders>
              <w:top w:val="outset" w:sz="6" w:space="0" w:color="auto"/>
              <w:left w:val="outset" w:sz="6" w:space="0" w:color="auto"/>
              <w:bottom w:val="outset" w:sz="6" w:space="0" w:color="auto"/>
              <w:right w:val="outset" w:sz="6" w:space="0" w:color="auto"/>
            </w:tcBorders>
            <w:vAlign w:val="center"/>
          </w:tcPr>
          <w:p w14:paraId="639D4B21" w14:textId="77777777" w:rsidR="001575AA" w:rsidRPr="00154695" w:rsidRDefault="001575AA" w:rsidP="00154695">
            <w:pPr>
              <w:pStyle w:val="BodyText"/>
              <w:spacing w:before="60" w:after="60"/>
              <w:jc w:val="right"/>
              <w:rPr>
                <w:rFonts w:ascii="Aptos" w:hAnsi="Aptos" w:cs="Arial"/>
                <w:color w:val="000000" w:themeColor="text1"/>
                <w:sz w:val="20"/>
                <w:szCs w:val="21"/>
                <w:lang w:val="en-AU"/>
              </w:rPr>
            </w:pPr>
            <w:r w:rsidRPr="00154695">
              <w:rPr>
                <w:rFonts w:ascii="Aptos" w:hAnsi="Aptos" w:cs="Arial"/>
                <w:color w:val="000000" w:themeColor="text1"/>
                <w:sz w:val="20"/>
                <w:szCs w:val="21"/>
                <w:lang w:val="en-AU"/>
              </w:rPr>
              <w:t>$1500</w:t>
            </w:r>
          </w:p>
        </w:tc>
        <w:tc>
          <w:tcPr>
            <w:tcW w:w="1276" w:type="dxa"/>
            <w:tcBorders>
              <w:top w:val="outset" w:sz="6" w:space="0" w:color="auto"/>
              <w:left w:val="outset" w:sz="6" w:space="0" w:color="auto"/>
              <w:bottom w:val="outset" w:sz="6" w:space="0" w:color="auto"/>
              <w:right w:val="outset" w:sz="6" w:space="0" w:color="auto"/>
            </w:tcBorders>
            <w:vAlign w:val="center"/>
          </w:tcPr>
          <w:p w14:paraId="24580BF4" w14:textId="754EE4E8" w:rsidR="001575AA" w:rsidRPr="00154695" w:rsidRDefault="001575AA" w:rsidP="00154695">
            <w:pPr>
              <w:pStyle w:val="BodyText"/>
              <w:spacing w:before="60" w:after="60"/>
              <w:jc w:val="right"/>
              <w:rPr>
                <w:rFonts w:ascii="Aptos" w:hAnsi="Aptos" w:cs="Arial"/>
                <w:color w:val="000000" w:themeColor="text1"/>
                <w:sz w:val="20"/>
                <w:szCs w:val="21"/>
              </w:rPr>
            </w:pPr>
            <w:r w:rsidRPr="00154695">
              <w:rPr>
                <w:rFonts w:ascii="Aptos" w:hAnsi="Aptos" w:cs="Arial"/>
                <w:color w:val="000000" w:themeColor="text1"/>
                <w:sz w:val="20"/>
                <w:szCs w:val="21"/>
                <w:lang w:val="en-AU"/>
              </w:rPr>
              <w:t>$2</w:t>
            </w:r>
            <w:r w:rsidR="00154695">
              <w:rPr>
                <w:rFonts w:ascii="Aptos" w:hAnsi="Aptos" w:cs="Arial"/>
                <w:color w:val="000000" w:themeColor="text1"/>
                <w:sz w:val="20"/>
                <w:szCs w:val="21"/>
                <w:lang w:val="en-AU"/>
              </w:rPr>
              <w:t>5</w:t>
            </w:r>
            <w:r w:rsidRPr="00154695">
              <w:rPr>
                <w:rFonts w:ascii="Aptos" w:hAnsi="Aptos" w:cs="Arial"/>
                <w:color w:val="000000" w:themeColor="text1"/>
                <w:sz w:val="20"/>
                <w:szCs w:val="21"/>
                <w:lang w:val="en-AU"/>
              </w:rPr>
              <w:t>00</w:t>
            </w:r>
          </w:p>
        </w:tc>
      </w:tr>
      <w:tr w:rsidR="001575AA" w:rsidRPr="00154695" w14:paraId="07939945" w14:textId="77777777" w:rsidTr="009A5A2C">
        <w:trPr>
          <w:cantSplit/>
        </w:trPr>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14:paraId="0D3FC5B1" w14:textId="35C85B89" w:rsidR="001575AA" w:rsidRPr="00154695" w:rsidRDefault="001575AA" w:rsidP="009A5A2C">
            <w:pPr>
              <w:pStyle w:val="BodyText"/>
              <w:spacing w:before="60" w:after="60"/>
              <w:ind w:left="0" w:firstLine="0"/>
              <w:rPr>
                <w:rFonts w:ascii="Aptos" w:hAnsi="Aptos" w:cs="Arial"/>
                <w:color w:val="000000" w:themeColor="text1"/>
                <w:sz w:val="20"/>
                <w:szCs w:val="21"/>
              </w:rPr>
            </w:pPr>
            <w:r w:rsidRPr="00154695">
              <w:rPr>
                <w:rFonts w:ascii="Aptos" w:hAnsi="Aptos" w:cs="Arial"/>
                <w:color w:val="000000" w:themeColor="text1"/>
                <w:sz w:val="20"/>
                <w:szCs w:val="21"/>
                <w:lang w:val="en-AU"/>
              </w:rPr>
              <w:t xml:space="preserve">Transport </w:t>
            </w:r>
            <w:r w:rsidR="00154695">
              <w:rPr>
                <w:rFonts w:ascii="Aptos" w:hAnsi="Aptos" w:cs="Arial"/>
                <w:color w:val="000000" w:themeColor="text1"/>
                <w:sz w:val="20"/>
                <w:szCs w:val="21"/>
                <w:lang w:val="en-AU"/>
              </w:rPr>
              <w:t>a</w:t>
            </w:r>
            <w:r w:rsidRPr="00154695">
              <w:rPr>
                <w:rFonts w:ascii="Aptos" w:hAnsi="Aptos" w:cs="Arial"/>
                <w:color w:val="000000" w:themeColor="text1"/>
                <w:sz w:val="20"/>
                <w:szCs w:val="21"/>
                <w:lang w:val="en-AU"/>
              </w:rPr>
              <w:t>ssistance</w:t>
            </w:r>
          </w:p>
        </w:tc>
        <w:tc>
          <w:tcPr>
            <w:tcW w:w="4111" w:type="dxa"/>
            <w:tcBorders>
              <w:top w:val="outset" w:sz="6" w:space="0" w:color="auto"/>
              <w:left w:val="outset" w:sz="6" w:space="0" w:color="auto"/>
              <w:bottom w:val="outset" w:sz="6" w:space="0" w:color="auto"/>
              <w:right w:val="outset" w:sz="6" w:space="0" w:color="auto"/>
            </w:tcBorders>
            <w:vAlign w:val="center"/>
          </w:tcPr>
          <w:p w14:paraId="628FC4C8" w14:textId="77777777" w:rsidR="001575AA" w:rsidRPr="00154695" w:rsidRDefault="001575AA" w:rsidP="009A5A2C">
            <w:pPr>
              <w:spacing w:before="60" w:after="60"/>
              <w:rPr>
                <w:rFonts w:ascii="Aptos" w:hAnsi="Aptos"/>
                <w:sz w:val="20"/>
                <w:szCs w:val="22"/>
                <w:lang w:val="en-AU"/>
              </w:rPr>
            </w:pPr>
            <w:r w:rsidRPr="00154695">
              <w:rPr>
                <w:rFonts w:ascii="Aptos" w:hAnsi="Aptos"/>
                <w:sz w:val="20"/>
                <w:szCs w:val="22"/>
                <w:lang w:val="en-AU"/>
              </w:rPr>
              <w:t xml:space="preserve">Minibus </w:t>
            </w:r>
            <w:proofErr w:type="gramStart"/>
            <w:r w:rsidRPr="00154695">
              <w:rPr>
                <w:rFonts w:ascii="Aptos" w:hAnsi="Aptos"/>
                <w:sz w:val="20"/>
                <w:szCs w:val="22"/>
                <w:lang w:val="en-AU"/>
              </w:rPr>
              <w:t>hire</w:t>
            </w:r>
            <w:proofErr w:type="gramEnd"/>
            <w:r w:rsidRPr="00154695">
              <w:rPr>
                <w:rFonts w:ascii="Aptos" w:hAnsi="Aptos" w:cs="Arial"/>
                <w:color w:val="000000" w:themeColor="text1"/>
                <w:sz w:val="20"/>
                <w:szCs w:val="21"/>
                <w:lang w:val="en-AU"/>
              </w:rPr>
              <w:t xml:space="preserve"> for people to participate in project activities</w:t>
            </w:r>
          </w:p>
        </w:tc>
        <w:tc>
          <w:tcPr>
            <w:tcW w:w="1559" w:type="dxa"/>
            <w:tcBorders>
              <w:top w:val="outset" w:sz="6" w:space="0" w:color="auto"/>
              <w:left w:val="outset" w:sz="6" w:space="0" w:color="auto"/>
              <w:bottom w:val="outset" w:sz="6" w:space="0" w:color="auto"/>
              <w:right w:val="outset" w:sz="6" w:space="0" w:color="auto"/>
            </w:tcBorders>
            <w:vAlign w:val="center"/>
          </w:tcPr>
          <w:p w14:paraId="407D1050" w14:textId="77777777" w:rsidR="001575AA" w:rsidRPr="00154695" w:rsidRDefault="001575AA" w:rsidP="00154695">
            <w:pPr>
              <w:pStyle w:val="BodyText"/>
              <w:spacing w:before="60" w:after="60"/>
              <w:jc w:val="right"/>
              <w:rPr>
                <w:rFonts w:ascii="Aptos" w:hAnsi="Aptos" w:cs="Arial"/>
                <w:color w:val="000000" w:themeColor="text1"/>
                <w:sz w:val="20"/>
                <w:szCs w:val="21"/>
                <w:lang w:val="en-AU"/>
              </w:rPr>
            </w:pPr>
            <w:r w:rsidRPr="00154695">
              <w:rPr>
                <w:rFonts w:ascii="Aptos" w:hAnsi="Aptos" w:cs="Arial"/>
                <w:color w:val="000000" w:themeColor="text1"/>
                <w:sz w:val="20"/>
                <w:szCs w:val="21"/>
                <w:lang w:val="en-AU"/>
              </w:rPr>
              <w:t>$1500</w:t>
            </w:r>
          </w:p>
        </w:tc>
        <w:tc>
          <w:tcPr>
            <w:tcW w:w="1276" w:type="dxa"/>
            <w:tcBorders>
              <w:top w:val="outset" w:sz="6" w:space="0" w:color="auto"/>
              <w:left w:val="outset" w:sz="6" w:space="0" w:color="auto"/>
              <w:bottom w:val="outset" w:sz="6" w:space="0" w:color="auto"/>
              <w:right w:val="outset" w:sz="6" w:space="0" w:color="auto"/>
            </w:tcBorders>
            <w:vAlign w:val="center"/>
          </w:tcPr>
          <w:p w14:paraId="18E796DF" w14:textId="77777777" w:rsidR="001575AA" w:rsidRPr="00154695" w:rsidRDefault="001575AA" w:rsidP="00154695">
            <w:pPr>
              <w:pStyle w:val="BodyText"/>
              <w:spacing w:before="60" w:after="60"/>
              <w:jc w:val="right"/>
              <w:rPr>
                <w:rFonts w:ascii="Aptos" w:hAnsi="Aptos" w:cs="Arial"/>
                <w:color w:val="000000" w:themeColor="text1"/>
                <w:sz w:val="20"/>
                <w:szCs w:val="21"/>
              </w:rPr>
            </w:pPr>
            <w:r w:rsidRPr="00154695">
              <w:rPr>
                <w:rFonts w:ascii="Aptos" w:hAnsi="Aptos" w:cs="Arial"/>
                <w:color w:val="000000" w:themeColor="text1"/>
                <w:sz w:val="20"/>
                <w:szCs w:val="21"/>
                <w:lang w:val="en-AU"/>
              </w:rPr>
              <w:t>$2000</w:t>
            </w:r>
          </w:p>
        </w:tc>
      </w:tr>
      <w:tr w:rsidR="002E5CF5" w:rsidRPr="00154695" w14:paraId="71612F06" w14:textId="77777777" w:rsidTr="009A5A2C">
        <w:trPr>
          <w:cantSplit/>
        </w:trPr>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14:paraId="43E71223" w14:textId="335E1154" w:rsidR="002E5CF5" w:rsidRPr="002E5CF5" w:rsidRDefault="002E5CF5" w:rsidP="009A5A2C">
            <w:pPr>
              <w:pStyle w:val="BodyText"/>
              <w:spacing w:before="60" w:after="60"/>
              <w:ind w:left="0" w:firstLine="0"/>
              <w:rPr>
                <w:rFonts w:ascii="Aptos" w:hAnsi="Aptos" w:cs="Arial"/>
                <w:color w:val="000000" w:themeColor="text1"/>
                <w:sz w:val="20"/>
                <w:szCs w:val="21"/>
                <w:lang w:val="en-AU"/>
              </w:rPr>
            </w:pPr>
            <w:proofErr w:type="spellStart"/>
            <w:r w:rsidRPr="002E5CF5">
              <w:rPr>
                <w:rFonts w:ascii="Aptos" w:eastAsia="Verdana" w:hAnsi="Aptos"/>
                <w:color w:val="000000"/>
                <w:sz w:val="20"/>
                <w:szCs w:val="20"/>
              </w:rPr>
              <w:t>Auspicing</w:t>
            </w:r>
            <w:proofErr w:type="spellEnd"/>
            <w:r w:rsidRPr="002E5CF5">
              <w:rPr>
                <w:rFonts w:ascii="Aptos" w:eastAsia="Verdana" w:hAnsi="Aptos"/>
                <w:color w:val="000000"/>
                <w:sz w:val="20"/>
                <w:szCs w:val="20"/>
              </w:rPr>
              <w:t xml:space="preserve"> fees</w:t>
            </w:r>
          </w:p>
        </w:tc>
        <w:tc>
          <w:tcPr>
            <w:tcW w:w="4111" w:type="dxa"/>
            <w:tcBorders>
              <w:top w:val="outset" w:sz="6" w:space="0" w:color="auto"/>
              <w:left w:val="outset" w:sz="6" w:space="0" w:color="auto"/>
              <w:bottom w:val="outset" w:sz="6" w:space="0" w:color="auto"/>
              <w:right w:val="outset" w:sz="6" w:space="0" w:color="auto"/>
            </w:tcBorders>
            <w:vAlign w:val="center"/>
          </w:tcPr>
          <w:p w14:paraId="12AF9931" w14:textId="77777777" w:rsidR="002E5CF5" w:rsidRPr="002E5CF5" w:rsidRDefault="002E5CF5" w:rsidP="009A5A2C">
            <w:pPr>
              <w:spacing w:before="60" w:after="60"/>
              <w:rPr>
                <w:rFonts w:ascii="Aptos" w:hAnsi="Aptos"/>
                <w:sz w:val="20"/>
                <w:szCs w:val="22"/>
                <w:lang w:val="en-AU"/>
              </w:rPr>
            </w:pPr>
          </w:p>
        </w:tc>
        <w:tc>
          <w:tcPr>
            <w:tcW w:w="1559" w:type="dxa"/>
            <w:tcBorders>
              <w:top w:val="outset" w:sz="6" w:space="0" w:color="auto"/>
              <w:left w:val="outset" w:sz="6" w:space="0" w:color="auto"/>
              <w:bottom w:val="outset" w:sz="6" w:space="0" w:color="auto"/>
              <w:right w:val="outset" w:sz="6" w:space="0" w:color="auto"/>
            </w:tcBorders>
            <w:vAlign w:val="center"/>
          </w:tcPr>
          <w:p w14:paraId="7594A36C" w14:textId="3ACB83F4" w:rsidR="002E5CF5" w:rsidRPr="002E5CF5" w:rsidRDefault="002E5CF5" w:rsidP="002E5CF5">
            <w:pPr>
              <w:pStyle w:val="BodyText"/>
              <w:spacing w:before="60" w:after="60"/>
              <w:jc w:val="right"/>
              <w:rPr>
                <w:rFonts w:ascii="Aptos" w:hAnsi="Aptos" w:cs="Arial"/>
                <w:color w:val="000000" w:themeColor="text1"/>
                <w:sz w:val="20"/>
                <w:szCs w:val="21"/>
                <w:lang w:val="en-AU"/>
              </w:rPr>
            </w:pPr>
            <w:r w:rsidRPr="002E5CF5">
              <w:rPr>
                <w:rFonts w:ascii="Aptos" w:hAnsi="Aptos" w:cs="Arial"/>
                <w:color w:val="000000" w:themeColor="text1"/>
                <w:sz w:val="20"/>
                <w:szCs w:val="20"/>
                <w:lang w:val="en-AU"/>
              </w:rPr>
              <w:t>$500</w:t>
            </w:r>
          </w:p>
        </w:tc>
        <w:tc>
          <w:tcPr>
            <w:tcW w:w="1276" w:type="dxa"/>
            <w:tcBorders>
              <w:top w:val="outset" w:sz="6" w:space="0" w:color="auto"/>
              <w:left w:val="outset" w:sz="6" w:space="0" w:color="auto"/>
              <w:bottom w:val="outset" w:sz="6" w:space="0" w:color="auto"/>
              <w:right w:val="outset" w:sz="6" w:space="0" w:color="auto"/>
            </w:tcBorders>
            <w:vAlign w:val="center"/>
          </w:tcPr>
          <w:p w14:paraId="624E5008" w14:textId="2C920993" w:rsidR="002E5CF5" w:rsidRPr="002E5CF5" w:rsidRDefault="002E5CF5" w:rsidP="002E5CF5">
            <w:pPr>
              <w:pStyle w:val="BodyText"/>
              <w:spacing w:before="60" w:after="60"/>
              <w:jc w:val="right"/>
              <w:rPr>
                <w:rFonts w:ascii="Aptos" w:hAnsi="Aptos" w:cs="Arial"/>
                <w:color w:val="000000" w:themeColor="text1"/>
                <w:sz w:val="20"/>
                <w:szCs w:val="21"/>
                <w:lang w:val="en-AU"/>
              </w:rPr>
            </w:pPr>
            <w:r w:rsidRPr="002E5CF5">
              <w:rPr>
                <w:rFonts w:ascii="Aptos" w:hAnsi="Aptos" w:cs="Arial"/>
                <w:color w:val="000000" w:themeColor="text1"/>
                <w:sz w:val="20"/>
                <w:szCs w:val="20"/>
                <w:lang w:val="en-AU"/>
              </w:rPr>
              <w:t>$1000</w:t>
            </w:r>
          </w:p>
        </w:tc>
      </w:tr>
      <w:tr w:rsidR="002E5CF5" w:rsidRPr="00154695" w14:paraId="49AE03C9" w14:textId="77777777" w:rsidTr="009A5A2C">
        <w:trPr>
          <w:cantSplit/>
        </w:trPr>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14:paraId="36423B68" w14:textId="79860F63" w:rsidR="002E5CF5" w:rsidRPr="002E5CF5" w:rsidRDefault="002E5CF5" w:rsidP="009A5A2C">
            <w:pPr>
              <w:pStyle w:val="BodyText"/>
              <w:spacing w:before="60" w:after="60"/>
              <w:ind w:left="0" w:firstLine="0"/>
              <w:rPr>
                <w:rFonts w:ascii="Aptos" w:hAnsi="Aptos" w:cs="Arial"/>
                <w:color w:val="000000" w:themeColor="text1"/>
                <w:sz w:val="20"/>
                <w:szCs w:val="21"/>
                <w:lang w:val="en-AU"/>
              </w:rPr>
            </w:pPr>
            <w:r w:rsidRPr="002E5CF5">
              <w:rPr>
                <w:rFonts w:ascii="Aptos" w:eastAsia="Verdana" w:hAnsi="Aptos"/>
                <w:color w:val="000000"/>
                <w:sz w:val="20"/>
                <w:szCs w:val="20"/>
              </w:rPr>
              <w:t>Other (please specify)</w:t>
            </w:r>
          </w:p>
        </w:tc>
        <w:tc>
          <w:tcPr>
            <w:tcW w:w="4111" w:type="dxa"/>
            <w:tcBorders>
              <w:top w:val="outset" w:sz="6" w:space="0" w:color="auto"/>
              <w:left w:val="outset" w:sz="6" w:space="0" w:color="auto"/>
              <w:bottom w:val="outset" w:sz="6" w:space="0" w:color="auto"/>
              <w:right w:val="outset" w:sz="6" w:space="0" w:color="auto"/>
            </w:tcBorders>
            <w:vAlign w:val="center"/>
          </w:tcPr>
          <w:p w14:paraId="25EDDB53" w14:textId="270931A4" w:rsidR="002E5CF5" w:rsidRPr="002E5CF5" w:rsidRDefault="002E5CF5" w:rsidP="009A5A2C">
            <w:pPr>
              <w:spacing w:before="60" w:after="60"/>
              <w:rPr>
                <w:rFonts w:ascii="Aptos" w:hAnsi="Aptos"/>
                <w:sz w:val="20"/>
                <w:szCs w:val="22"/>
                <w:lang w:val="en-AU"/>
              </w:rPr>
            </w:pPr>
            <w:r w:rsidRPr="002E5CF5">
              <w:rPr>
                <w:rFonts w:ascii="Aptos" w:hAnsi="Aptos" w:cs="Arial"/>
                <w:sz w:val="20"/>
                <w:szCs w:val="20"/>
              </w:rPr>
              <w:t>In-kind Volunteer Costs to plan and deliver workshops</w:t>
            </w:r>
          </w:p>
        </w:tc>
        <w:tc>
          <w:tcPr>
            <w:tcW w:w="1559" w:type="dxa"/>
            <w:tcBorders>
              <w:top w:val="outset" w:sz="6" w:space="0" w:color="auto"/>
              <w:left w:val="outset" w:sz="6" w:space="0" w:color="auto"/>
              <w:bottom w:val="outset" w:sz="6" w:space="0" w:color="auto"/>
              <w:right w:val="outset" w:sz="6" w:space="0" w:color="auto"/>
            </w:tcBorders>
            <w:vAlign w:val="center"/>
          </w:tcPr>
          <w:p w14:paraId="3103D120" w14:textId="26C230FA" w:rsidR="002E5CF5" w:rsidRPr="002E5CF5" w:rsidRDefault="002E5CF5" w:rsidP="002E5CF5">
            <w:pPr>
              <w:pStyle w:val="BodyText"/>
              <w:spacing w:before="60" w:after="60"/>
              <w:jc w:val="right"/>
              <w:rPr>
                <w:rFonts w:ascii="Aptos" w:hAnsi="Aptos" w:cs="Arial"/>
                <w:color w:val="000000" w:themeColor="text1"/>
                <w:sz w:val="20"/>
                <w:szCs w:val="21"/>
                <w:lang w:val="en-AU"/>
              </w:rPr>
            </w:pPr>
            <w:r w:rsidRPr="002E5CF5">
              <w:rPr>
                <w:rFonts w:ascii="Aptos" w:hAnsi="Aptos" w:cs="Arial"/>
                <w:color w:val="000000" w:themeColor="text1"/>
                <w:sz w:val="20"/>
                <w:szCs w:val="20"/>
                <w:lang w:val="en-AU"/>
              </w:rPr>
              <w:t>$0</w:t>
            </w:r>
          </w:p>
        </w:tc>
        <w:tc>
          <w:tcPr>
            <w:tcW w:w="1276" w:type="dxa"/>
            <w:tcBorders>
              <w:top w:val="outset" w:sz="6" w:space="0" w:color="auto"/>
              <w:left w:val="outset" w:sz="6" w:space="0" w:color="auto"/>
              <w:bottom w:val="outset" w:sz="6" w:space="0" w:color="auto"/>
              <w:right w:val="outset" w:sz="6" w:space="0" w:color="auto"/>
            </w:tcBorders>
            <w:vAlign w:val="center"/>
          </w:tcPr>
          <w:p w14:paraId="7A7A8785" w14:textId="0FA24BAA" w:rsidR="002E5CF5" w:rsidRPr="002E5CF5" w:rsidRDefault="002E5CF5" w:rsidP="002E5CF5">
            <w:pPr>
              <w:pStyle w:val="BodyText"/>
              <w:spacing w:before="60" w:after="60"/>
              <w:jc w:val="right"/>
              <w:rPr>
                <w:rFonts w:ascii="Aptos" w:hAnsi="Aptos" w:cs="Arial"/>
                <w:color w:val="000000" w:themeColor="text1"/>
                <w:sz w:val="20"/>
                <w:szCs w:val="21"/>
                <w:lang w:val="en-AU"/>
              </w:rPr>
            </w:pPr>
            <w:r w:rsidRPr="002E5CF5">
              <w:rPr>
                <w:rFonts w:ascii="Aptos" w:hAnsi="Aptos" w:cs="Arial"/>
                <w:color w:val="000000" w:themeColor="text1"/>
                <w:sz w:val="20"/>
                <w:szCs w:val="20"/>
                <w:lang w:val="en-AU"/>
              </w:rPr>
              <w:t>$4000</w:t>
            </w:r>
          </w:p>
        </w:tc>
      </w:tr>
      <w:tr w:rsidR="002E5CF5" w:rsidRPr="00154695" w14:paraId="69EE738B" w14:textId="77777777" w:rsidTr="009A5A2C">
        <w:trPr>
          <w:cantSplit/>
          <w:trHeight w:val="507"/>
          <w:tblHeader/>
        </w:trPr>
        <w:tc>
          <w:tcPr>
            <w:tcW w:w="3402" w:type="dxa"/>
            <w:tcBorders>
              <w:top w:val="single" w:sz="2" w:space="0" w:color="auto"/>
              <w:left w:val="single" w:sz="2" w:space="0" w:color="auto"/>
              <w:bottom w:val="single" w:sz="2" w:space="0" w:color="auto"/>
              <w:right w:val="single" w:sz="2" w:space="0" w:color="auto"/>
            </w:tcBorders>
            <w:shd w:val="clear" w:color="auto" w:fill="D9D9D9" w:themeFill="text2" w:themeFillTint="33"/>
            <w:vAlign w:val="center"/>
          </w:tcPr>
          <w:p w14:paraId="6B1D408C" w14:textId="2168B8B2" w:rsidR="002E5CF5" w:rsidRPr="00154695" w:rsidRDefault="009A5A2C" w:rsidP="009A5A2C">
            <w:pPr>
              <w:pStyle w:val="BodyText"/>
              <w:spacing w:before="60" w:after="60"/>
              <w:ind w:left="0" w:firstLine="0"/>
              <w:rPr>
                <w:rFonts w:ascii="Aptos" w:hAnsi="Aptos" w:cs="Arial"/>
                <w:b/>
                <w:bCs/>
                <w:sz w:val="20"/>
                <w:szCs w:val="21"/>
              </w:rPr>
            </w:pPr>
            <w:r w:rsidRPr="009A5A2C">
              <w:rPr>
                <w:rFonts w:ascii="Aptos" w:hAnsi="Aptos" w:cs="Arial"/>
                <w:b/>
                <w:bCs/>
                <w:sz w:val="20"/>
                <w:szCs w:val="21"/>
              </w:rPr>
              <w:t>Equipment purchases</w:t>
            </w:r>
          </w:p>
        </w:tc>
        <w:tc>
          <w:tcPr>
            <w:tcW w:w="4111" w:type="dxa"/>
            <w:tcBorders>
              <w:top w:val="single" w:sz="2" w:space="0" w:color="auto"/>
              <w:left w:val="single" w:sz="2" w:space="0" w:color="auto"/>
              <w:bottom w:val="single" w:sz="2" w:space="0" w:color="auto"/>
              <w:right w:val="single" w:sz="2" w:space="0" w:color="auto"/>
            </w:tcBorders>
            <w:shd w:val="clear" w:color="auto" w:fill="D9D9D9" w:themeFill="text2" w:themeFillTint="33"/>
            <w:vAlign w:val="center"/>
          </w:tcPr>
          <w:p w14:paraId="5C42281A" w14:textId="56A9AD62" w:rsidR="002E5CF5" w:rsidRPr="00154695" w:rsidRDefault="002E5CF5" w:rsidP="009A5A2C">
            <w:pPr>
              <w:pStyle w:val="BodyText"/>
              <w:spacing w:before="60" w:after="60"/>
              <w:ind w:left="0" w:firstLine="0"/>
              <w:rPr>
                <w:rFonts w:ascii="Aptos" w:hAnsi="Aptos" w:cs="Arial"/>
                <w:b/>
                <w:bCs/>
                <w:sz w:val="20"/>
                <w:szCs w:val="21"/>
              </w:rPr>
            </w:pPr>
            <w:r w:rsidRPr="00154695">
              <w:rPr>
                <w:rFonts w:ascii="Aptos" w:hAnsi="Aptos" w:cs="Arial"/>
                <w:b/>
                <w:bCs/>
                <w:sz w:val="20"/>
                <w:szCs w:val="21"/>
              </w:rPr>
              <w:t>Description</w:t>
            </w:r>
          </w:p>
        </w:tc>
        <w:tc>
          <w:tcPr>
            <w:tcW w:w="1559" w:type="dxa"/>
            <w:tcBorders>
              <w:top w:val="single" w:sz="2" w:space="0" w:color="auto"/>
              <w:left w:val="single" w:sz="2" w:space="0" w:color="auto"/>
              <w:bottom w:val="single" w:sz="2" w:space="0" w:color="auto"/>
              <w:right w:val="single" w:sz="2" w:space="0" w:color="auto"/>
            </w:tcBorders>
            <w:shd w:val="clear" w:color="auto" w:fill="D9D9D9" w:themeFill="text2" w:themeFillTint="33"/>
            <w:vAlign w:val="center"/>
          </w:tcPr>
          <w:p w14:paraId="7109675A" w14:textId="3B9DDF90" w:rsidR="002E5CF5" w:rsidRPr="00154695" w:rsidRDefault="002E5CF5" w:rsidP="002E5CF5">
            <w:pPr>
              <w:pStyle w:val="BodyText"/>
              <w:spacing w:before="60" w:after="60"/>
              <w:ind w:left="0" w:firstLine="3"/>
              <w:jc w:val="center"/>
              <w:rPr>
                <w:rFonts w:ascii="Aptos" w:hAnsi="Aptos" w:cs="Arial"/>
                <w:b/>
                <w:bCs/>
                <w:sz w:val="20"/>
                <w:szCs w:val="21"/>
              </w:rPr>
            </w:pPr>
            <w:r>
              <w:rPr>
                <w:rFonts w:ascii="Aptos" w:hAnsi="Aptos" w:cs="Arial"/>
                <w:b/>
                <w:bCs/>
                <w:sz w:val="20"/>
                <w:szCs w:val="21"/>
              </w:rPr>
              <w:t>SMQ</w:t>
            </w:r>
            <w:r w:rsidRPr="00154695">
              <w:rPr>
                <w:rFonts w:ascii="Aptos" w:hAnsi="Aptos" w:cs="Arial"/>
                <w:b/>
                <w:bCs/>
                <w:sz w:val="20"/>
                <w:szCs w:val="21"/>
              </w:rPr>
              <w:t xml:space="preserve"> Funding Amount</w:t>
            </w:r>
          </w:p>
        </w:tc>
        <w:tc>
          <w:tcPr>
            <w:tcW w:w="1276" w:type="dxa"/>
            <w:tcBorders>
              <w:top w:val="single" w:sz="2" w:space="0" w:color="auto"/>
              <w:left w:val="single" w:sz="2" w:space="0" w:color="auto"/>
              <w:bottom w:val="single" w:sz="2" w:space="0" w:color="auto"/>
              <w:right w:val="single" w:sz="2" w:space="0" w:color="auto"/>
            </w:tcBorders>
            <w:shd w:val="clear" w:color="auto" w:fill="D9D9D9" w:themeFill="text2" w:themeFillTint="33"/>
            <w:vAlign w:val="center"/>
          </w:tcPr>
          <w:p w14:paraId="10CED5D8" w14:textId="6CA66E65" w:rsidR="002E5CF5" w:rsidRPr="00154695" w:rsidRDefault="002E5CF5" w:rsidP="002E5CF5">
            <w:pPr>
              <w:pStyle w:val="BodyText"/>
              <w:spacing w:before="60" w:after="60"/>
              <w:ind w:left="0" w:firstLine="3"/>
              <w:jc w:val="center"/>
              <w:rPr>
                <w:rFonts w:ascii="Aptos" w:hAnsi="Aptos" w:cs="Arial"/>
                <w:sz w:val="20"/>
                <w:szCs w:val="21"/>
              </w:rPr>
            </w:pPr>
            <w:r w:rsidRPr="00154695">
              <w:rPr>
                <w:rFonts w:ascii="Aptos" w:hAnsi="Aptos" w:cs="Arial"/>
                <w:b/>
                <w:bCs/>
                <w:sz w:val="20"/>
                <w:szCs w:val="21"/>
              </w:rPr>
              <w:t>Total Amount</w:t>
            </w:r>
          </w:p>
        </w:tc>
      </w:tr>
      <w:tr w:rsidR="002E5CF5" w:rsidRPr="00154695" w14:paraId="38BB439F" w14:textId="77777777" w:rsidTr="009A5A2C">
        <w:trPr>
          <w:cantSplit/>
        </w:trPr>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14:paraId="446B9EA5" w14:textId="6A982BE6" w:rsidR="002E5CF5" w:rsidRPr="00154695" w:rsidRDefault="002E5CF5" w:rsidP="009A5A2C">
            <w:pPr>
              <w:pStyle w:val="BodyText"/>
              <w:spacing w:before="60" w:after="60"/>
              <w:ind w:left="0" w:firstLine="0"/>
              <w:rPr>
                <w:rFonts w:ascii="Aptos" w:hAnsi="Aptos" w:cs="Arial"/>
                <w:color w:val="000000" w:themeColor="text1"/>
                <w:sz w:val="20"/>
                <w:szCs w:val="21"/>
                <w:lang w:val="en-AU"/>
              </w:rPr>
            </w:pPr>
            <w:r w:rsidRPr="00154695">
              <w:rPr>
                <w:rFonts w:ascii="Aptos" w:hAnsi="Aptos" w:cs="Arial"/>
                <w:color w:val="000000" w:themeColor="text1"/>
                <w:sz w:val="20"/>
                <w:szCs w:val="21"/>
                <w:lang w:val="en-AU"/>
              </w:rPr>
              <w:t>Capital expenditure</w:t>
            </w:r>
            <w:r w:rsidR="009A5A2C">
              <w:rPr>
                <w:rFonts w:ascii="Aptos" w:hAnsi="Aptos" w:cs="Arial"/>
                <w:color w:val="000000" w:themeColor="text1"/>
                <w:sz w:val="20"/>
                <w:szCs w:val="21"/>
                <w:lang w:val="en-AU"/>
              </w:rPr>
              <w:br/>
            </w:r>
            <w:r w:rsidRPr="00154695">
              <w:rPr>
                <w:rFonts w:ascii="Aptos" w:hAnsi="Aptos" w:cs="Arial"/>
                <w:i/>
                <w:iCs/>
                <w:color w:val="000000" w:themeColor="text1"/>
                <w:sz w:val="20"/>
                <w:szCs w:val="21"/>
                <w:lang w:val="en-AU"/>
              </w:rPr>
              <w:t>(</w:t>
            </w:r>
            <w:r w:rsidRPr="00154695">
              <w:rPr>
                <w:rFonts w:ascii="Aptos" w:hAnsi="Aptos" w:cs="Arial"/>
                <w:b/>
                <w:bCs/>
                <w:i/>
                <w:iCs/>
                <w:color w:val="000000" w:themeColor="text1"/>
                <w:sz w:val="20"/>
                <w:szCs w:val="21"/>
                <w:lang w:val="en-AU"/>
              </w:rPr>
              <w:t>capped at $2,000</w:t>
            </w:r>
            <w:r w:rsidR="009A5A2C">
              <w:rPr>
                <w:rFonts w:ascii="Aptos" w:hAnsi="Aptos" w:cs="Arial"/>
                <w:b/>
                <w:bCs/>
                <w:i/>
                <w:iCs/>
                <w:color w:val="000000" w:themeColor="text1"/>
                <w:sz w:val="20"/>
                <w:szCs w:val="21"/>
                <w:lang w:val="en-AU"/>
              </w:rPr>
              <w:t xml:space="preserve"> </w:t>
            </w:r>
            <w:r w:rsidR="009A5A2C" w:rsidRPr="00154695">
              <w:rPr>
                <w:rFonts w:ascii="Aptos" w:hAnsi="Aptos" w:cs="Arial"/>
                <w:b/>
                <w:bCs/>
                <w:i/>
                <w:iCs/>
                <w:color w:val="000000" w:themeColor="text1"/>
                <w:sz w:val="20"/>
                <w:szCs w:val="21"/>
                <w:lang w:val="en-AU"/>
              </w:rPr>
              <w:t xml:space="preserve">of </w:t>
            </w:r>
            <w:r w:rsidR="009A5A2C">
              <w:rPr>
                <w:rFonts w:ascii="Aptos" w:hAnsi="Aptos" w:cs="Arial"/>
                <w:b/>
                <w:bCs/>
                <w:i/>
                <w:iCs/>
                <w:color w:val="000000" w:themeColor="text1"/>
                <w:sz w:val="20"/>
                <w:szCs w:val="21"/>
                <w:lang w:val="en-AU"/>
              </w:rPr>
              <w:t>SMQ</w:t>
            </w:r>
            <w:r w:rsidR="009A5A2C" w:rsidRPr="00154695">
              <w:rPr>
                <w:rFonts w:ascii="Aptos" w:hAnsi="Aptos" w:cs="Arial"/>
                <w:b/>
                <w:bCs/>
                <w:i/>
                <w:iCs/>
                <w:color w:val="000000" w:themeColor="text1"/>
                <w:sz w:val="20"/>
                <w:szCs w:val="21"/>
                <w:lang w:val="en-AU"/>
              </w:rPr>
              <w:t xml:space="preserve"> funding</w:t>
            </w:r>
            <w:r w:rsidRPr="00154695">
              <w:rPr>
                <w:rFonts w:ascii="Aptos" w:hAnsi="Aptos" w:cs="Arial"/>
                <w:b/>
                <w:bCs/>
                <w:i/>
                <w:iCs/>
                <w:color w:val="000000" w:themeColor="text1"/>
                <w:sz w:val="20"/>
                <w:szCs w:val="21"/>
                <w:lang w:val="en-AU"/>
              </w:rPr>
              <w:t>)</w:t>
            </w:r>
          </w:p>
        </w:tc>
        <w:tc>
          <w:tcPr>
            <w:tcW w:w="4111" w:type="dxa"/>
            <w:tcBorders>
              <w:top w:val="outset" w:sz="6" w:space="0" w:color="auto"/>
              <w:left w:val="outset" w:sz="6" w:space="0" w:color="auto"/>
              <w:bottom w:val="outset" w:sz="6" w:space="0" w:color="auto"/>
              <w:right w:val="outset" w:sz="6" w:space="0" w:color="auto"/>
            </w:tcBorders>
            <w:vAlign w:val="center"/>
          </w:tcPr>
          <w:p w14:paraId="6FB1EAB8" w14:textId="77777777" w:rsidR="002E5CF5" w:rsidRPr="00154695" w:rsidRDefault="002E5CF5" w:rsidP="009A5A2C">
            <w:pPr>
              <w:spacing w:before="60" w:after="60"/>
              <w:rPr>
                <w:rFonts w:ascii="Aptos" w:hAnsi="Aptos"/>
                <w:sz w:val="20"/>
                <w:szCs w:val="22"/>
                <w:lang w:val="en-AU"/>
              </w:rPr>
            </w:pPr>
            <w:r w:rsidRPr="00154695">
              <w:rPr>
                <w:rFonts w:ascii="Aptos" w:hAnsi="Aptos"/>
                <w:sz w:val="20"/>
                <w:szCs w:val="22"/>
                <w:lang w:val="en-AU"/>
              </w:rPr>
              <w:t xml:space="preserve">Basketball uniforms </w:t>
            </w:r>
          </w:p>
        </w:tc>
        <w:tc>
          <w:tcPr>
            <w:tcW w:w="1559" w:type="dxa"/>
            <w:tcBorders>
              <w:top w:val="outset" w:sz="6" w:space="0" w:color="auto"/>
              <w:left w:val="outset" w:sz="6" w:space="0" w:color="auto"/>
              <w:bottom w:val="outset" w:sz="6" w:space="0" w:color="auto"/>
              <w:right w:val="outset" w:sz="6" w:space="0" w:color="auto"/>
            </w:tcBorders>
            <w:vAlign w:val="center"/>
          </w:tcPr>
          <w:p w14:paraId="17867953" w14:textId="77777777" w:rsidR="002E5CF5" w:rsidRPr="00154695" w:rsidRDefault="002E5CF5" w:rsidP="002E5CF5">
            <w:pPr>
              <w:pStyle w:val="BodyText"/>
              <w:spacing w:before="60" w:after="60"/>
              <w:jc w:val="right"/>
              <w:rPr>
                <w:rFonts w:ascii="Aptos" w:hAnsi="Aptos" w:cs="Arial"/>
                <w:color w:val="000000" w:themeColor="text1"/>
                <w:sz w:val="20"/>
                <w:szCs w:val="21"/>
                <w:lang w:val="en-AU"/>
              </w:rPr>
            </w:pPr>
            <w:r w:rsidRPr="00154695">
              <w:rPr>
                <w:rFonts w:ascii="Aptos" w:hAnsi="Aptos" w:cs="Arial"/>
                <w:color w:val="000000" w:themeColor="text1"/>
                <w:sz w:val="20"/>
                <w:szCs w:val="21"/>
                <w:lang w:val="en-AU"/>
              </w:rPr>
              <w:t>$2000</w:t>
            </w:r>
          </w:p>
        </w:tc>
        <w:tc>
          <w:tcPr>
            <w:tcW w:w="1276" w:type="dxa"/>
            <w:tcBorders>
              <w:top w:val="outset" w:sz="6" w:space="0" w:color="auto"/>
              <w:left w:val="outset" w:sz="6" w:space="0" w:color="auto"/>
              <w:bottom w:val="outset" w:sz="6" w:space="0" w:color="auto"/>
              <w:right w:val="outset" w:sz="6" w:space="0" w:color="auto"/>
            </w:tcBorders>
            <w:vAlign w:val="center"/>
          </w:tcPr>
          <w:p w14:paraId="1CE92EF6" w14:textId="77777777" w:rsidR="002E5CF5" w:rsidRPr="00154695" w:rsidRDefault="002E5CF5" w:rsidP="002E5CF5">
            <w:pPr>
              <w:pStyle w:val="BodyText"/>
              <w:spacing w:before="60" w:after="60"/>
              <w:jc w:val="right"/>
              <w:rPr>
                <w:rFonts w:ascii="Aptos" w:hAnsi="Aptos" w:cs="Arial"/>
                <w:color w:val="000000" w:themeColor="text1"/>
                <w:sz w:val="20"/>
                <w:szCs w:val="21"/>
                <w:lang w:val="en-AU"/>
              </w:rPr>
            </w:pPr>
            <w:r w:rsidRPr="00154695">
              <w:rPr>
                <w:rFonts w:ascii="Aptos" w:hAnsi="Aptos" w:cs="Arial"/>
                <w:color w:val="000000" w:themeColor="text1"/>
                <w:sz w:val="20"/>
                <w:szCs w:val="21"/>
                <w:lang w:val="en-AU"/>
              </w:rPr>
              <w:t>$2500</w:t>
            </w:r>
          </w:p>
        </w:tc>
      </w:tr>
      <w:tr w:rsidR="002E5CF5" w:rsidRPr="00154695" w14:paraId="43D8664B" w14:textId="77777777" w:rsidTr="009A5A2C">
        <w:trPr>
          <w:cantSplit/>
        </w:trPr>
        <w:tc>
          <w:tcPr>
            <w:tcW w:w="3402" w:type="dxa"/>
            <w:tcBorders>
              <w:top w:val="outset" w:sz="6" w:space="0" w:color="auto"/>
              <w:left w:val="outset" w:sz="6" w:space="0" w:color="auto"/>
              <w:bottom w:val="outset" w:sz="6" w:space="0" w:color="auto"/>
              <w:right w:val="outset" w:sz="6" w:space="0" w:color="auto"/>
            </w:tcBorders>
            <w:shd w:val="clear" w:color="auto" w:fill="D9D9D9" w:themeFill="text2" w:themeFillTint="33"/>
            <w:vAlign w:val="center"/>
          </w:tcPr>
          <w:p w14:paraId="031E03B5" w14:textId="77777777" w:rsidR="002E5CF5" w:rsidRPr="00154695" w:rsidRDefault="002E5CF5" w:rsidP="002E5CF5">
            <w:pPr>
              <w:pStyle w:val="BodyText"/>
              <w:spacing w:before="60" w:after="60"/>
              <w:ind w:left="176" w:hanging="142"/>
              <w:rPr>
                <w:rFonts w:ascii="Aptos" w:hAnsi="Aptos" w:cs="Arial"/>
                <w:b/>
                <w:bCs/>
                <w:color w:val="000000" w:themeColor="text1"/>
                <w:sz w:val="20"/>
                <w:szCs w:val="21"/>
                <w:lang w:val="en-AU"/>
              </w:rPr>
            </w:pPr>
            <w:r w:rsidRPr="00154695">
              <w:rPr>
                <w:rFonts w:ascii="Aptos" w:hAnsi="Aptos" w:cs="Arial"/>
                <w:b/>
                <w:bCs/>
                <w:color w:val="000000" w:themeColor="text1"/>
                <w:sz w:val="20"/>
                <w:szCs w:val="21"/>
                <w:lang w:val="en-AU"/>
              </w:rPr>
              <w:t>TOTAL EXPENSES</w:t>
            </w:r>
          </w:p>
        </w:tc>
        <w:tc>
          <w:tcPr>
            <w:tcW w:w="4111" w:type="dxa"/>
            <w:tcBorders>
              <w:top w:val="outset" w:sz="6" w:space="0" w:color="auto"/>
              <w:left w:val="outset" w:sz="6" w:space="0" w:color="auto"/>
              <w:bottom w:val="outset" w:sz="6" w:space="0" w:color="auto"/>
              <w:right w:val="outset" w:sz="6" w:space="0" w:color="auto"/>
            </w:tcBorders>
            <w:shd w:val="clear" w:color="auto" w:fill="D9D9D9" w:themeFill="text2" w:themeFillTint="33"/>
            <w:vAlign w:val="center"/>
          </w:tcPr>
          <w:p w14:paraId="3180DB2C" w14:textId="77777777" w:rsidR="002E5CF5" w:rsidRPr="00154695" w:rsidRDefault="002E5CF5" w:rsidP="002E5CF5">
            <w:pPr>
              <w:pStyle w:val="BodyText"/>
              <w:spacing w:before="60" w:after="60"/>
              <w:jc w:val="right"/>
              <w:rPr>
                <w:rFonts w:ascii="Aptos" w:hAnsi="Aptos" w:cs="Arial"/>
                <w:b/>
                <w:bCs/>
                <w:color w:val="000000" w:themeColor="text1"/>
                <w:sz w:val="20"/>
                <w:szCs w:val="21"/>
                <w:lang w:val="en-AU"/>
              </w:rPr>
            </w:pPr>
          </w:p>
        </w:tc>
        <w:tc>
          <w:tcPr>
            <w:tcW w:w="1559" w:type="dxa"/>
            <w:tcBorders>
              <w:top w:val="outset" w:sz="6" w:space="0" w:color="auto"/>
              <w:left w:val="outset" w:sz="6" w:space="0" w:color="auto"/>
              <w:bottom w:val="outset" w:sz="6" w:space="0" w:color="auto"/>
              <w:right w:val="outset" w:sz="6" w:space="0" w:color="auto"/>
            </w:tcBorders>
            <w:shd w:val="clear" w:color="auto" w:fill="D9D9D9" w:themeFill="text2" w:themeFillTint="33"/>
            <w:vAlign w:val="center"/>
          </w:tcPr>
          <w:p w14:paraId="3764E51A" w14:textId="10929939" w:rsidR="002E5CF5" w:rsidRPr="00154695" w:rsidRDefault="002E5CF5" w:rsidP="002E5CF5">
            <w:pPr>
              <w:pStyle w:val="BodyText"/>
              <w:spacing w:before="60" w:after="60"/>
              <w:jc w:val="right"/>
              <w:rPr>
                <w:rFonts w:ascii="Aptos" w:hAnsi="Aptos" w:cs="Arial"/>
                <w:b/>
                <w:bCs/>
                <w:color w:val="000000" w:themeColor="text1"/>
                <w:sz w:val="20"/>
                <w:szCs w:val="21"/>
                <w:lang w:val="en-AU"/>
              </w:rPr>
            </w:pPr>
            <w:r w:rsidRPr="00154695">
              <w:rPr>
                <w:rFonts w:ascii="Aptos" w:hAnsi="Aptos" w:cs="Arial"/>
                <w:b/>
                <w:bCs/>
                <w:color w:val="000000" w:themeColor="text1"/>
                <w:sz w:val="20"/>
                <w:szCs w:val="21"/>
                <w:lang w:val="en-AU"/>
              </w:rPr>
              <w:t>$7</w:t>
            </w:r>
            <w:r>
              <w:rPr>
                <w:rFonts w:ascii="Aptos" w:hAnsi="Aptos" w:cs="Arial"/>
                <w:b/>
                <w:bCs/>
                <w:color w:val="000000" w:themeColor="text1"/>
                <w:sz w:val="20"/>
                <w:szCs w:val="21"/>
                <w:lang w:val="en-AU"/>
              </w:rPr>
              <w:t>20</w:t>
            </w:r>
            <w:r w:rsidRPr="00154695">
              <w:rPr>
                <w:rFonts w:ascii="Aptos" w:hAnsi="Aptos" w:cs="Arial"/>
                <w:b/>
                <w:bCs/>
                <w:color w:val="000000" w:themeColor="text1"/>
                <w:sz w:val="20"/>
                <w:szCs w:val="21"/>
                <w:lang w:val="en-AU"/>
              </w:rPr>
              <w:t>00</w:t>
            </w:r>
          </w:p>
        </w:tc>
        <w:tc>
          <w:tcPr>
            <w:tcW w:w="1276" w:type="dxa"/>
            <w:tcBorders>
              <w:top w:val="outset" w:sz="6" w:space="0" w:color="auto"/>
              <w:left w:val="outset" w:sz="6" w:space="0" w:color="auto"/>
              <w:bottom w:val="outset" w:sz="6" w:space="0" w:color="auto"/>
              <w:right w:val="outset" w:sz="6" w:space="0" w:color="auto"/>
            </w:tcBorders>
            <w:shd w:val="clear" w:color="auto" w:fill="D9D9D9" w:themeFill="text2" w:themeFillTint="33"/>
            <w:vAlign w:val="center"/>
          </w:tcPr>
          <w:p w14:paraId="34B5F72E" w14:textId="606E4E90" w:rsidR="002E5CF5" w:rsidRPr="00154695" w:rsidRDefault="002E5CF5" w:rsidP="002E5CF5">
            <w:pPr>
              <w:pStyle w:val="BodyText"/>
              <w:spacing w:before="60" w:after="60"/>
              <w:jc w:val="right"/>
              <w:rPr>
                <w:rFonts w:ascii="Aptos" w:hAnsi="Aptos" w:cs="Arial"/>
                <w:b/>
                <w:bCs/>
                <w:color w:val="000000" w:themeColor="text1"/>
                <w:sz w:val="20"/>
                <w:szCs w:val="21"/>
                <w:lang w:val="en-AU"/>
              </w:rPr>
            </w:pPr>
            <w:r w:rsidRPr="00154695">
              <w:rPr>
                <w:rFonts w:ascii="Aptos" w:hAnsi="Aptos" w:cs="Arial"/>
                <w:b/>
                <w:bCs/>
                <w:color w:val="000000" w:themeColor="text1"/>
                <w:sz w:val="20"/>
                <w:szCs w:val="21"/>
                <w:lang w:val="en-AU"/>
              </w:rPr>
              <w:t>$8</w:t>
            </w:r>
            <w:r>
              <w:rPr>
                <w:rFonts w:ascii="Aptos" w:hAnsi="Aptos" w:cs="Arial"/>
                <w:b/>
                <w:bCs/>
                <w:color w:val="000000" w:themeColor="text1"/>
                <w:sz w:val="20"/>
                <w:szCs w:val="21"/>
                <w:lang w:val="en-AU"/>
              </w:rPr>
              <w:t>45</w:t>
            </w:r>
            <w:r w:rsidRPr="00154695">
              <w:rPr>
                <w:rFonts w:ascii="Aptos" w:hAnsi="Aptos" w:cs="Arial"/>
                <w:b/>
                <w:bCs/>
                <w:color w:val="000000" w:themeColor="text1"/>
                <w:sz w:val="20"/>
                <w:szCs w:val="21"/>
                <w:lang w:val="en-AU"/>
              </w:rPr>
              <w:t>00</w:t>
            </w:r>
          </w:p>
        </w:tc>
      </w:tr>
    </w:tbl>
    <w:p w14:paraId="5FD92921" w14:textId="77777777" w:rsidR="001575AA" w:rsidRPr="00154695" w:rsidRDefault="001575AA" w:rsidP="009A5A2C">
      <w:pPr>
        <w:spacing w:before="0" w:after="0"/>
        <w:rPr>
          <w:rFonts w:ascii="Aptos" w:hAnsi="Aptos" w:cs="Arial"/>
          <w:b/>
          <w:bCs/>
          <w:sz w:val="21"/>
          <w:szCs w:val="21"/>
        </w:rPr>
      </w:pPr>
    </w:p>
    <w:tbl>
      <w:tblPr>
        <w:tblStyle w:val="TableGrid"/>
        <w:tblW w:w="10345" w:type="dxa"/>
        <w:tblInd w:w="-5" w:type="dxa"/>
        <w:tblLook w:val="04A0" w:firstRow="1" w:lastRow="0" w:firstColumn="1" w:lastColumn="0" w:noHBand="0" w:noVBand="1"/>
      </w:tblPr>
      <w:tblGrid>
        <w:gridCol w:w="3116"/>
        <w:gridCol w:w="1559"/>
        <w:gridCol w:w="1701"/>
        <w:gridCol w:w="1701"/>
        <w:gridCol w:w="2268"/>
      </w:tblGrid>
      <w:tr w:rsidR="001575AA" w:rsidRPr="00154695" w14:paraId="38F80FBC" w14:textId="77777777" w:rsidTr="00E75815">
        <w:trPr>
          <w:cantSplit/>
        </w:trPr>
        <w:tc>
          <w:tcPr>
            <w:tcW w:w="3116" w:type="dxa"/>
            <w:tcBorders>
              <w:top w:val="outset" w:sz="6" w:space="0" w:color="auto"/>
              <w:left w:val="outset" w:sz="6" w:space="0" w:color="auto"/>
              <w:bottom w:val="outset" w:sz="6" w:space="0" w:color="auto"/>
              <w:right w:val="outset" w:sz="6" w:space="0" w:color="auto"/>
            </w:tcBorders>
            <w:shd w:val="clear" w:color="auto" w:fill="D9D9D9" w:themeFill="text2" w:themeFillTint="33"/>
            <w:vAlign w:val="center"/>
          </w:tcPr>
          <w:p w14:paraId="290BC7AF" w14:textId="77777777" w:rsidR="001575AA" w:rsidRPr="00154695" w:rsidRDefault="001575AA" w:rsidP="00E75815">
            <w:pPr>
              <w:pStyle w:val="BodyText"/>
              <w:spacing w:before="0"/>
              <w:ind w:left="0" w:firstLine="0"/>
              <w:jc w:val="center"/>
              <w:rPr>
                <w:rFonts w:ascii="Aptos" w:hAnsi="Aptos" w:cs="Arial"/>
                <w:b/>
                <w:bCs/>
                <w:color w:val="000000" w:themeColor="text1"/>
                <w:sz w:val="20"/>
                <w:szCs w:val="21"/>
                <w:lang w:val="en-AU"/>
              </w:rPr>
            </w:pPr>
          </w:p>
        </w:tc>
        <w:tc>
          <w:tcPr>
            <w:tcW w:w="1559" w:type="dxa"/>
            <w:tcBorders>
              <w:top w:val="outset" w:sz="6" w:space="0" w:color="auto"/>
              <w:left w:val="outset" w:sz="6" w:space="0" w:color="auto"/>
              <w:bottom w:val="outset" w:sz="6" w:space="0" w:color="auto"/>
              <w:right w:val="outset" w:sz="6" w:space="0" w:color="auto"/>
            </w:tcBorders>
            <w:shd w:val="clear" w:color="auto" w:fill="D9D9D9" w:themeFill="text2" w:themeFillTint="33"/>
            <w:vAlign w:val="center"/>
          </w:tcPr>
          <w:p w14:paraId="43F83F3E" w14:textId="77777777" w:rsidR="001575AA" w:rsidRPr="00154695" w:rsidRDefault="001575AA" w:rsidP="00E75815">
            <w:pPr>
              <w:pStyle w:val="BodyText"/>
              <w:spacing w:before="0"/>
              <w:ind w:left="0" w:firstLine="0"/>
              <w:jc w:val="center"/>
              <w:rPr>
                <w:rFonts w:ascii="Aptos" w:hAnsi="Aptos" w:cs="Arial"/>
                <w:b/>
                <w:bCs/>
                <w:color w:val="000000" w:themeColor="text1"/>
                <w:sz w:val="20"/>
                <w:szCs w:val="21"/>
                <w:lang w:val="en-AU"/>
              </w:rPr>
            </w:pPr>
            <w:r w:rsidRPr="00154695">
              <w:rPr>
                <w:rFonts w:ascii="Aptos" w:hAnsi="Aptos" w:cs="Arial"/>
                <w:b/>
                <w:bCs/>
                <w:color w:val="000000" w:themeColor="text1"/>
                <w:sz w:val="20"/>
                <w:szCs w:val="21"/>
                <w:lang w:val="en-AU"/>
              </w:rPr>
              <w:t>Total Income</w:t>
            </w:r>
          </w:p>
        </w:tc>
        <w:tc>
          <w:tcPr>
            <w:tcW w:w="1701" w:type="dxa"/>
            <w:tcBorders>
              <w:top w:val="outset" w:sz="6" w:space="0" w:color="auto"/>
              <w:left w:val="outset" w:sz="6" w:space="0" w:color="auto"/>
              <w:bottom w:val="outset" w:sz="6" w:space="0" w:color="auto"/>
              <w:right w:val="outset" w:sz="6" w:space="0" w:color="auto"/>
            </w:tcBorders>
            <w:shd w:val="clear" w:color="auto" w:fill="D9D9D9" w:themeFill="text2" w:themeFillTint="33"/>
            <w:vAlign w:val="center"/>
          </w:tcPr>
          <w:p w14:paraId="259F0FFB" w14:textId="77777777" w:rsidR="001575AA" w:rsidRPr="00154695" w:rsidRDefault="001575AA" w:rsidP="00E75815">
            <w:pPr>
              <w:pStyle w:val="BodyText"/>
              <w:spacing w:before="0"/>
              <w:ind w:left="0" w:firstLine="0"/>
              <w:jc w:val="center"/>
              <w:rPr>
                <w:rFonts w:ascii="Aptos" w:hAnsi="Aptos" w:cs="Arial"/>
                <w:b/>
                <w:bCs/>
                <w:color w:val="000000" w:themeColor="text1"/>
                <w:sz w:val="20"/>
                <w:szCs w:val="21"/>
                <w:lang w:val="en-AU"/>
              </w:rPr>
            </w:pPr>
            <w:r w:rsidRPr="00154695">
              <w:rPr>
                <w:rFonts w:ascii="Aptos" w:hAnsi="Aptos" w:cs="Arial"/>
                <w:b/>
                <w:bCs/>
                <w:color w:val="000000" w:themeColor="text1"/>
                <w:sz w:val="20"/>
                <w:szCs w:val="21"/>
                <w:lang w:val="en-AU"/>
              </w:rPr>
              <w:t>Total Expenses</w:t>
            </w:r>
          </w:p>
        </w:tc>
        <w:tc>
          <w:tcPr>
            <w:tcW w:w="1701" w:type="dxa"/>
            <w:tcBorders>
              <w:top w:val="outset" w:sz="6" w:space="0" w:color="auto"/>
              <w:left w:val="outset" w:sz="6" w:space="0" w:color="auto"/>
              <w:bottom w:val="outset" w:sz="6" w:space="0" w:color="auto"/>
              <w:right w:val="outset" w:sz="6" w:space="0" w:color="auto"/>
            </w:tcBorders>
            <w:shd w:val="clear" w:color="auto" w:fill="D9D9D9" w:themeFill="text2" w:themeFillTint="33"/>
            <w:vAlign w:val="center"/>
          </w:tcPr>
          <w:p w14:paraId="6234DD95" w14:textId="77777777" w:rsidR="001575AA" w:rsidRPr="00154695" w:rsidRDefault="001575AA" w:rsidP="00E75815">
            <w:pPr>
              <w:pStyle w:val="BodyText"/>
              <w:spacing w:before="0"/>
              <w:ind w:left="0" w:firstLine="0"/>
              <w:jc w:val="center"/>
              <w:rPr>
                <w:rFonts w:ascii="Aptos" w:hAnsi="Aptos" w:cs="Arial"/>
                <w:b/>
                <w:bCs/>
                <w:i/>
                <w:iCs/>
                <w:color w:val="000000" w:themeColor="text1"/>
                <w:sz w:val="20"/>
                <w:szCs w:val="21"/>
                <w:lang w:val="en-AU"/>
              </w:rPr>
            </w:pPr>
            <w:r w:rsidRPr="00154695">
              <w:rPr>
                <w:rFonts w:ascii="Aptos" w:hAnsi="Aptos" w:cs="Arial"/>
                <w:b/>
                <w:bCs/>
                <w:color w:val="000000" w:themeColor="text1"/>
                <w:sz w:val="20"/>
                <w:szCs w:val="21"/>
                <w:lang w:val="en-AU"/>
              </w:rPr>
              <w:t>Deficit / Surplus</w:t>
            </w:r>
          </w:p>
        </w:tc>
        <w:tc>
          <w:tcPr>
            <w:tcW w:w="2268" w:type="dxa"/>
            <w:tcBorders>
              <w:top w:val="outset" w:sz="6" w:space="0" w:color="auto"/>
              <w:left w:val="outset" w:sz="6" w:space="0" w:color="auto"/>
              <w:bottom w:val="outset" w:sz="6" w:space="0" w:color="auto"/>
              <w:right w:val="outset" w:sz="6" w:space="0" w:color="auto"/>
            </w:tcBorders>
            <w:shd w:val="clear" w:color="auto" w:fill="D9D9D9" w:themeFill="text2" w:themeFillTint="33"/>
            <w:vAlign w:val="center"/>
          </w:tcPr>
          <w:p w14:paraId="21258F52" w14:textId="4D71DA04" w:rsidR="001575AA" w:rsidRPr="00154695" w:rsidRDefault="002E5CF5" w:rsidP="00E75815">
            <w:pPr>
              <w:pStyle w:val="BodyText"/>
              <w:spacing w:before="0"/>
              <w:ind w:left="0" w:firstLine="0"/>
              <w:jc w:val="center"/>
              <w:rPr>
                <w:rFonts w:ascii="Aptos" w:hAnsi="Aptos" w:cs="Arial"/>
                <w:b/>
                <w:bCs/>
                <w:color w:val="000000" w:themeColor="text1"/>
                <w:sz w:val="20"/>
                <w:szCs w:val="21"/>
                <w:lang w:val="en-AU"/>
              </w:rPr>
            </w:pPr>
            <w:r>
              <w:rPr>
                <w:rFonts w:ascii="Aptos" w:hAnsi="Aptos" w:cs="Arial"/>
                <w:b/>
                <w:bCs/>
                <w:color w:val="000000" w:themeColor="text1"/>
                <w:sz w:val="20"/>
                <w:szCs w:val="21"/>
                <w:lang w:val="en-AU"/>
              </w:rPr>
              <w:t>SMQ</w:t>
            </w:r>
            <w:r w:rsidR="001575AA" w:rsidRPr="00154695">
              <w:rPr>
                <w:rFonts w:ascii="Aptos" w:hAnsi="Aptos" w:cs="Arial"/>
                <w:b/>
                <w:bCs/>
                <w:color w:val="000000" w:themeColor="text1"/>
                <w:sz w:val="20"/>
                <w:szCs w:val="21"/>
                <w:lang w:val="en-AU"/>
              </w:rPr>
              <w:t xml:space="preserve"> Funding Amount</w:t>
            </w:r>
          </w:p>
        </w:tc>
      </w:tr>
      <w:tr w:rsidR="001575AA" w:rsidRPr="00154695" w14:paraId="209FFFC3" w14:textId="77777777" w:rsidTr="00E75815">
        <w:trPr>
          <w:cantSplit/>
        </w:trPr>
        <w:tc>
          <w:tcPr>
            <w:tcW w:w="3116" w:type="dxa"/>
            <w:tcBorders>
              <w:top w:val="outset" w:sz="6" w:space="0" w:color="auto"/>
              <w:left w:val="outset" w:sz="6" w:space="0" w:color="auto"/>
              <w:bottom w:val="outset" w:sz="6" w:space="0" w:color="auto"/>
              <w:right w:val="outset" w:sz="6" w:space="0" w:color="auto"/>
            </w:tcBorders>
            <w:shd w:val="clear" w:color="auto" w:fill="auto"/>
            <w:vAlign w:val="center"/>
          </w:tcPr>
          <w:p w14:paraId="1F807C0F" w14:textId="77777777" w:rsidR="001575AA" w:rsidRPr="00154695" w:rsidRDefault="001575AA" w:rsidP="00AF19C6">
            <w:pPr>
              <w:pStyle w:val="BodyText"/>
              <w:spacing w:before="60" w:after="60"/>
              <w:ind w:left="176" w:hanging="142"/>
              <w:rPr>
                <w:rFonts w:ascii="Aptos" w:hAnsi="Aptos" w:cs="Arial"/>
                <w:b/>
                <w:bCs/>
                <w:color w:val="000000" w:themeColor="text1"/>
                <w:sz w:val="20"/>
                <w:szCs w:val="21"/>
                <w:lang w:val="en-AU"/>
              </w:rPr>
            </w:pPr>
            <w:r w:rsidRPr="00154695">
              <w:rPr>
                <w:rFonts w:ascii="Aptos" w:hAnsi="Aptos" w:cs="Arial"/>
                <w:b/>
                <w:bCs/>
                <w:color w:val="000000" w:themeColor="text1"/>
                <w:sz w:val="20"/>
                <w:szCs w:val="21"/>
                <w:lang w:val="en-AU"/>
              </w:rPr>
              <w:t>TOTAL INCOME AND EXPENSES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14:paraId="1F242058" w14:textId="2199255D" w:rsidR="001575AA" w:rsidRPr="00154695" w:rsidRDefault="001575AA" w:rsidP="00AF19C6">
            <w:pPr>
              <w:pStyle w:val="BodyText"/>
              <w:spacing w:before="60" w:after="60"/>
              <w:jc w:val="right"/>
              <w:rPr>
                <w:rFonts w:ascii="Aptos" w:hAnsi="Aptos" w:cs="Arial"/>
                <w:b/>
                <w:bCs/>
                <w:color w:val="000000" w:themeColor="text1"/>
                <w:sz w:val="20"/>
                <w:szCs w:val="21"/>
                <w:lang w:val="en-AU"/>
              </w:rPr>
            </w:pPr>
            <w:r w:rsidRPr="00154695">
              <w:rPr>
                <w:rFonts w:ascii="Aptos" w:hAnsi="Aptos" w:cs="Arial"/>
                <w:b/>
                <w:bCs/>
                <w:color w:val="000000" w:themeColor="text1"/>
                <w:sz w:val="20"/>
                <w:szCs w:val="21"/>
                <w:lang w:val="en-AU"/>
              </w:rPr>
              <w:t>$8</w:t>
            </w:r>
            <w:r w:rsidR="00154695">
              <w:rPr>
                <w:rFonts w:ascii="Aptos" w:hAnsi="Aptos" w:cs="Arial"/>
                <w:b/>
                <w:bCs/>
                <w:color w:val="000000" w:themeColor="text1"/>
                <w:sz w:val="20"/>
                <w:szCs w:val="21"/>
                <w:lang w:val="en-AU"/>
              </w:rPr>
              <w:t>45</w:t>
            </w:r>
            <w:r w:rsidRPr="00154695">
              <w:rPr>
                <w:rFonts w:ascii="Aptos" w:hAnsi="Aptos" w:cs="Arial"/>
                <w:b/>
                <w:bCs/>
                <w:color w:val="000000" w:themeColor="text1"/>
                <w:sz w:val="20"/>
                <w:szCs w:val="21"/>
                <w:lang w:val="en-AU"/>
              </w:rPr>
              <w:t>00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47F9A217" w14:textId="6DA6991B" w:rsidR="001575AA" w:rsidRPr="00154695" w:rsidRDefault="001575AA" w:rsidP="00AF19C6">
            <w:pPr>
              <w:pStyle w:val="BodyText"/>
              <w:spacing w:before="60" w:after="60"/>
              <w:jc w:val="right"/>
              <w:rPr>
                <w:rFonts w:ascii="Aptos" w:hAnsi="Aptos" w:cs="Arial"/>
                <w:b/>
                <w:bCs/>
                <w:color w:val="000000" w:themeColor="text1"/>
                <w:sz w:val="20"/>
                <w:szCs w:val="21"/>
                <w:lang w:val="en-AU"/>
              </w:rPr>
            </w:pPr>
            <w:r w:rsidRPr="00154695">
              <w:rPr>
                <w:rFonts w:ascii="Aptos" w:hAnsi="Aptos" w:cs="Arial"/>
                <w:b/>
                <w:bCs/>
                <w:color w:val="000000" w:themeColor="text1"/>
                <w:sz w:val="20"/>
                <w:szCs w:val="21"/>
                <w:lang w:val="en-AU"/>
              </w:rPr>
              <w:t>$8</w:t>
            </w:r>
            <w:r w:rsidR="00154695">
              <w:rPr>
                <w:rFonts w:ascii="Aptos" w:hAnsi="Aptos" w:cs="Arial"/>
                <w:b/>
                <w:bCs/>
                <w:color w:val="000000" w:themeColor="text1"/>
                <w:sz w:val="20"/>
                <w:szCs w:val="21"/>
                <w:lang w:val="en-AU"/>
              </w:rPr>
              <w:t>45</w:t>
            </w:r>
            <w:r w:rsidRPr="00154695">
              <w:rPr>
                <w:rFonts w:ascii="Aptos" w:hAnsi="Aptos" w:cs="Arial"/>
                <w:b/>
                <w:bCs/>
                <w:color w:val="000000" w:themeColor="text1"/>
                <w:sz w:val="20"/>
                <w:szCs w:val="21"/>
                <w:lang w:val="en-AU"/>
              </w:rPr>
              <w:t>00</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4ECC2931" w14:textId="77777777" w:rsidR="001575AA" w:rsidRPr="00154695" w:rsidRDefault="001575AA" w:rsidP="00AF19C6">
            <w:pPr>
              <w:pStyle w:val="BodyText"/>
              <w:spacing w:before="60" w:after="60"/>
              <w:jc w:val="right"/>
              <w:rPr>
                <w:rFonts w:ascii="Aptos" w:hAnsi="Aptos" w:cs="Arial"/>
                <w:b/>
                <w:bCs/>
                <w:color w:val="000000" w:themeColor="text1"/>
                <w:sz w:val="20"/>
                <w:szCs w:val="21"/>
                <w:lang w:val="en-AU"/>
              </w:rPr>
            </w:pPr>
            <w:r w:rsidRPr="00154695">
              <w:rPr>
                <w:rFonts w:ascii="Aptos" w:hAnsi="Aptos" w:cs="Arial"/>
                <w:b/>
                <w:bCs/>
                <w:color w:val="000000" w:themeColor="text1"/>
                <w:sz w:val="20"/>
                <w:szCs w:val="21"/>
                <w:lang w:val="en-AU"/>
              </w:rPr>
              <w:t>$0</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095518AB" w14:textId="175DBB32" w:rsidR="001575AA" w:rsidRPr="00154695" w:rsidRDefault="001575AA" w:rsidP="00AF19C6">
            <w:pPr>
              <w:pStyle w:val="BodyText"/>
              <w:spacing w:before="60" w:after="60"/>
              <w:jc w:val="right"/>
              <w:rPr>
                <w:rFonts w:ascii="Aptos" w:hAnsi="Aptos" w:cs="Arial"/>
                <w:b/>
                <w:bCs/>
                <w:color w:val="000000" w:themeColor="text1"/>
                <w:sz w:val="20"/>
                <w:szCs w:val="21"/>
                <w:lang w:val="en-AU"/>
              </w:rPr>
            </w:pPr>
            <w:r w:rsidRPr="00154695">
              <w:rPr>
                <w:rFonts w:ascii="Aptos" w:hAnsi="Aptos" w:cs="Arial"/>
                <w:b/>
                <w:bCs/>
                <w:color w:val="000000" w:themeColor="text1"/>
                <w:sz w:val="20"/>
                <w:szCs w:val="21"/>
                <w:lang w:val="en-AU"/>
              </w:rPr>
              <w:t>$7</w:t>
            </w:r>
            <w:r w:rsidR="00154695">
              <w:rPr>
                <w:rFonts w:ascii="Aptos" w:hAnsi="Aptos" w:cs="Arial"/>
                <w:b/>
                <w:bCs/>
                <w:color w:val="000000" w:themeColor="text1"/>
                <w:sz w:val="20"/>
                <w:szCs w:val="21"/>
                <w:lang w:val="en-AU"/>
              </w:rPr>
              <w:t>2000</w:t>
            </w:r>
          </w:p>
        </w:tc>
      </w:tr>
    </w:tbl>
    <w:p w14:paraId="2E86E312" w14:textId="722F590D" w:rsidR="00525C57" w:rsidRPr="006C41F7" w:rsidRDefault="0058623A" w:rsidP="00185BF2">
      <w:pPr>
        <w:pStyle w:val="Heading1"/>
        <w:numPr>
          <w:ilvl w:val="0"/>
          <w:numId w:val="0"/>
        </w:numPr>
        <w:spacing w:after="120"/>
        <w:rPr>
          <w:rFonts w:ascii="Aptos" w:hAnsi="Aptos"/>
        </w:rPr>
      </w:pPr>
      <w:bookmarkStart w:id="454" w:name="_Attachment_1_–"/>
      <w:bookmarkStart w:id="455" w:name="_Attachment_23_–"/>
      <w:bookmarkStart w:id="456" w:name="_Attachment_2_–"/>
      <w:bookmarkEnd w:id="446"/>
      <w:bookmarkEnd w:id="447"/>
      <w:bookmarkEnd w:id="448"/>
      <w:bookmarkEnd w:id="449"/>
      <w:bookmarkEnd w:id="454"/>
      <w:bookmarkEnd w:id="455"/>
      <w:bookmarkEnd w:id="456"/>
      <w:r w:rsidRPr="006C41F7">
        <w:rPr>
          <w:rFonts w:ascii="Aptos" w:hAnsi="Aptos"/>
        </w:rPr>
        <w:br w:type="page"/>
      </w:r>
      <w:bookmarkStart w:id="457" w:name="_Toc134703065"/>
      <w:bookmarkStart w:id="458" w:name="_Toc172273092"/>
      <w:r w:rsidR="00BC17FA" w:rsidRPr="006C41F7">
        <w:rPr>
          <w:rFonts w:ascii="Aptos" w:hAnsi="Aptos"/>
        </w:rPr>
        <w:lastRenderedPageBreak/>
        <w:t xml:space="preserve">Attachment </w:t>
      </w:r>
      <w:r w:rsidR="0012696F">
        <w:rPr>
          <w:rFonts w:ascii="Aptos" w:hAnsi="Aptos"/>
        </w:rPr>
        <w:t>2</w:t>
      </w:r>
      <w:r w:rsidR="00BC17FA" w:rsidRPr="006C41F7">
        <w:rPr>
          <w:rFonts w:ascii="Aptos" w:hAnsi="Aptos"/>
        </w:rPr>
        <w:t xml:space="preserve"> – </w:t>
      </w:r>
      <w:r w:rsidR="00761D22" w:rsidRPr="006C41F7">
        <w:rPr>
          <w:rFonts w:ascii="Aptos" w:hAnsi="Aptos"/>
        </w:rPr>
        <w:t xml:space="preserve">Sample </w:t>
      </w:r>
      <w:r w:rsidR="00CB2034" w:rsidRPr="006C41F7">
        <w:rPr>
          <w:rFonts w:ascii="Aptos" w:hAnsi="Aptos"/>
        </w:rPr>
        <w:t xml:space="preserve">Completed </w:t>
      </w:r>
      <w:r w:rsidR="00BC17FA" w:rsidRPr="006C41F7">
        <w:rPr>
          <w:rFonts w:ascii="Aptos" w:hAnsi="Aptos"/>
        </w:rPr>
        <w:t>EFT F</w:t>
      </w:r>
      <w:r w:rsidR="00761D22" w:rsidRPr="006C41F7">
        <w:rPr>
          <w:rFonts w:ascii="Aptos" w:hAnsi="Aptos"/>
        </w:rPr>
        <w:t>orm</w:t>
      </w:r>
      <w:bookmarkEnd w:id="457"/>
      <w:bookmarkEnd w:id="458"/>
    </w:p>
    <w:p w14:paraId="07C202DB" w14:textId="73DF7825" w:rsidR="001C7368" w:rsidRPr="00E96CB8" w:rsidRDefault="00BC17FA" w:rsidP="0058623A">
      <w:pPr>
        <w:spacing w:before="0"/>
        <w:rPr>
          <w:rFonts w:ascii="Aptos" w:hAnsi="Aptos"/>
          <w:sz w:val="20"/>
          <w:szCs w:val="20"/>
        </w:rPr>
      </w:pPr>
      <w:bookmarkStart w:id="459" w:name="_Hlk134696520"/>
      <w:r w:rsidRPr="00E96CB8">
        <w:rPr>
          <w:rFonts w:ascii="Aptos" w:hAnsi="Aptos"/>
          <w:sz w:val="20"/>
          <w:szCs w:val="20"/>
        </w:rPr>
        <w:t>A sample of a completed EFT Application form is provided below for your information.</w:t>
      </w:r>
      <w:r w:rsidRPr="00E96CB8">
        <w:rPr>
          <w:rFonts w:ascii="Aptos" w:hAnsi="Aptos"/>
          <w:sz w:val="20"/>
          <w:szCs w:val="20"/>
        </w:rPr>
        <w:br/>
        <w:t xml:space="preserve">Please ensure </w:t>
      </w:r>
      <w:r w:rsidRPr="004145F5">
        <w:rPr>
          <w:rFonts w:ascii="Aptos" w:hAnsi="Aptos"/>
          <w:sz w:val="20"/>
          <w:szCs w:val="20"/>
          <w:u w:val="single"/>
        </w:rPr>
        <w:t>all fields</w:t>
      </w:r>
      <w:r w:rsidRPr="00E96CB8">
        <w:rPr>
          <w:rFonts w:ascii="Aptos" w:hAnsi="Aptos"/>
          <w:sz w:val="20"/>
          <w:szCs w:val="20"/>
        </w:rPr>
        <w:t xml:space="preserve"> are completed and it is signed by two members of your executive or committee.</w:t>
      </w:r>
    </w:p>
    <w:p w14:paraId="1019EBCD" w14:textId="1D53C9B2" w:rsidR="001C7368" w:rsidRPr="006C41F7" w:rsidRDefault="005F28BB" w:rsidP="00802107">
      <w:pPr>
        <w:rPr>
          <w:rFonts w:ascii="Aptos" w:eastAsiaTheme="majorEastAsia" w:hAnsi="Aptos" w:cstheme="majorBidi"/>
          <w:b/>
          <w:bCs/>
          <w:sz w:val="32"/>
          <w:szCs w:val="32"/>
        </w:rPr>
      </w:pPr>
      <w:r w:rsidRPr="006C41F7">
        <w:rPr>
          <w:rFonts w:ascii="Aptos" w:hAnsi="Aptos"/>
          <w:noProof/>
          <w:sz w:val="20"/>
        </w:rPr>
        <mc:AlternateContent>
          <mc:Choice Requires="wps">
            <w:drawing>
              <wp:anchor distT="0" distB="0" distL="114300" distR="114300" simplePos="0" relativeHeight="251707392" behindDoc="0" locked="0" layoutInCell="1" allowOverlap="1" wp14:anchorId="1410CF32" wp14:editId="6759647E">
                <wp:simplePos x="0" y="0"/>
                <wp:positionH relativeFrom="column">
                  <wp:posOffset>4323714</wp:posOffset>
                </wp:positionH>
                <wp:positionV relativeFrom="paragraph">
                  <wp:posOffset>5838825</wp:posOffset>
                </wp:positionV>
                <wp:extent cx="339725" cy="45719"/>
                <wp:effectExtent l="57150" t="95250" r="0" b="69215"/>
                <wp:wrapNone/>
                <wp:docPr id="28" name="Straight Arrow Connector 28"/>
                <wp:cNvGraphicFramePr/>
                <a:graphic xmlns:a="http://schemas.openxmlformats.org/drawingml/2006/main">
                  <a:graphicData uri="http://schemas.microsoft.com/office/word/2010/wordprocessingShape">
                    <wps:wsp>
                      <wps:cNvCnPr/>
                      <wps:spPr>
                        <a:xfrm flipH="1" flipV="1">
                          <a:off x="0" y="0"/>
                          <a:ext cx="339725" cy="4571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83D34D" id="_x0000_t32" coordsize="21600,21600" o:spt="32" o:oned="t" path="m,l21600,21600e" filled="f">
                <v:path arrowok="t" fillok="f" o:connecttype="none"/>
                <o:lock v:ext="edit" shapetype="t"/>
              </v:shapetype>
              <v:shape id="Straight Arrow Connector 28" o:spid="_x0000_s1026" type="#_x0000_t32" style="position:absolute;margin-left:340.45pt;margin-top:459.75pt;width:26.75pt;height:3.6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" strokecolor="#fe801a [3205]" strokeweight="1.5pt">
                <v:stroke endarrow="block"/>
              </v:shape>
            </w:pict>
          </mc:Fallback>
        </mc:AlternateContent>
      </w:r>
      <w:r w:rsidRPr="006C41F7">
        <w:rPr>
          <w:rFonts w:ascii="Aptos" w:hAnsi="Aptos"/>
          <w:noProof/>
          <w:sz w:val="20"/>
        </w:rPr>
        <mc:AlternateContent>
          <mc:Choice Requires="wps">
            <w:drawing>
              <wp:anchor distT="0" distB="0" distL="114300" distR="114300" simplePos="0" relativeHeight="251709440" behindDoc="0" locked="0" layoutInCell="1" allowOverlap="1" wp14:anchorId="07A30559" wp14:editId="70606A7C">
                <wp:simplePos x="0" y="0"/>
                <wp:positionH relativeFrom="column">
                  <wp:posOffset>4184015</wp:posOffset>
                </wp:positionH>
                <wp:positionV relativeFrom="paragraph">
                  <wp:posOffset>5907405</wp:posOffset>
                </wp:positionV>
                <wp:extent cx="464820" cy="857250"/>
                <wp:effectExtent l="57150" t="57150" r="49530" b="57150"/>
                <wp:wrapNone/>
                <wp:docPr id="20" name="Straight Arrow Connector 20"/>
                <wp:cNvGraphicFramePr/>
                <a:graphic xmlns:a="http://schemas.openxmlformats.org/drawingml/2006/main">
                  <a:graphicData uri="http://schemas.microsoft.com/office/word/2010/wordprocessingShape">
                    <wps:wsp>
                      <wps:cNvCnPr/>
                      <wps:spPr>
                        <a:xfrm flipH="1">
                          <a:off x="0" y="0"/>
                          <a:ext cx="464820" cy="85725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634EE3" id="Straight Arrow Connector 20" o:spid="_x0000_s1026" type="#_x0000_t32" style="position:absolute;margin-left:329.45pt;margin-top:465.15pt;width:36.6pt;height:67.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" strokecolor="#fe801a [3205]" strokeweight="1.5pt">
                <v:stroke endarrow="block"/>
              </v:shape>
            </w:pict>
          </mc:Fallback>
        </mc:AlternateContent>
      </w:r>
      <w:r w:rsidRPr="006C41F7">
        <w:rPr>
          <w:rFonts w:ascii="Aptos" w:hAnsi="Aptos"/>
          <w:noProof/>
          <w:sz w:val="20"/>
        </w:rPr>
        <mc:AlternateContent>
          <mc:Choice Requires="wps">
            <w:drawing>
              <wp:anchor distT="0" distB="0" distL="114300" distR="114300" simplePos="0" relativeHeight="251703296" behindDoc="0" locked="0" layoutInCell="1" allowOverlap="1" wp14:anchorId="65D590B7" wp14:editId="1F589073">
                <wp:simplePos x="0" y="0"/>
                <wp:positionH relativeFrom="column">
                  <wp:posOffset>1599565</wp:posOffset>
                </wp:positionH>
                <wp:positionV relativeFrom="paragraph">
                  <wp:posOffset>5386705</wp:posOffset>
                </wp:positionV>
                <wp:extent cx="546100" cy="477520"/>
                <wp:effectExtent l="57150" t="57150" r="44450" b="55880"/>
                <wp:wrapNone/>
                <wp:docPr id="61" name="Straight Arrow Connector 61"/>
                <wp:cNvGraphicFramePr/>
                <a:graphic xmlns:a="http://schemas.openxmlformats.org/drawingml/2006/main">
                  <a:graphicData uri="http://schemas.microsoft.com/office/word/2010/wordprocessingShape">
                    <wps:wsp>
                      <wps:cNvCnPr/>
                      <wps:spPr>
                        <a:xfrm flipV="1">
                          <a:off x="0" y="0"/>
                          <a:ext cx="546100" cy="47752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B6650C" id="Straight Arrow Connector 61" o:spid="_x0000_s1026" type="#_x0000_t32" style="position:absolute;margin-left:125.95pt;margin-top:424.15pt;width:43pt;height:37.6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" strokecolor="#fe801a [3205]" strokeweight="1.5pt">
                <v:stroke endarrow="block"/>
              </v:shape>
            </w:pict>
          </mc:Fallback>
        </mc:AlternateContent>
      </w:r>
      <w:r w:rsidRPr="006C41F7">
        <w:rPr>
          <w:rFonts w:ascii="Aptos" w:hAnsi="Aptos"/>
          <w:noProof/>
          <w:sz w:val="20"/>
        </w:rPr>
        <mc:AlternateContent>
          <mc:Choice Requires="wps">
            <w:drawing>
              <wp:anchor distT="0" distB="0" distL="114300" distR="114300" simplePos="0" relativeHeight="251711488" behindDoc="0" locked="0" layoutInCell="1" allowOverlap="1" wp14:anchorId="4D1DB484" wp14:editId="26FAC3AB">
                <wp:simplePos x="0" y="0"/>
                <wp:positionH relativeFrom="column">
                  <wp:posOffset>1612265</wp:posOffset>
                </wp:positionH>
                <wp:positionV relativeFrom="paragraph">
                  <wp:posOffset>5917565</wp:posOffset>
                </wp:positionV>
                <wp:extent cx="566420" cy="471170"/>
                <wp:effectExtent l="57150" t="57150" r="43180" b="43180"/>
                <wp:wrapNone/>
                <wp:docPr id="64" name="Straight Arrow Connector 64"/>
                <wp:cNvGraphicFramePr/>
                <a:graphic xmlns:a="http://schemas.openxmlformats.org/drawingml/2006/main">
                  <a:graphicData uri="http://schemas.microsoft.com/office/word/2010/wordprocessingShape">
                    <wps:wsp>
                      <wps:cNvCnPr/>
                      <wps:spPr>
                        <a:xfrm>
                          <a:off x="0" y="0"/>
                          <a:ext cx="566420" cy="47117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CE969B" id="Straight Arrow Connector 64" o:spid="_x0000_s1026" type="#_x0000_t32" style="position:absolute;margin-left:126.95pt;margin-top:465.95pt;width:44.6pt;height:3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" strokecolor="#fe801a [3205]" strokeweight="1.5pt">
                <v:stroke endarrow="block"/>
              </v:shape>
            </w:pict>
          </mc:Fallback>
        </mc:AlternateContent>
      </w:r>
      <w:r w:rsidRPr="006C41F7">
        <w:rPr>
          <w:rFonts w:ascii="Aptos" w:hAnsi="Aptos"/>
          <w:noProof/>
          <w:sz w:val="20"/>
        </w:rPr>
        <mc:AlternateContent>
          <mc:Choice Requires="wps">
            <w:drawing>
              <wp:anchor distT="0" distB="0" distL="114300" distR="114300" simplePos="0" relativeHeight="251719680" behindDoc="0" locked="0" layoutInCell="1" allowOverlap="1" wp14:anchorId="72DBAA36" wp14:editId="780BD6D8">
                <wp:simplePos x="0" y="0"/>
                <wp:positionH relativeFrom="column">
                  <wp:posOffset>4482464</wp:posOffset>
                </wp:positionH>
                <wp:positionV relativeFrom="paragraph">
                  <wp:posOffset>4034155</wp:posOffset>
                </wp:positionV>
                <wp:extent cx="408305" cy="406400"/>
                <wp:effectExtent l="57150" t="57150" r="48895" b="50800"/>
                <wp:wrapNone/>
                <wp:docPr id="93" name="Straight Arrow Connector 93"/>
                <wp:cNvGraphicFramePr/>
                <a:graphic xmlns:a="http://schemas.openxmlformats.org/drawingml/2006/main">
                  <a:graphicData uri="http://schemas.microsoft.com/office/word/2010/wordprocessingShape">
                    <wps:wsp>
                      <wps:cNvCnPr/>
                      <wps:spPr>
                        <a:xfrm flipH="1">
                          <a:off x="0" y="0"/>
                          <a:ext cx="408305" cy="40640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C2B5D4" id="Straight Arrow Connector 93" o:spid="_x0000_s1026" type="#_x0000_t32" style="position:absolute;margin-left:352.95pt;margin-top:317.65pt;width:32.15pt;height:32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" strokecolor="#fe801a [3205]" strokeweight="1.5pt">
                <v:stroke endarrow="block"/>
              </v:shape>
            </w:pict>
          </mc:Fallback>
        </mc:AlternateContent>
      </w:r>
      <w:r w:rsidRPr="006C41F7">
        <w:rPr>
          <w:rFonts w:ascii="Aptos" w:hAnsi="Aptos"/>
          <w:noProof/>
          <w:sz w:val="20"/>
        </w:rPr>
        <mc:AlternateContent>
          <mc:Choice Requires="wps">
            <w:drawing>
              <wp:anchor distT="0" distB="0" distL="114300" distR="114300" simplePos="0" relativeHeight="251717632" behindDoc="0" locked="0" layoutInCell="1" allowOverlap="1" wp14:anchorId="0F6A0F5A" wp14:editId="4D2A6218">
                <wp:simplePos x="0" y="0"/>
                <wp:positionH relativeFrom="column">
                  <wp:posOffset>2696845</wp:posOffset>
                </wp:positionH>
                <wp:positionV relativeFrom="paragraph">
                  <wp:posOffset>4030345</wp:posOffset>
                </wp:positionV>
                <wp:extent cx="2171065" cy="381000"/>
                <wp:effectExtent l="57150" t="57150" r="57785" b="95250"/>
                <wp:wrapNone/>
                <wp:docPr id="92" name="Straight Arrow Connector 92"/>
                <wp:cNvGraphicFramePr/>
                <a:graphic xmlns:a="http://schemas.openxmlformats.org/drawingml/2006/main">
                  <a:graphicData uri="http://schemas.microsoft.com/office/word/2010/wordprocessingShape">
                    <wps:wsp>
                      <wps:cNvCnPr/>
                      <wps:spPr>
                        <a:xfrm flipH="1">
                          <a:off x="0" y="0"/>
                          <a:ext cx="2171065" cy="38100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FD42BB" id="Straight Arrow Connector 92" o:spid="_x0000_s1026" type="#_x0000_t32" style="position:absolute;margin-left:212.35pt;margin-top:317.35pt;width:170.95pt;height:30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" strokecolor="#fe801a [3205]" strokeweight="1.5pt">
                <v:stroke endarrow="block"/>
              </v:shape>
            </w:pict>
          </mc:Fallback>
        </mc:AlternateContent>
      </w:r>
      <w:r w:rsidRPr="006C41F7">
        <w:rPr>
          <w:rFonts w:ascii="Aptos" w:hAnsi="Aptos"/>
          <w:noProof/>
          <w:sz w:val="20"/>
        </w:rPr>
        <mc:AlternateContent>
          <mc:Choice Requires="wps">
            <w:drawing>
              <wp:anchor distT="0" distB="0" distL="114300" distR="114300" simplePos="0" relativeHeight="251725824" behindDoc="0" locked="0" layoutInCell="1" allowOverlap="1" wp14:anchorId="436E0825" wp14:editId="75D39FD6">
                <wp:simplePos x="0" y="0"/>
                <wp:positionH relativeFrom="column">
                  <wp:posOffset>3307715</wp:posOffset>
                </wp:positionH>
                <wp:positionV relativeFrom="paragraph">
                  <wp:posOffset>3469640</wp:posOffset>
                </wp:positionV>
                <wp:extent cx="1842770" cy="737870"/>
                <wp:effectExtent l="57150" t="57150" r="43180" b="62230"/>
                <wp:wrapNone/>
                <wp:docPr id="101" name="Straight Arrow Connector 101"/>
                <wp:cNvGraphicFramePr/>
                <a:graphic xmlns:a="http://schemas.openxmlformats.org/drawingml/2006/main">
                  <a:graphicData uri="http://schemas.microsoft.com/office/word/2010/wordprocessingShape">
                    <wps:wsp>
                      <wps:cNvCnPr/>
                      <wps:spPr>
                        <a:xfrm flipH="1">
                          <a:off x="0" y="0"/>
                          <a:ext cx="1842770" cy="73787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9EF5FF" id="Straight Arrow Connector 101" o:spid="_x0000_s1026" type="#_x0000_t32" style="position:absolute;margin-left:260.45pt;margin-top:273.2pt;width:145.1pt;height:58.1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" strokecolor="#fe801a [3205]" strokeweight="1.5pt">
                <v:stroke endarrow="block"/>
              </v:shape>
            </w:pict>
          </mc:Fallback>
        </mc:AlternateContent>
      </w:r>
      <w:r w:rsidRPr="006C41F7">
        <w:rPr>
          <w:rFonts w:ascii="Aptos" w:hAnsi="Aptos"/>
          <w:noProof/>
          <w:sz w:val="20"/>
        </w:rPr>
        <mc:AlternateContent>
          <mc:Choice Requires="wps">
            <w:drawing>
              <wp:anchor distT="0" distB="0" distL="114300" distR="114300" simplePos="0" relativeHeight="251723776" behindDoc="0" locked="0" layoutInCell="1" allowOverlap="1" wp14:anchorId="6F3B3E98" wp14:editId="1E0211D4">
                <wp:simplePos x="0" y="0"/>
                <wp:positionH relativeFrom="column">
                  <wp:posOffset>3307080</wp:posOffset>
                </wp:positionH>
                <wp:positionV relativeFrom="paragraph">
                  <wp:posOffset>3399790</wp:posOffset>
                </wp:positionV>
                <wp:extent cx="1871345" cy="447040"/>
                <wp:effectExtent l="57150" t="57150" r="52705" b="86360"/>
                <wp:wrapNone/>
                <wp:docPr id="100" name="Straight Arrow Connector 100"/>
                <wp:cNvGraphicFramePr/>
                <a:graphic xmlns:a="http://schemas.openxmlformats.org/drawingml/2006/main">
                  <a:graphicData uri="http://schemas.microsoft.com/office/word/2010/wordprocessingShape">
                    <wps:wsp>
                      <wps:cNvCnPr/>
                      <wps:spPr>
                        <a:xfrm flipH="1">
                          <a:off x="0" y="0"/>
                          <a:ext cx="1871345" cy="44704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AC7696" id="Straight Arrow Connector 100" o:spid="_x0000_s1026" type="#_x0000_t32" style="position:absolute;margin-left:260.4pt;margin-top:267.7pt;width:147.35pt;height:35.2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" strokecolor="#fe801a [3205]" strokeweight="1.5pt">
                <v:stroke endarrow="block"/>
              </v:shape>
            </w:pict>
          </mc:Fallback>
        </mc:AlternateContent>
      </w:r>
      <w:r w:rsidRPr="006C41F7">
        <w:rPr>
          <w:rFonts w:ascii="Aptos" w:hAnsi="Aptos"/>
          <w:noProof/>
          <w:sz w:val="20"/>
        </w:rPr>
        <mc:AlternateContent>
          <mc:Choice Requires="wps">
            <w:drawing>
              <wp:anchor distT="45720" distB="45720" distL="114300" distR="114300" simplePos="0" relativeHeight="251721728" behindDoc="0" locked="0" layoutInCell="1" allowOverlap="1" wp14:anchorId="4EDD2E2D" wp14:editId="5207C858">
                <wp:simplePos x="0" y="0"/>
                <wp:positionH relativeFrom="margin">
                  <wp:posOffset>4011930</wp:posOffset>
                </wp:positionH>
                <wp:positionV relativeFrom="paragraph">
                  <wp:posOffset>2900045</wp:posOffset>
                </wp:positionV>
                <wp:extent cx="2423160" cy="519430"/>
                <wp:effectExtent l="76200" t="57150" r="72390" b="90170"/>
                <wp:wrapNone/>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519430"/>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20C75F73" w14:textId="77777777" w:rsidR="001C7368" w:rsidRPr="00AE38DB" w:rsidRDefault="00BC17FA" w:rsidP="001C7368">
                            <w:pPr>
                              <w:jc w:val="center"/>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Ensure you include the name of your bank and the name of your </w:t>
                            </w:r>
                            <w:proofErr w:type="gramStart"/>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w:t>
                            </w:r>
                            <w:proofErr w:type="gramEnd"/>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w:pict>
              <v:shape w14:anchorId="4EDD2E2D" id="Text Box 2" o:spid="_x0000_s1028" type="#_x0000_t202" style="position:absolute;margin-left:315.9pt;margin-top:228.35pt;width:190.8pt;height:40.9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" fillcolor="#fe801a [3205]" strokecolor="white [3201]" strokeweight="1.5pt">
                <v:textbox>
                  <w:txbxContent>
                    <w:p w14:paraId="20C75F73" w14:textId="77777777" w:rsidR="001C7368" w:rsidRPr="00AE38DB" w:rsidRDefault="00BC17FA" w:rsidP="001C7368">
                      <w:pPr>
                        <w:jc w:val="center"/>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Ensure you include the name of your bank and the name of your </w:t>
                      </w:r>
                      <w:proofErr w:type="gramStart"/>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w:t>
                      </w:r>
                      <w:proofErr w:type="gramEnd"/>
                    </w:p>
                  </w:txbxContent>
                </v:textbox>
                <w10:wrap anchorx="margin"/>
              </v:shape>
            </w:pict>
          </mc:Fallback>
        </mc:AlternateContent>
      </w:r>
      <w:r w:rsidRPr="006C41F7">
        <w:rPr>
          <w:rFonts w:ascii="Aptos" w:hAnsi="Aptos"/>
          <w:noProof/>
          <w:sz w:val="20"/>
        </w:rPr>
        <mc:AlternateContent>
          <mc:Choice Requires="wps">
            <w:drawing>
              <wp:anchor distT="45720" distB="45720" distL="114300" distR="114300" simplePos="0" relativeHeight="251715584" behindDoc="0" locked="0" layoutInCell="1" allowOverlap="1" wp14:anchorId="701DD47F" wp14:editId="3F2B4723">
                <wp:simplePos x="0" y="0"/>
                <wp:positionH relativeFrom="margin">
                  <wp:posOffset>4867275</wp:posOffset>
                </wp:positionH>
                <wp:positionV relativeFrom="paragraph">
                  <wp:posOffset>3652520</wp:posOffset>
                </wp:positionV>
                <wp:extent cx="1536700" cy="695960"/>
                <wp:effectExtent l="0" t="0" r="25400" b="2794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695960"/>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180C796C" w14:textId="77777777" w:rsidR="001C7368" w:rsidRPr="00AE38DB" w:rsidRDefault="00BC17FA" w:rsidP="001C7368">
                            <w:pPr>
                              <w:jc w:val="center"/>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Ensure the BSB has 6 </w:t>
                            </w:r>
                            <w:proofErr w:type="gramStart"/>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digits</w:t>
                            </w:r>
                            <w:proofErr w:type="gramEnd"/>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account number is correct</w:t>
                            </w: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w:pict>
              <v:shape w14:anchorId="701DD47F" id="_x0000_s1029" type="#_x0000_t202" style="position:absolute;margin-left:383.25pt;margin-top:287.6pt;width:121pt;height:54.8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" fillcolor="#fe801a [3205]" strokecolor="white [3201]" strokeweight="1.5pt">
                <v:textbox>
                  <w:txbxContent>
                    <w:p w14:paraId="180C796C" w14:textId="77777777" w:rsidR="001C7368" w:rsidRPr="00AE38DB" w:rsidRDefault="00BC17FA" w:rsidP="001C7368">
                      <w:pPr>
                        <w:jc w:val="center"/>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Ensure the BSB has 6 </w:t>
                      </w:r>
                      <w:proofErr w:type="gramStart"/>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digits</w:t>
                      </w:r>
                      <w:proofErr w:type="gramEnd"/>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account number is correct</w:t>
                      </w:r>
                    </w:p>
                  </w:txbxContent>
                </v:textbox>
                <w10:wrap anchorx="margin"/>
              </v:shape>
            </w:pict>
          </mc:Fallback>
        </mc:AlternateContent>
      </w:r>
      <w:r w:rsidRPr="006C41F7">
        <w:rPr>
          <w:rFonts w:ascii="Aptos" w:hAnsi="Aptos"/>
          <w:noProof/>
          <w:sz w:val="20"/>
        </w:rPr>
        <mc:AlternateContent>
          <mc:Choice Requires="wps">
            <w:drawing>
              <wp:anchor distT="0" distB="0" distL="114300" distR="114300" simplePos="0" relativeHeight="251713536" behindDoc="0" locked="0" layoutInCell="1" allowOverlap="1" wp14:anchorId="2DD95C57" wp14:editId="2D3AA04F">
                <wp:simplePos x="0" y="0"/>
                <wp:positionH relativeFrom="column">
                  <wp:posOffset>4558665</wp:posOffset>
                </wp:positionH>
                <wp:positionV relativeFrom="paragraph">
                  <wp:posOffset>1227455</wp:posOffset>
                </wp:positionV>
                <wp:extent cx="819150" cy="1060450"/>
                <wp:effectExtent l="57150" t="57150" r="57150" b="44450"/>
                <wp:wrapNone/>
                <wp:docPr id="65" name="Straight Arrow Connector 65"/>
                <wp:cNvGraphicFramePr/>
                <a:graphic xmlns:a="http://schemas.openxmlformats.org/drawingml/2006/main">
                  <a:graphicData uri="http://schemas.microsoft.com/office/word/2010/wordprocessingShape">
                    <wps:wsp>
                      <wps:cNvCnPr/>
                      <wps:spPr>
                        <a:xfrm>
                          <a:off x="0" y="0"/>
                          <a:ext cx="819150" cy="106045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9DD05E" id="_x0000_t32" coordsize="21600,21600" o:spt="32" o:oned="t" path="m,l21600,21600e" filled="f">
                <v:path arrowok="t" fillok="f" o:connecttype="none"/>
                <o:lock v:ext="edit" shapetype="t"/>
              </v:shapetype>
              <v:shape id="Straight Arrow Connector 65" o:spid="_x0000_s1026" type="#_x0000_t32" style="position:absolute;margin-left:358.95pt;margin-top:96.65pt;width:64.5pt;height:8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" strokecolor="#fe801a [3205]" strokeweight="1.5pt">
                <v:stroke endarrow="block"/>
              </v:shape>
            </w:pict>
          </mc:Fallback>
        </mc:AlternateContent>
      </w:r>
      <w:r w:rsidRPr="006C41F7">
        <w:rPr>
          <w:rFonts w:ascii="Aptos" w:hAnsi="Aptos"/>
          <w:noProof/>
          <w:sz w:val="20"/>
        </w:rPr>
        <mc:AlternateContent>
          <mc:Choice Requires="wps">
            <w:drawing>
              <wp:anchor distT="0" distB="0" distL="114300" distR="114300" simplePos="0" relativeHeight="251699200" behindDoc="0" locked="0" layoutInCell="1" allowOverlap="1" wp14:anchorId="2C1146E4" wp14:editId="0EA88AC3">
                <wp:simplePos x="0" y="0"/>
                <wp:positionH relativeFrom="column">
                  <wp:posOffset>3282314</wp:posOffset>
                </wp:positionH>
                <wp:positionV relativeFrom="paragraph">
                  <wp:posOffset>1221105</wp:posOffset>
                </wp:positionV>
                <wp:extent cx="1235075" cy="1606550"/>
                <wp:effectExtent l="57150" t="57150" r="60325" b="50800"/>
                <wp:wrapNone/>
                <wp:docPr id="11" name="Straight Arrow Connector 11"/>
                <wp:cNvGraphicFramePr/>
                <a:graphic xmlns:a="http://schemas.openxmlformats.org/drawingml/2006/main">
                  <a:graphicData uri="http://schemas.microsoft.com/office/word/2010/wordprocessingShape">
                    <wps:wsp>
                      <wps:cNvCnPr/>
                      <wps:spPr>
                        <a:xfrm flipH="1">
                          <a:off x="0" y="0"/>
                          <a:ext cx="1235075" cy="160655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136A3F" id="Straight Arrow Connector 11" o:spid="_x0000_s1026" type="#_x0000_t32" style="position:absolute;margin-left:258.45pt;margin-top:96.15pt;width:97.25pt;height:12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" strokecolor="#fe801a [3205]" strokeweight="1.5pt">
                <v:stroke endarrow="block"/>
              </v:shape>
            </w:pict>
          </mc:Fallback>
        </mc:AlternateContent>
      </w:r>
      <w:r w:rsidR="00D34667" w:rsidRPr="006C41F7">
        <w:rPr>
          <w:rFonts w:ascii="Aptos" w:hAnsi="Aptos"/>
          <w:noProof/>
        </w:rPr>
        <w:drawing>
          <wp:anchor distT="0" distB="0" distL="114300" distR="114300" simplePos="0" relativeHeight="251757568" behindDoc="1" locked="0" layoutInCell="1" allowOverlap="1" wp14:anchorId="16414FFD" wp14:editId="3EF63F51">
            <wp:simplePos x="0" y="0"/>
            <wp:positionH relativeFrom="margin">
              <wp:align>left</wp:align>
            </wp:positionH>
            <wp:positionV relativeFrom="paragraph">
              <wp:posOffset>211455</wp:posOffset>
            </wp:positionV>
            <wp:extent cx="6394450" cy="8174990"/>
            <wp:effectExtent l="19050" t="19050" r="25400" b="1651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88407" name="Picture 63"/>
                    <pic:cNvPicPr>
                      <a:picLocks noChangeAspect="1" noChangeArrowheads="1"/>
                    </pic:cNvPicPr>
                  </pic:nvPicPr>
                  <pic:blipFill>
                    <a:blip r:embed="rId41">
                      <a:extLst>
                        <a:ext uri="{28A0092B-C50C-407E-A947-70E740481C1C}">
                          <a14:useLocalDpi xmlns:a14="http://schemas.microsoft.com/office/drawing/2010/main" val="0"/>
                        </a:ext>
                      </a:extLst>
                    </a:blip>
                    <a:srcRect t="2140" b="2140"/>
                    <a:stretch>
                      <a:fillRect/>
                    </a:stretch>
                  </pic:blipFill>
                  <pic:spPr bwMode="auto">
                    <a:xfrm>
                      <a:off x="0" y="0"/>
                      <a:ext cx="6394450" cy="8174990"/>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C17FA" w:rsidRPr="00E96CB8">
        <w:rPr>
          <w:rFonts w:ascii="Aptos" w:hAnsi="Aptos"/>
          <w:i/>
          <w:iCs/>
          <w:sz w:val="20"/>
          <w:szCs w:val="20"/>
        </w:rPr>
        <w:t>Incorrect or incomplete forms will delay the processing of payments.</w:t>
      </w:r>
      <w:bookmarkEnd w:id="459"/>
      <w:r w:rsidR="00BC17FA" w:rsidRPr="00E96CB8">
        <w:rPr>
          <w:rFonts w:ascii="Aptos" w:hAnsi="Aptos"/>
          <w:noProof/>
          <w:sz w:val="20"/>
          <w:szCs w:val="20"/>
        </w:rPr>
        <mc:AlternateContent>
          <mc:Choice Requires="wps">
            <w:drawing>
              <wp:anchor distT="45720" distB="45720" distL="114300" distR="114300" simplePos="0" relativeHeight="251701248" behindDoc="0" locked="0" layoutInCell="1" allowOverlap="1" wp14:anchorId="34D6B602" wp14:editId="68256D51">
                <wp:simplePos x="0" y="0"/>
                <wp:positionH relativeFrom="margin">
                  <wp:posOffset>-87994</wp:posOffset>
                </wp:positionH>
                <wp:positionV relativeFrom="paragraph">
                  <wp:posOffset>5447484</wp:posOffset>
                </wp:positionV>
                <wp:extent cx="1700893" cy="1779016"/>
                <wp:effectExtent l="76200" t="57150" r="71120" b="8636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893" cy="1779016"/>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040C84CC" w14:textId="77777777" w:rsidR="001C7368" w:rsidRPr="00AE38DB" w:rsidRDefault="00BC17FA" w:rsidP="001C7368">
                            <w:pPr>
                              <w:jc w:val="center"/>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Ensure you provide the names and position titles of both </w:t>
                            </w:r>
                            <w:proofErr w:type="spellStart"/>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authorised</w:t>
                            </w:r>
                            <w:proofErr w:type="spellEnd"/>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persons</w:t>
                            </w:r>
                            <w:proofErr w:type="gramEnd"/>
                          </w:p>
                        </w:txbxContent>
                      </wps:txbx>
                      <wps:bodyPr rot="0" vert="horz" wrap="square"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4D6B602" id="_x0000_s1030" type="#_x0000_t202" style="position:absolute;margin-left:-6.95pt;margin-top:428.95pt;width:133.95pt;height:140.1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" fillcolor="#fe801a [3205]" strokecolor="white [3201]" strokeweight="1.5pt">
                <v:textbox style="mso-fit-shape-to-text:t">
                  <w:txbxContent>
                    <w:p w14:paraId="040C84CC" w14:textId="77777777" w:rsidR="001C7368" w:rsidRPr="00AE38DB" w:rsidRDefault="00BC17FA" w:rsidP="001C7368">
                      <w:pPr>
                        <w:jc w:val="center"/>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Ensure you provide the names and position titles of both </w:t>
                      </w:r>
                      <w:proofErr w:type="spellStart"/>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authorised</w:t>
                      </w:r>
                      <w:proofErr w:type="spellEnd"/>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persons</w:t>
                      </w:r>
                      <w:proofErr w:type="gramEnd"/>
                    </w:p>
                  </w:txbxContent>
                </v:textbox>
                <w10:wrap anchorx="margin"/>
              </v:shape>
            </w:pict>
          </mc:Fallback>
        </mc:AlternateContent>
      </w:r>
      <w:r w:rsidR="00BC17FA" w:rsidRPr="006C41F7">
        <w:rPr>
          <w:rFonts w:ascii="Aptos" w:hAnsi="Aptos"/>
          <w:noProof/>
          <w:sz w:val="20"/>
        </w:rPr>
        <mc:AlternateContent>
          <mc:Choice Requires="wps">
            <w:drawing>
              <wp:anchor distT="45720" distB="45720" distL="114300" distR="114300" simplePos="0" relativeHeight="251697152" behindDoc="0" locked="0" layoutInCell="1" allowOverlap="1" wp14:anchorId="06B84256" wp14:editId="7F10C1C2">
                <wp:simplePos x="0" y="0"/>
                <wp:positionH relativeFrom="margin">
                  <wp:posOffset>3202940</wp:posOffset>
                </wp:positionH>
                <wp:positionV relativeFrom="paragraph">
                  <wp:posOffset>325120</wp:posOffset>
                </wp:positionV>
                <wp:extent cx="2845435" cy="885825"/>
                <wp:effectExtent l="76200" t="57150" r="69215" b="104775"/>
                <wp:wrapNone/>
                <wp:docPr id="1514106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885825"/>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4AA0C0D9" w14:textId="77777777" w:rsidR="001C7368" w:rsidRPr="00AE38DB" w:rsidRDefault="00BC17FA" w:rsidP="00854D83">
                            <w:pPr>
                              <w:spacing w:after="0"/>
                              <w:jc w:val="center"/>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Ensure only one email address and one phone number is provided. </w:t>
                            </w:r>
                          </w:p>
                          <w:p w14:paraId="14132A83" w14:textId="77777777" w:rsidR="001C7368" w:rsidRPr="00AE38DB" w:rsidRDefault="00BC17FA" w:rsidP="00854D83">
                            <w:pPr>
                              <w:spacing w:before="0"/>
                              <w:jc w:val="center"/>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remittances from the Queensland Government will be sent to this email </w:t>
                            </w:r>
                            <w:proofErr w:type="gramStart"/>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address</w:t>
                            </w:r>
                            <w:proofErr w:type="gramEnd"/>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w:pict>
              <v:shape w14:anchorId="06B84256" id="_x0000_s1031" type="#_x0000_t202" style="position:absolute;margin-left:252.2pt;margin-top:25.6pt;width:224.05pt;height:69.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" fillcolor="#fe801a [3205]" strokecolor="white [3201]" strokeweight="1.5pt">
                <v:textbox>
                  <w:txbxContent>
                    <w:p w14:paraId="4AA0C0D9" w14:textId="77777777" w:rsidR="001C7368" w:rsidRPr="00AE38DB" w:rsidRDefault="00BC17FA" w:rsidP="00854D83">
                      <w:pPr>
                        <w:spacing w:after="0"/>
                        <w:jc w:val="center"/>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Ensure only one email address and one phone number is provided. </w:t>
                      </w:r>
                    </w:p>
                    <w:p w14:paraId="14132A83" w14:textId="77777777" w:rsidR="001C7368" w:rsidRPr="00AE38DB" w:rsidRDefault="00BC17FA" w:rsidP="00854D83">
                      <w:pPr>
                        <w:spacing w:before="0"/>
                        <w:jc w:val="center"/>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remittances from the Queensland Government will be sent to this email </w:t>
                      </w:r>
                      <w:proofErr w:type="gramStart"/>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address</w:t>
                      </w:r>
                      <w:proofErr w:type="gramEnd"/>
                    </w:p>
                  </w:txbxContent>
                </v:textbox>
                <w10:wrap anchorx="margin"/>
              </v:shape>
            </w:pict>
          </mc:Fallback>
        </mc:AlternateContent>
      </w:r>
      <w:r w:rsidR="00802107" w:rsidRPr="006C41F7">
        <w:rPr>
          <w:rFonts w:ascii="Aptos" w:hAnsi="Aptos"/>
          <w:noProof/>
          <w:sz w:val="20"/>
        </w:rPr>
        <mc:AlternateContent>
          <mc:Choice Requires="wps">
            <w:drawing>
              <wp:anchor distT="45720" distB="45720" distL="114300" distR="114300" simplePos="0" relativeHeight="251705344" behindDoc="0" locked="0" layoutInCell="1" allowOverlap="1" wp14:anchorId="63E97CEA" wp14:editId="2FBCE906">
                <wp:simplePos x="0" y="0"/>
                <wp:positionH relativeFrom="margin">
                  <wp:align>right</wp:align>
                </wp:positionH>
                <wp:positionV relativeFrom="paragraph">
                  <wp:posOffset>5359083</wp:posOffset>
                </wp:positionV>
                <wp:extent cx="2152650" cy="892175"/>
                <wp:effectExtent l="76200" t="57150" r="76200" b="984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892175"/>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0445F8A6" w14:textId="77777777" w:rsidR="001C7368" w:rsidRPr="00AE38DB" w:rsidRDefault="00BC17FA" w:rsidP="001C7368">
                            <w:pPr>
                              <w:jc w:val="center"/>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two people complete</w:t>
                            </w:r>
                            <w:r w:rsidR="00480DB1"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verify the form details and sign with a signature. Typing a name or initials (</w:t>
                            </w:r>
                            <w:proofErr w:type="gramStart"/>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w:t>
                            </w:r>
                            <w:proofErr w:type="gramEnd"/>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JD) is not permitted</w:t>
                            </w: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w:pict>
              <v:shape w14:anchorId="63E97CEA" id="_x0000_s1032" type="#_x0000_t202" style="position:absolute;margin-left:118.3pt;margin-top:422pt;width:169.5pt;height:70.2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" fillcolor="#fe801a [3205]" strokecolor="white [3201]" strokeweight="1.5pt">
                <v:textbox>
                  <w:txbxContent>
                    <w:p w14:paraId="0445F8A6" w14:textId="77777777" w:rsidR="001C7368" w:rsidRPr="00AE38DB" w:rsidRDefault="00BC17FA" w:rsidP="001C7368">
                      <w:pPr>
                        <w:jc w:val="center"/>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two people complete</w:t>
                      </w:r>
                      <w:r w:rsidR="00480DB1"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verify the form details and sign with a signature. Typing a name or initials (</w:t>
                      </w:r>
                      <w:proofErr w:type="gramStart"/>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w:t>
                      </w:r>
                      <w:proofErr w:type="gramEnd"/>
                      <w:r w:rsidRPr="00AE38DB">
                        <w:rPr>
                          <w:rFonts w:ascii="Aptos" w:hAnsi="Apto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JD) is not permitted</w:t>
                      </w:r>
                    </w:p>
                  </w:txbxContent>
                </v:textbox>
                <w10:wrap anchorx="margin"/>
              </v:shape>
            </w:pict>
          </mc:Fallback>
        </mc:AlternateContent>
      </w:r>
    </w:p>
    <w:sectPr w:rsidR="001C7368" w:rsidRPr="006C41F7" w:rsidSect="0040558E">
      <w:headerReference w:type="even" r:id="rId42"/>
      <w:headerReference w:type="default" r:id="rId43"/>
      <w:footerReference w:type="default" r:id="rId44"/>
      <w:headerReference w:type="first" r:id="rId45"/>
      <w:footerReference w:type="first" r:id="rId46"/>
      <w:pgSz w:w="11900" w:h="16840" w:code="9"/>
      <w:pgMar w:top="1276" w:right="985"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3E24" w14:textId="77777777" w:rsidR="00B6076A" w:rsidRDefault="00B6076A">
      <w:pPr>
        <w:spacing w:before="0" w:after="0"/>
      </w:pPr>
      <w:r>
        <w:separator/>
      </w:r>
    </w:p>
  </w:endnote>
  <w:endnote w:type="continuationSeparator" w:id="0">
    <w:p w14:paraId="6CC1C08C" w14:textId="77777777" w:rsidR="00B6076A" w:rsidRDefault="00B607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1A05" w14:textId="42E5FDC6" w:rsidR="00612690" w:rsidRPr="00BA51B4" w:rsidRDefault="00781EDF" w:rsidP="00612690">
    <w:pPr>
      <w:pStyle w:val="Footer"/>
      <w:tabs>
        <w:tab w:val="clear" w:pos="4320"/>
        <w:tab w:val="clear" w:pos="8640"/>
        <w:tab w:val="right" w:pos="10198"/>
      </w:tabs>
      <w:rPr>
        <w:b/>
        <w:bCs/>
        <w:sz w:val="18"/>
        <w:szCs w:val="20"/>
      </w:rPr>
    </w:pPr>
    <w:sdt>
      <w:sdtPr>
        <w:rPr>
          <w:b/>
          <w:bCs/>
          <w:sz w:val="18"/>
          <w:szCs w:val="20"/>
        </w:rPr>
        <w:alias w:val="Title"/>
        <w:id w:val="264277017"/>
        <w:placeholder>
          <w:docPart w:val="6E618478BF664A529010999F14E05C7B"/>
        </w:placeholder>
        <w:dataBinding w:prefixMappings="xmlns:ns0='http://purl.org/dc/elements/1.1/' xmlns:ns1='http://schemas.openxmlformats.org/package/2006/metadata/core-properties' " w:xpath="/ns1:coreProperties[1]/ns0:title[1]" w:storeItemID="{6C3C8BC8-F283-45AE-878A-BAB7291924A1}"/>
        <w:text/>
      </w:sdtPr>
      <w:sdtEndPr/>
      <w:sdtContent>
        <w:r w:rsidR="00BC17FA" w:rsidRPr="00BA51B4">
          <w:rPr>
            <w:b/>
            <w:bCs/>
            <w:sz w:val="18"/>
            <w:szCs w:val="20"/>
          </w:rPr>
          <w:t>202</w:t>
        </w:r>
        <w:r w:rsidR="00BA51B4" w:rsidRPr="00BA51B4">
          <w:rPr>
            <w:b/>
            <w:bCs/>
            <w:sz w:val="18"/>
            <w:szCs w:val="20"/>
          </w:rPr>
          <w:t>4</w:t>
        </w:r>
        <w:r w:rsidR="00BC17FA" w:rsidRPr="00BA51B4">
          <w:rPr>
            <w:b/>
            <w:bCs/>
            <w:sz w:val="18"/>
            <w:szCs w:val="20"/>
          </w:rPr>
          <w:t>-2</w:t>
        </w:r>
        <w:r w:rsidR="00BA51B4" w:rsidRPr="00BA51B4">
          <w:rPr>
            <w:b/>
            <w:bCs/>
            <w:sz w:val="18"/>
            <w:szCs w:val="20"/>
          </w:rPr>
          <w:t>5</w:t>
        </w:r>
        <w:r w:rsidR="00BC17FA" w:rsidRPr="00BA51B4">
          <w:rPr>
            <w:b/>
            <w:bCs/>
            <w:sz w:val="18"/>
            <w:szCs w:val="20"/>
          </w:rPr>
          <w:t xml:space="preserve"> Funding Guidelines for </w:t>
        </w:r>
        <w:r w:rsidR="00BA51B4" w:rsidRPr="00BA51B4">
          <w:rPr>
            <w:b/>
            <w:bCs/>
            <w:sz w:val="18"/>
            <w:szCs w:val="20"/>
          </w:rPr>
          <w:t>M</w:t>
        </w:r>
        <w:r w:rsidR="00BC17FA" w:rsidRPr="00BA51B4">
          <w:rPr>
            <w:b/>
            <w:bCs/>
            <w:sz w:val="18"/>
            <w:szCs w:val="20"/>
          </w:rPr>
          <w:t xml:space="preserve">ulticultural </w:t>
        </w:r>
        <w:r w:rsidR="00BA51B4" w:rsidRPr="00BA51B4">
          <w:rPr>
            <w:b/>
            <w:bCs/>
            <w:sz w:val="18"/>
            <w:szCs w:val="20"/>
          </w:rPr>
          <w:t>P</w:t>
        </w:r>
        <w:r w:rsidR="00BC17FA" w:rsidRPr="00BA51B4">
          <w:rPr>
            <w:b/>
            <w:bCs/>
            <w:sz w:val="18"/>
            <w:szCs w:val="20"/>
          </w:rPr>
          <w:t>rojects</w:t>
        </w:r>
      </w:sdtContent>
    </w:sdt>
    <w:r w:rsidR="00BC17FA">
      <w:rPr>
        <w:sz w:val="18"/>
        <w:szCs w:val="20"/>
      </w:rPr>
      <w:tab/>
    </w:r>
    <w:r w:rsidR="00BC17FA" w:rsidRPr="00BA51B4">
      <w:rPr>
        <w:b/>
        <w:bCs/>
        <w:sz w:val="18"/>
        <w:szCs w:val="20"/>
      </w:rPr>
      <w:fldChar w:fldCharType="begin"/>
    </w:r>
    <w:r w:rsidR="00BC17FA" w:rsidRPr="00BA51B4">
      <w:rPr>
        <w:b/>
        <w:bCs/>
        <w:sz w:val="18"/>
        <w:szCs w:val="20"/>
      </w:rPr>
      <w:instrText xml:space="preserve"> PAGE  \* Arabic  \* MERGEFORMAT </w:instrText>
    </w:r>
    <w:r w:rsidR="00BC17FA" w:rsidRPr="00BA51B4">
      <w:rPr>
        <w:b/>
        <w:bCs/>
        <w:sz w:val="18"/>
        <w:szCs w:val="20"/>
      </w:rPr>
      <w:fldChar w:fldCharType="separate"/>
    </w:r>
    <w:r w:rsidR="00BC17FA" w:rsidRPr="00BA51B4">
      <w:rPr>
        <w:b/>
        <w:bCs/>
        <w:noProof/>
        <w:sz w:val="18"/>
        <w:szCs w:val="20"/>
      </w:rPr>
      <w:t>19</w:t>
    </w:r>
    <w:r w:rsidR="00BC17FA" w:rsidRPr="00BA51B4">
      <w:rPr>
        <w:b/>
        <w:bCs/>
        <w:sz w:val="18"/>
        <w:szCs w:val="20"/>
      </w:rPr>
      <w:fldChar w:fldCharType="end"/>
    </w:r>
    <w:r w:rsidR="00BC17FA" w:rsidRPr="00BA51B4">
      <w:rPr>
        <w:b/>
        <w:bCs/>
        <w:sz w:val="18"/>
        <w:szCs w:val="20"/>
      </w:rPr>
      <w:t xml:space="preserve"> of </w:t>
    </w:r>
    <w:r w:rsidR="00BC17FA" w:rsidRPr="00BA51B4">
      <w:rPr>
        <w:b/>
        <w:bCs/>
        <w:sz w:val="18"/>
        <w:szCs w:val="20"/>
      </w:rPr>
      <w:fldChar w:fldCharType="begin"/>
    </w:r>
    <w:r w:rsidR="00BC17FA" w:rsidRPr="00BA51B4">
      <w:rPr>
        <w:b/>
        <w:bCs/>
        <w:sz w:val="18"/>
        <w:szCs w:val="20"/>
      </w:rPr>
      <w:instrText xml:space="preserve"> NUMPAGES   \* MERGEFORMAT </w:instrText>
    </w:r>
    <w:r w:rsidR="00BC17FA" w:rsidRPr="00BA51B4">
      <w:rPr>
        <w:b/>
        <w:bCs/>
        <w:sz w:val="18"/>
        <w:szCs w:val="20"/>
      </w:rPr>
      <w:fldChar w:fldCharType="separate"/>
    </w:r>
    <w:r w:rsidR="00BC17FA" w:rsidRPr="00BA51B4">
      <w:rPr>
        <w:b/>
        <w:bCs/>
        <w:noProof/>
        <w:sz w:val="18"/>
        <w:szCs w:val="20"/>
      </w:rPr>
      <w:t>19</w:t>
    </w:r>
    <w:r w:rsidR="00BC17FA" w:rsidRPr="00BA51B4">
      <w:rPr>
        <w:b/>
        <w:bCs/>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01C9" w14:textId="1119C4BC" w:rsidR="00187EB9" w:rsidRPr="00187EB9" w:rsidRDefault="00781EDF" w:rsidP="00187EB9">
    <w:pPr>
      <w:pStyle w:val="Footer"/>
      <w:tabs>
        <w:tab w:val="clear" w:pos="4320"/>
        <w:tab w:val="clear" w:pos="8640"/>
        <w:tab w:val="left" w:pos="4200"/>
        <w:tab w:val="right" w:pos="10198"/>
      </w:tabs>
      <w:jc w:val="both"/>
      <w:rPr>
        <w:sz w:val="18"/>
        <w:szCs w:val="20"/>
      </w:rPr>
    </w:pPr>
    <w:sdt>
      <w:sdtPr>
        <w:rPr>
          <w:sz w:val="18"/>
          <w:szCs w:val="20"/>
        </w:rPr>
        <w:alias w:val="Title"/>
        <w:id w:val="-1316956113"/>
        <w:placeholder>
          <w:docPart w:val="E0180D937B0043E1A2E50DAA81034640"/>
        </w:placeholder>
        <w:dataBinding w:prefixMappings="xmlns:ns0='http://purl.org/dc/elements/1.1/' xmlns:ns1='http://schemas.openxmlformats.org/package/2006/metadata/core-properties' " w:xpath="/ns1:coreProperties[1]/ns0:title[1]" w:storeItemID="{6C3C8BC8-F283-45AE-878A-BAB7291924A1}"/>
        <w:text/>
      </w:sdtPr>
      <w:sdtEndPr/>
      <w:sdtContent>
        <w:r w:rsidR="00BA51B4">
          <w:rPr>
            <w:sz w:val="18"/>
            <w:szCs w:val="20"/>
          </w:rPr>
          <w:t>2024-25 Funding Guidelines for Multicultural Projects</w:t>
        </w:r>
      </w:sdtContent>
    </w:sdt>
    <w:r w:rsidR="00BC17FA">
      <w:rPr>
        <w:sz w:val="18"/>
        <w:szCs w:val="20"/>
      </w:rPr>
      <w:tab/>
    </w:r>
    <w:r w:rsidR="00BC17FA">
      <w:rPr>
        <w:sz w:val="18"/>
        <w:szCs w:val="20"/>
      </w:rPr>
      <w:fldChar w:fldCharType="begin"/>
    </w:r>
    <w:r w:rsidR="00BC17FA">
      <w:rPr>
        <w:sz w:val="18"/>
        <w:szCs w:val="20"/>
      </w:rPr>
      <w:instrText xml:space="preserve"> PAGE   \* MERGEFORMAT </w:instrText>
    </w:r>
    <w:r w:rsidR="00BC17FA">
      <w:rPr>
        <w:sz w:val="18"/>
        <w:szCs w:val="20"/>
      </w:rPr>
      <w:fldChar w:fldCharType="separate"/>
    </w:r>
    <w:r w:rsidR="00BC17FA">
      <w:rPr>
        <w:noProof/>
        <w:sz w:val="18"/>
        <w:szCs w:val="20"/>
      </w:rPr>
      <w:t>1</w:t>
    </w:r>
    <w:r w:rsidR="00BC17FA">
      <w:rPr>
        <w:sz w:val="18"/>
        <w:szCs w:val="20"/>
      </w:rPr>
      <w:fldChar w:fldCharType="end"/>
    </w:r>
    <w:r w:rsidR="00BC17FA">
      <w:rPr>
        <w:sz w:val="18"/>
        <w:szCs w:val="20"/>
      </w:rPr>
      <w:t xml:space="preserve"> of </w:t>
    </w:r>
    <w:r w:rsidR="00BC17FA">
      <w:rPr>
        <w:sz w:val="18"/>
        <w:szCs w:val="20"/>
      </w:rPr>
      <w:fldChar w:fldCharType="begin"/>
    </w:r>
    <w:r w:rsidR="00BC17FA">
      <w:rPr>
        <w:sz w:val="18"/>
        <w:szCs w:val="20"/>
      </w:rPr>
      <w:instrText xml:space="preserve"> NUMPAGES   \* MERGEFORMAT </w:instrText>
    </w:r>
    <w:r w:rsidR="00BC17FA">
      <w:rPr>
        <w:sz w:val="18"/>
        <w:szCs w:val="20"/>
      </w:rPr>
      <w:fldChar w:fldCharType="separate"/>
    </w:r>
    <w:r w:rsidR="00BC17FA">
      <w:rPr>
        <w:noProof/>
        <w:sz w:val="18"/>
        <w:szCs w:val="20"/>
      </w:rPr>
      <w:t>19</w:t>
    </w:r>
    <w:r w:rsidR="00BC17FA">
      <w:rPr>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6508" w14:textId="77777777" w:rsidR="00B6076A" w:rsidRDefault="00B6076A">
      <w:pPr>
        <w:spacing w:before="0" w:after="0"/>
      </w:pPr>
      <w:r>
        <w:separator/>
      </w:r>
    </w:p>
  </w:footnote>
  <w:footnote w:type="continuationSeparator" w:id="0">
    <w:p w14:paraId="52111F2D" w14:textId="77777777" w:rsidR="00B6076A" w:rsidRDefault="00B607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CC5C" w14:textId="3C3A9AE7" w:rsidR="00D359EE" w:rsidRDefault="00D35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85C4" w14:textId="2F557094" w:rsidR="00806FC0" w:rsidRDefault="00806FC0">
    <w:pPr>
      <w:pStyle w:val="Header"/>
    </w:pPr>
    <w:r w:rsidRPr="00432B11">
      <w:rPr>
        <w:noProof/>
      </w:rPr>
      <w:drawing>
        <wp:anchor distT="0" distB="0" distL="114300" distR="114300" simplePos="0" relativeHeight="251659264" behindDoc="1" locked="0" layoutInCell="1" allowOverlap="1" wp14:anchorId="4CD23170" wp14:editId="187442ED">
          <wp:simplePos x="0" y="0"/>
          <wp:positionH relativeFrom="margin">
            <wp:posOffset>-705485</wp:posOffset>
          </wp:positionH>
          <wp:positionV relativeFrom="paragraph">
            <wp:posOffset>-347345</wp:posOffset>
          </wp:positionV>
          <wp:extent cx="7715250" cy="112839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44960"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719359" cy="112899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3356" w14:textId="1848CF04" w:rsidR="00D359EE" w:rsidRDefault="00D35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15D"/>
    <w:multiLevelType w:val="multilevel"/>
    <w:tmpl w:val="9648CC82"/>
    <w:lvl w:ilvl="0">
      <w:start w:val="4"/>
      <w:numFmt w:val="decimal"/>
      <w:lvlText w:val="%1."/>
      <w:lvlJc w:val="left"/>
      <w:pPr>
        <w:tabs>
          <w:tab w:val="left" w:pos="864"/>
        </w:tabs>
      </w:pPr>
      <w:rPr>
        <w:rFonts w:ascii="Verdana" w:eastAsia="Verdana" w:hAnsi="Verdana"/>
        <w:b/>
        <w:color w:val="853C94"/>
        <w:spacing w:val="-5"/>
        <w:w w:val="95"/>
        <w:sz w:val="4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B5B4E"/>
    <w:multiLevelType w:val="hybridMultilevel"/>
    <w:tmpl w:val="F00809AC"/>
    <w:lvl w:ilvl="0" w:tplc="12CED042">
      <w:numFmt w:val="bullet"/>
      <w:lvlText w:val="•"/>
      <w:lvlJc w:val="left"/>
      <w:pPr>
        <w:ind w:left="720" w:hanging="360"/>
      </w:pPr>
      <w:rPr>
        <w:rFonts w:ascii="Arial" w:eastAsiaTheme="minorHAnsi" w:hAnsi="Arial" w:cs="Arial" w:hint="default"/>
      </w:rPr>
    </w:lvl>
    <w:lvl w:ilvl="1" w:tplc="08026E00">
      <w:start w:val="1"/>
      <w:numFmt w:val="bullet"/>
      <w:lvlText w:val="o"/>
      <w:lvlJc w:val="left"/>
      <w:pPr>
        <w:ind w:left="1440" w:hanging="360"/>
      </w:pPr>
      <w:rPr>
        <w:rFonts w:ascii="Courier New" w:hAnsi="Courier New" w:cs="Courier New" w:hint="default"/>
      </w:rPr>
    </w:lvl>
    <w:lvl w:ilvl="2" w:tplc="8DE4F2D4" w:tentative="1">
      <w:start w:val="1"/>
      <w:numFmt w:val="bullet"/>
      <w:lvlText w:val=""/>
      <w:lvlJc w:val="left"/>
      <w:pPr>
        <w:ind w:left="2160" w:hanging="360"/>
      </w:pPr>
      <w:rPr>
        <w:rFonts w:ascii="Wingdings" w:hAnsi="Wingdings" w:hint="default"/>
      </w:rPr>
    </w:lvl>
    <w:lvl w:ilvl="3" w:tplc="54B41388" w:tentative="1">
      <w:start w:val="1"/>
      <w:numFmt w:val="bullet"/>
      <w:lvlText w:val=""/>
      <w:lvlJc w:val="left"/>
      <w:pPr>
        <w:ind w:left="2880" w:hanging="360"/>
      </w:pPr>
      <w:rPr>
        <w:rFonts w:ascii="Symbol" w:hAnsi="Symbol" w:hint="default"/>
      </w:rPr>
    </w:lvl>
    <w:lvl w:ilvl="4" w:tplc="C654212A" w:tentative="1">
      <w:start w:val="1"/>
      <w:numFmt w:val="bullet"/>
      <w:lvlText w:val="o"/>
      <w:lvlJc w:val="left"/>
      <w:pPr>
        <w:ind w:left="3600" w:hanging="360"/>
      </w:pPr>
      <w:rPr>
        <w:rFonts w:ascii="Courier New" w:hAnsi="Courier New" w:cs="Courier New" w:hint="default"/>
      </w:rPr>
    </w:lvl>
    <w:lvl w:ilvl="5" w:tplc="C0064D24" w:tentative="1">
      <w:start w:val="1"/>
      <w:numFmt w:val="bullet"/>
      <w:lvlText w:val=""/>
      <w:lvlJc w:val="left"/>
      <w:pPr>
        <w:ind w:left="4320" w:hanging="360"/>
      </w:pPr>
      <w:rPr>
        <w:rFonts w:ascii="Wingdings" w:hAnsi="Wingdings" w:hint="default"/>
      </w:rPr>
    </w:lvl>
    <w:lvl w:ilvl="6" w:tplc="B7560E98" w:tentative="1">
      <w:start w:val="1"/>
      <w:numFmt w:val="bullet"/>
      <w:lvlText w:val=""/>
      <w:lvlJc w:val="left"/>
      <w:pPr>
        <w:ind w:left="5040" w:hanging="360"/>
      </w:pPr>
      <w:rPr>
        <w:rFonts w:ascii="Symbol" w:hAnsi="Symbol" w:hint="default"/>
      </w:rPr>
    </w:lvl>
    <w:lvl w:ilvl="7" w:tplc="60B69588" w:tentative="1">
      <w:start w:val="1"/>
      <w:numFmt w:val="bullet"/>
      <w:lvlText w:val="o"/>
      <w:lvlJc w:val="left"/>
      <w:pPr>
        <w:ind w:left="5760" w:hanging="360"/>
      </w:pPr>
      <w:rPr>
        <w:rFonts w:ascii="Courier New" w:hAnsi="Courier New" w:cs="Courier New" w:hint="default"/>
      </w:rPr>
    </w:lvl>
    <w:lvl w:ilvl="8" w:tplc="2ABAAF42" w:tentative="1">
      <w:start w:val="1"/>
      <w:numFmt w:val="bullet"/>
      <w:lvlText w:val=""/>
      <w:lvlJc w:val="left"/>
      <w:pPr>
        <w:ind w:left="6480" w:hanging="360"/>
      </w:pPr>
      <w:rPr>
        <w:rFonts w:ascii="Wingdings" w:hAnsi="Wingdings" w:hint="default"/>
      </w:rPr>
    </w:lvl>
  </w:abstractNum>
  <w:abstractNum w:abstractNumId="2" w15:restartNumberingAfterBreak="0">
    <w:nsid w:val="12CA0167"/>
    <w:multiLevelType w:val="hybridMultilevel"/>
    <w:tmpl w:val="00A03B2A"/>
    <w:lvl w:ilvl="0" w:tplc="DC6235F8">
      <w:start w:val="1"/>
      <w:numFmt w:val="bullet"/>
      <w:lvlText w:val=""/>
      <w:lvlJc w:val="left"/>
      <w:pPr>
        <w:ind w:left="786" w:hanging="360"/>
      </w:pPr>
      <w:rPr>
        <w:rFonts w:ascii="Symbol" w:hAnsi="Symbol" w:hint="default"/>
      </w:rPr>
    </w:lvl>
    <w:lvl w:ilvl="1" w:tplc="C5EC7A38" w:tentative="1">
      <w:start w:val="1"/>
      <w:numFmt w:val="bullet"/>
      <w:lvlText w:val="o"/>
      <w:lvlJc w:val="left"/>
      <w:pPr>
        <w:ind w:left="1506" w:hanging="360"/>
      </w:pPr>
      <w:rPr>
        <w:rFonts w:ascii="Courier New" w:hAnsi="Courier New" w:cs="Courier New" w:hint="default"/>
      </w:rPr>
    </w:lvl>
    <w:lvl w:ilvl="2" w:tplc="3C16649A" w:tentative="1">
      <w:start w:val="1"/>
      <w:numFmt w:val="bullet"/>
      <w:lvlText w:val=""/>
      <w:lvlJc w:val="left"/>
      <w:pPr>
        <w:ind w:left="2226" w:hanging="360"/>
      </w:pPr>
      <w:rPr>
        <w:rFonts w:ascii="Wingdings" w:hAnsi="Wingdings" w:hint="default"/>
      </w:rPr>
    </w:lvl>
    <w:lvl w:ilvl="3" w:tplc="0290A1E2" w:tentative="1">
      <w:start w:val="1"/>
      <w:numFmt w:val="bullet"/>
      <w:lvlText w:val=""/>
      <w:lvlJc w:val="left"/>
      <w:pPr>
        <w:ind w:left="2946" w:hanging="360"/>
      </w:pPr>
      <w:rPr>
        <w:rFonts w:ascii="Symbol" w:hAnsi="Symbol" w:hint="default"/>
      </w:rPr>
    </w:lvl>
    <w:lvl w:ilvl="4" w:tplc="E14CDB8E" w:tentative="1">
      <w:start w:val="1"/>
      <w:numFmt w:val="bullet"/>
      <w:lvlText w:val="o"/>
      <w:lvlJc w:val="left"/>
      <w:pPr>
        <w:ind w:left="3666" w:hanging="360"/>
      </w:pPr>
      <w:rPr>
        <w:rFonts w:ascii="Courier New" w:hAnsi="Courier New" w:cs="Courier New" w:hint="default"/>
      </w:rPr>
    </w:lvl>
    <w:lvl w:ilvl="5" w:tplc="6DC0C348" w:tentative="1">
      <w:start w:val="1"/>
      <w:numFmt w:val="bullet"/>
      <w:lvlText w:val=""/>
      <w:lvlJc w:val="left"/>
      <w:pPr>
        <w:ind w:left="4386" w:hanging="360"/>
      </w:pPr>
      <w:rPr>
        <w:rFonts w:ascii="Wingdings" w:hAnsi="Wingdings" w:hint="default"/>
      </w:rPr>
    </w:lvl>
    <w:lvl w:ilvl="6" w:tplc="3B34AB64" w:tentative="1">
      <w:start w:val="1"/>
      <w:numFmt w:val="bullet"/>
      <w:lvlText w:val=""/>
      <w:lvlJc w:val="left"/>
      <w:pPr>
        <w:ind w:left="5106" w:hanging="360"/>
      </w:pPr>
      <w:rPr>
        <w:rFonts w:ascii="Symbol" w:hAnsi="Symbol" w:hint="default"/>
      </w:rPr>
    </w:lvl>
    <w:lvl w:ilvl="7" w:tplc="B0D20F82" w:tentative="1">
      <w:start w:val="1"/>
      <w:numFmt w:val="bullet"/>
      <w:lvlText w:val="o"/>
      <w:lvlJc w:val="left"/>
      <w:pPr>
        <w:ind w:left="5826" w:hanging="360"/>
      </w:pPr>
      <w:rPr>
        <w:rFonts w:ascii="Courier New" w:hAnsi="Courier New" w:cs="Courier New" w:hint="default"/>
      </w:rPr>
    </w:lvl>
    <w:lvl w:ilvl="8" w:tplc="7424EF98" w:tentative="1">
      <w:start w:val="1"/>
      <w:numFmt w:val="bullet"/>
      <w:lvlText w:val=""/>
      <w:lvlJc w:val="left"/>
      <w:pPr>
        <w:ind w:left="6546" w:hanging="360"/>
      </w:pPr>
      <w:rPr>
        <w:rFonts w:ascii="Wingdings" w:hAnsi="Wingdings" w:hint="default"/>
      </w:rPr>
    </w:lvl>
  </w:abstractNum>
  <w:abstractNum w:abstractNumId="3" w15:restartNumberingAfterBreak="0">
    <w:nsid w:val="134902D0"/>
    <w:multiLevelType w:val="hybridMultilevel"/>
    <w:tmpl w:val="251E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C2E40"/>
    <w:multiLevelType w:val="hybridMultilevel"/>
    <w:tmpl w:val="8F982772"/>
    <w:lvl w:ilvl="0" w:tplc="9DC4F304">
      <w:start w:val="1"/>
      <w:numFmt w:val="bullet"/>
      <w:lvlText w:val=""/>
      <w:lvlJc w:val="left"/>
      <w:pPr>
        <w:ind w:left="720" w:hanging="360"/>
      </w:pPr>
      <w:rPr>
        <w:rFonts w:ascii="Symbol" w:hAnsi="Symbol" w:hint="default"/>
      </w:rPr>
    </w:lvl>
    <w:lvl w:ilvl="1" w:tplc="0C624B62">
      <w:start w:val="1"/>
      <w:numFmt w:val="bullet"/>
      <w:lvlText w:val="­"/>
      <w:lvlJc w:val="left"/>
      <w:pPr>
        <w:ind w:left="535" w:hanging="360"/>
      </w:pPr>
      <w:rPr>
        <w:rFonts w:ascii="Courier New" w:hAnsi="Courier New" w:hint="default"/>
      </w:rPr>
    </w:lvl>
    <w:lvl w:ilvl="2" w:tplc="8E221964">
      <w:start w:val="1"/>
      <w:numFmt w:val="bullet"/>
      <w:lvlText w:val=""/>
      <w:lvlJc w:val="left"/>
      <w:pPr>
        <w:ind w:left="2160" w:hanging="360"/>
      </w:pPr>
      <w:rPr>
        <w:rFonts w:ascii="Wingdings" w:hAnsi="Wingdings" w:hint="default"/>
      </w:rPr>
    </w:lvl>
    <w:lvl w:ilvl="3" w:tplc="992E0A4E">
      <w:start w:val="1"/>
      <w:numFmt w:val="bullet"/>
      <w:lvlText w:val=""/>
      <w:lvlJc w:val="left"/>
      <w:pPr>
        <w:ind w:left="2880" w:hanging="360"/>
      </w:pPr>
      <w:rPr>
        <w:rFonts w:ascii="Symbol" w:hAnsi="Symbol" w:hint="default"/>
      </w:rPr>
    </w:lvl>
    <w:lvl w:ilvl="4" w:tplc="92F6510C" w:tentative="1">
      <w:start w:val="1"/>
      <w:numFmt w:val="bullet"/>
      <w:lvlText w:val="o"/>
      <w:lvlJc w:val="left"/>
      <w:pPr>
        <w:ind w:left="3600" w:hanging="360"/>
      </w:pPr>
      <w:rPr>
        <w:rFonts w:ascii="Courier New" w:hAnsi="Courier New" w:cs="Courier New" w:hint="default"/>
      </w:rPr>
    </w:lvl>
    <w:lvl w:ilvl="5" w:tplc="A23C4390" w:tentative="1">
      <w:start w:val="1"/>
      <w:numFmt w:val="bullet"/>
      <w:lvlText w:val=""/>
      <w:lvlJc w:val="left"/>
      <w:pPr>
        <w:ind w:left="4320" w:hanging="360"/>
      </w:pPr>
      <w:rPr>
        <w:rFonts w:ascii="Wingdings" w:hAnsi="Wingdings" w:hint="default"/>
      </w:rPr>
    </w:lvl>
    <w:lvl w:ilvl="6" w:tplc="70F859F2" w:tentative="1">
      <w:start w:val="1"/>
      <w:numFmt w:val="bullet"/>
      <w:lvlText w:val=""/>
      <w:lvlJc w:val="left"/>
      <w:pPr>
        <w:ind w:left="5040" w:hanging="360"/>
      </w:pPr>
      <w:rPr>
        <w:rFonts w:ascii="Symbol" w:hAnsi="Symbol" w:hint="default"/>
      </w:rPr>
    </w:lvl>
    <w:lvl w:ilvl="7" w:tplc="09F8D65A" w:tentative="1">
      <w:start w:val="1"/>
      <w:numFmt w:val="bullet"/>
      <w:lvlText w:val="o"/>
      <w:lvlJc w:val="left"/>
      <w:pPr>
        <w:ind w:left="5760" w:hanging="360"/>
      </w:pPr>
      <w:rPr>
        <w:rFonts w:ascii="Courier New" w:hAnsi="Courier New" w:cs="Courier New" w:hint="default"/>
      </w:rPr>
    </w:lvl>
    <w:lvl w:ilvl="8" w:tplc="E5800A98" w:tentative="1">
      <w:start w:val="1"/>
      <w:numFmt w:val="bullet"/>
      <w:lvlText w:val=""/>
      <w:lvlJc w:val="left"/>
      <w:pPr>
        <w:ind w:left="6480" w:hanging="360"/>
      </w:pPr>
      <w:rPr>
        <w:rFonts w:ascii="Wingdings" w:hAnsi="Wingdings" w:hint="default"/>
      </w:rPr>
    </w:lvl>
  </w:abstractNum>
  <w:abstractNum w:abstractNumId="5" w15:restartNumberingAfterBreak="0">
    <w:nsid w:val="1A490FFF"/>
    <w:multiLevelType w:val="hybridMultilevel"/>
    <w:tmpl w:val="3EDA88C8"/>
    <w:lvl w:ilvl="0" w:tplc="0C624B62">
      <w:start w:val="1"/>
      <w:numFmt w:val="bullet"/>
      <w:lvlText w:val="­"/>
      <w:lvlJc w:val="left"/>
      <w:pPr>
        <w:ind w:left="535" w:hanging="360"/>
      </w:pPr>
      <w:rPr>
        <w:rFonts w:ascii="Courier New" w:hAnsi="Courier New" w:hint="default"/>
        <w:color w:val="auto"/>
      </w:rPr>
    </w:lvl>
    <w:lvl w:ilvl="1" w:tplc="55D2E092">
      <w:start w:val="1"/>
      <w:numFmt w:val="bullet"/>
      <w:lvlText w:val=""/>
      <w:lvlJc w:val="left"/>
      <w:pPr>
        <w:ind w:left="1255" w:hanging="360"/>
      </w:pPr>
      <w:rPr>
        <w:rFonts w:ascii="Wingdings" w:hAnsi="Wingdings" w:hint="default"/>
      </w:rPr>
    </w:lvl>
    <w:lvl w:ilvl="2" w:tplc="CCAEC4EA">
      <w:start w:val="1"/>
      <w:numFmt w:val="bullet"/>
      <w:lvlText w:val=""/>
      <w:lvlJc w:val="left"/>
      <w:pPr>
        <w:ind w:left="1975" w:hanging="360"/>
      </w:pPr>
      <w:rPr>
        <w:rFonts w:ascii="Wingdings" w:hAnsi="Wingdings" w:hint="default"/>
      </w:rPr>
    </w:lvl>
    <w:lvl w:ilvl="3" w:tplc="CAE067E8" w:tentative="1">
      <w:start w:val="1"/>
      <w:numFmt w:val="bullet"/>
      <w:lvlText w:val=""/>
      <w:lvlJc w:val="left"/>
      <w:pPr>
        <w:ind w:left="2695" w:hanging="360"/>
      </w:pPr>
      <w:rPr>
        <w:rFonts w:ascii="Symbol" w:hAnsi="Symbol" w:hint="default"/>
      </w:rPr>
    </w:lvl>
    <w:lvl w:ilvl="4" w:tplc="85B29062" w:tentative="1">
      <w:start w:val="1"/>
      <w:numFmt w:val="bullet"/>
      <w:lvlText w:val="o"/>
      <w:lvlJc w:val="left"/>
      <w:pPr>
        <w:ind w:left="3415" w:hanging="360"/>
      </w:pPr>
      <w:rPr>
        <w:rFonts w:ascii="Courier New" w:hAnsi="Courier New" w:cs="Courier New" w:hint="default"/>
      </w:rPr>
    </w:lvl>
    <w:lvl w:ilvl="5" w:tplc="90D01C34" w:tentative="1">
      <w:start w:val="1"/>
      <w:numFmt w:val="bullet"/>
      <w:lvlText w:val=""/>
      <w:lvlJc w:val="left"/>
      <w:pPr>
        <w:ind w:left="4135" w:hanging="360"/>
      </w:pPr>
      <w:rPr>
        <w:rFonts w:ascii="Wingdings" w:hAnsi="Wingdings" w:hint="default"/>
      </w:rPr>
    </w:lvl>
    <w:lvl w:ilvl="6" w:tplc="691E2F52" w:tentative="1">
      <w:start w:val="1"/>
      <w:numFmt w:val="bullet"/>
      <w:lvlText w:val=""/>
      <w:lvlJc w:val="left"/>
      <w:pPr>
        <w:ind w:left="4855" w:hanging="360"/>
      </w:pPr>
      <w:rPr>
        <w:rFonts w:ascii="Symbol" w:hAnsi="Symbol" w:hint="default"/>
      </w:rPr>
    </w:lvl>
    <w:lvl w:ilvl="7" w:tplc="AA8EB1A6" w:tentative="1">
      <w:start w:val="1"/>
      <w:numFmt w:val="bullet"/>
      <w:lvlText w:val="o"/>
      <w:lvlJc w:val="left"/>
      <w:pPr>
        <w:ind w:left="5575" w:hanging="360"/>
      </w:pPr>
      <w:rPr>
        <w:rFonts w:ascii="Courier New" w:hAnsi="Courier New" w:cs="Courier New" w:hint="default"/>
      </w:rPr>
    </w:lvl>
    <w:lvl w:ilvl="8" w:tplc="E0C8FDE4" w:tentative="1">
      <w:start w:val="1"/>
      <w:numFmt w:val="bullet"/>
      <w:lvlText w:val=""/>
      <w:lvlJc w:val="left"/>
      <w:pPr>
        <w:ind w:left="6295" w:hanging="360"/>
      </w:pPr>
      <w:rPr>
        <w:rFonts w:ascii="Wingdings" w:hAnsi="Wingdings" w:hint="default"/>
      </w:rPr>
    </w:lvl>
  </w:abstractNum>
  <w:abstractNum w:abstractNumId="6" w15:restartNumberingAfterBreak="0">
    <w:nsid w:val="1E1372B0"/>
    <w:multiLevelType w:val="hybridMultilevel"/>
    <w:tmpl w:val="6486F3D4"/>
    <w:lvl w:ilvl="0" w:tplc="91F29BDC">
      <w:numFmt w:val="bullet"/>
      <w:lvlText w:val="•"/>
      <w:lvlJc w:val="left"/>
      <w:pPr>
        <w:ind w:left="720" w:hanging="360"/>
      </w:pPr>
      <w:rPr>
        <w:rFonts w:ascii="Arial" w:eastAsiaTheme="minorEastAsia" w:hAnsi="Arial" w:cs="Arial" w:hint="default"/>
      </w:rPr>
    </w:lvl>
    <w:lvl w:ilvl="1" w:tplc="E3C6BDF0">
      <w:start w:val="1"/>
      <w:numFmt w:val="bullet"/>
      <w:lvlText w:val="o"/>
      <w:lvlJc w:val="left"/>
      <w:pPr>
        <w:ind w:left="1440" w:hanging="360"/>
      </w:pPr>
      <w:rPr>
        <w:rFonts w:ascii="Courier New" w:hAnsi="Courier New" w:cs="Courier New" w:hint="default"/>
      </w:rPr>
    </w:lvl>
    <w:lvl w:ilvl="2" w:tplc="56FA1242">
      <w:start w:val="1"/>
      <w:numFmt w:val="bullet"/>
      <w:lvlText w:val=""/>
      <w:lvlJc w:val="left"/>
      <w:pPr>
        <w:ind w:left="2160" w:hanging="360"/>
      </w:pPr>
      <w:rPr>
        <w:rFonts w:ascii="Wingdings" w:hAnsi="Wingdings" w:hint="default"/>
      </w:rPr>
    </w:lvl>
    <w:lvl w:ilvl="3" w:tplc="C1767078" w:tentative="1">
      <w:start w:val="1"/>
      <w:numFmt w:val="bullet"/>
      <w:lvlText w:val=""/>
      <w:lvlJc w:val="left"/>
      <w:pPr>
        <w:ind w:left="2880" w:hanging="360"/>
      </w:pPr>
      <w:rPr>
        <w:rFonts w:ascii="Symbol" w:hAnsi="Symbol" w:hint="default"/>
      </w:rPr>
    </w:lvl>
    <w:lvl w:ilvl="4" w:tplc="143A5AFE" w:tentative="1">
      <w:start w:val="1"/>
      <w:numFmt w:val="bullet"/>
      <w:lvlText w:val="o"/>
      <w:lvlJc w:val="left"/>
      <w:pPr>
        <w:ind w:left="3600" w:hanging="360"/>
      </w:pPr>
      <w:rPr>
        <w:rFonts w:ascii="Courier New" w:hAnsi="Courier New" w:cs="Courier New" w:hint="default"/>
      </w:rPr>
    </w:lvl>
    <w:lvl w:ilvl="5" w:tplc="2286B5D6" w:tentative="1">
      <w:start w:val="1"/>
      <w:numFmt w:val="bullet"/>
      <w:lvlText w:val=""/>
      <w:lvlJc w:val="left"/>
      <w:pPr>
        <w:ind w:left="4320" w:hanging="360"/>
      </w:pPr>
      <w:rPr>
        <w:rFonts w:ascii="Wingdings" w:hAnsi="Wingdings" w:hint="default"/>
      </w:rPr>
    </w:lvl>
    <w:lvl w:ilvl="6" w:tplc="545CDEE8" w:tentative="1">
      <w:start w:val="1"/>
      <w:numFmt w:val="bullet"/>
      <w:lvlText w:val=""/>
      <w:lvlJc w:val="left"/>
      <w:pPr>
        <w:ind w:left="5040" w:hanging="360"/>
      </w:pPr>
      <w:rPr>
        <w:rFonts w:ascii="Symbol" w:hAnsi="Symbol" w:hint="default"/>
      </w:rPr>
    </w:lvl>
    <w:lvl w:ilvl="7" w:tplc="06E838D2" w:tentative="1">
      <w:start w:val="1"/>
      <w:numFmt w:val="bullet"/>
      <w:lvlText w:val="o"/>
      <w:lvlJc w:val="left"/>
      <w:pPr>
        <w:ind w:left="5760" w:hanging="360"/>
      </w:pPr>
      <w:rPr>
        <w:rFonts w:ascii="Courier New" w:hAnsi="Courier New" w:cs="Courier New" w:hint="default"/>
      </w:rPr>
    </w:lvl>
    <w:lvl w:ilvl="8" w:tplc="53A09AD4" w:tentative="1">
      <w:start w:val="1"/>
      <w:numFmt w:val="bullet"/>
      <w:lvlText w:val=""/>
      <w:lvlJc w:val="left"/>
      <w:pPr>
        <w:ind w:left="6480" w:hanging="360"/>
      </w:pPr>
      <w:rPr>
        <w:rFonts w:ascii="Wingdings" w:hAnsi="Wingdings" w:hint="default"/>
      </w:rPr>
    </w:lvl>
  </w:abstractNum>
  <w:abstractNum w:abstractNumId="7" w15:restartNumberingAfterBreak="0">
    <w:nsid w:val="28AC1746"/>
    <w:multiLevelType w:val="hybridMultilevel"/>
    <w:tmpl w:val="3FAAEF42"/>
    <w:lvl w:ilvl="0" w:tplc="FFFFFFFF">
      <w:start w:val="1"/>
      <w:numFmt w:val="bullet"/>
      <w:lvlText w:val=""/>
      <w:lvlJc w:val="left"/>
      <w:pPr>
        <w:ind w:left="720" w:hanging="360"/>
      </w:pPr>
      <w:rPr>
        <w:rFonts w:ascii="Symbol" w:hAnsi="Symbol" w:hint="default"/>
      </w:rPr>
    </w:lvl>
    <w:lvl w:ilvl="1" w:tplc="0C624B62">
      <w:start w:val="1"/>
      <w:numFmt w:val="bullet"/>
      <w:lvlText w:val="­"/>
      <w:lvlJc w:val="left"/>
      <w:pPr>
        <w:ind w:left="535"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C71CB3"/>
    <w:multiLevelType w:val="hybridMultilevel"/>
    <w:tmpl w:val="73226B52"/>
    <w:lvl w:ilvl="0" w:tplc="FFB43AB0">
      <w:start w:val="1"/>
      <w:numFmt w:val="decimal"/>
      <w:pStyle w:val="Heading1"/>
      <w:lvlText w:val="%1."/>
      <w:lvlJc w:val="left"/>
      <w:pPr>
        <w:ind w:left="717" w:hanging="360"/>
      </w:pPr>
      <w:rPr>
        <w:rFonts w:hint="default"/>
        <w:b/>
        <w:i w:val="0"/>
      </w:rPr>
    </w:lvl>
    <w:lvl w:ilvl="1" w:tplc="FAC84F8A" w:tentative="1">
      <w:start w:val="1"/>
      <w:numFmt w:val="lowerLetter"/>
      <w:lvlText w:val="%2."/>
      <w:lvlJc w:val="left"/>
      <w:pPr>
        <w:ind w:left="1440" w:hanging="360"/>
      </w:pPr>
    </w:lvl>
    <w:lvl w:ilvl="2" w:tplc="D676E66C" w:tentative="1">
      <w:start w:val="1"/>
      <w:numFmt w:val="lowerRoman"/>
      <w:lvlText w:val="%3."/>
      <w:lvlJc w:val="right"/>
      <w:pPr>
        <w:ind w:left="2160" w:hanging="180"/>
      </w:pPr>
    </w:lvl>
    <w:lvl w:ilvl="3" w:tplc="48E60164" w:tentative="1">
      <w:start w:val="1"/>
      <w:numFmt w:val="decimal"/>
      <w:lvlText w:val="%4."/>
      <w:lvlJc w:val="left"/>
      <w:pPr>
        <w:ind w:left="2880" w:hanging="360"/>
      </w:pPr>
    </w:lvl>
    <w:lvl w:ilvl="4" w:tplc="B7FA7AB0" w:tentative="1">
      <w:start w:val="1"/>
      <w:numFmt w:val="lowerLetter"/>
      <w:lvlText w:val="%5."/>
      <w:lvlJc w:val="left"/>
      <w:pPr>
        <w:ind w:left="3600" w:hanging="360"/>
      </w:pPr>
    </w:lvl>
    <w:lvl w:ilvl="5" w:tplc="31B44D82" w:tentative="1">
      <w:start w:val="1"/>
      <w:numFmt w:val="lowerRoman"/>
      <w:lvlText w:val="%6."/>
      <w:lvlJc w:val="right"/>
      <w:pPr>
        <w:ind w:left="4320" w:hanging="180"/>
      </w:pPr>
    </w:lvl>
    <w:lvl w:ilvl="6" w:tplc="010ECFE4" w:tentative="1">
      <w:start w:val="1"/>
      <w:numFmt w:val="decimal"/>
      <w:lvlText w:val="%7."/>
      <w:lvlJc w:val="left"/>
      <w:pPr>
        <w:ind w:left="5040" w:hanging="360"/>
      </w:pPr>
    </w:lvl>
    <w:lvl w:ilvl="7" w:tplc="E360685A" w:tentative="1">
      <w:start w:val="1"/>
      <w:numFmt w:val="lowerLetter"/>
      <w:lvlText w:val="%8."/>
      <w:lvlJc w:val="left"/>
      <w:pPr>
        <w:ind w:left="5760" w:hanging="360"/>
      </w:pPr>
    </w:lvl>
    <w:lvl w:ilvl="8" w:tplc="DC7653EC" w:tentative="1">
      <w:start w:val="1"/>
      <w:numFmt w:val="lowerRoman"/>
      <w:lvlText w:val="%9."/>
      <w:lvlJc w:val="right"/>
      <w:pPr>
        <w:ind w:left="6480" w:hanging="180"/>
      </w:pPr>
    </w:lvl>
  </w:abstractNum>
  <w:abstractNum w:abstractNumId="9" w15:restartNumberingAfterBreak="0">
    <w:nsid w:val="340614F2"/>
    <w:multiLevelType w:val="hybridMultilevel"/>
    <w:tmpl w:val="92449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E54D9D"/>
    <w:multiLevelType w:val="hybridMultilevel"/>
    <w:tmpl w:val="BC5002E2"/>
    <w:lvl w:ilvl="0" w:tplc="DAEC0876">
      <w:start w:val="1"/>
      <w:numFmt w:val="bullet"/>
      <w:lvlText w:val=""/>
      <w:lvlJc w:val="left"/>
      <w:pPr>
        <w:ind w:left="720" w:hanging="360"/>
      </w:pPr>
      <w:rPr>
        <w:rFonts w:ascii="Symbol" w:hAnsi="Symbol" w:hint="default"/>
      </w:rPr>
    </w:lvl>
    <w:lvl w:ilvl="1" w:tplc="0A1C5320">
      <w:start w:val="1"/>
      <w:numFmt w:val="bullet"/>
      <w:lvlText w:val="­"/>
      <w:lvlJc w:val="left"/>
      <w:pPr>
        <w:ind w:left="1440" w:hanging="360"/>
      </w:pPr>
      <w:rPr>
        <w:rFonts w:ascii="Courier New" w:hAnsi="Courier New" w:hint="default"/>
      </w:rPr>
    </w:lvl>
    <w:lvl w:ilvl="2" w:tplc="68C02E94">
      <w:start w:val="1"/>
      <w:numFmt w:val="bullet"/>
      <w:lvlText w:val=""/>
      <w:lvlJc w:val="left"/>
      <w:pPr>
        <w:ind w:left="2160" w:hanging="360"/>
      </w:pPr>
      <w:rPr>
        <w:rFonts w:ascii="Wingdings" w:hAnsi="Wingdings" w:hint="default"/>
      </w:rPr>
    </w:lvl>
    <w:lvl w:ilvl="3" w:tplc="613CC23E" w:tentative="1">
      <w:start w:val="1"/>
      <w:numFmt w:val="bullet"/>
      <w:lvlText w:val=""/>
      <w:lvlJc w:val="left"/>
      <w:pPr>
        <w:ind w:left="2880" w:hanging="360"/>
      </w:pPr>
      <w:rPr>
        <w:rFonts w:ascii="Symbol" w:hAnsi="Symbol" w:hint="default"/>
      </w:rPr>
    </w:lvl>
    <w:lvl w:ilvl="4" w:tplc="3934F0D0" w:tentative="1">
      <w:start w:val="1"/>
      <w:numFmt w:val="bullet"/>
      <w:lvlText w:val="o"/>
      <w:lvlJc w:val="left"/>
      <w:pPr>
        <w:ind w:left="3600" w:hanging="360"/>
      </w:pPr>
      <w:rPr>
        <w:rFonts w:ascii="Courier New" w:hAnsi="Courier New" w:cs="Courier New" w:hint="default"/>
      </w:rPr>
    </w:lvl>
    <w:lvl w:ilvl="5" w:tplc="1D1064D6" w:tentative="1">
      <w:start w:val="1"/>
      <w:numFmt w:val="bullet"/>
      <w:lvlText w:val=""/>
      <w:lvlJc w:val="left"/>
      <w:pPr>
        <w:ind w:left="4320" w:hanging="360"/>
      </w:pPr>
      <w:rPr>
        <w:rFonts w:ascii="Wingdings" w:hAnsi="Wingdings" w:hint="default"/>
      </w:rPr>
    </w:lvl>
    <w:lvl w:ilvl="6" w:tplc="D4AA130E" w:tentative="1">
      <w:start w:val="1"/>
      <w:numFmt w:val="bullet"/>
      <w:lvlText w:val=""/>
      <w:lvlJc w:val="left"/>
      <w:pPr>
        <w:ind w:left="5040" w:hanging="360"/>
      </w:pPr>
      <w:rPr>
        <w:rFonts w:ascii="Symbol" w:hAnsi="Symbol" w:hint="default"/>
      </w:rPr>
    </w:lvl>
    <w:lvl w:ilvl="7" w:tplc="7DB8585C" w:tentative="1">
      <w:start w:val="1"/>
      <w:numFmt w:val="bullet"/>
      <w:lvlText w:val="o"/>
      <w:lvlJc w:val="left"/>
      <w:pPr>
        <w:ind w:left="5760" w:hanging="360"/>
      </w:pPr>
      <w:rPr>
        <w:rFonts w:ascii="Courier New" w:hAnsi="Courier New" w:cs="Courier New" w:hint="default"/>
      </w:rPr>
    </w:lvl>
    <w:lvl w:ilvl="8" w:tplc="3D600114" w:tentative="1">
      <w:start w:val="1"/>
      <w:numFmt w:val="bullet"/>
      <w:lvlText w:val=""/>
      <w:lvlJc w:val="left"/>
      <w:pPr>
        <w:ind w:left="6480" w:hanging="360"/>
      </w:pPr>
      <w:rPr>
        <w:rFonts w:ascii="Wingdings" w:hAnsi="Wingdings" w:hint="default"/>
      </w:rPr>
    </w:lvl>
  </w:abstractNum>
  <w:abstractNum w:abstractNumId="11" w15:restartNumberingAfterBreak="0">
    <w:nsid w:val="420A4001"/>
    <w:multiLevelType w:val="multilevel"/>
    <w:tmpl w:val="2E747BC4"/>
    <w:lvl w:ilvl="0">
      <w:numFmt w:val="bullet"/>
      <w:lvlText w:val="·"/>
      <w:lvlJc w:val="left"/>
      <w:pPr>
        <w:tabs>
          <w:tab w:val="left" w:pos="288"/>
        </w:tabs>
      </w:pPr>
      <w:rPr>
        <w:rFonts w:ascii="Symbol" w:eastAsia="Symbol" w:hAnsi="Symbol"/>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CB15EE"/>
    <w:multiLevelType w:val="hybridMultilevel"/>
    <w:tmpl w:val="206A0022"/>
    <w:lvl w:ilvl="0" w:tplc="FFFFFFFF">
      <w:numFmt w:val="bullet"/>
      <w:lvlText w:val="•"/>
      <w:lvlJc w:val="left"/>
      <w:pPr>
        <w:ind w:left="360" w:hanging="360"/>
      </w:pPr>
      <w:rPr>
        <w:rFonts w:ascii="Arial" w:eastAsiaTheme="minorEastAsia" w:hAnsi="Arial" w:cs="Arial" w:hint="default"/>
        <w:b/>
        <w:bCs/>
      </w:rPr>
    </w:lvl>
    <w:lvl w:ilvl="1" w:tplc="FFFFFFFF">
      <w:numFmt w:val="bullet"/>
      <w:lvlText w:val="•"/>
      <w:lvlJc w:val="left"/>
      <w:pPr>
        <w:ind w:left="360" w:hanging="360"/>
      </w:pPr>
      <w:rPr>
        <w:rFonts w:ascii="Arial" w:eastAsiaTheme="minorEastAsia" w:hAnsi="Arial" w:cs="Arial" w:hint="default"/>
        <w:b/>
        <w:bCs/>
      </w:rPr>
    </w:lvl>
    <w:lvl w:ilvl="2" w:tplc="0C624B62">
      <w:start w:val="1"/>
      <w:numFmt w:val="bullet"/>
      <w:lvlText w:val="­"/>
      <w:lvlJc w:val="left"/>
      <w:pPr>
        <w:ind w:left="535" w:hanging="360"/>
      </w:pPr>
      <w:rPr>
        <w:rFonts w:ascii="Courier New" w:hAnsi="Courier New" w:hint="default"/>
      </w:rPr>
    </w:lvl>
    <w:lvl w:ilvl="3" w:tplc="FFFFFFFF">
      <w:start w:val="1"/>
      <w:numFmt w:val="bullet"/>
      <w:lvlText w:val="o"/>
      <w:lvlJc w:val="left"/>
      <w:pPr>
        <w:ind w:left="1800" w:hanging="360"/>
      </w:pPr>
      <w:rPr>
        <w:rFonts w:ascii="Courier New" w:hAnsi="Courier New" w:cs="Courier New"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3" w15:restartNumberingAfterBreak="0">
    <w:nsid w:val="472F1F77"/>
    <w:multiLevelType w:val="hybridMultilevel"/>
    <w:tmpl w:val="9E6AF458"/>
    <w:lvl w:ilvl="0" w:tplc="B3F440E4">
      <w:start w:val="1"/>
      <w:numFmt w:val="bullet"/>
      <w:lvlText w:val=""/>
      <w:lvlJc w:val="left"/>
      <w:pPr>
        <w:ind w:left="720" w:hanging="360"/>
      </w:pPr>
      <w:rPr>
        <w:rFonts w:ascii="Symbol" w:hAnsi="Symbol" w:hint="default"/>
        <w:sz w:val="22"/>
        <w:szCs w:val="22"/>
      </w:rPr>
    </w:lvl>
    <w:lvl w:ilvl="1" w:tplc="F1D632A6" w:tentative="1">
      <w:start w:val="1"/>
      <w:numFmt w:val="bullet"/>
      <w:lvlText w:val="o"/>
      <w:lvlJc w:val="left"/>
      <w:pPr>
        <w:ind w:left="1440" w:hanging="360"/>
      </w:pPr>
      <w:rPr>
        <w:rFonts w:ascii="Courier New" w:hAnsi="Courier New" w:cs="Courier New" w:hint="default"/>
      </w:rPr>
    </w:lvl>
    <w:lvl w:ilvl="2" w:tplc="946A4216" w:tentative="1">
      <w:start w:val="1"/>
      <w:numFmt w:val="bullet"/>
      <w:lvlText w:val=""/>
      <w:lvlJc w:val="left"/>
      <w:pPr>
        <w:ind w:left="2160" w:hanging="360"/>
      </w:pPr>
      <w:rPr>
        <w:rFonts w:ascii="Wingdings" w:hAnsi="Wingdings" w:hint="default"/>
      </w:rPr>
    </w:lvl>
    <w:lvl w:ilvl="3" w:tplc="D854C7C8" w:tentative="1">
      <w:start w:val="1"/>
      <w:numFmt w:val="bullet"/>
      <w:lvlText w:val=""/>
      <w:lvlJc w:val="left"/>
      <w:pPr>
        <w:ind w:left="2880" w:hanging="360"/>
      </w:pPr>
      <w:rPr>
        <w:rFonts w:ascii="Symbol" w:hAnsi="Symbol" w:hint="default"/>
      </w:rPr>
    </w:lvl>
    <w:lvl w:ilvl="4" w:tplc="B802C28C" w:tentative="1">
      <w:start w:val="1"/>
      <w:numFmt w:val="bullet"/>
      <w:lvlText w:val="o"/>
      <w:lvlJc w:val="left"/>
      <w:pPr>
        <w:ind w:left="3600" w:hanging="360"/>
      </w:pPr>
      <w:rPr>
        <w:rFonts w:ascii="Courier New" w:hAnsi="Courier New" w:cs="Courier New" w:hint="default"/>
      </w:rPr>
    </w:lvl>
    <w:lvl w:ilvl="5" w:tplc="21CA8BBA" w:tentative="1">
      <w:start w:val="1"/>
      <w:numFmt w:val="bullet"/>
      <w:lvlText w:val=""/>
      <w:lvlJc w:val="left"/>
      <w:pPr>
        <w:ind w:left="4320" w:hanging="360"/>
      </w:pPr>
      <w:rPr>
        <w:rFonts w:ascii="Wingdings" w:hAnsi="Wingdings" w:hint="default"/>
      </w:rPr>
    </w:lvl>
    <w:lvl w:ilvl="6" w:tplc="0AE8ABD8" w:tentative="1">
      <w:start w:val="1"/>
      <w:numFmt w:val="bullet"/>
      <w:lvlText w:val=""/>
      <w:lvlJc w:val="left"/>
      <w:pPr>
        <w:ind w:left="5040" w:hanging="360"/>
      </w:pPr>
      <w:rPr>
        <w:rFonts w:ascii="Symbol" w:hAnsi="Symbol" w:hint="default"/>
      </w:rPr>
    </w:lvl>
    <w:lvl w:ilvl="7" w:tplc="2AA08A62" w:tentative="1">
      <w:start w:val="1"/>
      <w:numFmt w:val="bullet"/>
      <w:lvlText w:val="o"/>
      <w:lvlJc w:val="left"/>
      <w:pPr>
        <w:ind w:left="5760" w:hanging="360"/>
      </w:pPr>
      <w:rPr>
        <w:rFonts w:ascii="Courier New" w:hAnsi="Courier New" w:cs="Courier New" w:hint="default"/>
      </w:rPr>
    </w:lvl>
    <w:lvl w:ilvl="8" w:tplc="4AF65152" w:tentative="1">
      <w:start w:val="1"/>
      <w:numFmt w:val="bullet"/>
      <w:lvlText w:val=""/>
      <w:lvlJc w:val="left"/>
      <w:pPr>
        <w:ind w:left="6480" w:hanging="360"/>
      </w:pPr>
      <w:rPr>
        <w:rFonts w:ascii="Wingdings" w:hAnsi="Wingdings" w:hint="default"/>
      </w:rPr>
    </w:lvl>
  </w:abstractNum>
  <w:abstractNum w:abstractNumId="14" w15:restartNumberingAfterBreak="0">
    <w:nsid w:val="4C4F40BB"/>
    <w:multiLevelType w:val="hybridMultilevel"/>
    <w:tmpl w:val="0A5AA3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4CF52F0"/>
    <w:multiLevelType w:val="hybridMultilevel"/>
    <w:tmpl w:val="6A12CCEC"/>
    <w:lvl w:ilvl="0" w:tplc="5DFE7732">
      <w:start w:val="1"/>
      <w:numFmt w:val="bullet"/>
      <w:lvlText w:val=""/>
      <w:lvlJc w:val="left"/>
      <w:pPr>
        <w:ind w:left="720" w:hanging="360"/>
      </w:pPr>
      <w:rPr>
        <w:rFonts w:ascii="Symbol" w:hAnsi="Symbol" w:hint="default"/>
      </w:rPr>
    </w:lvl>
    <w:lvl w:ilvl="1" w:tplc="43C8B29E">
      <w:start w:val="1"/>
      <w:numFmt w:val="bullet"/>
      <w:lvlText w:val="o"/>
      <w:lvlJc w:val="left"/>
      <w:pPr>
        <w:ind w:left="1255" w:hanging="360"/>
      </w:pPr>
      <w:rPr>
        <w:rFonts w:ascii="Courier New" w:hAnsi="Courier New" w:cs="Courier New" w:hint="default"/>
      </w:rPr>
    </w:lvl>
    <w:lvl w:ilvl="2" w:tplc="035C4A08" w:tentative="1">
      <w:start w:val="1"/>
      <w:numFmt w:val="bullet"/>
      <w:lvlText w:val=""/>
      <w:lvlJc w:val="left"/>
      <w:pPr>
        <w:ind w:left="2160" w:hanging="360"/>
      </w:pPr>
      <w:rPr>
        <w:rFonts w:ascii="Wingdings" w:hAnsi="Wingdings" w:hint="default"/>
      </w:rPr>
    </w:lvl>
    <w:lvl w:ilvl="3" w:tplc="782CC4CE" w:tentative="1">
      <w:start w:val="1"/>
      <w:numFmt w:val="bullet"/>
      <w:lvlText w:val=""/>
      <w:lvlJc w:val="left"/>
      <w:pPr>
        <w:ind w:left="2880" w:hanging="360"/>
      </w:pPr>
      <w:rPr>
        <w:rFonts w:ascii="Symbol" w:hAnsi="Symbol" w:hint="default"/>
      </w:rPr>
    </w:lvl>
    <w:lvl w:ilvl="4" w:tplc="899C90C4" w:tentative="1">
      <w:start w:val="1"/>
      <w:numFmt w:val="bullet"/>
      <w:lvlText w:val="o"/>
      <w:lvlJc w:val="left"/>
      <w:pPr>
        <w:ind w:left="3600" w:hanging="360"/>
      </w:pPr>
      <w:rPr>
        <w:rFonts w:ascii="Courier New" w:hAnsi="Courier New" w:cs="Courier New" w:hint="default"/>
      </w:rPr>
    </w:lvl>
    <w:lvl w:ilvl="5" w:tplc="1F58B31E" w:tentative="1">
      <w:start w:val="1"/>
      <w:numFmt w:val="bullet"/>
      <w:lvlText w:val=""/>
      <w:lvlJc w:val="left"/>
      <w:pPr>
        <w:ind w:left="4320" w:hanging="360"/>
      </w:pPr>
      <w:rPr>
        <w:rFonts w:ascii="Wingdings" w:hAnsi="Wingdings" w:hint="default"/>
      </w:rPr>
    </w:lvl>
    <w:lvl w:ilvl="6" w:tplc="FCA27E3C" w:tentative="1">
      <w:start w:val="1"/>
      <w:numFmt w:val="bullet"/>
      <w:lvlText w:val=""/>
      <w:lvlJc w:val="left"/>
      <w:pPr>
        <w:ind w:left="5040" w:hanging="360"/>
      </w:pPr>
      <w:rPr>
        <w:rFonts w:ascii="Symbol" w:hAnsi="Symbol" w:hint="default"/>
      </w:rPr>
    </w:lvl>
    <w:lvl w:ilvl="7" w:tplc="68620C86" w:tentative="1">
      <w:start w:val="1"/>
      <w:numFmt w:val="bullet"/>
      <w:lvlText w:val="o"/>
      <w:lvlJc w:val="left"/>
      <w:pPr>
        <w:ind w:left="5760" w:hanging="360"/>
      </w:pPr>
      <w:rPr>
        <w:rFonts w:ascii="Courier New" w:hAnsi="Courier New" w:cs="Courier New" w:hint="default"/>
      </w:rPr>
    </w:lvl>
    <w:lvl w:ilvl="8" w:tplc="DCCAAA0C" w:tentative="1">
      <w:start w:val="1"/>
      <w:numFmt w:val="bullet"/>
      <w:lvlText w:val=""/>
      <w:lvlJc w:val="left"/>
      <w:pPr>
        <w:ind w:left="6480" w:hanging="360"/>
      </w:pPr>
      <w:rPr>
        <w:rFonts w:ascii="Wingdings" w:hAnsi="Wingdings" w:hint="default"/>
      </w:rPr>
    </w:lvl>
  </w:abstractNum>
  <w:abstractNum w:abstractNumId="16" w15:restartNumberingAfterBreak="0">
    <w:nsid w:val="56484267"/>
    <w:multiLevelType w:val="hybridMultilevel"/>
    <w:tmpl w:val="765C4A6E"/>
    <w:lvl w:ilvl="0" w:tplc="FFFFFFFF">
      <w:start w:val="1"/>
      <w:numFmt w:val="bullet"/>
      <w:lvlText w:val=""/>
      <w:lvlJc w:val="left"/>
      <w:pPr>
        <w:ind w:left="535" w:hanging="360"/>
      </w:pPr>
      <w:rPr>
        <w:rFonts w:ascii="Symbol" w:hAnsi="Symbol" w:hint="default"/>
        <w:color w:val="auto"/>
      </w:rPr>
    </w:lvl>
    <w:lvl w:ilvl="1" w:tplc="0C624B62">
      <w:start w:val="1"/>
      <w:numFmt w:val="bullet"/>
      <w:lvlText w:val="­"/>
      <w:lvlJc w:val="left"/>
      <w:pPr>
        <w:ind w:left="1255" w:hanging="360"/>
      </w:pPr>
      <w:rPr>
        <w:rFonts w:ascii="Courier New" w:hAnsi="Courier New" w:hint="default"/>
      </w:rPr>
    </w:lvl>
    <w:lvl w:ilvl="2" w:tplc="FFFFFFFF">
      <w:start w:val="1"/>
      <w:numFmt w:val="bullet"/>
      <w:lvlText w:val=""/>
      <w:lvlJc w:val="left"/>
      <w:pPr>
        <w:ind w:left="1975" w:hanging="360"/>
      </w:pPr>
      <w:rPr>
        <w:rFonts w:ascii="Wingdings" w:hAnsi="Wingdings" w:hint="default"/>
      </w:rPr>
    </w:lvl>
    <w:lvl w:ilvl="3" w:tplc="FFFFFFFF" w:tentative="1">
      <w:start w:val="1"/>
      <w:numFmt w:val="bullet"/>
      <w:lvlText w:val=""/>
      <w:lvlJc w:val="left"/>
      <w:pPr>
        <w:ind w:left="2695" w:hanging="360"/>
      </w:pPr>
      <w:rPr>
        <w:rFonts w:ascii="Symbol" w:hAnsi="Symbol" w:hint="default"/>
      </w:rPr>
    </w:lvl>
    <w:lvl w:ilvl="4" w:tplc="FFFFFFFF" w:tentative="1">
      <w:start w:val="1"/>
      <w:numFmt w:val="bullet"/>
      <w:lvlText w:val="o"/>
      <w:lvlJc w:val="left"/>
      <w:pPr>
        <w:ind w:left="3415" w:hanging="360"/>
      </w:pPr>
      <w:rPr>
        <w:rFonts w:ascii="Courier New" w:hAnsi="Courier New" w:cs="Courier New" w:hint="default"/>
      </w:rPr>
    </w:lvl>
    <w:lvl w:ilvl="5" w:tplc="FFFFFFFF" w:tentative="1">
      <w:start w:val="1"/>
      <w:numFmt w:val="bullet"/>
      <w:lvlText w:val=""/>
      <w:lvlJc w:val="left"/>
      <w:pPr>
        <w:ind w:left="4135" w:hanging="360"/>
      </w:pPr>
      <w:rPr>
        <w:rFonts w:ascii="Wingdings" w:hAnsi="Wingdings" w:hint="default"/>
      </w:rPr>
    </w:lvl>
    <w:lvl w:ilvl="6" w:tplc="FFFFFFFF" w:tentative="1">
      <w:start w:val="1"/>
      <w:numFmt w:val="bullet"/>
      <w:lvlText w:val=""/>
      <w:lvlJc w:val="left"/>
      <w:pPr>
        <w:ind w:left="4855" w:hanging="360"/>
      </w:pPr>
      <w:rPr>
        <w:rFonts w:ascii="Symbol" w:hAnsi="Symbol" w:hint="default"/>
      </w:rPr>
    </w:lvl>
    <w:lvl w:ilvl="7" w:tplc="FFFFFFFF" w:tentative="1">
      <w:start w:val="1"/>
      <w:numFmt w:val="bullet"/>
      <w:lvlText w:val="o"/>
      <w:lvlJc w:val="left"/>
      <w:pPr>
        <w:ind w:left="5575" w:hanging="360"/>
      </w:pPr>
      <w:rPr>
        <w:rFonts w:ascii="Courier New" w:hAnsi="Courier New" w:cs="Courier New" w:hint="default"/>
      </w:rPr>
    </w:lvl>
    <w:lvl w:ilvl="8" w:tplc="FFFFFFFF" w:tentative="1">
      <w:start w:val="1"/>
      <w:numFmt w:val="bullet"/>
      <w:lvlText w:val=""/>
      <w:lvlJc w:val="left"/>
      <w:pPr>
        <w:ind w:left="6295" w:hanging="360"/>
      </w:pPr>
      <w:rPr>
        <w:rFonts w:ascii="Wingdings" w:hAnsi="Wingdings" w:hint="default"/>
      </w:rPr>
    </w:lvl>
  </w:abstractNum>
  <w:abstractNum w:abstractNumId="17" w15:restartNumberingAfterBreak="0">
    <w:nsid w:val="564B4490"/>
    <w:multiLevelType w:val="hybridMultilevel"/>
    <w:tmpl w:val="0DE6A77C"/>
    <w:lvl w:ilvl="0" w:tplc="D8140B36">
      <w:start w:val="1"/>
      <w:numFmt w:val="bullet"/>
      <w:lvlText w:val="o"/>
      <w:lvlJc w:val="left"/>
      <w:pPr>
        <w:ind w:left="1800" w:hanging="360"/>
      </w:pPr>
      <w:rPr>
        <w:rFonts w:ascii="Courier New" w:hAnsi="Courier New" w:cs="Courier New" w:hint="default"/>
      </w:rPr>
    </w:lvl>
    <w:lvl w:ilvl="1" w:tplc="91364AA6">
      <w:start w:val="1"/>
      <w:numFmt w:val="bullet"/>
      <w:lvlText w:val="o"/>
      <w:lvlJc w:val="left"/>
      <w:pPr>
        <w:ind w:left="2520" w:hanging="360"/>
      </w:pPr>
      <w:rPr>
        <w:rFonts w:ascii="Courier New" w:hAnsi="Courier New" w:cs="Courier New" w:hint="default"/>
      </w:rPr>
    </w:lvl>
    <w:lvl w:ilvl="2" w:tplc="1FD44CEA">
      <w:numFmt w:val="bullet"/>
      <w:lvlText w:val="-"/>
      <w:lvlJc w:val="left"/>
      <w:pPr>
        <w:ind w:left="3240" w:hanging="360"/>
      </w:pPr>
      <w:rPr>
        <w:rFonts w:ascii="Arial" w:eastAsiaTheme="minorEastAsia" w:hAnsi="Arial" w:cs="Arial" w:hint="default"/>
      </w:rPr>
    </w:lvl>
    <w:lvl w:ilvl="3" w:tplc="3BEAD902" w:tentative="1">
      <w:start w:val="1"/>
      <w:numFmt w:val="bullet"/>
      <w:lvlText w:val=""/>
      <w:lvlJc w:val="left"/>
      <w:pPr>
        <w:ind w:left="3960" w:hanging="360"/>
      </w:pPr>
      <w:rPr>
        <w:rFonts w:ascii="Symbol" w:hAnsi="Symbol" w:hint="default"/>
      </w:rPr>
    </w:lvl>
    <w:lvl w:ilvl="4" w:tplc="C636C0B6" w:tentative="1">
      <w:start w:val="1"/>
      <w:numFmt w:val="bullet"/>
      <w:lvlText w:val="o"/>
      <w:lvlJc w:val="left"/>
      <w:pPr>
        <w:ind w:left="4680" w:hanging="360"/>
      </w:pPr>
      <w:rPr>
        <w:rFonts w:ascii="Courier New" w:hAnsi="Courier New" w:cs="Courier New" w:hint="default"/>
      </w:rPr>
    </w:lvl>
    <w:lvl w:ilvl="5" w:tplc="7854A912" w:tentative="1">
      <w:start w:val="1"/>
      <w:numFmt w:val="bullet"/>
      <w:lvlText w:val=""/>
      <w:lvlJc w:val="left"/>
      <w:pPr>
        <w:ind w:left="5400" w:hanging="360"/>
      </w:pPr>
      <w:rPr>
        <w:rFonts w:ascii="Wingdings" w:hAnsi="Wingdings" w:hint="default"/>
      </w:rPr>
    </w:lvl>
    <w:lvl w:ilvl="6" w:tplc="A516E438" w:tentative="1">
      <w:start w:val="1"/>
      <w:numFmt w:val="bullet"/>
      <w:lvlText w:val=""/>
      <w:lvlJc w:val="left"/>
      <w:pPr>
        <w:ind w:left="6120" w:hanging="360"/>
      </w:pPr>
      <w:rPr>
        <w:rFonts w:ascii="Symbol" w:hAnsi="Symbol" w:hint="default"/>
      </w:rPr>
    </w:lvl>
    <w:lvl w:ilvl="7" w:tplc="EB4A039C" w:tentative="1">
      <w:start w:val="1"/>
      <w:numFmt w:val="bullet"/>
      <w:lvlText w:val="o"/>
      <w:lvlJc w:val="left"/>
      <w:pPr>
        <w:ind w:left="6840" w:hanging="360"/>
      </w:pPr>
      <w:rPr>
        <w:rFonts w:ascii="Courier New" w:hAnsi="Courier New" w:cs="Courier New" w:hint="default"/>
      </w:rPr>
    </w:lvl>
    <w:lvl w:ilvl="8" w:tplc="DCAE989C" w:tentative="1">
      <w:start w:val="1"/>
      <w:numFmt w:val="bullet"/>
      <w:lvlText w:val=""/>
      <w:lvlJc w:val="left"/>
      <w:pPr>
        <w:ind w:left="7560" w:hanging="360"/>
      </w:pPr>
      <w:rPr>
        <w:rFonts w:ascii="Wingdings" w:hAnsi="Wingdings" w:hint="default"/>
      </w:rPr>
    </w:lvl>
  </w:abstractNum>
  <w:abstractNum w:abstractNumId="18" w15:restartNumberingAfterBreak="0">
    <w:nsid w:val="5E7E44FF"/>
    <w:multiLevelType w:val="hybridMultilevel"/>
    <w:tmpl w:val="7C765F8C"/>
    <w:lvl w:ilvl="0" w:tplc="07AE023E">
      <w:start w:val="1"/>
      <w:numFmt w:val="decimal"/>
      <w:lvlText w:val="%1."/>
      <w:lvlJc w:val="left"/>
      <w:pPr>
        <w:ind w:left="720" w:hanging="360"/>
      </w:pPr>
    </w:lvl>
    <w:lvl w:ilvl="1" w:tplc="82D23DB8" w:tentative="1">
      <w:start w:val="1"/>
      <w:numFmt w:val="lowerLetter"/>
      <w:lvlText w:val="%2."/>
      <w:lvlJc w:val="left"/>
      <w:pPr>
        <w:ind w:left="1440" w:hanging="360"/>
      </w:pPr>
    </w:lvl>
    <w:lvl w:ilvl="2" w:tplc="237A467E" w:tentative="1">
      <w:start w:val="1"/>
      <w:numFmt w:val="lowerRoman"/>
      <w:lvlText w:val="%3."/>
      <w:lvlJc w:val="right"/>
      <w:pPr>
        <w:ind w:left="2160" w:hanging="180"/>
      </w:pPr>
    </w:lvl>
    <w:lvl w:ilvl="3" w:tplc="CC5676C8" w:tentative="1">
      <w:start w:val="1"/>
      <w:numFmt w:val="decimal"/>
      <w:lvlText w:val="%4."/>
      <w:lvlJc w:val="left"/>
      <w:pPr>
        <w:ind w:left="2880" w:hanging="360"/>
      </w:pPr>
    </w:lvl>
    <w:lvl w:ilvl="4" w:tplc="3DC87A24" w:tentative="1">
      <w:start w:val="1"/>
      <w:numFmt w:val="lowerLetter"/>
      <w:lvlText w:val="%5."/>
      <w:lvlJc w:val="left"/>
      <w:pPr>
        <w:ind w:left="3600" w:hanging="360"/>
      </w:pPr>
    </w:lvl>
    <w:lvl w:ilvl="5" w:tplc="4AAC2D8C" w:tentative="1">
      <w:start w:val="1"/>
      <w:numFmt w:val="lowerRoman"/>
      <w:lvlText w:val="%6."/>
      <w:lvlJc w:val="right"/>
      <w:pPr>
        <w:ind w:left="4320" w:hanging="180"/>
      </w:pPr>
    </w:lvl>
    <w:lvl w:ilvl="6" w:tplc="B808A604" w:tentative="1">
      <w:start w:val="1"/>
      <w:numFmt w:val="decimal"/>
      <w:lvlText w:val="%7."/>
      <w:lvlJc w:val="left"/>
      <w:pPr>
        <w:ind w:left="5040" w:hanging="360"/>
      </w:pPr>
    </w:lvl>
    <w:lvl w:ilvl="7" w:tplc="9BD60A32" w:tentative="1">
      <w:start w:val="1"/>
      <w:numFmt w:val="lowerLetter"/>
      <w:lvlText w:val="%8."/>
      <w:lvlJc w:val="left"/>
      <w:pPr>
        <w:ind w:left="5760" w:hanging="360"/>
      </w:pPr>
    </w:lvl>
    <w:lvl w:ilvl="8" w:tplc="6BB8DC70" w:tentative="1">
      <w:start w:val="1"/>
      <w:numFmt w:val="lowerRoman"/>
      <w:lvlText w:val="%9."/>
      <w:lvlJc w:val="right"/>
      <w:pPr>
        <w:ind w:left="6480" w:hanging="180"/>
      </w:pPr>
    </w:lvl>
  </w:abstractNum>
  <w:abstractNum w:abstractNumId="19" w15:restartNumberingAfterBreak="0">
    <w:nsid w:val="61C4744C"/>
    <w:multiLevelType w:val="hybridMultilevel"/>
    <w:tmpl w:val="4704EE8A"/>
    <w:lvl w:ilvl="0" w:tplc="D3B8ECBA">
      <w:start w:val="1"/>
      <w:numFmt w:val="bullet"/>
      <w:pStyle w:val="Bullets"/>
      <w:lvlText w:val=""/>
      <w:lvlJc w:val="left"/>
      <w:pPr>
        <w:ind w:left="535" w:hanging="360"/>
      </w:pPr>
      <w:rPr>
        <w:rFonts w:ascii="Symbol" w:hAnsi="Symbol" w:hint="default"/>
        <w:color w:val="auto"/>
      </w:rPr>
    </w:lvl>
    <w:lvl w:ilvl="1" w:tplc="0C624B62">
      <w:start w:val="1"/>
      <w:numFmt w:val="bullet"/>
      <w:lvlText w:val="­"/>
      <w:lvlJc w:val="left"/>
      <w:pPr>
        <w:ind w:left="535" w:hanging="360"/>
      </w:pPr>
      <w:rPr>
        <w:rFonts w:ascii="Courier New" w:hAnsi="Courier New" w:hint="default"/>
      </w:rPr>
    </w:lvl>
    <w:lvl w:ilvl="2" w:tplc="2BE0A11C">
      <w:start w:val="1"/>
      <w:numFmt w:val="bullet"/>
      <w:lvlText w:val=""/>
      <w:lvlJc w:val="left"/>
      <w:pPr>
        <w:ind w:left="1975" w:hanging="360"/>
      </w:pPr>
      <w:rPr>
        <w:rFonts w:ascii="Wingdings" w:hAnsi="Wingdings" w:hint="default"/>
      </w:rPr>
    </w:lvl>
    <w:lvl w:ilvl="3" w:tplc="22D25F58" w:tentative="1">
      <w:start w:val="1"/>
      <w:numFmt w:val="bullet"/>
      <w:lvlText w:val=""/>
      <w:lvlJc w:val="left"/>
      <w:pPr>
        <w:ind w:left="2695" w:hanging="360"/>
      </w:pPr>
      <w:rPr>
        <w:rFonts w:ascii="Symbol" w:hAnsi="Symbol" w:hint="default"/>
      </w:rPr>
    </w:lvl>
    <w:lvl w:ilvl="4" w:tplc="070A82C4" w:tentative="1">
      <w:start w:val="1"/>
      <w:numFmt w:val="bullet"/>
      <w:lvlText w:val="o"/>
      <w:lvlJc w:val="left"/>
      <w:pPr>
        <w:ind w:left="3415" w:hanging="360"/>
      </w:pPr>
      <w:rPr>
        <w:rFonts w:ascii="Courier New" w:hAnsi="Courier New" w:cs="Courier New" w:hint="default"/>
      </w:rPr>
    </w:lvl>
    <w:lvl w:ilvl="5" w:tplc="227EA222" w:tentative="1">
      <w:start w:val="1"/>
      <w:numFmt w:val="bullet"/>
      <w:lvlText w:val=""/>
      <w:lvlJc w:val="left"/>
      <w:pPr>
        <w:ind w:left="4135" w:hanging="360"/>
      </w:pPr>
      <w:rPr>
        <w:rFonts w:ascii="Wingdings" w:hAnsi="Wingdings" w:hint="default"/>
      </w:rPr>
    </w:lvl>
    <w:lvl w:ilvl="6" w:tplc="624EAD92" w:tentative="1">
      <w:start w:val="1"/>
      <w:numFmt w:val="bullet"/>
      <w:lvlText w:val=""/>
      <w:lvlJc w:val="left"/>
      <w:pPr>
        <w:ind w:left="4855" w:hanging="360"/>
      </w:pPr>
      <w:rPr>
        <w:rFonts w:ascii="Symbol" w:hAnsi="Symbol" w:hint="default"/>
      </w:rPr>
    </w:lvl>
    <w:lvl w:ilvl="7" w:tplc="3B1CF23A" w:tentative="1">
      <w:start w:val="1"/>
      <w:numFmt w:val="bullet"/>
      <w:lvlText w:val="o"/>
      <w:lvlJc w:val="left"/>
      <w:pPr>
        <w:ind w:left="5575" w:hanging="360"/>
      </w:pPr>
      <w:rPr>
        <w:rFonts w:ascii="Courier New" w:hAnsi="Courier New" w:cs="Courier New" w:hint="default"/>
      </w:rPr>
    </w:lvl>
    <w:lvl w:ilvl="8" w:tplc="42BED900" w:tentative="1">
      <w:start w:val="1"/>
      <w:numFmt w:val="bullet"/>
      <w:lvlText w:val=""/>
      <w:lvlJc w:val="left"/>
      <w:pPr>
        <w:ind w:left="6295" w:hanging="360"/>
      </w:pPr>
      <w:rPr>
        <w:rFonts w:ascii="Wingdings" w:hAnsi="Wingdings" w:hint="default"/>
      </w:rPr>
    </w:lvl>
  </w:abstractNum>
  <w:abstractNum w:abstractNumId="20" w15:restartNumberingAfterBreak="0">
    <w:nsid w:val="69BD37A7"/>
    <w:multiLevelType w:val="hybridMultilevel"/>
    <w:tmpl w:val="7F4860B4"/>
    <w:lvl w:ilvl="0" w:tplc="0C624B62">
      <w:start w:val="1"/>
      <w:numFmt w:val="bullet"/>
      <w:lvlText w:val="­"/>
      <w:lvlJc w:val="left"/>
      <w:pPr>
        <w:ind w:left="535" w:hanging="360"/>
      </w:pPr>
      <w:rPr>
        <w:rFonts w:ascii="Courier New" w:hAnsi="Courier New" w:hint="default"/>
        <w:color w:val="auto"/>
      </w:rPr>
    </w:lvl>
    <w:lvl w:ilvl="1" w:tplc="FFFFFFFF">
      <w:start w:val="1"/>
      <w:numFmt w:val="bullet"/>
      <w:lvlText w:val="­"/>
      <w:lvlJc w:val="left"/>
      <w:pPr>
        <w:ind w:left="1255" w:hanging="360"/>
      </w:pPr>
      <w:rPr>
        <w:rFonts w:ascii="Courier New" w:hAnsi="Courier New" w:hint="default"/>
      </w:rPr>
    </w:lvl>
    <w:lvl w:ilvl="2" w:tplc="FFFFFFFF">
      <w:start w:val="1"/>
      <w:numFmt w:val="bullet"/>
      <w:lvlText w:val=""/>
      <w:lvlJc w:val="left"/>
      <w:pPr>
        <w:ind w:left="1975" w:hanging="360"/>
      </w:pPr>
      <w:rPr>
        <w:rFonts w:ascii="Wingdings" w:hAnsi="Wingdings" w:hint="default"/>
      </w:rPr>
    </w:lvl>
    <w:lvl w:ilvl="3" w:tplc="FFFFFFFF" w:tentative="1">
      <w:start w:val="1"/>
      <w:numFmt w:val="bullet"/>
      <w:lvlText w:val=""/>
      <w:lvlJc w:val="left"/>
      <w:pPr>
        <w:ind w:left="2695" w:hanging="360"/>
      </w:pPr>
      <w:rPr>
        <w:rFonts w:ascii="Symbol" w:hAnsi="Symbol" w:hint="default"/>
      </w:rPr>
    </w:lvl>
    <w:lvl w:ilvl="4" w:tplc="FFFFFFFF" w:tentative="1">
      <w:start w:val="1"/>
      <w:numFmt w:val="bullet"/>
      <w:lvlText w:val="o"/>
      <w:lvlJc w:val="left"/>
      <w:pPr>
        <w:ind w:left="3415" w:hanging="360"/>
      </w:pPr>
      <w:rPr>
        <w:rFonts w:ascii="Courier New" w:hAnsi="Courier New" w:cs="Courier New" w:hint="default"/>
      </w:rPr>
    </w:lvl>
    <w:lvl w:ilvl="5" w:tplc="FFFFFFFF" w:tentative="1">
      <w:start w:val="1"/>
      <w:numFmt w:val="bullet"/>
      <w:lvlText w:val=""/>
      <w:lvlJc w:val="left"/>
      <w:pPr>
        <w:ind w:left="4135" w:hanging="360"/>
      </w:pPr>
      <w:rPr>
        <w:rFonts w:ascii="Wingdings" w:hAnsi="Wingdings" w:hint="default"/>
      </w:rPr>
    </w:lvl>
    <w:lvl w:ilvl="6" w:tplc="FFFFFFFF" w:tentative="1">
      <w:start w:val="1"/>
      <w:numFmt w:val="bullet"/>
      <w:lvlText w:val=""/>
      <w:lvlJc w:val="left"/>
      <w:pPr>
        <w:ind w:left="4855" w:hanging="360"/>
      </w:pPr>
      <w:rPr>
        <w:rFonts w:ascii="Symbol" w:hAnsi="Symbol" w:hint="default"/>
      </w:rPr>
    </w:lvl>
    <w:lvl w:ilvl="7" w:tplc="FFFFFFFF" w:tentative="1">
      <w:start w:val="1"/>
      <w:numFmt w:val="bullet"/>
      <w:lvlText w:val="o"/>
      <w:lvlJc w:val="left"/>
      <w:pPr>
        <w:ind w:left="5575" w:hanging="360"/>
      </w:pPr>
      <w:rPr>
        <w:rFonts w:ascii="Courier New" w:hAnsi="Courier New" w:cs="Courier New" w:hint="default"/>
      </w:rPr>
    </w:lvl>
    <w:lvl w:ilvl="8" w:tplc="FFFFFFFF" w:tentative="1">
      <w:start w:val="1"/>
      <w:numFmt w:val="bullet"/>
      <w:lvlText w:val=""/>
      <w:lvlJc w:val="left"/>
      <w:pPr>
        <w:ind w:left="6295" w:hanging="360"/>
      </w:pPr>
      <w:rPr>
        <w:rFonts w:ascii="Wingdings" w:hAnsi="Wingdings" w:hint="default"/>
      </w:rPr>
    </w:lvl>
  </w:abstractNum>
  <w:abstractNum w:abstractNumId="21" w15:restartNumberingAfterBreak="0">
    <w:nsid w:val="6ACD7F13"/>
    <w:multiLevelType w:val="hybridMultilevel"/>
    <w:tmpl w:val="96E2B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674CD8"/>
    <w:multiLevelType w:val="hybridMultilevel"/>
    <w:tmpl w:val="7CE4B1AE"/>
    <w:lvl w:ilvl="0" w:tplc="13945F9E">
      <w:start w:val="1"/>
      <w:numFmt w:val="bullet"/>
      <w:lvlText w:val=""/>
      <w:lvlJc w:val="left"/>
      <w:pPr>
        <w:ind w:left="462" w:hanging="360"/>
      </w:pPr>
      <w:rPr>
        <w:rFonts w:ascii="Symbol" w:hAnsi="Symbol" w:hint="default"/>
        <w:sz w:val="22"/>
        <w:szCs w:val="22"/>
      </w:rPr>
    </w:lvl>
    <w:lvl w:ilvl="1" w:tplc="84F2C8DE" w:tentative="1">
      <w:start w:val="1"/>
      <w:numFmt w:val="bullet"/>
      <w:lvlText w:val="o"/>
      <w:lvlJc w:val="left"/>
      <w:pPr>
        <w:ind w:left="1182" w:hanging="360"/>
      </w:pPr>
      <w:rPr>
        <w:rFonts w:ascii="Courier New" w:hAnsi="Courier New" w:cs="Courier New" w:hint="default"/>
      </w:rPr>
    </w:lvl>
    <w:lvl w:ilvl="2" w:tplc="95148B68" w:tentative="1">
      <w:start w:val="1"/>
      <w:numFmt w:val="bullet"/>
      <w:lvlText w:val=""/>
      <w:lvlJc w:val="left"/>
      <w:pPr>
        <w:ind w:left="1902" w:hanging="360"/>
      </w:pPr>
      <w:rPr>
        <w:rFonts w:ascii="Wingdings" w:hAnsi="Wingdings" w:hint="default"/>
      </w:rPr>
    </w:lvl>
    <w:lvl w:ilvl="3" w:tplc="9DAC4FDC" w:tentative="1">
      <w:start w:val="1"/>
      <w:numFmt w:val="bullet"/>
      <w:lvlText w:val=""/>
      <w:lvlJc w:val="left"/>
      <w:pPr>
        <w:ind w:left="2622" w:hanging="360"/>
      </w:pPr>
      <w:rPr>
        <w:rFonts w:ascii="Symbol" w:hAnsi="Symbol" w:hint="default"/>
      </w:rPr>
    </w:lvl>
    <w:lvl w:ilvl="4" w:tplc="3CACDCD0" w:tentative="1">
      <w:start w:val="1"/>
      <w:numFmt w:val="bullet"/>
      <w:lvlText w:val="o"/>
      <w:lvlJc w:val="left"/>
      <w:pPr>
        <w:ind w:left="3342" w:hanging="360"/>
      </w:pPr>
      <w:rPr>
        <w:rFonts w:ascii="Courier New" w:hAnsi="Courier New" w:cs="Courier New" w:hint="default"/>
      </w:rPr>
    </w:lvl>
    <w:lvl w:ilvl="5" w:tplc="914EDF54" w:tentative="1">
      <w:start w:val="1"/>
      <w:numFmt w:val="bullet"/>
      <w:lvlText w:val=""/>
      <w:lvlJc w:val="left"/>
      <w:pPr>
        <w:ind w:left="4062" w:hanging="360"/>
      </w:pPr>
      <w:rPr>
        <w:rFonts w:ascii="Wingdings" w:hAnsi="Wingdings" w:hint="default"/>
      </w:rPr>
    </w:lvl>
    <w:lvl w:ilvl="6" w:tplc="383CD412" w:tentative="1">
      <w:start w:val="1"/>
      <w:numFmt w:val="bullet"/>
      <w:lvlText w:val=""/>
      <w:lvlJc w:val="left"/>
      <w:pPr>
        <w:ind w:left="4782" w:hanging="360"/>
      </w:pPr>
      <w:rPr>
        <w:rFonts w:ascii="Symbol" w:hAnsi="Symbol" w:hint="default"/>
      </w:rPr>
    </w:lvl>
    <w:lvl w:ilvl="7" w:tplc="779C310C" w:tentative="1">
      <w:start w:val="1"/>
      <w:numFmt w:val="bullet"/>
      <w:lvlText w:val="o"/>
      <w:lvlJc w:val="left"/>
      <w:pPr>
        <w:ind w:left="5502" w:hanging="360"/>
      </w:pPr>
      <w:rPr>
        <w:rFonts w:ascii="Courier New" w:hAnsi="Courier New" w:cs="Courier New" w:hint="default"/>
      </w:rPr>
    </w:lvl>
    <w:lvl w:ilvl="8" w:tplc="FCB66E66" w:tentative="1">
      <w:start w:val="1"/>
      <w:numFmt w:val="bullet"/>
      <w:lvlText w:val=""/>
      <w:lvlJc w:val="left"/>
      <w:pPr>
        <w:ind w:left="6222" w:hanging="360"/>
      </w:pPr>
      <w:rPr>
        <w:rFonts w:ascii="Wingdings" w:hAnsi="Wingdings" w:hint="default"/>
      </w:rPr>
    </w:lvl>
  </w:abstractNum>
  <w:abstractNum w:abstractNumId="23" w15:restartNumberingAfterBreak="0">
    <w:nsid w:val="77733BF9"/>
    <w:multiLevelType w:val="hybridMultilevel"/>
    <w:tmpl w:val="F594F43A"/>
    <w:lvl w:ilvl="0" w:tplc="88827A08">
      <w:numFmt w:val="bullet"/>
      <w:lvlText w:val="•"/>
      <w:lvlJc w:val="left"/>
      <w:pPr>
        <w:ind w:left="360" w:hanging="360"/>
      </w:pPr>
      <w:rPr>
        <w:rFonts w:ascii="Arial" w:eastAsiaTheme="minorEastAsia" w:hAnsi="Arial" w:cs="Arial" w:hint="default"/>
        <w:b/>
        <w:bCs/>
      </w:rPr>
    </w:lvl>
    <w:lvl w:ilvl="1" w:tplc="1134753E">
      <w:numFmt w:val="bullet"/>
      <w:lvlText w:val="•"/>
      <w:lvlJc w:val="left"/>
      <w:pPr>
        <w:ind w:left="360" w:hanging="360"/>
      </w:pPr>
      <w:rPr>
        <w:rFonts w:ascii="Arial" w:eastAsiaTheme="minorEastAsia" w:hAnsi="Arial" w:cs="Arial" w:hint="default"/>
        <w:b/>
        <w:bCs/>
      </w:rPr>
    </w:lvl>
    <w:lvl w:ilvl="2" w:tplc="431E2D8C">
      <w:start w:val="1"/>
      <w:numFmt w:val="bullet"/>
      <w:lvlText w:val="o"/>
      <w:lvlJc w:val="left"/>
      <w:pPr>
        <w:ind w:left="1255" w:hanging="360"/>
      </w:pPr>
      <w:rPr>
        <w:rFonts w:ascii="Courier New" w:hAnsi="Courier New" w:cs="Courier New" w:hint="default"/>
      </w:rPr>
    </w:lvl>
    <w:lvl w:ilvl="3" w:tplc="A40001F6">
      <w:start w:val="1"/>
      <w:numFmt w:val="bullet"/>
      <w:lvlText w:val="o"/>
      <w:lvlJc w:val="left"/>
      <w:pPr>
        <w:ind w:left="1800" w:hanging="360"/>
      </w:pPr>
      <w:rPr>
        <w:rFonts w:ascii="Courier New" w:hAnsi="Courier New" w:cs="Courier New" w:hint="default"/>
      </w:rPr>
    </w:lvl>
    <w:lvl w:ilvl="4" w:tplc="B2BC6322" w:tentative="1">
      <w:start w:val="1"/>
      <w:numFmt w:val="bullet"/>
      <w:lvlText w:val="o"/>
      <w:lvlJc w:val="left"/>
      <w:pPr>
        <w:ind w:left="2520" w:hanging="360"/>
      </w:pPr>
      <w:rPr>
        <w:rFonts w:ascii="Courier New" w:hAnsi="Courier New" w:cs="Courier New" w:hint="default"/>
      </w:rPr>
    </w:lvl>
    <w:lvl w:ilvl="5" w:tplc="807A47AC" w:tentative="1">
      <w:start w:val="1"/>
      <w:numFmt w:val="bullet"/>
      <w:lvlText w:val=""/>
      <w:lvlJc w:val="left"/>
      <w:pPr>
        <w:ind w:left="3240" w:hanging="360"/>
      </w:pPr>
      <w:rPr>
        <w:rFonts w:ascii="Wingdings" w:hAnsi="Wingdings" w:hint="default"/>
      </w:rPr>
    </w:lvl>
    <w:lvl w:ilvl="6" w:tplc="FCEECAF8" w:tentative="1">
      <w:start w:val="1"/>
      <w:numFmt w:val="bullet"/>
      <w:lvlText w:val=""/>
      <w:lvlJc w:val="left"/>
      <w:pPr>
        <w:ind w:left="3960" w:hanging="360"/>
      </w:pPr>
      <w:rPr>
        <w:rFonts w:ascii="Symbol" w:hAnsi="Symbol" w:hint="default"/>
      </w:rPr>
    </w:lvl>
    <w:lvl w:ilvl="7" w:tplc="49D4D726" w:tentative="1">
      <w:start w:val="1"/>
      <w:numFmt w:val="bullet"/>
      <w:lvlText w:val="o"/>
      <w:lvlJc w:val="left"/>
      <w:pPr>
        <w:ind w:left="4680" w:hanging="360"/>
      </w:pPr>
      <w:rPr>
        <w:rFonts w:ascii="Courier New" w:hAnsi="Courier New" w:cs="Courier New" w:hint="default"/>
      </w:rPr>
    </w:lvl>
    <w:lvl w:ilvl="8" w:tplc="8182CBDA" w:tentative="1">
      <w:start w:val="1"/>
      <w:numFmt w:val="bullet"/>
      <w:lvlText w:val=""/>
      <w:lvlJc w:val="left"/>
      <w:pPr>
        <w:ind w:left="5400" w:hanging="360"/>
      </w:pPr>
      <w:rPr>
        <w:rFonts w:ascii="Wingdings" w:hAnsi="Wingdings" w:hint="default"/>
      </w:rPr>
    </w:lvl>
  </w:abstractNum>
  <w:abstractNum w:abstractNumId="24" w15:restartNumberingAfterBreak="0">
    <w:nsid w:val="78634576"/>
    <w:multiLevelType w:val="hybridMultilevel"/>
    <w:tmpl w:val="C1A6AD62"/>
    <w:lvl w:ilvl="0" w:tplc="B5CE2A56">
      <w:start w:val="1"/>
      <w:numFmt w:val="bullet"/>
      <w:lvlText w:val=""/>
      <w:lvlJc w:val="left"/>
      <w:pPr>
        <w:ind w:left="535" w:hanging="360"/>
      </w:pPr>
      <w:rPr>
        <w:rFonts w:ascii="Symbol" w:hAnsi="Symbol" w:hint="default"/>
      </w:rPr>
    </w:lvl>
    <w:lvl w:ilvl="1" w:tplc="B40A91CE">
      <w:start w:val="1"/>
      <w:numFmt w:val="bullet"/>
      <w:lvlText w:val="o"/>
      <w:lvlJc w:val="left"/>
      <w:pPr>
        <w:ind w:left="1255" w:hanging="360"/>
      </w:pPr>
      <w:rPr>
        <w:rFonts w:ascii="Courier New" w:hAnsi="Courier New" w:cs="Courier New" w:hint="default"/>
      </w:rPr>
    </w:lvl>
    <w:lvl w:ilvl="2" w:tplc="F6A23958">
      <w:start w:val="1"/>
      <w:numFmt w:val="bullet"/>
      <w:lvlText w:val=""/>
      <w:lvlJc w:val="left"/>
      <w:pPr>
        <w:ind w:left="1975" w:hanging="360"/>
      </w:pPr>
      <w:rPr>
        <w:rFonts w:ascii="Wingdings" w:hAnsi="Wingdings" w:hint="default"/>
      </w:rPr>
    </w:lvl>
    <w:lvl w:ilvl="3" w:tplc="39D63BC6">
      <w:start w:val="1"/>
      <w:numFmt w:val="bullet"/>
      <w:lvlText w:val="­"/>
      <w:lvlJc w:val="left"/>
      <w:pPr>
        <w:ind w:left="2695" w:hanging="360"/>
      </w:pPr>
      <w:rPr>
        <w:rFonts w:ascii="Courier New" w:hAnsi="Courier New" w:hint="default"/>
      </w:rPr>
    </w:lvl>
    <w:lvl w:ilvl="4" w:tplc="88DA768C" w:tentative="1">
      <w:start w:val="1"/>
      <w:numFmt w:val="bullet"/>
      <w:lvlText w:val="o"/>
      <w:lvlJc w:val="left"/>
      <w:pPr>
        <w:ind w:left="3415" w:hanging="360"/>
      </w:pPr>
      <w:rPr>
        <w:rFonts w:ascii="Courier New" w:hAnsi="Courier New" w:cs="Courier New" w:hint="default"/>
      </w:rPr>
    </w:lvl>
    <w:lvl w:ilvl="5" w:tplc="3DA2CA3C" w:tentative="1">
      <w:start w:val="1"/>
      <w:numFmt w:val="bullet"/>
      <w:lvlText w:val=""/>
      <w:lvlJc w:val="left"/>
      <w:pPr>
        <w:ind w:left="4135" w:hanging="360"/>
      </w:pPr>
      <w:rPr>
        <w:rFonts w:ascii="Wingdings" w:hAnsi="Wingdings" w:hint="default"/>
      </w:rPr>
    </w:lvl>
    <w:lvl w:ilvl="6" w:tplc="185CF36A" w:tentative="1">
      <w:start w:val="1"/>
      <w:numFmt w:val="bullet"/>
      <w:lvlText w:val=""/>
      <w:lvlJc w:val="left"/>
      <w:pPr>
        <w:ind w:left="4855" w:hanging="360"/>
      </w:pPr>
      <w:rPr>
        <w:rFonts w:ascii="Symbol" w:hAnsi="Symbol" w:hint="default"/>
      </w:rPr>
    </w:lvl>
    <w:lvl w:ilvl="7" w:tplc="DBDC4068" w:tentative="1">
      <w:start w:val="1"/>
      <w:numFmt w:val="bullet"/>
      <w:lvlText w:val="o"/>
      <w:lvlJc w:val="left"/>
      <w:pPr>
        <w:ind w:left="5575" w:hanging="360"/>
      </w:pPr>
      <w:rPr>
        <w:rFonts w:ascii="Courier New" w:hAnsi="Courier New" w:cs="Courier New" w:hint="default"/>
      </w:rPr>
    </w:lvl>
    <w:lvl w:ilvl="8" w:tplc="5314A51C" w:tentative="1">
      <w:start w:val="1"/>
      <w:numFmt w:val="bullet"/>
      <w:lvlText w:val=""/>
      <w:lvlJc w:val="left"/>
      <w:pPr>
        <w:ind w:left="6295" w:hanging="360"/>
      </w:pPr>
      <w:rPr>
        <w:rFonts w:ascii="Wingdings" w:hAnsi="Wingdings" w:hint="default"/>
      </w:rPr>
    </w:lvl>
  </w:abstractNum>
  <w:num w:numId="1" w16cid:durableId="358969084">
    <w:abstractNumId w:val="8"/>
  </w:num>
  <w:num w:numId="2" w16cid:durableId="1323050278">
    <w:abstractNumId w:val="6"/>
  </w:num>
  <w:num w:numId="3" w16cid:durableId="1037047566">
    <w:abstractNumId w:val="23"/>
  </w:num>
  <w:num w:numId="4" w16cid:durableId="1341812177">
    <w:abstractNumId w:val="10"/>
  </w:num>
  <w:num w:numId="5" w16cid:durableId="1308776192">
    <w:abstractNumId w:val="13"/>
  </w:num>
  <w:num w:numId="6" w16cid:durableId="1057512096">
    <w:abstractNumId w:val="15"/>
  </w:num>
  <w:num w:numId="7" w16cid:durableId="1018969531">
    <w:abstractNumId w:val="17"/>
  </w:num>
  <w:num w:numId="8" w16cid:durableId="451168764">
    <w:abstractNumId w:val="4"/>
  </w:num>
  <w:num w:numId="9" w16cid:durableId="1350720275">
    <w:abstractNumId w:val="1"/>
  </w:num>
  <w:num w:numId="10" w16cid:durableId="1587692079">
    <w:abstractNumId w:val="19"/>
  </w:num>
  <w:num w:numId="11" w16cid:durableId="597567356">
    <w:abstractNumId w:val="18"/>
  </w:num>
  <w:num w:numId="12" w16cid:durableId="1996686471">
    <w:abstractNumId w:val="2"/>
  </w:num>
  <w:num w:numId="13" w16cid:durableId="292058649">
    <w:abstractNumId w:val="24"/>
  </w:num>
  <w:num w:numId="14" w16cid:durableId="1956324685">
    <w:abstractNumId w:val="22"/>
  </w:num>
  <w:num w:numId="15" w16cid:durableId="569386051">
    <w:abstractNumId w:val="5"/>
  </w:num>
  <w:num w:numId="16" w16cid:durableId="1665621449">
    <w:abstractNumId w:val="19"/>
  </w:num>
  <w:num w:numId="17" w16cid:durableId="2120684312">
    <w:abstractNumId w:val="19"/>
  </w:num>
  <w:num w:numId="18" w16cid:durableId="427116665">
    <w:abstractNumId w:val="19"/>
  </w:num>
  <w:num w:numId="19" w16cid:durableId="763037459">
    <w:abstractNumId w:val="19"/>
  </w:num>
  <w:num w:numId="20" w16cid:durableId="1875187814">
    <w:abstractNumId w:val="19"/>
  </w:num>
  <w:num w:numId="21" w16cid:durableId="18435804">
    <w:abstractNumId w:val="19"/>
  </w:num>
  <w:num w:numId="22" w16cid:durableId="1474761676">
    <w:abstractNumId w:val="19"/>
  </w:num>
  <w:num w:numId="23" w16cid:durableId="1402412610">
    <w:abstractNumId w:val="19"/>
  </w:num>
  <w:num w:numId="24" w16cid:durableId="409893871">
    <w:abstractNumId w:val="19"/>
  </w:num>
  <w:num w:numId="25" w16cid:durableId="963074541">
    <w:abstractNumId w:val="19"/>
  </w:num>
  <w:num w:numId="26" w16cid:durableId="743987977">
    <w:abstractNumId w:val="19"/>
  </w:num>
  <w:num w:numId="27" w16cid:durableId="1027682528">
    <w:abstractNumId w:val="14"/>
  </w:num>
  <w:num w:numId="28" w16cid:durableId="2040809755">
    <w:abstractNumId w:val="8"/>
  </w:num>
  <w:num w:numId="29" w16cid:durableId="1168985780">
    <w:abstractNumId w:val="19"/>
  </w:num>
  <w:num w:numId="30" w16cid:durableId="1487237734">
    <w:abstractNumId w:val="19"/>
  </w:num>
  <w:num w:numId="31" w16cid:durableId="838422844">
    <w:abstractNumId w:val="11"/>
  </w:num>
  <w:num w:numId="32" w16cid:durableId="1104762400">
    <w:abstractNumId w:val="0"/>
  </w:num>
  <w:num w:numId="33" w16cid:durableId="990253670">
    <w:abstractNumId w:val="8"/>
  </w:num>
  <w:num w:numId="34" w16cid:durableId="229468290">
    <w:abstractNumId w:val="8"/>
  </w:num>
  <w:num w:numId="35" w16cid:durableId="241181553">
    <w:abstractNumId w:val="21"/>
  </w:num>
  <w:num w:numId="36" w16cid:durableId="333604392">
    <w:abstractNumId w:val="8"/>
  </w:num>
  <w:num w:numId="37" w16cid:durableId="905726094">
    <w:abstractNumId w:val="8"/>
  </w:num>
  <w:num w:numId="38" w16cid:durableId="826171365">
    <w:abstractNumId w:val="8"/>
  </w:num>
  <w:num w:numId="39" w16cid:durableId="1443188924">
    <w:abstractNumId w:val="8"/>
  </w:num>
  <w:num w:numId="40" w16cid:durableId="469329241">
    <w:abstractNumId w:val="8"/>
  </w:num>
  <w:num w:numId="41" w16cid:durableId="966080828">
    <w:abstractNumId w:val="8"/>
  </w:num>
  <w:num w:numId="42" w16cid:durableId="1262563759">
    <w:abstractNumId w:val="8"/>
  </w:num>
  <w:num w:numId="43" w16cid:durableId="1977444058">
    <w:abstractNumId w:val="19"/>
  </w:num>
  <w:num w:numId="44" w16cid:durableId="2049180899">
    <w:abstractNumId w:val="19"/>
  </w:num>
  <w:num w:numId="45" w16cid:durableId="1790968949">
    <w:abstractNumId w:val="8"/>
  </w:num>
  <w:num w:numId="46" w16cid:durableId="448282482">
    <w:abstractNumId w:val="8"/>
  </w:num>
  <w:num w:numId="47" w16cid:durableId="2242934">
    <w:abstractNumId w:val="8"/>
  </w:num>
  <w:num w:numId="48" w16cid:durableId="74784740">
    <w:abstractNumId w:val="8"/>
  </w:num>
  <w:num w:numId="49" w16cid:durableId="37780362">
    <w:abstractNumId w:val="9"/>
  </w:num>
  <w:num w:numId="50" w16cid:durableId="848373142">
    <w:abstractNumId w:val="8"/>
  </w:num>
  <w:num w:numId="51" w16cid:durableId="462969168">
    <w:abstractNumId w:val="8"/>
  </w:num>
  <w:num w:numId="52" w16cid:durableId="223026284">
    <w:abstractNumId w:val="3"/>
  </w:num>
  <w:num w:numId="53" w16cid:durableId="1906909137">
    <w:abstractNumId w:val="8"/>
  </w:num>
  <w:num w:numId="54" w16cid:durableId="375859653">
    <w:abstractNumId w:val="8"/>
  </w:num>
  <w:num w:numId="55" w16cid:durableId="1829786761">
    <w:abstractNumId w:val="19"/>
  </w:num>
  <w:num w:numId="56" w16cid:durableId="2006005219">
    <w:abstractNumId w:val="19"/>
  </w:num>
  <w:num w:numId="57" w16cid:durableId="1430659906">
    <w:abstractNumId w:val="19"/>
  </w:num>
  <w:num w:numId="58" w16cid:durableId="429591021">
    <w:abstractNumId w:val="19"/>
  </w:num>
  <w:num w:numId="59" w16cid:durableId="1745031465">
    <w:abstractNumId w:val="19"/>
  </w:num>
  <w:num w:numId="60" w16cid:durableId="2012752828">
    <w:abstractNumId w:val="19"/>
  </w:num>
  <w:num w:numId="61" w16cid:durableId="101843685">
    <w:abstractNumId w:val="19"/>
  </w:num>
  <w:num w:numId="62" w16cid:durableId="806633006">
    <w:abstractNumId w:val="16"/>
  </w:num>
  <w:num w:numId="63" w16cid:durableId="1249078110">
    <w:abstractNumId w:val="20"/>
  </w:num>
  <w:num w:numId="64" w16cid:durableId="391083483">
    <w:abstractNumId w:val="7"/>
  </w:num>
  <w:num w:numId="65" w16cid:durableId="28573699">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07778"/>
    <w:rsid w:val="00007F17"/>
    <w:rsid w:val="0001050D"/>
    <w:rsid w:val="00015757"/>
    <w:rsid w:val="00023141"/>
    <w:rsid w:val="00023C5B"/>
    <w:rsid w:val="00023E15"/>
    <w:rsid w:val="0002494C"/>
    <w:rsid w:val="00030A34"/>
    <w:rsid w:val="00031003"/>
    <w:rsid w:val="00032D9A"/>
    <w:rsid w:val="0003607A"/>
    <w:rsid w:val="00036CE8"/>
    <w:rsid w:val="00036F5F"/>
    <w:rsid w:val="00040AD6"/>
    <w:rsid w:val="00041FB7"/>
    <w:rsid w:val="00042462"/>
    <w:rsid w:val="0004774E"/>
    <w:rsid w:val="0005000B"/>
    <w:rsid w:val="0005253C"/>
    <w:rsid w:val="0006122F"/>
    <w:rsid w:val="00062107"/>
    <w:rsid w:val="00064226"/>
    <w:rsid w:val="00065908"/>
    <w:rsid w:val="0006779E"/>
    <w:rsid w:val="00072A53"/>
    <w:rsid w:val="00072EAA"/>
    <w:rsid w:val="00073FD3"/>
    <w:rsid w:val="0007559F"/>
    <w:rsid w:val="00076698"/>
    <w:rsid w:val="00076F90"/>
    <w:rsid w:val="00080D9C"/>
    <w:rsid w:val="0008110F"/>
    <w:rsid w:val="00082794"/>
    <w:rsid w:val="00083B56"/>
    <w:rsid w:val="000852E0"/>
    <w:rsid w:val="000861AB"/>
    <w:rsid w:val="000861D9"/>
    <w:rsid w:val="000905AE"/>
    <w:rsid w:val="00090E3E"/>
    <w:rsid w:val="00093B49"/>
    <w:rsid w:val="00095C28"/>
    <w:rsid w:val="000A19EC"/>
    <w:rsid w:val="000A3536"/>
    <w:rsid w:val="000A6ADB"/>
    <w:rsid w:val="000A7604"/>
    <w:rsid w:val="000A7B5C"/>
    <w:rsid w:val="000B0A46"/>
    <w:rsid w:val="000B12C2"/>
    <w:rsid w:val="000B201A"/>
    <w:rsid w:val="000B78D4"/>
    <w:rsid w:val="000C1655"/>
    <w:rsid w:val="000C1E8C"/>
    <w:rsid w:val="000C2986"/>
    <w:rsid w:val="000C55DD"/>
    <w:rsid w:val="000C56FC"/>
    <w:rsid w:val="000C61D3"/>
    <w:rsid w:val="000D2B93"/>
    <w:rsid w:val="000D35CE"/>
    <w:rsid w:val="000D6D1E"/>
    <w:rsid w:val="000D7152"/>
    <w:rsid w:val="000E0C14"/>
    <w:rsid w:val="000E3025"/>
    <w:rsid w:val="000E3159"/>
    <w:rsid w:val="000E4B5B"/>
    <w:rsid w:val="000F2E57"/>
    <w:rsid w:val="000F2F75"/>
    <w:rsid w:val="000F4786"/>
    <w:rsid w:val="000F4BAF"/>
    <w:rsid w:val="00103997"/>
    <w:rsid w:val="00105503"/>
    <w:rsid w:val="00107B0F"/>
    <w:rsid w:val="00107FF2"/>
    <w:rsid w:val="001147A0"/>
    <w:rsid w:val="001241AA"/>
    <w:rsid w:val="00125942"/>
    <w:rsid w:val="00126674"/>
    <w:rsid w:val="0012696F"/>
    <w:rsid w:val="00131874"/>
    <w:rsid w:val="00134017"/>
    <w:rsid w:val="0013528D"/>
    <w:rsid w:val="00140741"/>
    <w:rsid w:val="00140D20"/>
    <w:rsid w:val="00141E09"/>
    <w:rsid w:val="00144355"/>
    <w:rsid w:val="00144D8A"/>
    <w:rsid w:val="00152372"/>
    <w:rsid w:val="00154695"/>
    <w:rsid w:val="001560D6"/>
    <w:rsid w:val="001563AE"/>
    <w:rsid w:val="001575AA"/>
    <w:rsid w:val="00157926"/>
    <w:rsid w:val="00160F6D"/>
    <w:rsid w:val="00161EB4"/>
    <w:rsid w:val="00162321"/>
    <w:rsid w:val="00162EB8"/>
    <w:rsid w:val="00163B85"/>
    <w:rsid w:val="00165363"/>
    <w:rsid w:val="00165758"/>
    <w:rsid w:val="00166863"/>
    <w:rsid w:val="00170166"/>
    <w:rsid w:val="00173254"/>
    <w:rsid w:val="001807D9"/>
    <w:rsid w:val="001813D7"/>
    <w:rsid w:val="00182AC6"/>
    <w:rsid w:val="00184D76"/>
    <w:rsid w:val="00185BF2"/>
    <w:rsid w:val="00187EB9"/>
    <w:rsid w:val="00190740"/>
    <w:rsid w:val="00190BE1"/>
    <w:rsid w:val="00193C9B"/>
    <w:rsid w:val="00196734"/>
    <w:rsid w:val="00196ECF"/>
    <w:rsid w:val="00196FBB"/>
    <w:rsid w:val="001A239A"/>
    <w:rsid w:val="001A3628"/>
    <w:rsid w:val="001A4AEE"/>
    <w:rsid w:val="001A4F4E"/>
    <w:rsid w:val="001B260F"/>
    <w:rsid w:val="001B279F"/>
    <w:rsid w:val="001B4257"/>
    <w:rsid w:val="001B5082"/>
    <w:rsid w:val="001B535B"/>
    <w:rsid w:val="001B570E"/>
    <w:rsid w:val="001B665A"/>
    <w:rsid w:val="001B68DC"/>
    <w:rsid w:val="001B7931"/>
    <w:rsid w:val="001C1D71"/>
    <w:rsid w:val="001C24F6"/>
    <w:rsid w:val="001C4C28"/>
    <w:rsid w:val="001C7368"/>
    <w:rsid w:val="001C7B91"/>
    <w:rsid w:val="001D0F37"/>
    <w:rsid w:val="001D189D"/>
    <w:rsid w:val="001D29FD"/>
    <w:rsid w:val="001D4433"/>
    <w:rsid w:val="001D69AB"/>
    <w:rsid w:val="001D6B5D"/>
    <w:rsid w:val="001E1CB4"/>
    <w:rsid w:val="001E1F6F"/>
    <w:rsid w:val="001E3B14"/>
    <w:rsid w:val="001E5FAC"/>
    <w:rsid w:val="001F1E64"/>
    <w:rsid w:val="001F3933"/>
    <w:rsid w:val="001F4DB6"/>
    <w:rsid w:val="001F4FD0"/>
    <w:rsid w:val="001F517B"/>
    <w:rsid w:val="001F62D3"/>
    <w:rsid w:val="001F6C4B"/>
    <w:rsid w:val="001F71CF"/>
    <w:rsid w:val="00201E88"/>
    <w:rsid w:val="0020202D"/>
    <w:rsid w:val="00203D66"/>
    <w:rsid w:val="00204342"/>
    <w:rsid w:val="002047B3"/>
    <w:rsid w:val="00204B1E"/>
    <w:rsid w:val="00204E7E"/>
    <w:rsid w:val="002062AA"/>
    <w:rsid w:val="002064D1"/>
    <w:rsid w:val="002109A8"/>
    <w:rsid w:val="00212A33"/>
    <w:rsid w:val="00225B86"/>
    <w:rsid w:val="00226A8E"/>
    <w:rsid w:val="00226DAB"/>
    <w:rsid w:val="00226F9B"/>
    <w:rsid w:val="00233DD9"/>
    <w:rsid w:val="002359DC"/>
    <w:rsid w:val="002374CC"/>
    <w:rsid w:val="00237E6A"/>
    <w:rsid w:val="0024095B"/>
    <w:rsid w:val="00241604"/>
    <w:rsid w:val="002457CB"/>
    <w:rsid w:val="002460B3"/>
    <w:rsid w:val="0024629D"/>
    <w:rsid w:val="002464B5"/>
    <w:rsid w:val="002505B8"/>
    <w:rsid w:val="002521D4"/>
    <w:rsid w:val="00253C51"/>
    <w:rsid w:val="00271CF7"/>
    <w:rsid w:val="00272B73"/>
    <w:rsid w:val="002808E1"/>
    <w:rsid w:val="00280D1E"/>
    <w:rsid w:val="002814E8"/>
    <w:rsid w:val="002901F8"/>
    <w:rsid w:val="0029217A"/>
    <w:rsid w:val="00293507"/>
    <w:rsid w:val="002945FD"/>
    <w:rsid w:val="00294EF4"/>
    <w:rsid w:val="00296669"/>
    <w:rsid w:val="002A0364"/>
    <w:rsid w:val="002A14EE"/>
    <w:rsid w:val="002A2AD3"/>
    <w:rsid w:val="002A2B83"/>
    <w:rsid w:val="002A30A7"/>
    <w:rsid w:val="002A3F52"/>
    <w:rsid w:val="002A5D30"/>
    <w:rsid w:val="002A7618"/>
    <w:rsid w:val="002B0374"/>
    <w:rsid w:val="002B1ED4"/>
    <w:rsid w:val="002B7DDE"/>
    <w:rsid w:val="002C14D7"/>
    <w:rsid w:val="002C42F5"/>
    <w:rsid w:val="002C4E58"/>
    <w:rsid w:val="002C5A91"/>
    <w:rsid w:val="002C6507"/>
    <w:rsid w:val="002C733C"/>
    <w:rsid w:val="002E217C"/>
    <w:rsid w:val="002E3A61"/>
    <w:rsid w:val="002E44C8"/>
    <w:rsid w:val="002E5CF5"/>
    <w:rsid w:val="002E643B"/>
    <w:rsid w:val="002E6EB1"/>
    <w:rsid w:val="002F49CA"/>
    <w:rsid w:val="00303ED6"/>
    <w:rsid w:val="0030409A"/>
    <w:rsid w:val="0030653A"/>
    <w:rsid w:val="00312564"/>
    <w:rsid w:val="00320C6E"/>
    <w:rsid w:val="00320DD0"/>
    <w:rsid w:val="003231C0"/>
    <w:rsid w:val="00323A56"/>
    <w:rsid w:val="003249CF"/>
    <w:rsid w:val="0032539E"/>
    <w:rsid w:val="0032552C"/>
    <w:rsid w:val="003362A4"/>
    <w:rsid w:val="00336436"/>
    <w:rsid w:val="00341112"/>
    <w:rsid w:val="00342391"/>
    <w:rsid w:val="0034262E"/>
    <w:rsid w:val="003470F3"/>
    <w:rsid w:val="0035161C"/>
    <w:rsid w:val="003523A6"/>
    <w:rsid w:val="00353C7A"/>
    <w:rsid w:val="003551AF"/>
    <w:rsid w:val="003551F5"/>
    <w:rsid w:val="00356481"/>
    <w:rsid w:val="00356E60"/>
    <w:rsid w:val="00360F05"/>
    <w:rsid w:val="00362B37"/>
    <w:rsid w:val="0036366E"/>
    <w:rsid w:val="00363ADE"/>
    <w:rsid w:val="003654E5"/>
    <w:rsid w:val="00366E8C"/>
    <w:rsid w:val="0036728A"/>
    <w:rsid w:val="00367EDD"/>
    <w:rsid w:val="00370C8C"/>
    <w:rsid w:val="00371A6A"/>
    <w:rsid w:val="00372705"/>
    <w:rsid w:val="0037289A"/>
    <w:rsid w:val="00372FBE"/>
    <w:rsid w:val="003731A6"/>
    <w:rsid w:val="0037381B"/>
    <w:rsid w:val="00373F90"/>
    <w:rsid w:val="003745BF"/>
    <w:rsid w:val="00377337"/>
    <w:rsid w:val="003863E8"/>
    <w:rsid w:val="00386E67"/>
    <w:rsid w:val="00387B2B"/>
    <w:rsid w:val="00387BAC"/>
    <w:rsid w:val="0039049A"/>
    <w:rsid w:val="00390B10"/>
    <w:rsid w:val="00391812"/>
    <w:rsid w:val="003932EA"/>
    <w:rsid w:val="00397D86"/>
    <w:rsid w:val="003A1578"/>
    <w:rsid w:val="003A5CC5"/>
    <w:rsid w:val="003A660F"/>
    <w:rsid w:val="003A757E"/>
    <w:rsid w:val="003A79B0"/>
    <w:rsid w:val="003B1A3B"/>
    <w:rsid w:val="003B5538"/>
    <w:rsid w:val="003B65B1"/>
    <w:rsid w:val="003B7195"/>
    <w:rsid w:val="003C3C78"/>
    <w:rsid w:val="003C6F26"/>
    <w:rsid w:val="003C70E5"/>
    <w:rsid w:val="003C7421"/>
    <w:rsid w:val="003D03F2"/>
    <w:rsid w:val="003D06F3"/>
    <w:rsid w:val="003D3D9D"/>
    <w:rsid w:val="003D5A02"/>
    <w:rsid w:val="003E0A62"/>
    <w:rsid w:val="003E4859"/>
    <w:rsid w:val="003E6495"/>
    <w:rsid w:val="003E6D1D"/>
    <w:rsid w:val="003F0D97"/>
    <w:rsid w:val="003F384B"/>
    <w:rsid w:val="003F5458"/>
    <w:rsid w:val="003F6C46"/>
    <w:rsid w:val="00402A72"/>
    <w:rsid w:val="00404499"/>
    <w:rsid w:val="004048A9"/>
    <w:rsid w:val="00404A11"/>
    <w:rsid w:val="0040534B"/>
    <w:rsid w:val="0040558E"/>
    <w:rsid w:val="00405CB2"/>
    <w:rsid w:val="00410D01"/>
    <w:rsid w:val="004127F4"/>
    <w:rsid w:val="00412897"/>
    <w:rsid w:val="00412FD5"/>
    <w:rsid w:val="004145F5"/>
    <w:rsid w:val="00414AE8"/>
    <w:rsid w:val="00415FE8"/>
    <w:rsid w:val="00421C14"/>
    <w:rsid w:val="0042680C"/>
    <w:rsid w:val="004312EF"/>
    <w:rsid w:val="00431348"/>
    <w:rsid w:val="00432CFB"/>
    <w:rsid w:val="00433307"/>
    <w:rsid w:val="00440DCB"/>
    <w:rsid w:val="00441B9B"/>
    <w:rsid w:val="00442470"/>
    <w:rsid w:val="0045067E"/>
    <w:rsid w:val="00450CF6"/>
    <w:rsid w:val="00451472"/>
    <w:rsid w:val="00453BC9"/>
    <w:rsid w:val="00455075"/>
    <w:rsid w:val="0045712D"/>
    <w:rsid w:val="0046128F"/>
    <w:rsid w:val="00467115"/>
    <w:rsid w:val="004678C3"/>
    <w:rsid w:val="00467D4D"/>
    <w:rsid w:val="00470CD3"/>
    <w:rsid w:val="00471BAA"/>
    <w:rsid w:val="00474D7A"/>
    <w:rsid w:val="00475152"/>
    <w:rsid w:val="004753CE"/>
    <w:rsid w:val="00475FCB"/>
    <w:rsid w:val="00476E07"/>
    <w:rsid w:val="004809EF"/>
    <w:rsid w:val="00480DB1"/>
    <w:rsid w:val="00481BED"/>
    <w:rsid w:val="00486091"/>
    <w:rsid w:val="004869D7"/>
    <w:rsid w:val="0049069A"/>
    <w:rsid w:val="004906BA"/>
    <w:rsid w:val="00491373"/>
    <w:rsid w:val="0049492B"/>
    <w:rsid w:val="00495E3D"/>
    <w:rsid w:val="004968DE"/>
    <w:rsid w:val="00496F9E"/>
    <w:rsid w:val="00497253"/>
    <w:rsid w:val="004A09E8"/>
    <w:rsid w:val="004A232C"/>
    <w:rsid w:val="004A434C"/>
    <w:rsid w:val="004A60D0"/>
    <w:rsid w:val="004B003D"/>
    <w:rsid w:val="004B0824"/>
    <w:rsid w:val="004B1542"/>
    <w:rsid w:val="004B163C"/>
    <w:rsid w:val="004B4917"/>
    <w:rsid w:val="004B62AB"/>
    <w:rsid w:val="004C000D"/>
    <w:rsid w:val="004C263C"/>
    <w:rsid w:val="004C345F"/>
    <w:rsid w:val="004C6A2F"/>
    <w:rsid w:val="004D1B28"/>
    <w:rsid w:val="004D1C92"/>
    <w:rsid w:val="004D2706"/>
    <w:rsid w:val="004D429C"/>
    <w:rsid w:val="004D617E"/>
    <w:rsid w:val="004D649E"/>
    <w:rsid w:val="004D66F0"/>
    <w:rsid w:val="004D7BF5"/>
    <w:rsid w:val="004E130C"/>
    <w:rsid w:val="004E68F8"/>
    <w:rsid w:val="004F183D"/>
    <w:rsid w:val="004F1F60"/>
    <w:rsid w:val="004F213D"/>
    <w:rsid w:val="004F22F5"/>
    <w:rsid w:val="004F232A"/>
    <w:rsid w:val="004F2DA1"/>
    <w:rsid w:val="004F2F6A"/>
    <w:rsid w:val="004F3325"/>
    <w:rsid w:val="004F3F3D"/>
    <w:rsid w:val="004F6A13"/>
    <w:rsid w:val="004F78A4"/>
    <w:rsid w:val="005014F7"/>
    <w:rsid w:val="005053CB"/>
    <w:rsid w:val="00505F2A"/>
    <w:rsid w:val="005133BF"/>
    <w:rsid w:val="0051517C"/>
    <w:rsid w:val="00515799"/>
    <w:rsid w:val="00523235"/>
    <w:rsid w:val="00525C57"/>
    <w:rsid w:val="00534F6C"/>
    <w:rsid w:val="00535CC9"/>
    <w:rsid w:val="00535D3A"/>
    <w:rsid w:val="00535DB8"/>
    <w:rsid w:val="00541D61"/>
    <w:rsid w:val="00543AD8"/>
    <w:rsid w:val="00544367"/>
    <w:rsid w:val="00546755"/>
    <w:rsid w:val="00546C7D"/>
    <w:rsid w:val="005476AA"/>
    <w:rsid w:val="00553223"/>
    <w:rsid w:val="005540C1"/>
    <w:rsid w:val="0055515C"/>
    <w:rsid w:val="00557041"/>
    <w:rsid w:val="00557E6B"/>
    <w:rsid w:val="00562693"/>
    <w:rsid w:val="00562733"/>
    <w:rsid w:val="00562906"/>
    <w:rsid w:val="00562E9A"/>
    <w:rsid w:val="00563AEB"/>
    <w:rsid w:val="00564D73"/>
    <w:rsid w:val="005668AB"/>
    <w:rsid w:val="00567F6B"/>
    <w:rsid w:val="0057098B"/>
    <w:rsid w:val="00570B57"/>
    <w:rsid w:val="00570C40"/>
    <w:rsid w:val="0057130B"/>
    <w:rsid w:val="005716AD"/>
    <w:rsid w:val="0057361E"/>
    <w:rsid w:val="00574CBC"/>
    <w:rsid w:val="00576070"/>
    <w:rsid w:val="005766CC"/>
    <w:rsid w:val="005778A4"/>
    <w:rsid w:val="0058219C"/>
    <w:rsid w:val="0058623A"/>
    <w:rsid w:val="00586D7D"/>
    <w:rsid w:val="00587498"/>
    <w:rsid w:val="00591146"/>
    <w:rsid w:val="005912BE"/>
    <w:rsid w:val="0059365B"/>
    <w:rsid w:val="00595A61"/>
    <w:rsid w:val="00596425"/>
    <w:rsid w:val="005A0228"/>
    <w:rsid w:val="005A1912"/>
    <w:rsid w:val="005A5473"/>
    <w:rsid w:val="005A5FEF"/>
    <w:rsid w:val="005A61D8"/>
    <w:rsid w:val="005B329E"/>
    <w:rsid w:val="005B33D4"/>
    <w:rsid w:val="005B3673"/>
    <w:rsid w:val="005B3D2C"/>
    <w:rsid w:val="005B69C4"/>
    <w:rsid w:val="005B6AE6"/>
    <w:rsid w:val="005C092E"/>
    <w:rsid w:val="005C0E67"/>
    <w:rsid w:val="005C3DFA"/>
    <w:rsid w:val="005C7903"/>
    <w:rsid w:val="005C7A04"/>
    <w:rsid w:val="005C7EBE"/>
    <w:rsid w:val="005D028A"/>
    <w:rsid w:val="005D1324"/>
    <w:rsid w:val="005D4214"/>
    <w:rsid w:val="005D500C"/>
    <w:rsid w:val="005E0330"/>
    <w:rsid w:val="005E63BA"/>
    <w:rsid w:val="005F0CA9"/>
    <w:rsid w:val="005F0FB2"/>
    <w:rsid w:val="005F1FC2"/>
    <w:rsid w:val="005F28BB"/>
    <w:rsid w:val="005F3E91"/>
    <w:rsid w:val="005F44D2"/>
    <w:rsid w:val="005F5168"/>
    <w:rsid w:val="005F549D"/>
    <w:rsid w:val="005F6B82"/>
    <w:rsid w:val="005F6CC7"/>
    <w:rsid w:val="005F721E"/>
    <w:rsid w:val="00601CFA"/>
    <w:rsid w:val="0060295F"/>
    <w:rsid w:val="00602DE0"/>
    <w:rsid w:val="00604950"/>
    <w:rsid w:val="00605D52"/>
    <w:rsid w:val="00606653"/>
    <w:rsid w:val="006100EF"/>
    <w:rsid w:val="00610E60"/>
    <w:rsid w:val="0061226E"/>
    <w:rsid w:val="00612690"/>
    <w:rsid w:val="00612967"/>
    <w:rsid w:val="00612E23"/>
    <w:rsid w:val="00613173"/>
    <w:rsid w:val="00615139"/>
    <w:rsid w:val="006271D3"/>
    <w:rsid w:val="00627337"/>
    <w:rsid w:val="00627366"/>
    <w:rsid w:val="00627A56"/>
    <w:rsid w:val="006334D8"/>
    <w:rsid w:val="00633FFE"/>
    <w:rsid w:val="00636DB9"/>
    <w:rsid w:val="00640771"/>
    <w:rsid w:val="006423FA"/>
    <w:rsid w:val="00642989"/>
    <w:rsid w:val="00647E21"/>
    <w:rsid w:val="00651B54"/>
    <w:rsid w:val="006548CC"/>
    <w:rsid w:val="00654F85"/>
    <w:rsid w:val="006552D0"/>
    <w:rsid w:val="00655888"/>
    <w:rsid w:val="00661C86"/>
    <w:rsid w:val="00662C6E"/>
    <w:rsid w:val="00663304"/>
    <w:rsid w:val="00663AB2"/>
    <w:rsid w:val="006653C4"/>
    <w:rsid w:val="00665914"/>
    <w:rsid w:val="006712E3"/>
    <w:rsid w:val="006724A6"/>
    <w:rsid w:val="006732C2"/>
    <w:rsid w:val="00673403"/>
    <w:rsid w:val="0067665D"/>
    <w:rsid w:val="006766BC"/>
    <w:rsid w:val="00684359"/>
    <w:rsid w:val="00684853"/>
    <w:rsid w:val="00685164"/>
    <w:rsid w:val="006856F5"/>
    <w:rsid w:val="006872CF"/>
    <w:rsid w:val="00697CF1"/>
    <w:rsid w:val="006A0A13"/>
    <w:rsid w:val="006A19F6"/>
    <w:rsid w:val="006A246E"/>
    <w:rsid w:val="006A2C12"/>
    <w:rsid w:val="006A4F50"/>
    <w:rsid w:val="006A7C36"/>
    <w:rsid w:val="006B15DB"/>
    <w:rsid w:val="006B2346"/>
    <w:rsid w:val="006B7532"/>
    <w:rsid w:val="006C3AC5"/>
    <w:rsid w:val="006C41F7"/>
    <w:rsid w:val="006C4C71"/>
    <w:rsid w:val="006C5E9E"/>
    <w:rsid w:val="006C71C8"/>
    <w:rsid w:val="006D191B"/>
    <w:rsid w:val="006D2712"/>
    <w:rsid w:val="006D27B2"/>
    <w:rsid w:val="006D40E0"/>
    <w:rsid w:val="006D40E9"/>
    <w:rsid w:val="006D69F6"/>
    <w:rsid w:val="006D6C61"/>
    <w:rsid w:val="006E109D"/>
    <w:rsid w:val="006E3404"/>
    <w:rsid w:val="006F0931"/>
    <w:rsid w:val="006F281A"/>
    <w:rsid w:val="006F3EAE"/>
    <w:rsid w:val="006F62A5"/>
    <w:rsid w:val="006F6BBE"/>
    <w:rsid w:val="006F7EA9"/>
    <w:rsid w:val="007022CD"/>
    <w:rsid w:val="00703044"/>
    <w:rsid w:val="00703997"/>
    <w:rsid w:val="00707446"/>
    <w:rsid w:val="00707D11"/>
    <w:rsid w:val="00710233"/>
    <w:rsid w:val="00710A4D"/>
    <w:rsid w:val="00710E3B"/>
    <w:rsid w:val="00711855"/>
    <w:rsid w:val="00711DB8"/>
    <w:rsid w:val="0071456C"/>
    <w:rsid w:val="00717608"/>
    <w:rsid w:val="00717BAC"/>
    <w:rsid w:val="0072050E"/>
    <w:rsid w:val="00721335"/>
    <w:rsid w:val="007217A1"/>
    <w:rsid w:val="00721C8A"/>
    <w:rsid w:val="0072225F"/>
    <w:rsid w:val="0072446D"/>
    <w:rsid w:val="00726908"/>
    <w:rsid w:val="00727A6B"/>
    <w:rsid w:val="00730018"/>
    <w:rsid w:val="00733B80"/>
    <w:rsid w:val="0073514E"/>
    <w:rsid w:val="007366B4"/>
    <w:rsid w:val="007373D6"/>
    <w:rsid w:val="00744FA7"/>
    <w:rsid w:val="00751974"/>
    <w:rsid w:val="00760383"/>
    <w:rsid w:val="00761D22"/>
    <w:rsid w:val="0076444D"/>
    <w:rsid w:val="007660B6"/>
    <w:rsid w:val="00770D10"/>
    <w:rsid w:val="007777AC"/>
    <w:rsid w:val="00780A40"/>
    <w:rsid w:val="007812D9"/>
    <w:rsid w:val="00781B67"/>
    <w:rsid w:val="00781EDF"/>
    <w:rsid w:val="00782138"/>
    <w:rsid w:val="007821CB"/>
    <w:rsid w:val="0078356C"/>
    <w:rsid w:val="00783B31"/>
    <w:rsid w:val="00787E53"/>
    <w:rsid w:val="00790A50"/>
    <w:rsid w:val="0079231D"/>
    <w:rsid w:val="007933F2"/>
    <w:rsid w:val="007943C3"/>
    <w:rsid w:val="00796124"/>
    <w:rsid w:val="007A444D"/>
    <w:rsid w:val="007A7233"/>
    <w:rsid w:val="007A7AA8"/>
    <w:rsid w:val="007B2B70"/>
    <w:rsid w:val="007B3A2E"/>
    <w:rsid w:val="007B56A5"/>
    <w:rsid w:val="007C231D"/>
    <w:rsid w:val="007C3293"/>
    <w:rsid w:val="007C43C5"/>
    <w:rsid w:val="007C51B4"/>
    <w:rsid w:val="007C6B01"/>
    <w:rsid w:val="007C7E4E"/>
    <w:rsid w:val="007C7ECB"/>
    <w:rsid w:val="007D2586"/>
    <w:rsid w:val="007D3B7A"/>
    <w:rsid w:val="007D6B25"/>
    <w:rsid w:val="007D793B"/>
    <w:rsid w:val="007D79A5"/>
    <w:rsid w:val="007E0BD6"/>
    <w:rsid w:val="007E2F48"/>
    <w:rsid w:val="007E3C4E"/>
    <w:rsid w:val="007E46D3"/>
    <w:rsid w:val="007E7761"/>
    <w:rsid w:val="007F1506"/>
    <w:rsid w:val="007F6F6D"/>
    <w:rsid w:val="00801888"/>
    <w:rsid w:val="00802107"/>
    <w:rsid w:val="0080569F"/>
    <w:rsid w:val="00806FC0"/>
    <w:rsid w:val="00807441"/>
    <w:rsid w:val="008077FA"/>
    <w:rsid w:val="00812B3B"/>
    <w:rsid w:val="00813669"/>
    <w:rsid w:val="00813C5D"/>
    <w:rsid w:val="00815689"/>
    <w:rsid w:val="00816369"/>
    <w:rsid w:val="00820376"/>
    <w:rsid w:val="00823BDC"/>
    <w:rsid w:val="00824F3F"/>
    <w:rsid w:val="0082673E"/>
    <w:rsid w:val="0083222F"/>
    <w:rsid w:val="008323D7"/>
    <w:rsid w:val="00832B3F"/>
    <w:rsid w:val="00835B25"/>
    <w:rsid w:val="00836A85"/>
    <w:rsid w:val="00844811"/>
    <w:rsid w:val="00845F9D"/>
    <w:rsid w:val="00847ADE"/>
    <w:rsid w:val="00853430"/>
    <w:rsid w:val="00854D83"/>
    <w:rsid w:val="00855F30"/>
    <w:rsid w:val="008648B7"/>
    <w:rsid w:val="00864FF5"/>
    <w:rsid w:val="008660CD"/>
    <w:rsid w:val="00870713"/>
    <w:rsid w:val="00873847"/>
    <w:rsid w:val="00873C9A"/>
    <w:rsid w:val="00875DCD"/>
    <w:rsid w:val="00875EDB"/>
    <w:rsid w:val="00877381"/>
    <w:rsid w:val="00877CB5"/>
    <w:rsid w:val="00877DD2"/>
    <w:rsid w:val="008803F2"/>
    <w:rsid w:val="00881858"/>
    <w:rsid w:val="00883936"/>
    <w:rsid w:val="00883FEA"/>
    <w:rsid w:val="0088449E"/>
    <w:rsid w:val="00886192"/>
    <w:rsid w:val="0089388B"/>
    <w:rsid w:val="008951DF"/>
    <w:rsid w:val="0089749F"/>
    <w:rsid w:val="008A2528"/>
    <w:rsid w:val="008A3803"/>
    <w:rsid w:val="008B1436"/>
    <w:rsid w:val="008B192C"/>
    <w:rsid w:val="008B2D1C"/>
    <w:rsid w:val="008B4658"/>
    <w:rsid w:val="008B5B10"/>
    <w:rsid w:val="008B69A9"/>
    <w:rsid w:val="008D2107"/>
    <w:rsid w:val="008D2E2A"/>
    <w:rsid w:val="008D30A5"/>
    <w:rsid w:val="008D5043"/>
    <w:rsid w:val="008D52C0"/>
    <w:rsid w:val="008D6EA9"/>
    <w:rsid w:val="008E35AD"/>
    <w:rsid w:val="008E62E1"/>
    <w:rsid w:val="008E6CC8"/>
    <w:rsid w:val="008E7073"/>
    <w:rsid w:val="008F2143"/>
    <w:rsid w:val="008F3653"/>
    <w:rsid w:val="008F378B"/>
    <w:rsid w:val="008F5985"/>
    <w:rsid w:val="0090078E"/>
    <w:rsid w:val="00905A10"/>
    <w:rsid w:val="009071A9"/>
    <w:rsid w:val="009102F3"/>
    <w:rsid w:val="00910577"/>
    <w:rsid w:val="00912346"/>
    <w:rsid w:val="00916731"/>
    <w:rsid w:val="00916C22"/>
    <w:rsid w:val="0092044B"/>
    <w:rsid w:val="0092115F"/>
    <w:rsid w:val="00921AAA"/>
    <w:rsid w:val="00922350"/>
    <w:rsid w:val="00922B3E"/>
    <w:rsid w:val="00927214"/>
    <w:rsid w:val="0093158F"/>
    <w:rsid w:val="00931A22"/>
    <w:rsid w:val="009326A6"/>
    <w:rsid w:val="00936C4B"/>
    <w:rsid w:val="00940FBC"/>
    <w:rsid w:val="0094279F"/>
    <w:rsid w:val="00943B1C"/>
    <w:rsid w:val="00946EFF"/>
    <w:rsid w:val="00950FA7"/>
    <w:rsid w:val="009526AE"/>
    <w:rsid w:val="009544F2"/>
    <w:rsid w:val="009559A9"/>
    <w:rsid w:val="00956B9C"/>
    <w:rsid w:val="00962185"/>
    <w:rsid w:val="009622C0"/>
    <w:rsid w:val="00962623"/>
    <w:rsid w:val="00962A26"/>
    <w:rsid w:val="00964B06"/>
    <w:rsid w:val="009654A5"/>
    <w:rsid w:val="009660D7"/>
    <w:rsid w:val="009672D1"/>
    <w:rsid w:val="00970E7F"/>
    <w:rsid w:val="0097233A"/>
    <w:rsid w:val="009726C3"/>
    <w:rsid w:val="009762F2"/>
    <w:rsid w:val="00976D19"/>
    <w:rsid w:val="00981DC9"/>
    <w:rsid w:val="00984636"/>
    <w:rsid w:val="00986FD2"/>
    <w:rsid w:val="00991097"/>
    <w:rsid w:val="009913DF"/>
    <w:rsid w:val="009913E7"/>
    <w:rsid w:val="00991F46"/>
    <w:rsid w:val="009930E6"/>
    <w:rsid w:val="00993535"/>
    <w:rsid w:val="00993DFF"/>
    <w:rsid w:val="009A0C0B"/>
    <w:rsid w:val="009A0D59"/>
    <w:rsid w:val="009A1D42"/>
    <w:rsid w:val="009A5A2C"/>
    <w:rsid w:val="009B02A4"/>
    <w:rsid w:val="009B2B62"/>
    <w:rsid w:val="009B367E"/>
    <w:rsid w:val="009B5417"/>
    <w:rsid w:val="009B65AB"/>
    <w:rsid w:val="009B6EFE"/>
    <w:rsid w:val="009B72BF"/>
    <w:rsid w:val="009B7519"/>
    <w:rsid w:val="009C2A3A"/>
    <w:rsid w:val="009C6DB2"/>
    <w:rsid w:val="009D0535"/>
    <w:rsid w:val="009D1D12"/>
    <w:rsid w:val="009D1E5E"/>
    <w:rsid w:val="009E0476"/>
    <w:rsid w:val="009E22E1"/>
    <w:rsid w:val="009E32E6"/>
    <w:rsid w:val="009E580F"/>
    <w:rsid w:val="009E6BA4"/>
    <w:rsid w:val="009E6D83"/>
    <w:rsid w:val="009F10DD"/>
    <w:rsid w:val="009F1C8C"/>
    <w:rsid w:val="009F4B4C"/>
    <w:rsid w:val="009F5381"/>
    <w:rsid w:val="00A02BFC"/>
    <w:rsid w:val="00A05158"/>
    <w:rsid w:val="00A055CA"/>
    <w:rsid w:val="00A05DC2"/>
    <w:rsid w:val="00A06B2E"/>
    <w:rsid w:val="00A07163"/>
    <w:rsid w:val="00A07E9A"/>
    <w:rsid w:val="00A11D9E"/>
    <w:rsid w:val="00A11F8D"/>
    <w:rsid w:val="00A178DA"/>
    <w:rsid w:val="00A2285B"/>
    <w:rsid w:val="00A22CAF"/>
    <w:rsid w:val="00A23086"/>
    <w:rsid w:val="00A23256"/>
    <w:rsid w:val="00A26C6E"/>
    <w:rsid w:val="00A27809"/>
    <w:rsid w:val="00A3275D"/>
    <w:rsid w:val="00A44029"/>
    <w:rsid w:val="00A44F13"/>
    <w:rsid w:val="00A50652"/>
    <w:rsid w:val="00A52564"/>
    <w:rsid w:val="00A52B4A"/>
    <w:rsid w:val="00A55159"/>
    <w:rsid w:val="00A61180"/>
    <w:rsid w:val="00A61640"/>
    <w:rsid w:val="00A628FE"/>
    <w:rsid w:val="00A62C34"/>
    <w:rsid w:val="00A65B46"/>
    <w:rsid w:val="00A669AA"/>
    <w:rsid w:val="00A67F22"/>
    <w:rsid w:val="00A72CB4"/>
    <w:rsid w:val="00A734F3"/>
    <w:rsid w:val="00A73FCC"/>
    <w:rsid w:val="00A80E6C"/>
    <w:rsid w:val="00A81AF6"/>
    <w:rsid w:val="00A82B5E"/>
    <w:rsid w:val="00A82D3A"/>
    <w:rsid w:val="00A8438E"/>
    <w:rsid w:val="00A84618"/>
    <w:rsid w:val="00A85459"/>
    <w:rsid w:val="00A860BB"/>
    <w:rsid w:val="00A86D66"/>
    <w:rsid w:val="00A8735C"/>
    <w:rsid w:val="00A908E5"/>
    <w:rsid w:val="00A922F0"/>
    <w:rsid w:val="00A9362A"/>
    <w:rsid w:val="00A9394B"/>
    <w:rsid w:val="00A979E6"/>
    <w:rsid w:val="00AA08A9"/>
    <w:rsid w:val="00AA28EE"/>
    <w:rsid w:val="00AA2A85"/>
    <w:rsid w:val="00AA39C4"/>
    <w:rsid w:val="00AA704F"/>
    <w:rsid w:val="00AA725E"/>
    <w:rsid w:val="00AB15E8"/>
    <w:rsid w:val="00AB1727"/>
    <w:rsid w:val="00AB319A"/>
    <w:rsid w:val="00AB63CE"/>
    <w:rsid w:val="00AC0233"/>
    <w:rsid w:val="00AC3463"/>
    <w:rsid w:val="00AC48DB"/>
    <w:rsid w:val="00AD4A15"/>
    <w:rsid w:val="00AD506E"/>
    <w:rsid w:val="00AD7D9A"/>
    <w:rsid w:val="00AE006E"/>
    <w:rsid w:val="00AE015A"/>
    <w:rsid w:val="00AE0ADC"/>
    <w:rsid w:val="00AE10DA"/>
    <w:rsid w:val="00AE1FC5"/>
    <w:rsid w:val="00AE38DB"/>
    <w:rsid w:val="00AE45BA"/>
    <w:rsid w:val="00AE4D51"/>
    <w:rsid w:val="00AE70A9"/>
    <w:rsid w:val="00AE781F"/>
    <w:rsid w:val="00AF1679"/>
    <w:rsid w:val="00AF1CF5"/>
    <w:rsid w:val="00AF22A2"/>
    <w:rsid w:val="00AF27DF"/>
    <w:rsid w:val="00AF44CC"/>
    <w:rsid w:val="00AF484E"/>
    <w:rsid w:val="00AF5BDA"/>
    <w:rsid w:val="00AF6152"/>
    <w:rsid w:val="00B00B91"/>
    <w:rsid w:val="00B01D45"/>
    <w:rsid w:val="00B0229A"/>
    <w:rsid w:val="00B022FF"/>
    <w:rsid w:val="00B02858"/>
    <w:rsid w:val="00B039A6"/>
    <w:rsid w:val="00B04A8E"/>
    <w:rsid w:val="00B05674"/>
    <w:rsid w:val="00B06164"/>
    <w:rsid w:val="00B07D8B"/>
    <w:rsid w:val="00B125C3"/>
    <w:rsid w:val="00B13862"/>
    <w:rsid w:val="00B1771D"/>
    <w:rsid w:val="00B20CC3"/>
    <w:rsid w:val="00B2303B"/>
    <w:rsid w:val="00B25BF1"/>
    <w:rsid w:val="00B26576"/>
    <w:rsid w:val="00B309F1"/>
    <w:rsid w:val="00B357F5"/>
    <w:rsid w:val="00B379CA"/>
    <w:rsid w:val="00B41810"/>
    <w:rsid w:val="00B41E36"/>
    <w:rsid w:val="00B437A9"/>
    <w:rsid w:val="00B43C13"/>
    <w:rsid w:val="00B4484F"/>
    <w:rsid w:val="00B45135"/>
    <w:rsid w:val="00B46175"/>
    <w:rsid w:val="00B4691C"/>
    <w:rsid w:val="00B52EDC"/>
    <w:rsid w:val="00B540E3"/>
    <w:rsid w:val="00B55289"/>
    <w:rsid w:val="00B56FDE"/>
    <w:rsid w:val="00B577CE"/>
    <w:rsid w:val="00B600B9"/>
    <w:rsid w:val="00B6076A"/>
    <w:rsid w:val="00B65F30"/>
    <w:rsid w:val="00B6668F"/>
    <w:rsid w:val="00B667F6"/>
    <w:rsid w:val="00B6731A"/>
    <w:rsid w:val="00B76064"/>
    <w:rsid w:val="00B7751D"/>
    <w:rsid w:val="00B77B12"/>
    <w:rsid w:val="00B80359"/>
    <w:rsid w:val="00B83341"/>
    <w:rsid w:val="00B83F34"/>
    <w:rsid w:val="00B83F97"/>
    <w:rsid w:val="00B84959"/>
    <w:rsid w:val="00B85E3F"/>
    <w:rsid w:val="00B91C6C"/>
    <w:rsid w:val="00B926F8"/>
    <w:rsid w:val="00B93798"/>
    <w:rsid w:val="00B9653B"/>
    <w:rsid w:val="00B96DCE"/>
    <w:rsid w:val="00BA1796"/>
    <w:rsid w:val="00BA190A"/>
    <w:rsid w:val="00BA2044"/>
    <w:rsid w:val="00BA2CE8"/>
    <w:rsid w:val="00BA4ED6"/>
    <w:rsid w:val="00BA51B4"/>
    <w:rsid w:val="00BA7B0A"/>
    <w:rsid w:val="00BB0179"/>
    <w:rsid w:val="00BB0AF9"/>
    <w:rsid w:val="00BB172B"/>
    <w:rsid w:val="00BB1DBF"/>
    <w:rsid w:val="00BB2E0D"/>
    <w:rsid w:val="00BB4564"/>
    <w:rsid w:val="00BB56BD"/>
    <w:rsid w:val="00BC084B"/>
    <w:rsid w:val="00BC12D4"/>
    <w:rsid w:val="00BC17FA"/>
    <w:rsid w:val="00BC6797"/>
    <w:rsid w:val="00BD1AA4"/>
    <w:rsid w:val="00BD4CC4"/>
    <w:rsid w:val="00BD5C2B"/>
    <w:rsid w:val="00BD60D7"/>
    <w:rsid w:val="00BD7274"/>
    <w:rsid w:val="00BD7AC9"/>
    <w:rsid w:val="00BD7CCC"/>
    <w:rsid w:val="00BE3D5E"/>
    <w:rsid w:val="00BE452D"/>
    <w:rsid w:val="00BE4EEE"/>
    <w:rsid w:val="00BE57DD"/>
    <w:rsid w:val="00BE5B6C"/>
    <w:rsid w:val="00BE68BB"/>
    <w:rsid w:val="00BE6E10"/>
    <w:rsid w:val="00BE7571"/>
    <w:rsid w:val="00BF0344"/>
    <w:rsid w:val="00BF1667"/>
    <w:rsid w:val="00BF5FD7"/>
    <w:rsid w:val="00BF6A3F"/>
    <w:rsid w:val="00BF72F2"/>
    <w:rsid w:val="00C008C4"/>
    <w:rsid w:val="00C00E76"/>
    <w:rsid w:val="00C01253"/>
    <w:rsid w:val="00C02872"/>
    <w:rsid w:val="00C07566"/>
    <w:rsid w:val="00C076A1"/>
    <w:rsid w:val="00C10994"/>
    <w:rsid w:val="00C10AF9"/>
    <w:rsid w:val="00C11856"/>
    <w:rsid w:val="00C231A0"/>
    <w:rsid w:val="00C24A49"/>
    <w:rsid w:val="00C259CA"/>
    <w:rsid w:val="00C30D34"/>
    <w:rsid w:val="00C33122"/>
    <w:rsid w:val="00C346BC"/>
    <w:rsid w:val="00C357AB"/>
    <w:rsid w:val="00C35CA0"/>
    <w:rsid w:val="00C35CC1"/>
    <w:rsid w:val="00C368A1"/>
    <w:rsid w:val="00C40BEA"/>
    <w:rsid w:val="00C44D9E"/>
    <w:rsid w:val="00C44E8F"/>
    <w:rsid w:val="00C4524D"/>
    <w:rsid w:val="00C47CFF"/>
    <w:rsid w:val="00C52285"/>
    <w:rsid w:val="00C538E5"/>
    <w:rsid w:val="00C54839"/>
    <w:rsid w:val="00C616A2"/>
    <w:rsid w:val="00C64CB4"/>
    <w:rsid w:val="00C66A02"/>
    <w:rsid w:val="00C66C8F"/>
    <w:rsid w:val="00C67139"/>
    <w:rsid w:val="00C705E8"/>
    <w:rsid w:val="00C76067"/>
    <w:rsid w:val="00C77F77"/>
    <w:rsid w:val="00C81A74"/>
    <w:rsid w:val="00C81CAB"/>
    <w:rsid w:val="00C841EF"/>
    <w:rsid w:val="00C86D5F"/>
    <w:rsid w:val="00C904D0"/>
    <w:rsid w:val="00C926C0"/>
    <w:rsid w:val="00C9273F"/>
    <w:rsid w:val="00C965CB"/>
    <w:rsid w:val="00C97D35"/>
    <w:rsid w:val="00CA0BB8"/>
    <w:rsid w:val="00CA1186"/>
    <w:rsid w:val="00CA32D3"/>
    <w:rsid w:val="00CA4515"/>
    <w:rsid w:val="00CA69DA"/>
    <w:rsid w:val="00CB17D3"/>
    <w:rsid w:val="00CB2034"/>
    <w:rsid w:val="00CB48FA"/>
    <w:rsid w:val="00CB7027"/>
    <w:rsid w:val="00CB7218"/>
    <w:rsid w:val="00CC0DCF"/>
    <w:rsid w:val="00CC13D3"/>
    <w:rsid w:val="00CC3446"/>
    <w:rsid w:val="00CC3B6B"/>
    <w:rsid w:val="00CC60B3"/>
    <w:rsid w:val="00CC6AC8"/>
    <w:rsid w:val="00CD19E7"/>
    <w:rsid w:val="00CD1B0B"/>
    <w:rsid w:val="00CD31A0"/>
    <w:rsid w:val="00CD52ED"/>
    <w:rsid w:val="00CE2166"/>
    <w:rsid w:val="00CE4233"/>
    <w:rsid w:val="00CE6EFC"/>
    <w:rsid w:val="00CF0091"/>
    <w:rsid w:val="00CF22BA"/>
    <w:rsid w:val="00CF384F"/>
    <w:rsid w:val="00D00130"/>
    <w:rsid w:val="00D00A5C"/>
    <w:rsid w:val="00D04D5E"/>
    <w:rsid w:val="00D06F98"/>
    <w:rsid w:val="00D108D4"/>
    <w:rsid w:val="00D115FA"/>
    <w:rsid w:val="00D1434D"/>
    <w:rsid w:val="00D14D18"/>
    <w:rsid w:val="00D14D76"/>
    <w:rsid w:val="00D15914"/>
    <w:rsid w:val="00D20BD5"/>
    <w:rsid w:val="00D214A0"/>
    <w:rsid w:val="00D2356D"/>
    <w:rsid w:val="00D23825"/>
    <w:rsid w:val="00D31C9B"/>
    <w:rsid w:val="00D34667"/>
    <w:rsid w:val="00D359EE"/>
    <w:rsid w:val="00D37F4E"/>
    <w:rsid w:val="00D40134"/>
    <w:rsid w:val="00D4031B"/>
    <w:rsid w:val="00D42FE5"/>
    <w:rsid w:val="00D4473C"/>
    <w:rsid w:val="00D45815"/>
    <w:rsid w:val="00D46033"/>
    <w:rsid w:val="00D46E1B"/>
    <w:rsid w:val="00D47B40"/>
    <w:rsid w:val="00D50AEA"/>
    <w:rsid w:val="00D50FD9"/>
    <w:rsid w:val="00D5227C"/>
    <w:rsid w:val="00D54EBA"/>
    <w:rsid w:val="00D5509D"/>
    <w:rsid w:val="00D564F7"/>
    <w:rsid w:val="00D577F9"/>
    <w:rsid w:val="00D61A23"/>
    <w:rsid w:val="00D61AEB"/>
    <w:rsid w:val="00D62CD9"/>
    <w:rsid w:val="00D630A7"/>
    <w:rsid w:val="00D635BF"/>
    <w:rsid w:val="00D658BB"/>
    <w:rsid w:val="00D6771A"/>
    <w:rsid w:val="00D70291"/>
    <w:rsid w:val="00D70792"/>
    <w:rsid w:val="00D73353"/>
    <w:rsid w:val="00D73397"/>
    <w:rsid w:val="00D74405"/>
    <w:rsid w:val="00D7543C"/>
    <w:rsid w:val="00D83A1F"/>
    <w:rsid w:val="00D84E2D"/>
    <w:rsid w:val="00D87BB5"/>
    <w:rsid w:val="00D95883"/>
    <w:rsid w:val="00D9632E"/>
    <w:rsid w:val="00DA32C6"/>
    <w:rsid w:val="00DA3480"/>
    <w:rsid w:val="00DB13E1"/>
    <w:rsid w:val="00DB1D79"/>
    <w:rsid w:val="00DB3B23"/>
    <w:rsid w:val="00DB7012"/>
    <w:rsid w:val="00DC16FB"/>
    <w:rsid w:val="00DC68FC"/>
    <w:rsid w:val="00DC72B4"/>
    <w:rsid w:val="00DD039C"/>
    <w:rsid w:val="00DD141E"/>
    <w:rsid w:val="00DD276B"/>
    <w:rsid w:val="00DD5D78"/>
    <w:rsid w:val="00DE2C90"/>
    <w:rsid w:val="00DE416B"/>
    <w:rsid w:val="00DE492F"/>
    <w:rsid w:val="00DE495E"/>
    <w:rsid w:val="00DE6C17"/>
    <w:rsid w:val="00DE70A2"/>
    <w:rsid w:val="00DF233F"/>
    <w:rsid w:val="00DF35DC"/>
    <w:rsid w:val="00DF3930"/>
    <w:rsid w:val="00DF662E"/>
    <w:rsid w:val="00E065D4"/>
    <w:rsid w:val="00E07FED"/>
    <w:rsid w:val="00E10973"/>
    <w:rsid w:val="00E112CA"/>
    <w:rsid w:val="00E14083"/>
    <w:rsid w:val="00E14186"/>
    <w:rsid w:val="00E143CA"/>
    <w:rsid w:val="00E14EBD"/>
    <w:rsid w:val="00E16D4F"/>
    <w:rsid w:val="00E17FB9"/>
    <w:rsid w:val="00E27EF8"/>
    <w:rsid w:val="00E31388"/>
    <w:rsid w:val="00E36AB2"/>
    <w:rsid w:val="00E402AF"/>
    <w:rsid w:val="00E41513"/>
    <w:rsid w:val="00E422B8"/>
    <w:rsid w:val="00E43A83"/>
    <w:rsid w:val="00E43F85"/>
    <w:rsid w:val="00E445E5"/>
    <w:rsid w:val="00E45366"/>
    <w:rsid w:val="00E465BB"/>
    <w:rsid w:val="00E46CB6"/>
    <w:rsid w:val="00E47752"/>
    <w:rsid w:val="00E52930"/>
    <w:rsid w:val="00E54131"/>
    <w:rsid w:val="00E54713"/>
    <w:rsid w:val="00E55572"/>
    <w:rsid w:val="00E652D8"/>
    <w:rsid w:val="00E66560"/>
    <w:rsid w:val="00E67C97"/>
    <w:rsid w:val="00E67F92"/>
    <w:rsid w:val="00E70012"/>
    <w:rsid w:val="00E70395"/>
    <w:rsid w:val="00E73F32"/>
    <w:rsid w:val="00E75815"/>
    <w:rsid w:val="00E758B4"/>
    <w:rsid w:val="00E827FC"/>
    <w:rsid w:val="00E83926"/>
    <w:rsid w:val="00E83B4C"/>
    <w:rsid w:val="00E83C07"/>
    <w:rsid w:val="00E84F9F"/>
    <w:rsid w:val="00E86AA1"/>
    <w:rsid w:val="00E86D38"/>
    <w:rsid w:val="00E87460"/>
    <w:rsid w:val="00E90335"/>
    <w:rsid w:val="00E94B94"/>
    <w:rsid w:val="00E960AB"/>
    <w:rsid w:val="00E96CB8"/>
    <w:rsid w:val="00EA0304"/>
    <w:rsid w:val="00EA0EDC"/>
    <w:rsid w:val="00EA5C63"/>
    <w:rsid w:val="00EA61FE"/>
    <w:rsid w:val="00EA70D7"/>
    <w:rsid w:val="00EB3557"/>
    <w:rsid w:val="00EB4F46"/>
    <w:rsid w:val="00EC198E"/>
    <w:rsid w:val="00EC1A24"/>
    <w:rsid w:val="00EC27F9"/>
    <w:rsid w:val="00EC5266"/>
    <w:rsid w:val="00EC5A56"/>
    <w:rsid w:val="00EC659C"/>
    <w:rsid w:val="00EC77C7"/>
    <w:rsid w:val="00EC7F38"/>
    <w:rsid w:val="00ED0457"/>
    <w:rsid w:val="00ED5C9B"/>
    <w:rsid w:val="00ED63B7"/>
    <w:rsid w:val="00EE1DA5"/>
    <w:rsid w:val="00EE4676"/>
    <w:rsid w:val="00EF5A73"/>
    <w:rsid w:val="00EF5B1A"/>
    <w:rsid w:val="00EF6A56"/>
    <w:rsid w:val="00EF7E16"/>
    <w:rsid w:val="00F00921"/>
    <w:rsid w:val="00F00B49"/>
    <w:rsid w:val="00F02565"/>
    <w:rsid w:val="00F02B9C"/>
    <w:rsid w:val="00F02F62"/>
    <w:rsid w:val="00F0758D"/>
    <w:rsid w:val="00F11A6C"/>
    <w:rsid w:val="00F15442"/>
    <w:rsid w:val="00F16819"/>
    <w:rsid w:val="00F16C88"/>
    <w:rsid w:val="00F16E24"/>
    <w:rsid w:val="00F22F12"/>
    <w:rsid w:val="00F309F4"/>
    <w:rsid w:val="00F30A86"/>
    <w:rsid w:val="00F31B9E"/>
    <w:rsid w:val="00F31D06"/>
    <w:rsid w:val="00F328B5"/>
    <w:rsid w:val="00F33C23"/>
    <w:rsid w:val="00F3604A"/>
    <w:rsid w:val="00F421B3"/>
    <w:rsid w:val="00F42FFA"/>
    <w:rsid w:val="00F44914"/>
    <w:rsid w:val="00F44ADB"/>
    <w:rsid w:val="00F45B3A"/>
    <w:rsid w:val="00F46D2E"/>
    <w:rsid w:val="00F477A4"/>
    <w:rsid w:val="00F511D6"/>
    <w:rsid w:val="00F5694C"/>
    <w:rsid w:val="00F61520"/>
    <w:rsid w:val="00F61BFB"/>
    <w:rsid w:val="00F620E2"/>
    <w:rsid w:val="00F66663"/>
    <w:rsid w:val="00F70172"/>
    <w:rsid w:val="00F7035A"/>
    <w:rsid w:val="00F70E22"/>
    <w:rsid w:val="00F71E94"/>
    <w:rsid w:val="00F730F3"/>
    <w:rsid w:val="00F750FD"/>
    <w:rsid w:val="00F836CD"/>
    <w:rsid w:val="00F83D79"/>
    <w:rsid w:val="00F93642"/>
    <w:rsid w:val="00FA03BB"/>
    <w:rsid w:val="00FA05C7"/>
    <w:rsid w:val="00FA086D"/>
    <w:rsid w:val="00FA0996"/>
    <w:rsid w:val="00FA1943"/>
    <w:rsid w:val="00FA265F"/>
    <w:rsid w:val="00FA3A67"/>
    <w:rsid w:val="00FA4BEA"/>
    <w:rsid w:val="00FB026F"/>
    <w:rsid w:val="00FB0E0F"/>
    <w:rsid w:val="00FB10FC"/>
    <w:rsid w:val="00FB11C6"/>
    <w:rsid w:val="00FB677D"/>
    <w:rsid w:val="00FB6FFA"/>
    <w:rsid w:val="00FC339E"/>
    <w:rsid w:val="00FC3807"/>
    <w:rsid w:val="00FC3CD2"/>
    <w:rsid w:val="00FC7CFC"/>
    <w:rsid w:val="00FD5F9C"/>
    <w:rsid w:val="00FD6E0F"/>
    <w:rsid w:val="00FD785C"/>
    <w:rsid w:val="00FE1D38"/>
    <w:rsid w:val="00FE45E3"/>
    <w:rsid w:val="00FE71A9"/>
    <w:rsid w:val="00FF1A14"/>
    <w:rsid w:val="00FF3029"/>
    <w:rsid w:val="00FF3E3E"/>
    <w:rsid w:val="00FF4802"/>
    <w:rsid w:val="00FF548E"/>
    <w:rsid w:val="00FF6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0C7F33"/>
  <w14:defaultImageDpi w14:val="33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2CD"/>
    <w:pPr>
      <w:spacing w:before="120" w:after="120"/>
    </w:pPr>
    <w:rPr>
      <w:rFonts w:ascii="Arial" w:hAnsi="Arial"/>
      <w:sz w:val="22"/>
    </w:rPr>
  </w:style>
  <w:style w:type="paragraph" w:styleId="Heading1">
    <w:name w:val="heading 1"/>
    <w:basedOn w:val="Normal"/>
    <w:next w:val="Normal"/>
    <w:link w:val="Heading1Char"/>
    <w:uiPriority w:val="9"/>
    <w:qFormat/>
    <w:rsid w:val="009A0C0B"/>
    <w:pPr>
      <w:keepNext/>
      <w:keepLines/>
      <w:numPr>
        <w:numId w:val="1"/>
      </w:numPr>
      <w:spacing w:before="240" w:after="24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9A0C0B"/>
    <w:pPr>
      <w:keepNext/>
      <w:keepLines/>
      <w:spacing w:before="24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E27EF8"/>
    <w:pPr>
      <w:keepNext/>
      <w:keepLines/>
      <w:outlineLvl w:val="2"/>
    </w:pPr>
    <w:rPr>
      <w:rFonts w:eastAsiaTheme="majorEastAsia" w:cs="Arial"/>
      <w:b/>
      <w:bCs/>
      <w:sz w:val="24"/>
    </w:rPr>
  </w:style>
  <w:style w:type="paragraph" w:styleId="Heading4">
    <w:name w:val="heading 4"/>
    <w:basedOn w:val="Normal"/>
    <w:next w:val="Normal"/>
    <w:link w:val="Heading4Char"/>
    <w:uiPriority w:val="9"/>
    <w:unhideWhenUsed/>
    <w:qFormat/>
    <w:rsid w:val="006548CC"/>
    <w:pPr>
      <w:keepNext/>
      <w:keepLines/>
      <w:spacing w:before="40" w:after="0"/>
      <w:outlineLvl w:val="3"/>
    </w:pPr>
    <w:rPr>
      <w:rFonts w:asciiTheme="majorHAnsi" w:eastAsiaTheme="majorEastAsia" w:hAnsiTheme="majorHAnsi" w:cstheme="majorBidi"/>
      <w:i/>
      <w:iCs/>
      <w:color w:val="AB1E1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9A0C0B"/>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9A0C0B"/>
    <w:rPr>
      <w:rFonts w:ascii="Arial" w:eastAsiaTheme="majorEastAsia" w:hAnsi="Arial" w:cstheme="majorBidi"/>
      <w:b/>
      <w:bCs/>
      <w:color w:val="000000" w:themeColor="text1"/>
      <w:sz w:val="28"/>
      <w:szCs w:val="26"/>
    </w:rPr>
  </w:style>
  <w:style w:type="paragraph" w:styleId="Title">
    <w:name w:val="Title"/>
    <w:basedOn w:val="Normal"/>
    <w:next w:val="Normal"/>
    <w:link w:val="TitleChar"/>
    <w:uiPriority w:val="10"/>
    <w:qFormat/>
    <w:rsid w:val="005F0FB2"/>
    <w:pPr>
      <w:spacing w:after="300"/>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paragraph" w:customStyle="1" w:styleId="Body">
    <w:name w:val="Body"/>
    <w:basedOn w:val="Normal"/>
    <w:qFormat/>
    <w:rsid w:val="006548CC"/>
    <w:pPr>
      <w:widowControl w:val="0"/>
      <w:autoSpaceDE w:val="0"/>
      <w:autoSpaceDN w:val="0"/>
      <w:adjustRightInd w:val="0"/>
      <w:spacing w:after="0"/>
      <w:textAlignment w:val="center"/>
    </w:pPr>
    <w:rPr>
      <w:rFonts w:cs="Arial"/>
      <w:color w:val="4D4D4F"/>
      <w:szCs w:val="22"/>
    </w:rPr>
  </w:style>
  <w:style w:type="character" w:styleId="Hyperlink">
    <w:name w:val="Hyperlink"/>
    <w:basedOn w:val="DefaultParagraphFont"/>
    <w:uiPriority w:val="99"/>
    <w:rsid w:val="006548CC"/>
    <w:rPr>
      <w:color w:val="0000FF"/>
      <w:u w:val="single"/>
    </w:rPr>
  </w:style>
  <w:style w:type="table" w:customStyle="1" w:styleId="TableGrid1">
    <w:name w:val="Table Grid1"/>
    <w:basedOn w:val="TableNormal"/>
    <w:next w:val="TableGrid"/>
    <w:rsid w:val="006548CC"/>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6548CC"/>
    <w:rPr>
      <w:b/>
      <w:bCs/>
      <w:i/>
      <w:iCs/>
      <w:spacing w:val="5"/>
    </w:rPr>
  </w:style>
  <w:style w:type="table" w:styleId="TableGrid">
    <w:name w:val="Table Grid"/>
    <w:basedOn w:val="TableNormal"/>
    <w:uiPriority w:val="39"/>
    <w:rsid w:val="00654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48CC"/>
    <w:pPr>
      <w:spacing w:after="0" w:line="259" w:lineRule="auto"/>
      <w:outlineLvl w:val="9"/>
    </w:pPr>
    <w:rPr>
      <w:rFonts w:asciiTheme="majorHAnsi" w:hAnsiTheme="majorHAnsi"/>
      <w:b w:val="0"/>
      <w:bCs w:val="0"/>
      <w:color w:val="AB1E19" w:themeColor="accent1" w:themeShade="BF"/>
    </w:rPr>
  </w:style>
  <w:style w:type="paragraph" w:styleId="TOC2">
    <w:name w:val="toc 2"/>
    <w:basedOn w:val="Normal"/>
    <w:next w:val="Normal"/>
    <w:autoRedefine/>
    <w:uiPriority w:val="39"/>
    <w:unhideWhenUsed/>
    <w:rsid w:val="00F836CD"/>
    <w:pPr>
      <w:tabs>
        <w:tab w:val="left" w:pos="426"/>
        <w:tab w:val="left" w:pos="851"/>
        <w:tab w:val="right" w:leader="dot" w:pos="9632"/>
      </w:tabs>
      <w:spacing w:after="100"/>
      <w:ind w:left="426"/>
    </w:pPr>
    <w:rPr>
      <w:bCs/>
      <w:noProof/>
    </w:rPr>
  </w:style>
  <w:style w:type="paragraph" w:styleId="TOC1">
    <w:name w:val="toc 1"/>
    <w:basedOn w:val="Normal"/>
    <w:next w:val="Normal"/>
    <w:autoRedefine/>
    <w:uiPriority w:val="39"/>
    <w:unhideWhenUsed/>
    <w:rsid w:val="00BA1796"/>
    <w:pPr>
      <w:tabs>
        <w:tab w:val="left" w:pos="426"/>
        <w:tab w:val="left" w:pos="851"/>
        <w:tab w:val="right" w:leader="dot" w:pos="9632"/>
      </w:tabs>
      <w:spacing w:before="240" w:after="240"/>
      <w:ind w:left="425"/>
    </w:pPr>
    <w:rPr>
      <w:b/>
      <w:bCs/>
      <w:noProof/>
    </w:rPr>
  </w:style>
  <w:style w:type="character" w:customStyle="1" w:styleId="UnresolvedMention1">
    <w:name w:val="Unresolved Mention1"/>
    <w:basedOn w:val="DefaultParagraphFont"/>
    <w:uiPriority w:val="99"/>
    <w:semiHidden/>
    <w:unhideWhenUsed/>
    <w:rsid w:val="006548CC"/>
    <w:rPr>
      <w:color w:val="605E5C"/>
      <w:shd w:val="clear" w:color="auto" w:fill="E1DFDD"/>
    </w:rPr>
  </w:style>
  <w:style w:type="character" w:customStyle="1" w:styleId="Heading3Char">
    <w:name w:val="Heading 3 Char"/>
    <w:basedOn w:val="DefaultParagraphFont"/>
    <w:link w:val="Heading3"/>
    <w:uiPriority w:val="9"/>
    <w:rsid w:val="00E27EF8"/>
    <w:rPr>
      <w:rFonts w:ascii="Arial" w:eastAsiaTheme="majorEastAsia" w:hAnsi="Arial" w:cs="Arial"/>
      <w:b/>
      <w:bCs/>
    </w:rPr>
  </w:style>
  <w:style w:type="character" w:customStyle="1" w:styleId="Heading4Char">
    <w:name w:val="Heading 4 Char"/>
    <w:basedOn w:val="DefaultParagraphFont"/>
    <w:link w:val="Heading4"/>
    <w:uiPriority w:val="9"/>
    <w:rsid w:val="006548CC"/>
    <w:rPr>
      <w:rFonts w:asciiTheme="majorHAnsi" w:eastAsiaTheme="majorEastAsia" w:hAnsiTheme="majorHAnsi" w:cstheme="majorBidi"/>
      <w:i/>
      <w:iCs/>
      <w:color w:val="AB1E19" w:themeColor="accent1" w:themeShade="BF"/>
      <w:sz w:val="22"/>
    </w:rPr>
  </w:style>
  <w:style w:type="character" w:styleId="CommentReference">
    <w:name w:val="annotation reference"/>
    <w:basedOn w:val="DefaultParagraphFont"/>
    <w:rsid w:val="006548CC"/>
    <w:rPr>
      <w:sz w:val="16"/>
      <w:szCs w:val="16"/>
    </w:rPr>
  </w:style>
  <w:style w:type="paragraph" w:styleId="CommentText">
    <w:name w:val="annotation text"/>
    <w:basedOn w:val="Normal"/>
    <w:link w:val="CommentTextChar"/>
    <w:rsid w:val="006548CC"/>
    <w:pPr>
      <w:spacing w:after="0"/>
    </w:pPr>
    <w:rPr>
      <w:rFonts w:eastAsia="Times New Roman" w:cs="Times New Roman"/>
      <w:color w:val="4D4D4F"/>
      <w:sz w:val="20"/>
      <w:szCs w:val="20"/>
      <w:lang w:val="en-AU" w:eastAsia="en-AU"/>
    </w:rPr>
  </w:style>
  <w:style w:type="character" w:customStyle="1" w:styleId="CommentTextChar">
    <w:name w:val="Comment Text Char"/>
    <w:basedOn w:val="DefaultParagraphFont"/>
    <w:link w:val="CommentText"/>
    <w:rsid w:val="006548CC"/>
    <w:rPr>
      <w:rFonts w:ascii="Arial" w:eastAsia="Times New Roman" w:hAnsi="Arial" w:cs="Times New Roman"/>
      <w:color w:val="4D4D4F"/>
      <w:sz w:val="20"/>
      <w:szCs w:val="20"/>
      <w:lang w:val="en-AU" w:eastAsia="en-AU"/>
    </w:rPr>
  </w:style>
  <w:style w:type="paragraph" w:styleId="ListParagraph">
    <w:name w:val="List Paragraph"/>
    <w:aliases w:val="Bullet,List Paragraph1,Recommendation,List Paragraph11,List Paragraph111,L,F5 List Paragraph,Dot pt,CV text,Table text,Medium Grid 1 - Accent 21,Numbered Paragraph,List Paragraph2,NFP GP Bulleted List,FooterText,numbered,列出,Bullet point,列"/>
    <w:basedOn w:val="Normal"/>
    <w:link w:val="ListParagraphChar"/>
    <w:uiPriority w:val="34"/>
    <w:qFormat/>
    <w:rsid w:val="00320DD0"/>
    <w:pPr>
      <w:ind w:left="720"/>
      <w:contextualSpacing/>
    </w:pPr>
  </w:style>
  <w:style w:type="paragraph" w:styleId="TOC3">
    <w:name w:val="toc 3"/>
    <w:basedOn w:val="Normal"/>
    <w:next w:val="Normal"/>
    <w:autoRedefine/>
    <w:uiPriority w:val="39"/>
    <w:unhideWhenUsed/>
    <w:rsid w:val="00F836CD"/>
    <w:pPr>
      <w:tabs>
        <w:tab w:val="left" w:pos="851"/>
        <w:tab w:val="right" w:leader="dot" w:pos="9632"/>
      </w:tabs>
      <w:spacing w:after="100"/>
      <w:ind w:left="440"/>
    </w:pPr>
  </w:style>
  <w:style w:type="paragraph" w:styleId="CommentSubject">
    <w:name w:val="annotation subject"/>
    <w:basedOn w:val="CommentText"/>
    <w:next w:val="CommentText"/>
    <w:link w:val="CommentSubjectChar"/>
    <w:uiPriority w:val="99"/>
    <w:semiHidden/>
    <w:unhideWhenUsed/>
    <w:rsid w:val="00AC3463"/>
    <w:pPr>
      <w:spacing w:after="120"/>
    </w:pPr>
    <w:rPr>
      <w:rFonts w:eastAsiaTheme="minorEastAsia" w:cstheme="minorBidi"/>
      <w:b/>
      <w:bCs/>
      <w:color w:val="auto"/>
      <w:lang w:val="en-US" w:eastAsia="en-US"/>
    </w:rPr>
  </w:style>
  <w:style w:type="character" w:customStyle="1" w:styleId="CommentSubjectChar">
    <w:name w:val="Comment Subject Char"/>
    <w:basedOn w:val="CommentTextChar"/>
    <w:link w:val="CommentSubject"/>
    <w:uiPriority w:val="99"/>
    <w:semiHidden/>
    <w:rsid w:val="00AC3463"/>
    <w:rPr>
      <w:rFonts w:ascii="Arial" w:eastAsia="Times New Roman" w:hAnsi="Arial" w:cs="Times New Roman"/>
      <w:b/>
      <w:bCs/>
      <w:color w:val="4D4D4F"/>
      <w:sz w:val="20"/>
      <w:szCs w:val="20"/>
      <w:lang w:val="en-AU" w:eastAsia="en-AU"/>
    </w:rPr>
  </w:style>
  <w:style w:type="character" w:styleId="FollowedHyperlink">
    <w:name w:val="FollowedHyperlink"/>
    <w:basedOn w:val="DefaultParagraphFont"/>
    <w:uiPriority w:val="99"/>
    <w:semiHidden/>
    <w:unhideWhenUsed/>
    <w:rsid w:val="00B2303B"/>
    <w:rPr>
      <w:color w:val="F38B53" w:themeColor="followedHyperlink"/>
      <w:u w:val="single"/>
    </w:rPr>
  </w:style>
  <w:style w:type="character" w:styleId="Strong">
    <w:name w:val="Strong"/>
    <w:qFormat/>
    <w:rsid w:val="006D69F6"/>
    <w:rPr>
      <w:b/>
      <w:bCs/>
    </w:rPr>
  </w:style>
  <w:style w:type="paragraph" w:styleId="BlockText">
    <w:name w:val="Block Text"/>
    <w:basedOn w:val="Normal"/>
    <w:uiPriority w:val="99"/>
    <w:unhideWhenUsed/>
    <w:rsid w:val="006D69F6"/>
    <w:pPr>
      <w:pBdr>
        <w:top w:val="single" w:sz="2" w:space="1" w:color="006E89"/>
        <w:bottom w:val="single" w:sz="2" w:space="1" w:color="006E89"/>
      </w:pBdr>
      <w:spacing w:before="300" w:after="300" w:line="276" w:lineRule="auto"/>
      <w:ind w:left="567" w:right="851"/>
    </w:pPr>
    <w:rPr>
      <w:rFonts w:eastAsia="Times New Roman" w:cs="Arial"/>
      <w:i/>
      <w:color w:val="68933E"/>
      <w:sz w:val="24"/>
      <w:lang w:eastAsia="en-AU"/>
    </w:rPr>
  </w:style>
  <w:style w:type="paragraph" w:styleId="Revision">
    <w:name w:val="Revision"/>
    <w:hidden/>
    <w:uiPriority w:val="99"/>
    <w:semiHidden/>
    <w:rsid w:val="006D69F6"/>
    <w:rPr>
      <w:rFonts w:ascii="Arial" w:hAnsi="Arial"/>
      <w:sz w:val="22"/>
    </w:rPr>
  </w:style>
  <w:style w:type="paragraph" w:styleId="NormalWeb">
    <w:name w:val="Normal (Web)"/>
    <w:basedOn w:val="Normal"/>
    <w:uiPriority w:val="99"/>
    <w:unhideWhenUsed/>
    <w:rsid w:val="000C1655"/>
    <w:pPr>
      <w:spacing w:before="100" w:beforeAutospacing="1" w:after="100" w:afterAutospacing="1"/>
    </w:pPr>
    <w:rPr>
      <w:rFonts w:ascii="Calibri" w:eastAsiaTheme="minorHAnsi" w:hAnsi="Calibri" w:cs="Calibri"/>
      <w:szCs w:val="22"/>
      <w:lang w:val="en-AU" w:eastAsia="en-AU"/>
    </w:rPr>
  </w:style>
  <w:style w:type="paragraph" w:customStyle="1" w:styleId="Bullets">
    <w:name w:val="Bullets"/>
    <w:basedOn w:val="ListParagraph"/>
    <w:qFormat/>
    <w:rsid w:val="008B4658"/>
    <w:pPr>
      <w:numPr>
        <w:numId w:val="10"/>
      </w:numPr>
      <w:spacing w:before="60"/>
      <w:ind w:right="357"/>
      <w:contextualSpacing w:val="0"/>
    </w:pPr>
    <w:rPr>
      <w:szCs w:val="22"/>
      <w:lang w:val="en-AU"/>
    </w:rPr>
  </w:style>
  <w:style w:type="paragraph" w:customStyle="1" w:styleId="Default">
    <w:name w:val="Default"/>
    <w:rsid w:val="00B13862"/>
    <w:pPr>
      <w:autoSpaceDE w:val="0"/>
      <w:autoSpaceDN w:val="0"/>
      <w:adjustRightInd w:val="0"/>
    </w:pPr>
    <w:rPr>
      <w:rFonts w:ascii="Arial" w:hAnsi="Arial" w:cs="Arial"/>
      <w:color w:val="000000"/>
      <w:lang w:val="en-AU"/>
    </w:rPr>
  </w:style>
  <w:style w:type="paragraph" w:styleId="BodyText">
    <w:name w:val="Body Text"/>
    <w:basedOn w:val="Normal"/>
    <w:link w:val="BodyTextChar"/>
    <w:uiPriority w:val="1"/>
    <w:qFormat/>
    <w:rsid w:val="00B9653B"/>
    <w:pPr>
      <w:widowControl w:val="0"/>
      <w:spacing w:before="119" w:after="0"/>
      <w:ind w:left="435" w:hanging="283"/>
    </w:pPr>
    <w:rPr>
      <w:rFonts w:eastAsia="Arial"/>
      <w:szCs w:val="22"/>
    </w:rPr>
  </w:style>
  <w:style w:type="character" w:customStyle="1" w:styleId="BodyTextChar">
    <w:name w:val="Body Text Char"/>
    <w:basedOn w:val="DefaultParagraphFont"/>
    <w:link w:val="BodyText"/>
    <w:uiPriority w:val="1"/>
    <w:rsid w:val="00B9653B"/>
    <w:rPr>
      <w:rFonts w:ascii="Arial" w:eastAsia="Arial" w:hAnsi="Arial"/>
      <w:sz w:val="22"/>
      <w:szCs w:val="22"/>
    </w:rPr>
  </w:style>
  <w:style w:type="paragraph" w:customStyle="1" w:styleId="TableParagraph">
    <w:name w:val="Table Paragraph"/>
    <w:basedOn w:val="Normal"/>
    <w:uiPriority w:val="1"/>
    <w:qFormat/>
    <w:rsid w:val="00D31C9B"/>
    <w:pPr>
      <w:widowControl w:val="0"/>
      <w:spacing w:after="0"/>
    </w:pPr>
    <w:rPr>
      <w:rFonts w:asciiTheme="minorHAnsi" w:eastAsiaTheme="minorHAnsi" w:hAnsiTheme="minorHAnsi"/>
      <w:szCs w:val="22"/>
    </w:rPr>
  </w:style>
  <w:style w:type="character" w:styleId="PlaceholderText">
    <w:name w:val="Placeholder Text"/>
    <w:basedOn w:val="DefaultParagraphFont"/>
    <w:uiPriority w:val="99"/>
    <w:semiHidden/>
    <w:rsid w:val="00187EB9"/>
    <w:rPr>
      <w:color w:val="808080"/>
    </w:rPr>
  </w:style>
  <w:style w:type="character" w:styleId="UnresolvedMention">
    <w:name w:val="Unresolved Mention"/>
    <w:basedOn w:val="DefaultParagraphFont"/>
    <w:uiPriority w:val="99"/>
    <w:rsid w:val="00090E3E"/>
    <w:rPr>
      <w:color w:val="605E5C"/>
      <w:shd w:val="clear" w:color="auto" w:fill="E1DFDD"/>
    </w:rPr>
  </w:style>
  <w:style w:type="character" w:customStyle="1" w:styleId="ListParagraphChar">
    <w:name w:val="List Paragraph Char"/>
    <w:aliases w:val="Bullet Char,List Paragraph1 Char,Recommendation Char,List Paragraph11 Char,List Paragraph111 Char,L Char,F5 List Paragraph Char,Dot pt Char,CV text Char,Table text Char,Medium Grid 1 - Accent 21 Char,Numbered Paragraph Char,列出 Char"/>
    <w:basedOn w:val="DefaultParagraphFont"/>
    <w:link w:val="ListParagraph"/>
    <w:uiPriority w:val="34"/>
    <w:locked/>
    <w:rsid w:val="0008110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294623">
      <w:bodyDiv w:val="1"/>
      <w:marLeft w:val="0"/>
      <w:marRight w:val="0"/>
      <w:marTop w:val="0"/>
      <w:marBottom w:val="0"/>
      <w:divBdr>
        <w:top w:val="none" w:sz="0" w:space="0" w:color="auto"/>
        <w:left w:val="none" w:sz="0" w:space="0" w:color="auto"/>
        <w:bottom w:val="none" w:sz="0" w:space="0" w:color="auto"/>
        <w:right w:val="none" w:sz="0" w:space="0" w:color="auto"/>
      </w:divBdr>
    </w:div>
    <w:div w:id="1157772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cssds.qld.gov.au/cmq-program" TargetMode="External"/><Relationship Id="rId18" Type="http://schemas.openxmlformats.org/officeDocument/2006/relationships/hyperlink" Target="https://maq.smartygrants.com.au/" TargetMode="External"/><Relationship Id="rId26" Type="http://schemas.openxmlformats.org/officeDocument/2006/relationships/hyperlink" Target="mailto:Funding@maq.qld.gov.au" TargetMode="External"/><Relationship Id="rId39" Type="http://schemas.openxmlformats.org/officeDocument/2006/relationships/hyperlink" Target="https://communitydoor.org.au/resources/fundraising-and-philanthropy" TargetMode="External"/><Relationship Id="rId21" Type="http://schemas.openxmlformats.org/officeDocument/2006/relationships/hyperlink" Target="mailto:service@smartygrants.com.au" TargetMode="External"/><Relationship Id="rId34" Type="http://schemas.openxmlformats.org/officeDocument/2006/relationships/hyperlink" Target="https://www.statedevelopment.qld.gov.au/local-government/local-government-directory/search-the-local-government-directory"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pw.qld.gov.au/__data/assets/pdf_file/0011/3422/shortformtermsconditions.pdf" TargetMode="External"/><Relationship Id="rId29" Type="http://schemas.openxmlformats.org/officeDocument/2006/relationships/hyperlink" Target="mailto:Funding@maq.qld.gov.au" TargetMode="External"/><Relationship Id="rId11" Type="http://schemas.openxmlformats.org/officeDocument/2006/relationships/hyperlink" Target="mailto:Funding@maq.qld.gov.au" TargetMode="External"/><Relationship Id="rId24" Type="http://schemas.openxmlformats.org/officeDocument/2006/relationships/hyperlink" Target="https://eccq.com.au/strengthening-communities/strengthening-multicultural-community-associations/" TargetMode="External"/><Relationship Id="rId32" Type="http://schemas.openxmlformats.org/officeDocument/2006/relationships/hyperlink" Target="https://www.business.gov.au/Grants-and-Programs" TargetMode="External"/><Relationship Id="rId37" Type="http://schemas.openxmlformats.org/officeDocument/2006/relationships/hyperlink" Target="https://eccq.com.au/strengthening-communities/strengthening-multicultural-community-associations/" TargetMode="External"/><Relationship Id="rId40" Type="http://schemas.openxmlformats.org/officeDocument/2006/relationships/hyperlink" Target="https://communitydoor.org.au/resources/fundraising-and-philanthropy"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dcssds.qld.gov.au/our-work/multicultural-affairs/multicultural-communities/multicultural-affairs-queensland-mailing-list-resource-directory" TargetMode="External"/><Relationship Id="rId23" Type="http://schemas.openxmlformats.org/officeDocument/2006/relationships/hyperlink" Target="https://applicanthelp.smartygrants.com.au/help-guide-for-applicants/" TargetMode="External"/><Relationship Id="rId28" Type="http://schemas.openxmlformats.org/officeDocument/2006/relationships/hyperlink" Target="http://www.dcssds.qld.gov.au/smq-program" TargetMode="External"/><Relationship Id="rId36" Type="http://schemas.openxmlformats.org/officeDocument/2006/relationships/image" Target="media/image3.jpg"/><Relationship Id="rId49" Type="http://schemas.openxmlformats.org/officeDocument/2006/relationships/theme" Target="theme/theme1.xml"/><Relationship Id="rId10" Type="http://schemas.openxmlformats.org/officeDocument/2006/relationships/hyperlink" Target="https://www.dcssds.qld.gov.au/our-work/multicultural-affairs/policy-governance/multicultural-queensland-charter" TargetMode="External"/><Relationship Id="rId19" Type="http://schemas.openxmlformats.org/officeDocument/2006/relationships/hyperlink" Target="http://www.dcssds.qld.gov.au/smq-program" TargetMode="External"/><Relationship Id="rId31" Type="http://schemas.openxmlformats.org/officeDocument/2006/relationships/hyperlink" Target="https://www.communitygrants.gov.a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cssds.qld.gov.au/cmq-program" TargetMode="External"/><Relationship Id="rId22" Type="http://schemas.openxmlformats.org/officeDocument/2006/relationships/hyperlink" Target="https://applicanthelp.smartygrants.com.au/help-guide-for-applicants/" TargetMode="External"/><Relationship Id="rId27" Type="http://schemas.openxmlformats.org/officeDocument/2006/relationships/hyperlink" Target="http://www.dcssds.qld.gov.au/smq-program" TargetMode="External"/><Relationship Id="rId30" Type="http://schemas.openxmlformats.org/officeDocument/2006/relationships/hyperlink" Target="https://www.grants.gov.au/" TargetMode="External"/><Relationship Id="rId35" Type="http://schemas.openxmlformats.org/officeDocument/2006/relationships/hyperlink" Target="https://www.qcoss.org.au/grants/" TargetMode="External"/><Relationship Id="rId43" Type="http://schemas.openxmlformats.org/officeDocument/2006/relationships/header" Target="header2.xml"/><Relationship Id="rId48" Type="http://schemas.openxmlformats.org/officeDocument/2006/relationships/glossaryDocument" Target="glossary/document.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mailto:funding@maq.qld.gov.au" TargetMode="External"/><Relationship Id="rId17" Type="http://schemas.openxmlformats.org/officeDocument/2006/relationships/hyperlink" Target="http://www.dcssds.qld.gov.au/smq-program" TargetMode="External"/><Relationship Id="rId25" Type="http://schemas.openxmlformats.org/officeDocument/2006/relationships/hyperlink" Target="https://learning.eccq.com.au/" TargetMode="External"/><Relationship Id="rId33" Type="http://schemas.openxmlformats.org/officeDocument/2006/relationships/hyperlink" Target="http://www.grants.services.qld.gov.au/" TargetMode="External"/><Relationship Id="rId38" Type="http://schemas.openxmlformats.org/officeDocument/2006/relationships/hyperlink" Target="https://eccq.com.au/strengthening-communities/strengthening-multicultural-community-associations/" TargetMode="External"/><Relationship Id="rId46" Type="http://schemas.openxmlformats.org/officeDocument/2006/relationships/footer" Target="footer2.xml"/><Relationship Id="rId20" Type="http://schemas.openxmlformats.org/officeDocument/2006/relationships/hyperlink" Target="mailto:Funding@maq.qld.gov.au"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180D937B0043E1A2E50DAA81034640"/>
        <w:category>
          <w:name w:val="General"/>
          <w:gallery w:val="placeholder"/>
        </w:category>
        <w:types>
          <w:type w:val="bbPlcHdr"/>
        </w:types>
        <w:behaviors>
          <w:behavior w:val="content"/>
        </w:behaviors>
        <w:guid w:val="{BE585059-D976-4224-A832-219F64A45A04}"/>
      </w:docPartPr>
      <w:docPartBody>
        <w:p w:rsidR="007943C3" w:rsidRDefault="009B4E3C" w:rsidP="0006779E">
          <w:pPr>
            <w:pStyle w:val="E0180D937B0043E1A2E50DAA81034640"/>
          </w:pPr>
          <w:r w:rsidRPr="007D3B7A">
            <w:rPr>
              <w:rStyle w:val="PlaceholderText"/>
            </w:rPr>
            <w:t>[Title]</w:t>
          </w:r>
        </w:p>
      </w:docPartBody>
    </w:docPart>
    <w:docPart>
      <w:docPartPr>
        <w:name w:val="6E618478BF664A529010999F14E05C7B"/>
        <w:category>
          <w:name w:val="General"/>
          <w:gallery w:val="placeholder"/>
        </w:category>
        <w:types>
          <w:type w:val="bbPlcHdr"/>
        </w:types>
        <w:behaviors>
          <w:behavior w:val="content"/>
        </w:behaviors>
        <w:guid w:val="{46F041E2-94B1-43BF-A276-3633D48581BE}"/>
      </w:docPartPr>
      <w:docPartBody>
        <w:p w:rsidR="007943C3" w:rsidRDefault="009B4E3C">
          <w:r w:rsidRPr="007D3B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9E"/>
    <w:rsid w:val="0006779E"/>
    <w:rsid w:val="000F4016"/>
    <w:rsid w:val="0010419A"/>
    <w:rsid w:val="00231738"/>
    <w:rsid w:val="002E5D79"/>
    <w:rsid w:val="003018FF"/>
    <w:rsid w:val="00325881"/>
    <w:rsid w:val="0036461F"/>
    <w:rsid w:val="00412D91"/>
    <w:rsid w:val="00435151"/>
    <w:rsid w:val="004473AE"/>
    <w:rsid w:val="00464D7F"/>
    <w:rsid w:val="00511DB6"/>
    <w:rsid w:val="0055379F"/>
    <w:rsid w:val="00553833"/>
    <w:rsid w:val="005E56D8"/>
    <w:rsid w:val="00651D89"/>
    <w:rsid w:val="00652E69"/>
    <w:rsid w:val="00655F70"/>
    <w:rsid w:val="007118A1"/>
    <w:rsid w:val="007943C3"/>
    <w:rsid w:val="00795FA8"/>
    <w:rsid w:val="0080273C"/>
    <w:rsid w:val="008336BA"/>
    <w:rsid w:val="009B4CAC"/>
    <w:rsid w:val="009B4E3C"/>
    <w:rsid w:val="00A46A34"/>
    <w:rsid w:val="00B64E93"/>
    <w:rsid w:val="00C01D14"/>
    <w:rsid w:val="00CF5E56"/>
    <w:rsid w:val="00D000D4"/>
    <w:rsid w:val="00DC07D7"/>
    <w:rsid w:val="00EA2BCE"/>
    <w:rsid w:val="00EA47EB"/>
    <w:rsid w:val="00EF59C0"/>
    <w:rsid w:val="00FC142C"/>
    <w:rsid w:val="00FF0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79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79E"/>
    <w:rPr>
      <w:color w:val="808080"/>
    </w:rPr>
  </w:style>
  <w:style w:type="paragraph" w:customStyle="1" w:styleId="E0180D937B0043E1A2E50DAA81034640">
    <w:name w:val="E0180D937B0043E1A2E50DAA81034640"/>
    <w:rsid w:val="00067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79EFF-8C13-4F67-AAB5-C11E272D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5784</Words>
  <Characters>32970</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2024-25 Funding Guidelines for Multicultural Projects</vt:lpstr>
    </vt:vector>
  </TitlesOfParts>
  <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Funding Guidelines for Multicultural Projects</dc:title>
  <dc:subject>2023-24 Celebrating Multicultural Queensland program Funding Guidelines for multicultural projects</dc:subject>
  <dc:creator>Queensland Government</dc:creator>
  <cp:keywords>smq; strengthening; multicultural; grant; funding; guidelines; information; criteria; project, empowering, youth</cp:keywords>
  <cp:lastModifiedBy>Tanya z Campbell</cp:lastModifiedBy>
  <cp:revision>2</cp:revision>
  <cp:lastPrinted>2024-07-19T00:38:00Z</cp:lastPrinted>
  <dcterms:created xsi:type="dcterms:W3CDTF">2024-07-28T22:12:00Z</dcterms:created>
  <dcterms:modified xsi:type="dcterms:W3CDTF">2024-07-28T22:12:00Z</dcterms:modified>
</cp:coreProperties>
</file>