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A77F6" w14:textId="06B2BB4D" w:rsidR="002F4AC8" w:rsidRPr="0040740B" w:rsidRDefault="002F4AC8" w:rsidP="006C618F">
      <w:pPr>
        <w:pStyle w:val="Heading1"/>
        <w:spacing w:before="120" w:after="120"/>
        <w:ind w:left="1440"/>
      </w:pPr>
      <w:r w:rsidRPr="0040740B">
        <w:t>Frequently Asked Questions</w:t>
      </w:r>
    </w:p>
    <w:p w14:paraId="26435330" w14:textId="074EC0E2" w:rsidR="005105CA" w:rsidRPr="00920A76" w:rsidRDefault="0092414D" w:rsidP="006C618F">
      <w:pPr>
        <w:pStyle w:val="Heading2"/>
        <w:spacing w:before="120" w:after="120"/>
        <w:jc w:val="center"/>
      </w:pPr>
      <w:r>
        <w:t xml:space="preserve"> </w:t>
      </w:r>
      <w:r w:rsidR="006C618F">
        <w:t xml:space="preserve"> </w:t>
      </w:r>
      <w:r w:rsidR="008E45F5">
        <w:t>Foster carer for a specific child</w:t>
      </w:r>
    </w:p>
    <w:p w14:paraId="7D433528" w14:textId="425368DD" w:rsidR="00AE66A9" w:rsidRDefault="00AE66A9" w:rsidP="00920A76">
      <w:pPr>
        <w:pStyle w:val="Heading3"/>
        <w:spacing w:before="240"/>
        <w:rPr>
          <w:sz w:val="24"/>
          <w:szCs w:val="24"/>
        </w:rPr>
      </w:pPr>
      <w:r>
        <w:rPr>
          <w:sz w:val="24"/>
          <w:szCs w:val="24"/>
        </w:rPr>
        <w:t>Who decides whether a person is kin to a child?</w:t>
      </w:r>
    </w:p>
    <w:p w14:paraId="2A13DD30" w14:textId="48EB51BE" w:rsidR="008D23A8" w:rsidRPr="00E307E4" w:rsidRDefault="0095763E" w:rsidP="00B81EDE">
      <w:r>
        <w:t xml:space="preserve">The child and the child’s family </w:t>
      </w:r>
      <w:r w:rsidR="008D23A8" w:rsidRPr="00E307E4">
        <w:t>are the primary source of about</w:t>
      </w:r>
      <w:r w:rsidR="004A3D3F" w:rsidRPr="00E307E4">
        <w:t>:</w:t>
      </w:r>
    </w:p>
    <w:p w14:paraId="41F5D37D" w14:textId="0C679C4D" w:rsidR="008D23A8" w:rsidRPr="00E307E4" w:rsidRDefault="008D23A8" w:rsidP="008D23A8">
      <w:pPr>
        <w:pStyle w:val="ListParagraph"/>
        <w:numPr>
          <w:ilvl w:val="0"/>
          <w:numId w:val="27"/>
        </w:numPr>
        <w:rPr>
          <w:rFonts w:ascii="Arial" w:hAnsi="Arial" w:cs="Arial"/>
        </w:rPr>
      </w:pPr>
      <w:r w:rsidRPr="00E307E4">
        <w:rPr>
          <w:rFonts w:ascii="Arial" w:hAnsi="Arial" w:cs="Arial"/>
        </w:rPr>
        <w:t xml:space="preserve">who is recognised as kin to a child under Aboriginal tradition or Island </w:t>
      </w:r>
      <w:proofErr w:type="gramStart"/>
      <w:r w:rsidR="003D6F6D" w:rsidRPr="00E307E4">
        <w:rPr>
          <w:rFonts w:ascii="Arial" w:hAnsi="Arial" w:cs="Arial"/>
        </w:rPr>
        <w:t>custom</w:t>
      </w:r>
      <w:proofErr w:type="gramEnd"/>
    </w:p>
    <w:p w14:paraId="0D382A5B" w14:textId="4F27B92F" w:rsidR="008D23A8" w:rsidRPr="00E307E4" w:rsidRDefault="008D23A8" w:rsidP="008D23A8">
      <w:pPr>
        <w:pStyle w:val="ListParagraph"/>
        <w:numPr>
          <w:ilvl w:val="0"/>
          <w:numId w:val="27"/>
        </w:numPr>
        <w:rPr>
          <w:rFonts w:ascii="Arial" w:hAnsi="Arial" w:cs="Arial"/>
        </w:rPr>
      </w:pPr>
      <w:r w:rsidRPr="00E307E4">
        <w:rPr>
          <w:rFonts w:ascii="Arial" w:hAnsi="Arial" w:cs="Arial"/>
        </w:rPr>
        <w:t xml:space="preserve">who is of significance to the </w:t>
      </w:r>
      <w:proofErr w:type="gramStart"/>
      <w:r w:rsidRPr="00E307E4">
        <w:rPr>
          <w:rFonts w:ascii="Arial" w:hAnsi="Arial" w:cs="Arial"/>
        </w:rPr>
        <w:t>child</w:t>
      </w:r>
      <w:proofErr w:type="gramEnd"/>
      <w:r w:rsidRPr="00E307E4">
        <w:rPr>
          <w:rFonts w:ascii="Arial" w:hAnsi="Arial" w:cs="Arial"/>
        </w:rPr>
        <w:t xml:space="preserve"> </w:t>
      </w:r>
    </w:p>
    <w:p w14:paraId="5660C122" w14:textId="67E91562" w:rsidR="008D23A8" w:rsidRPr="00E307E4" w:rsidRDefault="008D23A8" w:rsidP="00B81EDE">
      <w:pPr>
        <w:pStyle w:val="ListParagraph"/>
        <w:numPr>
          <w:ilvl w:val="0"/>
          <w:numId w:val="27"/>
        </w:numPr>
        <w:spacing w:after="120"/>
        <w:ind w:left="357" w:hanging="357"/>
        <w:contextualSpacing w:val="0"/>
        <w:rPr>
          <w:rFonts w:ascii="Arial" w:hAnsi="Arial" w:cs="Arial"/>
        </w:rPr>
      </w:pPr>
      <w:r w:rsidRPr="00E307E4">
        <w:rPr>
          <w:rFonts w:ascii="Arial" w:hAnsi="Arial" w:cs="Arial"/>
        </w:rPr>
        <w:t>who has a cultural connection with the child.</w:t>
      </w:r>
    </w:p>
    <w:p w14:paraId="19A09AC2" w14:textId="34643EDD" w:rsidR="004A3D3F" w:rsidRPr="00E307E4" w:rsidRDefault="004A3D3F" w:rsidP="00B81EDE">
      <w:r w:rsidRPr="00E307E4">
        <w:t xml:space="preserve">This is consistent with Aboriginal and Torres Strait Islander peoples’ right to self-determination. </w:t>
      </w:r>
    </w:p>
    <w:p w14:paraId="3084A24A" w14:textId="39AA4FFD" w:rsidR="00DF09D1" w:rsidRPr="004A3D3F" w:rsidRDefault="004A3D3F" w:rsidP="00B81EDE">
      <w:pPr>
        <w:rPr>
          <w:rFonts w:cs="Arial"/>
        </w:rPr>
      </w:pPr>
      <w:r w:rsidRPr="00E307E4">
        <w:rPr>
          <w:rFonts w:cs="Arial"/>
        </w:rPr>
        <w:t xml:space="preserve">Child Safety will be satisfied that the proposed person meets </w:t>
      </w:r>
      <w:r w:rsidR="00DF09D1" w:rsidRPr="00E307E4">
        <w:rPr>
          <w:rFonts w:cs="Arial"/>
        </w:rPr>
        <w:t xml:space="preserve">the definition </w:t>
      </w:r>
      <w:r w:rsidRPr="00E307E4">
        <w:rPr>
          <w:rFonts w:cs="Arial"/>
        </w:rPr>
        <w:t>of kin</w:t>
      </w:r>
      <w:r>
        <w:rPr>
          <w:rFonts w:cs="Arial"/>
        </w:rPr>
        <w:t xml:space="preserve"> </w:t>
      </w:r>
      <w:r w:rsidR="00DF09D1" w:rsidRPr="008D23A8">
        <w:rPr>
          <w:rFonts w:cs="Arial"/>
        </w:rPr>
        <w:t>contained in the</w:t>
      </w:r>
      <w:r w:rsidR="00AF71B7">
        <w:rPr>
          <w:rFonts w:cs="Arial"/>
        </w:rPr>
        <w:t xml:space="preserve"> </w:t>
      </w:r>
      <w:r w:rsidR="00DF09D1" w:rsidRPr="008D23A8">
        <w:rPr>
          <w:rFonts w:cs="Arial"/>
          <w:i/>
          <w:iCs/>
        </w:rPr>
        <w:t>Child Protection Act 1999</w:t>
      </w:r>
      <w:r w:rsidR="00DF09D1" w:rsidRPr="008D23A8">
        <w:rPr>
          <w:rFonts w:cs="Arial"/>
        </w:rPr>
        <w:t xml:space="preserve">, </w:t>
      </w:r>
      <w:hyperlink r:id="rId8" w:anchor="sch.3" w:history="1">
        <w:r w:rsidR="00DF09D1" w:rsidRPr="008D23A8">
          <w:rPr>
            <w:rStyle w:val="Hyperlink"/>
            <w:rFonts w:cs="Arial"/>
            <w:szCs w:val="22"/>
          </w:rPr>
          <w:t>Schedule 3</w:t>
        </w:r>
      </w:hyperlink>
      <w:r w:rsidR="00DF09D1" w:rsidRPr="008D23A8">
        <w:rPr>
          <w:rFonts w:cs="Arial"/>
        </w:rPr>
        <w:t>.</w:t>
      </w:r>
      <w:r>
        <w:rPr>
          <w:rFonts w:cs="Arial"/>
        </w:rPr>
        <w:t xml:space="preserve"> </w:t>
      </w:r>
      <w:r w:rsidR="00DF09D1">
        <w:t>For an Aboriginal or Torres Strait Islander child,</w:t>
      </w:r>
      <w:r>
        <w:t xml:space="preserve"> </w:t>
      </w:r>
      <w:r w:rsidR="00DF09D1">
        <w:t>this includes deciding whether a person has a cultural connection to the child.</w:t>
      </w:r>
    </w:p>
    <w:p w14:paraId="4BF7F058" w14:textId="77777777" w:rsidR="008D23A8" w:rsidRPr="00B50303" w:rsidRDefault="008D23A8" w:rsidP="00B81EDE">
      <w:pPr>
        <w:spacing w:after="60"/>
        <w:rPr>
          <w:rFonts w:cs="Arial"/>
        </w:rPr>
      </w:pPr>
      <w:r w:rsidRPr="00B50303">
        <w:rPr>
          <w:rFonts w:cs="Arial"/>
        </w:rPr>
        <w:t>It is important to remember that:</w:t>
      </w:r>
    </w:p>
    <w:p w14:paraId="080B85C2" w14:textId="77777777" w:rsidR="007C6DB2" w:rsidRPr="00B50303" w:rsidRDefault="008D23A8" w:rsidP="00B81EDE">
      <w:pPr>
        <w:pStyle w:val="ListParagraph"/>
        <w:numPr>
          <w:ilvl w:val="0"/>
          <w:numId w:val="22"/>
        </w:numPr>
        <w:ind w:left="357" w:hanging="357"/>
        <w:contextualSpacing w:val="0"/>
        <w:rPr>
          <w:rFonts w:ascii="Arial" w:hAnsi="Arial" w:cs="Arial"/>
        </w:rPr>
      </w:pPr>
      <w:r w:rsidRPr="00B50303">
        <w:rPr>
          <w:rFonts w:ascii="Arial" w:hAnsi="Arial" w:cs="Arial"/>
        </w:rPr>
        <w:t>the preferred care arrangement for a child is with kin (</w:t>
      </w:r>
      <w:r w:rsidRPr="00B50303">
        <w:rPr>
          <w:rFonts w:ascii="Arial" w:hAnsi="Arial" w:cs="Arial"/>
          <w:i/>
          <w:iCs/>
        </w:rPr>
        <w:t>Child Protection Act 1999</w:t>
      </w:r>
      <w:r w:rsidRPr="00B50303">
        <w:rPr>
          <w:rFonts w:ascii="Arial" w:hAnsi="Arial" w:cs="Arial"/>
        </w:rPr>
        <w:t xml:space="preserve">, </w:t>
      </w:r>
      <w:hyperlink r:id="rId9" w:anchor="sec.5B" w:history="1">
        <w:r w:rsidRPr="00B50303">
          <w:rPr>
            <w:rStyle w:val="Hyperlink"/>
            <w:rFonts w:cs="Arial"/>
          </w:rPr>
          <w:t>section 5B(h)</w:t>
        </w:r>
      </w:hyperlink>
      <w:r w:rsidRPr="00B50303">
        <w:rPr>
          <w:rFonts w:ascii="Arial" w:hAnsi="Arial" w:cs="Arial"/>
        </w:rPr>
        <w:t>)</w:t>
      </w:r>
    </w:p>
    <w:p w14:paraId="01CC2CD9" w14:textId="28B1B4AF" w:rsidR="008D23A8" w:rsidRPr="00B50303" w:rsidRDefault="001B3E6C" w:rsidP="007C6DB2">
      <w:pPr>
        <w:pStyle w:val="ListParagraph"/>
        <w:numPr>
          <w:ilvl w:val="0"/>
          <w:numId w:val="22"/>
        </w:numPr>
        <w:rPr>
          <w:rFonts w:ascii="Arial" w:hAnsi="Arial" w:cs="Arial"/>
        </w:rPr>
      </w:pPr>
      <w:bookmarkStart w:id="0" w:name="_Hlk156371476"/>
      <w:r>
        <w:rPr>
          <w:rFonts w:ascii="Arial" w:hAnsi="Arial" w:cs="Arial"/>
        </w:rPr>
        <w:t>i</w:t>
      </w:r>
      <w:r w:rsidR="007C6DB2" w:rsidRPr="00B50303">
        <w:rPr>
          <w:rFonts w:ascii="Arial" w:hAnsi="Arial" w:cs="Arial"/>
        </w:rPr>
        <w:t xml:space="preserve">n helping the child to participate in the decision, consider the principles contained in the </w:t>
      </w:r>
      <w:r w:rsidR="007C6DB2" w:rsidRPr="00B50303">
        <w:rPr>
          <w:rFonts w:ascii="Arial" w:hAnsi="Arial" w:cs="Arial"/>
          <w:i/>
          <w:iCs/>
        </w:rPr>
        <w:t>Child Protection Act 1999</w:t>
      </w:r>
      <w:r w:rsidR="007C6DB2" w:rsidRPr="00B50303">
        <w:rPr>
          <w:rFonts w:ascii="Arial" w:hAnsi="Arial" w:cs="Arial"/>
        </w:rPr>
        <w:t xml:space="preserve">, </w:t>
      </w:r>
      <w:hyperlink r:id="rId10" w:anchor="sec.5E" w:history="1">
        <w:r w:rsidR="007C6DB2" w:rsidRPr="00B50303">
          <w:rPr>
            <w:rStyle w:val="Hyperlink"/>
            <w:rFonts w:cs="Arial"/>
          </w:rPr>
          <w:t>section 5E</w:t>
        </w:r>
      </w:hyperlink>
      <w:bookmarkEnd w:id="0"/>
    </w:p>
    <w:p w14:paraId="10E1423F" w14:textId="77777777" w:rsidR="008D23A8" w:rsidRPr="00B50303" w:rsidRDefault="008D23A8" w:rsidP="008D23A8">
      <w:pPr>
        <w:pStyle w:val="ListParagraph"/>
        <w:numPr>
          <w:ilvl w:val="0"/>
          <w:numId w:val="22"/>
        </w:numPr>
        <w:spacing w:before="120"/>
        <w:rPr>
          <w:rFonts w:ascii="Arial" w:hAnsi="Arial" w:cs="Arial"/>
        </w:rPr>
      </w:pPr>
      <w:r w:rsidRPr="00B50303">
        <w:rPr>
          <w:rFonts w:ascii="Arial" w:hAnsi="Arial" w:cs="Arial"/>
        </w:rPr>
        <w:t xml:space="preserve">if an Aboriginal or Torres Strait Islander child is to be placed in care, they have a right to be placed with a member of their family group (the </w:t>
      </w:r>
      <w:r w:rsidRPr="00B50303">
        <w:rPr>
          <w:rFonts w:ascii="Arial" w:hAnsi="Arial" w:cs="Arial"/>
          <w:i/>
          <w:iCs/>
        </w:rPr>
        <w:t>placement</w:t>
      </w:r>
      <w:r w:rsidRPr="00B50303">
        <w:rPr>
          <w:rFonts w:ascii="Arial" w:hAnsi="Arial" w:cs="Arial"/>
        </w:rPr>
        <w:t xml:space="preserve"> principle, </w:t>
      </w:r>
      <w:r w:rsidRPr="00B50303">
        <w:rPr>
          <w:rFonts w:ascii="Arial" w:hAnsi="Arial" w:cs="Arial"/>
          <w:i/>
          <w:iCs/>
        </w:rPr>
        <w:t>Child Protection Act 1999</w:t>
      </w:r>
      <w:r w:rsidRPr="00B50303">
        <w:rPr>
          <w:rFonts w:ascii="Arial" w:hAnsi="Arial" w:cs="Arial"/>
        </w:rPr>
        <w:t xml:space="preserve">, </w:t>
      </w:r>
      <w:hyperlink r:id="rId11" w:anchor="sec.5C" w:history="1">
        <w:r w:rsidRPr="00B50303">
          <w:rPr>
            <w:rStyle w:val="Hyperlink"/>
            <w:rFonts w:cs="Arial"/>
          </w:rPr>
          <w:t>section 5C(c)</w:t>
        </w:r>
      </w:hyperlink>
      <w:r w:rsidRPr="00B50303">
        <w:rPr>
          <w:rFonts w:ascii="Arial" w:hAnsi="Arial" w:cs="Arial"/>
        </w:rPr>
        <w:t>)</w:t>
      </w:r>
    </w:p>
    <w:p w14:paraId="2CB73452" w14:textId="05959E50" w:rsidR="008D23A8" w:rsidRPr="00B50303" w:rsidRDefault="008D23A8" w:rsidP="008D23A8">
      <w:pPr>
        <w:pStyle w:val="ListParagraph"/>
        <w:numPr>
          <w:ilvl w:val="0"/>
          <w:numId w:val="22"/>
        </w:numPr>
        <w:spacing w:before="120"/>
        <w:rPr>
          <w:rFonts w:ascii="Arial" w:hAnsi="Arial" w:cs="Arial"/>
        </w:rPr>
      </w:pPr>
      <w:r w:rsidRPr="00B50303">
        <w:rPr>
          <w:rFonts w:ascii="Arial" w:hAnsi="Arial" w:cs="Arial"/>
        </w:rPr>
        <w:t xml:space="preserve">the </w:t>
      </w:r>
      <w:r w:rsidRPr="00B50303">
        <w:rPr>
          <w:rFonts w:ascii="Arial" w:hAnsi="Arial" w:cs="Arial"/>
          <w:i/>
          <w:iCs/>
        </w:rPr>
        <w:t>Child Protection Act 1999</w:t>
      </w:r>
      <w:r w:rsidRPr="00B50303">
        <w:rPr>
          <w:rFonts w:ascii="Arial" w:hAnsi="Arial" w:cs="Arial"/>
        </w:rPr>
        <w:t xml:space="preserve">, </w:t>
      </w:r>
      <w:hyperlink r:id="rId12" w:anchor="sec.83" w:history="1">
        <w:r w:rsidRPr="00B50303">
          <w:rPr>
            <w:rStyle w:val="Hyperlink"/>
            <w:rFonts w:cs="Arial"/>
          </w:rPr>
          <w:t>section 83</w:t>
        </w:r>
      </w:hyperlink>
      <w:r w:rsidRPr="00B50303">
        <w:rPr>
          <w:rFonts w:ascii="Arial" w:hAnsi="Arial" w:cs="Arial"/>
        </w:rPr>
        <w:t>, provides additional provisions that must be considered in making a decision about in whose care to place an Aboriginal or Torres Strait islander child</w:t>
      </w:r>
      <w:r w:rsidR="006F5EF4" w:rsidRPr="00B50303">
        <w:rPr>
          <w:rFonts w:ascii="Arial" w:hAnsi="Arial" w:cs="Arial"/>
        </w:rPr>
        <w:t>.</w:t>
      </w:r>
    </w:p>
    <w:p w14:paraId="52409127" w14:textId="0B990EEC" w:rsidR="00D36B72" w:rsidRPr="007C6CE6" w:rsidRDefault="00D36B72" w:rsidP="007C6DB2">
      <w:pPr>
        <w:pStyle w:val="Heading3"/>
        <w:spacing w:before="240"/>
        <w:rPr>
          <w:sz w:val="24"/>
          <w:szCs w:val="24"/>
        </w:rPr>
      </w:pPr>
      <w:r w:rsidRPr="007C6CE6">
        <w:rPr>
          <w:sz w:val="24"/>
          <w:szCs w:val="24"/>
        </w:rPr>
        <w:t xml:space="preserve">How is an assessment different to the assessment </w:t>
      </w:r>
      <w:r>
        <w:rPr>
          <w:sz w:val="24"/>
          <w:szCs w:val="24"/>
        </w:rPr>
        <w:t>of other</w:t>
      </w:r>
      <w:r w:rsidRPr="007C6CE6">
        <w:rPr>
          <w:sz w:val="24"/>
          <w:szCs w:val="24"/>
        </w:rPr>
        <w:t xml:space="preserve"> foster carer applicants?</w:t>
      </w:r>
    </w:p>
    <w:p w14:paraId="37BFE7AF" w14:textId="3C15C2EA" w:rsidR="004E1B71" w:rsidRPr="00B50303" w:rsidRDefault="00D36B72" w:rsidP="00B81EDE">
      <w:pPr>
        <w:rPr>
          <w:rFonts w:cs="Arial"/>
          <w:szCs w:val="22"/>
        </w:rPr>
      </w:pPr>
      <w:r w:rsidRPr="00B50303">
        <w:rPr>
          <w:rFonts w:cs="Arial"/>
          <w:szCs w:val="22"/>
        </w:rPr>
        <w:t xml:space="preserve">Due to the legislative change to the definition of kin (introduced on 21 May 2023), new business processes have been introduced to respond to approved kinship carers who are affected by this change, as </w:t>
      </w:r>
      <w:r w:rsidR="00FE5ECE" w:rsidRPr="00B50303">
        <w:rPr>
          <w:rFonts w:cs="Arial"/>
          <w:szCs w:val="22"/>
        </w:rPr>
        <w:t xml:space="preserve">they will be </w:t>
      </w:r>
      <w:r w:rsidRPr="00B50303">
        <w:rPr>
          <w:rFonts w:cs="Arial"/>
          <w:szCs w:val="22"/>
        </w:rPr>
        <w:t xml:space="preserve">unable to renew their approval as a kinship carer. </w:t>
      </w:r>
      <w:r w:rsidR="004E1B71" w:rsidRPr="00B50303">
        <w:rPr>
          <w:rFonts w:cs="Arial"/>
          <w:szCs w:val="22"/>
        </w:rPr>
        <w:t xml:space="preserve">(Refer to </w:t>
      </w:r>
      <w:hyperlink r:id="rId13" w:history="1">
        <w:r w:rsidR="004E1B71" w:rsidRPr="00B50303">
          <w:rPr>
            <w:rStyle w:val="Hyperlink"/>
            <w:rFonts w:cs="Arial"/>
            <w:szCs w:val="22"/>
          </w:rPr>
          <w:t xml:space="preserve">Implementing changes to the </w:t>
        </w:r>
        <w:r w:rsidR="004E1B71" w:rsidRPr="00B50303">
          <w:rPr>
            <w:rStyle w:val="Hyperlink"/>
            <w:rFonts w:cs="Arial"/>
            <w:i/>
            <w:iCs/>
            <w:szCs w:val="22"/>
          </w:rPr>
          <w:t>Child Protection Act 1999</w:t>
        </w:r>
      </w:hyperlink>
      <w:r w:rsidR="004E1B71" w:rsidRPr="00B50303">
        <w:rPr>
          <w:rFonts w:cs="Arial"/>
          <w:szCs w:val="22"/>
        </w:rPr>
        <w:t>)</w:t>
      </w:r>
      <w:r w:rsidR="007C6DB2" w:rsidRPr="00B50303">
        <w:rPr>
          <w:rFonts w:cs="Arial"/>
          <w:szCs w:val="22"/>
        </w:rPr>
        <w:t>.</w:t>
      </w:r>
    </w:p>
    <w:p w14:paraId="076D59ED" w14:textId="4F554354" w:rsidR="00D36B72" w:rsidRPr="00B50303" w:rsidRDefault="00D36B72" w:rsidP="00B81EDE">
      <w:pPr>
        <w:rPr>
          <w:rFonts w:cs="Arial"/>
          <w:szCs w:val="22"/>
        </w:rPr>
      </w:pPr>
      <w:r w:rsidRPr="00B50303">
        <w:rPr>
          <w:rFonts w:cs="Arial"/>
        </w:rPr>
        <w:t>To continue in their care</w:t>
      </w:r>
      <w:r w:rsidR="00AF71B7" w:rsidRPr="00B50303">
        <w:rPr>
          <w:rFonts w:cs="Arial"/>
        </w:rPr>
        <w:t>r</w:t>
      </w:r>
      <w:r w:rsidRPr="00B50303">
        <w:rPr>
          <w:rFonts w:cs="Arial"/>
        </w:rPr>
        <w:t xml:space="preserve"> role, the </w:t>
      </w:r>
      <w:r w:rsidR="007C6DB2" w:rsidRPr="00B50303">
        <w:rPr>
          <w:rFonts w:cs="Arial"/>
        </w:rPr>
        <w:t xml:space="preserve">affected </w:t>
      </w:r>
      <w:r w:rsidRPr="00B50303">
        <w:rPr>
          <w:rFonts w:cs="Arial"/>
        </w:rPr>
        <w:t xml:space="preserve">kinship carer is </w:t>
      </w:r>
      <w:r w:rsidR="00FE5ECE" w:rsidRPr="00B50303">
        <w:rPr>
          <w:rFonts w:cs="Arial"/>
        </w:rPr>
        <w:t>invited</w:t>
      </w:r>
      <w:r w:rsidRPr="00B50303">
        <w:rPr>
          <w:rFonts w:cs="Arial"/>
        </w:rPr>
        <w:t xml:space="preserve"> to apply to be an initial foster carer</w:t>
      </w:r>
      <w:r w:rsidR="003440B5" w:rsidRPr="00B50303">
        <w:rPr>
          <w:rFonts w:cs="Arial"/>
        </w:rPr>
        <w:t xml:space="preserve">. This occurs </w:t>
      </w:r>
      <w:r w:rsidRPr="00B50303">
        <w:rPr>
          <w:rFonts w:cs="Arial"/>
        </w:rPr>
        <w:t xml:space="preserve">at least 3 months prior </w:t>
      </w:r>
      <w:r w:rsidRPr="00B50303">
        <w:rPr>
          <w:rFonts w:cs="Arial"/>
          <w:szCs w:val="22"/>
        </w:rPr>
        <w:t xml:space="preserve">to the expiry date on </w:t>
      </w:r>
      <w:r w:rsidR="00816DBC">
        <w:rPr>
          <w:rFonts w:cs="Arial"/>
          <w:szCs w:val="22"/>
        </w:rPr>
        <w:t>the</w:t>
      </w:r>
      <w:r w:rsidRPr="00B50303">
        <w:rPr>
          <w:rFonts w:cs="Arial"/>
          <w:szCs w:val="22"/>
        </w:rPr>
        <w:t xml:space="preserve"> certificate of approval. </w:t>
      </w:r>
    </w:p>
    <w:p w14:paraId="120D592A" w14:textId="7F10BF85" w:rsidR="00D36B72" w:rsidRPr="002F4AC8" w:rsidRDefault="00D36B72" w:rsidP="00D36B72">
      <w:pPr>
        <w:spacing w:after="60"/>
        <w:rPr>
          <w:rFonts w:cs="Arial"/>
          <w:b/>
          <w:bCs/>
        </w:rPr>
      </w:pPr>
      <w:r w:rsidRPr="00B50303">
        <w:rPr>
          <w:rFonts w:cs="Arial"/>
          <w:color w:val="000000"/>
          <w:shd w:val="clear" w:color="auto" w:fill="FFFFFF"/>
        </w:rPr>
        <w:t>Th</w:t>
      </w:r>
      <w:r w:rsidR="003440B5" w:rsidRPr="00B50303">
        <w:rPr>
          <w:rFonts w:cs="Arial"/>
          <w:color w:val="000000"/>
          <w:shd w:val="clear" w:color="auto" w:fill="FFFFFF"/>
        </w:rPr>
        <w:t xml:space="preserve">ey will </w:t>
      </w:r>
      <w:r w:rsidR="007C6DB2" w:rsidRPr="00B50303">
        <w:rPr>
          <w:rFonts w:cs="Arial"/>
          <w:color w:val="000000"/>
          <w:shd w:val="clear" w:color="auto" w:fill="FFFFFF"/>
        </w:rPr>
        <w:t>then be</w:t>
      </w:r>
      <w:r w:rsidR="003440B5" w:rsidRPr="00B50303">
        <w:rPr>
          <w:rFonts w:cs="Arial"/>
          <w:color w:val="000000"/>
          <w:shd w:val="clear" w:color="auto" w:fill="FFFFFF"/>
        </w:rPr>
        <w:t xml:space="preserve"> assessed as an initial foster</w:t>
      </w:r>
      <w:r w:rsidRPr="00B50303">
        <w:rPr>
          <w:rFonts w:cs="Arial"/>
          <w:color w:val="000000"/>
          <w:shd w:val="clear" w:color="auto" w:fill="FFFFFF"/>
        </w:rPr>
        <w:t xml:space="preserve"> carer </w:t>
      </w:r>
      <w:r w:rsidR="003440B5" w:rsidRPr="00B50303">
        <w:rPr>
          <w:rFonts w:cs="Arial"/>
          <w:color w:val="000000"/>
          <w:shd w:val="clear" w:color="auto" w:fill="FFFFFF"/>
        </w:rPr>
        <w:t>applic</w:t>
      </w:r>
      <w:r w:rsidR="003440B5" w:rsidRPr="00B50303">
        <w:rPr>
          <w:rFonts w:ascii="Lato" w:hAnsi="Lato"/>
          <w:color w:val="000000"/>
          <w:shd w:val="clear" w:color="auto" w:fill="FFFFFF"/>
        </w:rPr>
        <w:t xml:space="preserve">ant. </w:t>
      </w:r>
      <w:r w:rsidR="007C6DB2" w:rsidRPr="00B50303">
        <w:rPr>
          <w:rFonts w:cs="Arial"/>
        </w:rPr>
        <w:t xml:space="preserve">The assessment </w:t>
      </w:r>
      <w:r w:rsidR="00816DBC">
        <w:rPr>
          <w:rFonts w:cs="Arial"/>
        </w:rPr>
        <w:t>includes</w:t>
      </w:r>
      <w:r w:rsidR="007C6DB2" w:rsidRPr="00B50303">
        <w:rPr>
          <w:rFonts w:cs="Arial"/>
        </w:rPr>
        <w:t xml:space="preserve"> their ability and willingness to provide care for a specific child, in the way that a kinship carer assessment is</w:t>
      </w:r>
      <w:r w:rsidR="00816DBC">
        <w:rPr>
          <w:rFonts w:cs="Arial"/>
        </w:rPr>
        <w:t xml:space="preserve"> and</w:t>
      </w:r>
      <w:r w:rsidRPr="00B50303">
        <w:rPr>
          <w:rFonts w:cs="Arial"/>
        </w:rPr>
        <w:t xml:space="preserve"> the additional exploration</w:t>
      </w:r>
      <w:r w:rsidRPr="002F4AC8">
        <w:rPr>
          <w:rFonts w:cs="Arial"/>
        </w:rPr>
        <w:t xml:space="preserve"> </w:t>
      </w:r>
      <w:r>
        <w:rPr>
          <w:rFonts w:cs="Arial"/>
        </w:rPr>
        <w:t xml:space="preserve">and inclusion </w:t>
      </w:r>
      <w:r w:rsidRPr="002F4AC8">
        <w:rPr>
          <w:rFonts w:cs="Arial"/>
        </w:rPr>
        <w:t>of</w:t>
      </w:r>
      <w:r>
        <w:rPr>
          <w:rFonts w:cs="Arial"/>
        </w:rPr>
        <w:t>:</w:t>
      </w:r>
    </w:p>
    <w:p w14:paraId="25226B7D" w14:textId="77777777" w:rsidR="00D36B72" w:rsidRPr="005D74AD" w:rsidRDefault="00D36B72" w:rsidP="00D36B72">
      <w:pPr>
        <w:pStyle w:val="ListParagraph"/>
        <w:numPr>
          <w:ilvl w:val="0"/>
          <w:numId w:val="24"/>
        </w:numPr>
        <w:rPr>
          <w:rFonts w:ascii="Arial" w:hAnsi="Arial" w:cs="Arial"/>
        </w:rPr>
      </w:pPr>
      <w:r w:rsidRPr="005D74AD">
        <w:rPr>
          <w:rFonts w:ascii="Arial" w:hAnsi="Arial" w:cs="Arial"/>
        </w:rPr>
        <w:t>the applicant’s relationship to the child and the child’s family</w:t>
      </w:r>
    </w:p>
    <w:p w14:paraId="34825BF9" w14:textId="575DC0DF" w:rsidR="00D36B72" w:rsidRDefault="00D36B72" w:rsidP="00D36B72">
      <w:pPr>
        <w:pStyle w:val="ListParagraph"/>
        <w:numPr>
          <w:ilvl w:val="0"/>
          <w:numId w:val="24"/>
        </w:numPr>
        <w:spacing w:after="120"/>
        <w:rPr>
          <w:rFonts w:ascii="Arial" w:hAnsi="Arial" w:cs="Arial"/>
        </w:rPr>
      </w:pPr>
      <w:r>
        <w:rPr>
          <w:rFonts w:ascii="Arial" w:hAnsi="Arial" w:cs="Arial"/>
        </w:rPr>
        <w:t xml:space="preserve">the child’s views about the carer applicant </w:t>
      </w:r>
      <w:r w:rsidR="00816DBC">
        <w:rPr>
          <w:rFonts w:ascii="Arial" w:hAnsi="Arial" w:cs="Arial"/>
        </w:rPr>
        <w:t>being their carer</w:t>
      </w:r>
      <w:r>
        <w:rPr>
          <w:rFonts w:ascii="Arial" w:hAnsi="Arial" w:cs="Arial"/>
        </w:rPr>
        <w:t xml:space="preserve">, and their relationship with the carer </w:t>
      </w:r>
      <w:proofErr w:type="gramStart"/>
      <w:r>
        <w:rPr>
          <w:rFonts w:ascii="Arial" w:hAnsi="Arial" w:cs="Arial"/>
        </w:rPr>
        <w:t>applicant</w:t>
      </w:r>
      <w:proofErr w:type="gramEnd"/>
    </w:p>
    <w:p w14:paraId="080F36D4" w14:textId="77777777" w:rsidR="00D36B72" w:rsidRDefault="00D36B72" w:rsidP="00D36B72">
      <w:pPr>
        <w:pStyle w:val="ListParagraph"/>
        <w:numPr>
          <w:ilvl w:val="0"/>
          <w:numId w:val="24"/>
        </w:numPr>
        <w:spacing w:after="120"/>
        <w:rPr>
          <w:rFonts w:ascii="Arial" w:hAnsi="Arial" w:cs="Arial"/>
        </w:rPr>
      </w:pPr>
      <w:r>
        <w:rPr>
          <w:rFonts w:ascii="Arial" w:hAnsi="Arial" w:cs="Arial"/>
        </w:rPr>
        <w:t xml:space="preserve">the support and development needs of the carer applicant that will assist them to care for and be culturally responsive to the </w:t>
      </w:r>
      <w:proofErr w:type="gramStart"/>
      <w:r>
        <w:rPr>
          <w:rFonts w:ascii="Arial" w:hAnsi="Arial" w:cs="Arial"/>
        </w:rPr>
        <w:t>child</w:t>
      </w:r>
      <w:proofErr w:type="gramEnd"/>
    </w:p>
    <w:p w14:paraId="4AB70E8C" w14:textId="77777777" w:rsidR="00D36B72" w:rsidRPr="00447511" w:rsidRDefault="00D36B72" w:rsidP="00E307E4">
      <w:pPr>
        <w:pStyle w:val="ListParagraph"/>
        <w:numPr>
          <w:ilvl w:val="0"/>
          <w:numId w:val="24"/>
        </w:numPr>
        <w:spacing w:after="120"/>
        <w:ind w:left="357" w:hanging="357"/>
        <w:contextualSpacing w:val="0"/>
        <w:rPr>
          <w:rFonts w:ascii="Arial" w:hAnsi="Arial" w:cs="Arial"/>
        </w:rPr>
      </w:pPr>
      <w:r>
        <w:rPr>
          <w:rFonts w:ascii="Arial" w:hAnsi="Arial" w:cs="Arial"/>
        </w:rPr>
        <w:t>the carer applicant’s preference regarding a condition being placed on their certificate of approval, limiting their approval to care for a specific child.</w:t>
      </w:r>
    </w:p>
    <w:p w14:paraId="26E169AA" w14:textId="096DBFE0" w:rsidR="00E307E4" w:rsidRPr="00E307E4" w:rsidRDefault="00E307E4" w:rsidP="00E307E4">
      <w:pPr>
        <w:rPr>
          <w:rFonts w:cs="Arial"/>
        </w:rPr>
      </w:pPr>
      <w:r w:rsidRPr="00E307E4">
        <w:rPr>
          <w:rStyle w:val="cf01"/>
          <w:rFonts w:ascii="Arial" w:hAnsi="Arial" w:cs="Arial"/>
          <w:sz w:val="22"/>
          <w:szCs w:val="22"/>
        </w:rPr>
        <w:t xml:space="preserve">In helping the child to participate in the decision, </w:t>
      </w:r>
      <w:r w:rsidR="00816DBC">
        <w:rPr>
          <w:rFonts w:cs="Arial"/>
        </w:rPr>
        <w:t>communicate</w:t>
      </w:r>
      <w:r w:rsidR="00F9026F" w:rsidRPr="00795F2F">
        <w:rPr>
          <w:rFonts w:cs="Arial"/>
        </w:rPr>
        <w:t xml:space="preserve"> in a way that is appropriate having regard to their age, maturity, capacity, culture and circumstances (refer to the </w:t>
      </w:r>
      <w:r w:rsidR="00F9026F" w:rsidRPr="00D9335F">
        <w:rPr>
          <w:rFonts w:cs="Arial"/>
          <w:i/>
          <w:iCs/>
        </w:rPr>
        <w:t>Child Protection Act 1999</w:t>
      </w:r>
      <w:r w:rsidR="00F9026F" w:rsidRPr="00795F2F">
        <w:rPr>
          <w:rFonts w:cs="Arial"/>
        </w:rPr>
        <w:t>,</w:t>
      </w:r>
      <w:r w:rsidRPr="00E307E4">
        <w:rPr>
          <w:rStyle w:val="cf01"/>
          <w:rFonts w:ascii="Arial" w:hAnsi="Arial" w:cs="Arial"/>
          <w:sz w:val="22"/>
          <w:szCs w:val="22"/>
        </w:rPr>
        <w:t xml:space="preserve"> </w:t>
      </w:r>
      <w:hyperlink r:id="rId14" w:anchor="sec.5E" w:history="1">
        <w:r w:rsidRPr="00E307E4">
          <w:rPr>
            <w:rStyle w:val="cf01"/>
            <w:rFonts w:ascii="Arial" w:hAnsi="Arial" w:cs="Arial"/>
            <w:color w:val="0000FF"/>
            <w:sz w:val="22"/>
            <w:szCs w:val="22"/>
            <w:u w:val="single"/>
          </w:rPr>
          <w:t>section 5E</w:t>
        </w:r>
      </w:hyperlink>
      <w:r w:rsidRPr="00E307E4">
        <w:rPr>
          <w:rFonts w:cs="Arial"/>
        </w:rPr>
        <w:t>.</w:t>
      </w:r>
      <w:r w:rsidR="00F9026F">
        <w:rPr>
          <w:rFonts w:cs="Arial"/>
        </w:rPr>
        <w:t>)</w:t>
      </w:r>
    </w:p>
    <w:p w14:paraId="400A6365" w14:textId="122A3B09" w:rsidR="00D36B72" w:rsidRPr="00447511" w:rsidRDefault="00AF71B7" w:rsidP="006F5EF4">
      <w:pPr>
        <w:spacing w:after="0"/>
        <w:contextualSpacing/>
        <w:rPr>
          <w:rFonts w:cs="Arial"/>
        </w:rPr>
      </w:pPr>
      <w:r w:rsidRPr="00790C6B">
        <w:rPr>
          <w:rFonts w:cs="Arial"/>
        </w:rPr>
        <w:lastRenderedPageBreak/>
        <w:t>T</w:t>
      </w:r>
      <w:r w:rsidR="006C2A6F" w:rsidRPr="00790C6B">
        <w:rPr>
          <w:rFonts w:cs="Arial"/>
        </w:rPr>
        <w:t>o be approved</w:t>
      </w:r>
      <w:r w:rsidR="00457676" w:rsidRPr="00790C6B">
        <w:rPr>
          <w:rFonts w:cs="Arial"/>
        </w:rPr>
        <w:t xml:space="preserve"> by the delegated officer</w:t>
      </w:r>
      <w:r w:rsidR="006C2A6F" w:rsidRPr="00790C6B">
        <w:rPr>
          <w:rFonts w:cs="Arial"/>
        </w:rPr>
        <w:t>, t</w:t>
      </w:r>
      <w:r w:rsidRPr="00790C6B">
        <w:rPr>
          <w:rFonts w:cs="Arial"/>
        </w:rPr>
        <w:t>he</w:t>
      </w:r>
      <w:r w:rsidR="00D36B72" w:rsidRPr="00790C6B">
        <w:rPr>
          <w:rFonts w:cs="Arial"/>
        </w:rPr>
        <w:t xml:space="preserve"> carer applicant must be suitable to be a foster carer in order to be issued with a certificate of approval (refer to the </w:t>
      </w:r>
      <w:r w:rsidR="00D36B72" w:rsidRPr="00790C6B">
        <w:rPr>
          <w:rFonts w:cs="Arial"/>
          <w:i/>
          <w:iCs/>
        </w:rPr>
        <w:t>Child Protection Act</w:t>
      </w:r>
      <w:r w:rsidR="00D36B72" w:rsidRPr="00790C6B">
        <w:rPr>
          <w:rFonts w:cs="Arial"/>
        </w:rPr>
        <w:t xml:space="preserve">, </w:t>
      </w:r>
      <w:hyperlink r:id="rId15" w:anchor="sec.135" w:history="1">
        <w:r w:rsidR="00D36B72" w:rsidRPr="00790C6B">
          <w:rPr>
            <w:rStyle w:val="Hyperlink"/>
            <w:rFonts w:cs="Arial"/>
          </w:rPr>
          <w:t>section 135(1)</w:t>
        </w:r>
      </w:hyperlink>
      <w:r w:rsidR="00D36B72" w:rsidRPr="00790C6B">
        <w:rPr>
          <w:rFonts w:cs="Arial"/>
        </w:rPr>
        <w:t xml:space="preserve"> and the Child Protection Regulation 2023, </w:t>
      </w:r>
      <w:hyperlink r:id="rId16" w:anchor="sec.23" w:history="1">
        <w:r w:rsidR="00D36B72" w:rsidRPr="00790C6B">
          <w:rPr>
            <w:rStyle w:val="Hyperlink"/>
            <w:rFonts w:cs="Arial"/>
          </w:rPr>
          <w:t>section 23</w:t>
        </w:r>
      </w:hyperlink>
      <w:r w:rsidR="00D36B72" w:rsidRPr="00790C6B">
        <w:rPr>
          <w:rFonts w:cs="Arial"/>
        </w:rPr>
        <w:t>).</w:t>
      </w:r>
      <w:r w:rsidR="00D36B72">
        <w:rPr>
          <w:rFonts w:cs="Arial"/>
        </w:rPr>
        <w:t xml:space="preserve"> </w:t>
      </w:r>
    </w:p>
    <w:p w14:paraId="0BB9F5B6" w14:textId="7E840471" w:rsidR="002F4AC8" w:rsidRPr="00B50303" w:rsidRDefault="00816DBC" w:rsidP="006F5EF4">
      <w:pPr>
        <w:pStyle w:val="Heading3"/>
        <w:spacing w:before="240"/>
        <w:rPr>
          <w:strike/>
          <w:sz w:val="24"/>
          <w:szCs w:val="24"/>
        </w:rPr>
      </w:pPr>
      <w:r>
        <w:rPr>
          <w:sz w:val="24"/>
          <w:szCs w:val="24"/>
        </w:rPr>
        <w:t>Certificate condition of approval for a specific child</w:t>
      </w:r>
    </w:p>
    <w:p w14:paraId="689276B5" w14:textId="0C748F6C" w:rsidR="001E11D9" w:rsidRPr="001E11D9" w:rsidRDefault="006C2A6F" w:rsidP="001E11D9">
      <w:pPr>
        <w:spacing w:before="120"/>
      </w:pPr>
      <w:r w:rsidRPr="00B50303">
        <w:t xml:space="preserve">If it is the carer’s preference to only provide care to the specific child </w:t>
      </w:r>
      <w:r w:rsidR="00816DBC">
        <w:t>that</w:t>
      </w:r>
      <w:r w:rsidRPr="00B50303">
        <w:t xml:space="preserve"> have been caring for as a kinship carer, the assessor will </w:t>
      </w:r>
      <w:r w:rsidR="002C6F64" w:rsidRPr="00B50303">
        <w:t xml:space="preserve">confirm this preference in the </w:t>
      </w:r>
      <w:hyperlink r:id="rId17" w:history="1">
        <w:r w:rsidR="002C6F64" w:rsidRPr="00B50303">
          <w:rPr>
            <w:rStyle w:val="Hyperlink"/>
          </w:rPr>
          <w:t>Foster carer applicant assessment and recommendation—Initial approval only</w:t>
        </w:r>
      </w:hyperlink>
      <w:r w:rsidR="002C6F64" w:rsidRPr="00B50303">
        <w:t xml:space="preserve"> report. </w:t>
      </w:r>
      <w:r w:rsidR="008B2323" w:rsidRPr="00B50303">
        <w:rPr>
          <w:rFonts w:cs="Arial"/>
        </w:rPr>
        <w:t xml:space="preserve">When issuing the certificate of approval, the delegated officer will </w:t>
      </w:r>
      <w:r w:rsidR="00670ABC" w:rsidRPr="00B50303">
        <w:rPr>
          <w:rFonts w:cs="Arial"/>
        </w:rPr>
        <w:t xml:space="preserve">include this </w:t>
      </w:r>
      <w:r w:rsidR="00457676" w:rsidRPr="00B50303">
        <w:rPr>
          <w:rFonts w:cs="Arial"/>
        </w:rPr>
        <w:t>condition i</w:t>
      </w:r>
      <w:r w:rsidR="007C6DB2" w:rsidRPr="00B50303">
        <w:rPr>
          <w:rFonts w:cs="Arial"/>
        </w:rPr>
        <w:t>n</w:t>
      </w:r>
      <w:r w:rsidR="00457676" w:rsidRPr="00B50303">
        <w:rPr>
          <w:rFonts w:cs="Arial"/>
        </w:rPr>
        <w:t xml:space="preserve"> the appropriate section of the template</w:t>
      </w:r>
      <w:r w:rsidR="007C6DB2" w:rsidRPr="00B50303">
        <w:rPr>
          <w:rFonts w:cs="Arial"/>
        </w:rPr>
        <w:t xml:space="preserve"> – under “</w:t>
      </w:r>
      <w:r w:rsidR="007C6DB2" w:rsidRPr="00B50303">
        <w:rPr>
          <w:rFonts w:cs="Arial"/>
          <w:i/>
          <w:iCs/>
        </w:rPr>
        <w:t>This approval is subject to the following conditions.”</w:t>
      </w:r>
      <w:r w:rsidR="001E11D9" w:rsidRPr="00B50303">
        <w:rPr>
          <w:rFonts w:cs="Arial"/>
        </w:rPr>
        <w:t xml:space="preserve"> </w:t>
      </w:r>
      <w:r w:rsidR="007C6DB2" w:rsidRPr="00B50303">
        <w:rPr>
          <w:rFonts w:cs="Arial"/>
        </w:rPr>
        <w:t>For example:</w:t>
      </w:r>
      <w:r w:rsidR="007C6DB2">
        <w:rPr>
          <w:rFonts w:cs="Arial"/>
        </w:rPr>
        <w:t xml:space="preserve"> </w:t>
      </w:r>
    </w:p>
    <w:tbl>
      <w:tblPr>
        <w:tblStyle w:val="TableGrid"/>
        <w:tblW w:w="0" w:type="auto"/>
        <w:tblInd w:w="137" w:type="dxa"/>
        <w:tblLook w:val="04A0" w:firstRow="1" w:lastRow="0" w:firstColumn="1" w:lastColumn="0" w:noHBand="0" w:noVBand="1"/>
      </w:tblPr>
      <w:tblGrid>
        <w:gridCol w:w="8879"/>
      </w:tblGrid>
      <w:tr w:rsidR="001E11D9" w:rsidRPr="008D23A8" w14:paraId="3C34EBF4" w14:textId="77777777" w:rsidTr="00E176FF">
        <w:trPr>
          <w:trHeight w:val="816"/>
        </w:trPr>
        <w:tc>
          <w:tcPr>
            <w:tcW w:w="8879" w:type="dxa"/>
          </w:tcPr>
          <w:p w14:paraId="55E0DEEF" w14:textId="26740585" w:rsidR="001E11D9" w:rsidRPr="008D23A8" w:rsidRDefault="001E11D9" w:rsidP="00E176FF">
            <w:pPr>
              <w:spacing w:after="60"/>
              <w:rPr>
                <w:rFonts w:cs="Arial"/>
              </w:rPr>
            </w:pPr>
            <w:r w:rsidRPr="008D23A8">
              <w:rPr>
                <w:rFonts w:cs="Arial"/>
              </w:rPr>
              <w:t>Your approval is limited to providing care for the following child/ren:</w:t>
            </w:r>
          </w:p>
          <w:p w14:paraId="2ED56738" w14:textId="77777777" w:rsidR="001E11D9" w:rsidRPr="008D23A8" w:rsidRDefault="001E11D9" w:rsidP="00E176FF">
            <w:pPr>
              <w:pStyle w:val="ListParagraph"/>
              <w:numPr>
                <w:ilvl w:val="0"/>
                <w:numId w:val="11"/>
              </w:numPr>
              <w:rPr>
                <w:rFonts w:ascii="Arial" w:hAnsi="Arial" w:cs="Arial"/>
                <w:i/>
                <w:iCs/>
              </w:rPr>
            </w:pPr>
            <w:r w:rsidRPr="008D23A8">
              <w:rPr>
                <w:rFonts w:ascii="Arial" w:hAnsi="Arial" w:cs="Arial"/>
                <w:i/>
                <w:iCs/>
              </w:rPr>
              <w:t>Child 1’s name and date of birth</w:t>
            </w:r>
          </w:p>
          <w:p w14:paraId="417EE571" w14:textId="631F705D" w:rsidR="001E11D9" w:rsidRPr="001E11D9" w:rsidRDefault="001E11D9" w:rsidP="001E11D9">
            <w:pPr>
              <w:pStyle w:val="ListParagraph"/>
              <w:numPr>
                <w:ilvl w:val="0"/>
                <w:numId w:val="11"/>
              </w:numPr>
              <w:spacing w:after="120" w:line="259" w:lineRule="auto"/>
              <w:ind w:left="714" w:hanging="357"/>
              <w:contextualSpacing w:val="0"/>
              <w:rPr>
                <w:rFonts w:ascii="Arial" w:hAnsi="Arial" w:cs="Arial"/>
                <w:i/>
                <w:iCs/>
              </w:rPr>
            </w:pPr>
            <w:r w:rsidRPr="008D23A8">
              <w:rPr>
                <w:rFonts w:ascii="Arial" w:hAnsi="Arial" w:cs="Arial"/>
                <w:i/>
                <w:iCs/>
              </w:rPr>
              <w:t>Child 2’s name and date of birth</w:t>
            </w:r>
          </w:p>
        </w:tc>
      </w:tr>
    </w:tbl>
    <w:p w14:paraId="3393BDF8" w14:textId="6397CAEC" w:rsidR="005105CA" w:rsidRPr="00B50303" w:rsidRDefault="005105CA" w:rsidP="006F5EF4">
      <w:pPr>
        <w:pStyle w:val="Heading3"/>
        <w:spacing w:before="240"/>
        <w:rPr>
          <w:strike/>
          <w:sz w:val="24"/>
          <w:szCs w:val="24"/>
        </w:rPr>
      </w:pPr>
      <w:bookmarkStart w:id="1" w:name="_Hlk149638584"/>
      <w:r w:rsidRPr="00920A76">
        <w:rPr>
          <w:sz w:val="24"/>
          <w:szCs w:val="24"/>
        </w:rPr>
        <w:t xml:space="preserve">Does </w:t>
      </w:r>
      <w:r w:rsidR="007E3CB7" w:rsidRPr="00B50303">
        <w:rPr>
          <w:sz w:val="24"/>
          <w:szCs w:val="24"/>
        </w:rPr>
        <w:t xml:space="preserve">a carer applicant affected by the changed definition of kin </w:t>
      </w:r>
      <w:r w:rsidRPr="00B50303">
        <w:rPr>
          <w:sz w:val="24"/>
          <w:szCs w:val="24"/>
        </w:rPr>
        <w:t>need to meet the mandatory foster care training requirements</w:t>
      </w:r>
      <w:r w:rsidR="007E3CB7" w:rsidRPr="00B50303">
        <w:rPr>
          <w:sz w:val="24"/>
          <w:szCs w:val="24"/>
        </w:rPr>
        <w:t xml:space="preserve">? </w:t>
      </w:r>
    </w:p>
    <w:bookmarkEnd w:id="1"/>
    <w:p w14:paraId="699829A1" w14:textId="29FD866A" w:rsidR="004C49DF" w:rsidRPr="00C02708" w:rsidRDefault="007C6DB2" w:rsidP="00E307E4">
      <w:pPr>
        <w:rPr>
          <w:rFonts w:cs="Arial"/>
        </w:rPr>
      </w:pPr>
      <w:r w:rsidRPr="00B50303">
        <w:rPr>
          <w:rFonts w:cs="Arial"/>
        </w:rPr>
        <w:t>I</w:t>
      </w:r>
      <w:r w:rsidR="00C32126" w:rsidRPr="00B50303">
        <w:rPr>
          <w:rFonts w:cs="Arial"/>
        </w:rPr>
        <w:t xml:space="preserve">n recognition of their experience and prior knowledge of being </w:t>
      </w:r>
      <w:r w:rsidR="00C32126" w:rsidRPr="00C02708">
        <w:rPr>
          <w:rFonts w:cs="Arial"/>
        </w:rPr>
        <w:t xml:space="preserve">a </w:t>
      </w:r>
      <w:r w:rsidR="001478FC" w:rsidRPr="00C02708">
        <w:rPr>
          <w:rFonts w:cs="Arial"/>
        </w:rPr>
        <w:t xml:space="preserve">kinship </w:t>
      </w:r>
      <w:r w:rsidR="00C32126" w:rsidRPr="00C02708">
        <w:rPr>
          <w:rFonts w:cs="Arial"/>
        </w:rPr>
        <w:t xml:space="preserve">carer to the child for at least the past twelve months, </w:t>
      </w:r>
      <w:r w:rsidR="00816DBC" w:rsidRPr="00C02708">
        <w:rPr>
          <w:rFonts w:cs="Arial"/>
        </w:rPr>
        <w:t>the</w:t>
      </w:r>
      <w:r w:rsidR="005105CA" w:rsidRPr="00C02708">
        <w:rPr>
          <w:rFonts w:cs="Arial"/>
        </w:rPr>
        <w:t xml:space="preserve"> carer</w:t>
      </w:r>
      <w:r w:rsidR="007E3CB7" w:rsidRPr="00C02708">
        <w:rPr>
          <w:rFonts w:cs="Arial"/>
        </w:rPr>
        <w:t xml:space="preserve"> for the specific child</w:t>
      </w:r>
      <w:r w:rsidR="00C32126" w:rsidRPr="00C02708">
        <w:rPr>
          <w:rFonts w:cs="Arial"/>
        </w:rPr>
        <w:t>,</w:t>
      </w:r>
      <w:r w:rsidR="003B29D1" w:rsidRPr="00C02708">
        <w:rPr>
          <w:rFonts w:cs="Arial"/>
        </w:rPr>
        <w:t xml:space="preserve"> does not need to meet the mandatory training requirements for foster carers</w:t>
      </w:r>
      <w:r w:rsidR="004C49DF" w:rsidRPr="00C02708">
        <w:rPr>
          <w:rFonts w:cs="Arial"/>
        </w:rPr>
        <w:t xml:space="preserve">. </w:t>
      </w:r>
    </w:p>
    <w:p w14:paraId="436D8E8B" w14:textId="3D808A0B" w:rsidR="006153C8" w:rsidRPr="00C02708" w:rsidRDefault="001E11D9" w:rsidP="00E307E4">
      <w:pPr>
        <w:rPr>
          <w:rFonts w:cs="Arial"/>
        </w:rPr>
      </w:pPr>
      <w:r w:rsidRPr="00C02708">
        <w:t>Th</w:t>
      </w:r>
      <w:r w:rsidR="004C49DF" w:rsidRPr="00C02708">
        <w:t>e carer</w:t>
      </w:r>
      <w:r w:rsidR="00816DBC" w:rsidRPr="00C02708">
        <w:t>’</w:t>
      </w:r>
      <w:r w:rsidR="004C49DF" w:rsidRPr="00C02708">
        <w:t>s</w:t>
      </w:r>
      <w:r w:rsidRPr="00C02708">
        <w:t xml:space="preserve"> training and support needs will be tailored by the foster and kinship care service provider with whom the carer is affiliated, to the specific needs of the child.</w:t>
      </w:r>
      <w:r w:rsidR="00C32126" w:rsidRPr="00C02708">
        <w:rPr>
          <w:rFonts w:cs="Arial"/>
        </w:rPr>
        <w:t xml:space="preserve"> </w:t>
      </w:r>
      <w:r w:rsidR="006153C8" w:rsidRPr="00C02708">
        <w:rPr>
          <w:rFonts w:cs="Arial"/>
        </w:rPr>
        <w:t>If the carer has not already done so, they will be required to complete the ‘Water safety awareness’ module within the first 12 months of being approved.</w:t>
      </w:r>
    </w:p>
    <w:p w14:paraId="00D0E970" w14:textId="5BDAAB6C" w:rsidR="004C49DF" w:rsidRPr="00C02708" w:rsidRDefault="003B29D1" w:rsidP="00E307E4">
      <w:pPr>
        <w:rPr>
          <w:rFonts w:cs="Arial"/>
        </w:rPr>
      </w:pPr>
      <w:r w:rsidRPr="00C02708">
        <w:rPr>
          <w:rFonts w:cs="Arial"/>
        </w:rPr>
        <w:t>If th</w:t>
      </w:r>
      <w:r w:rsidR="007E3CB7" w:rsidRPr="00C02708">
        <w:rPr>
          <w:rFonts w:cs="Arial"/>
        </w:rPr>
        <w:t xml:space="preserve">e carer applicant does not want this </w:t>
      </w:r>
      <w:r w:rsidRPr="00C02708">
        <w:rPr>
          <w:rFonts w:cs="Arial"/>
        </w:rPr>
        <w:t>condition placed on the certificate of approval, the</w:t>
      </w:r>
      <w:r w:rsidR="007E3CB7" w:rsidRPr="00C02708">
        <w:rPr>
          <w:rFonts w:cs="Arial"/>
        </w:rPr>
        <w:t xml:space="preserve">y </w:t>
      </w:r>
      <w:r w:rsidRPr="00C02708">
        <w:rPr>
          <w:rFonts w:cs="Arial"/>
        </w:rPr>
        <w:t xml:space="preserve">will be required to complete the mandatory </w:t>
      </w:r>
      <w:r w:rsidR="00C32126" w:rsidRPr="00C02708">
        <w:rPr>
          <w:rFonts w:cs="Arial"/>
        </w:rPr>
        <w:t xml:space="preserve">foster carer </w:t>
      </w:r>
      <w:r w:rsidRPr="00C02708">
        <w:rPr>
          <w:rFonts w:cs="Arial"/>
        </w:rPr>
        <w:t>training requirements</w:t>
      </w:r>
      <w:r w:rsidR="00C32126" w:rsidRPr="00C02708">
        <w:rPr>
          <w:rFonts w:cs="Arial"/>
        </w:rPr>
        <w:t xml:space="preserve"> – the ‘Getting ready to start’ modules, and following their approval, the ‘Starting out’ modules</w:t>
      </w:r>
      <w:r w:rsidR="006153C8" w:rsidRPr="00C02708">
        <w:rPr>
          <w:rFonts w:cs="Arial"/>
        </w:rPr>
        <w:t xml:space="preserve">, including </w:t>
      </w:r>
      <w:r w:rsidR="004C49DF" w:rsidRPr="00C02708">
        <w:rPr>
          <w:rFonts w:cs="Arial"/>
        </w:rPr>
        <w:t>the ‘Water safety awareness’ module within the first 12 months of being approved.</w:t>
      </w:r>
    </w:p>
    <w:p w14:paraId="23983F53" w14:textId="121D6FF8" w:rsidR="00C32126" w:rsidRPr="00C02708" w:rsidRDefault="00C32126" w:rsidP="00C32126">
      <w:pPr>
        <w:pStyle w:val="Heading3"/>
        <w:spacing w:before="240"/>
        <w:rPr>
          <w:sz w:val="24"/>
          <w:szCs w:val="24"/>
        </w:rPr>
      </w:pPr>
      <w:r w:rsidRPr="00C02708">
        <w:rPr>
          <w:sz w:val="24"/>
          <w:szCs w:val="24"/>
        </w:rPr>
        <w:t>Can another child be placed with a foster carer w</w:t>
      </w:r>
      <w:r w:rsidR="004C49DF" w:rsidRPr="00C02708">
        <w:rPr>
          <w:sz w:val="24"/>
          <w:szCs w:val="24"/>
        </w:rPr>
        <w:t>hose certificate of approval has</w:t>
      </w:r>
      <w:r w:rsidRPr="00C02708">
        <w:rPr>
          <w:sz w:val="24"/>
          <w:szCs w:val="24"/>
        </w:rPr>
        <w:t xml:space="preserve"> a condition to care for a specific child?</w:t>
      </w:r>
    </w:p>
    <w:p w14:paraId="22C227C0" w14:textId="63FF5A8F" w:rsidR="00C32126" w:rsidRPr="008D23A8" w:rsidRDefault="00C32126" w:rsidP="00E307E4">
      <w:r w:rsidRPr="00C02708">
        <w:t>Although the carer is an approved foster carer, another child cannot be placed in their care if they have a condition on their certificate of approval limiting their care to a specific child</w:t>
      </w:r>
      <w:r w:rsidR="00816DBC" w:rsidRPr="00C02708">
        <w:t xml:space="preserve"> unless the certificate is amended</w:t>
      </w:r>
      <w:r w:rsidRPr="00C02708">
        <w:t xml:space="preserve">. This request must be made in writing </w:t>
      </w:r>
      <w:r w:rsidR="00D9335F" w:rsidRPr="00C02708">
        <w:t xml:space="preserve">by the carer </w:t>
      </w:r>
      <w:r w:rsidRPr="00C02708">
        <w:t xml:space="preserve">to the CSSC manager (refer to the </w:t>
      </w:r>
      <w:r w:rsidRPr="00C02708">
        <w:rPr>
          <w:i/>
          <w:iCs/>
        </w:rPr>
        <w:t>Child Protection Act 1999</w:t>
      </w:r>
      <w:r w:rsidRPr="00C02708">
        <w:t xml:space="preserve">, </w:t>
      </w:r>
      <w:hyperlink r:id="rId18" w:anchor="sec.137" w:history="1">
        <w:r w:rsidRPr="00C02708">
          <w:rPr>
            <w:rStyle w:val="Hyperlink"/>
          </w:rPr>
          <w:t>section 137</w:t>
        </w:r>
      </w:hyperlink>
      <w:r w:rsidRPr="00C02708">
        <w:t>).</w:t>
      </w:r>
    </w:p>
    <w:p w14:paraId="0D7BA700" w14:textId="77777777" w:rsidR="00C32126" w:rsidRPr="008D23A8" w:rsidRDefault="00C32126" w:rsidP="00E307E4">
      <w:pPr>
        <w:spacing w:after="60"/>
      </w:pPr>
      <w:r w:rsidRPr="008D23A8">
        <w:t>A brief assessment of the following matters is to be completed, to help the CSSC manager decide whether to grant or refuse the request:</w:t>
      </w:r>
    </w:p>
    <w:p w14:paraId="5BC271F5" w14:textId="77777777" w:rsidR="00C32126" w:rsidRPr="008D23A8" w:rsidRDefault="00C32126" w:rsidP="00C32126">
      <w:pPr>
        <w:pStyle w:val="ListParagraph"/>
        <w:numPr>
          <w:ilvl w:val="0"/>
          <w:numId w:val="24"/>
        </w:numPr>
        <w:rPr>
          <w:rFonts w:ascii="Arial" w:hAnsi="Arial" w:cs="Arial"/>
        </w:rPr>
      </w:pPr>
      <w:r w:rsidRPr="008D23A8">
        <w:rPr>
          <w:rFonts w:ascii="Arial" w:hAnsi="Arial" w:cs="Arial"/>
        </w:rPr>
        <w:t>the applicant’s relationship to the child and the child’s family</w:t>
      </w:r>
    </w:p>
    <w:p w14:paraId="4D9A9E5E" w14:textId="77777777" w:rsidR="00C32126" w:rsidRPr="008D23A8" w:rsidRDefault="00C32126" w:rsidP="00C32126">
      <w:pPr>
        <w:pStyle w:val="ListParagraph"/>
        <w:numPr>
          <w:ilvl w:val="0"/>
          <w:numId w:val="24"/>
        </w:numPr>
        <w:spacing w:after="120"/>
        <w:rPr>
          <w:rFonts w:ascii="Arial" w:hAnsi="Arial" w:cs="Arial"/>
        </w:rPr>
      </w:pPr>
      <w:r w:rsidRPr="008D23A8">
        <w:rPr>
          <w:rFonts w:ascii="Arial" w:hAnsi="Arial" w:cs="Arial"/>
        </w:rPr>
        <w:t>the child’s views about the carer applicant having their care, and their relationship with the carer applicant.</w:t>
      </w:r>
    </w:p>
    <w:p w14:paraId="3FBA583C" w14:textId="77777777" w:rsidR="00C32126" w:rsidRPr="008D23A8" w:rsidRDefault="00C32126" w:rsidP="00C32126">
      <w:pPr>
        <w:rPr>
          <w:rFonts w:cs="Arial"/>
        </w:rPr>
      </w:pPr>
      <w:r w:rsidRPr="008D23A8">
        <w:t xml:space="preserve">The decision must be made within 28 days. If the request is granted, the carer will be issued with a certificate of approval with the condition amended to include another child. </w:t>
      </w:r>
    </w:p>
    <w:p w14:paraId="6AD7D8B3" w14:textId="210CAC33" w:rsidR="00C32126" w:rsidRPr="008D23A8" w:rsidRDefault="00C32126" w:rsidP="006F5EF4">
      <w:pPr>
        <w:spacing w:after="0"/>
        <w:contextualSpacing/>
      </w:pPr>
      <w:r w:rsidRPr="008D23A8">
        <w:t xml:space="preserve">If the request is refused, the </w:t>
      </w:r>
      <w:r w:rsidR="00967A5F" w:rsidRPr="00D9335F">
        <w:t>delegated officer</w:t>
      </w:r>
      <w:r w:rsidRPr="008D23A8">
        <w:t xml:space="preserve"> must provide the carer with written notice of the decision, including the reasons for their decision and information about the carer’s right to appeal the decision.</w:t>
      </w:r>
    </w:p>
    <w:p w14:paraId="38DD9813" w14:textId="724398A8" w:rsidR="00C32126" w:rsidRPr="00C02708" w:rsidRDefault="00C32126" w:rsidP="00C32126">
      <w:pPr>
        <w:pStyle w:val="Heading3"/>
        <w:spacing w:before="240"/>
        <w:rPr>
          <w:sz w:val="24"/>
          <w:szCs w:val="24"/>
        </w:rPr>
      </w:pPr>
      <w:bookmarkStart w:id="2" w:name="_Hlk156371982"/>
      <w:r w:rsidRPr="008D23A8">
        <w:rPr>
          <w:sz w:val="24"/>
          <w:szCs w:val="24"/>
        </w:rPr>
        <w:lastRenderedPageBreak/>
        <w:t>If a decision is made to remove the condition limiting a carer’s approval to a specific child</w:t>
      </w:r>
      <w:r w:rsidR="001B3E6C">
        <w:rPr>
          <w:sz w:val="24"/>
          <w:szCs w:val="24"/>
        </w:rPr>
        <w:t>,</w:t>
      </w:r>
      <w:r w:rsidRPr="008D23A8">
        <w:rPr>
          <w:sz w:val="24"/>
          <w:szCs w:val="24"/>
        </w:rPr>
        <w:t xml:space="preserve"> does the carer then need to complete the mandatory foster carer training </w:t>
      </w:r>
      <w:r w:rsidRPr="00C02708">
        <w:rPr>
          <w:sz w:val="24"/>
          <w:szCs w:val="24"/>
        </w:rPr>
        <w:t>modules?</w:t>
      </w:r>
    </w:p>
    <w:bookmarkEnd w:id="2"/>
    <w:p w14:paraId="4EA1B5D2" w14:textId="1EEEEE51" w:rsidR="00C32126" w:rsidRPr="00C02708" w:rsidRDefault="00C32126" w:rsidP="00E307E4">
      <w:pPr>
        <w:rPr>
          <w:rFonts w:cs="Arial"/>
        </w:rPr>
      </w:pPr>
      <w:r w:rsidRPr="00C02708">
        <w:rPr>
          <w:rFonts w:cs="Arial"/>
        </w:rPr>
        <w:t>Yes, the carer would need to complete</w:t>
      </w:r>
      <w:r w:rsidR="004E1B71" w:rsidRPr="00C02708">
        <w:rPr>
          <w:rFonts w:cs="Arial"/>
        </w:rPr>
        <w:t xml:space="preserve"> the </w:t>
      </w:r>
      <w:r w:rsidRPr="00C02708">
        <w:rPr>
          <w:rFonts w:cs="Arial"/>
        </w:rPr>
        <w:t xml:space="preserve">‘Getting ready to start’ </w:t>
      </w:r>
      <w:r w:rsidR="004E1B71" w:rsidRPr="00C02708">
        <w:rPr>
          <w:rFonts w:cs="Arial"/>
        </w:rPr>
        <w:t xml:space="preserve">modules </w:t>
      </w:r>
      <w:r w:rsidRPr="00C02708">
        <w:rPr>
          <w:rFonts w:cs="Arial"/>
        </w:rPr>
        <w:t>and</w:t>
      </w:r>
      <w:r w:rsidR="004E1B71" w:rsidRPr="00C02708">
        <w:rPr>
          <w:rFonts w:cs="Arial"/>
        </w:rPr>
        <w:t xml:space="preserve"> during their first 12 months o</w:t>
      </w:r>
      <w:r w:rsidR="00BC3A3F" w:rsidRPr="00C02708">
        <w:rPr>
          <w:rFonts w:cs="Arial"/>
        </w:rPr>
        <w:t>f</w:t>
      </w:r>
      <w:r w:rsidR="00CA50A8" w:rsidRPr="00C02708">
        <w:rPr>
          <w:rFonts w:cs="Arial"/>
        </w:rPr>
        <w:t xml:space="preserve"> </w:t>
      </w:r>
      <w:r w:rsidR="004E1B71" w:rsidRPr="00C02708">
        <w:rPr>
          <w:rFonts w:cs="Arial"/>
        </w:rPr>
        <w:t xml:space="preserve">caring, the </w:t>
      </w:r>
      <w:r w:rsidRPr="00C02708">
        <w:rPr>
          <w:rFonts w:cs="Arial"/>
        </w:rPr>
        <w:t>‘Starting out’</w:t>
      </w:r>
      <w:r w:rsidR="004E1B71" w:rsidRPr="00C02708">
        <w:rPr>
          <w:rFonts w:cs="Arial"/>
        </w:rPr>
        <w:t xml:space="preserve"> modules</w:t>
      </w:r>
      <w:r w:rsidR="00D9335F" w:rsidRPr="00C02708">
        <w:rPr>
          <w:rFonts w:cs="Arial"/>
        </w:rPr>
        <w:t>, unless there is a decision to vary this requirement</w:t>
      </w:r>
      <w:r w:rsidR="00337EEA" w:rsidRPr="00C02708">
        <w:rPr>
          <w:rFonts w:cs="Arial"/>
        </w:rPr>
        <w:t xml:space="preserve"> </w:t>
      </w:r>
      <w:r w:rsidR="00C02708" w:rsidRPr="00C02708">
        <w:rPr>
          <w:rFonts w:cs="Arial"/>
        </w:rPr>
        <w:t>for all or some of the modules</w:t>
      </w:r>
      <w:r w:rsidR="00C02708">
        <w:rPr>
          <w:rFonts w:cs="Arial"/>
        </w:rPr>
        <w:t>,</w:t>
      </w:r>
      <w:r w:rsidR="00C02708" w:rsidRPr="00C02708">
        <w:rPr>
          <w:rFonts w:cs="Arial"/>
        </w:rPr>
        <w:t xml:space="preserve"> </w:t>
      </w:r>
      <w:r w:rsidR="00337EEA" w:rsidRPr="00C02708">
        <w:rPr>
          <w:rFonts w:cs="Arial"/>
        </w:rPr>
        <w:t>in recognition of their prior learning</w:t>
      </w:r>
      <w:r w:rsidR="00C02708">
        <w:rPr>
          <w:rFonts w:cs="Arial"/>
        </w:rPr>
        <w:t>.</w:t>
      </w:r>
      <w:r w:rsidR="00337EEA" w:rsidRPr="00C02708">
        <w:rPr>
          <w:rFonts w:cs="Arial"/>
        </w:rPr>
        <w:t xml:space="preserve"> </w:t>
      </w:r>
    </w:p>
    <w:p w14:paraId="6C44ECF6" w14:textId="1BC31657" w:rsidR="001E11D9" w:rsidRDefault="006F5EF4" w:rsidP="006F5EF4">
      <w:pPr>
        <w:spacing w:before="240"/>
        <w:rPr>
          <w:rFonts w:cs="Arial"/>
          <w:b/>
          <w:bCs/>
          <w:sz w:val="24"/>
        </w:rPr>
      </w:pPr>
      <w:r w:rsidRPr="00C02708">
        <w:rPr>
          <w:rFonts w:cs="Arial"/>
          <w:b/>
          <w:bCs/>
          <w:sz w:val="24"/>
        </w:rPr>
        <w:t>Do</w:t>
      </w:r>
      <w:r>
        <w:rPr>
          <w:rFonts w:cs="Arial"/>
          <w:b/>
          <w:bCs/>
          <w:sz w:val="24"/>
        </w:rPr>
        <w:t xml:space="preserve"> </w:t>
      </w:r>
      <w:r w:rsidR="004C49DF" w:rsidRPr="004C49DF">
        <w:rPr>
          <w:rFonts w:cs="Arial"/>
          <w:b/>
          <w:bCs/>
          <w:sz w:val="24"/>
        </w:rPr>
        <w:t xml:space="preserve">the same business processes </w:t>
      </w:r>
      <w:r w:rsidR="004C49DF">
        <w:rPr>
          <w:rFonts w:cs="Arial"/>
          <w:b/>
          <w:bCs/>
          <w:sz w:val="24"/>
        </w:rPr>
        <w:t xml:space="preserve">(those developed for approved kinship carers affected by the changed definition of kin) </w:t>
      </w:r>
      <w:r w:rsidR="004C49DF" w:rsidRPr="004C49DF">
        <w:rPr>
          <w:rFonts w:cs="Arial"/>
          <w:b/>
          <w:bCs/>
          <w:sz w:val="24"/>
        </w:rPr>
        <w:t xml:space="preserve">apply to </w:t>
      </w:r>
      <w:r w:rsidR="00C32126" w:rsidRPr="004C49DF">
        <w:rPr>
          <w:rFonts w:cs="Arial"/>
          <w:b/>
          <w:bCs/>
          <w:sz w:val="24"/>
        </w:rPr>
        <w:t>new foster carer applicant</w:t>
      </w:r>
      <w:r>
        <w:rPr>
          <w:rFonts w:cs="Arial"/>
          <w:b/>
          <w:bCs/>
          <w:sz w:val="24"/>
        </w:rPr>
        <w:t>s</w:t>
      </w:r>
      <w:r w:rsidR="00C32126" w:rsidRPr="004C49DF">
        <w:rPr>
          <w:rFonts w:cs="Arial"/>
          <w:b/>
          <w:bCs/>
          <w:sz w:val="24"/>
        </w:rPr>
        <w:t xml:space="preserve"> </w:t>
      </w:r>
      <w:r w:rsidR="004C49DF" w:rsidRPr="004C49DF">
        <w:rPr>
          <w:rFonts w:cs="Arial"/>
          <w:b/>
          <w:bCs/>
          <w:sz w:val="24"/>
        </w:rPr>
        <w:t xml:space="preserve">who only want to </w:t>
      </w:r>
      <w:r w:rsidR="00C32126" w:rsidRPr="004C49DF">
        <w:rPr>
          <w:rFonts w:cs="Arial"/>
          <w:b/>
          <w:bCs/>
          <w:sz w:val="24"/>
        </w:rPr>
        <w:t>care for a specific child</w:t>
      </w:r>
      <w:r w:rsidR="004C49DF" w:rsidRPr="004C49DF">
        <w:rPr>
          <w:rFonts w:cs="Arial"/>
          <w:b/>
          <w:bCs/>
          <w:sz w:val="24"/>
        </w:rPr>
        <w:t>?</w:t>
      </w:r>
    </w:p>
    <w:p w14:paraId="50694D9A" w14:textId="2B3AB90D" w:rsidR="00B50303" w:rsidRDefault="00B50303" w:rsidP="00E307E4">
      <w:pPr>
        <w:spacing w:after="60"/>
        <w:rPr>
          <w:rFonts w:cs="Arial"/>
          <w:szCs w:val="22"/>
        </w:rPr>
      </w:pPr>
      <w:r>
        <w:rPr>
          <w:rFonts w:cs="Arial"/>
          <w:szCs w:val="22"/>
        </w:rPr>
        <w:t xml:space="preserve">No. </w:t>
      </w:r>
      <w:r w:rsidR="00384629">
        <w:rPr>
          <w:rFonts w:cs="Arial"/>
          <w:szCs w:val="22"/>
        </w:rPr>
        <w:t>T</w:t>
      </w:r>
      <w:r w:rsidR="00CA50A8">
        <w:rPr>
          <w:rFonts w:cs="Arial"/>
          <w:szCs w:val="22"/>
        </w:rPr>
        <w:t xml:space="preserve">here are differences between carers who have been approved as a kinship carer for a child and who wish to continue caring for that child as a foster carer (because they no longer meet the definition of kin), and new foster carer applicants who </w:t>
      </w:r>
      <w:r>
        <w:rPr>
          <w:rFonts w:cs="Arial"/>
          <w:szCs w:val="22"/>
        </w:rPr>
        <w:t xml:space="preserve">only </w:t>
      </w:r>
      <w:r w:rsidR="006E09FE">
        <w:rPr>
          <w:rFonts w:cs="Arial"/>
          <w:szCs w:val="22"/>
        </w:rPr>
        <w:t xml:space="preserve">wish to provide </w:t>
      </w:r>
      <w:r>
        <w:rPr>
          <w:rFonts w:cs="Arial"/>
          <w:szCs w:val="22"/>
        </w:rPr>
        <w:t xml:space="preserve">care </w:t>
      </w:r>
      <w:r w:rsidR="006E09FE">
        <w:rPr>
          <w:rFonts w:cs="Arial"/>
          <w:szCs w:val="22"/>
        </w:rPr>
        <w:t>to</w:t>
      </w:r>
      <w:r>
        <w:rPr>
          <w:rFonts w:cs="Arial"/>
          <w:szCs w:val="22"/>
        </w:rPr>
        <w:t xml:space="preserve"> a specific child that is known to them. </w:t>
      </w:r>
    </w:p>
    <w:p w14:paraId="10B85707" w14:textId="1A1AD418" w:rsidR="008959C5" w:rsidRPr="00E307E4" w:rsidRDefault="00B50303" w:rsidP="00CA50A8">
      <w:pPr>
        <w:spacing w:before="120"/>
        <w:rPr>
          <w:rFonts w:cs="Arial"/>
          <w:szCs w:val="22"/>
        </w:rPr>
      </w:pPr>
      <w:r w:rsidRPr="00E307E4">
        <w:rPr>
          <w:rFonts w:cs="Arial"/>
          <w:u w:val="single"/>
        </w:rPr>
        <w:t>A new carer applicant requesting to h</w:t>
      </w:r>
      <w:r w:rsidR="008959C5" w:rsidRPr="00E307E4">
        <w:rPr>
          <w:rFonts w:cs="Arial"/>
          <w:u w:val="single"/>
        </w:rPr>
        <w:t>ave a condition on their certificate of approval limiting their care to a specific child</w:t>
      </w:r>
      <w:r w:rsidR="006153C8" w:rsidRPr="00E307E4">
        <w:rPr>
          <w:rFonts w:cs="Arial"/>
        </w:rPr>
        <w:t>:</w:t>
      </w:r>
    </w:p>
    <w:p w14:paraId="6DBA297C" w14:textId="77777777" w:rsidR="006153C8" w:rsidRPr="00E307E4" w:rsidRDefault="004E1B71" w:rsidP="00E307E4">
      <w:r w:rsidRPr="00E307E4">
        <w:rPr>
          <w:rFonts w:cs="Arial"/>
        </w:rPr>
        <w:t xml:space="preserve">Any </w:t>
      </w:r>
      <w:r w:rsidR="006153C8" w:rsidRPr="00E307E4">
        <w:rPr>
          <w:rFonts w:cs="Arial"/>
        </w:rPr>
        <w:t xml:space="preserve">new </w:t>
      </w:r>
      <w:r w:rsidRPr="00E307E4">
        <w:rPr>
          <w:rFonts w:cs="Arial"/>
        </w:rPr>
        <w:t>carer</w:t>
      </w:r>
      <w:r w:rsidR="007129A5" w:rsidRPr="00E307E4">
        <w:rPr>
          <w:rFonts w:cs="Arial"/>
        </w:rPr>
        <w:t xml:space="preserve"> </w:t>
      </w:r>
      <w:r w:rsidR="00E64F2A" w:rsidRPr="00E307E4">
        <w:rPr>
          <w:rFonts w:cs="Arial"/>
        </w:rPr>
        <w:t xml:space="preserve">applicant </w:t>
      </w:r>
      <w:r w:rsidR="007129A5" w:rsidRPr="00E307E4">
        <w:rPr>
          <w:rFonts w:cs="Arial"/>
        </w:rPr>
        <w:t>can request a condition be placed on their certificate of approval limiting their care to a specific child</w:t>
      </w:r>
      <w:r w:rsidR="00E64F2A" w:rsidRPr="00E307E4">
        <w:rPr>
          <w:rFonts w:cs="Arial"/>
        </w:rPr>
        <w:t xml:space="preserve"> they know</w:t>
      </w:r>
      <w:r w:rsidR="007129A5" w:rsidRPr="00E307E4">
        <w:rPr>
          <w:rFonts w:cs="Arial"/>
        </w:rPr>
        <w:t>. The assessor w</w:t>
      </w:r>
      <w:r w:rsidR="00E64F2A" w:rsidRPr="00E307E4">
        <w:rPr>
          <w:rFonts w:cs="Arial"/>
        </w:rPr>
        <w:t>ill</w:t>
      </w:r>
      <w:r w:rsidR="007129A5" w:rsidRPr="00E307E4">
        <w:rPr>
          <w:rFonts w:cs="Arial"/>
        </w:rPr>
        <w:t xml:space="preserve"> </w:t>
      </w:r>
      <w:r w:rsidR="00A471CC" w:rsidRPr="00E307E4">
        <w:rPr>
          <w:rFonts w:cs="Arial"/>
        </w:rPr>
        <w:t>confirm this preference with the applicant as part of the assessment</w:t>
      </w:r>
      <w:r w:rsidR="006153C8" w:rsidRPr="00E307E4">
        <w:rPr>
          <w:rFonts w:cs="Arial"/>
        </w:rPr>
        <w:t>,</w:t>
      </w:r>
      <w:r w:rsidR="00E64F2A" w:rsidRPr="00E307E4">
        <w:rPr>
          <w:rFonts w:cs="Arial"/>
        </w:rPr>
        <w:t xml:space="preserve"> and document th</w:t>
      </w:r>
      <w:r w:rsidR="006153C8" w:rsidRPr="00E307E4">
        <w:rPr>
          <w:rFonts w:cs="Arial"/>
        </w:rPr>
        <w:t>e applicants views</w:t>
      </w:r>
      <w:r w:rsidR="00E64F2A" w:rsidRPr="00E307E4">
        <w:rPr>
          <w:rFonts w:cs="Arial"/>
        </w:rPr>
        <w:t xml:space="preserve"> </w:t>
      </w:r>
      <w:r w:rsidR="00E64F2A" w:rsidRPr="00E307E4">
        <w:t xml:space="preserve">in the </w:t>
      </w:r>
      <w:hyperlink r:id="rId19" w:history="1">
        <w:r w:rsidR="00E64F2A" w:rsidRPr="00E307E4">
          <w:rPr>
            <w:rStyle w:val="Hyperlink"/>
          </w:rPr>
          <w:t>Foster carer applicant assessment and recommendation—Initial approval only</w:t>
        </w:r>
      </w:hyperlink>
      <w:r w:rsidR="00E64F2A" w:rsidRPr="00E307E4">
        <w:t xml:space="preserve"> report for the delegated officer.</w:t>
      </w:r>
      <w:r w:rsidR="00670ABC" w:rsidRPr="00E307E4">
        <w:t xml:space="preserve"> </w:t>
      </w:r>
    </w:p>
    <w:p w14:paraId="298E16C8" w14:textId="65B16E5D" w:rsidR="008959C5" w:rsidRPr="00E307E4" w:rsidRDefault="00670ABC" w:rsidP="00E307E4">
      <w:pPr>
        <w:rPr>
          <w:rFonts w:cs="Arial"/>
        </w:rPr>
      </w:pPr>
      <w:r w:rsidRPr="00E307E4">
        <w:t xml:space="preserve">If the carer later requests for the condition to be removed, refer to above </w:t>
      </w:r>
      <w:r w:rsidR="006153C8" w:rsidRPr="00E307E4">
        <w:t>question</w:t>
      </w:r>
      <w:r w:rsidRPr="00E307E4">
        <w:t>.</w:t>
      </w:r>
    </w:p>
    <w:p w14:paraId="4DE0EF78" w14:textId="299681E5" w:rsidR="008959C5" w:rsidRPr="00E307E4" w:rsidRDefault="00B81EDE" w:rsidP="00E307E4">
      <w:pPr>
        <w:rPr>
          <w:rFonts w:cs="Arial"/>
          <w:u w:val="single"/>
        </w:rPr>
      </w:pPr>
      <w:r w:rsidRPr="00E307E4">
        <w:rPr>
          <w:rFonts w:cs="Arial"/>
          <w:u w:val="single"/>
        </w:rPr>
        <w:t>M</w:t>
      </w:r>
      <w:r w:rsidR="008959C5" w:rsidRPr="00E307E4">
        <w:rPr>
          <w:rFonts w:cs="Arial"/>
          <w:u w:val="single"/>
        </w:rPr>
        <w:t>andatory foster carer training</w:t>
      </w:r>
      <w:r w:rsidRPr="00E307E4">
        <w:rPr>
          <w:rFonts w:cs="Arial"/>
          <w:u w:val="single"/>
        </w:rPr>
        <w:t xml:space="preserve"> requirements</w:t>
      </w:r>
      <w:r w:rsidR="00E307E4" w:rsidRPr="00E307E4">
        <w:rPr>
          <w:rFonts w:cs="Arial"/>
          <w:u w:val="single"/>
        </w:rPr>
        <w:t>:</w:t>
      </w:r>
    </w:p>
    <w:p w14:paraId="5975FF94" w14:textId="5F55E83A" w:rsidR="000A7784" w:rsidRPr="00E307E4" w:rsidRDefault="000A7784" w:rsidP="00E307E4">
      <w:pPr>
        <w:spacing w:after="60"/>
        <w:rPr>
          <w:rFonts w:cs="Arial"/>
        </w:rPr>
      </w:pPr>
      <w:r w:rsidRPr="00E307E4">
        <w:rPr>
          <w:rFonts w:cs="Arial"/>
        </w:rPr>
        <w:t>For returning carer</w:t>
      </w:r>
      <w:r w:rsidR="000F6219" w:rsidRPr="00E307E4">
        <w:rPr>
          <w:rFonts w:cs="Arial"/>
        </w:rPr>
        <w:t>s</w:t>
      </w:r>
      <w:r w:rsidRPr="00E307E4">
        <w:rPr>
          <w:rFonts w:cs="Arial"/>
        </w:rPr>
        <w:t xml:space="preserve">, the assessor </w:t>
      </w:r>
      <w:r w:rsidR="000F6219" w:rsidRPr="00E307E4">
        <w:rPr>
          <w:rFonts w:cs="Arial"/>
        </w:rPr>
        <w:t xml:space="preserve">(or the key trainer for former interstate carers) </w:t>
      </w:r>
      <w:r w:rsidRPr="00E307E4">
        <w:rPr>
          <w:rFonts w:cs="Arial"/>
        </w:rPr>
        <w:t>has the discretion to recognise the carer applicants prior learning and training</w:t>
      </w:r>
      <w:r w:rsidR="00831BCD" w:rsidRPr="00E307E4">
        <w:rPr>
          <w:rFonts w:cs="Arial"/>
        </w:rPr>
        <w:t xml:space="preserve">, as outlined in the </w:t>
      </w:r>
      <w:hyperlink r:id="rId20" w:history="1">
        <w:r w:rsidR="00831BCD" w:rsidRPr="00E307E4">
          <w:rPr>
            <w:rStyle w:val="Hyperlink"/>
            <w:rFonts w:cs="Arial"/>
          </w:rPr>
          <w:t>Foster carer training guidelines</w:t>
        </w:r>
      </w:hyperlink>
      <w:r w:rsidR="00831BCD" w:rsidRPr="00E307E4">
        <w:rPr>
          <w:rFonts w:cs="Arial"/>
        </w:rPr>
        <w:t xml:space="preserve">, p11. </w:t>
      </w:r>
    </w:p>
    <w:p w14:paraId="0AC4C48F" w14:textId="27426ED0" w:rsidR="00285E90" w:rsidRDefault="000F6219" w:rsidP="00E307E4">
      <w:pPr>
        <w:rPr>
          <w:rFonts w:cs="Arial"/>
        </w:rPr>
      </w:pPr>
      <w:r w:rsidRPr="00E307E4">
        <w:rPr>
          <w:rFonts w:cs="Arial"/>
        </w:rPr>
        <w:t>For other carer applicants, a</w:t>
      </w:r>
      <w:r w:rsidR="003B29D1" w:rsidRPr="00E307E4">
        <w:rPr>
          <w:rFonts w:cs="Arial"/>
        </w:rPr>
        <w:t xml:space="preserve"> CSSC manager can decide to vary the assessment requirements</w:t>
      </w:r>
      <w:r w:rsidR="004E1B71" w:rsidRPr="00E307E4">
        <w:rPr>
          <w:rFonts w:cs="Arial"/>
        </w:rPr>
        <w:t xml:space="preserve">—such as </w:t>
      </w:r>
      <w:r w:rsidR="003B29D1" w:rsidRPr="00E307E4">
        <w:rPr>
          <w:rFonts w:cs="Arial"/>
        </w:rPr>
        <w:t>the requirement to complete the mandatory foster carer training</w:t>
      </w:r>
      <w:r w:rsidR="008E45F5" w:rsidRPr="00E307E4">
        <w:rPr>
          <w:rFonts w:cs="Arial"/>
        </w:rPr>
        <w:t xml:space="preserve"> and the timeframes that the training needs to be completed</w:t>
      </w:r>
      <w:r w:rsidR="004E1B71" w:rsidRPr="00E307E4">
        <w:rPr>
          <w:rFonts w:cs="Arial"/>
        </w:rPr>
        <w:t xml:space="preserve"> </w:t>
      </w:r>
      <w:r w:rsidR="008E45F5" w:rsidRPr="00E307E4">
        <w:rPr>
          <w:rFonts w:cs="Arial"/>
        </w:rPr>
        <w:t xml:space="preserve">(refer to the </w:t>
      </w:r>
      <w:hyperlink r:id="rId21" w:history="1">
        <w:r w:rsidR="008E45F5" w:rsidRPr="00E307E4">
          <w:rPr>
            <w:rStyle w:val="Hyperlink"/>
            <w:rFonts w:cs="Arial"/>
          </w:rPr>
          <w:t>Foster carer training guidelines</w:t>
        </w:r>
      </w:hyperlink>
      <w:r w:rsidR="008E45F5" w:rsidRPr="00E307E4">
        <w:rPr>
          <w:rFonts w:cs="Arial"/>
        </w:rPr>
        <w:t>, p7)</w:t>
      </w:r>
      <w:r w:rsidR="00B3142B" w:rsidRPr="00E307E4">
        <w:rPr>
          <w:rFonts w:cs="Arial"/>
        </w:rPr>
        <w:t>.</w:t>
      </w:r>
      <w:r w:rsidR="004E1B71" w:rsidRPr="00E307E4">
        <w:rPr>
          <w:rFonts w:cs="Arial"/>
        </w:rPr>
        <w:t xml:space="preserve"> Prior to making this decision, the CSSC</w:t>
      </w:r>
      <w:r w:rsidR="004E1B71">
        <w:rPr>
          <w:rFonts w:cs="Arial"/>
        </w:rPr>
        <w:t xml:space="preserve"> manager will </w:t>
      </w:r>
      <w:r w:rsidR="00B3142B">
        <w:rPr>
          <w:rFonts w:cs="Arial"/>
        </w:rPr>
        <w:t>consider the following</w:t>
      </w:r>
      <w:r w:rsidR="008E45F5">
        <w:rPr>
          <w:rFonts w:cs="Arial"/>
        </w:rPr>
        <w:t>:</w:t>
      </w:r>
    </w:p>
    <w:p w14:paraId="57598CD9" w14:textId="77777777" w:rsidR="00E307E4" w:rsidRDefault="00285E90" w:rsidP="00E307E4">
      <w:pPr>
        <w:pStyle w:val="ListParagraph"/>
        <w:numPr>
          <w:ilvl w:val="0"/>
          <w:numId w:val="29"/>
        </w:numPr>
        <w:spacing w:before="120" w:after="60"/>
        <w:ind w:left="357" w:hanging="357"/>
        <w:contextualSpacing w:val="0"/>
        <w:rPr>
          <w:rFonts w:ascii="Arial" w:hAnsi="Arial" w:cs="Arial"/>
        </w:rPr>
      </w:pPr>
      <w:r>
        <w:rPr>
          <w:rFonts w:ascii="Arial" w:hAnsi="Arial" w:cs="Arial"/>
        </w:rPr>
        <w:t xml:space="preserve">Child Safety has a legislative responsibility to provide training to approved carers, to maintain and develop their ability to care for children (refer to the </w:t>
      </w:r>
      <w:r>
        <w:rPr>
          <w:rFonts w:ascii="Arial" w:hAnsi="Arial" w:cs="Arial"/>
          <w:i/>
          <w:iCs/>
        </w:rPr>
        <w:t>Child Protection Act 1999</w:t>
      </w:r>
      <w:r>
        <w:rPr>
          <w:rFonts w:ascii="Arial" w:hAnsi="Arial" w:cs="Arial"/>
        </w:rPr>
        <w:t xml:space="preserve">, </w:t>
      </w:r>
      <w:hyperlink r:id="rId22" w:anchor="sec.148E" w:history="1">
        <w:r w:rsidRPr="00285E90">
          <w:rPr>
            <w:rStyle w:val="Hyperlink"/>
            <w:rFonts w:cs="Arial"/>
          </w:rPr>
          <w:t>section 148E</w:t>
        </w:r>
      </w:hyperlink>
      <w:r w:rsidR="00E34188" w:rsidRPr="00E34188">
        <w:rPr>
          <w:rFonts w:ascii="Arial" w:hAnsi="Arial" w:cs="Arial"/>
        </w:rPr>
        <w:t xml:space="preserve">, the Child Protection Regulation 2023, </w:t>
      </w:r>
      <w:hyperlink r:id="rId23" w:anchor="sec.23" w:history="1">
        <w:r w:rsidR="00E34188" w:rsidRPr="00E34188">
          <w:rPr>
            <w:rStyle w:val="Hyperlink"/>
            <w:rFonts w:cs="Arial"/>
          </w:rPr>
          <w:t>section 23(d)</w:t>
        </w:r>
      </w:hyperlink>
      <w:r>
        <w:rPr>
          <w:rFonts w:ascii="Arial" w:hAnsi="Arial" w:cs="Arial"/>
        </w:rPr>
        <w:t xml:space="preserve"> and the policy </w:t>
      </w:r>
      <w:hyperlink r:id="rId24" w:history="1">
        <w:r w:rsidRPr="00285E90">
          <w:rPr>
            <w:rStyle w:val="Hyperlink"/>
            <w:rFonts w:cs="Arial"/>
          </w:rPr>
          <w:t>Foster carer training</w:t>
        </w:r>
      </w:hyperlink>
      <w:r>
        <w:rPr>
          <w:rFonts w:ascii="Arial" w:hAnsi="Arial" w:cs="Arial"/>
        </w:rPr>
        <w:t>).</w:t>
      </w:r>
    </w:p>
    <w:p w14:paraId="052C9EDD" w14:textId="77777777" w:rsidR="00E307E4" w:rsidRDefault="008E45F5" w:rsidP="00E307E4">
      <w:pPr>
        <w:pStyle w:val="ListParagraph"/>
        <w:numPr>
          <w:ilvl w:val="0"/>
          <w:numId w:val="29"/>
        </w:numPr>
        <w:spacing w:before="120" w:after="60"/>
        <w:ind w:left="357" w:hanging="357"/>
        <w:contextualSpacing w:val="0"/>
        <w:rPr>
          <w:rFonts w:ascii="Arial" w:hAnsi="Arial" w:cs="Arial"/>
        </w:rPr>
      </w:pPr>
      <w:r w:rsidRPr="00E307E4">
        <w:rPr>
          <w:rFonts w:ascii="Arial" w:hAnsi="Arial" w:cs="Arial"/>
        </w:rPr>
        <w:t>The applicant does not have experience caring for a child</w:t>
      </w:r>
      <w:r w:rsidR="006F5EF4" w:rsidRPr="00E307E4">
        <w:rPr>
          <w:rFonts w:ascii="Arial" w:hAnsi="Arial" w:cs="Arial"/>
        </w:rPr>
        <w:t xml:space="preserve"> in care</w:t>
      </w:r>
      <w:r w:rsidRPr="00E307E4">
        <w:rPr>
          <w:rFonts w:ascii="Arial" w:hAnsi="Arial" w:cs="Arial"/>
        </w:rPr>
        <w:t xml:space="preserve"> in accordance with statutory obligations.</w:t>
      </w:r>
    </w:p>
    <w:p w14:paraId="2F2A099C" w14:textId="4FA4ED33" w:rsidR="00170372" w:rsidRPr="00E307E4" w:rsidRDefault="008E45F5" w:rsidP="00E307E4">
      <w:pPr>
        <w:pStyle w:val="ListParagraph"/>
        <w:numPr>
          <w:ilvl w:val="0"/>
          <w:numId w:val="29"/>
        </w:numPr>
        <w:spacing w:before="120" w:after="60"/>
        <w:ind w:left="357" w:hanging="357"/>
        <w:contextualSpacing w:val="0"/>
        <w:rPr>
          <w:rFonts w:ascii="Arial" w:hAnsi="Arial" w:cs="Arial"/>
        </w:rPr>
      </w:pPr>
      <w:r w:rsidRPr="00E307E4">
        <w:rPr>
          <w:rFonts w:ascii="Arial" w:hAnsi="Arial" w:cs="Arial"/>
        </w:rPr>
        <w:t>T</w:t>
      </w:r>
      <w:r w:rsidR="00170372" w:rsidRPr="00E307E4">
        <w:rPr>
          <w:rFonts w:ascii="Arial" w:hAnsi="Arial" w:cs="Arial"/>
        </w:rPr>
        <w:t>he ‘Getting ready to start’ modules will assist a carer to understand the child protection system, and what they can expect from Child Safety and their foster and kinship care service provider</w:t>
      </w:r>
      <w:r w:rsidRPr="00E307E4">
        <w:rPr>
          <w:rFonts w:ascii="Arial" w:hAnsi="Arial" w:cs="Arial"/>
        </w:rPr>
        <w:t>.</w:t>
      </w:r>
    </w:p>
    <w:p w14:paraId="50A3A632" w14:textId="626B4F5B" w:rsidR="008E45F5" w:rsidRDefault="008E45F5" w:rsidP="00E307E4">
      <w:pPr>
        <w:pStyle w:val="ListParagraph"/>
        <w:numPr>
          <w:ilvl w:val="0"/>
          <w:numId w:val="22"/>
        </w:numPr>
        <w:spacing w:before="120" w:after="60"/>
        <w:ind w:left="357" w:hanging="357"/>
        <w:contextualSpacing w:val="0"/>
        <w:rPr>
          <w:rFonts w:ascii="Arial" w:hAnsi="Arial" w:cs="Arial"/>
        </w:rPr>
      </w:pPr>
      <w:r w:rsidRPr="008D23A8">
        <w:rPr>
          <w:rFonts w:ascii="Arial" w:hAnsi="Arial" w:cs="Arial"/>
        </w:rPr>
        <w:t xml:space="preserve">Foster and kinship care service providers have a responsibility to help carers to understand their role, and to provide them with support to fulfill their role as a </w:t>
      </w:r>
      <w:proofErr w:type="spellStart"/>
      <w:r w:rsidRPr="008D23A8">
        <w:rPr>
          <w:rFonts w:ascii="Arial" w:hAnsi="Arial" w:cs="Arial"/>
        </w:rPr>
        <w:t>carer</w:t>
      </w:r>
      <w:proofErr w:type="spellEnd"/>
      <w:r w:rsidRPr="008D23A8">
        <w:rPr>
          <w:rFonts w:ascii="Arial" w:hAnsi="Arial" w:cs="Arial"/>
        </w:rPr>
        <w:t>.</w:t>
      </w:r>
      <w:r w:rsidR="008959C5">
        <w:rPr>
          <w:rFonts w:ascii="Arial" w:hAnsi="Arial" w:cs="Arial"/>
        </w:rPr>
        <w:t xml:space="preserve"> </w:t>
      </w:r>
    </w:p>
    <w:p w14:paraId="553C393A" w14:textId="38CBCAAD" w:rsidR="006F5EF4" w:rsidRPr="006F5EF4" w:rsidRDefault="004E1B71" w:rsidP="00E307E4">
      <w:pPr>
        <w:pStyle w:val="ListParagraph"/>
        <w:numPr>
          <w:ilvl w:val="0"/>
          <w:numId w:val="22"/>
        </w:numPr>
        <w:spacing w:before="120" w:after="60"/>
        <w:ind w:left="357" w:hanging="357"/>
        <w:contextualSpacing w:val="0"/>
        <w:rPr>
          <w:rFonts w:ascii="Arial" w:hAnsi="Arial" w:cs="Arial"/>
        </w:rPr>
      </w:pPr>
      <w:r w:rsidRPr="00E307E4">
        <w:rPr>
          <w:rFonts w:ascii="Arial" w:hAnsi="Arial" w:cs="Arial"/>
        </w:rPr>
        <w:t>They will be</w:t>
      </w:r>
      <w:r>
        <w:rPr>
          <w:rFonts w:ascii="Arial" w:hAnsi="Arial" w:cs="Arial"/>
        </w:rPr>
        <w:t xml:space="preserve"> </w:t>
      </w:r>
      <w:r w:rsidR="006F5EF4" w:rsidRPr="00285E90">
        <w:rPr>
          <w:rFonts w:ascii="Arial" w:hAnsi="Arial" w:cs="Arial"/>
        </w:rPr>
        <w:t>required to complete water safety awareness training within the first 12 months</w:t>
      </w:r>
      <w:r w:rsidR="006F5EF4">
        <w:rPr>
          <w:rFonts w:ascii="Arial" w:hAnsi="Arial" w:cs="Arial"/>
        </w:rPr>
        <w:t>.</w:t>
      </w:r>
    </w:p>
    <w:p w14:paraId="52E87CB7" w14:textId="5B1846A3" w:rsidR="00AE66A9" w:rsidRDefault="008E45F5" w:rsidP="00E307E4">
      <w:pPr>
        <w:pStyle w:val="ListParagraph"/>
        <w:numPr>
          <w:ilvl w:val="0"/>
          <w:numId w:val="22"/>
        </w:numPr>
        <w:spacing w:before="120" w:after="60"/>
        <w:ind w:left="357" w:hanging="357"/>
        <w:contextualSpacing w:val="0"/>
        <w:rPr>
          <w:rFonts w:ascii="Arial" w:hAnsi="Arial" w:cs="Arial"/>
        </w:rPr>
      </w:pPr>
      <w:r w:rsidRPr="008D23A8">
        <w:rPr>
          <w:rFonts w:ascii="Arial" w:hAnsi="Arial" w:cs="Arial"/>
        </w:rPr>
        <w:t>I</w:t>
      </w:r>
      <w:r w:rsidR="007C6CE6" w:rsidRPr="008D23A8">
        <w:rPr>
          <w:rFonts w:ascii="Arial" w:hAnsi="Arial" w:cs="Arial"/>
        </w:rPr>
        <w:t xml:space="preserve">f </w:t>
      </w:r>
      <w:r w:rsidRPr="008D23A8">
        <w:rPr>
          <w:rFonts w:ascii="Arial" w:hAnsi="Arial" w:cs="Arial"/>
        </w:rPr>
        <w:t xml:space="preserve">the applicant is seeking to care for an Aboriginal or Torres Strait Islander child whom they do not have a </w:t>
      </w:r>
      <w:r w:rsidR="00920A76" w:rsidRPr="008D23A8">
        <w:rPr>
          <w:rFonts w:ascii="Arial" w:hAnsi="Arial" w:cs="Arial"/>
        </w:rPr>
        <w:t>cultural connection</w:t>
      </w:r>
      <w:r w:rsidRPr="008D23A8">
        <w:rPr>
          <w:rFonts w:ascii="Arial" w:hAnsi="Arial" w:cs="Arial"/>
        </w:rPr>
        <w:t>,</w:t>
      </w:r>
      <w:r w:rsidR="00920A76" w:rsidRPr="008D23A8">
        <w:rPr>
          <w:rFonts w:ascii="Arial" w:hAnsi="Arial" w:cs="Arial"/>
        </w:rPr>
        <w:t xml:space="preserve"> </w:t>
      </w:r>
      <w:r w:rsidR="004154AE" w:rsidRPr="008D23A8">
        <w:rPr>
          <w:rFonts w:ascii="Arial" w:hAnsi="Arial" w:cs="Arial"/>
        </w:rPr>
        <w:t>consider</w:t>
      </w:r>
      <w:r w:rsidR="007C6CE6" w:rsidRPr="008D23A8">
        <w:rPr>
          <w:rFonts w:ascii="Arial" w:hAnsi="Arial" w:cs="Arial"/>
        </w:rPr>
        <w:t xml:space="preserve"> how</w:t>
      </w:r>
      <w:r w:rsidR="00920A76" w:rsidRPr="008D23A8">
        <w:rPr>
          <w:rFonts w:ascii="Arial" w:hAnsi="Arial" w:cs="Arial"/>
        </w:rPr>
        <w:t xml:space="preserve"> </w:t>
      </w:r>
      <w:r w:rsidR="007C6CE6" w:rsidRPr="008D23A8">
        <w:rPr>
          <w:rFonts w:ascii="Arial" w:hAnsi="Arial" w:cs="Arial"/>
        </w:rPr>
        <w:t>they</w:t>
      </w:r>
      <w:r w:rsidR="004154AE" w:rsidRPr="008D23A8">
        <w:rPr>
          <w:rFonts w:ascii="Arial" w:hAnsi="Arial" w:cs="Arial"/>
        </w:rPr>
        <w:t xml:space="preserve"> </w:t>
      </w:r>
      <w:r w:rsidRPr="008D23A8">
        <w:rPr>
          <w:rFonts w:ascii="Arial" w:hAnsi="Arial" w:cs="Arial"/>
        </w:rPr>
        <w:t>will be</w:t>
      </w:r>
      <w:r w:rsidR="00920A76" w:rsidRPr="008D23A8">
        <w:rPr>
          <w:rFonts w:ascii="Arial" w:hAnsi="Arial" w:cs="Arial"/>
        </w:rPr>
        <w:t xml:space="preserve"> provided with support and training to grow their cultural knowledge, awareness, and ability to help the child maintain their connection to family, community, culture, </w:t>
      </w:r>
      <w:r w:rsidR="003D6F6D" w:rsidRPr="008D23A8">
        <w:rPr>
          <w:rFonts w:ascii="Arial" w:hAnsi="Arial" w:cs="Arial"/>
        </w:rPr>
        <w:t>traditions,</w:t>
      </w:r>
      <w:r w:rsidR="00920A76" w:rsidRPr="008D23A8">
        <w:rPr>
          <w:rFonts w:ascii="Arial" w:hAnsi="Arial" w:cs="Arial"/>
        </w:rPr>
        <w:t xml:space="preserve"> and language.</w:t>
      </w:r>
    </w:p>
    <w:p w14:paraId="6818AD3D" w14:textId="77777777" w:rsidR="008A2DB0" w:rsidRDefault="008A2DB0" w:rsidP="008A2DB0">
      <w:pPr>
        <w:pStyle w:val="Heading3"/>
        <w:spacing w:before="240"/>
      </w:pPr>
      <w:r>
        <w:lastRenderedPageBreak/>
        <w:t>Where can I find more information?</w:t>
      </w:r>
    </w:p>
    <w:p w14:paraId="15BADD85" w14:textId="77777777" w:rsidR="008A2DB0" w:rsidRPr="00BF1FD0" w:rsidRDefault="00964810" w:rsidP="008A2DB0">
      <w:pPr>
        <w:pStyle w:val="ListParagraph"/>
        <w:numPr>
          <w:ilvl w:val="0"/>
          <w:numId w:val="26"/>
        </w:numPr>
        <w:ind w:left="720"/>
        <w:rPr>
          <w:rFonts w:ascii="Arial" w:hAnsi="Arial" w:cs="Arial"/>
        </w:rPr>
      </w:pPr>
      <w:hyperlink r:id="rId25" w:history="1">
        <w:r w:rsidR="008A2DB0" w:rsidRPr="00BF1FD0">
          <w:rPr>
            <w:rStyle w:val="Hyperlink"/>
            <w:rFonts w:cs="Arial"/>
          </w:rPr>
          <w:t>Kinship care (632) policy</w:t>
        </w:r>
      </w:hyperlink>
    </w:p>
    <w:p w14:paraId="3CD1016C" w14:textId="77777777" w:rsidR="008A2DB0" w:rsidRPr="00BF1FD0" w:rsidRDefault="00964810" w:rsidP="008A2DB0">
      <w:pPr>
        <w:pStyle w:val="ListParagraph"/>
        <w:numPr>
          <w:ilvl w:val="0"/>
          <w:numId w:val="26"/>
        </w:numPr>
        <w:ind w:left="720"/>
        <w:rPr>
          <w:rFonts w:ascii="Arial" w:hAnsi="Arial" w:cs="Arial"/>
        </w:rPr>
      </w:pPr>
      <w:hyperlink r:id="rId26" w:history="1">
        <w:r w:rsidR="008A2DB0" w:rsidRPr="00BF1FD0">
          <w:rPr>
            <w:rStyle w:val="Hyperlink"/>
            <w:rFonts w:cs="Arial"/>
          </w:rPr>
          <w:t xml:space="preserve">Implementing changes to the </w:t>
        </w:r>
        <w:r w:rsidR="008A2DB0" w:rsidRPr="00BF1FD0">
          <w:rPr>
            <w:rStyle w:val="Hyperlink"/>
            <w:rFonts w:cs="Arial"/>
            <w:i/>
            <w:iCs/>
          </w:rPr>
          <w:t>Child Protection Act 1999</w:t>
        </w:r>
      </w:hyperlink>
      <w:r w:rsidR="008A2DB0" w:rsidRPr="00BF1FD0">
        <w:rPr>
          <w:rFonts w:ascii="Arial" w:hAnsi="Arial" w:cs="Arial"/>
        </w:rPr>
        <w:t xml:space="preserve"> </w:t>
      </w:r>
    </w:p>
    <w:p w14:paraId="1418B877" w14:textId="77777777" w:rsidR="00CA50A8" w:rsidRPr="00CA50A8" w:rsidRDefault="00CA50A8" w:rsidP="00CA50A8">
      <w:pPr>
        <w:spacing w:before="120" w:after="60"/>
        <w:rPr>
          <w:rFonts w:cs="Arial"/>
        </w:rPr>
      </w:pPr>
    </w:p>
    <w:sectPr w:rsidR="00CA50A8" w:rsidRPr="00CA50A8" w:rsidSect="00030D01">
      <w:headerReference w:type="default" r:id="rId27"/>
      <w:footerReference w:type="default" r:id="rId28"/>
      <w:headerReference w:type="first" r:id="rId29"/>
      <w:footerReference w:type="first" r:id="rId30"/>
      <w:type w:val="continuous"/>
      <w:pgSz w:w="11906" w:h="16838" w:code="9"/>
      <w:pgMar w:top="1701" w:right="1134" w:bottom="1701" w:left="1134"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420C3" w14:textId="77777777" w:rsidR="00910FFC" w:rsidRDefault="00910FFC">
      <w:r>
        <w:separator/>
      </w:r>
    </w:p>
  </w:endnote>
  <w:endnote w:type="continuationSeparator" w:id="0">
    <w:p w14:paraId="463553BE" w14:textId="77777777" w:rsidR="00910FFC" w:rsidRDefault="00910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36686996"/>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05538DD" w14:textId="47A5AC8E" w:rsidR="005D6AF4" w:rsidRPr="0032074D" w:rsidRDefault="005D6AF4" w:rsidP="005D6AF4">
            <w:pPr>
              <w:pStyle w:val="Footer"/>
              <w:pBdr>
                <w:top w:val="single" w:sz="4" w:space="1" w:color="auto"/>
              </w:pBdr>
              <w:rPr>
                <w:sz w:val="18"/>
                <w:szCs w:val="18"/>
              </w:rPr>
            </w:pPr>
            <w:r>
              <w:rPr>
                <w:sz w:val="18"/>
                <w:szCs w:val="18"/>
              </w:rPr>
              <w:t xml:space="preserve">Child Protection Practice                                                  </w:t>
            </w:r>
            <w:r w:rsidR="00D1166D">
              <w:rPr>
                <w:sz w:val="18"/>
                <w:szCs w:val="18"/>
              </w:rPr>
              <w:t>February 2024</w:t>
            </w:r>
            <w:r>
              <w:rPr>
                <w:sz w:val="18"/>
                <w:szCs w:val="18"/>
              </w:rPr>
              <w:t xml:space="preserve">                                                         </w:t>
            </w:r>
            <w:r w:rsidRPr="0032074D">
              <w:rPr>
                <w:sz w:val="18"/>
                <w:szCs w:val="18"/>
              </w:rPr>
              <w:t xml:space="preserve">Page </w:t>
            </w:r>
            <w:r w:rsidRPr="0032074D">
              <w:rPr>
                <w:b/>
                <w:bCs/>
                <w:sz w:val="18"/>
                <w:szCs w:val="18"/>
              </w:rPr>
              <w:fldChar w:fldCharType="begin"/>
            </w:r>
            <w:r w:rsidRPr="0032074D">
              <w:rPr>
                <w:b/>
                <w:bCs/>
                <w:sz w:val="18"/>
                <w:szCs w:val="18"/>
              </w:rPr>
              <w:instrText xml:space="preserve"> PAGE </w:instrText>
            </w:r>
            <w:r w:rsidRPr="0032074D">
              <w:rPr>
                <w:b/>
                <w:bCs/>
                <w:sz w:val="18"/>
                <w:szCs w:val="18"/>
              </w:rPr>
              <w:fldChar w:fldCharType="separate"/>
            </w:r>
            <w:r>
              <w:rPr>
                <w:b/>
                <w:bCs/>
                <w:sz w:val="18"/>
                <w:szCs w:val="18"/>
              </w:rPr>
              <w:t>3</w:t>
            </w:r>
            <w:r w:rsidRPr="0032074D">
              <w:rPr>
                <w:b/>
                <w:bCs/>
                <w:sz w:val="18"/>
                <w:szCs w:val="18"/>
              </w:rPr>
              <w:fldChar w:fldCharType="end"/>
            </w:r>
            <w:r w:rsidRPr="0032074D">
              <w:rPr>
                <w:sz w:val="18"/>
                <w:szCs w:val="18"/>
              </w:rPr>
              <w:t xml:space="preserve"> of </w:t>
            </w:r>
            <w:r w:rsidRPr="0032074D">
              <w:rPr>
                <w:b/>
                <w:bCs/>
                <w:sz w:val="18"/>
                <w:szCs w:val="18"/>
              </w:rPr>
              <w:fldChar w:fldCharType="begin"/>
            </w:r>
            <w:r w:rsidRPr="0032074D">
              <w:rPr>
                <w:b/>
                <w:bCs/>
                <w:sz w:val="18"/>
                <w:szCs w:val="18"/>
              </w:rPr>
              <w:instrText xml:space="preserve"> NUMPAGES  </w:instrText>
            </w:r>
            <w:r w:rsidRPr="0032074D">
              <w:rPr>
                <w:b/>
                <w:bCs/>
                <w:sz w:val="18"/>
                <w:szCs w:val="18"/>
              </w:rPr>
              <w:fldChar w:fldCharType="separate"/>
            </w:r>
            <w:r>
              <w:rPr>
                <w:b/>
                <w:bCs/>
                <w:sz w:val="18"/>
                <w:szCs w:val="18"/>
              </w:rPr>
              <w:t>3</w:t>
            </w:r>
            <w:r w:rsidRPr="0032074D">
              <w:rPr>
                <w:b/>
                <w:bCs/>
                <w:sz w:val="18"/>
                <w:szCs w:val="18"/>
              </w:rPr>
              <w:fldChar w:fldCharType="end"/>
            </w:r>
          </w:p>
        </w:sdtContent>
      </w:sdt>
    </w:sdtContent>
  </w:sdt>
  <w:p w14:paraId="1202F138" w14:textId="11B602D5" w:rsidR="00AC5026" w:rsidRPr="00AC5026" w:rsidRDefault="00AC5026" w:rsidP="00AC5026">
    <w:pPr>
      <w:pStyle w:val="Footer"/>
    </w:pPr>
    <w:r w:rsidRPr="00AC502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4D2B57DF" w:rsidR="00E75DC9" w:rsidRDefault="009F0F0F" w:rsidP="00AC5026">
    <w:pPr>
      <w:pStyle w:val="Footer"/>
    </w:pPr>
    <w:r>
      <w:rPr>
        <w:noProof/>
      </w:rPr>
      <w:drawing>
        <wp:anchor distT="0" distB="0" distL="114300" distR="114300" simplePos="0" relativeHeight="251658240"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9F34" w14:textId="77777777" w:rsidR="00910FFC" w:rsidRDefault="00910FFC">
      <w:r>
        <w:separator/>
      </w:r>
    </w:p>
  </w:footnote>
  <w:footnote w:type="continuationSeparator" w:id="0">
    <w:p w14:paraId="6BC2543F" w14:textId="77777777" w:rsidR="00910FFC" w:rsidRDefault="00910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CE74CCE" w:rsidR="00B21459" w:rsidRDefault="009F0F0F">
    <w:pPr>
      <w:pStyle w:val="Header"/>
    </w:pPr>
    <w:r>
      <w:rPr>
        <w:noProof/>
      </w:rPr>
      <w:drawing>
        <wp:anchor distT="0" distB="0" distL="114300" distR="114300" simplePos="0" relativeHeight="251657216" behindDoc="1" locked="0" layoutInCell="1" allowOverlap="1" wp14:anchorId="1469241D" wp14:editId="35879065">
          <wp:simplePos x="0" y="0"/>
          <wp:positionH relativeFrom="column">
            <wp:posOffset>-713828</wp:posOffset>
          </wp:positionH>
          <wp:positionV relativeFrom="paragraph">
            <wp:posOffset>-456075</wp:posOffset>
          </wp:positionV>
          <wp:extent cx="7560000" cy="1180800"/>
          <wp:effectExtent l="0" t="0" r="0" b="635"/>
          <wp:wrapNone/>
          <wp:docPr id="7360337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56192"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5D73EF"/>
    <w:multiLevelType w:val="hybridMultilevel"/>
    <w:tmpl w:val="8FB6A262"/>
    <w:lvl w:ilvl="0" w:tplc="6A8CE39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5C1D33"/>
    <w:multiLevelType w:val="hybridMultilevel"/>
    <w:tmpl w:val="85661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18125F"/>
    <w:multiLevelType w:val="hybridMultilevel"/>
    <w:tmpl w:val="03261300"/>
    <w:lvl w:ilvl="0" w:tplc="868C257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A56F19"/>
    <w:multiLevelType w:val="hybridMultilevel"/>
    <w:tmpl w:val="90A202AC"/>
    <w:lvl w:ilvl="0" w:tplc="6472D6E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B9E223A"/>
    <w:multiLevelType w:val="hybridMultilevel"/>
    <w:tmpl w:val="922620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2EA1C1C"/>
    <w:multiLevelType w:val="hybridMultilevel"/>
    <w:tmpl w:val="732E169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313403F"/>
    <w:multiLevelType w:val="hybridMultilevel"/>
    <w:tmpl w:val="D5D2824E"/>
    <w:lvl w:ilvl="0" w:tplc="71FEA8A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DD15CE"/>
    <w:multiLevelType w:val="hybridMultilevel"/>
    <w:tmpl w:val="7F1242A2"/>
    <w:lvl w:ilvl="0" w:tplc="868C2570">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5817D88"/>
    <w:multiLevelType w:val="hybridMultilevel"/>
    <w:tmpl w:val="1A3838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0319B3"/>
    <w:multiLevelType w:val="hybridMultilevel"/>
    <w:tmpl w:val="C2B65976"/>
    <w:lvl w:ilvl="0" w:tplc="868C2570">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3F42BE"/>
    <w:multiLevelType w:val="hybridMultilevel"/>
    <w:tmpl w:val="46522E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C9E3CC6"/>
    <w:multiLevelType w:val="hybridMultilevel"/>
    <w:tmpl w:val="75D631AA"/>
    <w:lvl w:ilvl="0" w:tplc="868C2570">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356C1F"/>
    <w:multiLevelType w:val="hybridMultilevel"/>
    <w:tmpl w:val="066CCB5E"/>
    <w:lvl w:ilvl="0" w:tplc="A9047C32">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E52B44"/>
    <w:multiLevelType w:val="hybridMultilevel"/>
    <w:tmpl w:val="FC52A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7C0055"/>
    <w:multiLevelType w:val="hybridMultilevel"/>
    <w:tmpl w:val="B342738C"/>
    <w:lvl w:ilvl="0" w:tplc="0C090001">
      <w:start w:val="1"/>
      <w:numFmt w:val="bullet"/>
      <w:lvlText w:val=""/>
      <w:lvlJc w:val="left"/>
      <w:pPr>
        <w:ind w:left="1788" w:hanging="360"/>
      </w:pPr>
      <w:rPr>
        <w:rFonts w:ascii="Symbol" w:hAnsi="Symbol" w:hint="default"/>
      </w:rPr>
    </w:lvl>
    <w:lvl w:ilvl="1" w:tplc="0C090003" w:tentative="1">
      <w:start w:val="1"/>
      <w:numFmt w:val="bullet"/>
      <w:lvlText w:val="o"/>
      <w:lvlJc w:val="left"/>
      <w:pPr>
        <w:ind w:left="2508" w:hanging="360"/>
      </w:pPr>
      <w:rPr>
        <w:rFonts w:ascii="Courier New" w:hAnsi="Courier New" w:cs="Courier New" w:hint="default"/>
      </w:rPr>
    </w:lvl>
    <w:lvl w:ilvl="2" w:tplc="0C090005" w:tentative="1">
      <w:start w:val="1"/>
      <w:numFmt w:val="bullet"/>
      <w:lvlText w:val=""/>
      <w:lvlJc w:val="left"/>
      <w:pPr>
        <w:ind w:left="3228" w:hanging="360"/>
      </w:pPr>
      <w:rPr>
        <w:rFonts w:ascii="Wingdings" w:hAnsi="Wingdings" w:hint="default"/>
      </w:rPr>
    </w:lvl>
    <w:lvl w:ilvl="3" w:tplc="0C090001" w:tentative="1">
      <w:start w:val="1"/>
      <w:numFmt w:val="bullet"/>
      <w:lvlText w:val=""/>
      <w:lvlJc w:val="left"/>
      <w:pPr>
        <w:ind w:left="3948" w:hanging="360"/>
      </w:pPr>
      <w:rPr>
        <w:rFonts w:ascii="Symbol" w:hAnsi="Symbol" w:hint="default"/>
      </w:rPr>
    </w:lvl>
    <w:lvl w:ilvl="4" w:tplc="0C090003" w:tentative="1">
      <w:start w:val="1"/>
      <w:numFmt w:val="bullet"/>
      <w:lvlText w:val="o"/>
      <w:lvlJc w:val="left"/>
      <w:pPr>
        <w:ind w:left="4668" w:hanging="360"/>
      </w:pPr>
      <w:rPr>
        <w:rFonts w:ascii="Courier New" w:hAnsi="Courier New" w:cs="Courier New" w:hint="default"/>
      </w:rPr>
    </w:lvl>
    <w:lvl w:ilvl="5" w:tplc="0C090005" w:tentative="1">
      <w:start w:val="1"/>
      <w:numFmt w:val="bullet"/>
      <w:lvlText w:val=""/>
      <w:lvlJc w:val="left"/>
      <w:pPr>
        <w:ind w:left="5388" w:hanging="360"/>
      </w:pPr>
      <w:rPr>
        <w:rFonts w:ascii="Wingdings" w:hAnsi="Wingdings" w:hint="default"/>
      </w:rPr>
    </w:lvl>
    <w:lvl w:ilvl="6" w:tplc="0C090001" w:tentative="1">
      <w:start w:val="1"/>
      <w:numFmt w:val="bullet"/>
      <w:lvlText w:val=""/>
      <w:lvlJc w:val="left"/>
      <w:pPr>
        <w:ind w:left="6108" w:hanging="360"/>
      </w:pPr>
      <w:rPr>
        <w:rFonts w:ascii="Symbol" w:hAnsi="Symbol" w:hint="default"/>
      </w:rPr>
    </w:lvl>
    <w:lvl w:ilvl="7" w:tplc="0C090003" w:tentative="1">
      <w:start w:val="1"/>
      <w:numFmt w:val="bullet"/>
      <w:lvlText w:val="o"/>
      <w:lvlJc w:val="left"/>
      <w:pPr>
        <w:ind w:left="6828" w:hanging="360"/>
      </w:pPr>
      <w:rPr>
        <w:rFonts w:ascii="Courier New" w:hAnsi="Courier New" w:cs="Courier New" w:hint="default"/>
      </w:rPr>
    </w:lvl>
    <w:lvl w:ilvl="8" w:tplc="0C090005" w:tentative="1">
      <w:start w:val="1"/>
      <w:numFmt w:val="bullet"/>
      <w:lvlText w:val=""/>
      <w:lvlJc w:val="left"/>
      <w:pPr>
        <w:ind w:left="7548" w:hanging="360"/>
      </w:pPr>
      <w:rPr>
        <w:rFonts w:ascii="Wingdings" w:hAnsi="Wingdings" w:hint="default"/>
      </w:rPr>
    </w:lvl>
  </w:abstractNum>
  <w:abstractNum w:abstractNumId="25" w15:restartNumberingAfterBreak="0">
    <w:nsid w:val="63CA144A"/>
    <w:multiLevelType w:val="hybridMultilevel"/>
    <w:tmpl w:val="6F2E8FC8"/>
    <w:lvl w:ilvl="0" w:tplc="599C2D46">
      <w:start w:val="1"/>
      <w:numFmt w:val="decimal"/>
      <w:lvlText w:val="%1."/>
      <w:lvlJc w:val="left"/>
      <w:pPr>
        <w:ind w:left="360" w:hanging="360"/>
      </w:pPr>
      <w:rPr>
        <w:rFonts w:hint="default"/>
        <w:strike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33B70ED"/>
    <w:multiLevelType w:val="hybridMultilevel"/>
    <w:tmpl w:val="9A702B92"/>
    <w:lvl w:ilvl="0" w:tplc="0C090003">
      <w:start w:val="1"/>
      <w:numFmt w:val="bullet"/>
      <w:lvlText w:val="o"/>
      <w:lvlJc w:val="left"/>
      <w:pPr>
        <w:ind w:left="1788" w:hanging="360"/>
      </w:pPr>
      <w:rPr>
        <w:rFonts w:ascii="Courier New" w:hAnsi="Courier New" w:cs="Courier New" w:hint="default"/>
      </w:rPr>
    </w:lvl>
    <w:lvl w:ilvl="1" w:tplc="FFFFFFFF" w:tentative="1">
      <w:start w:val="1"/>
      <w:numFmt w:val="bullet"/>
      <w:lvlText w:val="o"/>
      <w:lvlJc w:val="left"/>
      <w:pPr>
        <w:ind w:left="2508" w:hanging="360"/>
      </w:pPr>
      <w:rPr>
        <w:rFonts w:ascii="Courier New" w:hAnsi="Courier New" w:cs="Courier New" w:hint="default"/>
      </w:rPr>
    </w:lvl>
    <w:lvl w:ilvl="2" w:tplc="FFFFFFFF" w:tentative="1">
      <w:start w:val="1"/>
      <w:numFmt w:val="bullet"/>
      <w:lvlText w:val=""/>
      <w:lvlJc w:val="left"/>
      <w:pPr>
        <w:ind w:left="3228" w:hanging="360"/>
      </w:pPr>
      <w:rPr>
        <w:rFonts w:ascii="Wingdings" w:hAnsi="Wingdings" w:hint="default"/>
      </w:rPr>
    </w:lvl>
    <w:lvl w:ilvl="3" w:tplc="FFFFFFFF" w:tentative="1">
      <w:start w:val="1"/>
      <w:numFmt w:val="bullet"/>
      <w:lvlText w:val=""/>
      <w:lvlJc w:val="left"/>
      <w:pPr>
        <w:ind w:left="3948" w:hanging="360"/>
      </w:pPr>
      <w:rPr>
        <w:rFonts w:ascii="Symbol" w:hAnsi="Symbol" w:hint="default"/>
      </w:rPr>
    </w:lvl>
    <w:lvl w:ilvl="4" w:tplc="FFFFFFFF" w:tentative="1">
      <w:start w:val="1"/>
      <w:numFmt w:val="bullet"/>
      <w:lvlText w:val="o"/>
      <w:lvlJc w:val="left"/>
      <w:pPr>
        <w:ind w:left="4668" w:hanging="360"/>
      </w:pPr>
      <w:rPr>
        <w:rFonts w:ascii="Courier New" w:hAnsi="Courier New" w:cs="Courier New" w:hint="default"/>
      </w:rPr>
    </w:lvl>
    <w:lvl w:ilvl="5" w:tplc="FFFFFFFF" w:tentative="1">
      <w:start w:val="1"/>
      <w:numFmt w:val="bullet"/>
      <w:lvlText w:val=""/>
      <w:lvlJc w:val="left"/>
      <w:pPr>
        <w:ind w:left="5388" w:hanging="360"/>
      </w:pPr>
      <w:rPr>
        <w:rFonts w:ascii="Wingdings" w:hAnsi="Wingdings" w:hint="default"/>
      </w:rPr>
    </w:lvl>
    <w:lvl w:ilvl="6" w:tplc="FFFFFFFF" w:tentative="1">
      <w:start w:val="1"/>
      <w:numFmt w:val="bullet"/>
      <w:lvlText w:val=""/>
      <w:lvlJc w:val="left"/>
      <w:pPr>
        <w:ind w:left="6108" w:hanging="360"/>
      </w:pPr>
      <w:rPr>
        <w:rFonts w:ascii="Symbol" w:hAnsi="Symbol" w:hint="default"/>
      </w:rPr>
    </w:lvl>
    <w:lvl w:ilvl="7" w:tplc="FFFFFFFF" w:tentative="1">
      <w:start w:val="1"/>
      <w:numFmt w:val="bullet"/>
      <w:lvlText w:val="o"/>
      <w:lvlJc w:val="left"/>
      <w:pPr>
        <w:ind w:left="6828" w:hanging="360"/>
      </w:pPr>
      <w:rPr>
        <w:rFonts w:ascii="Courier New" w:hAnsi="Courier New" w:cs="Courier New" w:hint="default"/>
      </w:rPr>
    </w:lvl>
    <w:lvl w:ilvl="8" w:tplc="FFFFFFFF" w:tentative="1">
      <w:start w:val="1"/>
      <w:numFmt w:val="bullet"/>
      <w:lvlText w:val=""/>
      <w:lvlJc w:val="left"/>
      <w:pPr>
        <w:ind w:left="7548" w:hanging="360"/>
      </w:pPr>
      <w:rPr>
        <w:rFonts w:ascii="Wingdings" w:hAnsi="Wingdings" w:hint="default"/>
      </w:rPr>
    </w:lvl>
  </w:abstractNum>
  <w:abstractNum w:abstractNumId="27" w15:restartNumberingAfterBreak="0">
    <w:nsid w:val="763054F7"/>
    <w:multiLevelType w:val="hybridMultilevel"/>
    <w:tmpl w:val="F47A9A30"/>
    <w:lvl w:ilvl="0" w:tplc="A9047C3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A0A2F64"/>
    <w:multiLevelType w:val="hybridMultilevel"/>
    <w:tmpl w:val="AD66B20C"/>
    <w:lvl w:ilvl="0" w:tplc="868C2570">
      <w:numFmt w:val="bullet"/>
      <w:lvlText w:val=""/>
      <w:lvlJc w:val="left"/>
      <w:pPr>
        <w:ind w:left="360" w:hanging="360"/>
      </w:pPr>
      <w:rPr>
        <w:rFonts w:ascii="Symbol" w:eastAsia="Times New Roman" w:hAnsi="Symbo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625381173">
    <w:abstractNumId w:val="16"/>
  </w:num>
  <w:num w:numId="12" w16cid:durableId="6712016">
    <w:abstractNumId w:val="24"/>
  </w:num>
  <w:num w:numId="13" w16cid:durableId="125121384">
    <w:abstractNumId w:val="15"/>
  </w:num>
  <w:num w:numId="14" w16cid:durableId="1347486029">
    <w:abstractNumId w:val="26"/>
  </w:num>
  <w:num w:numId="15" w16cid:durableId="621225603">
    <w:abstractNumId w:val="14"/>
  </w:num>
  <w:num w:numId="16" w16cid:durableId="962076686">
    <w:abstractNumId w:val="27"/>
  </w:num>
  <w:num w:numId="17" w16cid:durableId="2125227477">
    <w:abstractNumId w:val="11"/>
  </w:num>
  <w:num w:numId="18" w16cid:durableId="508718295">
    <w:abstractNumId w:val="13"/>
  </w:num>
  <w:num w:numId="19" w16cid:durableId="520630402">
    <w:abstractNumId w:val="10"/>
  </w:num>
  <w:num w:numId="20" w16cid:durableId="578518718">
    <w:abstractNumId w:val="22"/>
  </w:num>
  <w:num w:numId="21" w16cid:durableId="170947847">
    <w:abstractNumId w:val="25"/>
  </w:num>
  <w:num w:numId="22" w16cid:durableId="1716344455">
    <w:abstractNumId w:val="19"/>
  </w:num>
  <w:num w:numId="23" w16cid:durableId="455947959">
    <w:abstractNumId w:val="21"/>
  </w:num>
  <w:num w:numId="24" w16cid:durableId="970984728">
    <w:abstractNumId w:val="28"/>
  </w:num>
  <w:num w:numId="25" w16cid:durableId="733435336">
    <w:abstractNumId w:val="12"/>
  </w:num>
  <w:num w:numId="26" w16cid:durableId="1197503319">
    <w:abstractNumId w:val="17"/>
  </w:num>
  <w:num w:numId="27" w16cid:durableId="1278877819">
    <w:abstractNumId w:val="20"/>
  </w:num>
  <w:num w:numId="28" w16cid:durableId="1827475087">
    <w:abstractNumId w:val="18"/>
  </w:num>
  <w:num w:numId="29" w16cid:durableId="13889910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1" w:cryptProviderType="rsaAES" w:cryptAlgorithmClass="hash" w:cryptAlgorithmType="typeAny" w:cryptAlgorithmSid="14" w:cryptSpinCount="100000" w:hash="njFJdj93CgfRaMzwaF9YtIOBLsAkvHvPXEKLJvGqygRl1wNnjLl1ROPhXX96om2KHnOJ1c2Hxe2VM/sB9TnoNw==" w:salt="M29jEKB7gXTXobRTvq2lW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2405"/>
    <w:rsid w:val="00013EDB"/>
    <w:rsid w:val="00014907"/>
    <w:rsid w:val="00014D8B"/>
    <w:rsid w:val="0001502E"/>
    <w:rsid w:val="000156A3"/>
    <w:rsid w:val="000156D7"/>
    <w:rsid w:val="00020AE5"/>
    <w:rsid w:val="0002320A"/>
    <w:rsid w:val="000253BB"/>
    <w:rsid w:val="000254AC"/>
    <w:rsid w:val="00025A5B"/>
    <w:rsid w:val="0002752A"/>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559F"/>
    <w:rsid w:val="0007574E"/>
    <w:rsid w:val="00077D38"/>
    <w:rsid w:val="000829FC"/>
    <w:rsid w:val="00082F7E"/>
    <w:rsid w:val="00083DFA"/>
    <w:rsid w:val="00083EE4"/>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784"/>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723"/>
    <w:rsid w:val="000F4320"/>
    <w:rsid w:val="000F5701"/>
    <w:rsid w:val="000F5DE0"/>
    <w:rsid w:val="000F6219"/>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78FC"/>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372"/>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3E6C"/>
    <w:rsid w:val="001B42DD"/>
    <w:rsid w:val="001B6A97"/>
    <w:rsid w:val="001B7FD2"/>
    <w:rsid w:val="001C0B09"/>
    <w:rsid w:val="001C213E"/>
    <w:rsid w:val="001C47C9"/>
    <w:rsid w:val="001C5775"/>
    <w:rsid w:val="001C7A7C"/>
    <w:rsid w:val="001D15F1"/>
    <w:rsid w:val="001D1D3D"/>
    <w:rsid w:val="001D234D"/>
    <w:rsid w:val="001D5559"/>
    <w:rsid w:val="001D7B03"/>
    <w:rsid w:val="001E043D"/>
    <w:rsid w:val="001E11D9"/>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35B68"/>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2937"/>
    <w:rsid w:val="00283014"/>
    <w:rsid w:val="00285023"/>
    <w:rsid w:val="00285E90"/>
    <w:rsid w:val="00286E98"/>
    <w:rsid w:val="00287FAF"/>
    <w:rsid w:val="00290D88"/>
    <w:rsid w:val="0029248B"/>
    <w:rsid w:val="00293B16"/>
    <w:rsid w:val="00295094"/>
    <w:rsid w:val="00295ECB"/>
    <w:rsid w:val="0029647F"/>
    <w:rsid w:val="00296B22"/>
    <w:rsid w:val="00296C2A"/>
    <w:rsid w:val="00297184"/>
    <w:rsid w:val="00297EBF"/>
    <w:rsid w:val="002A1021"/>
    <w:rsid w:val="002A1BA0"/>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37CF"/>
    <w:rsid w:val="002C4A3F"/>
    <w:rsid w:val="002C5874"/>
    <w:rsid w:val="002C5B5D"/>
    <w:rsid w:val="002C6264"/>
    <w:rsid w:val="002C6EEF"/>
    <w:rsid w:val="002C6F64"/>
    <w:rsid w:val="002C7593"/>
    <w:rsid w:val="002D00A4"/>
    <w:rsid w:val="002D0721"/>
    <w:rsid w:val="002D2F93"/>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4AC8"/>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37EEA"/>
    <w:rsid w:val="003434D6"/>
    <w:rsid w:val="00343A95"/>
    <w:rsid w:val="003440B5"/>
    <w:rsid w:val="0034438C"/>
    <w:rsid w:val="00344A78"/>
    <w:rsid w:val="00344DB7"/>
    <w:rsid w:val="00346B55"/>
    <w:rsid w:val="00346C84"/>
    <w:rsid w:val="0034703D"/>
    <w:rsid w:val="003526F8"/>
    <w:rsid w:val="00354795"/>
    <w:rsid w:val="00355BA9"/>
    <w:rsid w:val="0035627A"/>
    <w:rsid w:val="003576A5"/>
    <w:rsid w:val="0036015C"/>
    <w:rsid w:val="00361955"/>
    <w:rsid w:val="0036295B"/>
    <w:rsid w:val="00364DBE"/>
    <w:rsid w:val="003650F7"/>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629"/>
    <w:rsid w:val="00385392"/>
    <w:rsid w:val="00386445"/>
    <w:rsid w:val="00387977"/>
    <w:rsid w:val="00387E72"/>
    <w:rsid w:val="00390F37"/>
    <w:rsid w:val="00393B3D"/>
    <w:rsid w:val="00393B64"/>
    <w:rsid w:val="00394A26"/>
    <w:rsid w:val="00394CE2"/>
    <w:rsid w:val="00394D9E"/>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29D1"/>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3AD4"/>
    <w:rsid w:val="003D5897"/>
    <w:rsid w:val="003D5A21"/>
    <w:rsid w:val="003D64FB"/>
    <w:rsid w:val="003D6598"/>
    <w:rsid w:val="003D6890"/>
    <w:rsid w:val="003D6F6D"/>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40B"/>
    <w:rsid w:val="00407B5D"/>
    <w:rsid w:val="00410CD9"/>
    <w:rsid w:val="00413BFD"/>
    <w:rsid w:val="004154AE"/>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511"/>
    <w:rsid w:val="004477E4"/>
    <w:rsid w:val="00450E5B"/>
    <w:rsid w:val="00452823"/>
    <w:rsid w:val="0045286A"/>
    <w:rsid w:val="00454795"/>
    <w:rsid w:val="00454AD2"/>
    <w:rsid w:val="00456F37"/>
    <w:rsid w:val="004573DB"/>
    <w:rsid w:val="00457676"/>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324"/>
    <w:rsid w:val="00484BD9"/>
    <w:rsid w:val="00486191"/>
    <w:rsid w:val="004863D7"/>
    <w:rsid w:val="00491FBA"/>
    <w:rsid w:val="00492082"/>
    <w:rsid w:val="004952AC"/>
    <w:rsid w:val="00495E9E"/>
    <w:rsid w:val="00495F66"/>
    <w:rsid w:val="00497988"/>
    <w:rsid w:val="004A126A"/>
    <w:rsid w:val="004A1F0B"/>
    <w:rsid w:val="004A2D31"/>
    <w:rsid w:val="004A2F0B"/>
    <w:rsid w:val="004A3D3F"/>
    <w:rsid w:val="004B2634"/>
    <w:rsid w:val="004B2771"/>
    <w:rsid w:val="004B27C9"/>
    <w:rsid w:val="004B2A87"/>
    <w:rsid w:val="004B6A66"/>
    <w:rsid w:val="004C3C0D"/>
    <w:rsid w:val="004C49DF"/>
    <w:rsid w:val="004C52F3"/>
    <w:rsid w:val="004C5DC6"/>
    <w:rsid w:val="004C64E0"/>
    <w:rsid w:val="004D05E5"/>
    <w:rsid w:val="004D155C"/>
    <w:rsid w:val="004D2940"/>
    <w:rsid w:val="004D3897"/>
    <w:rsid w:val="004D3A62"/>
    <w:rsid w:val="004D51D1"/>
    <w:rsid w:val="004D5A2E"/>
    <w:rsid w:val="004D5D2F"/>
    <w:rsid w:val="004D7D53"/>
    <w:rsid w:val="004E08CC"/>
    <w:rsid w:val="004E1B71"/>
    <w:rsid w:val="004E35C8"/>
    <w:rsid w:val="004E5C12"/>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05CA"/>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4F88"/>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C2F"/>
    <w:rsid w:val="005B4F19"/>
    <w:rsid w:val="005B5215"/>
    <w:rsid w:val="005C36AF"/>
    <w:rsid w:val="005C3877"/>
    <w:rsid w:val="005C6478"/>
    <w:rsid w:val="005C6D12"/>
    <w:rsid w:val="005C6E87"/>
    <w:rsid w:val="005D2EDE"/>
    <w:rsid w:val="005D5996"/>
    <w:rsid w:val="005D64E0"/>
    <w:rsid w:val="005D6AF4"/>
    <w:rsid w:val="005D6DBA"/>
    <w:rsid w:val="005D6F9D"/>
    <w:rsid w:val="005D7494"/>
    <w:rsid w:val="005D74AD"/>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3C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639"/>
    <w:rsid w:val="00662DB3"/>
    <w:rsid w:val="00663FD5"/>
    <w:rsid w:val="00665207"/>
    <w:rsid w:val="0066689B"/>
    <w:rsid w:val="00666D90"/>
    <w:rsid w:val="0066728C"/>
    <w:rsid w:val="006705CF"/>
    <w:rsid w:val="00670ABC"/>
    <w:rsid w:val="00670D76"/>
    <w:rsid w:val="00673FDF"/>
    <w:rsid w:val="00676CAF"/>
    <w:rsid w:val="006771E9"/>
    <w:rsid w:val="0067778E"/>
    <w:rsid w:val="00680461"/>
    <w:rsid w:val="006804DF"/>
    <w:rsid w:val="006839CE"/>
    <w:rsid w:val="00684D10"/>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18D7"/>
    <w:rsid w:val="006C2A6F"/>
    <w:rsid w:val="006C402E"/>
    <w:rsid w:val="006C4FBC"/>
    <w:rsid w:val="006C6050"/>
    <w:rsid w:val="006C618F"/>
    <w:rsid w:val="006C6530"/>
    <w:rsid w:val="006D0FBE"/>
    <w:rsid w:val="006D140B"/>
    <w:rsid w:val="006D1812"/>
    <w:rsid w:val="006D2809"/>
    <w:rsid w:val="006D3682"/>
    <w:rsid w:val="006D45D6"/>
    <w:rsid w:val="006D68E6"/>
    <w:rsid w:val="006E0367"/>
    <w:rsid w:val="006E0469"/>
    <w:rsid w:val="006E09FE"/>
    <w:rsid w:val="006E171A"/>
    <w:rsid w:val="006E1BEE"/>
    <w:rsid w:val="006E2EA3"/>
    <w:rsid w:val="006E3EBA"/>
    <w:rsid w:val="006E6A62"/>
    <w:rsid w:val="006E7743"/>
    <w:rsid w:val="006F04D3"/>
    <w:rsid w:val="006F1E9A"/>
    <w:rsid w:val="006F263D"/>
    <w:rsid w:val="006F3577"/>
    <w:rsid w:val="006F51AC"/>
    <w:rsid w:val="006F5D5A"/>
    <w:rsid w:val="006F5EF4"/>
    <w:rsid w:val="00701A86"/>
    <w:rsid w:val="00701ED4"/>
    <w:rsid w:val="0070605F"/>
    <w:rsid w:val="00710178"/>
    <w:rsid w:val="007129A5"/>
    <w:rsid w:val="00713427"/>
    <w:rsid w:val="00713F81"/>
    <w:rsid w:val="007152E6"/>
    <w:rsid w:val="0071602D"/>
    <w:rsid w:val="007177B2"/>
    <w:rsid w:val="007225BE"/>
    <w:rsid w:val="00724AF6"/>
    <w:rsid w:val="00731F8F"/>
    <w:rsid w:val="007332B1"/>
    <w:rsid w:val="00733823"/>
    <w:rsid w:val="00735225"/>
    <w:rsid w:val="00735B3D"/>
    <w:rsid w:val="00742DC7"/>
    <w:rsid w:val="007430DB"/>
    <w:rsid w:val="00745973"/>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0C6B"/>
    <w:rsid w:val="007911A0"/>
    <w:rsid w:val="007913B5"/>
    <w:rsid w:val="00792CC1"/>
    <w:rsid w:val="00795076"/>
    <w:rsid w:val="007954B6"/>
    <w:rsid w:val="00795960"/>
    <w:rsid w:val="00795D10"/>
    <w:rsid w:val="00795F2F"/>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0"/>
    <w:rsid w:val="007C54B5"/>
    <w:rsid w:val="007C625E"/>
    <w:rsid w:val="007C65BE"/>
    <w:rsid w:val="007C69A6"/>
    <w:rsid w:val="007C6CE6"/>
    <w:rsid w:val="007C6DB2"/>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3CB7"/>
    <w:rsid w:val="007E6051"/>
    <w:rsid w:val="007E6D51"/>
    <w:rsid w:val="007E746F"/>
    <w:rsid w:val="007F1061"/>
    <w:rsid w:val="007F2568"/>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16DBC"/>
    <w:rsid w:val="008224EC"/>
    <w:rsid w:val="0082310B"/>
    <w:rsid w:val="00824263"/>
    <w:rsid w:val="0082427C"/>
    <w:rsid w:val="00824778"/>
    <w:rsid w:val="00825EF8"/>
    <w:rsid w:val="00826D5F"/>
    <w:rsid w:val="00826F29"/>
    <w:rsid w:val="00827576"/>
    <w:rsid w:val="00830AD5"/>
    <w:rsid w:val="00831BCD"/>
    <w:rsid w:val="00833259"/>
    <w:rsid w:val="0083400D"/>
    <w:rsid w:val="00834572"/>
    <w:rsid w:val="00835CED"/>
    <w:rsid w:val="0083721F"/>
    <w:rsid w:val="0084060F"/>
    <w:rsid w:val="008408EA"/>
    <w:rsid w:val="008412FE"/>
    <w:rsid w:val="008427ED"/>
    <w:rsid w:val="00842825"/>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57D0F"/>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0E8"/>
    <w:rsid w:val="00895500"/>
    <w:rsid w:val="008959C5"/>
    <w:rsid w:val="008970E7"/>
    <w:rsid w:val="008A09F1"/>
    <w:rsid w:val="008A0B52"/>
    <w:rsid w:val="008A119F"/>
    <w:rsid w:val="008A2DB0"/>
    <w:rsid w:val="008A30BC"/>
    <w:rsid w:val="008A3656"/>
    <w:rsid w:val="008A414F"/>
    <w:rsid w:val="008A525C"/>
    <w:rsid w:val="008A5A89"/>
    <w:rsid w:val="008A6495"/>
    <w:rsid w:val="008A7BAA"/>
    <w:rsid w:val="008B2323"/>
    <w:rsid w:val="008B3922"/>
    <w:rsid w:val="008B556D"/>
    <w:rsid w:val="008B6BFF"/>
    <w:rsid w:val="008C0ABC"/>
    <w:rsid w:val="008C1135"/>
    <w:rsid w:val="008C115F"/>
    <w:rsid w:val="008C3A1C"/>
    <w:rsid w:val="008C45CB"/>
    <w:rsid w:val="008C4E39"/>
    <w:rsid w:val="008C5AE1"/>
    <w:rsid w:val="008C5DD0"/>
    <w:rsid w:val="008D0509"/>
    <w:rsid w:val="008D1FC2"/>
    <w:rsid w:val="008D23A8"/>
    <w:rsid w:val="008D6D98"/>
    <w:rsid w:val="008E0BD0"/>
    <w:rsid w:val="008E1B21"/>
    <w:rsid w:val="008E2184"/>
    <w:rsid w:val="008E22AD"/>
    <w:rsid w:val="008E2EB5"/>
    <w:rsid w:val="008E3952"/>
    <w:rsid w:val="008E3CB5"/>
    <w:rsid w:val="008E45F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0FFC"/>
    <w:rsid w:val="0091153A"/>
    <w:rsid w:val="00911A43"/>
    <w:rsid w:val="009121EA"/>
    <w:rsid w:val="009127D5"/>
    <w:rsid w:val="00917931"/>
    <w:rsid w:val="00917D4D"/>
    <w:rsid w:val="00920A76"/>
    <w:rsid w:val="009229CC"/>
    <w:rsid w:val="00922B2D"/>
    <w:rsid w:val="00923072"/>
    <w:rsid w:val="00923681"/>
    <w:rsid w:val="0092414D"/>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344"/>
    <w:rsid w:val="0094448C"/>
    <w:rsid w:val="009462EE"/>
    <w:rsid w:val="00946C36"/>
    <w:rsid w:val="00947B77"/>
    <w:rsid w:val="00947E61"/>
    <w:rsid w:val="00951F5B"/>
    <w:rsid w:val="00954CB5"/>
    <w:rsid w:val="00955A9B"/>
    <w:rsid w:val="0095763E"/>
    <w:rsid w:val="00960C4C"/>
    <w:rsid w:val="00961ABE"/>
    <w:rsid w:val="009621E2"/>
    <w:rsid w:val="009630C3"/>
    <w:rsid w:val="0096492F"/>
    <w:rsid w:val="00964E50"/>
    <w:rsid w:val="00966553"/>
    <w:rsid w:val="00967A5F"/>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1B1C"/>
    <w:rsid w:val="00991F3C"/>
    <w:rsid w:val="00996DDB"/>
    <w:rsid w:val="009A0F5B"/>
    <w:rsid w:val="009A230D"/>
    <w:rsid w:val="009A43E8"/>
    <w:rsid w:val="009A592C"/>
    <w:rsid w:val="009A5C52"/>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329"/>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471CC"/>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414"/>
    <w:rsid w:val="00A72AD1"/>
    <w:rsid w:val="00A72B58"/>
    <w:rsid w:val="00A72C57"/>
    <w:rsid w:val="00A751E1"/>
    <w:rsid w:val="00A753D2"/>
    <w:rsid w:val="00A75C27"/>
    <w:rsid w:val="00A7629C"/>
    <w:rsid w:val="00A76C04"/>
    <w:rsid w:val="00A802DF"/>
    <w:rsid w:val="00A82E0E"/>
    <w:rsid w:val="00A834BE"/>
    <w:rsid w:val="00A8351E"/>
    <w:rsid w:val="00A9117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5030"/>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6A9"/>
    <w:rsid w:val="00AE6D22"/>
    <w:rsid w:val="00AE6FDE"/>
    <w:rsid w:val="00AF0F41"/>
    <w:rsid w:val="00AF1635"/>
    <w:rsid w:val="00AF29D8"/>
    <w:rsid w:val="00AF3602"/>
    <w:rsid w:val="00AF3C02"/>
    <w:rsid w:val="00AF56B1"/>
    <w:rsid w:val="00AF6824"/>
    <w:rsid w:val="00AF6EDE"/>
    <w:rsid w:val="00AF71B7"/>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42B"/>
    <w:rsid w:val="00B31EEC"/>
    <w:rsid w:val="00B3327B"/>
    <w:rsid w:val="00B361A5"/>
    <w:rsid w:val="00B36519"/>
    <w:rsid w:val="00B36A8A"/>
    <w:rsid w:val="00B4103C"/>
    <w:rsid w:val="00B43970"/>
    <w:rsid w:val="00B45FAB"/>
    <w:rsid w:val="00B50303"/>
    <w:rsid w:val="00B52C0E"/>
    <w:rsid w:val="00B5331C"/>
    <w:rsid w:val="00B54622"/>
    <w:rsid w:val="00B549B6"/>
    <w:rsid w:val="00B572C8"/>
    <w:rsid w:val="00B62F06"/>
    <w:rsid w:val="00B632EF"/>
    <w:rsid w:val="00B64085"/>
    <w:rsid w:val="00B70838"/>
    <w:rsid w:val="00B746AB"/>
    <w:rsid w:val="00B74C9B"/>
    <w:rsid w:val="00B759B6"/>
    <w:rsid w:val="00B80534"/>
    <w:rsid w:val="00B80863"/>
    <w:rsid w:val="00B80C36"/>
    <w:rsid w:val="00B81EDE"/>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3A3F"/>
    <w:rsid w:val="00BC5FC1"/>
    <w:rsid w:val="00BC6AE3"/>
    <w:rsid w:val="00BC72D4"/>
    <w:rsid w:val="00BC7343"/>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E6371"/>
    <w:rsid w:val="00BF09FF"/>
    <w:rsid w:val="00BF1FD0"/>
    <w:rsid w:val="00BF29AB"/>
    <w:rsid w:val="00BF3FCC"/>
    <w:rsid w:val="00BF466D"/>
    <w:rsid w:val="00BF7EE7"/>
    <w:rsid w:val="00C02708"/>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2126"/>
    <w:rsid w:val="00C33A80"/>
    <w:rsid w:val="00C3510D"/>
    <w:rsid w:val="00C364AB"/>
    <w:rsid w:val="00C37636"/>
    <w:rsid w:val="00C37C1B"/>
    <w:rsid w:val="00C37D63"/>
    <w:rsid w:val="00C41084"/>
    <w:rsid w:val="00C416AD"/>
    <w:rsid w:val="00C428D2"/>
    <w:rsid w:val="00C42905"/>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771B0"/>
    <w:rsid w:val="00C80BF1"/>
    <w:rsid w:val="00C82676"/>
    <w:rsid w:val="00C8283E"/>
    <w:rsid w:val="00C847D5"/>
    <w:rsid w:val="00C849F1"/>
    <w:rsid w:val="00C87460"/>
    <w:rsid w:val="00C91962"/>
    <w:rsid w:val="00C91E8E"/>
    <w:rsid w:val="00C937FA"/>
    <w:rsid w:val="00C93C52"/>
    <w:rsid w:val="00C9406D"/>
    <w:rsid w:val="00C9528D"/>
    <w:rsid w:val="00C96353"/>
    <w:rsid w:val="00C970DC"/>
    <w:rsid w:val="00C972F3"/>
    <w:rsid w:val="00C9738C"/>
    <w:rsid w:val="00CA0C5A"/>
    <w:rsid w:val="00CA0FB1"/>
    <w:rsid w:val="00CA22A3"/>
    <w:rsid w:val="00CA50A8"/>
    <w:rsid w:val="00CA54E0"/>
    <w:rsid w:val="00CA5CC6"/>
    <w:rsid w:val="00CB253F"/>
    <w:rsid w:val="00CB2D98"/>
    <w:rsid w:val="00CB7A6B"/>
    <w:rsid w:val="00CC2FFE"/>
    <w:rsid w:val="00CC3FFB"/>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1B9D"/>
    <w:rsid w:val="00D06F34"/>
    <w:rsid w:val="00D1166D"/>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B72"/>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3EFA"/>
    <w:rsid w:val="00D848D6"/>
    <w:rsid w:val="00D857A1"/>
    <w:rsid w:val="00D8766A"/>
    <w:rsid w:val="00D909C5"/>
    <w:rsid w:val="00D9335F"/>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09D1"/>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16D77"/>
    <w:rsid w:val="00E203E1"/>
    <w:rsid w:val="00E213CF"/>
    <w:rsid w:val="00E2412D"/>
    <w:rsid w:val="00E254FA"/>
    <w:rsid w:val="00E26DA9"/>
    <w:rsid w:val="00E27B6C"/>
    <w:rsid w:val="00E30521"/>
    <w:rsid w:val="00E307E4"/>
    <w:rsid w:val="00E31FD9"/>
    <w:rsid w:val="00E328B5"/>
    <w:rsid w:val="00E330CE"/>
    <w:rsid w:val="00E33D1A"/>
    <w:rsid w:val="00E34188"/>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4F2A"/>
    <w:rsid w:val="00E65413"/>
    <w:rsid w:val="00E65967"/>
    <w:rsid w:val="00E65A10"/>
    <w:rsid w:val="00E6710A"/>
    <w:rsid w:val="00E714D0"/>
    <w:rsid w:val="00E75DC9"/>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3C5"/>
    <w:rsid w:val="00EB0480"/>
    <w:rsid w:val="00EB0F4E"/>
    <w:rsid w:val="00EB339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07210"/>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76F"/>
    <w:rsid w:val="00F8393F"/>
    <w:rsid w:val="00F84535"/>
    <w:rsid w:val="00F8486E"/>
    <w:rsid w:val="00F84B07"/>
    <w:rsid w:val="00F851DC"/>
    <w:rsid w:val="00F8684A"/>
    <w:rsid w:val="00F87F17"/>
    <w:rsid w:val="00F9026F"/>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5ECE"/>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B68506"/>
  <w15:docId w15:val="{74E43ACC-88CC-45E7-AE10-6416A002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C5026"/>
    <w:pPr>
      <w:tabs>
        <w:tab w:val="center" w:pos="4153"/>
        <w:tab w:val="right" w:pos="8306"/>
      </w:tabs>
      <w:spacing w:after="0"/>
    </w:pPr>
    <w:rPr>
      <w:sz w:val="20"/>
    </w:rPr>
  </w:style>
  <w:style w:type="paragraph" w:styleId="Footer">
    <w:name w:val="footer"/>
    <w:basedOn w:val="Normal"/>
    <w:link w:val="FooterChar"/>
    <w:uiPriority w:val="99"/>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val="0"/>
      <w:color w:val="853D96" w:themeColor="accent2"/>
      <w:kern w:val="0"/>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uiPriority w:val="20"/>
    <w:qFormat/>
    <w:rsid w:val="00082F7E"/>
    <w:rPr>
      <w:rFonts w:ascii="Arial" w:hAnsi="Arial"/>
      <w:i/>
      <w:iCs/>
    </w:rPr>
  </w:style>
  <w:style w:type="character" w:styleId="PageNumber">
    <w:name w:val="page number"/>
    <w:basedOn w:val="DefaultParagraphFont"/>
    <w:rsid w:val="00082F7E"/>
    <w:rPr>
      <w:rFonts w:ascii="Arial" w:hAnsi="Arial"/>
      <w:sz w:val="20"/>
    </w:rPr>
  </w:style>
  <w:style w:type="paragraph" w:styleId="ListParagraph">
    <w:name w:val="List Paragraph"/>
    <w:basedOn w:val="Normal"/>
    <w:uiPriority w:val="34"/>
    <w:qFormat/>
    <w:rsid w:val="002F4AC8"/>
    <w:pPr>
      <w:spacing w:after="0"/>
      <w:ind w:left="720"/>
      <w:contextualSpacing/>
    </w:pPr>
    <w:rPr>
      <w:rFonts w:ascii="Calibri" w:eastAsiaTheme="minorHAnsi" w:hAnsi="Calibri" w:cs="Calibri"/>
      <w:szCs w:val="22"/>
      <w:lang w:eastAsia="en-US"/>
    </w:rPr>
  </w:style>
  <w:style w:type="table" w:styleId="TableGrid">
    <w:name w:val="Table Grid"/>
    <w:basedOn w:val="TableNormal"/>
    <w:uiPriority w:val="39"/>
    <w:rsid w:val="002F4AC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2F4AC8"/>
    <w:rPr>
      <w:sz w:val="16"/>
      <w:szCs w:val="16"/>
    </w:rPr>
  </w:style>
  <w:style w:type="paragraph" w:styleId="CommentText">
    <w:name w:val="annotation text"/>
    <w:basedOn w:val="Normal"/>
    <w:link w:val="CommentTextChar"/>
    <w:uiPriority w:val="99"/>
    <w:unhideWhenUsed/>
    <w:rsid w:val="002F4AC8"/>
    <w:pPr>
      <w:spacing w:after="0"/>
    </w:pPr>
    <w:rPr>
      <w:rFonts w:ascii="Calibri" w:eastAsiaTheme="minorHAnsi" w:hAnsi="Calibri" w:cs="Calibri"/>
      <w:sz w:val="20"/>
      <w:szCs w:val="20"/>
      <w:lang w:eastAsia="en-US"/>
    </w:rPr>
  </w:style>
  <w:style w:type="character" w:customStyle="1" w:styleId="CommentTextChar">
    <w:name w:val="Comment Text Char"/>
    <w:basedOn w:val="DefaultParagraphFont"/>
    <w:link w:val="CommentText"/>
    <w:uiPriority w:val="99"/>
    <w:rsid w:val="002F4AC8"/>
    <w:rPr>
      <w:rFonts w:ascii="Calibri" w:eastAsiaTheme="minorHAnsi" w:hAnsi="Calibri" w:cs="Calibri"/>
    </w:rPr>
  </w:style>
  <w:style w:type="character" w:customStyle="1" w:styleId="FooterChar">
    <w:name w:val="Footer Char"/>
    <w:basedOn w:val="DefaultParagraphFont"/>
    <w:link w:val="Footer"/>
    <w:uiPriority w:val="99"/>
    <w:rsid w:val="005D6AF4"/>
    <w:rPr>
      <w:rFonts w:ascii="Arial" w:hAnsi="Arial"/>
      <w:szCs w:val="22"/>
      <w:lang w:eastAsia="en-AU"/>
    </w:rPr>
  </w:style>
  <w:style w:type="paragraph" w:styleId="CommentSubject">
    <w:name w:val="annotation subject"/>
    <w:basedOn w:val="CommentText"/>
    <w:next w:val="CommentText"/>
    <w:link w:val="CommentSubjectChar"/>
    <w:rsid w:val="005D6AF4"/>
    <w:pPr>
      <w:spacing w:after="120"/>
    </w:pPr>
    <w:rPr>
      <w:rFonts w:ascii="Arial" w:eastAsia="Times New Roman" w:hAnsi="Arial" w:cs="Times New Roman"/>
      <w:b/>
      <w:bCs/>
      <w:lang w:eastAsia="en-AU"/>
    </w:rPr>
  </w:style>
  <w:style w:type="character" w:customStyle="1" w:styleId="CommentSubjectChar">
    <w:name w:val="Comment Subject Char"/>
    <w:basedOn w:val="CommentTextChar"/>
    <w:link w:val="CommentSubject"/>
    <w:rsid w:val="005D6AF4"/>
    <w:rPr>
      <w:rFonts w:ascii="Arial" w:eastAsiaTheme="minorHAnsi" w:hAnsi="Arial" w:cs="Calibri"/>
      <w:b/>
      <w:bCs/>
      <w:lang w:eastAsia="en-AU"/>
    </w:rPr>
  </w:style>
  <w:style w:type="character" w:styleId="UnresolvedMention">
    <w:name w:val="Unresolved Mention"/>
    <w:basedOn w:val="DefaultParagraphFont"/>
    <w:uiPriority w:val="99"/>
    <w:semiHidden/>
    <w:unhideWhenUsed/>
    <w:rsid w:val="00285E90"/>
    <w:rPr>
      <w:color w:val="605E5C"/>
      <w:shd w:val="clear" w:color="auto" w:fill="E1DFDD"/>
    </w:rPr>
  </w:style>
  <w:style w:type="paragraph" w:styleId="Revision">
    <w:name w:val="Revision"/>
    <w:hidden/>
    <w:uiPriority w:val="71"/>
    <w:rsid w:val="00C82676"/>
    <w:rPr>
      <w:rFonts w:ascii="Arial" w:hAnsi="Arial"/>
      <w:sz w:val="22"/>
      <w:szCs w:val="24"/>
      <w:lang w:eastAsia="en-AU"/>
    </w:rPr>
  </w:style>
  <w:style w:type="character" w:customStyle="1" w:styleId="cf01">
    <w:name w:val="cf01"/>
    <w:basedOn w:val="DefaultParagraphFont"/>
    <w:rsid w:val="00E307E4"/>
    <w:rPr>
      <w:rFonts w:ascii="Segoe UI" w:hAnsi="Segoe UI" w:cs="Segoe UI" w:hint="default"/>
      <w:sz w:val="18"/>
      <w:szCs w:val="18"/>
    </w:rPr>
  </w:style>
  <w:style w:type="character" w:customStyle="1" w:styleId="cf11">
    <w:name w:val="cf11"/>
    <w:basedOn w:val="DefaultParagraphFont"/>
    <w:rsid w:val="00E307E4"/>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1999-010" TargetMode="External"/><Relationship Id="rId13" Type="http://schemas.openxmlformats.org/officeDocument/2006/relationships/hyperlink" Target="https://cyjmaintranet.root.internal/service-delivery/child-safety/child-protection/implementing-changes-child-protection-act-1999" TargetMode="External"/><Relationship Id="rId18" Type="http://schemas.openxmlformats.org/officeDocument/2006/relationships/hyperlink" Target="https://www.legislation.qld.gov.au/view/html/inforce/current/act-1999-010" TargetMode="External"/><Relationship Id="rId26" Type="http://schemas.openxmlformats.org/officeDocument/2006/relationships/hyperlink" Target="https://cyjmaintranet.root.internal/service-delivery/child-safety/child-protection/implementing-changes-child-protection-act-1999" TargetMode="External"/><Relationship Id="rId3" Type="http://schemas.openxmlformats.org/officeDocument/2006/relationships/styles" Target="styles.xml"/><Relationship Id="rId21" Type="http://schemas.openxmlformats.org/officeDocument/2006/relationships/hyperlink" Target="https://www.dcssds.qld.gov.au/resources/dcsyw/foster-kinship-care/training/foster-carer-training-guidelines.pdf" TargetMode="External"/><Relationship Id="rId7" Type="http://schemas.openxmlformats.org/officeDocument/2006/relationships/endnotes" Target="endnotes.xml"/><Relationship Id="rId12" Type="http://schemas.openxmlformats.org/officeDocument/2006/relationships/hyperlink" Target="https://www.legislation.qld.gov.au/view/html/inforce/current/act-1999-010" TargetMode="External"/><Relationship Id="rId17" Type="http://schemas.openxmlformats.org/officeDocument/2006/relationships/hyperlink" Target="https://www.dcssds.qld.gov.au/resources/dcsyw/foster-kinship-care/applicant-assess-rec-initial.pdf" TargetMode="External"/><Relationship Id="rId25" Type="http://schemas.openxmlformats.org/officeDocument/2006/relationships/hyperlink" Target="https://www.dcssds.qld.gov.au/resources/dcsyw/foster-kinship-care/kinship-care-632.pdf" TargetMode="External"/><Relationship Id="rId2" Type="http://schemas.openxmlformats.org/officeDocument/2006/relationships/numbering" Target="numbering.xml"/><Relationship Id="rId16" Type="http://schemas.openxmlformats.org/officeDocument/2006/relationships/hyperlink" Target="https://www.legislation.qld.gov.au/view/html/inforce/current/sl-2023-0105" TargetMode="External"/><Relationship Id="rId20" Type="http://schemas.openxmlformats.org/officeDocument/2006/relationships/hyperlink" Target="https://www.dcssds.qld.gov.au/resources/dcsyw/foster-kinship-care/training/foster-carer-training-guidelines.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qld.gov.au/view/html/inforce/current/act-1999-010" TargetMode="External"/><Relationship Id="rId24" Type="http://schemas.openxmlformats.org/officeDocument/2006/relationships/hyperlink" Target="https://www.dcssds.qld.gov.au/resources/dcsyw/foster-kinship-care/foster-care-training-383.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qld.gov.au/view/html/inforce/current/act-1999-010" TargetMode="External"/><Relationship Id="rId23" Type="http://schemas.openxmlformats.org/officeDocument/2006/relationships/hyperlink" Target="https://www.legislation.qld.gov.au/view/html/inforce/current/sl-2023-0105" TargetMode="External"/><Relationship Id="rId28" Type="http://schemas.openxmlformats.org/officeDocument/2006/relationships/footer" Target="footer1.xml"/><Relationship Id="rId10" Type="http://schemas.openxmlformats.org/officeDocument/2006/relationships/hyperlink" Target="https://www.legislation.qld.gov.au/view/html/inforce/current/act-1999-010" TargetMode="External"/><Relationship Id="rId19" Type="http://schemas.openxmlformats.org/officeDocument/2006/relationships/hyperlink" Target="https://www.dcssds.qld.gov.au/resources/dcsyw/foster-kinship-care/applicant-assess-rec-initial.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slation.qld.gov.au/view/html/inforce/current/act-1999-010" TargetMode="External"/><Relationship Id="rId14" Type="http://schemas.openxmlformats.org/officeDocument/2006/relationships/hyperlink" Target="https://www.legislation.qld.gov.au/view/html/inforce/current/act-1999-010" TargetMode="External"/><Relationship Id="rId22" Type="http://schemas.openxmlformats.org/officeDocument/2006/relationships/hyperlink" Target="https://www.legislation.qld.gov.au/view/html/inforce/current/act-1999-010"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FAQ Foster carer for a specific child</vt:lpstr>
    </vt:vector>
  </TitlesOfParts>
  <Manager>Department of Communities, Child Safety and Disability Services</Manager>
  <Company/>
  <LinksUpToDate>false</LinksUpToDate>
  <CharactersWithSpaces>11684</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Foster carer for a specific child</dc:title>
  <dc:subject>FAQ Foster carer for a specific child</dc:subject>
  <dc:creator>Queensland Government</dc:creator>
  <cp:keywords>FAQ, kin, definition of kin, affected kinship carer, Child Protection Act 1999</cp:keywords>
  <dc:description/>
  <cp:lastModifiedBy>Eloise Eggleton</cp:lastModifiedBy>
  <cp:revision>3</cp:revision>
  <cp:lastPrinted>2024-02-28T02:29:00Z</cp:lastPrinted>
  <dcterms:created xsi:type="dcterms:W3CDTF">2024-02-28T02:29:00Z</dcterms:created>
  <dcterms:modified xsi:type="dcterms:W3CDTF">2024-02-28T02:30:00Z</dcterms:modified>
  <cp:category>FAQ</cp:category>
</cp:coreProperties>
</file>