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6632320" id="docshapegroup1" coordorigin="0,0" coordsize="11906,16838">
            <v:shape style="position:absolute;left:0;top:0;width:11906;height:16838" type="#_x0000_t75" id="docshape2" stroked="false">
              <v:imagedata r:id="rId5" o:title=""/>
            </v:shape>
            <v:shape style="position:absolute;left:341;top:2050;width:11564;height:5460" type="#_x0000_t75" id="docshape3" stroked="false">
              <v:imagedata r:id="rId6" o:title=""/>
            </v:shape>
            <v:shape style="position:absolute;left:10281;top:15251;width:905;height:1130" type="#_x0000_t75" id="docshape4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Heading1"/>
        <w:spacing w:line="235" w:lineRule="auto" w:before="99"/>
        <w:ind w:left="2472" w:right="2470"/>
        <w:jc w:val="center"/>
      </w:pPr>
      <w:r>
        <w:rPr>
          <w:w w:val="105"/>
        </w:rPr>
        <w:t>Queensland</w:t>
      </w:r>
      <w:r>
        <w:rPr>
          <w:spacing w:val="30"/>
          <w:w w:val="105"/>
        </w:rPr>
        <w:t> </w:t>
      </w:r>
      <w:r>
        <w:rPr>
          <w:w w:val="105"/>
        </w:rPr>
        <w:t>First</w:t>
      </w:r>
      <w:r>
        <w:rPr>
          <w:spacing w:val="24"/>
          <w:w w:val="105"/>
        </w:rPr>
        <w:t> </w:t>
      </w:r>
      <w:r>
        <w:rPr>
          <w:w w:val="105"/>
        </w:rPr>
        <w:t>Children</w:t>
      </w:r>
      <w:r>
        <w:rPr>
          <w:spacing w:val="-13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Families</w:t>
      </w:r>
      <w:r>
        <w:rPr>
          <w:spacing w:val="-13"/>
          <w:w w:val="105"/>
        </w:rPr>
        <w:t> </w:t>
      </w:r>
      <w:r>
        <w:rPr>
          <w:w w:val="105"/>
        </w:rPr>
        <w:t>Board</w:t>
      </w:r>
    </w:p>
    <w:p>
      <w:pPr>
        <w:pStyle w:val="Title"/>
      </w:pPr>
      <w:r>
        <w:rPr>
          <w:color w:val="FFFFFF"/>
          <w:w w:val="110"/>
        </w:rPr>
        <w:t>Changing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Tracks</w:t>
      </w:r>
    </w:p>
    <w:p>
      <w:pPr>
        <w:pStyle w:val="Heading1"/>
        <w:spacing w:before="388"/>
        <w:ind w:left="2475" w:right="2470"/>
        <w:jc w:val="center"/>
      </w:pPr>
      <w:r>
        <w:rPr>
          <w:w w:val="105"/>
        </w:rPr>
        <w:t>Progress</w:t>
      </w:r>
      <w:r>
        <w:rPr>
          <w:spacing w:val="14"/>
          <w:w w:val="105"/>
        </w:rPr>
        <w:t> </w:t>
      </w:r>
      <w:r>
        <w:rPr>
          <w:w w:val="105"/>
        </w:rPr>
        <w:t>report</w:t>
      </w:r>
    </w:p>
    <w:p>
      <w:pPr>
        <w:spacing w:before="176"/>
        <w:ind w:left="2470" w:right="2470" w:firstLine="0"/>
        <w:jc w:val="center"/>
        <w:rPr>
          <w:b/>
          <w:sz w:val="40"/>
        </w:rPr>
      </w:pPr>
      <w:r>
        <w:rPr>
          <w:b/>
          <w:color w:val="FFFFFF"/>
          <w:w w:val="105"/>
          <w:sz w:val="40"/>
        </w:rPr>
        <w:t>July</w:t>
      </w:r>
      <w:r>
        <w:rPr>
          <w:b/>
          <w:color w:val="FFFFFF"/>
          <w:spacing w:val="18"/>
          <w:w w:val="105"/>
          <w:sz w:val="40"/>
        </w:rPr>
        <w:t> </w:t>
      </w:r>
      <w:r>
        <w:rPr>
          <w:b/>
          <w:color w:val="FFFFFF"/>
          <w:w w:val="105"/>
          <w:sz w:val="40"/>
        </w:rPr>
        <w:t>2019–June</w:t>
      </w:r>
      <w:r>
        <w:rPr>
          <w:b/>
          <w:color w:val="FFFFFF"/>
          <w:spacing w:val="24"/>
          <w:w w:val="105"/>
          <w:sz w:val="40"/>
        </w:rPr>
        <w:t> </w:t>
      </w:r>
      <w:r>
        <w:rPr>
          <w:b/>
          <w:color w:val="FFFFFF"/>
          <w:w w:val="105"/>
          <w:sz w:val="40"/>
        </w:rPr>
        <w:t>2020</w:t>
      </w:r>
    </w:p>
    <w:p>
      <w:pPr>
        <w:spacing w:after="0"/>
        <w:jc w:val="center"/>
        <w:rPr>
          <w:sz w:val="4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16631808" id="docshapegroup5" coordorigin="0,0" coordsize="11906,16838">
            <v:shape style="position:absolute;left:0;top:0;width:11906;height:16838" type="#_x0000_t75" id="docshape6" stroked="false">
              <v:imagedata r:id="rId8" o:title=""/>
            </v:shape>
            <v:shape style="position:absolute;left:0;top:10767;width:11906;height:4841" type="#_x0000_t75" id="docshape7" stroked="false">
              <v:imagedata r:id="rId9" o:title=""/>
            </v:shape>
            <v:shape style="position:absolute;left:464;top:821;width:4643;height:4460" type="#_x0000_t75" id="docshape8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235" w:lineRule="auto" w:before="105"/>
        <w:ind w:left="1729" w:right="2085" w:firstLine="0"/>
        <w:jc w:val="left"/>
        <w:rPr>
          <w:b/>
          <w:sz w:val="24"/>
        </w:rPr>
      </w:pPr>
      <w:r>
        <w:rPr>
          <w:b/>
          <w:color w:val="FFFFFF"/>
          <w:spacing w:val="-1"/>
          <w:w w:val="110"/>
          <w:sz w:val="24"/>
        </w:rPr>
        <w:t>We respectfully acknowledge the First </w:t>
      </w:r>
      <w:r>
        <w:rPr>
          <w:b/>
          <w:color w:val="FFFFFF"/>
          <w:w w:val="110"/>
          <w:sz w:val="24"/>
        </w:rPr>
        <w:t>Nations people in the State of</w:t>
      </w:r>
      <w:r>
        <w:rPr>
          <w:b/>
          <w:color w:val="FFFFFF"/>
          <w:spacing w:val="1"/>
          <w:w w:val="110"/>
          <w:sz w:val="24"/>
        </w:rPr>
        <w:t> </w:t>
      </w:r>
      <w:r>
        <w:rPr>
          <w:b/>
          <w:color w:val="FFFFFF"/>
          <w:w w:val="105"/>
          <w:sz w:val="24"/>
        </w:rPr>
        <w:t>Queensland;</w:t>
      </w:r>
      <w:r>
        <w:rPr>
          <w:b/>
          <w:color w:val="FFFFFF"/>
          <w:spacing w:val="1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we</w:t>
      </w:r>
      <w:r>
        <w:rPr>
          <w:b/>
          <w:color w:val="FFFFFF"/>
          <w:spacing w:val="16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acknowledge</w:t>
      </w:r>
      <w:r>
        <w:rPr>
          <w:b/>
          <w:color w:val="FFFFFF"/>
          <w:spacing w:val="16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the</w:t>
      </w:r>
      <w:r>
        <w:rPr>
          <w:b/>
          <w:color w:val="FFFFFF"/>
          <w:spacing w:val="16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cultural</w:t>
      </w:r>
      <w:r>
        <w:rPr>
          <w:b/>
          <w:color w:val="FFFFFF"/>
          <w:spacing w:val="13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and</w:t>
      </w:r>
      <w:r>
        <w:rPr>
          <w:b/>
          <w:color w:val="FFFFFF"/>
          <w:spacing w:val="13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spiritual</w:t>
      </w:r>
      <w:r>
        <w:rPr>
          <w:b/>
          <w:color w:val="FFFFFF"/>
          <w:spacing w:val="14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connection</w:t>
      </w:r>
      <w:r>
        <w:rPr>
          <w:b/>
          <w:color w:val="FFFFFF"/>
          <w:spacing w:val="1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that</w:t>
      </w:r>
      <w:r>
        <w:rPr>
          <w:b/>
          <w:color w:val="FFFFFF"/>
          <w:spacing w:val="1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Aboriginal</w:t>
      </w:r>
      <w:r>
        <w:rPr>
          <w:b/>
          <w:color w:val="FFFFFF"/>
          <w:spacing w:val="1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and</w:t>
      </w:r>
      <w:r>
        <w:rPr>
          <w:b/>
          <w:color w:val="FFFFFF"/>
          <w:spacing w:val="16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Torres</w:t>
      </w:r>
      <w:r>
        <w:rPr>
          <w:b/>
          <w:color w:val="FFFFFF"/>
          <w:spacing w:val="8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Strait</w:t>
      </w:r>
      <w:r>
        <w:rPr>
          <w:b/>
          <w:color w:val="FFFFFF"/>
          <w:spacing w:val="1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Islander</w:t>
      </w:r>
      <w:r>
        <w:rPr>
          <w:b/>
          <w:color w:val="FFFFFF"/>
          <w:spacing w:val="19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peoples</w:t>
      </w:r>
      <w:r>
        <w:rPr>
          <w:b/>
          <w:color w:val="FFFFFF"/>
          <w:spacing w:val="1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have</w:t>
      </w:r>
      <w:r>
        <w:rPr>
          <w:b/>
          <w:color w:val="FFFFFF"/>
          <w:spacing w:val="19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with</w:t>
      </w:r>
      <w:r>
        <w:rPr>
          <w:b/>
          <w:color w:val="FFFFFF"/>
          <w:spacing w:val="18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the</w:t>
      </w:r>
      <w:r>
        <w:rPr>
          <w:b/>
          <w:color w:val="FFFFFF"/>
          <w:spacing w:val="18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land</w:t>
      </w:r>
      <w:r>
        <w:rPr>
          <w:b/>
          <w:color w:val="FFFFFF"/>
          <w:spacing w:val="16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and</w:t>
      </w:r>
      <w:r>
        <w:rPr>
          <w:b/>
          <w:color w:val="FFFFFF"/>
          <w:spacing w:val="1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sea.</w:t>
      </w:r>
    </w:p>
    <w:p>
      <w:pPr>
        <w:spacing w:line="235" w:lineRule="auto" w:before="230"/>
        <w:ind w:left="1729" w:right="2526" w:firstLine="0"/>
        <w:jc w:val="left"/>
        <w:rPr>
          <w:b/>
          <w:sz w:val="24"/>
        </w:rPr>
      </w:pPr>
      <w:r>
        <w:rPr>
          <w:b/>
          <w:color w:val="FFFFFF"/>
          <w:w w:val="105"/>
          <w:sz w:val="24"/>
        </w:rPr>
        <w:t>We</w:t>
      </w:r>
      <w:r>
        <w:rPr>
          <w:b/>
          <w:color w:val="FFFFFF"/>
          <w:spacing w:val="7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respectfully</w:t>
      </w:r>
      <w:r>
        <w:rPr>
          <w:b/>
          <w:color w:val="FFFFFF"/>
          <w:spacing w:val="6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acknowledge</w:t>
      </w:r>
      <w:r>
        <w:rPr>
          <w:b/>
          <w:color w:val="FFFFFF"/>
          <w:spacing w:val="8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Aboriginal</w:t>
      </w:r>
      <w:r>
        <w:rPr>
          <w:b/>
          <w:color w:val="FFFFFF"/>
          <w:spacing w:val="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people</w:t>
      </w:r>
      <w:r>
        <w:rPr>
          <w:b/>
          <w:color w:val="FFFFFF"/>
          <w:spacing w:val="8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and</w:t>
      </w:r>
      <w:r>
        <w:rPr>
          <w:b/>
          <w:color w:val="FFFFFF"/>
          <w:spacing w:val="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Torres Strait</w:t>
      </w:r>
      <w:r>
        <w:rPr>
          <w:b/>
          <w:color w:val="FFFFFF"/>
          <w:spacing w:val="1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Islander</w:t>
      </w:r>
      <w:r>
        <w:rPr>
          <w:b/>
          <w:color w:val="FFFFFF"/>
          <w:spacing w:val="11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people</w:t>
      </w:r>
      <w:r>
        <w:rPr>
          <w:b/>
          <w:color w:val="FFFFFF"/>
          <w:spacing w:val="12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as</w:t>
      </w:r>
      <w:r>
        <w:rPr>
          <w:b/>
          <w:color w:val="FFFFFF"/>
          <w:spacing w:val="10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two</w:t>
      </w:r>
      <w:r>
        <w:rPr>
          <w:b/>
          <w:color w:val="FFFFFF"/>
          <w:spacing w:val="12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unique</w:t>
      </w:r>
      <w:r>
        <w:rPr>
          <w:b/>
          <w:color w:val="FFFFFF"/>
          <w:spacing w:val="12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and</w:t>
      </w:r>
      <w:r>
        <w:rPr>
          <w:b/>
          <w:color w:val="FFFFFF"/>
          <w:spacing w:val="9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diverse</w:t>
      </w:r>
      <w:r>
        <w:rPr>
          <w:b/>
          <w:color w:val="FFFFFF"/>
          <w:spacing w:val="12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peoples</w:t>
      </w:r>
      <w:r>
        <w:rPr>
          <w:b/>
          <w:color w:val="FFFFFF"/>
          <w:spacing w:val="9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with</w:t>
      </w:r>
      <w:r>
        <w:rPr>
          <w:b/>
          <w:color w:val="FFFFFF"/>
          <w:spacing w:val="12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their</w:t>
      </w:r>
      <w:r>
        <w:rPr>
          <w:b/>
          <w:color w:val="FFFFFF"/>
          <w:spacing w:val="12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own</w:t>
      </w:r>
      <w:r>
        <w:rPr>
          <w:b/>
          <w:color w:val="FFFFFF"/>
          <w:spacing w:val="12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rich</w:t>
      </w:r>
      <w:r>
        <w:rPr>
          <w:b/>
          <w:color w:val="FFFFFF"/>
          <w:spacing w:val="-54"/>
          <w:w w:val="105"/>
          <w:sz w:val="24"/>
        </w:rPr>
        <w:t> </w:t>
      </w:r>
      <w:r>
        <w:rPr>
          <w:b/>
          <w:color w:val="FFFFFF"/>
          <w:w w:val="110"/>
          <w:sz w:val="24"/>
        </w:rPr>
        <w:t>and</w:t>
      </w:r>
      <w:r>
        <w:rPr>
          <w:b/>
          <w:color w:val="FFFFFF"/>
          <w:spacing w:val="-9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distinct</w:t>
      </w:r>
      <w:r>
        <w:rPr>
          <w:b/>
          <w:color w:val="FFFFFF"/>
          <w:spacing w:val="-8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cultures.</w:t>
      </w:r>
    </w:p>
    <w:p>
      <w:pPr>
        <w:spacing w:line="235" w:lineRule="auto" w:before="229"/>
        <w:ind w:left="1729" w:right="2085" w:firstLine="0"/>
        <w:jc w:val="left"/>
        <w:rPr>
          <w:b/>
          <w:sz w:val="24"/>
        </w:rPr>
      </w:pPr>
      <w:r>
        <w:rPr>
          <w:b/>
          <w:color w:val="FFFFFF"/>
          <w:w w:val="110"/>
          <w:sz w:val="24"/>
        </w:rPr>
        <w:t>We</w:t>
      </w:r>
      <w:r>
        <w:rPr>
          <w:b/>
          <w:color w:val="FFFFFF"/>
          <w:spacing w:val="-11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pay</w:t>
      </w:r>
      <w:r>
        <w:rPr>
          <w:b/>
          <w:color w:val="FFFFFF"/>
          <w:spacing w:val="-12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our</w:t>
      </w:r>
      <w:r>
        <w:rPr>
          <w:b/>
          <w:color w:val="FFFFFF"/>
          <w:spacing w:val="-10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respects</w:t>
      </w:r>
      <w:r>
        <w:rPr>
          <w:b/>
          <w:color w:val="FFFFFF"/>
          <w:spacing w:val="-12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to</w:t>
      </w:r>
      <w:r>
        <w:rPr>
          <w:b/>
          <w:color w:val="FFFFFF"/>
          <w:spacing w:val="-10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Elders</w:t>
      </w:r>
      <w:r>
        <w:rPr>
          <w:b/>
          <w:color w:val="FFFFFF"/>
          <w:spacing w:val="-12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past</w:t>
      </w:r>
      <w:r>
        <w:rPr>
          <w:b/>
          <w:color w:val="FFFFFF"/>
          <w:spacing w:val="-12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and</w:t>
      </w:r>
      <w:r>
        <w:rPr>
          <w:b/>
          <w:color w:val="FFFFFF"/>
          <w:spacing w:val="-1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present</w:t>
      </w:r>
      <w:r>
        <w:rPr>
          <w:b/>
          <w:color w:val="FFFFFF"/>
          <w:spacing w:val="-12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as</w:t>
      </w:r>
      <w:r>
        <w:rPr>
          <w:b/>
          <w:color w:val="FFFFFF"/>
          <w:spacing w:val="-12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well</w:t>
      </w:r>
      <w:r>
        <w:rPr>
          <w:b/>
          <w:color w:val="FFFFFF"/>
          <w:spacing w:val="-12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as</w:t>
      </w:r>
      <w:r>
        <w:rPr>
          <w:b/>
          <w:color w:val="FFFFFF"/>
          <w:spacing w:val="-12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the</w:t>
      </w:r>
      <w:r>
        <w:rPr>
          <w:b/>
          <w:color w:val="FFFFFF"/>
          <w:spacing w:val="-10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existing</w:t>
      </w:r>
      <w:r>
        <w:rPr>
          <w:b/>
          <w:color w:val="FFFFFF"/>
          <w:spacing w:val="-10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and</w:t>
      </w:r>
      <w:r>
        <w:rPr>
          <w:b/>
          <w:color w:val="FFFFFF"/>
          <w:spacing w:val="-57"/>
          <w:w w:val="110"/>
          <w:sz w:val="24"/>
        </w:rPr>
        <w:t> </w:t>
      </w:r>
      <w:r>
        <w:rPr>
          <w:b/>
          <w:color w:val="FFFFFF"/>
          <w:w w:val="105"/>
          <w:sz w:val="24"/>
        </w:rPr>
        <w:t>emerging</w:t>
      </w:r>
      <w:r>
        <w:rPr>
          <w:b/>
          <w:color w:val="FFFFFF"/>
          <w:spacing w:val="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leaders</w:t>
      </w:r>
      <w:r>
        <w:rPr>
          <w:b/>
          <w:color w:val="FFFFFF"/>
          <w:spacing w:val="3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who</w:t>
      </w:r>
      <w:r>
        <w:rPr>
          <w:b/>
          <w:color w:val="FFFFFF"/>
          <w:spacing w:val="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walk</w:t>
      </w:r>
      <w:r>
        <w:rPr>
          <w:b/>
          <w:color w:val="FFFFFF"/>
          <w:spacing w:val="-2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together</w:t>
      </w:r>
      <w:r>
        <w:rPr>
          <w:b/>
          <w:color w:val="FFFFFF"/>
          <w:spacing w:val="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in</w:t>
      </w:r>
      <w:r>
        <w:rPr>
          <w:b/>
          <w:color w:val="FFFFFF"/>
          <w:spacing w:val="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partnership</w:t>
      </w:r>
      <w:r>
        <w:rPr>
          <w:b/>
          <w:color w:val="FFFFFF"/>
          <w:spacing w:val="6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on</w:t>
      </w:r>
      <w:r>
        <w:rPr>
          <w:b/>
          <w:color w:val="FFFFFF"/>
          <w:spacing w:val="5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this</w:t>
      </w:r>
      <w:r>
        <w:rPr>
          <w:b/>
          <w:color w:val="FFFFFF"/>
          <w:spacing w:val="3"/>
          <w:w w:val="105"/>
          <w:sz w:val="24"/>
        </w:rPr>
        <w:t> </w:t>
      </w:r>
      <w:r>
        <w:rPr>
          <w:b/>
          <w:color w:val="FFFFFF"/>
          <w:w w:val="105"/>
          <w:sz w:val="24"/>
        </w:rPr>
        <w:t>journey.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line="235" w:lineRule="auto" w:before="0"/>
        <w:ind w:left="1729" w:right="2085" w:firstLine="0"/>
        <w:jc w:val="left"/>
        <w:rPr>
          <w:b/>
          <w:sz w:val="20"/>
        </w:rPr>
      </w:pPr>
      <w:r>
        <w:rPr>
          <w:b/>
          <w:w w:val="105"/>
          <w:sz w:val="20"/>
        </w:rPr>
        <w:t>We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acknowledge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the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contributions</w:t>
      </w:r>
      <w:r>
        <w:rPr>
          <w:b/>
          <w:spacing w:val="-7"/>
          <w:w w:val="105"/>
          <w:sz w:val="20"/>
        </w:rPr>
        <w:t> </w:t>
      </w:r>
      <w:r>
        <w:rPr>
          <w:b/>
          <w:w w:val="105"/>
          <w:sz w:val="20"/>
        </w:rPr>
        <w:t>of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Rachael</w:t>
      </w:r>
      <w:r>
        <w:rPr>
          <w:b/>
          <w:spacing w:val="-11"/>
          <w:w w:val="105"/>
          <w:sz w:val="20"/>
        </w:rPr>
        <w:t> </w:t>
      </w:r>
      <w:r>
        <w:rPr>
          <w:b/>
          <w:w w:val="105"/>
          <w:sz w:val="20"/>
        </w:rPr>
        <w:t>Sarra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for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the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original</w:t>
      </w:r>
      <w:r>
        <w:rPr>
          <w:b/>
          <w:spacing w:val="-7"/>
          <w:w w:val="105"/>
          <w:sz w:val="20"/>
        </w:rPr>
        <w:t> </w:t>
      </w:r>
      <w:r>
        <w:rPr>
          <w:b/>
          <w:w w:val="105"/>
          <w:sz w:val="20"/>
        </w:rPr>
        <w:t>design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of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artworks</w:t>
      </w:r>
      <w:r>
        <w:rPr>
          <w:b/>
          <w:spacing w:val="-7"/>
          <w:w w:val="105"/>
          <w:sz w:val="20"/>
        </w:rPr>
        <w:t> </w:t>
      </w:r>
      <w:r>
        <w:rPr>
          <w:b/>
          <w:w w:val="105"/>
          <w:sz w:val="20"/>
        </w:rPr>
        <w:t>and</w:t>
      </w:r>
      <w:r>
        <w:rPr>
          <w:b/>
          <w:spacing w:val="-45"/>
          <w:w w:val="105"/>
          <w:sz w:val="20"/>
        </w:rPr>
        <w:t> </w:t>
      </w:r>
      <w:r>
        <w:rPr>
          <w:b/>
          <w:w w:val="105"/>
          <w:sz w:val="20"/>
        </w:rPr>
        <w:t>the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creative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leadership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of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Gilimbaa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in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this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report.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pStyle w:val="Heading1"/>
        <w:ind w:left="1020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6742249</wp:posOffset>
            </wp:positionV>
            <wp:extent cx="7559993" cy="1994328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199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4.422119pt;margin-top:84.218201pt;width:.9pt;height:5.8pt;mso-position-horizontal-relative:page;mso-position-vertical-relative:paragraph;z-index:15743488" id="docshape9" coordorigin="11888,1684" coordsize="18,116" path="m11906,1684l11897,1697,11888,1739,11893,1767,11903,1794,11906,1800,11906,1684xe" filled="true" fillcolor="#000000" stroked="false">
            <v:path arrowok="t"/>
            <v:fill type="solid"/>
            <w10:wrap type="none"/>
          </v:shape>
        </w:pict>
      </w:r>
      <w:r>
        <w:rPr>
          <w:color w:val="00A79E"/>
          <w:w w:val="110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86314</wp:posOffset>
            </wp:positionH>
            <wp:positionV relativeFrom="paragraph">
              <wp:posOffset>203529</wp:posOffset>
            </wp:positionV>
            <wp:extent cx="182686" cy="204787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341095</wp:posOffset>
            </wp:positionH>
            <wp:positionV relativeFrom="paragraph">
              <wp:posOffset>221216</wp:posOffset>
            </wp:positionV>
            <wp:extent cx="205844" cy="184594"/>
            <wp:effectExtent l="0" t="0" r="0" b="0"/>
            <wp:wrapTopAndBottom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619732</wp:posOffset>
            </wp:positionH>
            <wp:positionV relativeFrom="paragraph">
              <wp:posOffset>217388</wp:posOffset>
            </wp:positionV>
            <wp:extent cx="194907" cy="200025"/>
            <wp:effectExtent l="0" t="0" r="0" b="0"/>
            <wp:wrapTopAndBottom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947065</wp:posOffset>
            </wp:positionH>
            <wp:positionV relativeFrom="paragraph">
              <wp:posOffset>205067</wp:posOffset>
            </wp:positionV>
            <wp:extent cx="182686" cy="204787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1201846</wp:posOffset>
            </wp:positionH>
            <wp:positionV relativeFrom="paragraph">
              <wp:posOffset>222755</wp:posOffset>
            </wp:positionV>
            <wp:extent cx="207119" cy="185737"/>
            <wp:effectExtent l="0" t="0" r="0" b="0"/>
            <wp:wrapTopAndBottom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1480483</wp:posOffset>
            </wp:positionH>
            <wp:positionV relativeFrom="paragraph">
              <wp:posOffset>218924</wp:posOffset>
            </wp:positionV>
            <wp:extent cx="194907" cy="200025"/>
            <wp:effectExtent l="0" t="0" r="0" b="0"/>
            <wp:wrapTopAndBottom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1825114</wp:posOffset>
            </wp:positionH>
            <wp:positionV relativeFrom="paragraph">
              <wp:posOffset>215790</wp:posOffset>
            </wp:positionV>
            <wp:extent cx="182686" cy="204787"/>
            <wp:effectExtent l="0" t="0" r="0" b="0"/>
            <wp:wrapTopAndBottom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2079895</wp:posOffset>
            </wp:positionH>
            <wp:positionV relativeFrom="paragraph">
              <wp:posOffset>233478</wp:posOffset>
            </wp:positionV>
            <wp:extent cx="207119" cy="185737"/>
            <wp:effectExtent l="0" t="0" r="0" b="0"/>
            <wp:wrapTopAndBottom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2358532</wp:posOffset>
            </wp:positionH>
            <wp:positionV relativeFrom="paragraph">
              <wp:posOffset>229647</wp:posOffset>
            </wp:positionV>
            <wp:extent cx="194907" cy="200025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2685867</wp:posOffset>
            </wp:positionH>
            <wp:positionV relativeFrom="paragraph">
              <wp:posOffset>217329</wp:posOffset>
            </wp:positionV>
            <wp:extent cx="182686" cy="204787"/>
            <wp:effectExtent l="0" t="0" r="0" b="0"/>
            <wp:wrapTopAndBottom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2940646</wp:posOffset>
            </wp:positionH>
            <wp:positionV relativeFrom="paragraph">
              <wp:posOffset>235015</wp:posOffset>
            </wp:positionV>
            <wp:extent cx="205844" cy="184594"/>
            <wp:effectExtent l="0" t="0" r="0" b="0"/>
            <wp:wrapTopAndBottom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3219283</wp:posOffset>
            </wp:positionH>
            <wp:positionV relativeFrom="paragraph">
              <wp:posOffset>231185</wp:posOffset>
            </wp:positionV>
            <wp:extent cx="194072" cy="199167"/>
            <wp:effectExtent l="0" t="0" r="0" b="0"/>
            <wp:wrapTopAndBottom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3522685</wp:posOffset>
            </wp:positionH>
            <wp:positionV relativeFrom="paragraph">
              <wp:posOffset>203529</wp:posOffset>
            </wp:positionV>
            <wp:extent cx="182686" cy="204787"/>
            <wp:effectExtent l="0" t="0" r="0" b="0"/>
            <wp:wrapTopAndBottom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3777464</wp:posOffset>
            </wp:positionH>
            <wp:positionV relativeFrom="paragraph">
              <wp:posOffset>221216</wp:posOffset>
            </wp:positionV>
            <wp:extent cx="205844" cy="184594"/>
            <wp:effectExtent l="0" t="0" r="0" b="0"/>
            <wp:wrapTopAndBottom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4056100</wp:posOffset>
            </wp:positionH>
            <wp:positionV relativeFrom="paragraph">
              <wp:posOffset>217388</wp:posOffset>
            </wp:positionV>
            <wp:extent cx="194907" cy="200025"/>
            <wp:effectExtent l="0" t="0" r="0" b="0"/>
            <wp:wrapTopAndBottom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4383433</wp:posOffset>
            </wp:positionH>
            <wp:positionV relativeFrom="paragraph">
              <wp:posOffset>205067</wp:posOffset>
            </wp:positionV>
            <wp:extent cx="182686" cy="204787"/>
            <wp:effectExtent l="0" t="0" r="0" b="0"/>
            <wp:wrapTopAndBottom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4638215</wp:posOffset>
            </wp:positionH>
            <wp:positionV relativeFrom="paragraph">
              <wp:posOffset>222755</wp:posOffset>
            </wp:positionV>
            <wp:extent cx="207119" cy="185737"/>
            <wp:effectExtent l="0" t="0" r="0" b="0"/>
            <wp:wrapTopAndBottom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4916852</wp:posOffset>
            </wp:positionH>
            <wp:positionV relativeFrom="paragraph">
              <wp:posOffset>218924</wp:posOffset>
            </wp:positionV>
            <wp:extent cx="194907" cy="200025"/>
            <wp:effectExtent l="0" t="0" r="0" b="0"/>
            <wp:wrapTopAndBottom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5261484</wp:posOffset>
            </wp:positionH>
            <wp:positionV relativeFrom="paragraph">
              <wp:posOffset>215790</wp:posOffset>
            </wp:positionV>
            <wp:extent cx="182686" cy="204787"/>
            <wp:effectExtent l="0" t="0" r="0" b="0"/>
            <wp:wrapTopAndBottom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5516264</wp:posOffset>
            </wp:positionH>
            <wp:positionV relativeFrom="paragraph">
              <wp:posOffset>233478</wp:posOffset>
            </wp:positionV>
            <wp:extent cx="207119" cy="185737"/>
            <wp:effectExtent l="0" t="0" r="0" b="0"/>
            <wp:wrapTopAndBottom/>
            <wp:docPr id="4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5794902</wp:posOffset>
            </wp:positionH>
            <wp:positionV relativeFrom="paragraph">
              <wp:posOffset>229647</wp:posOffset>
            </wp:positionV>
            <wp:extent cx="194906" cy="200025"/>
            <wp:effectExtent l="0" t="0" r="0" b="0"/>
            <wp:wrapTopAndBottom/>
            <wp:docPr id="4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6122235</wp:posOffset>
            </wp:positionH>
            <wp:positionV relativeFrom="paragraph">
              <wp:posOffset>217329</wp:posOffset>
            </wp:positionV>
            <wp:extent cx="182686" cy="204787"/>
            <wp:effectExtent l="0" t="0" r="0" b="0"/>
            <wp:wrapTopAndBottom/>
            <wp:docPr id="4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6377015</wp:posOffset>
            </wp:positionH>
            <wp:positionV relativeFrom="paragraph">
              <wp:posOffset>235015</wp:posOffset>
            </wp:positionV>
            <wp:extent cx="205844" cy="184594"/>
            <wp:effectExtent l="0" t="0" r="0" b="0"/>
            <wp:wrapTopAndBottom/>
            <wp:docPr id="4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6655652</wp:posOffset>
            </wp:positionH>
            <wp:positionV relativeFrom="paragraph">
              <wp:posOffset>231185</wp:posOffset>
            </wp:positionV>
            <wp:extent cx="194077" cy="199167"/>
            <wp:effectExtent l="0" t="0" r="0" b="0"/>
            <wp:wrapTopAndBottom/>
            <wp:docPr id="4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7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6949748</wp:posOffset>
            </wp:positionH>
            <wp:positionV relativeFrom="paragraph">
              <wp:posOffset>218924</wp:posOffset>
            </wp:positionV>
            <wp:extent cx="194906" cy="200025"/>
            <wp:effectExtent l="0" t="0" r="0" b="0"/>
            <wp:wrapTopAndBottom/>
            <wp:docPr id="5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7294381</wp:posOffset>
            </wp:positionH>
            <wp:positionV relativeFrom="paragraph">
              <wp:posOffset>215790</wp:posOffset>
            </wp:positionV>
            <wp:extent cx="182686" cy="204787"/>
            <wp:effectExtent l="0" t="0" r="0" b="0"/>
            <wp:wrapTopAndBottom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7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240" w:val="right" w:leader="dot"/>
            </w:tabs>
            <w:spacing w:before="0"/>
          </w:pPr>
          <w:hyperlink w:history="true" w:anchor="_TOC_250004">
            <w:r>
              <w:rPr>
                <w:w w:val="105"/>
              </w:rPr>
              <w:t>Message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from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Queensland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First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Children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Families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Board</w:t>
              <w:tab/>
            </w:r>
            <w:r>
              <w:rPr>
                <w:color w:val="00A79E"/>
                <w:w w:val="105"/>
              </w:rPr>
              <w:t>3</w:t>
            </w:r>
          </w:hyperlink>
        </w:p>
        <w:p>
          <w:pPr>
            <w:pStyle w:val="TOC1"/>
            <w:tabs>
              <w:tab w:pos="10240" w:val="right" w:leader="dot"/>
            </w:tabs>
          </w:pPr>
          <w:hyperlink w:history="true" w:anchor="_TOC_250003">
            <w:r>
              <w:rPr>
                <w:w w:val="105"/>
              </w:rPr>
              <w:t>Introduction</w:t>
              <w:tab/>
            </w:r>
            <w:r>
              <w:rPr>
                <w:color w:val="00A79E"/>
                <w:w w:val="105"/>
              </w:rPr>
              <w:t>4</w:t>
            </w:r>
          </w:hyperlink>
        </w:p>
        <w:p>
          <w:pPr>
            <w:pStyle w:val="TOC1"/>
            <w:tabs>
              <w:tab w:pos="10240" w:val="right" w:leader="dot"/>
            </w:tabs>
          </w:pPr>
          <w:r>
            <w:rPr>
              <w:w w:val="105"/>
            </w:rPr>
            <w:t>Progress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2019–20</w:t>
            <w:tab/>
          </w:r>
          <w:r>
            <w:rPr>
              <w:color w:val="00A79E"/>
              <w:w w:val="105"/>
            </w:rPr>
            <w:t>5</w:t>
          </w:r>
        </w:p>
        <w:p>
          <w:pPr>
            <w:pStyle w:val="TOC1"/>
            <w:tabs>
              <w:tab w:pos="10240" w:val="right" w:leader="dot"/>
            </w:tabs>
            <w:spacing w:before="239"/>
          </w:pPr>
          <w:hyperlink w:history="true" w:anchor="_TOC_250002">
            <w:r>
              <w:rPr>
                <w:w w:val="110"/>
              </w:rPr>
              <w:t>Highlights</w:t>
            </w:r>
            <w:r>
              <w:rPr>
                <w:spacing w:val="-8"/>
                <w:w w:val="110"/>
              </w:rPr>
              <w:t> </w:t>
            </w:r>
            <w:r>
              <w:rPr>
                <w:w w:val="110"/>
              </w:rPr>
              <w:t>2019–20</w:t>
              <w:tab/>
            </w:r>
            <w:r>
              <w:rPr>
                <w:color w:val="00A79E"/>
                <w:w w:val="110"/>
              </w:rPr>
              <w:t>6</w:t>
            </w:r>
          </w:hyperlink>
        </w:p>
        <w:p>
          <w:pPr>
            <w:pStyle w:val="TOC1"/>
            <w:tabs>
              <w:tab w:pos="10241" w:val="right" w:leader="dot"/>
            </w:tabs>
          </w:pPr>
          <w:hyperlink w:history="true" w:anchor="_TOC_250001">
            <w:r>
              <w:rPr/>
              <w:t>Acronyms</w:t>
              <w:tab/>
            </w:r>
            <w:r>
              <w:rPr>
                <w:color w:val="00A79E"/>
              </w:rPr>
              <w:t>14</w:t>
            </w:r>
          </w:hyperlink>
        </w:p>
        <w:p>
          <w:pPr>
            <w:pStyle w:val="TOC1"/>
            <w:tabs>
              <w:tab w:pos="10239" w:val="right" w:leader="dot"/>
            </w:tabs>
          </w:pPr>
          <w:r>
            <w:rPr>
              <w:w w:val="105"/>
            </w:rPr>
            <w:t>Appendices</w:t>
            <w:tab/>
          </w:r>
          <w:r>
            <w:rPr>
              <w:color w:val="00A79E"/>
              <w:w w:val="105"/>
            </w:rPr>
            <w:t>15</w:t>
          </w:r>
        </w:p>
        <w:p>
          <w:pPr>
            <w:pStyle w:val="TOC3"/>
            <w:tabs>
              <w:tab w:pos="10239" w:val="right" w:leader="dot"/>
            </w:tabs>
            <w:spacing w:before="12"/>
            <w:rPr>
              <w:b w:val="0"/>
              <w:i w:val="0"/>
              <w:sz w:val="22"/>
            </w:rPr>
          </w:pPr>
          <w:r>
            <w:rPr>
              <w:b w:val="0"/>
              <w:i w:val="0"/>
              <w:w w:val="105"/>
              <w:sz w:val="22"/>
            </w:rPr>
            <w:t>Appendix</w:t>
          </w:r>
          <w:r>
            <w:rPr>
              <w:b w:val="0"/>
              <w:i w:val="0"/>
              <w:spacing w:val="-7"/>
              <w:w w:val="105"/>
              <w:sz w:val="22"/>
            </w:rPr>
            <w:t> </w:t>
          </w:r>
          <w:r>
            <w:rPr>
              <w:b w:val="0"/>
              <w:i w:val="0"/>
              <w:w w:val="105"/>
              <w:sz w:val="22"/>
            </w:rPr>
            <w:t>A</w:t>
          </w:r>
          <w:r>
            <w:rPr>
              <w:b w:val="0"/>
              <w:i w:val="0"/>
              <w:spacing w:val="-2"/>
              <w:w w:val="105"/>
              <w:sz w:val="22"/>
            </w:rPr>
            <w:t> </w:t>
          </w:r>
          <w:r>
            <w:rPr>
              <w:b w:val="0"/>
              <w:i w:val="0"/>
              <w:w w:val="105"/>
              <w:sz w:val="22"/>
            </w:rPr>
            <w:t>–</w:t>
          </w:r>
          <w:r>
            <w:rPr>
              <w:b w:val="0"/>
              <w:i w:val="0"/>
              <w:spacing w:val="-3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Family</w:t>
          </w:r>
          <w:r>
            <w:rPr>
              <w:b w:val="0"/>
              <w:i/>
              <w:spacing w:val="-5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Matters</w:t>
          </w:r>
          <w:r>
            <w:rPr>
              <w:b w:val="0"/>
              <w:i/>
              <w:spacing w:val="-5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Report</w:t>
          </w:r>
          <w:r>
            <w:rPr>
              <w:b w:val="0"/>
              <w:i/>
              <w:spacing w:val="-6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2020</w:t>
          </w:r>
          <w:r>
            <w:rPr>
              <w:b w:val="0"/>
              <w:i/>
              <w:spacing w:val="-2"/>
              <w:w w:val="105"/>
              <w:sz w:val="22"/>
            </w:rPr>
            <w:t> </w:t>
          </w:r>
          <w:r>
            <w:rPr>
              <w:b w:val="0"/>
              <w:i w:val="0"/>
              <w:w w:val="105"/>
              <w:sz w:val="22"/>
            </w:rPr>
            <w:t>findings</w:t>
            <w:tab/>
          </w:r>
          <w:r>
            <w:rPr>
              <w:b w:val="0"/>
              <w:i w:val="0"/>
              <w:color w:val="00A79E"/>
              <w:w w:val="105"/>
              <w:sz w:val="22"/>
            </w:rPr>
            <w:t>15</w:t>
          </w:r>
        </w:p>
        <w:p>
          <w:pPr>
            <w:pStyle w:val="TOC3"/>
            <w:tabs>
              <w:tab w:pos="10240" w:val="right" w:leader="dot"/>
            </w:tabs>
            <w:rPr>
              <w:b w:val="0"/>
              <w:i w:val="0"/>
              <w:sz w:val="22"/>
            </w:rPr>
          </w:pPr>
          <w:r>
            <w:rPr>
              <w:b w:val="0"/>
              <w:i w:val="0"/>
              <w:w w:val="105"/>
              <w:sz w:val="22"/>
            </w:rPr>
            <w:t>Appendix</w:t>
          </w:r>
          <w:r>
            <w:rPr>
              <w:b w:val="0"/>
              <w:i w:val="0"/>
              <w:spacing w:val="-7"/>
              <w:w w:val="105"/>
              <w:sz w:val="22"/>
            </w:rPr>
            <w:t> </w:t>
          </w:r>
          <w:r>
            <w:rPr>
              <w:b w:val="0"/>
              <w:i w:val="0"/>
              <w:w w:val="105"/>
              <w:sz w:val="22"/>
            </w:rPr>
            <w:t>B</w:t>
          </w:r>
          <w:r>
            <w:rPr>
              <w:b w:val="0"/>
              <w:i w:val="0"/>
              <w:spacing w:val="-3"/>
              <w:w w:val="105"/>
              <w:sz w:val="22"/>
            </w:rPr>
            <w:t> </w:t>
          </w:r>
          <w:r>
            <w:rPr>
              <w:b w:val="0"/>
              <w:i w:val="0"/>
              <w:w w:val="105"/>
              <w:sz w:val="22"/>
            </w:rPr>
            <w:t>–</w:t>
          </w:r>
          <w:r>
            <w:rPr>
              <w:b w:val="0"/>
              <w:i w:val="0"/>
              <w:spacing w:val="-2"/>
              <w:w w:val="105"/>
              <w:sz w:val="22"/>
            </w:rPr>
            <w:t> </w:t>
          </w:r>
          <w:r>
            <w:rPr>
              <w:b w:val="0"/>
              <w:i w:val="0"/>
              <w:w w:val="105"/>
              <w:sz w:val="22"/>
            </w:rPr>
            <w:t>Key</w:t>
          </w:r>
          <w:r>
            <w:rPr>
              <w:b w:val="0"/>
              <w:i w:val="0"/>
              <w:spacing w:val="-5"/>
              <w:w w:val="105"/>
              <w:sz w:val="22"/>
            </w:rPr>
            <w:t> </w:t>
          </w:r>
          <w:r>
            <w:rPr>
              <w:b w:val="0"/>
              <w:i w:val="0"/>
              <w:w w:val="105"/>
              <w:sz w:val="22"/>
            </w:rPr>
            <w:t>achievements</w:t>
          </w:r>
          <w:r>
            <w:rPr>
              <w:b w:val="0"/>
              <w:i w:val="0"/>
              <w:spacing w:val="-4"/>
              <w:w w:val="105"/>
              <w:sz w:val="22"/>
            </w:rPr>
            <w:t> </w:t>
          </w:r>
          <w:r>
            <w:rPr>
              <w:b w:val="0"/>
              <w:i w:val="0"/>
              <w:w w:val="105"/>
              <w:sz w:val="22"/>
            </w:rPr>
            <w:t>from</w:t>
          </w:r>
          <w:r>
            <w:rPr>
              <w:b w:val="0"/>
              <w:i w:val="0"/>
              <w:spacing w:val="-3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Changing</w:t>
          </w:r>
          <w:r>
            <w:rPr>
              <w:b w:val="0"/>
              <w:i/>
              <w:spacing w:val="-3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Tracks</w:t>
          </w:r>
          <w:r>
            <w:rPr>
              <w:b w:val="0"/>
              <w:i/>
              <w:spacing w:val="-6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action</w:t>
          </w:r>
          <w:r>
            <w:rPr>
              <w:b w:val="0"/>
              <w:i/>
              <w:spacing w:val="-3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plan</w:t>
          </w:r>
          <w:r>
            <w:rPr>
              <w:b w:val="0"/>
              <w:i/>
              <w:spacing w:val="-4"/>
              <w:w w:val="105"/>
              <w:sz w:val="22"/>
            </w:rPr>
            <w:t> </w:t>
          </w:r>
          <w:r>
            <w:rPr>
              <w:b w:val="0"/>
              <w:i/>
              <w:w w:val="105"/>
              <w:sz w:val="22"/>
            </w:rPr>
            <w:t>2017-2019</w:t>
            <w:tab/>
          </w:r>
          <w:r>
            <w:rPr>
              <w:b w:val="0"/>
              <w:i w:val="0"/>
              <w:color w:val="00A79E"/>
              <w:w w:val="105"/>
              <w:sz w:val="22"/>
            </w:rPr>
            <w:t>17</w:t>
          </w:r>
        </w:p>
        <w:p>
          <w:pPr>
            <w:pStyle w:val="TOC2"/>
            <w:tabs>
              <w:tab w:pos="10240" w:val="right" w:leader="dot"/>
            </w:tabs>
          </w:pPr>
          <w:r>
            <w:rPr>
              <w:w w:val="105"/>
            </w:rPr>
            <w:t>Appendix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C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–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Our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Way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evaluation</w:t>
            <w:tab/>
          </w:r>
          <w:r>
            <w:rPr>
              <w:color w:val="00A79E"/>
              <w:w w:val="105"/>
            </w:rPr>
            <w:t>21</w:t>
          </w:r>
        </w:p>
        <w:p>
          <w:pPr>
            <w:pStyle w:val="TOC1"/>
            <w:tabs>
              <w:tab w:pos="10240" w:val="right" w:leader="dot"/>
            </w:tabs>
          </w:pPr>
          <w:hyperlink w:history="true" w:anchor="_TOC_250000">
            <w:r>
              <w:rPr>
                <w:w w:val="105"/>
              </w:rPr>
              <w:t>References</w:t>
              <w:tab/>
            </w:r>
            <w:r>
              <w:rPr>
                <w:color w:val="00A79E"/>
                <w:w w:val="105"/>
              </w:rPr>
              <w:t>24</w:t>
            </w:r>
          </w:hyperlink>
        </w:p>
      </w:sdtContent>
    </w:sdt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020"/>
      </w:pPr>
      <w:r>
        <w:rPr>
          <w:w w:val="105"/>
        </w:rPr>
        <w:t>Prepared</w:t>
      </w:r>
      <w:r>
        <w:rPr>
          <w:spacing w:val="-4"/>
          <w:w w:val="105"/>
        </w:rPr>
        <w:t> </w:t>
      </w:r>
      <w:r>
        <w:rPr>
          <w:w w:val="105"/>
        </w:rPr>
        <w:t>by: Deloitte</w:t>
      </w:r>
      <w:r>
        <w:rPr>
          <w:spacing w:val="-1"/>
          <w:w w:val="105"/>
        </w:rPr>
        <w:t> </w:t>
      </w:r>
      <w:r>
        <w:rPr>
          <w:w w:val="105"/>
        </w:rPr>
        <w:t>Access</w:t>
      </w:r>
      <w:r>
        <w:rPr>
          <w:spacing w:val="-3"/>
          <w:w w:val="105"/>
        </w:rPr>
        <w:t> </w:t>
      </w:r>
      <w:r>
        <w:rPr>
          <w:w w:val="105"/>
        </w:rPr>
        <w:t>Economics,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partnership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Murawin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Social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Centre</w:t>
      </w:r>
    </w:p>
    <w:p>
      <w:pPr>
        <w:pStyle w:val="BodyText"/>
        <w:spacing w:before="1"/>
        <w:rPr>
          <w:sz w:val="11"/>
        </w:rPr>
      </w:pPr>
    </w:p>
    <w:p>
      <w:pPr>
        <w:spacing w:before="99"/>
        <w:ind w:left="0" w:right="279" w:firstLine="0"/>
        <w:jc w:val="right"/>
        <w:rPr>
          <w:sz w:val="18"/>
        </w:rPr>
      </w:pPr>
      <w:r>
        <w:rPr>
          <w:w w:val="85"/>
          <w:sz w:val="18"/>
        </w:rPr>
        <w:t>1</w:t>
      </w:r>
    </w:p>
    <w:p>
      <w:pPr>
        <w:spacing w:after="0"/>
        <w:jc w:val="right"/>
        <w:rPr>
          <w:sz w:val="18"/>
        </w:rPr>
        <w:sectPr>
          <w:pgSz w:w="11910" w:h="16840"/>
          <w:pgMar w:top="1500" w:bottom="0" w:left="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line="235" w:lineRule="auto" w:before="82"/>
        <w:ind w:left="1020"/>
      </w:pPr>
      <w:r>
        <w:rPr/>
        <w:pict>
          <v:shape style="position:absolute;margin-left:594.422119pt;margin-top:84.184998pt;width:.9pt;height:5.8pt;mso-position-horizontal-relative:page;mso-position-vertical-relative:paragraph;z-index:15757824" id="docshape10" coordorigin="11888,1684" coordsize="18,116" path="m11906,1684l11897,1697,11888,1739,11893,1766,11903,1793,11906,1800,11906,16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822021pt;margin-top:638.486023pt;width:145.25pt;height:137.9pt;mso-position-horizontal-relative:page;mso-position-vertical-relative:page;z-index:15758336" id="docshape11" coordorigin="5836,12770" coordsize="2905,2758" path="m7859,12956l7857,12944,7853,12927,7848,12911,7844,12894,7840,12877,7834,12851,7829,12824,7817,12770,7810,12775,7805,12778,7716,12869,7674,12912,7632,12956,7572,13021,7572,13178,7571,13178,7571,13178,7570,13179,7571,13178,7571,13178,7572,13178,7572,13021,7426,13179,7254,13366,7243,13378,7233,13391,7223,13404,7213,13416,7179,13450,7145,13483,7111,13517,7079,13553,7024,13618,6967,13681,6909,13744,6792,13867,6734,13929,6694,13971,6654,14014,6618,14058,6586,14108,6584,14112,6579,14115,6575,14118,6562,14130,6548,14142,6534,14155,6522,14168,6496,14198,6470,14229,6444,14260,6418,14289,6368,14342,6318,14393,6269,14446,6220,14499,6153,14579,6080,14668,6022,14741,5998,14771,5983,14789,5974,14799,5968,14807,5961,14816,5956,14823,5950,14830,5945,14838,5931,14860,5915,14881,5898,14900,5878,14918,5868,14927,5858,14938,5848,14950,5836,14963,5954,14978,5975,14978,5993,14973,6009,14962,6024,14947,6070,14890,6162,14777,6261,14654,6315,14589,6370,14524,6427,14461,6486,14400,6524,14362,6599,14287,6637,14248,6691,14191,6988,13873,7249,13600,7271,13577,7316,13531,7338,13507,7367,13476,7424,13412,7453,13381,7482,13352,7539,13297,7568,13269,7584,13251,7617,13215,7633,13197,7652,13179,7653,13178,7739,13091,7793,13038,7846,12986,7855,12976,7859,12966,7859,12956xm8741,13378l8739,13369,8732,13360,8728,13350,8690,13358,8671,13362,8652,13365,8604,13369,8431,13383,8392,13414,8363,13439,8334,13464,8306,13490,8254,13541,8047,13750,7586,14208,7491,14306,7383,14414,7329,14468,7242,14552,7211,14584,7182,14618,7156,14655,7144,14672,7129,14688,7114,14703,7100,14719,6607,15293,6599,15302,6579,15333,6687,15527,6693,15520,6699,15513,6705,15506,6752,15451,6801,15397,6852,15345,6904,15293,6963,15232,7021,15169,7077,15104,7131,15039,7180,14982,7281,14871,7331,14814,7378,14756,7423,14696,7463,14644,7507,14594,7554,14547,7600,14499,7650,14445,7701,14393,7752,14341,7804,14288,7868,14227,7933,14165,7998,14104,8062,14044,8474,13648,8541,13583,8613,13512,8694,13436,8733,13397,8739,13388,8741,1337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47pt;margin-top:644.530029pt;width:59pt;height:103.1pt;mso-position-horizontal-relative:page;mso-position-vertical-relative:page;z-index:15758848" id="docshape12" coordorigin="9,12891" coordsize="1180,2062" path="m15,14222l13,14217,13,14217,15,14222xm20,14245l16,14222,15,14222,20,14245xm21,14268l20,14245,20,14245,21,14268xm21,14268l21,14268,19,14291,21,14268xm546,13060l540,13021,519,12891,487,12925,487,13054,486,13069,479,13081,468,13088,453,13091,436,13089,423,13083,414,13073,410,13061,413,13046,422,13034,436,13025,453,13021,467,13023,478,13030,485,13040,487,13054,487,12925,395,13025,375,13046,375,13181,372,13194,364,13205,352,13213,337,13217,325,13215,314,13209,306,13201,303,13191,307,13178,315,13166,327,13158,340,13154,354,13155,365,13161,372,13169,375,13181,375,13046,335,13090,277,13155,248,13189,248,13327,245,13341,237,13353,225,13361,211,13364,197,13363,188,13357,183,13346,182,13330,184,13313,190,13301,200,13294,214,13292,227,13295,238,13303,245,13314,248,13327,248,13189,227,13213,175,13270,121,13325,87,13357,87,13469,84,13480,76,13493,66,13504,55,13510,39,13510,28,13503,19,13491,12,13477,26,13456,37,13445,48,13442,62,13444,75,13448,87,13454,87,13469,87,13357,65,13378,56,13386,46,13394,36,13402,27,13410,9,13428,10,13634,34,13604,84,13547,117,13510,135,13491,182,13442,187,13436,257,13364,327,13292,400,13217,460,13154,501,13111,513,13099,520,13091,524,13086,535,13073,546,13060xm1189,13587l1018,13535,985,13563,985,13724,981,13739,971,13753,957,13763,942,13767,930,13766,918,13761,917,13746,916,13732,916,13717,915,13701,915,13688,946,13683,968,13688,981,13701,985,13724,985,13563,947,13595,911,13627,876,13659,832,13702,819,13716,819,13898,818,13911,812,13924,803,13934,791,13941,777,13944,763,13940,747,13929,730,13909,744,13886,759,13869,774,13861,790,13861,802,13866,811,13875,816,13885,819,13898,819,13716,790,13746,748,13791,670,13875,653,13894,653,14087,651,14107,644,14122,632,14131,616,14135,599,14133,585,14124,576,14109,573,14091,576,14075,584,14062,597,14053,614,14049,629,14051,641,14058,649,14070,653,14087,653,13894,635,13913,599,13953,565,13992,514,14053,469,14106,469,14299,466,14317,456,14332,443,14344,428,14348,413,14344,398,14331,387,14315,382,14298,386,14284,395,14273,410,14266,429,14263,446,14265,459,14272,466,14283,469,14299,469,14106,413,14174,362,14234,334,14264,302,14297,302,14487,298,14507,288,14522,273,14533,254,14536,240,14532,229,14523,221,14509,218,14493,223,14473,235,14455,251,14441,267,14436,281,14440,292,14450,300,14466,302,14487,302,14297,277,14322,249,14352,216,14392,184,14432,152,14473,119,14513,103,14533,15,14640,15,14705,20,14701,34,14696,55,14700,72,14711,84,14728,89,14750,87,14767,80,14781,67,14790,50,14793,33,14789,16,14777,15,14777,16,14952,39,14925,61,14899,83,14873,105,14847,126,14820,136,14805,142,14793,145,14788,154,14772,165,14758,216,14696,260,14644,308,14588,353,14536,357,14532,406,14476,443,14436,451,14428,527,14348,542,14332,587,14283,606,14263,644,14221,700,14157,719,14135,756,14093,795,14049,885,13944,957,13861,1037,13767,1109,13683,1124,13666,1140,13646,1189,1358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9.301605pt;margin-top:631.398621pt;width:136pt;height:21.55pt;mso-position-horizontal-relative:page;mso-position-vertical-relative:page;z-index:15759360" id="docshape13" coordorigin="9186,12628" coordsize="2720,431" path="m11906,12628l11416,12663,11393,12664,11382,12663,11326,12660,11308,12660,11160,12667,10901,12681,10845,12685,10715,12700,10565,12714,10490,12722,10415,12734,10376,12740,10336,12743,10296,12746,10256,12749,10103,12770,9874,12802,9686,12829,9623,12837,9551,12846,9478,12853,9332,12867,9316,12869,9303,12875,9293,12884,9286,12899,9283,12910,9275,12920,9186,13059,9256,13047,9549,13004,9587,12999,9626,12994,9854,12969,10045,12947,10109,12940,10125,12939,10141,12940,10156,12940,10172,12938,10220,12929,10269,12922,10318,12917,10367,12912,10433,12907,10466,12903,10499,12899,10590,12881,10636,12874,10683,12871,10710,12870,10737,12868,10764,12865,10875,12851,10959,12842,11043,12833,11127,12826,11213,12819,11298,12813,11384,12808,11470,12804,11543,12799,11616,12793,11761,12780,11834,12775,11906,12771,11906,1262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3.759003pt;margin-top:634.218994pt;width:197.65pt;height:169.1pt;mso-position-horizontal-relative:page;mso-position-vertical-relative:page;z-index:15760384" id="docshape14" coordorigin="1475,12684" coordsize="3953,3382" path="m2126,12903l2077,12861,2054,12986,2063,12989,2126,12903xm2250,13539l2250,13528,2234,13500,2227,13496,2201,13505,2189,13511,2187,13527,2185,13543,2189,13554,2199,13559,2214,13559,2223,13557,2233,13552,2250,13539xm2268,13657l2264,13647,2256,13639,2247,13634,2239,13632,2225,13642,2221,13663,2231,13678,2254,13684,2265,13678,2268,13668,2268,13657xm2284,13017l2238,12986,2221,13000,2214,13007,2208,13014,1889,13443,1842,13508,1829,13527,1817,13546,1793,13586,1802,13596,1807,13602,1812,13607,1831,13621,1846,13625,1860,13617,1875,13597,1882,13585,1898,13563,1976,13459,1999,13427,2284,13017xm2324,13414l2321,13404,2313,13396,2303,13391,2293,13390,2283,13393,2274,13400,2269,13410,2265,13424,2271,13437,2283,13440,2296,13441,2308,13439,2318,13433,2323,13424,2324,13414xm2364,13729l2359,13718,2348,13715,2338,13715,2327,13719,2318,13726,2312,13735,2309,13746,2317,13760,2329,13764,2338,13764,2347,13760,2355,13753,2360,13743,2364,13729xm2442,13388l2442,13379,2437,13370,2430,13363,2419,13358,2405,13354,2389,13360,2386,13370,2386,13380,2391,13390,2399,13398,2410,13403,2423,13407,2439,13399,2442,13388xm2510,13705l2509,13695,2506,13693,2500,13688,2490,13682,2476,13685,2469,13694,2457,13713,2460,13720,2470,13724,2476,13726,2479,13727,2495,13728,2502,13718,2510,13705xm2578,13471l2574,13459,2566,13449,2556,13443,2546,13439,2531,13448,2527,13458,2527,13468,2531,13478,2540,13488,2551,13496,2561,13501,2572,13495,2577,13481,2578,13471xm2609,13580l2605,13570,2598,13562,2589,13557,2577,13553,2567,13560,2559,13592,2563,13603,2575,13606,2585,13607,2595,13604,2603,13598,2608,13589,2609,13580xm3011,13557l2970,13525,2954,13544,2947,13553,2941,13563,2899,13637,2878,13675,2858,13713,2821,13780,2782,13847,2741,13912,2697,13975,2623,14073,2590,14125,2563,14182,2599,14209,2605,14202,2610,14198,2614,14192,2789,13916,2799,13899,2809,13882,2817,13865,2850,13800,2888,13739,2971,13619,3011,13557xm3105,13614l3097,13609,3082,13604,3076,13614,3070,13623,2908,13919,2829,14061,2808,14096,2786,14129,2729,14213,2689,14270,2690,14273,2689,14277,2713,14292,2722,14282,2732,14273,2738,14262,2818,14126,2857,14058,2896,13990,2938,13916,3070,13677,3105,13614xm3749,14102l3704,14074,3698,14082,3690,14090,3579,14280,3544,14341,3523,14379,3482,14457,3460,14495,3424,14553,3311,14728,3311,14732,3309,14737,3331,14750,3364,14703,3373,14688,3418,14617,3509,14477,3553,14405,3625,14281,3663,14220,3704,14160,3749,14102xm3846,14812l3839,14802,3828,14801,3816,14801,3806,14806,3798,14814,3793,14826,3791,14841,3796,14850,3809,14853,3819,14852,3830,14845,3839,14835,3844,14824,3846,14812xm3851,14673l3840,14662,3814,14658,3804,14665,3800,14691,3806,14703,3817,14705,3827,14703,3838,14699,3846,14691,3850,14683,3851,14673xm3924,14593l3916,14582,3894,14580,3882,14589,3881,14608,3894,14624,3902,14625,3911,14625,3921,14615,3924,14593xm3941,14938l3928,14926,3916,14925,3905,14925,3893,14935,3889,14956,3901,14971,3924,14974,3938,14962,3941,14938xm4044,14581l4041,14574,4031,14566,4019,14560,4011,14560,4003,14566,3994,14579,4000,14591,4006,14599,4016,14603,4035,14603,4042,14591,4044,14581xm4105,14941l4094,14930,4077,14928,4066,14928,4057,14933,4050,14940,4046,14950,4045,14961,4054,14971,4068,14973,4079,14973,4090,14969,4098,14962,4102,14954,4105,14941xm4217,14826l4211,14812,4200,14809,4192,14809,4184,14814,4177,14822,4172,14832,4168,14844,4173,14854,4183,14858,4192,14859,4201,14856,4208,14849,4213,14839,4217,14826xm4218,14687l4215,14678,4210,14671,4203,14665,4195,14660,4187,14657,4178,14656,4168,14659,4161,14663,4156,14670,4165,14689,4172,14698,4178,14708,4183,14715,4191,14719,4207,14709,4213,14703,4218,14700,4218,14687xm4580,14687l4558,14673,4543,14664,4538,14664,4531,14662,4528,14667,4525,14671,4523,14676,4509,14717,4490,14757,4469,14795,4447,14833,4419,14880,4361,14972,4333,15019,4302,15073,4241,15182,4191,15269,4172,15303,4156,15338,4141,15375,4172,15397,4257,15256,4341,15115,4382,15044,4423,14973,4463,14902,4503,14831,4542,14759,4580,14687xm4646,14739l4613,14715,4558,14818,4539,14850,4500,14915,4420,15046,4380,15111,4342,15177,4312,15233,4283,15289,4224,15411,4222,15419,4225,15427,4234,15436,4264,15396,4290,15353,4314,15309,4341,15267,4368,15224,4395,15181,4472,15050,4523,14963,4548,14919,4597,14830,4646,14739xm4671,15316l4666,15303,4659,15292,4649,15287,4639,15286,4629,15290,4621,15297,4617,15306,4616,15319,4621,15332,4630,15343,4641,15349,4653,15351,4668,15341,4671,15328,4671,15316xm4709,15500l4706,15490,4697,15480,4683,15474,4669,15475,4658,15482,4649,15495,4647,15501,4647,15507,4646,15512,4658,15522,4670,15525,4683,15523,4695,15518,4705,15510,4709,15500xm4719,14788l4683,14766,4666,14792,4662,14800,4639,14843,4630,14858,4557,14974,4533,15013,4279,15441,4273,15453,4273,15462,4278,15470,4291,15479,4484,15176,4519,15121,4553,15065,4592,14995,4631,14925,4673,14855,4719,14788xm4790,15202l4784,15188,4772,15184,4760,15182,4749,15185,4741,15191,4736,15201,4732,15215,4740,15228,4754,15231,4767,15234,4783,15228,4790,15202xm4851,15555l4847,15542,4840,15531,4831,15525,4821,15526,4810,15532,4800,15542,4794,15553,4792,15562,4803,15580,4813,15584,4823,15584,4834,15580,4844,15573,4850,15565,4851,15555xm4906,15199l4898,15187,4886,15185,4874,15185,4863,15190,4855,15198,4850,15209,4848,15221,4853,15233,4863,15235,4875,15235,4887,15230,4898,15221,4904,15211,4906,15199xm4934,16066l4929,15986,4926,15956,4921,15950,4916,15946,4880,15914,4861,15898,4841,15884,4790,15850,4636,15750,4523,15678,4485,15653,4435,15618,4025,15325,3903,15239,3863,15209,3811,15168,3490,14910,3434,14866,3375,14821,3258,14731,3129,14635,2578,14228,2563,14219,2533,14202,2518,14193,2492,14171,2465,14150,2439,14128,2412,14108,2343,14056,2211,13944,2120,13878,2101,13862,2081,13845,2062,13829,1926,13727,1859,13675,1792,13622,1726,13568,1651,13504,1620,13477,1611,13471,1601,13468,1591,13468,1580,13472,1475,13529,1548,13585,1572,13602,1647,13654,1913,13837,1976,13881,2015,13910,2092,13970,2131,13999,2402,14201,2652,14385,2698,14419,2744,14454,2854,14540,3079,14718,3238,14846,3327,14918,3372,14953,3431,14998,3610,15131,3733,15224,3775,15254,3827,15290,3933,15360,3986,15396,4035,15430,4295,15613,4517,15772,4573,15812,4627,15853,4693,15902,4758,15951,4825,15998,4893,16043,4934,16066xm4967,15450l4964,15440,4958,15431,4950,15427,4938,15424,4927,15432,4918,15463,4923,15473,4949,15482,4963,15475,4966,15462,4967,15450xm5000,15324l4996,15314,4988,15306,4977,15301,4965,15298,4951,15304,4948,15314,4948,15327,4952,15340,4959,15351,4968,15357,4977,15356,4986,15351,4995,15343,5000,15334,5000,15324xm5428,15075l5414,15064,5232,14939,5094,14841,5047,14809,5001,14780,4907,14724,4861,14695,4730,14609,4471,14436,4430,14410,4348,14358,4308,14331,4185,14245,4001,14116,3977,14098,3929,14062,3904,14044,3862,14015,3776,13958,3733,13928,3413,13700,3349,13655,3289,13613,3228,13572,3107,13491,3058,13459,2910,13365,2837,13320,2801,13297,2765,13273,2704,13229,2644,13185,2584,13139,2525,13094,2459,13042,2395,12988,2332,12932,2271,12875,2211,12816,2082,12684,2072,12690,2075,12784,2077,12824,2083,12834,2090,12840,2206,12932,2265,12977,2324,13022,2378,13062,2487,13141,2541,13180,2672,13278,2716,13311,2737,13326,2781,13355,2803,13370,2851,13405,2946,13477,2994,13512,3019,13529,3070,13560,3096,13577,3131,13603,3434,13836,3633,13987,3699,14037,3766,14086,3890,14176,4121,14341,4211,14403,4255,14435,4317,14478,4379,14519,4441,14560,4502,14605,4547,14640,4593,14674,4859,14868,4890,14891,4920,14914,4950,14937,4981,14958,5039,14996,5097,15034,5156,15070,5236,15121,5259,15131,5283,15134,5310,15121,5313,15119,5320,15120,5428,15075xe" filled="true" fillcolor="#ffffff" stroked="false">
            <v:path arrowok="t"/>
            <v:fill type="solid"/>
            <w10:wrap type="none"/>
          </v:shape>
        </w:pict>
      </w:r>
      <w:bookmarkStart w:name="_TOC_250004" w:id="1"/>
      <w:r>
        <w:rPr>
          <w:color w:val="00A79E"/>
          <w:w w:val="105"/>
        </w:rPr>
        <w:t>Message</w:t>
      </w:r>
      <w:r>
        <w:rPr>
          <w:color w:val="00A79E"/>
          <w:spacing w:val="51"/>
          <w:w w:val="105"/>
        </w:rPr>
        <w:t> </w:t>
      </w:r>
      <w:r>
        <w:rPr>
          <w:color w:val="00A79E"/>
          <w:w w:val="105"/>
        </w:rPr>
        <w:t>from</w:t>
      </w:r>
      <w:r>
        <w:rPr>
          <w:color w:val="00A79E"/>
          <w:spacing w:val="51"/>
          <w:w w:val="105"/>
        </w:rPr>
        <w:t> </w:t>
      </w:r>
      <w:r>
        <w:rPr>
          <w:color w:val="00A79E"/>
          <w:w w:val="105"/>
        </w:rPr>
        <w:t>the</w:t>
      </w:r>
      <w:r>
        <w:rPr>
          <w:color w:val="00A79E"/>
          <w:spacing w:val="51"/>
          <w:w w:val="105"/>
        </w:rPr>
        <w:t> </w:t>
      </w:r>
      <w:r>
        <w:rPr>
          <w:color w:val="00A79E"/>
          <w:w w:val="105"/>
        </w:rPr>
        <w:t>Queensland</w:t>
      </w:r>
      <w:r>
        <w:rPr>
          <w:color w:val="00A79E"/>
          <w:spacing w:val="42"/>
          <w:w w:val="105"/>
        </w:rPr>
        <w:t> </w:t>
      </w:r>
      <w:r>
        <w:rPr>
          <w:color w:val="00A79E"/>
          <w:w w:val="105"/>
        </w:rPr>
        <w:t>First</w:t>
      </w:r>
      <w:r>
        <w:rPr>
          <w:color w:val="00A79E"/>
          <w:spacing w:val="-130"/>
          <w:w w:val="105"/>
        </w:rPr>
        <w:t> </w:t>
      </w:r>
      <w:r>
        <w:rPr>
          <w:color w:val="00A79E"/>
          <w:w w:val="110"/>
        </w:rPr>
        <w:t>Children</w:t>
      </w:r>
      <w:r>
        <w:rPr>
          <w:color w:val="00A79E"/>
          <w:spacing w:val="-23"/>
          <w:w w:val="110"/>
        </w:rPr>
        <w:t> </w:t>
      </w:r>
      <w:r>
        <w:rPr>
          <w:color w:val="00A79E"/>
          <w:w w:val="110"/>
        </w:rPr>
        <w:t>and</w:t>
      </w:r>
      <w:r>
        <w:rPr>
          <w:color w:val="00A79E"/>
          <w:spacing w:val="-27"/>
          <w:w w:val="110"/>
        </w:rPr>
        <w:t> </w:t>
      </w:r>
      <w:r>
        <w:rPr>
          <w:color w:val="00A79E"/>
          <w:w w:val="110"/>
        </w:rPr>
        <w:t>Families</w:t>
      </w:r>
      <w:r>
        <w:rPr>
          <w:color w:val="00A79E"/>
          <w:spacing w:val="-28"/>
          <w:w w:val="110"/>
        </w:rPr>
        <w:t> </w:t>
      </w:r>
      <w:bookmarkEnd w:id="1"/>
      <w:r>
        <w:rPr>
          <w:color w:val="00A79E"/>
          <w:w w:val="110"/>
        </w:rPr>
        <w:t>Board</w:t>
      </w:r>
    </w:p>
    <w:p>
      <w:pPr>
        <w:pStyle w:val="BodyText"/>
        <w:spacing w:before="8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86314</wp:posOffset>
            </wp:positionH>
            <wp:positionV relativeFrom="paragraph">
              <wp:posOffset>90519</wp:posOffset>
            </wp:positionV>
            <wp:extent cx="182686" cy="204787"/>
            <wp:effectExtent l="0" t="0" r="0" b="0"/>
            <wp:wrapTopAndBottom/>
            <wp:docPr id="5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341095</wp:posOffset>
            </wp:positionH>
            <wp:positionV relativeFrom="paragraph">
              <wp:posOffset>108206</wp:posOffset>
            </wp:positionV>
            <wp:extent cx="205844" cy="184594"/>
            <wp:effectExtent l="0" t="0" r="0" b="0"/>
            <wp:wrapTopAndBottom/>
            <wp:docPr id="5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619732</wp:posOffset>
            </wp:positionH>
            <wp:positionV relativeFrom="paragraph">
              <wp:posOffset>104377</wp:posOffset>
            </wp:positionV>
            <wp:extent cx="194907" cy="200025"/>
            <wp:effectExtent l="0" t="0" r="0" b="0"/>
            <wp:wrapTopAndBottom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947065</wp:posOffset>
            </wp:positionH>
            <wp:positionV relativeFrom="paragraph">
              <wp:posOffset>92057</wp:posOffset>
            </wp:positionV>
            <wp:extent cx="182686" cy="204787"/>
            <wp:effectExtent l="0" t="0" r="0" b="0"/>
            <wp:wrapTopAndBottom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1201846</wp:posOffset>
            </wp:positionH>
            <wp:positionV relativeFrom="paragraph">
              <wp:posOffset>109745</wp:posOffset>
            </wp:positionV>
            <wp:extent cx="207119" cy="185737"/>
            <wp:effectExtent l="0" t="0" r="0" b="0"/>
            <wp:wrapTopAndBottom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1480483</wp:posOffset>
            </wp:positionH>
            <wp:positionV relativeFrom="paragraph">
              <wp:posOffset>105914</wp:posOffset>
            </wp:positionV>
            <wp:extent cx="194907" cy="200025"/>
            <wp:effectExtent l="0" t="0" r="0" b="0"/>
            <wp:wrapTopAndBottom/>
            <wp:docPr id="6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1825114</wp:posOffset>
            </wp:positionH>
            <wp:positionV relativeFrom="paragraph">
              <wp:posOffset>102780</wp:posOffset>
            </wp:positionV>
            <wp:extent cx="182686" cy="204787"/>
            <wp:effectExtent l="0" t="0" r="0" b="0"/>
            <wp:wrapTopAndBottom/>
            <wp:docPr id="6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2079895</wp:posOffset>
            </wp:positionH>
            <wp:positionV relativeFrom="paragraph">
              <wp:posOffset>120468</wp:posOffset>
            </wp:positionV>
            <wp:extent cx="207119" cy="185737"/>
            <wp:effectExtent l="0" t="0" r="0" b="0"/>
            <wp:wrapTopAndBottom/>
            <wp:docPr id="6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2358532</wp:posOffset>
            </wp:positionH>
            <wp:positionV relativeFrom="paragraph">
              <wp:posOffset>116637</wp:posOffset>
            </wp:positionV>
            <wp:extent cx="194907" cy="200025"/>
            <wp:effectExtent l="0" t="0" r="0" b="0"/>
            <wp:wrapTopAndBottom/>
            <wp:docPr id="7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2685867</wp:posOffset>
            </wp:positionH>
            <wp:positionV relativeFrom="paragraph">
              <wp:posOffset>104319</wp:posOffset>
            </wp:positionV>
            <wp:extent cx="182686" cy="204787"/>
            <wp:effectExtent l="0" t="0" r="0" b="0"/>
            <wp:wrapTopAndBottom/>
            <wp:docPr id="7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2940646</wp:posOffset>
            </wp:positionH>
            <wp:positionV relativeFrom="paragraph">
              <wp:posOffset>122004</wp:posOffset>
            </wp:positionV>
            <wp:extent cx="205844" cy="184594"/>
            <wp:effectExtent l="0" t="0" r="0" b="0"/>
            <wp:wrapTopAndBottom/>
            <wp:docPr id="7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3219283</wp:posOffset>
            </wp:positionH>
            <wp:positionV relativeFrom="paragraph">
              <wp:posOffset>118175</wp:posOffset>
            </wp:positionV>
            <wp:extent cx="194072" cy="199167"/>
            <wp:effectExtent l="0" t="0" r="0" b="0"/>
            <wp:wrapTopAndBottom/>
            <wp:docPr id="7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3522685</wp:posOffset>
            </wp:positionH>
            <wp:positionV relativeFrom="paragraph">
              <wp:posOffset>90519</wp:posOffset>
            </wp:positionV>
            <wp:extent cx="182686" cy="204787"/>
            <wp:effectExtent l="0" t="0" r="0" b="0"/>
            <wp:wrapTopAndBottom/>
            <wp:docPr id="7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3777464</wp:posOffset>
            </wp:positionH>
            <wp:positionV relativeFrom="paragraph">
              <wp:posOffset>108206</wp:posOffset>
            </wp:positionV>
            <wp:extent cx="205844" cy="184594"/>
            <wp:effectExtent l="0" t="0" r="0" b="0"/>
            <wp:wrapTopAndBottom/>
            <wp:docPr id="8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4056100</wp:posOffset>
            </wp:positionH>
            <wp:positionV relativeFrom="paragraph">
              <wp:posOffset>104377</wp:posOffset>
            </wp:positionV>
            <wp:extent cx="194907" cy="200025"/>
            <wp:effectExtent l="0" t="0" r="0" b="0"/>
            <wp:wrapTopAndBottom/>
            <wp:docPr id="8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4383433</wp:posOffset>
            </wp:positionH>
            <wp:positionV relativeFrom="paragraph">
              <wp:posOffset>92057</wp:posOffset>
            </wp:positionV>
            <wp:extent cx="182686" cy="204787"/>
            <wp:effectExtent l="0" t="0" r="0" b="0"/>
            <wp:wrapTopAndBottom/>
            <wp:docPr id="8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4638215</wp:posOffset>
            </wp:positionH>
            <wp:positionV relativeFrom="paragraph">
              <wp:posOffset>109745</wp:posOffset>
            </wp:positionV>
            <wp:extent cx="207119" cy="185737"/>
            <wp:effectExtent l="0" t="0" r="0" b="0"/>
            <wp:wrapTopAndBottom/>
            <wp:docPr id="8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4916852</wp:posOffset>
            </wp:positionH>
            <wp:positionV relativeFrom="paragraph">
              <wp:posOffset>105914</wp:posOffset>
            </wp:positionV>
            <wp:extent cx="194907" cy="200025"/>
            <wp:effectExtent l="0" t="0" r="0" b="0"/>
            <wp:wrapTopAndBottom/>
            <wp:docPr id="8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5261484</wp:posOffset>
            </wp:positionH>
            <wp:positionV relativeFrom="paragraph">
              <wp:posOffset>102780</wp:posOffset>
            </wp:positionV>
            <wp:extent cx="182686" cy="204787"/>
            <wp:effectExtent l="0" t="0" r="0" b="0"/>
            <wp:wrapTopAndBottom/>
            <wp:docPr id="9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5516264</wp:posOffset>
            </wp:positionH>
            <wp:positionV relativeFrom="paragraph">
              <wp:posOffset>120468</wp:posOffset>
            </wp:positionV>
            <wp:extent cx="207119" cy="185737"/>
            <wp:effectExtent l="0" t="0" r="0" b="0"/>
            <wp:wrapTopAndBottom/>
            <wp:docPr id="9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5794902</wp:posOffset>
            </wp:positionH>
            <wp:positionV relativeFrom="paragraph">
              <wp:posOffset>116637</wp:posOffset>
            </wp:positionV>
            <wp:extent cx="194906" cy="200025"/>
            <wp:effectExtent l="0" t="0" r="0" b="0"/>
            <wp:wrapTopAndBottom/>
            <wp:docPr id="9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6122235</wp:posOffset>
            </wp:positionH>
            <wp:positionV relativeFrom="paragraph">
              <wp:posOffset>104319</wp:posOffset>
            </wp:positionV>
            <wp:extent cx="182686" cy="204787"/>
            <wp:effectExtent l="0" t="0" r="0" b="0"/>
            <wp:wrapTopAndBottom/>
            <wp:docPr id="9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6377015</wp:posOffset>
            </wp:positionH>
            <wp:positionV relativeFrom="paragraph">
              <wp:posOffset>122004</wp:posOffset>
            </wp:positionV>
            <wp:extent cx="205844" cy="184594"/>
            <wp:effectExtent l="0" t="0" r="0" b="0"/>
            <wp:wrapTopAndBottom/>
            <wp:docPr id="9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6655652</wp:posOffset>
            </wp:positionH>
            <wp:positionV relativeFrom="paragraph">
              <wp:posOffset>118175</wp:posOffset>
            </wp:positionV>
            <wp:extent cx="194077" cy="199167"/>
            <wp:effectExtent l="0" t="0" r="0" b="0"/>
            <wp:wrapTopAndBottom/>
            <wp:docPr id="10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7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6949748</wp:posOffset>
            </wp:positionH>
            <wp:positionV relativeFrom="paragraph">
              <wp:posOffset>105914</wp:posOffset>
            </wp:positionV>
            <wp:extent cx="194906" cy="200025"/>
            <wp:effectExtent l="0" t="0" r="0" b="0"/>
            <wp:wrapTopAndBottom/>
            <wp:docPr id="10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7294381</wp:posOffset>
            </wp:positionH>
            <wp:positionV relativeFrom="paragraph">
              <wp:posOffset>102780</wp:posOffset>
            </wp:positionV>
            <wp:extent cx="182686" cy="204787"/>
            <wp:effectExtent l="0" t="0" r="0" b="0"/>
            <wp:wrapTopAndBottom/>
            <wp:docPr id="10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69"/>
        </w:rPr>
      </w:pPr>
    </w:p>
    <w:p>
      <w:pPr>
        <w:spacing w:line="249" w:lineRule="auto" w:before="0"/>
        <w:ind w:left="1020" w:right="1703" w:firstLine="0"/>
        <w:jc w:val="left"/>
        <w:rPr>
          <w:sz w:val="22"/>
        </w:rPr>
      </w:pPr>
      <w:r>
        <w:rPr>
          <w:w w:val="105"/>
          <w:sz w:val="22"/>
        </w:rPr>
        <w:t>With the launch of </w:t>
      </w:r>
      <w:r>
        <w:rPr>
          <w:i/>
          <w:w w:val="105"/>
          <w:sz w:val="22"/>
        </w:rPr>
        <w:t>Our Way: a generational strategy for Aboriginal and Torres Strait Islander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children and families 2017–2037 </w:t>
      </w:r>
      <w:r>
        <w:rPr>
          <w:w w:val="105"/>
          <w:sz w:val="22"/>
        </w:rPr>
        <w:t>(Our Way) in 2017, the Queensland Government, in partnership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 Family Matters Queensland, committed to set the foundations for change across the child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protection system in Queensland to support Aboriginal and Torres Strait Islander children to grow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up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safe,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loved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cared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family,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culture.</w:t>
      </w:r>
    </w:p>
    <w:p>
      <w:pPr>
        <w:spacing w:line="249" w:lineRule="auto" w:before="231"/>
        <w:ind w:left="1020" w:right="1633" w:firstLine="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Queensland First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Children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Families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Board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guides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oversees the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implementation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of Our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Way. This is the third progress report and focuses on the progress of implementing the Changing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Tracks action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plans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July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2019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June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2020.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It builds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achievements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learnings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reported in the </w:t>
      </w:r>
      <w:r>
        <w:rPr>
          <w:i/>
          <w:w w:val="105"/>
          <w:sz w:val="22"/>
        </w:rPr>
        <w:t>Changing Tracks Progress Report May 2017 – December 2018 </w:t>
      </w:r>
      <w:r>
        <w:rPr>
          <w:w w:val="105"/>
          <w:sz w:val="22"/>
        </w:rPr>
        <w:t>and </w:t>
      </w:r>
      <w:r>
        <w:rPr>
          <w:i/>
          <w:w w:val="105"/>
          <w:sz w:val="22"/>
        </w:rPr>
        <w:t>Changing Tracks</w:t>
      </w:r>
      <w:r>
        <w:rPr>
          <w:i/>
          <w:spacing w:val="-50"/>
          <w:w w:val="105"/>
          <w:sz w:val="22"/>
        </w:rPr>
        <w:t> </w:t>
      </w:r>
      <w:r>
        <w:rPr>
          <w:i/>
          <w:w w:val="105"/>
          <w:sz w:val="22"/>
        </w:rPr>
        <w:t>Report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Card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January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2019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–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June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2019</w:t>
      </w:r>
      <w:r>
        <w:rPr>
          <w:w w:val="105"/>
          <w:sz w:val="22"/>
        </w:rPr>
        <w:t>.</w:t>
      </w:r>
    </w:p>
    <w:p>
      <w:pPr>
        <w:pStyle w:val="BodyText"/>
        <w:spacing w:line="249" w:lineRule="auto" w:before="231"/>
        <w:ind w:left="1020" w:right="1970"/>
      </w:pPr>
      <w:r>
        <w:rPr>
          <w:w w:val="105"/>
        </w:rPr>
        <w:t>Despite the</w:t>
      </w:r>
      <w:r>
        <w:rPr>
          <w:spacing w:val="1"/>
          <w:w w:val="105"/>
        </w:rPr>
        <w:t> </w:t>
      </w:r>
      <w:r>
        <w:rPr>
          <w:w w:val="105"/>
        </w:rPr>
        <w:t>enormous</w:t>
      </w:r>
      <w:r>
        <w:rPr>
          <w:spacing w:val="-1"/>
          <w:w w:val="105"/>
        </w:rPr>
        <w:t> </w:t>
      </w:r>
      <w:r>
        <w:rPr>
          <w:w w:val="105"/>
        </w:rPr>
        <w:t>challenges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2019–20 has</w:t>
      </w:r>
      <w:r>
        <w:rPr>
          <w:spacing w:val="-1"/>
          <w:w w:val="105"/>
        </w:rPr>
        <w:t> </w:t>
      </w:r>
      <w:r>
        <w:rPr>
          <w:w w:val="105"/>
        </w:rPr>
        <w:t>presented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partners,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families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communities,</w:t>
      </w:r>
      <w:r>
        <w:rPr>
          <w:spacing w:val="-5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5"/>
          <w:w w:val="105"/>
        </w:rPr>
        <w:t> </w:t>
      </w:r>
      <w:r>
        <w:rPr>
          <w:w w:val="105"/>
        </w:rPr>
        <w:t>continued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work</w:t>
      </w:r>
      <w:r>
        <w:rPr>
          <w:spacing w:val="-11"/>
          <w:w w:val="105"/>
        </w:rPr>
        <w:t> </w:t>
      </w:r>
      <w:r>
        <w:rPr>
          <w:w w:val="105"/>
        </w:rPr>
        <w:t>together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implement</w:t>
      </w:r>
      <w:r>
        <w:rPr>
          <w:spacing w:val="-7"/>
          <w:w w:val="105"/>
        </w:rPr>
        <w:t> </w:t>
      </w:r>
      <w:r>
        <w:rPr>
          <w:w w:val="105"/>
        </w:rPr>
        <w:t>key</w:t>
      </w:r>
      <w:r>
        <w:rPr>
          <w:spacing w:val="-7"/>
          <w:w w:val="105"/>
        </w:rPr>
        <w:t> </w:t>
      </w:r>
      <w:r>
        <w:rPr>
          <w:w w:val="105"/>
        </w:rPr>
        <w:t>actions</w:t>
      </w:r>
      <w:r>
        <w:rPr>
          <w:spacing w:val="-7"/>
          <w:w w:val="105"/>
        </w:rPr>
        <w:t> </w:t>
      </w:r>
      <w:r>
        <w:rPr>
          <w:w w:val="105"/>
        </w:rPr>
        <w:t>under</w:t>
      </w:r>
      <w:r>
        <w:rPr>
          <w:spacing w:val="-5"/>
          <w:w w:val="105"/>
        </w:rPr>
        <w:t> </w:t>
      </w:r>
      <w:r>
        <w:rPr>
          <w:w w:val="105"/>
        </w:rPr>
        <w:t>the</w:t>
      </w:r>
    </w:p>
    <w:p>
      <w:pPr>
        <w:spacing w:line="249" w:lineRule="auto" w:before="1"/>
        <w:ind w:left="1020" w:right="1524" w:firstLine="0"/>
        <w:jc w:val="left"/>
        <w:rPr>
          <w:sz w:val="22"/>
        </w:rPr>
      </w:pPr>
      <w:r>
        <w:rPr>
          <w:w w:val="105"/>
          <w:sz w:val="22"/>
        </w:rPr>
        <w:t>Changing Tracks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action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plans.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actions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under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2"/>
          <w:w w:val="105"/>
          <w:sz w:val="22"/>
        </w:rPr>
        <w:t> </w:t>
      </w:r>
      <w:r>
        <w:rPr>
          <w:i/>
          <w:w w:val="105"/>
          <w:sz w:val="22"/>
        </w:rPr>
        <w:t>Changing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Tracks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action</w:t>
      </w:r>
      <w:r>
        <w:rPr>
          <w:i/>
          <w:spacing w:val="3"/>
          <w:w w:val="105"/>
          <w:sz w:val="22"/>
        </w:rPr>
        <w:t> </w:t>
      </w:r>
      <w:r>
        <w:rPr>
          <w:i/>
          <w:w w:val="105"/>
          <w:sz w:val="22"/>
        </w:rPr>
        <w:t>plan</w:t>
      </w:r>
      <w:r>
        <w:rPr>
          <w:i/>
          <w:spacing w:val="4"/>
          <w:w w:val="105"/>
          <w:sz w:val="22"/>
        </w:rPr>
        <w:t> </w:t>
      </w:r>
      <w:r>
        <w:rPr>
          <w:w w:val="105"/>
          <w:sz w:val="22"/>
        </w:rPr>
        <w:t>(2017–2019)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now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complete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being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embedded.</w:t>
      </w:r>
      <w:r>
        <w:rPr>
          <w:spacing w:val="3"/>
          <w:w w:val="105"/>
          <w:sz w:val="22"/>
        </w:rPr>
        <w:t> </w:t>
      </w:r>
      <w:r>
        <w:rPr>
          <w:i/>
          <w:w w:val="105"/>
          <w:sz w:val="22"/>
        </w:rPr>
        <w:t>Changing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Tracks:</w:t>
      </w:r>
      <w:r>
        <w:rPr>
          <w:i/>
          <w:spacing w:val="-8"/>
          <w:w w:val="105"/>
          <w:sz w:val="22"/>
        </w:rPr>
        <w:t> </w:t>
      </w:r>
      <w:r>
        <w:rPr>
          <w:i/>
          <w:w w:val="105"/>
          <w:sz w:val="22"/>
        </w:rPr>
        <w:t>an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action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plan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for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Aboriginal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Torres</w:t>
      </w:r>
      <w:r>
        <w:rPr>
          <w:i/>
          <w:spacing w:val="-50"/>
          <w:w w:val="105"/>
          <w:sz w:val="22"/>
        </w:rPr>
        <w:t> </w:t>
      </w:r>
      <w:r>
        <w:rPr>
          <w:i/>
          <w:w w:val="105"/>
          <w:sz w:val="22"/>
        </w:rPr>
        <w:t>Strait</w:t>
      </w:r>
      <w:r>
        <w:rPr>
          <w:i/>
          <w:spacing w:val="6"/>
          <w:w w:val="105"/>
          <w:sz w:val="22"/>
        </w:rPr>
        <w:t> </w:t>
      </w:r>
      <w:r>
        <w:rPr>
          <w:i/>
          <w:w w:val="105"/>
          <w:sz w:val="22"/>
        </w:rPr>
        <w:t>Islander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children</w:t>
      </w:r>
      <w:r>
        <w:rPr>
          <w:i/>
          <w:spacing w:val="9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9"/>
          <w:w w:val="105"/>
          <w:sz w:val="22"/>
        </w:rPr>
        <w:t> </w:t>
      </w:r>
      <w:r>
        <w:rPr>
          <w:i/>
          <w:w w:val="105"/>
          <w:sz w:val="22"/>
        </w:rPr>
        <w:t>families</w:t>
      </w:r>
      <w:r>
        <w:rPr>
          <w:i/>
          <w:spacing w:val="7"/>
          <w:w w:val="105"/>
          <w:sz w:val="22"/>
        </w:rPr>
        <w:t> </w:t>
      </w:r>
      <w:r>
        <w:rPr>
          <w:i/>
          <w:w w:val="105"/>
          <w:sz w:val="22"/>
        </w:rPr>
        <w:t>2020–2022</w:t>
      </w:r>
      <w:r>
        <w:rPr>
          <w:w w:val="105"/>
          <w:sz w:val="22"/>
        </w:rPr>
        <w:t>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launched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early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2020,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continues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establish</w:t>
      </w:r>
    </w:p>
    <w:p>
      <w:pPr>
        <w:pStyle w:val="BodyText"/>
        <w:spacing w:line="249" w:lineRule="auto" w:before="3"/>
        <w:ind w:left="1020" w:right="2085"/>
      </w:pPr>
      <w:r>
        <w:rPr>
          <w:w w:val="105"/>
        </w:rPr>
        <w:t>a new track to ensure all Aboriginal and Torres Strait Islander children and young people in</w:t>
      </w:r>
      <w:r>
        <w:rPr>
          <w:spacing w:val="-50"/>
          <w:w w:val="105"/>
        </w:rPr>
        <w:t> </w:t>
      </w:r>
      <w:r>
        <w:rPr>
          <w:w w:val="105"/>
        </w:rPr>
        <w:t>Queensland</w:t>
      </w:r>
      <w:r>
        <w:rPr>
          <w:spacing w:val="-5"/>
          <w:w w:val="105"/>
        </w:rPr>
        <w:t> </w:t>
      </w:r>
      <w:r>
        <w:rPr>
          <w:w w:val="105"/>
        </w:rPr>
        <w:t>grow</w:t>
      </w:r>
      <w:r>
        <w:rPr>
          <w:spacing w:val="-2"/>
          <w:w w:val="105"/>
        </w:rPr>
        <w:t> </w:t>
      </w:r>
      <w:r>
        <w:rPr>
          <w:w w:val="105"/>
        </w:rPr>
        <w:t>up</w:t>
      </w:r>
      <w:r>
        <w:rPr>
          <w:spacing w:val="-2"/>
          <w:w w:val="105"/>
        </w:rPr>
        <w:t> </w:t>
      </w:r>
      <w:r>
        <w:rPr>
          <w:w w:val="105"/>
        </w:rPr>
        <w:t>safe,</w:t>
      </w:r>
      <w:r>
        <w:rPr>
          <w:spacing w:val="-3"/>
          <w:w w:val="105"/>
        </w:rPr>
        <w:t> </w:t>
      </w:r>
      <w:r>
        <w:rPr>
          <w:w w:val="105"/>
        </w:rPr>
        <w:t>loved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cared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family,</w:t>
      </w:r>
      <w:r>
        <w:rPr>
          <w:spacing w:val="-3"/>
          <w:w w:val="105"/>
        </w:rPr>
        <w:t> </w:t>
      </w:r>
      <w:r>
        <w:rPr>
          <w:w w:val="105"/>
        </w:rPr>
        <w:t>community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culture.</w:t>
      </w:r>
    </w:p>
    <w:p>
      <w:pPr>
        <w:pStyle w:val="BodyText"/>
        <w:spacing w:line="249" w:lineRule="auto" w:before="228"/>
        <w:ind w:left="1020" w:right="1703"/>
      </w:pPr>
      <w:r>
        <w:rPr/>
        <w:pict>
          <v:shape style="position:absolute;margin-left:461.432495pt;margin-top:121.232407pt;width:133.85pt;height:20.55pt;mso-position-horizontal-relative:page;mso-position-vertical-relative:paragraph;z-index:15759872" id="docshape15" coordorigin="9229,2425" coordsize="2677,411" path="m11906,2425l11772,2434,11682,2440,11601,2444,11356,2456,11274,2460,11204,2464,11134,2468,10994,2479,10889,2491,10854,2494,10785,2500,10711,2505,10677,2502,10666,2502,10655,2502,10469,2525,10295,2544,10237,2551,10084,2571,10032,2578,9868,2596,9786,2606,9705,2617,9535,2647,9446,2659,9357,2671,9269,2683,9259,2685,9229,2693,9301,2835,9553,2798,9805,2759,9889,2747,9973,2735,10051,2726,10130,2717,10208,2709,10286,2702,10365,2695,10452,2687,10539,2681,10800,2662,10871,2654,10941,2642,11011,2630,11082,2624,11116,2622,11149,2618,11183,2614,11217,2610,11504,2583,11578,2573,11651,2562,11724,2552,11798,2548,11805,2548,11811,2546,11906,2537,11906,2425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5873</wp:posOffset>
            </wp:positionH>
            <wp:positionV relativeFrom="paragraph">
              <wp:posOffset>682938</wp:posOffset>
            </wp:positionV>
            <wp:extent cx="7554118" cy="3860800"/>
            <wp:effectExtent l="0" t="0" r="0" b="0"/>
            <wp:wrapNone/>
            <wp:docPr id="10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118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While there is much to be celebrated, we cannot take our foot off the pedal. We know there is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done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eliminate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disproportionate</w:t>
      </w:r>
      <w:r>
        <w:rPr>
          <w:spacing w:val="-6"/>
          <w:w w:val="105"/>
        </w:rPr>
        <w:t> </w:t>
      </w:r>
      <w:r>
        <w:rPr>
          <w:w w:val="105"/>
        </w:rPr>
        <w:t>representation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Aboriginal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Torres</w:t>
      </w:r>
      <w:r>
        <w:rPr>
          <w:spacing w:val="-49"/>
          <w:w w:val="105"/>
        </w:rPr>
        <w:t> </w:t>
      </w:r>
      <w:r>
        <w:rPr>
          <w:w w:val="105"/>
        </w:rPr>
        <w:t>Strait</w:t>
      </w:r>
      <w:r>
        <w:rPr>
          <w:spacing w:val="-4"/>
          <w:w w:val="105"/>
        </w:rPr>
        <w:t> </w:t>
      </w:r>
      <w:r>
        <w:rPr>
          <w:w w:val="105"/>
        </w:rPr>
        <w:t>Islander</w:t>
      </w:r>
      <w:r>
        <w:rPr>
          <w:spacing w:val="-1"/>
          <w:w w:val="105"/>
        </w:rPr>
        <w:t> </w:t>
      </w:r>
      <w:r>
        <w:rPr>
          <w:w w:val="105"/>
        </w:rPr>
        <w:t>children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child</w:t>
      </w:r>
      <w:r>
        <w:rPr>
          <w:spacing w:val="-4"/>
          <w:w w:val="105"/>
        </w:rPr>
        <w:t> </w:t>
      </w:r>
      <w:r>
        <w:rPr>
          <w:w w:val="105"/>
        </w:rPr>
        <w:t>protection</w:t>
      </w:r>
      <w:r>
        <w:rPr>
          <w:spacing w:val="-1"/>
          <w:w w:val="105"/>
        </w:rPr>
        <w:t> </w:t>
      </w:r>
      <w:r>
        <w:rPr>
          <w:w w:val="105"/>
        </w:rPr>
        <w:t>system</w:t>
      </w:r>
      <w:r>
        <w:rPr>
          <w:spacing w:val="-2"/>
          <w:w w:val="105"/>
        </w:rPr>
        <w:t> </w:t>
      </w:r>
      <w:r>
        <w:rPr>
          <w:w w:val="105"/>
        </w:rPr>
        <w:t>within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generation.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51.023602pt;margin-top:15.780617pt;width:531.2pt;height:274pt;mso-position-horizontal-relative:page;mso-position-vertical-relative:paragraph;z-index:-15699968;mso-wrap-distance-left:0;mso-wrap-distance-right:0" id="docshapegroup16" coordorigin="1020,316" coordsize="10624,5480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20;top:315;width:2460;height:558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5"/>
                        <w:sz w:val="22"/>
                      </w:rPr>
                      <w:t>Professor</w:t>
                    </w:r>
                    <w:r>
                      <w:rPr>
                        <w:b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Boni</w:t>
                    </w:r>
                    <w:r>
                      <w:rPr>
                        <w:b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Robertson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Co-chair</w:t>
                    </w:r>
                  </w:p>
                </w:txbxContent>
              </v:textbox>
              <w10:wrap type="none"/>
            </v:shape>
            <v:shape style="position:absolute;left:5800;top:315;width:1454;height:558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Mr</w:t>
                    </w:r>
                    <w:r>
                      <w:rPr>
                        <w:b/>
                        <w:spacing w:val="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Mick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Gooda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Co-chair</w:t>
                    </w:r>
                  </w:p>
                </w:txbxContent>
              </v:textbox>
              <w10:wrap type="none"/>
            </v:shape>
            <v:shape style="position:absolute;left:11529;top:5574;width:115;height:222" type="#_x0000_t202" id="docshape19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3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top="1500" w:bottom="0" w:left="0" w:right="0"/>
        </w:sectPr>
      </w:pPr>
    </w:p>
    <w:p>
      <w:pPr>
        <w:pStyle w:val="Heading1"/>
      </w:pPr>
      <w:bookmarkStart w:name="_TOC_250003" w:id="2"/>
      <w:bookmarkEnd w:id="2"/>
      <w:r>
        <w:rPr>
          <w:color w:val="00A79E"/>
          <w:w w:val="110"/>
        </w:rPr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107148</wp:posOffset>
            </wp:positionH>
            <wp:positionV relativeFrom="paragraph">
              <wp:posOffset>194834</wp:posOffset>
            </wp:positionV>
            <wp:extent cx="207119" cy="185737"/>
            <wp:effectExtent l="0" t="0" r="0" b="0"/>
            <wp:wrapTopAndBottom/>
            <wp:docPr id="10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385786</wp:posOffset>
            </wp:positionH>
            <wp:positionV relativeFrom="paragraph">
              <wp:posOffset>191005</wp:posOffset>
            </wp:positionV>
            <wp:extent cx="194906" cy="200025"/>
            <wp:effectExtent l="0" t="0" r="0" b="0"/>
            <wp:wrapTopAndBottom/>
            <wp:docPr id="11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713120</wp:posOffset>
            </wp:positionH>
            <wp:positionV relativeFrom="paragraph">
              <wp:posOffset>178686</wp:posOffset>
            </wp:positionV>
            <wp:extent cx="182686" cy="204787"/>
            <wp:effectExtent l="0" t="0" r="0" b="0"/>
            <wp:wrapTopAndBottom/>
            <wp:docPr id="11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967900</wp:posOffset>
            </wp:positionH>
            <wp:positionV relativeFrom="paragraph">
              <wp:posOffset>196372</wp:posOffset>
            </wp:positionV>
            <wp:extent cx="207119" cy="185737"/>
            <wp:effectExtent l="0" t="0" r="0" b="0"/>
            <wp:wrapTopAndBottom/>
            <wp:docPr id="11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1246537</wp:posOffset>
            </wp:positionH>
            <wp:positionV relativeFrom="paragraph">
              <wp:posOffset>192543</wp:posOffset>
            </wp:positionV>
            <wp:extent cx="194070" cy="199167"/>
            <wp:effectExtent l="0" t="0" r="0" b="0"/>
            <wp:wrapTopAndBottom/>
            <wp:docPr id="11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1591168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11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1845948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12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2124585</wp:posOffset>
            </wp:positionH>
            <wp:positionV relativeFrom="paragraph">
              <wp:posOffset>203265</wp:posOffset>
            </wp:positionV>
            <wp:extent cx="194906" cy="200025"/>
            <wp:effectExtent l="0" t="0" r="0" b="0"/>
            <wp:wrapTopAndBottom/>
            <wp:docPr id="12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2451920</wp:posOffset>
            </wp:positionH>
            <wp:positionV relativeFrom="paragraph">
              <wp:posOffset>190946</wp:posOffset>
            </wp:positionV>
            <wp:extent cx="182686" cy="204787"/>
            <wp:effectExtent l="0" t="0" r="0" b="0"/>
            <wp:wrapTopAndBottom/>
            <wp:docPr id="12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2706700</wp:posOffset>
            </wp:positionH>
            <wp:positionV relativeFrom="paragraph">
              <wp:posOffset>208633</wp:posOffset>
            </wp:positionV>
            <wp:extent cx="207119" cy="185737"/>
            <wp:effectExtent l="0" t="0" r="0" b="0"/>
            <wp:wrapTopAndBottom/>
            <wp:docPr id="12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2985337</wp:posOffset>
            </wp:positionH>
            <wp:positionV relativeFrom="paragraph">
              <wp:posOffset>204803</wp:posOffset>
            </wp:positionV>
            <wp:extent cx="194906" cy="200025"/>
            <wp:effectExtent l="0" t="0" r="0" b="0"/>
            <wp:wrapTopAndBottom/>
            <wp:docPr id="12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3288737</wp:posOffset>
            </wp:positionH>
            <wp:positionV relativeFrom="paragraph">
              <wp:posOffset>177149</wp:posOffset>
            </wp:positionV>
            <wp:extent cx="182686" cy="204787"/>
            <wp:effectExtent l="0" t="0" r="0" b="0"/>
            <wp:wrapTopAndBottom/>
            <wp:docPr id="13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3543518</wp:posOffset>
            </wp:positionH>
            <wp:positionV relativeFrom="paragraph">
              <wp:posOffset>194834</wp:posOffset>
            </wp:positionV>
            <wp:extent cx="207119" cy="185737"/>
            <wp:effectExtent l="0" t="0" r="0" b="0"/>
            <wp:wrapTopAndBottom/>
            <wp:docPr id="13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3822155</wp:posOffset>
            </wp:positionH>
            <wp:positionV relativeFrom="paragraph">
              <wp:posOffset>191005</wp:posOffset>
            </wp:positionV>
            <wp:extent cx="194906" cy="200025"/>
            <wp:effectExtent l="0" t="0" r="0" b="0"/>
            <wp:wrapTopAndBottom/>
            <wp:docPr id="13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4149488</wp:posOffset>
            </wp:positionH>
            <wp:positionV relativeFrom="paragraph">
              <wp:posOffset>178686</wp:posOffset>
            </wp:positionV>
            <wp:extent cx="182686" cy="204787"/>
            <wp:effectExtent l="0" t="0" r="0" b="0"/>
            <wp:wrapTopAndBottom/>
            <wp:docPr id="13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4404268</wp:posOffset>
            </wp:positionH>
            <wp:positionV relativeFrom="paragraph">
              <wp:posOffset>196372</wp:posOffset>
            </wp:positionV>
            <wp:extent cx="207119" cy="185737"/>
            <wp:effectExtent l="0" t="0" r="0" b="0"/>
            <wp:wrapTopAndBottom/>
            <wp:docPr id="13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4682906</wp:posOffset>
            </wp:positionH>
            <wp:positionV relativeFrom="paragraph">
              <wp:posOffset>192543</wp:posOffset>
            </wp:positionV>
            <wp:extent cx="194072" cy="199167"/>
            <wp:effectExtent l="0" t="0" r="0" b="0"/>
            <wp:wrapTopAndBottom/>
            <wp:docPr id="14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5027537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14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5282317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14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5560955</wp:posOffset>
            </wp:positionH>
            <wp:positionV relativeFrom="paragraph">
              <wp:posOffset>203265</wp:posOffset>
            </wp:positionV>
            <wp:extent cx="194906" cy="200025"/>
            <wp:effectExtent l="0" t="0" r="0" b="0"/>
            <wp:wrapTopAndBottom/>
            <wp:docPr id="14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5888288</wp:posOffset>
            </wp:positionH>
            <wp:positionV relativeFrom="paragraph">
              <wp:posOffset>190946</wp:posOffset>
            </wp:positionV>
            <wp:extent cx="182686" cy="204787"/>
            <wp:effectExtent l="0" t="0" r="0" b="0"/>
            <wp:wrapTopAndBottom/>
            <wp:docPr id="14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6143068</wp:posOffset>
            </wp:positionH>
            <wp:positionV relativeFrom="paragraph">
              <wp:posOffset>208633</wp:posOffset>
            </wp:positionV>
            <wp:extent cx="207119" cy="185737"/>
            <wp:effectExtent l="0" t="0" r="0" b="0"/>
            <wp:wrapTopAndBottom/>
            <wp:docPr id="15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6421707</wp:posOffset>
            </wp:positionH>
            <wp:positionV relativeFrom="paragraph">
              <wp:posOffset>204803</wp:posOffset>
            </wp:positionV>
            <wp:extent cx="194906" cy="200025"/>
            <wp:effectExtent l="0" t="0" r="0" b="0"/>
            <wp:wrapTopAndBottom/>
            <wp:docPr id="15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6715802</wp:posOffset>
            </wp:positionH>
            <wp:positionV relativeFrom="paragraph">
              <wp:posOffset>192543</wp:posOffset>
            </wp:positionV>
            <wp:extent cx="194072" cy="199167"/>
            <wp:effectExtent l="0" t="0" r="0" b="0"/>
            <wp:wrapTopAndBottom/>
            <wp:docPr id="15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7060434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15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7315212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15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line="249" w:lineRule="auto" w:before="99"/>
        <w:ind w:left="1587" w:right="1164" w:firstLine="0"/>
        <w:jc w:val="left"/>
        <w:rPr>
          <w:sz w:val="22"/>
        </w:rPr>
      </w:pPr>
      <w:r>
        <w:rPr>
          <w:w w:val="105"/>
          <w:sz w:val="22"/>
        </w:rPr>
        <w:t>The Queensland Government and Family Matters Queensland are continuing to work 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partnership with communities and key stakeholders to implement Our Way and </w:t>
      </w:r>
      <w:r>
        <w:rPr>
          <w:i/>
          <w:w w:val="105"/>
          <w:sz w:val="22"/>
        </w:rPr>
        <w:t>Changing Tracks:</w:t>
      </w:r>
      <w:r>
        <w:rPr>
          <w:i/>
          <w:spacing w:val="-50"/>
          <w:w w:val="105"/>
          <w:sz w:val="22"/>
        </w:rPr>
        <w:t> </w:t>
      </w:r>
      <w:r>
        <w:rPr>
          <w:i/>
          <w:w w:val="105"/>
          <w:sz w:val="22"/>
        </w:rPr>
        <w:t>an action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plan for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Aboriginal and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Torres</w:t>
      </w:r>
      <w:r>
        <w:rPr>
          <w:i/>
          <w:spacing w:val="-2"/>
          <w:w w:val="105"/>
          <w:sz w:val="22"/>
        </w:rPr>
        <w:t> </w:t>
      </w:r>
      <w:r>
        <w:rPr>
          <w:i/>
          <w:w w:val="105"/>
          <w:sz w:val="22"/>
        </w:rPr>
        <w:t>Strait</w:t>
      </w:r>
      <w:r>
        <w:rPr>
          <w:i/>
          <w:spacing w:val="-1"/>
          <w:w w:val="105"/>
          <w:sz w:val="22"/>
        </w:rPr>
        <w:t> </w:t>
      </w:r>
      <w:r>
        <w:rPr>
          <w:i/>
          <w:w w:val="105"/>
          <w:sz w:val="22"/>
        </w:rPr>
        <w:t>Islander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children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and families</w:t>
      </w:r>
      <w:r>
        <w:rPr>
          <w:i/>
          <w:spacing w:val="-1"/>
          <w:w w:val="105"/>
          <w:sz w:val="22"/>
        </w:rPr>
        <w:t> </w:t>
      </w:r>
      <w:r>
        <w:rPr>
          <w:i/>
          <w:w w:val="105"/>
          <w:sz w:val="22"/>
        </w:rPr>
        <w:t>2017–2022</w:t>
      </w:r>
      <w:r>
        <w:rPr>
          <w:w w:val="105"/>
          <w:sz w:val="22"/>
        </w:rPr>
        <w:t>.</w:t>
      </w:r>
    </w:p>
    <w:p>
      <w:pPr>
        <w:pStyle w:val="BodyText"/>
        <w:spacing w:line="249" w:lineRule="auto" w:before="173"/>
        <w:ind w:left="1587" w:right="1164"/>
      </w:pPr>
      <w:r>
        <w:rPr>
          <w:w w:val="105"/>
        </w:rPr>
        <w:t>The delivery of Our Way through a series of seven rolling action plans allows flexibility 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4"/>
          <w:w w:val="105"/>
        </w:rPr>
        <w:t> </w:t>
      </w:r>
      <w:r>
        <w:rPr>
          <w:w w:val="105"/>
        </w:rPr>
        <w:t>future</w:t>
      </w:r>
      <w:r>
        <w:rPr>
          <w:spacing w:val="4"/>
          <w:w w:val="105"/>
        </w:rPr>
        <w:t> </w:t>
      </w:r>
      <w:r>
        <w:rPr>
          <w:w w:val="105"/>
        </w:rPr>
        <w:t>directions</w:t>
      </w:r>
      <w:r>
        <w:rPr>
          <w:spacing w:val="2"/>
          <w:w w:val="105"/>
        </w:rPr>
        <w:t> </w:t>
      </w:r>
      <w:r>
        <w:rPr>
          <w:w w:val="105"/>
        </w:rPr>
        <w:t>based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outcomes,</w:t>
      </w:r>
      <w:r>
        <w:rPr>
          <w:spacing w:val="4"/>
          <w:w w:val="105"/>
        </w:rPr>
        <w:t> </w:t>
      </w:r>
      <w:r>
        <w:rPr>
          <w:w w:val="105"/>
        </w:rPr>
        <w:t>challenges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priorities</w:t>
      </w:r>
      <w:r>
        <w:rPr>
          <w:spacing w:val="2"/>
          <w:w w:val="105"/>
        </w:rPr>
        <w:t> </w:t>
      </w:r>
      <w:r>
        <w:rPr>
          <w:w w:val="105"/>
        </w:rPr>
        <w:t>identified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49"/>
          <w:w w:val="105"/>
        </w:rPr>
        <w:t> </w:t>
      </w:r>
      <w:r>
        <w:rPr>
          <w:w w:val="105"/>
        </w:rPr>
        <w:t>implementation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each</w:t>
      </w:r>
      <w:r>
        <w:rPr>
          <w:spacing w:val="-1"/>
          <w:w w:val="105"/>
        </w:rPr>
        <w:t> </w:t>
      </w:r>
      <w:r>
        <w:rPr>
          <w:w w:val="105"/>
        </w:rPr>
        <w:t>phase.</w:t>
      </w:r>
      <w:r>
        <w:rPr>
          <w:spacing w:val="-5"/>
          <w:w w:val="105"/>
        </w:rPr>
        <w:t> </w:t>
      </w:r>
      <w:r>
        <w:rPr>
          <w:w w:val="105"/>
        </w:rPr>
        <w:t>The action</w:t>
      </w:r>
      <w:r>
        <w:rPr>
          <w:spacing w:val="-1"/>
          <w:w w:val="105"/>
        </w:rPr>
        <w:t> </w:t>
      </w:r>
      <w:r>
        <w:rPr>
          <w:w w:val="105"/>
        </w:rPr>
        <w:t>plans</w:t>
      </w:r>
      <w:r>
        <w:rPr>
          <w:spacing w:val="-3"/>
          <w:w w:val="105"/>
        </w:rPr>
        <w:t> </w:t>
      </w:r>
      <w:r>
        <w:rPr>
          <w:w w:val="105"/>
        </w:rPr>
        <w:t>span</w:t>
      </w:r>
      <w:r>
        <w:rPr>
          <w:spacing w:val="-1"/>
          <w:w w:val="105"/>
        </w:rPr>
        <w:t> </w:t>
      </w:r>
      <w:r>
        <w:rPr>
          <w:w w:val="105"/>
        </w:rPr>
        <w:t>three phases:</w:t>
      </w:r>
    </w:p>
    <w:p>
      <w:pPr>
        <w:pStyle w:val="ListParagraph"/>
        <w:numPr>
          <w:ilvl w:val="0"/>
          <w:numId w:val="1"/>
        </w:numPr>
        <w:tabs>
          <w:tab w:pos="2210" w:val="left" w:leader="none"/>
          <w:tab w:pos="2211" w:val="left" w:leader="none"/>
        </w:tabs>
        <w:spacing w:line="240" w:lineRule="auto" w:before="115" w:after="0"/>
        <w:ind w:left="2210" w:right="0" w:hanging="361"/>
        <w:jc w:val="left"/>
        <w:rPr>
          <w:sz w:val="22"/>
        </w:rPr>
      </w:pPr>
      <w:r>
        <w:rPr>
          <w:w w:val="105"/>
          <w:sz w:val="22"/>
        </w:rPr>
        <w:t>Changing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Tracks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(2017–2022)</w:t>
      </w:r>
    </w:p>
    <w:p>
      <w:pPr>
        <w:pStyle w:val="ListParagraph"/>
        <w:numPr>
          <w:ilvl w:val="0"/>
          <w:numId w:val="1"/>
        </w:numPr>
        <w:tabs>
          <w:tab w:pos="2210" w:val="left" w:leader="none"/>
          <w:tab w:pos="2211" w:val="left" w:leader="none"/>
        </w:tabs>
        <w:spacing w:line="240" w:lineRule="auto" w:before="125" w:after="0"/>
        <w:ind w:left="2210" w:right="0" w:hanging="361"/>
        <w:jc w:val="left"/>
        <w:rPr>
          <w:sz w:val="22"/>
        </w:rPr>
      </w:pPr>
      <w:r>
        <w:rPr>
          <w:w w:val="105"/>
          <w:sz w:val="22"/>
        </w:rPr>
        <w:t>Breaking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Cycles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(2023–2031)</w:t>
      </w:r>
    </w:p>
    <w:p>
      <w:pPr>
        <w:pStyle w:val="ListParagraph"/>
        <w:numPr>
          <w:ilvl w:val="0"/>
          <w:numId w:val="1"/>
        </w:numPr>
        <w:tabs>
          <w:tab w:pos="2210" w:val="left" w:leader="none"/>
          <w:tab w:pos="2211" w:val="left" w:leader="none"/>
        </w:tabs>
        <w:spacing w:line="240" w:lineRule="auto" w:before="125" w:after="0"/>
        <w:ind w:left="2210" w:right="0" w:hanging="361"/>
        <w:jc w:val="left"/>
        <w:rPr>
          <w:sz w:val="22"/>
        </w:rPr>
      </w:pPr>
      <w:r>
        <w:rPr>
          <w:w w:val="105"/>
          <w:sz w:val="22"/>
        </w:rPr>
        <w:t>Hitting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Targets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(2032–2037).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9" w:lineRule="auto"/>
        <w:ind w:left="1587" w:right="1110"/>
      </w:pPr>
      <w:r>
        <w:rPr>
          <w:w w:val="105"/>
        </w:rPr>
        <w:t>Actions and priorities in the plans are intended to move the child protection system to operating</w:t>
      </w:r>
      <w:r>
        <w:rPr>
          <w:spacing w:val="1"/>
          <w:w w:val="105"/>
        </w:rPr>
        <w:t> </w:t>
      </w:r>
      <w:r>
        <w:rPr>
          <w:w w:val="105"/>
        </w:rPr>
        <w:t>in a way that reflects the Family Matters building blocks and principles. The Queensland First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2"/>
          <w:w w:val="105"/>
        </w:rPr>
        <w:t> </w:t>
      </w:r>
      <w:r>
        <w:rPr>
          <w:w w:val="105"/>
        </w:rPr>
        <w:t>and Families Board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2"/>
          <w:w w:val="105"/>
        </w:rPr>
        <w:t> </w:t>
      </w:r>
      <w:r>
        <w:rPr>
          <w:w w:val="105"/>
        </w:rPr>
        <w:t>Board)</w:t>
      </w:r>
      <w:r>
        <w:rPr>
          <w:spacing w:val="3"/>
          <w:w w:val="105"/>
        </w:rPr>
        <w:t> </w:t>
      </w:r>
      <w:r>
        <w:rPr>
          <w:w w:val="105"/>
        </w:rPr>
        <w:t>oversees the</w:t>
      </w:r>
      <w:r>
        <w:rPr>
          <w:spacing w:val="2"/>
          <w:w w:val="105"/>
        </w:rPr>
        <w:t> </w:t>
      </w:r>
      <w:r>
        <w:rPr>
          <w:w w:val="105"/>
        </w:rPr>
        <w:t>development and</w:t>
      </w:r>
      <w:r>
        <w:rPr>
          <w:spacing w:val="1"/>
          <w:w w:val="105"/>
        </w:rPr>
        <w:t> </w:t>
      </w:r>
      <w:r>
        <w:rPr>
          <w:w w:val="105"/>
        </w:rPr>
        <w:t>implementation</w:t>
      </w:r>
      <w:r>
        <w:rPr>
          <w:spacing w:val="2"/>
          <w:w w:val="105"/>
        </w:rPr>
        <w:t> </w:t>
      </w:r>
      <w:r>
        <w:rPr>
          <w:w w:val="105"/>
        </w:rPr>
        <w:t>of action</w:t>
      </w:r>
      <w:r>
        <w:rPr>
          <w:spacing w:val="-49"/>
          <w:w w:val="105"/>
        </w:rPr>
        <w:t> </w:t>
      </w:r>
      <w:r>
        <w:rPr>
          <w:w w:val="105"/>
        </w:rPr>
        <w:t>plans under the Our Way strategy on behalf of the Queensland Government and Family Matters</w:t>
      </w:r>
      <w:r>
        <w:rPr>
          <w:spacing w:val="1"/>
          <w:w w:val="105"/>
        </w:rPr>
        <w:t> </w:t>
      </w:r>
      <w:r>
        <w:rPr>
          <w:w w:val="105"/>
        </w:rPr>
        <w:t>Queensland.</w:t>
      </w:r>
    </w:p>
    <w:p>
      <w:pPr>
        <w:pStyle w:val="BodyText"/>
        <w:spacing w:line="249" w:lineRule="auto" w:before="174"/>
        <w:ind w:left="1587" w:right="1268"/>
      </w:pPr>
      <w:r>
        <w:rPr>
          <w:w w:val="105"/>
        </w:rPr>
        <w:t>From the summer bushfires of late 2019 to the ongoing impacts of the COVID-19 pandemic, the</w:t>
      </w:r>
      <w:r>
        <w:rPr>
          <w:spacing w:val="1"/>
          <w:w w:val="105"/>
        </w:rPr>
        <w:t> </w:t>
      </w:r>
      <w:r>
        <w:rPr>
          <w:w w:val="105"/>
        </w:rPr>
        <w:t>past</w:t>
      </w:r>
      <w:r>
        <w:rPr>
          <w:spacing w:val="5"/>
          <w:w w:val="105"/>
        </w:rPr>
        <w:t> </w:t>
      </w:r>
      <w:r>
        <w:rPr>
          <w:w w:val="105"/>
        </w:rPr>
        <w:t>12</w:t>
      </w:r>
      <w:r>
        <w:rPr>
          <w:spacing w:val="7"/>
          <w:w w:val="105"/>
        </w:rPr>
        <w:t> </w:t>
      </w:r>
      <w:r>
        <w:rPr>
          <w:w w:val="105"/>
        </w:rPr>
        <w:t>months</w:t>
      </w:r>
      <w:r>
        <w:rPr>
          <w:spacing w:val="5"/>
          <w:w w:val="105"/>
        </w:rPr>
        <w:t> </w:t>
      </w:r>
      <w:r>
        <w:rPr>
          <w:w w:val="105"/>
        </w:rPr>
        <w:t>has</w:t>
      </w:r>
      <w:r>
        <w:rPr>
          <w:spacing w:val="6"/>
          <w:w w:val="105"/>
        </w:rPr>
        <w:t> </w:t>
      </w:r>
      <w:r>
        <w:rPr>
          <w:w w:val="105"/>
        </w:rPr>
        <w:t>posed</w:t>
      </w:r>
      <w:r>
        <w:rPr>
          <w:spacing w:val="5"/>
          <w:w w:val="105"/>
        </w:rPr>
        <w:t> </w:t>
      </w:r>
      <w:r>
        <w:rPr>
          <w:w w:val="105"/>
        </w:rPr>
        <w:t>many</w:t>
      </w:r>
      <w:r>
        <w:rPr>
          <w:spacing w:val="5"/>
          <w:w w:val="105"/>
        </w:rPr>
        <w:t> </w:t>
      </w:r>
      <w:r>
        <w:rPr>
          <w:w w:val="105"/>
        </w:rPr>
        <w:t>challenges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child</w:t>
      </w:r>
      <w:r>
        <w:rPr>
          <w:spacing w:val="5"/>
          <w:w w:val="105"/>
        </w:rPr>
        <w:t> </w:t>
      </w:r>
      <w:r>
        <w:rPr>
          <w:w w:val="105"/>
        </w:rPr>
        <w:t>protection</w:t>
      </w:r>
      <w:r>
        <w:rPr>
          <w:spacing w:val="8"/>
          <w:w w:val="105"/>
        </w:rPr>
        <w:t> </w:t>
      </w:r>
      <w:r>
        <w:rPr>
          <w:w w:val="105"/>
        </w:rPr>
        <w:t>system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Queenslanders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general.</w:t>
      </w:r>
      <w:r>
        <w:rPr>
          <w:spacing w:val="5"/>
          <w:w w:val="105"/>
        </w:rPr>
        <w:t> </w:t>
      </w:r>
      <w:r>
        <w:rPr>
          <w:w w:val="105"/>
        </w:rPr>
        <w:t>Aboriginal and</w:t>
      </w:r>
      <w:r>
        <w:rPr>
          <w:spacing w:val="-5"/>
          <w:w w:val="105"/>
        </w:rPr>
        <w:t> </w:t>
      </w:r>
      <w:r>
        <w:rPr>
          <w:w w:val="105"/>
        </w:rPr>
        <w:t>Torres</w:t>
      </w:r>
      <w:r>
        <w:rPr>
          <w:spacing w:val="-5"/>
          <w:w w:val="105"/>
        </w:rPr>
        <w:t> </w:t>
      </w:r>
      <w:r>
        <w:rPr>
          <w:w w:val="105"/>
        </w:rPr>
        <w:t>Strait Islander</w:t>
      </w:r>
      <w:r>
        <w:rPr>
          <w:spacing w:val="2"/>
          <w:w w:val="105"/>
        </w:rPr>
        <w:t> </w:t>
      </w:r>
      <w:r>
        <w:rPr>
          <w:w w:val="105"/>
        </w:rPr>
        <w:t>children</w:t>
      </w:r>
      <w:r>
        <w:rPr>
          <w:spacing w:val="1"/>
          <w:w w:val="105"/>
        </w:rPr>
        <w:t> </w:t>
      </w:r>
      <w:r>
        <w:rPr>
          <w:w w:val="105"/>
        </w:rPr>
        <w:t>and families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felt the</w:t>
      </w:r>
      <w:r>
        <w:rPr>
          <w:spacing w:val="1"/>
          <w:w w:val="105"/>
        </w:rPr>
        <w:t> </w:t>
      </w:r>
      <w:r>
        <w:rPr>
          <w:w w:val="105"/>
        </w:rPr>
        <w:t>impact of the</w:t>
      </w:r>
      <w:r>
        <w:rPr>
          <w:spacing w:val="-50"/>
          <w:w w:val="105"/>
        </w:rPr>
        <w:t> </w:t>
      </w:r>
      <w:r>
        <w:rPr>
          <w:w w:val="105"/>
        </w:rPr>
        <w:t>pandemic:</w:t>
      </w:r>
    </w:p>
    <w:p>
      <w:pPr>
        <w:pStyle w:val="Heading5"/>
        <w:spacing w:line="249" w:lineRule="auto" w:before="116"/>
        <w:ind w:left="2147" w:right="2085"/>
        <w:rPr>
          <w:i w:val="0"/>
        </w:rPr>
      </w:pPr>
      <w:r>
        <w:rPr>
          <w:i/>
          <w:w w:val="105"/>
        </w:rPr>
        <w:t>“The Australian Government has recognised that Aboriginal and Torres Strait</w:t>
      </w:r>
      <w:r>
        <w:rPr>
          <w:i/>
          <w:spacing w:val="1"/>
          <w:w w:val="105"/>
        </w:rPr>
        <w:t> </w:t>
      </w:r>
      <w:r>
        <w:rPr>
          <w:w w:val="105"/>
        </w:rPr>
        <w:t>Islander people are at greater risk from COVID-19 than non-Indigenous people.</w:t>
      </w:r>
      <w:r>
        <w:rPr>
          <w:spacing w:val="-50"/>
          <w:w w:val="105"/>
        </w:rPr>
        <w:t> </w:t>
      </w:r>
      <w:r>
        <w:rPr>
          <w:w w:val="105"/>
        </w:rPr>
        <w:t>These risks extend well beyond the health threat posed by the virus itself, to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-4"/>
          <w:w w:val="105"/>
        </w:rPr>
        <w:t> </w:t>
      </w:r>
      <w:r>
        <w:rPr>
          <w:w w:val="105"/>
        </w:rPr>
        <w:t>vulnerability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social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economic</w:t>
      </w:r>
      <w:r>
        <w:rPr>
          <w:spacing w:val="-3"/>
          <w:w w:val="105"/>
        </w:rPr>
        <w:t> </w:t>
      </w:r>
      <w:r>
        <w:rPr>
          <w:w w:val="105"/>
        </w:rPr>
        <w:t>impacts</w:t>
      </w:r>
      <w:r>
        <w:rPr>
          <w:spacing w:val="-2"/>
          <w:w w:val="105"/>
        </w:rPr>
        <w:t> </w:t>
      </w:r>
      <w:r>
        <w:rPr>
          <w:w w:val="105"/>
        </w:rPr>
        <w:t>due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pre-existing</w:t>
      </w:r>
      <w:r>
        <w:rPr>
          <w:spacing w:val="-2"/>
          <w:w w:val="105"/>
        </w:rPr>
        <w:t> </w:t>
      </w:r>
      <w:r>
        <w:rPr>
          <w:w w:val="105"/>
        </w:rPr>
        <w:t>levels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9"/>
          <w:w w:val="105"/>
        </w:rPr>
        <w:t> </w:t>
      </w:r>
      <w:r>
        <w:rPr>
          <w:w w:val="105"/>
        </w:rPr>
        <w:t>disadvantage. This has had significant flow on effects for many Aboriginal and</w:t>
      </w:r>
      <w:r>
        <w:rPr>
          <w:spacing w:val="1"/>
          <w:w w:val="105"/>
        </w:rPr>
        <w:t> </w:t>
      </w:r>
      <w:r>
        <w:rPr>
          <w:w w:val="105"/>
        </w:rPr>
        <w:t>Torres</w:t>
      </w:r>
      <w:r>
        <w:rPr>
          <w:spacing w:val="-5"/>
          <w:w w:val="105"/>
        </w:rPr>
        <w:t> </w:t>
      </w:r>
      <w:r>
        <w:rPr>
          <w:w w:val="105"/>
        </w:rPr>
        <w:t>Strait</w:t>
      </w:r>
      <w:r>
        <w:rPr>
          <w:spacing w:val="-4"/>
          <w:w w:val="105"/>
        </w:rPr>
        <w:t> </w:t>
      </w:r>
      <w:r>
        <w:rPr>
          <w:w w:val="105"/>
        </w:rPr>
        <w:t>Islander</w:t>
      </w:r>
      <w:r>
        <w:rPr>
          <w:spacing w:val="-5"/>
          <w:w w:val="105"/>
        </w:rPr>
        <w:t> </w:t>
      </w:r>
      <w:r>
        <w:rPr>
          <w:w w:val="105"/>
        </w:rPr>
        <w:t>children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families.”</w:t>
      </w:r>
      <w:r>
        <w:rPr>
          <w:spacing w:val="-4"/>
          <w:w w:val="105"/>
        </w:rPr>
        <w:t> </w:t>
      </w:r>
      <w:r>
        <w:rPr>
          <w:i w:val="0"/>
          <w:w w:val="105"/>
        </w:rPr>
        <w:t>(Family</w:t>
      </w:r>
      <w:r>
        <w:rPr>
          <w:i w:val="0"/>
          <w:spacing w:val="-7"/>
          <w:w w:val="105"/>
        </w:rPr>
        <w:t> </w:t>
      </w:r>
      <w:r>
        <w:rPr>
          <w:i w:val="0"/>
          <w:w w:val="105"/>
        </w:rPr>
        <w:t>Matters,</w:t>
      </w:r>
      <w:r>
        <w:rPr>
          <w:i w:val="0"/>
          <w:spacing w:val="-4"/>
          <w:w w:val="105"/>
        </w:rPr>
        <w:t> </w:t>
      </w:r>
      <w:r>
        <w:rPr>
          <w:i w:val="0"/>
          <w:w w:val="105"/>
        </w:rPr>
        <w:t>2020)1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9" w:lineRule="auto"/>
        <w:ind w:left="1587" w:right="1366"/>
        <w:jc w:val="both"/>
      </w:pPr>
      <w:r>
        <w:rPr>
          <w:w w:val="105"/>
        </w:rPr>
        <w:t>There has been increasing demand for child and family support services with the impact of the</w:t>
      </w:r>
      <w:r>
        <w:rPr>
          <w:spacing w:val="1"/>
          <w:w w:val="105"/>
        </w:rPr>
        <w:t> </w:t>
      </w:r>
      <w:r>
        <w:rPr>
          <w:w w:val="105"/>
        </w:rPr>
        <w:t>pandemic on families, communities and service providers requiring new and different ways of</w:t>
      </w:r>
      <w:r>
        <w:rPr>
          <w:spacing w:val="1"/>
          <w:w w:val="105"/>
        </w:rPr>
        <w:t> </w:t>
      </w:r>
      <w:r>
        <w:rPr>
          <w:w w:val="105"/>
        </w:rPr>
        <w:t>working.</w:t>
      </w:r>
      <w:r>
        <w:rPr>
          <w:spacing w:val="-9"/>
          <w:w w:val="105"/>
        </w:rPr>
        <w:t> </w:t>
      </w:r>
      <w:r>
        <w:rPr>
          <w:w w:val="105"/>
        </w:rPr>
        <w:t>Travel</w:t>
      </w:r>
      <w:r>
        <w:rPr>
          <w:spacing w:val="-6"/>
          <w:w w:val="105"/>
        </w:rPr>
        <w:t> </w:t>
      </w:r>
      <w:r>
        <w:rPr>
          <w:w w:val="105"/>
        </w:rPr>
        <w:t>restrictions</w:t>
      </w:r>
      <w:r>
        <w:rPr>
          <w:spacing w:val="-6"/>
          <w:w w:val="105"/>
        </w:rPr>
        <w:t> </w:t>
      </w:r>
      <w:r>
        <w:rPr>
          <w:w w:val="105"/>
        </w:rPr>
        <w:t>due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COVID-19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4"/>
          <w:w w:val="105"/>
        </w:rPr>
        <w:t> </w:t>
      </w:r>
      <w:r>
        <w:rPr>
          <w:w w:val="105"/>
        </w:rPr>
        <w:t>impacted</w:t>
      </w:r>
      <w:r>
        <w:rPr>
          <w:spacing w:val="-6"/>
          <w:w w:val="105"/>
        </w:rPr>
        <w:t> </w:t>
      </w:r>
      <w:r>
        <w:rPr>
          <w:w w:val="105"/>
        </w:rPr>
        <w:t>both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ways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services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0"/>
          <w:w w:val="105"/>
        </w:rPr>
        <w:t> </w:t>
      </w:r>
      <w:r>
        <w:rPr>
          <w:w w:val="105"/>
        </w:rPr>
        <w:t>delivered,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well</w:t>
      </w:r>
      <w:r>
        <w:rPr>
          <w:spacing w:val="-3"/>
          <w:w w:val="105"/>
        </w:rPr>
        <w:t> </w:t>
      </w:r>
      <w:r>
        <w:rPr>
          <w:w w:val="105"/>
        </w:rPr>
        <w:t>communities’</w:t>
      </w:r>
      <w:r>
        <w:rPr>
          <w:spacing w:val="-1"/>
          <w:w w:val="105"/>
        </w:rPr>
        <w:t> </w:t>
      </w:r>
      <w:r>
        <w:rPr>
          <w:w w:val="105"/>
        </w:rPr>
        <w:t>ability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participate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cultural</w:t>
      </w:r>
      <w:r>
        <w:rPr>
          <w:spacing w:val="-3"/>
          <w:w w:val="105"/>
        </w:rPr>
        <w:t> </w:t>
      </w:r>
      <w:r>
        <w:rPr>
          <w:w w:val="105"/>
        </w:rPr>
        <w:t>activities.</w:t>
      </w:r>
    </w:p>
    <w:p>
      <w:pPr>
        <w:pStyle w:val="BodyText"/>
        <w:spacing w:line="249" w:lineRule="auto" w:before="230"/>
        <w:ind w:left="1587" w:right="1188"/>
      </w:pPr>
      <w:r>
        <w:rPr>
          <w:w w:val="105"/>
        </w:rPr>
        <w:t>Against this backdrop, Queensland has continued to progress its long-term commitment to</w:t>
      </w:r>
      <w:r>
        <w:rPr>
          <w:spacing w:val="1"/>
          <w:w w:val="105"/>
        </w:rPr>
        <w:t> </w:t>
      </w:r>
      <w:r>
        <w:rPr>
          <w:w w:val="105"/>
        </w:rPr>
        <w:t>eliminating the disproportionate representation of Aboriginal and Torres Strait Islander children</w:t>
      </w:r>
      <w:r>
        <w:rPr>
          <w:spacing w:val="1"/>
          <w:w w:val="105"/>
        </w:rPr>
        <w:t> </w:t>
      </w:r>
      <w:r>
        <w:rPr>
          <w:w w:val="105"/>
        </w:rPr>
        <w:t>in the</w:t>
      </w:r>
      <w:r>
        <w:rPr>
          <w:spacing w:val="1"/>
          <w:w w:val="105"/>
        </w:rPr>
        <w:t> </w:t>
      </w:r>
      <w:r>
        <w:rPr>
          <w:w w:val="105"/>
        </w:rPr>
        <w:t>child</w:t>
      </w:r>
      <w:r>
        <w:rPr>
          <w:spacing w:val="-1"/>
          <w:w w:val="105"/>
        </w:rPr>
        <w:t> </w:t>
      </w:r>
      <w:r>
        <w:rPr>
          <w:w w:val="105"/>
        </w:rPr>
        <w:t>protection</w:t>
      </w:r>
      <w:r>
        <w:rPr>
          <w:spacing w:val="1"/>
          <w:w w:val="105"/>
        </w:rPr>
        <w:t> </w:t>
      </w:r>
      <w:r>
        <w:rPr>
          <w:w w:val="105"/>
        </w:rPr>
        <w:t>system by</w:t>
      </w:r>
      <w:r>
        <w:rPr>
          <w:spacing w:val="-1"/>
          <w:w w:val="105"/>
        </w:rPr>
        <w:t> </w:t>
      </w:r>
      <w:r>
        <w:rPr>
          <w:w w:val="105"/>
        </w:rPr>
        <w:t>2037,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to closing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gap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>
          <w:w w:val="105"/>
        </w:rPr>
        <w:t>outcomes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Aboriginal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49"/>
          <w:w w:val="105"/>
        </w:rPr>
        <w:t> </w:t>
      </w:r>
      <w:r>
        <w:rPr>
          <w:w w:val="105"/>
        </w:rPr>
        <w:t>Torres</w:t>
      </w:r>
      <w:r>
        <w:rPr>
          <w:spacing w:val="-9"/>
          <w:w w:val="105"/>
        </w:rPr>
        <w:t> </w:t>
      </w:r>
      <w:r>
        <w:rPr>
          <w:w w:val="105"/>
        </w:rPr>
        <w:t>Strait</w:t>
      </w:r>
      <w:r>
        <w:rPr>
          <w:spacing w:val="-4"/>
          <w:w w:val="105"/>
        </w:rPr>
        <w:t> </w:t>
      </w:r>
      <w:r>
        <w:rPr>
          <w:w w:val="105"/>
        </w:rPr>
        <w:t>Islander</w:t>
      </w:r>
      <w:r>
        <w:rPr>
          <w:spacing w:val="-2"/>
          <w:w w:val="105"/>
        </w:rPr>
        <w:t> </w:t>
      </w:r>
      <w:r>
        <w:rPr>
          <w:w w:val="105"/>
        </w:rPr>
        <w:t>children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families.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99"/>
        <w:ind w:left="230" w:right="0" w:firstLine="0"/>
        <w:jc w:val="left"/>
        <w:rPr>
          <w:sz w:val="18"/>
        </w:rPr>
      </w:pPr>
      <w:r>
        <w:rPr>
          <w:w w:val="107"/>
          <w:sz w:val="18"/>
        </w:rPr>
        <w:t>4</w:t>
      </w:r>
    </w:p>
    <w:p>
      <w:pPr>
        <w:spacing w:after="0"/>
        <w:jc w:val="left"/>
        <w:rPr>
          <w:sz w:val="18"/>
        </w:rPr>
        <w:sectPr>
          <w:pgSz w:w="11910" w:h="16840"/>
          <w:pgMar w:top="1500" w:bottom="0" w:left="0" w:right="0"/>
        </w:sectPr>
      </w:pPr>
    </w:p>
    <w:p>
      <w:pPr>
        <w:pStyle w:val="Heading1"/>
        <w:ind w:left="1020"/>
      </w:pPr>
      <w:r>
        <w:rPr/>
        <w:pict>
          <v:shape style="position:absolute;margin-left:594.422119pt;margin-top:84.218079pt;width:.9pt;height:5.8pt;mso-position-horizontal-relative:page;mso-position-vertical-relative:paragraph;z-index:15788032" id="docshape20" coordorigin="11888,1684" coordsize="18,116" path="m11906,1684l11897,1697,11888,1739,11893,1767,11903,1794,11906,1800,11906,1684xe" filled="true" fillcolor="#000000" stroked="false">
            <v:path arrowok="t"/>
            <v:fill type="solid"/>
            <w10:wrap type="none"/>
          </v:shape>
        </w:pict>
      </w:r>
      <w:r>
        <w:rPr>
          <w:color w:val="00A79E"/>
          <w:w w:val="110"/>
        </w:rPr>
        <w:t>Progress</w:t>
      </w:r>
      <w:r>
        <w:rPr>
          <w:color w:val="00A79E"/>
          <w:spacing w:val="-2"/>
          <w:w w:val="110"/>
        </w:rPr>
        <w:t> </w:t>
      </w:r>
      <w:r>
        <w:rPr>
          <w:color w:val="00A79E"/>
          <w:w w:val="110"/>
        </w:rPr>
        <w:t>2019–2020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86314</wp:posOffset>
            </wp:positionH>
            <wp:positionV relativeFrom="paragraph">
              <wp:posOffset>203529</wp:posOffset>
            </wp:positionV>
            <wp:extent cx="182686" cy="204787"/>
            <wp:effectExtent l="0" t="0" r="0" b="0"/>
            <wp:wrapTopAndBottom/>
            <wp:docPr id="16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341095</wp:posOffset>
            </wp:positionH>
            <wp:positionV relativeFrom="paragraph">
              <wp:posOffset>221216</wp:posOffset>
            </wp:positionV>
            <wp:extent cx="205844" cy="184594"/>
            <wp:effectExtent l="0" t="0" r="0" b="0"/>
            <wp:wrapTopAndBottom/>
            <wp:docPr id="16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619732</wp:posOffset>
            </wp:positionH>
            <wp:positionV relativeFrom="paragraph">
              <wp:posOffset>217388</wp:posOffset>
            </wp:positionV>
            <wp:extent cx="194907" cy="200025"/>
            <wp:effectExtent l="0" t="0" r="0" b="0"/>
            <wp:wrapTopAndBottom/>
            <wp:docPr id="16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947065</wp:posOffset>
            </wp:positionH>
            <wp:positionV relativeFrom="paragraph">
              <wp:posOffset>205067</wp:posOffset>
            </wp:positionV>
            <wp:extent cx="182686" cy="204787"/>
            <wp:effectExtent l="0" t="0" r="0" b="0"/>
            <wp:wrapTopAndBottom/>
            <wp:docPr id="16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1201846</wp:posOffset>
            </wp:positionH>
            <wp:positionV relativeFrom="paragraph">
              <wp:posOffset>222755</wp:posOffset>
            </wp:positionV>
            <wp:extent cx="207119" cy="185737"/>
            <wp:effectExtent l="0" t="0" r="0" b="0"/>
            <wp:wrapTopAndBottom/>
            <wp:docPr id="16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1480483</wp:posOffset>
            </wp:positionH>
            <wp:positionV relativeFrom="paragraph">
              <wp:posOffset>218924</wp:posOffset>
            </wp:positionV>
            <wp:extent cx="194907" cy="200025"/>
            <wp:effectExtent l="0" t="0" r="0" b="0"/>
            <wp:wrapTopAndBottom/>
            <wp:docPr id="17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1825114</wp:posOffset>
            </wp:positionH>
            <wp:positionV relativeFrom="paragraph">
              <wp:posOffset>215790</wp:posOffset>
            </wp:positionV>
            <wp:extent cx="182686" cy="204787"/>
            <wp:effectExtent l="0" t="0" r="0" b="0"/>
            <wp:wrapTopAndBottom/>
            <wp:docPr id="17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2079895</wp:posOffset>
            </wp:positionH>
            <wp:positionV relativeFrom="paragraph">
              <wp:posOffset>233478</wp:posOffset>
            </wp:positionV>
            <wp:extent cx="207119" cy="185737"/>
            <wp:effectExtent l="0" t="0" r="0" b="0"/>
            <wp:wrapTopAndBottom/>
            <wp:docPr id="17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2358532</wp:posOffset>
            </wp:positionH>
            <wp:positionV relativeFrom="paragraph">
              <wp:posOffset>229647</wp:posOffset>
            </wp:positionV>
            <wp:extent cx="194907" cy="200025"/>
            <wp:effectExtent l="0" t="0" r="0" b="0"/>
            <wp:wrapTopAndBottom/>
            <wp:docPr id="17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2685867</wp:posOffset>
            </wp:positionH>
            <wp:positionV relativeFrom="paragraph">
              <wp:posOffset>217329</wp:posOffset>
            </wp:positionV>
            <wp:extent cx="182686" cy="204787"/>
            <wp:effectExtent l="0" t="0" r="0" b="0"/>
            <wp:wrapTopAndBottom/>
            <wp:docPr id="17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2940646</wp:posOffset>
            </wp:positionH>
            <wp:positionV relativeFrom="paragraph">
              <wp:posOffset>235015</wp:posOffset>
            </wp:positionV>
            <wp:extent cx="205844" cy="184594"/>
            <wp:effectExtent l="0" t="0" r="0" b="0"/>
            <wp:wrapTopAndBottom/>
            <wp:docPr id="18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3219283</wp:posOffset>
            </wp:positionH>
            <wp:positionV relativeFrom="paragraph">
              <wp:posOffset>231185</wp:posOffset>
            </wp:positionV>
            <wp:extent cx="194072" cy="199167"/>
            <wp:effectExtent l="0" t="0" r="0" b="0"/>
            <wp:wrapTopAndBottom/>
            <wp:docPr id="18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3522685</wp:posOffset>
            </wp:positionH>
            <wp:positionV relativeFrom="paragraph">
              <wp:posOffset>203529</wp:posOffset>
            </wp:positionV>
            <wp:extent cx="182686" cy="204787"/>
            <wp:effectExtent l="0" t="0" r="0" b="0"/>
            <wp:wrapTopAndBottom/>
            <wp:docPr id="18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3777464</wp:posOffset>
            </wp:positionH>
            <wp:positionV relativeFrom="paragraph">
              <wp:posOffset>221216</wp:posOffset>
            </wp:positionV>
            <wp:extent cx="205844" cy="184594"/>
            <wp:effectExtent l="0" t="0" r="0" b="0"/>
            <wp:wrapTopAndBottom/>
            <wp:docPr id="18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4056100</wp:posOffset>
            </wp:positionH>
            <wp:positionV relativeFrom="paragraph">
              <wp:posOffset>217388</wp:posOffset>
            </wp:positionV>
            <wp:extent cx="194907" cy="200025"/>
            <wp:effectExtent l="0" t="0" r="0" b="0"/>
            <wp:wrapTopAndBottom/>
            <wp:docPr id="18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4383433</wp:posOffset>
            </wp:positionH>
            <wp:positionV relativeFrom="paragraph">
              <wp:posOffset>205067</wp:posOffset>
            </wp:positionV>
            <wp:extent cx="182686" cy="204787"/>
            <wp:effectExtent l="0" t="0" r="0" b="0"/>
            <wp:wrapTopAndBottom/>
            <wp:docPr id="19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4638215</wp:posOffset>
            </wp:positionH>
            <wp:positionV relativeFrom="paragraph">
              <wp:posOffset>222755</wp:posOffset>
            </wp:positionV>
            <wp:extent cx="207119" cy="185737"/>
            <wp:effectExtent l="0" t="0" r="0" b="0"/>
            <wp:wrapTopAndBottom/>
            <wp:docPr id="19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4916852</wp:posOffset>
            </wp:positionH>
            <wp:positionV relativeFrom="paragraph">
              <wp:posOffset>218924</wp:posOffset>
            </wp:positionV>
            <wp:extent cx="194907" cy="200025"/>
            <wp:effectExtent l="0" t="0" r="0" b="0"/>
            <wp:wrapTopAndBottom/>
            <wp:docPr id="19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5261484</wp:posOffset>
            </wp:positionH>
            <wp:positionV relativeFrom="paragraph">
              <wp:posOffset>215790</wp:posOffset>
            </wp:positionV>
            <wp:extent cx="182686" cy="204787"/>
            <wp:effectExtent l="0" t="0" r="0" b="0"/>
            <wp:wrapTopAndBottom/>
            <wp:docPr id="19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5516264</wp:posOffset>
            </wp:positionH>
            <wp:positionV relativeFrom="paragraph">
              <wp:posOffset>233478</wp:posOffset>
            </wp:positionV>
            <wp:extent cx="207119" cy="185737"/>
            <wp:effectExtent l="0" t="0" r="0" b="0"/>
            <wp:wrapTopAndBottom/>
            <wp:docPr id="19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5794902</wp:posOffset>
            </wp:positionH>
            <wp:positionV relativeFrom="paragraph">
              <wp:posOffset>229647</wp:posOffset>
            </wp:positionV>
            <wp:extent cx="194906" cy="200025"/>
            <wp:effectExtent l="0" t="0" r="0" b="0"/>
            <wp:wrapTopAndBottom/>
            <wp:docPr id="20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6122235</wp:posOffset>
            </wp:positionH>
            <wp:positionV relativeFrom="paragraph">
              <wp:posOffset>217329</wp:posOffset>
            </wp:positionV>
            <wp:extent cx="182686" cy="204787"/>
            <wp:effectExtent l="0" t="0" r="0" b="0"/>
            <wp:wrapTopAndBottom/>
            <wp:docPr id="20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6377015</wp:posOffset>
            </wp:positionH>
            <wp:positionV relativeFrom="paragraph">
              <wp:posOffset>235015</wp:posOffset>
            </wp:positionV>
            <wp:extent cx="205844" cy="184594"/>
            <wp:effectExtent l="0" t="0" r="0" b="0"/>
            <wp:wrapTopAndBottom/>
            <wp:docPr id="20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6655652</wp:posOffset>
            </wp:positionH>
            <wp:positionV relativeFrom="paragraph">
              <wp:posOffset>231185</wp:posOffset>
            </wp:positionV>
            <wp:extent cx="194077" cy="199167"/>
            <wp:effectExtent l="0" t="0" r="0" b="0"/>
            <wp:wrapTopAndBottom/>
            <wp:docPr id="20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7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6949748</wp:posOffset>
            </wp:positionH>
            <wp:positionV relativeFrom="paragraph">
              <wp:posOffset>218924</wp:posOffset>
            </wp:positionV>
            <wp:extent cx="194906" cy="200025"/>
            <wp:effectExtent l="0" t="0" r="0" b="0"/>
            <wp:wrapTopAndBottom/>
            <wp:docPr id="20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7294381</wp:posOffset>
            </wp:positionH>
            <wp:positionV relativeFrom="paragraph">
              <wp:posOffset>215790</wp:posOffset>
            </wp:positionV>
            <wp:extent cx="182686" cy="204787"/>
            <wp:effectExtent l="0" t="0" r="0" b="0"/>
            <wp:wrapTopAndBottom/>
            <wp:docPr id="21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249" w:lineRule="auto" w:before="99"/>
        <w:ind w:left="1020" w:right="1590"/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actions</w:t>
      </w:r>
      <w:r>
        <w:rPr>
          <w:spacing w:val="2"/>
          <w:w w:val="105"/>
        </w:rPr>
        <w:t> </w:t>
      </w:r>
      <w:r>
        <w:rPr>
          <w:w w:val="105"/>
        </w:rPr>
        <w:t>prioritised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implementation</w:t>
      </w:r>
      <w:r>
        <w:rPr>
          <w:spacing w:val="4"/>
          <w:w w:val="105"/>
        </w:rPr>
        <w:t> </w:t>
      </w:r>
      <w:r>
        <w:rPr>
          <w:w w:val="105"/>
        </w:rPr>
        <w:t>over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last year</w:t>
      </w:r>
      <w:r>
        <w:rPr>
          <w:spacing w:val="4"/>
          <w:w w:val="105"/>
        </w:rPr>
        <w:t> </w:t>
      </w:r>
      <w:r>
        <w:rPr>
          <w:w w:val="105"/>
        </w:rPr>
        <w:t>focussed</w:t>
      </w:r>
      <w:r>
        <w:rPr>
          <w:spacing w:val="1"/>
          <w:w w:val="105"/>
        </w:rPr>
        <w:t> </w:t>
      </w:r>
      <w:r>
        <w:rPr>
          <w:w w:val="105"/>
        </w:rPr>
        <w:t>fundamentally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setting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foundations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change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creating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system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3"/>
          <w:w w:val="105"/>
        </w:rPr>
        <w:t> </w:t>
      </w:r>
      <w:r>
        <w:rPr>
          <w:w w:val="105"/>
        </w:rPr>
        <w:t>achieve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longer-term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Way</w:t>
      </w:r>
      <w:r>
        <w:rPr>
          <w:spacing w:val="-7"/>
          <w:w w:val="105"/>
        </w:rPr>
        <w:t> </w:t>
      </w:r>
      <w:r>
        <w:rPr>
          <w:w w:val="105"/>
        </w:rPr>
        <w:t>vision.</w:t>
      </w:r>
      <w:r>
        <w:rPr>
          <w:spacing w:val="-49"/>
          <w:w w:val="105"/>
        </w:rPr>
        <w:t> </w:t>
      </w:r>
      <w:r>
        <w:rPr>
          <w:w w:val="105"/>
        </w:rPr>
        <w:t>The outputs and initiatives highlighted throughout this report demonstrate examples of system</w:t>
      </w:r>
      <w:r>
        <w:rPr>
          <w:spacing w:val="1"/>
          <w:w w:val="105"/>
        </w:rPr>
        <w:t> </w:t>
      </w:r>
      <w:r>
        <w:rPr>
          <w:w w:val="105"/>
        </w:rPr>
        <w:t>changes beginning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emerge</w:t>
      </w:r>
      <w:r>
        <w:rPr>
          <w:spacing w:val="2"/>
          <w:w w:val="105"/>
        </w:rPr>
        <w:t> </w:t>
      </w:r>
      <w:r>
        <w:rPr>
          <w:w w:val="105"/>
        </w:rPr>
        <w:t>as a</w:t>
      </w:r>
      <w:r>
        <w:rPr>
          <w:spacing w:val="2"/>
          <w:w w:val="105"/>
        </w:rPr>
        <w:t> </w:t>
      </w:r>
      <w:r>
        <w:rPr>
          <w:w w:val="105"/>
        </w:rPr>
        <w:t>result of</w:t>
      </w:r>
      <w:r>
        <w:rPr>
          <w:spacing w:val="1"/>
          <w:w w:val="105"/>
        </w:rPr>
        <w:t> </w:t>
      </w:r>
      <w:r>
        <w:rPr>
          <w:w w:val="105"/>
        </w:rPr>
        <w:t>actions under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Changing</w:t>
      </w:r>
      <w:r>
        <w:rPr>
          <w:spacing w:val="-2"/>
          <w:w w:val="105"/>
        </w:rPr>
        <w:t> </w:t>
      </w:r>
      <w:r>
        <w:rPr>
          <w:w w:val="105"/>
        </w:rPr>
        <w:t>Tracks action</w:t>
      </w:r>
      <w:r>
        <w:rPr>
          <w:spacing w:val="2"/>
          <w:w w:val="105"/>
        </w:rPr>
        <w:t> </w:t>
      </w:r>
      <w:r>
        <w:rPr>
          <w:w w:val="105"/>
        </w:rPr>
        <w:t>plans.</w:t>
      </w:r>
    </w:p>
    <w:p>
      <w:pPr>
        <w:pStyle w:val="BodyText"/>
        <w:spacing w:line="249" w:lineRule="auto" w:before="230"/>
        <w:ind w:left="1020" w:right="1888"/>
      </w:pPr>
      <w:r>
        <w:rPr>
          <w:w w:val="105"/>
        </w:rPr>
        <w:t>The </w:t>
      </w:r>
      <w:r>
        <w:rPr>
          <w:i/>
          <w:w w:val="105"/>
        </w:rPr>
        <w:t>Family Matters Report 20202 </w:t>
      </w:r>
      <w:r>
        <w:rPr>
          <w:w w:val="105"/>
        </w:rPr>
        <w:t>found that Queensland has established stronger practice in</w:t>
      </w:r>
      <w:r>
        <w:rPr>
          <w:spacing w:val="1"/>
          <w:w w:val="105"/>
        </w:rPr>
        <w:t> </w:t>
      </w:r>
      <w:r>
        <w:rPr>
          <w:w w:val="105"/>
        </w:rPr>
        <w:t>relation to participation, control and self-determination for Aboriginal and Torres Strait Islander</w:t>
      </w:r>
      <w:r>
        <w:rPr>
          <w:spacing w:val="-50"/>
          <w:w w:val="105"/>
        </w:rPr>
        <w:t> </w:t>
      </w:r>
      <w:r>
        <w:rPr>
          <w:w w:val="105"/>
        </w:rPr>
        <w:t>peoples</w:t>
      </w:r>
      <w:r>
        <w:rPr>
          <w:spacing w:val="9"/>
          <w:w w:val="105"/>
        </w:rPr>
        <w:t> </w:t>
      </w:r>
      <w:r>
        <w:rPr>
          <w:w w:val="105"/>
        </w:rPr>
        <w:t>(Building</w:t>
      </w:r>
      <w:r>
        <w:rPr>
          <w:spacing w:val="11"/>
          <w:w w:val="105"/>
        </w:rPr>
        <w:t> </w:t>
      </w:r>
      <w:r>
        <w:rPr>
          <w:w w:val="105"/>
        </w:rPr>
        <w:t>Block</w:t>
      </w:r>
      <w:r>
        <w:rPr>
          <w:spacing w:val="5"/>
          <w:w w:val="105"/>
        </w:rPr>
        <w:t> </w:t>
      </w:r>
      <w:r>
        <w:rPr>
          <w:w w:val="105"/>
        </w:rPr>
        <w:t>2).</w:t>
      </w:r>
      <w:r>
        <w:rPr>
          <w:spacing w:val="6"/>
          <w:w w:val="105"/>
        </w:rPr>
        <w:t> </w:t>
      </w:r>
      <w:r>
        <w:rPr>
          <w:w w:val="105"/>
        </w:rPr>
        <w:t>There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9"/>
          <w:w w:val="105"/>
        </w:rPr>
        <w:t> </w:t>
      </w:r>
      <w:r>
        <w:rPr>
          <w:w w:val="105"/>
        </w:rPr>
        <w:t>also</w:t>
      </w:r>
      <w:r>
        <w:rPr>
          <w:spacing w:val="12"/>
          <w:w w:val="105"/>
        </w:rPr>
        <w:t> </w:t>
      </w:r>
      <w:r>
        <w:rPr>
          <w:w w:val="105"/>
        </w:rPr>
        <w:t>evidence</w:t>
      </w:r>
      <w:r>
        <w:rPr>
          <w:spacing w:val="12"/>
          <w:w w:val="105"/>
        </w:rPr>
        <w:t> </w:t>
      </w:r>
      <w:r>
        <w:rPr>
          <w:w w:val="105"/>
        </w:rPr>
        <w:t>emerging</w:t>
      </w:r>
      <w:r>
        <w:rPr>
          <w:spacing w:val="11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systems</w:t>
      </w:r>
      <w:r>
        <w:rPr>
          <w:spacing w:val="9"/>
          <w:w w:val="105"/>
        </w:rPr>
        <w:t> </w:t>
      </w:r>
      <w:r>
        <w:rPr>
          <w:w w:val="105"/>
        </w:rPr>
        <w:t>are</w:t>
      </w:r>
      <w:r>
        <w:rPr>
          <w:spacing w:val="12"/>
          <w:w w:val="105"/>
        </w:rPr>
        <w:t> </w:t>
      </w:r>
      <w:r>
        <w:rPr>
          <w:w w:val="105"/>
        </w:rPr>
        <w:t>being</w:t>
      </w:r>
      <w:r>
        <w:rPr>
          <w:spacing w:val="11"/>
          <w:w w:val="105"/>
        </w:rPr>
        <w:t> </w:t>
      </w:r>
      <w:r>
        <w:rPr>
          <w:w w:val="105"/>
        </w:rPr>
        <w:t>established</w:t>
      </w:r>
      <w:r>
        <w:rPr>
          <w:spacing w:val="-49"/>
          <w:w w:val="105"/>
        </w:rPr>
        <w:t> </w:t>
      </w:r>
      <w:r>
        <w:rPr>
          <w:w w:val="105"/>
        </w:rPr>
        <w:t>for true participation, with Aboriginal and Torres Strait Islander peak agencies, their member</w:t>
      </w:r>
      <w:r>
        <w:rPr>
          <w:spacing w:val="1"/>
          <w:w w:val="105"/>
        </w:rPr>
        <w:t> </w:t>
      </w:r>
      <w:r>
        <w:rPr>
          <w:w w:val="105"/>
        </w:rPr>
        <w:t>organisations and</w:t>
      </w:r>
      <w:r>
        <w:rPr>
          <w:spacing w:val="1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communities</w:t>
      </w:r>
      <w:r>
        <w:rPr>
          <w:spacing w:val="1"/>
          <w:w w:val="105"/>
        </w:rPr>
        <w:t> </w:t>
      </w:r>
      <w:r>
        <w:rPr>
          <w:w w:val="105"/>
        </w:rPr>
        <w:t>playing</w:t>
      </w:r>
      <w:r>
        <w:rPr>
          <w:spacing w:val="4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roles in</w:t>
      </w:r>
      <w:r>
        <w:rPr>
          <w:spacing w:val="4"/>
          <w:w w:val="105"/>
        </w:rPr>
        <w:t> </w:t>
      </w:r>
      <w:r>
        <w:rPr>
          <w:w w:val="105"/>
        </w:rPr>
        <w:t>strategy,</w:t>
      </w:r>
      <w:r>
        <w:rPr>
          <w:spacing w:val="3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co-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sector</w:t>
      </w:r>
      <w:r>
        <w:rPr>
          <w:spacing w:val="-2"/>
          <w:w w:val="105"/>
        </w:rPr>
        <w:t> </w:t>
      </w:r>
      <w:r>
        <w:rPr>
          <w:w w:val="105"/>
        </w:rPr>
        <w:t>development.</w:t>
      </w:r>
    </w:p>
    <w:p>
      <w:pPr>
        <w:pStyle w:val="BodyText"/>
        <w:spacing w:line="249" w:lineRule="auto" w:before="231"/>
        <w:ind w:left="1020" w:right="1703"/>
      </w:pPr>
      <w:r>
        <w:rPr>
          <w:w w:val="105"/>
        </w:rPr>
        <w:t>There</w:t>
      </w:r>
      <w:r>
        <w:rPr>
          <w:spacing w:val="5"/>
          <w:w w:val="105"/>
        </w:rPr>
        <w:t> </w:t>
      </w:r>
      <w:r>
        <w:rPr>
          <w:w w:val="105"/>
        </w:rPr>
        <w:t>are</w:t>
      </w:r>
      <w:r>
        <w:rPr>
          <w:spacing w:val="5"/>
          <w:w w:val="105"/>
        </w:rPr>
        <w:t> </w:t>
      </w:r>
      <w:r>
        <w:rPr>
          <w:w w:val="105"/>
        </w:rPr>
        <w:t>some</w:t>
      </w:r>
      <w:r>
        <w:rPr>
          <w:spacing w:val="5"/>
          <w:w w:val="105"/>
        </w:rPr>
        <w:t> </w:t>
      </w:r>
      <w:r>
        <w:rPr>
          <w:w w:val="105"/>
        </w:rPr>
        <w:t>early</w:t>
      </w:r>
      <w:r>
        <w:rPr>
          <w:spacing w:val="3"/>
          <w:w w:val="105"/>
        </w:rPr>
        <w:t> </w:t>
      </w:r>
      <w:r>
        <w:rPr>
          <w:w w:val="105"/>
        </w:rPr>
        <w:t>indications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positive</w:t>
      </w:r>
      <w:r>
        <w:rPr>
          <w:spacing w:val="5"/>
          <w:w w:val="105"/>
        </w:rPr>
        <w:t> </w:t>
      </w:r>
      <w:r>
        <w:rPr>
          <w:w w:val="105"/>
        </w:rPr>
        <w:t>change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2019–20</w:t>
      </w:r>
      <w:r>
        <w:rPr>
          <w:spacing w:val="5"/>
          <w:w w:val="105"/>
        </w:rPr>
        <w:t> </w:t>
      </w:r>
      <w:r>
        <w:rPr>
          <w:w w:val="105"/>
        </w:rPr>
        <w:t>Queensland</w:t>
      </w:r>
      <w:r>
        <w:rPr>
          <w:spacing w:val="3"/>
          <w:w w:val="105"/>
        </w:rPr>
        <w:t> </w:t>
      </w:r>
      <w:r>
        <w:rPr>
          <w:w w:val="105"/>
        </w:rPr>
        <w:t>child</w:t>
      </w:r>
      <w:r>
        <w:rPr>
          <w:spacing w:val="3"/>
          <w:w w:val="105"/>
        </w:rPr>
        <w:t> </w:t>
      </w:r>
      <w:r>
        <w:rPr>
          <w:w w:val="105"/>
        </w:rPr>
        <w:t>protection</w:t>
      </w:r>
      <w:r>
        <w:rPr>
          <w:spacing w:val="-49"/>
          <w:w w:val="105"/>
        </w:rPr>
        <w:t> </w:t>
      </w:r>
      <w:r>
        <w:rPr>
          <w:w w:val="110"/>
        </w:rPr>
        <w:t>data,</w:t>
      </w:r>
      <w:r>
        <w:rPr>
          <w:spacing w:val="-6"/>
          <w:w w:val="110"/>
        </w:rPr>
        <w:t> </w:t>
      </w:r>
      <w:r>
        <w:rPr>
          <w:w w:val="110"/>
        </w:rPr>
        <w:t>which</w:t>
      </w:r>
      <w:r>
        <w:rPr>
          <w:spacing w:val="-5"/>
          <w:w w:val="110"/>
        </w:rPr>
        <w:t> </w:t>
      </w:r>
      <w:r>
        <w:rPr>
          <w:w w:val="110"/>
        </w:rPr>
        <w:t>shows: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9" w:lineRule="auto" w:before="115" w:after="0"/>
        <w:ind w:left="1643" w:right="2522" w:hanging="360"/>
        <w:jc w:val="left"/>
        <w:rPr>
          <w:sz w:val="22"/>
        </w:rPr>
      </w:pPr>
      <w:r>
        <w:rPr>
          <w:w w:val="105"/>
          <w:sz w:val="22"/>
        </w:rPr>
        <w:t>community-controlled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early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intervention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services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wellbeing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services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successfully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de-escalating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risks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and Torres Strait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families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9" w:lineRule="auto" w:before="115" w:after="0"/>
        <w:ind w:left="1643" w:right="2100" w:hanging="360"/>
        <w:jc w:val="left"/>
        <w:rPr>
          <w:sz w:val="22"/>
        </w:rPr>
      </w:pPr>
      <w:r>
        <w:rPr>
          <w:w w:val="105"/>
          <w:sz w:val="22"/>
        </w:rPr>
        <w:t>while the numbers and rates of Aboriginal and/or Torres Strait Islander children in care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continue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increase,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children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being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placed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kin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9" w:lineRule="auto" w:before="115" w:after="0"/>
        <w:ind w:left="1643" w:right="2618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proportion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children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care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who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and/or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has remained relatively stable, which is a reversal of pre-reform trend of growing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disproportionate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representation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child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protection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system.</w:t>
      </w:r>
    </w:p>
    <w:p>
      <w:pPr>
        <w:pStyle w:val="BodyText"/>
        <w:spacing w:line="249" w:lineRule="auto" w:before="229"/>
        <w:ind w:left="1020" w:right="1703"/>
      </w:pPr>
      <w:r>
        <w:rPr>
          <w:w w:val="105"/>
        </w:rPr>
        <w:t>This is the third year of the 20-year strategy, and it is too soon to assess whether Our Way is</w:t>
      </w:r>
      <w:r>
        <w:rPr>
          <w:spacing w:val="1"/>
          <w:w w:val="105"/>
        </w:rPr>
        <w:t> </w:t>
      </w:r>
      <w:r>
        <w:rPr>
          <w:w w:val="105"/>
        </w:rPr>
        <w:t>directly</w:t>
      </w:r>
      <w:r>
        <w:rPr>
          <w:spacing w:val="-2"/>
          <w:w w:val="105"/>
        </w:rPr>
        <w:t> </w:t>
      </w:r>
      <w:r>
        <w:rPr>
          <w:w w:val="105"/>
        </w:rPr>
        <w:t>contributing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changes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disproportionate</w:t>
      </w:r>
      <w:r>
        <w:rPr>
          <w:spacing w:val="1"/>
          <w:w w:val="105"/>
        </w:rPr>
        <w:t> </w:t>
      </w:r>
      <w:r>
        <w:rPr>
          <w:w w:val="105"/>
        </w:rPr>
        <w:t>representation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Aboriginal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49"/>
          <w:w w:val="105"/>
        </w:rPr>
        <w:t> </w:t>
      </w:r>
      <w:r>
        <w:rPr>
          <w:w w:val="105"/>
        </w:rPr>
        <w:t>Torres</w:t>
      </w:r>
      <w:r>
        <w:rPr>
          <w:spacing w:val="-9"/>
          <w:w w:val="105"/>
        </w:rPr>
        <w:t> </w:t>
      </w:r>
      <w:r>
        <w:rPr>
          <w:w w:val="105"/>
        </w:rPr>
        <w:t>Strait</w:t>
      </w:r>
      <w:r>
        <w:rPr>
          <w:spacing w:val="-4"/>
          <w:w w:val="105"/>
        </w:rPr>
        <w:t> </w:t>
      </w:r>
      <w:r>
        <w:rPr>
          <w:w w:val="105"/>
        </w:rPr>
        <w:t>Islander</w:t>
      </w:r>
      <w:r>
        <w:rPr>
          <w:spacing w:val="-2"/>
          <w:w w:val="105"/>
        </w:rPr>
        <w:t> </w:t>
      </w:r>
      <w:r>
        <w:rPr>
          <w:w w:val="105"/>
        </w:rPr>
        <w:t>children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child</w:t>
      </w:r>
      <w:r>
        <w:rPr>
          <w:spacing w:val="-4"/>
          <w:w w:val="105"/>
        </w:rPr>
        <w:t> </w:t>
      </w:r>
      <w:r>
        <w:rPr>
          <w:w w:val="105"/>
        </w:rPr>
        <w:t>protection</w:t>
      </w:r>
      <w:r>
        <w:rPr>
          <w:spacing w:val="-2"/>
          <w:w w:val="105"/>
        </w:rPr>
        <w:t> </w:t>
      </w:r>
      <w:r>
        <w:rPr>
          <w:w w:val="105"/>
        </w:rPr>
        <w:t>system.</w:t>
      </w:r>
    </w:p>
    <w:p>
      <w:pPr>
        <w:pStyle w:val="BodyText"/>
        <w:spacing w:line="249" w:lineRule="auto" w:before="229"/>
        <w:ind w:left="1020" w:right="1686"/>
      </w:pPr>
      <w:r>
        <w:rPr>
          <w:w w:val="105"/>
        </w:rPr>
        <w:t>It is clear that the majority of the Changing Tracks actions are being implemented on time and as</w:t>
      </w:r>
      <w:r>
        <w:rPr>
          <w:spacing w:val="1"/>
          <w:w w:val="105"/>
        </w:rPr>
        <w:t> </w:t>
      </w:r>
      <w:r>
        <w:rPr>
          <w:w w:val="105"/>
        </w:rPr>
        <w:t>intended, and that emerging changes to the system will enable Our Way to achieve its targets and</w:t>
      </w:r>
      <w:r>
        <w:rPr>
          <w:spacing w:val="-50"/>
          <w:w w:val="105"/>
        </w:rPr>
        <w:t> </w:t>
      </w:r>
      <w:r>
        <w:rPr>
          <w:w w:val="105"/>
        </w:rPr>
        <w:t>longer-term</w:t>
      </w:r>
      <w:r>
        <w:rPr>
          <w:spacing w:val="-3"/>
          <w:w w:val="105"/>
        </w:rPr>
        <w:t> </w:t>
      </w:r>
      <w:r>
        <w:rPr>
          <w:w w:val="105"/>
        </w:rPr>
        <w:t>outcomes.</w:t>
      </w:r>
    </w:p>
    <w:p>
      <w:pPr>
        <w:pStyle w:val="BodyText"/>
        <w:spacing w:line="249" w:lineRule="auto" w:before="229"/>
        <w:ind w:left="1020" w:right="1633"/>
      </w:pPr>
      <w:r>
        <w:rPr>
          <w:w w:val="105"/>
        </w:rPr>
        <w:t>Further work to fully examine the impact of the two Changing Tracks action plans on the child</w:t>
      </w:r>
      <w:r>
        <w:rPr>
          <w:spacing w:val="1"/>
          <w:w w:val="105"/>
        </w:rPr>
        <w:t> </w:t>
      </w:r>
      <w:r>
        <w:rPr>
          <w:w w:val="105"/>
        </w:rPr>
        <w:t>protection system and outcomes for Aboriginal and Torres Strait Islander children and families will</w:t>
      </w:r>
      <w:r>
        <w:rPr>
          <w:spacing w:val="-50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undertaken</w:t>
      </w:r>
      <w:r>
        <w:rPr>
          <w:spacing w:val="-3"/>
          <w:w w:val="105"/>
        </w:rPr>
        <w:t> </w:t>
      </w:r>
      <w:r>
        <w:rPr>
          <w:w w:val="105"/>
        </w:rPr>
        <w:t>through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Way</w:t>
      </w:r>
      <w:r>
        <w:rPr>
          <w:spacing w:val="-5"/>
          <w:w w:val="105"/>
        </w:rPr>
        <w:t> </w:t>
      </w:r>
      <w:r>
        <w:rPr>
          <w:w w:val="105"/>
        </w:rPr>
        <w:t>evaluation,</w:t>
      </w:r>
      <w:r>
        <w:rPr>
          <w:spacing w:val="-3"/>
          <w:w w:val="105"/>
        </w:rPr>
        <w:t> </w:t>
      </w:r>
      <w:r>
        <w:rPr>
          <w:w w:val="105"/>
        </w:rPr>
        <w:t>due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completion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June</w:t>
      </w:r>
      <w:r>
        <w:rPr>
          <w:spacing w:val="-3"/>
          <w:w w:val="105"/>
        </w:rPr>
        <w:t> </w:t>
      </w:r>
      <w:r>
        <w:rPr>
          <w:w w:val="105"/>
        </w:rPr>
        <w:t>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99"/>
        <w:ind w:left="0" w:right="279" w:firstLine="0"/>
        <w:jc w:val="right"/>
        <w:rPr>
          <w:sz w:val="18"/>
        </w:rPr>
      </w:pPr>
      <w:r>
        <w:rPr>
          <w:w w:val="99"/>
          <w:sz w:val="18"/>
        </w:rPr>
        <w:t>5</w:t>
      </w:r>
    </w:p>
    <w:p>
      <w:pPr>
        <w:spacing w:after="0"/>
        <w:jc w:val="right"/>
        <w:rPr>
          <w:sz w:val="18"/>
        </w:rPr>
        <w:sectPr>
          <w:pgSz w:w="11910" w:h="16840"/>
          <w:pgMar w:top="1500" w:bottom="0" w:left="0" w:right="0"/>
        </w:sectPr>
      </w:pPr>
    </w:p>
    <w:p>
      <w:pPr>
        <w:pStyle w:val="Heading1"/>
      </w:pPr>
      <w:r>
        <w:rPr/>
        <w:pict>
          <v:group style="position:absolute;margin-left:-.000026pt;margin-top:.000015pt;width:595.3pt;height:841.9pt;mso-position-horizontal-relative:page;mso-position-vertical-relative:page;z-index:-16572416" id="docshapegroup21" coordorigin="0,0" coordsize="11906,16838">
            <v:shape style="position:absolute;left:0;top:0;width:1286;height:16838" type="#_x0000_t75" id="docshape22" stroked="false">
              <v:imagedata r:id="rId87" o:title=""/>
            </v:shape>
            <v:shape style="position:absolute;left:0;top:2737;width:11906;height:969" type="#_x0000_t75" id="docshape23" stroked="false">
              <v:imagedata r:id="rId88" o:title=""/>
            </v:shape>
            <w10:wrap type="none"/>
          </v:group>
        </w:pict>
      </w:r>
      <w:bookmarkStart w:name="_TOC_250002" w:id="3"/>
      <w:r>
        <w:rPr>
          <w:color w:val="00A79E"/>
          <w:w w:val="110"/>
        </w:rPr>
        <w:t>Highlights</w:t>
      </w:r>
      <w:r>
        <w:rPr>
          <w:color w:val="00A79E"/>
          <w:spacing w:val="17"/>
          <w:w w:val="110"/>
        </w:rPr>
        <w:t> </w:t>
      </w:r>
      <w:bookmarkEnd w:id="3"/>
      <w:r>
        <w:rPr>
          <w:color w:val="00A79E"/>
          <w:w w:val="110"/>
        </w:rPr>
        <w:t>2019–20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4"/>
        <w:spacing w:line="230" w:lineRule="auto" w:before="104"/>
        <w:ind w:left="1587" w:right="1164"/>
      </w:pPr>
      <w:r>
        <w:rPr>
          <w:color w:val="C11C7B"/>
          <w:w w:val="105"/>
        </w:rPr>
        <w:t>After</w:t>
      </w:r>
      <w:r>
        <w:rPr>
          <w:color w:val="C11C7B"/>
          <w:spacing w:val="8"/>
          <w:w w:val="105"/>
        </w:rPr>
        <w:t> </w:t>
      </w:r>
      <w:r>
        <w:rPr>
          <w:color w:val="C11C7B"/>
          <w:w w:val="105"/>
        </w:rPr>
        <w:t>an</w:t>
      </w:r>
      <w:r>
        <w:rPr>
          <w:color w:val="C11C7B"/>
          <w:spacing w:val="8"/>
          <w:w w:val="105"/>
        </w:rPr>
        <w:t> </w:t>
      </w:r>
      <w:r>
        <w:rPr>
          <w:color w:val="C11C7B"/>
          <w:w w:val="105"/>
        </w:rPr>
        <w:t>extensive</w:t>
      </w:r>
      <w:r>
        <w:rPr>
          <w:color w:val="C11C7B"/>
          <w:spacing w:val="9"/>
          <w:w w:val="105"/>
        </w:rPr>
        <w:t> </w:t>
      </w:r>
      <w:r>
        <w:rPr>
          <w:color w:val="C11C7B"/>
          <w:w w:val="105"/>
        </w:rPr>
        <w:t>co-design</w:t>
      </w:r>
      <w:r>
        <w:rPr>
          <w:color w:val="C11C7B"/>
          <w:spacing w:val="8"/>
          <w:w w:val="105"/>
        </w:rPr>
        <w:t> </w:t>
      </w:r>
      <w:r>
        <w:rPr>
          <w:color w:val="C11C7B"/>
          <w:w w:val="105"/>
        </w:rPr>
        <w:t>process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with</w:t>
      </w:r>
      <w:r>
        <w:rPr>
          <w:color w:val="C11C7B"/>
          <w:spacing w:val="8"/>
          <w:w w:val="105"/>
        </w:rPr>
        <w:t> </w:t>
      </w:r>
      <w:r>
        <w:rPr>
          <w:color w:val="C11C7B"/>
          <w:w w:val="105"/>
        </w:rPr>
        <w:t>key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partners,</w:t>
      </w:r>
      <w:r>
        <w:rPr>
          <w:color w:val="C11C7B"/>
          <w:spacing w:val="9"/>
          <w:w w:val="105"/>
        </w:rPr>
        <w:t> </w:t>
      </w:r>
      <w:r>
        <w:rPr>
          <w:color w:val="C11C7B"/>
          <w:w w:val="105"/>
        </w:rPr>
        <w:t>the</w:t>
      </w:r>
      <w:r>
        <w:rPr>
          <w:color w:val="C11C7B"/>
          <w:spacing w:val="8"/>
          <w:w w:val="105"/>
        </w:rPr>
        <w:t> </w:t>
      </w:r>
      <w:r>
        <w:rPr>
          <w:color w:val="C11C7B"/>
          <w:w w:val="105"/>
        </w:rPr>
        <w:t>second</w:t>
      </w:r>
      <w:r>
        <w:rPr>
          <w:color w:val="C11C7B"/>
          <w:spacing w:val="9"/>
          <w:w w:val="105"/>
        </w:rPr>
        <w:t> </w:t>
      </w:r>
      <w:r>
        <w:rPr>
          <w:color w:val="C11C7B"/>
          <w:w w:val="105"/>
        </w:rPr>
        <w:t>Changing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Tracks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action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plan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was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released</w:t>
      </w:r>
      <w:r>
        <w:rPr>
          <w:color w:val="C11C7B"/>
          <w:spacing w:val="4"/>
          <w:w w:val="105"/>
        </w:rPr>
        <w:t> </w:t>
      </w:r>
      <w:r>
        <w:rPr>
          <w:color w:val="C11C7B"/>
          <w:w w:val="105"/>
        </w:rPr>
        <w:t>in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April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2020.</w:t>
      </w:r>
      <w:r>
        <w:rPr>
          <w:color w:val="C11C7B"/>
          <w:spacing w:val="4"/>
          <w:w w:val="105"/>
        </w:rPr>
        <w:t> </w:t>
      </w:r>
      <w:r>
        <w:rPr>
          <w:color w:val="C11C7B"/>
          <w:w w:val="105"/>
        </w:rPr>
        <w:t>It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comprises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24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actions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to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consolidate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and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embed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the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achievements of</w:t>
      </w:r>
      <w:r>
        <w:rPr>
          <w:color w:val="C11C7B"/>
          <w:spacing w:val="-1"/>
          <w:w w:val="105"/>
        </w:rPr>
        <w:t> </w:t>
      </w:r>
      <w:r>
        <w:rPr>
          <w:color w:val="C11C7B"/>
          <w:w w:val="105"/>
        </w:rPr>
        <w:t>the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first</w:t>
      </w:r>
      <w:r>
        <w:rPr>
          <w:color w:val="C11C7B"/>
          <w:spacing w:val="-1"/>
          <w:w w:val="105"/>
        </w:rPr>
        <w:t> </w:t>
      </w:r>
      <w:r>
        <w:rPr>
          <w:color w:val="C11C7B"/>
          <w:w w:val="105"/>
        </w:rPr>
        <w:t>action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plan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and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continue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setting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foundations for</w:t>
      </w:r>
      <w:r>
        <w:rPr>
          <w:color w:val="C11C7B"/>
          <w:spacing w:val="-54"/>
          <w:w w:val="105"/>
        </w:rPr>
        <w:t> </w:t>
      </w:r>
      <w:r>
        <w:rPr>
          <w:color w:val="C11C7B"/>
          <w:w w:val="105"/>
        </w:rPr>
        <w:t>transformational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change.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By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the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end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of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June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2020,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all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actions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under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Changing</w:t>
      </w:r>
      <w:r>
        <w:rPr>
          <w:color w:val="C11C7B"/>
          <w:spacing w:val="-1"/>
          <w:w w:val="105"/>
        </w:rPr>
        <w:t> </w:t>
      </w:r>
      <w:r>
        <w:rPr>
          <w:color w:val="C11C7B"/>
          <w:w w:val="105"/>
        </w:rPr>
        <w:t>Tracks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10"/>
        </w:rPr>
        <w:t>2020–2022</w:t>
      </w:r>
      <w:r>
        <w:rPr>
          <w:color w:val="C11C7B"/>
          <w:spacing w:val="-7"/>
          <w:w w:val="110"/>
        </w:rPr>
        <w:t> </w:t>
      </w:r>
      <w:r>
        <w:rPr>
          <w:color w:val="C11C7B"/>
          <w:w w:val="110"/>
        </w:rPr>
        <w:t>were</w:t>
      </w:r>
      <w:r>
        <w:rPr>
          <w:color w:val="C11C7B"/>
          <w:spacing w:val="-7"/>
          <w:w w:val="110"/>
        </w:rPr>
        <w:t> </w:t>
      </w:r>
      <w:r>
        <w:rPr>
          <w:color w:val="C11C7B"/>
          <w:w w:val="110"/>
        </w:rPr>
        <w:t>in</w:t>
      </w:r>
      <w:r>
        <w:rPr>
          <w:color w:val="C11C7B"/>
          <w:spacing w:val="-7"/>
          <w:w w:val="110"/>
        </w:rPr>
        <w:t> </w:t>
      </w:r>
      <w:r>
        <w:rPr>
          <w:color w:val="C11C7B"/>
          <w:w w:val="110"/>
        </w:rPr>
        <w:t>progress.</w:t>
      </w:r>
    </w:p>
    <w:p>
      <w:pPr>
        <w:spacing w:before="212"/>
        <w:ind w:left="1587" w:right="0" w:firstLine="0"/>
        <w:jc w:val="left"/>
        <w:rPr>
          <w:b/>
          <w:sz w:val="24"/>
        </w:rPr>
      </w:pPr>
      <w:r>
        <w:rPr>
          <w:b/>
          <w:color w:val="F58220"/>
          <w:w w:val="105"/>
          <w:sz w:val="24"/>
        </w:rPr>
        <w:t>Key</w:t>
      </w:r>
      <w:r>
        <w:rPr>
          <w:b/>
          <w:color w:val="F58220"/>
          <w:spacing w:val="1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achievements</w:t>
      </w:r>
      <w:r>
        <w:rPr>
          <w:b/>
          <w:color w:val="F58220"/>
          <w:spacing w:val="1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under</w:t>
      </w:r>
      <w:r>
        <w:rPr>
          <w:b/>
          <w:color w:val="F58220"/>
          <w:spacing w:val="3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Changing</w:t>
      </w:r>
      <w:r>
        <w:rPr>
          <w:b/>
          <w:color w:val="F58220"/>
          <w:spacing w:val="-2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Tracks</w:t>
      </w:r>
      <w:r>
        <w:rPr>
          <w:b/>
          <w:color w:val="F58220"/>
          <w:spacing w:val="1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for</w:t>
      </w:r>
      <w:r>
        <w:rPr>
          <w:b/>
          <w:color w:val="F58220"/>
          <w:spacing w:val="3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the</w:t>
      </w:r>
      <w:r>
        <w:rPr>
          <w:b/>
          <w:color w:val="F58220"/>
          <w:spacing w:val="3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June</w:t>
      </w:r>
      <w:r>
        <w:rPr>
          <w:b/>
          <w:color w:val="F58220"/>
          <w:spacing w:val="4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2019</w:t>
      </w:r>
      <w:r>
        <w:rPr>
          <w:b/>
          <w:color w:val="F58220"/>
          <w:spacing w:val="3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–</w:t>
      </w:r>
      <w:r>
        <w:rPr>
          <w:b/>
          <w:color w:val="F58220"/>
          <w:spacing w:val="3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June</w:t>
      </w:r>
      <w:r>
        <w:rPr>
          <w:b/>
          <w:color w:val="F58220"/>
          <w:spacing w:val="4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2020</w:t>
      </w:r>
      <w:r>
        <w:rPr>
          <w:b/>
          <w:color w:val="F58220"/>
          <w:spacing w:val="3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period: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76" w:after="0"/>
        <w:ind w:left="2210" w:right="1049" w:hanging="360"/>
        <w:jc w:val="left"/>
        <w:rPr>
          <w:sz w:val="22"/>
        </w:rPr>
      </w:pPr>
      <w:r>
        <w:rPr>
          <w:w w:val="105"/>
          <w:sz w:val="22"/>
        </w:rPr>
        <w:t>Trial models commenced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under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Child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 Family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Service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Reform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initiatives 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Cherbourg, Woorabinda and the Torres Strait focused on delivery of the community-based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intake and referral model in remote communities. Doomadgee and Mornington Island have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been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approved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next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trial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sites.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projects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aim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greater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control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over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services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delivered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residents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ensure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accountability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community.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7" w:after="0"/>
        <w:ind w:left="2210" w:right="1482" w:hanging="360"/>
        <w:jc w:val="left"/>
        <w:rPr>
          <w:sz w:val="22"/>
        </w:rPr>
      </w:pPr>
      <w:r>
        <w:rPr>
          <w:w w:val="105"/>
          <w:sz w:val="22"/>
        </w:rPr>
        <w:t>The Doomadgee Strong Women’s Group, an advocacy group with emerging leaders,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established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address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domestic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violence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(DFV)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drive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change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community.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6" w:after="0"/>
        <w:ind w:left="2210" w:right="1076" w:hanging="360"/>
        <w:jc w:val="left"/>
        <w:rPr>
          <w:sz w:val="22"/>
        </w:rPr>
      </w:pPr>
      <w:r>
        <w:rPr>
          <w:w w:val="105"/>
          <w:sz w:val="22"/>
        </w:rPr>
        <w:t>The Queensland Government released </w:t>
      </w:r>
      <w:r>
        <w:rPr>
          <w:i/>
          <w:w w:val="105"/>
          <w:sz w:val="22"/>
        </w:rPr>
        <w:t>Queensland’s framework for action: Reshaping our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approach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to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Aboriginal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Torres</w:t>
      </w:r>
      <w:r>
        <w:rPr>
          <w:i/>
          <w:spacing w:val="3"/>
          <w:w w:val="105"/>
          <w:sz w:val="22"/>
        </w:rPr>
        <w:t> </w:t>
      </w:r>
      <w:r>
        <w:rPr>
          <w:i/>
          <w:w w:val="105"/>
          <w:sz w:val="22"/>
        </w:rPr>
        <w:t>Strait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Islander domestic</w:t>
      </w:r>
      <w:r>
        <w:rPr>
          <w:i/>
          <w:spacing w:val="3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family violence</w:t>
      </w:r>
      <w:r>
        <w:rPr>
          <w:w w:val="105"/>
          <w:sz w:val="22"/>
        </w:rPr>
        <w:t>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sets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out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new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way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working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key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actions,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including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led-action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plans,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specialist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DFV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positions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within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wellbeing services</w:t>
      </w:r>
    </w:p>
    <w:p>
      <w:pPr>
        <w:pStyle w:val="BodyText"/>
        <w:spacing w:line="249" w:lineRule="auto" w:before="3"/>
        <w:ind w:left="2210" w:right="1164"/>
      </w:pPr>
      <w:r>
        <w:rPr>
          <w:w w:val="105"/>
        </w:rPr>
        <w:t>and strengthening</w:t>
      </w:r>
      <w:r>
        <w:rPr>
          <w:spacing w:val="2"/>
          <w:w w:val="105"/>
        </w:rPr>
        <w:t> </w:t>
      </w:r>
      <w:r>
        <w:rPr>
          <w:w w:val="105"/>
        </w:rPr>
        <w:t>procurement</w:t>
      </w:r>
      <w:r>
        <w:rPr>
          <w:spacing w:val="1"/>
          <w:w w:val="105"/>
        </w:rPr>
        <w:t> </w:t>
      </w:r>
      <w:r>
        <w:rPr>
          <w:w w:val="105"/>
        </w:rPr>
        <w:t>processes to</w:t>
      </w:r>
      <w:r>
        <w:rPr>
          <w:spacing w:val="3"/>
          <w:w w:val="105"/>
        </w:rPr>
        <w:t> </w:t>
      </w:r>
      <w:r>
        <w:rPr>
          <w:w w:val="105"/>
        </w:rPr>
        <w:t>include</w:t>
      </w:r>
      <w:r>
        <w:rPr>
          <w:spacing w:val="2"/>
          <w:w w:val="105"/>
        </w:rPr>
        <w:t> </w:t>
      </w:r>
      <w:r>
        <w:rPr>
          <w:w w:val="105"/>
        </w:rPr>
        <w:t>Aboriginal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Torres</w:t>
      </w:r>
      <w:r>
        <w:rPr>
          <w:spacing w:val="-4"/>
          <w:w w:val="105"/>
        </w:rPr>
        <w:t> </w:t>
      </w:r>
      <w:r>
        <w:rPr>
          <w:w w:val="105"/>
        </w:rPr>
        <w:t>Strait</w:t>
      </w:r>
      <w:r>
        <w:rPr>
          <w:spacing w:val="1"/>
          <w:w w:val="105"/>
        </w:rPr>
        <w:t> </w:t>
      </w:r>
      <w:r>
        <w:rPr>
          <w:w w:val="105"/>
        </w:rPr>
        <w:t>Islander</w:t>
      </w:r>
      <w:r>
        <w:rPr>
          <w:spacing w:val="-50"/>
          <w:w w:val="105"/>
        </w:rPr>
        <w:t> </w:t>
      </w:r>
      <w:r>
        <w:rPr>
          <w:w w:val="105"/>
        </w:rPr>
        <w:t>perspectives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prioritise</w:t>
      </w:r>
      <w:r>
        <w:rPr>
          <w:spacing w:val="-2"/>
          <w:w w:val="105"/>
        </w:rPr>
        <w:t> </w:t>
      </w:r>
      <w:r>
        <w:rPr>
          <w:w w:val="105"/>
        </w:rPr>
        <w:t>cultural</w:t>
      </w:r>
      <w:r>
        <w:rPr>
          <w:spacing w:val="-4"/>
          <w:w w:val="105"/>
        </w:rPr>
        <w:t> </w:t>
      </w:r>
      <w:r>
        <w:rPr>
          <w:w w:val="105"/>
        </w:rPr>
        <w:t>capability.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5" w:after="0"/>
        <w:ind w:left="2210" w:right="1597" w:hanging="360"/>
        <w:jc w:val="left"/>
        <w:rPr>
          <w:sz w:val="22"/>
        </w:rPr>
      </w:pPr>
      <w:r>
        <w:rPr>
          <w:w w:val="105"/>
          <w:sz w:val="22"/>
        </w:rPr>
        <w:t>An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expression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interest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process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existing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foster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kinship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care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agencies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undertaken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trial incentivised one-off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payments for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identification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successful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placement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children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young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people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suitable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kin.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5" w:after="0"/>
        <w:ind w:left="2210" w:right="1145" w:hanging="360"/>
        <w:jc w:val="left"/>
        <w:rPr>
          <w:sz w:val="22"/>
        </w:rPr>
      </w:pPr>
      <w:r>
        <w:rPr>
          <w:w w:val="105"/>
          <w:sz w:val="22"/>
        </w:rPr>
        <w:t>The Department of Seniors, Disability Services, Aboriginal and Torres Strait Islanders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Partnerships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(DSDSATSIP)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provided,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continues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provide,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kinship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mapping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for Aboriginal and Torres Strait Islander children and young people in care who are not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already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connected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kin,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instances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where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parental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consent is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obtained.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7" w:after="0"/>
        <w:ind w:left="2210" w:right="1018" w:hanging="360"/>
        <w:jc w:val="left"/>
        <w:rPr>
          <w:sz w:val="22"/>
        </w:rPr>
      </w:pPr>
      <w:r>
        <w:rPr>
          <w:w w:val="105"/>
          <w:sz w:val="22"/>
        </w:rPr>
        <w:t>Targeted consultation was undertaken by Winangali Pty Ltd across Queensland to test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validate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peoples’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definition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holistic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wellbeing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gain an understanding of outcomes and priorities for Aboriginal and Torres Strait Islander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peoples. The </w:t>
      </w:r>
      <w:r>
        <w:rPr>
          <w:i/>
          <w:w w:val="105"/>
          <w:sz w:val="22"/>
        </w:rPr>
        <w:t>Wellbeing Outcomes Framework for Aboriginal and Torres Strait Islander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children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young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people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in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Queensland</w:t>
      </w:r>
      <w:r>
        <w:rPr>
          <w:i/>
          <w:spacing w:val="6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published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early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2020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guide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targeted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investment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across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government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strengthen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accountability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government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service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providers for the safety and wellbeing of Aboriginal and Torres Strait Islander children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young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people.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9"/>
        </w:rPr>
      </w:pPr>
    </w:p>
    <w:p>
      <w:pPr>
        <w:spacing w:before="99"/>
        <w:ind w:left="230" w:right="0" w:firstLine="0"/>
        <w:jc w:val="left"/>
        <w:rPr>
          <w:sz w:val="18"/>
        </w:rPr>
      </w:pPr>
      <w:r>
        <w:rPr>
          <w:w w:val="113"/>
          <w:sz w:val="18"/>
        </w:rPr>
        <w:t>6</w:t>
      </w:r>
    </w:p>
    <w:p>
      <w:pPr>
        <w:spacing w:after="0"/>
        <w:jc w:val="left"/>
        <w:rPr>
          <w:sz w:val="18"/>
        </w:rPr>
        <w:sectPr>
          <w:pgSz w:w="11910" w:h="16840"/>
          <w:pgMar w:top="15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19pt;margin-top:.000015pt;width:595.3pt;height:841.9pt;mso-position-horizontal-relative:page;mso-position-vertical-relative:page;z-index:-16571904" id="docshapegroup24" coordorigin="0,0" coordsize="11906,16838">
            <v:shape style="position:absolute;left:10620;top:0;width:1286;height:16838" type="#_x0000_t75" id="docshape25" stroked="false">
              <v:imagedata r:id="rId89" o:title=""/>
            </v:shape>
            <v:shape style="position:absolute;left:0;top:2790;width:11906;height:970" type="#_x0000_t75" id="docshape26" stroked="false">
              <v:imagedata r:id="rId9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5" w:val="left" w:leader="none"/>
        </w:tabs>
        <w:spacing w:line="249" w:lineRule="auto" w:before="0" w:after="0"/>
        <w:ind w:left="1644" w:right="1637" w:hanging="360"/>
        <w:jc w:val="left"/>
        <w:rPr>
          <w:sz w:val="22"/>
        </w:rPr>
      </w:pPr>
      <w:r>
        <w:rPr>
          <w:w w:val="105"/>
          <w:sz w:val="22"/>
        </w:rPr>
        <w:t>The Queensland Family and Child Commission drafted a report bringing together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Queensland Government investment data in the child and family support sector, a narrative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of the scope of sector capacity and work capability, and insights from engagement 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community-controlled organisations. The report can be used as a resource to assist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government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building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stronger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child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sector.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5" w:val="left" w:leader="none"/>
        </w:tabs>
        <w:spacing w:line="249" w:lineRule="auto" w:before="117" w:after="0"/>
        <w:ind w:left="1644" w:right="1891" w:hanging="360"/>
        <w:jc w:val="left"/>
        <w:rPr>
          <w:sz w:val="22"/>
        </w:rPr>
      </w:pPr>
      <w:r>
        <w:rPr>
          <w:w w:val="105"/>
          <w:sz w:val="22"/>
        </w:rPr>
        <w:t>The </w:t>
      </w:r>
      <w:r>
        <w:rPr>
          <w:i/>
          <w:w w:val="105"/>
          <w:sz w:val="22"/>
        </w:rPr>
        <w:t>Queensland Healing Strategy </w:t>
      </w:r>
      <w:r>
        <w:rPr>
          <w:w w:val="105"/>
          <w:sz w:val="22"/>
        </w:rPr>
        <w:t>was co-designed and drafted in partnership 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Aboriginal and Torres Strait Islander Queenslanders, the Healing Foundation and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Queensland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Mental Health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Commission.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development process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involved hearing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voices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more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400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people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through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yarning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circles,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interviews,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forums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 online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surveys in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Cairns,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Gold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Coast,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Inala,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Rockhampton,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George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Yarrabah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Elders,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young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people,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families,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organisations,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healers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Stolen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Generations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survivors. The Healing Strategy and implementation plan are now being considered by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Queensland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Government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Board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identify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work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key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partners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across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government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maximise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opportunities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implementation.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5" w:val="left" w:leader="none"/>
        </w:tabs>
        <w:spacing w:line="249" w:lineRule="auto" w:before="120" w:after="0"/>
        <w:ind w:left="1644" w:right="1713" w:hanging="360"/>
        <w:jc w:val="left"/>
        <w:rPr>
          <w:sz w:val="22"/>
        </w:rPr>
      </w:pPr>
      <w:r>
        <w:rPr>
          <w:w w:val="105"/>
          <w:sz w:val="22"/>
        </w:rPr>
        <w:t>Queensland Aboriginal and Torres Strait Islander Child Protection Peak (QATSICPP), 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consultation with member organisations and the Department of Children, Youth Justice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 Multicultural Affairs (DCYJMA), finalised the Family Participation Program guidelines.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This is the first time government-funded service guidelines have been written by a peak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body. These guidelines inform the statewide delivery of Aboriginal and Torres Strait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Islander family-led decision-making and have improved referral processes and engagement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of families. To date, the Family Participation Program has been delivered exclusively by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Aboriginal and Torres Strait Islander community-controlled organisations (ACCOs) in 15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catchments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across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state.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Procurement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currently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underway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ACCO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deliver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program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Islands.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5" w:val="left" w:leader="none"/>
        </w:tabs>
        <w:spacing w:line="249" w:lineRule="auto" w:before="121" w:after="0"/>
        <w:ind w:left="1644" w:right="1655" w:hanging="360"/>
        <w:jc w:val="left"/>
        <w:rPr>
          <w:sz w:val="22"/>
        </w:rPr>
      </w:pPr>
      <w:r>
        <w:rPr>
          <w:w w:val="105"/>
          <w:sz w:val="22"/>
        </w:rPr>
        <w:t>Family Matters Queensland, QATSICPP and DCYJMA have signed a statewide collaborative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agreement to formalise the co-design and implementation partnership to transition child</w:t>
      </w:r>
      <w:r>
        <w:rPr>
          <w:spacing w:val="1"/>
          <w:w w:val="105"/>
          <w:sz w:val="22"/>
        </w:rPr>
        <w:t> </w:t>
      </w:r>
      <w:r>
        <w:rPr>
          <w:spacing w:val="-3"/>
          <w:w w:val="105"/>
          <w:sz w:val="22"/>
        </w:rPr>
        <w:t>protection powers and functions to ACCOs (delegated authority). This work </w:t>
      </w:r>
      <w:r>
        <w:rPr>
          <w:spacing w:val="-2"/>
          <w:w w:val="105"/>
          <w:sz w:val="22"/>
        </w:rPr>
        <w:t>will now move to</w:t>
      </w:r>
      <w:r>
        <w:rPr>
          <w:spacing w:val="-1"/>
          <w:w w:val="105"/>
          <w:sz w:val="22"/>
        </w:rPr>
        <w:t> the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development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blueprint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to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expand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delegated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authority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across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other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Queensland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sites.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5" w:val="left" w:leader="none"/>
        </w:tabs>
        <w:spacing w:line="249" w:lineRule="auto" w:before="116" w:after="0"/>
        <w:ind w:left="1644" w:right="1743" w:hanging="360"/>
        <w:jc w:val="left"/>
        <w:rPr>
          <w:sz w:val="22"/>
        </w:rPr>
      </w:pPr>
      <w:r>
        <w:rPr>
          <w:w w:val="105"/>
          <w:sz w:val="22"/>
        </w:rPr>
        <w:t>Local level collaborative agreements have been signed between DCYJMA and Central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Queensland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Indigenous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Development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(Rockhampton)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Refocus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(Sunshine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Coast)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continued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co-design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collaboration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implementation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delegated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authority.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These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service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providers,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together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QATSICPP,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being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funded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years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(2020–22) 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assist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implementation.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DCYJMA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expects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requests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delegation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decision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making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Aboriginal 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children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early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adopter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sites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commence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early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2021.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5" w:val="left" w:leader="none"/>
        </w:tabs>
        <w:spacing w:line="249" w:lineRule="auto" w:before="119" w:after="0"/>
        <w:ind w:left="1644" w:right="2171" w:hanging="360"/>
        <w:jc w:val="left"/>
        <w:rPr>
          <w:sz w:val="22"/>
        </w:rPr>
      </w:pPr>
      <w:r>
        <w:rPr>
          <w:w w:val="105"/>
          <w:sz w:val="22"/>
        </w:rPr>
        <w:t>Queensland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jurisdiction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Australia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participate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trial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Matters Practice Reflection Tool, which was designed to assist services reflect on their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operations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ensure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both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non-Indigenous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services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working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towards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delivery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Matters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building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blocks.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99"/>
        <w:ind w:left="0" w:right="279" w:firstLine="0"/>
        <w:jc w:val="right"/>
        <w:rPr>
          <w:sz w:val="18"/>
        </w:rPr>
      </w:pPr>
      <w:r>
        <w:rPr>
          <w:w w:val="99"/>
          <w:sz w:val="18"/>
        </w:rPr>
        <w:t>7</w:t>
      </w:r>
    </w:p>
    <w:p>
      <w:pPr>
        <w:spacing w:after="0"/>
        <w:jc w:val="right"/>
        <w:rPr>
          <w:sz w:val="18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26pt;margin-top:.000015pt;width:595.3pt;height:841.9pt;mso-position-horizontal-relative:page;mso-position-vertical-relative:page;z-index:-16571392" id="docshapegroup27" coordorigin="0,0" coordsize="11906,16838">
            <v:shape style="position:absolute;left:0;top:0;width:1286;height:16838" type="#_x0000_t75" id="docshape28" stroked="false">
              <v:imagedata r:id="rId87" o:title=""/>
            </v:shape>
            <v:shape style="position:absolute;left:0;top:2737;width:11906;height:969" type="#_x0000_t75" id="docshape29" stroked="false">
              <v:imagedata r:id="rId8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99" w:after="0"/>
        <w:ind w:left="2210" w:right="1230" w:hanging="360"/>
        <w:jc w:val="left"/>
        <w:rPr>
          <w:sz w:val="22"/>
        </w:rPr>
      </w:pPr>
      <w:r>
        <w:rPr>
          <w:w w:val="105"/>
          <w:sz w:val="22"/>
        </w:rPr>
        <w:t>An independent review of the Queensland First Children and Families Board conducted by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the Australian Indigenous Governance Institute identified the commitment and cultural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knowledge of members and their commitment to the vision of Our Way as a key strength.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The review also identified a number of opportunities for improvement that are being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considered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Board.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7" w:after="0"/>
        <w:ind w:left="2210" w:right="1825" w:hanging="360"/>
        <w:jc w:val="left"/>
        <w:rPr>
          <w:sz w:val="22"/>
        </w:rPr>
      </w:pPr>
      <w:r>
        <w:rPr>
          <w:w w:val="105"/>
          <w:sz w:val="22"/>
        </w:rPr>
        <w:t>The Department of Education’s </w:t>
      </w:r>
      <w:r>
        <w:rPr>
          <w:i/>
          <w:w w:val="105"/>
          <w:sz w:val="22"/>
        </w:rPr>
        <w:t>Every Aboriginal and Torres Strait Islander student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succeeding</w:t>
      </w:r>
      <w:r>
        <w:rPr>
          <w:i/>
          <w:spacing w:val="-1"/>
          <w:w w:val="105"/>
          <w:sz w:val="22"/>
        </w:rPr>
        <w:t> </w:t>
      </w:r>
      <w:r>
        <w:rPr>
          <w:i/>
          <w:w w:val="105"/>
          <w:sz w:val="22"/>
        </w:rPr>
        <w:t>strategy</w:t>
      </w:r>
      <w:r>
        <w:rPr>
          <w:w w:val="105"/>
          <w:sz w:val="22"/>
        </w:rPr>
        <w:t>,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line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Advancing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-49"/>
          <w:w w:val="105"/>
          <w:sz w:val="22"/>
        </w:rPr>
        <w:t> </w:t>
      </w:r>
      <w:r>
        <w:rPr>
          <w:w w:val="110"/>
          <w:sz w:val="22"/>
        </w:rPr>
        <w:t>education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action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plan,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released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December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2019.2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6" w:after="0"/>
        <w:ind w:left="2210" w:right="1056" w:hanging="360"/>
        <w:jc w:val="left"/>
        <w:rPr>
          <w:sz w:val="22"/>
        </w:rPr>
      </w:pPr>
      <w:r>
        <w:rPr>
          <w:w w:val="105"/>
          <w:sz w:val="22"/>
        </w:rPr>
        <w:t>DCYJMA continued its active efforts to embed all five elements (prevention, partnership,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participation,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placement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connection)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ATSICPP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across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elements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family support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(legislation,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policy,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programs,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processes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 practice).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5" w:after="0"/>
        <w:ind w:left="2210" w:right="1364" w:hanging="360"/>
        <w:jc w:val="left"/>
        <w:rPr>
          <w:sz w:val="22"/>
        </w:rPr>
      </w:pPr>
      <w:r>
        <w:rPr>
          <w:w w:val="105"/>
          <w:sz w:val="22"/>
        </w:rPr>
        <w:t>Following approval of several cultural capability products, including the </w:t>
      </w:r>
      <w:r>
        <w:rPr>
          <w:i/>
          <w:w w:val="105"/>
          <w:sz w:val="22"/>
        </w:rPr>
        <w:t>Respectful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language</w:t>
      </w:r>
      <w:r>
        <w:rPr>
          <w:i/>
          <w:spacing w:val="10"/>
          <w:w w:val="105"/>
          <w:sz w:val="22"/>
        </w:rPr>
        <w:t> </w:t>
      </w:r>
      <w:r>
        <w:rPr>
          <w:i/>
          <w:w w:val="105"/>
          <w:sz w:val="22"/>
        </w:rPr>
        <w:t>guide,</w:t>
      </w:r>
      <w:r>
        <w:rPr>
          <w:i/>
          <w:spacing w:val="10"/>
          <w:w w:val="105"/>
          <w:sz w:val="22"/>
        </w:rPr>
        <w:t> </w:t>
      </w:r>
      <w:r>
        <w:rPr>
          <w:i/>
          <w:w w:val="105"/>
          <w:sz w:val="22"/>
        </w:rPr>
        <w:t>The</w:t>
      </w:r>
      <w:r>
        <w:rPr>
          <w:i/>
          <w:spacing w:val="7"/>
          <w:w w:val="105"/>
          <w:sz w:val="22"/>
        </w:rPr>
        <w:t> </w:t>
      </w:r>
      <w:r>
        <w:rPr>
          <w:i/>
          <w:w w:val="105"/>
          <w:sz w:val="22"/>
        </w:rPr>
        <w:t>valuing</w:t>
      </w:r>
      <w:r>
        <w:rPr>
          <w:i/>
          <w:spacing w:val="11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10"/>
          <w:w w:val="105"/>
          <w:sz w:val="22"/>
        </w:rPr>
        <w:t> </w:t>
      </w:r>
      <w:r>
        <w:rPr>
          <w:i/>
          <w:w w:val="105"/>
          <w:sz w:val="22"/>
        </w:rPr>
        <w:t>Aboriginal</w:t>
      </w:r>
      <w:r>
        <w:rPr>
          <w:i/>
          <w:spacing w:val="10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10"/>
          <w:w w:val="105"/>
          <w:sz w:val="22"/>
        </w:rPr>
        <w:t> </w:t>
      </w:r>
      <w:r>
        <w:rPr>
          <w:i/>
          <w:w w:val="105"/>
          <w:sz w:val="22"/>
        </w:rPr>
        <w:t>Torres</w:t>
      </w:r>
      <w:r>
        <w:rPr>
          <w:i/>
          <w:spacing w:val="8"/>
          <w:w w:val="105"/>
          <w:sz w:val="22"/>
        </w:rPr>
        <w:t> </w:t>
      </w:r>
      <w:r>
        <w:rPr>
          <w:i/>
          <w:w w:val="105"/>
          <w:sz w:val="22"/>
        </w:rPr>
        <w:t>Strait</w:t>
      </w:r>
      <w:r>
        <w:rPr>
          <w:i/>
          <w:spacing w:val="7"/>
          <w:w w:val="105"/>
          <w:sz w:val="22"/>
        </w:rPr>
        <w:t> </w:t>
      </w:r>
      <w:r>
        <w:rPr>
          <w:i/>
          <w:w w:val="105"/>
          <w:sz w:val="22"/>
        </w:rPr>
        <w:t>Islander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people’s</w:t>
      </w:r>
      <w:r>
        <w:rPr>
          <w:i/>
          <w:spacing w:val="8"/>
          <w:w w:val="105"/>
          <w:sz w:val="22"/>
        </w:rPr>
        <w:t> </w:t>
      </w:r>
      <w:r>
        <w:rPr>
          <w:i/>
          <w:w w:val="105"/>
          <w:sz w:val="22"/>
        </w:rPr>
        <w:t>knowledge</w:t>
      </w:r>
      <w:r>
        <w:rPr>
          <w:i/>
          <w:spacing w:val="-49"/>
          <w:w w:val="105"/>
          <w:sz w:val="22"/>
        </w:rPr>
        <w:t> </w:t>
      </w:r>
      <w:r>
        <w:rPr>
          <w:i/>
          <w:w w:val="105"/>
          <w:sz w:val="22"/>
        </w:rPr>
        <w:t>lens </w:t>
      </w:r>
      <w:r>
        <w:rPr>
          <w:w w:val="105"/>
          <w:sz w:val="22"/>
        </w:rPr>
        <w:t>and the self-assessment tool </w:t>
      </w:r>
      <w:r>
        <w:rPr>
          <w:i/>
          <w:w w:val="105"/>
          <w:sz w:val="22"/>
        </w:rPr>
        <w:t>Our Journey, My Story</w:t>
      </w:r>
      <w:r>
        <w:rPr>
          <w:w w:val="105"/>
          <w:sz w:val="22"/>
        </w:rPr>
        <w:t>, an implementation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engagement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plan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was developed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embedding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these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products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across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government.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0" w:lineRule="auto" w:before="117" w:after="0"/>
        <w:ind w:left="2210" w:right="0" w:hanging="360"/>
        <w:jc w:val="left"/>
        <w:rPr>
          <w:sz w:val="22"/>
        </w:rPr>
      </w:pPr>
      <w:r>
        <w:rPr>
          <w:w w:val="105"/>
          <w:sz w:val="22"/>
        </w:rPr>
        <w:t>Several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investment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activities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taken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place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address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sexual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violence,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including:</w:t>
      </w:r>
    </w:p>
    <w:p>
      <w:pPr>
        <w:pStyle w:val="BodyText"/>
        <w:tabs>
          <w:tab w:pos="2587" w:val="left" w:leader="none"/>
        </w:tabs>
        <w:spacing w:line="249" w:lineRule="auto" w:before="68"/>
        <w:ind w:left="2587" w:right="1425" w:hanging="360"/>
      </w:pPr>
      <w:r>
        <w:rPr>
          <w:w w:val="105"/>
        </w:rPr>
        <w:t>–</w:t>
        <w:tab/>
        <w:t>service enhancements in Rockhampton, Gladstone, Toowoomba, South Burnett and</w:t>
      </w:r>
      <w:r>
        <w:rPr>
          <w:spacing w:val="-50"/>
          <w:w w:val="105"/>
        </w:rPr>
        <w:t> </w:t>
      </w:r>
      <w:r>
        <w:rPr>
          <w:w w:val="105"/>
        </w:rPr>
        <w:t>Caboolture</w:t>
      </w:r>
    </w:p>
    <w:p>
      <w:pPr>
        <w:spacing w:line="249" w:lineRule="auto" w:before="58"/>
        <w:ind w:left="2587" w:right="1164" w:hanging="360"/>
        <w:jc w:val="left"/>
        <w:rPr>
          <w:i/>
          <w:sz w:val="22"/>
        </w:rPr>
      </w:pPr>
      <w:r>
        <w:rPr>
          <w:w w:val="105"/>
          <w:sz w:val="22"/>
        </w:rPr>
        <w:t>—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Queensland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Government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release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i/>
          <w:w w:val="105"/>
          <w:sz w:val="22"/>
        </w:rPr>
        <w:t>Prevent.</w:t>
      </w:r>
      <w:r>
        <w:rPr>
          <w:i/>
          <w:spacing w:val="-2"/>
          <w:w w:val="105"/>
          <w:sz w:val="22"/>
        </w:rPr>
        <w:t> </w:t>
      </w:r>
      <w:r>
        <w:rPr>
          <w:i/>
          <w:w w:val="105"/>
          <w:sz w:val="22"/>
        </w:rPr>
        <w:t>Support.</w:t>
      </w:r>
      <w:r>
        <w:rPr>
          <w:i/>
          <w:spacing w:val="-2"/>
          <w:w w:val="105"/>
          <w:sz w:val="22"/>
        </w:rPr>
        <w:t> </w:t>
      </w:r>
      <w:r>
        <w:rPr>
          <w:i/>
          <w:w w:val="105"/>
          <w:sz w:val="22"/>
        </w:rPr>
        <w:t>Believe.</w:t>
      </w:r>
      <w:r>
        <w:rPr>
          <w:i/>
          <w:spacing w:val="-2"/>
          <w:w w:val="105"/>
          <w:sz w:val="22"/>
        </w:rPr>
        <w:t> </w:t>
      </w:r>
      <w:r>
        <w:rPr>
          <w:i/>
          <w:w w:val="105"/>
          <w:sz w:val="22"/>
        </w:rPr>
        <w:t>Queensland’s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framework</w:t>
      </w:r>
      <w:r>
        <w:rPr>
          <w:i/>
          <w:spacing w:val="-50"/>
          <w:w w:val="105"/>
          <w:sz w:val="22"/>
        </w:rPr>
        <w:t> </w:t>
      </w:r>
      <w:r>
        <w:rPr>
          <w:i/>
          <w:w w:val="110"/>
          <w:sz w:val="22"/>
        </w:rPr>
        <w:t>to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address</w:t>
      </w:r>
      <w:r>
        <w:rPr>
          <w:i/>
          <w:spacing w:val="-10"/>
          <w:w w:val="110"/>
          <w:sz w:val="22"/>
        </w:rPr>
        <w:t> </w:t>
      </w:r>
      <w:r>
        <w:rPr>
          <w:i/>
          <w:w w:val="110"/>
          <w:sz w:val="22"/>
        </w:rPr>
        <w:t>sexual</w:t>
      </w:r>
      <w:r>
        <w:rPr>
          <w:i/>
          <w:spacing w:val="-9"/>
          <w:w w:val="110"/>
          <w:sz w:val="22"/>
        </w:rPr>
        <w:t> </w:t>
      </w:r>
      <w:r>
        <w:rPr>
          <w:i/>
          <w:w w:val="110"/>
          <w:sz w:val="22"/>
        </w:rPr>
        <w:t>violence.</w:t>
      </w:r>
    </w:p>
    <w:p>
      <w:pPr>
        <w:pStyle w:val="ListParagraph"/>
        <w:numPr>
          <w:ilvl w:val="1"/>
          <w:numId w:val="2"/>
        </w:numPr>
        <w:tabs>
          <w:tab w:pos="2211" w:val="left" w:leader="none"/>
        </w:tabs>
        <w:spacing w:line="249" w:lineRule="auto" w:before="115" w:after="0"/>
        <w:ind w:left="2210" w:right="2034" w:hanging="360"/>
        <w:jc w:val="both"/>
        <w:rPr>
          <w:sz w:val="22"/>
        </w:rPr>
      </w:pPr>
      <w:r>
        <w:rPr>
          <w:w w:val="105"/>
          <w:sz w:val="22"/>
        </w:rPr>
        <w:t>Community-led action plans were announced to prevent youth sexual violence 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Toowoomba,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Yarrabah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Fraser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Coast,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subject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agreement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those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communities.</w:t>
      </w:r>
    </w:p>
    <w:p>
      <w:pPr>
        <w:pStyle w:val="ListParagraph"/>
        <w:numPr>
          <w:ilvl w:val="1"/>
          <w:numId w:val="2"/>
        </w:numPr>
        <w:tabs>
          <w:tab w:pos="2211" w:val="left" w:leader="none"/>
        </w:tabs>
        <w:spacing w:line="249" w:lineRule="auto" w:before="116" w:after="0"/>
        <w:ind w:left="2210" w:right="2156" w:hanging="360"/>
        <w:jc w:val="both"/>
        <w:rPr>
          <w:sz w:val="22"/>
        </w:rPr>
      </w:pPr>
      <w:r>
        <w:rPr>
          <w:w w:val="105"/>
          <w:sz w:val="22"/>
        </w:rPr>
        <w:t>An Aboriginal Commissioner was appointed at the Queensland Family and Child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Commission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mandate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focus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systemic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issues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children.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5" w:after="0"/>
        <w:ind w:left="2210" w:right="1317" w:hanging="360"/>
        <w:jc w:val="left"/>
        <w:rPr>
          <w:sz w:val="22"/>
        </w:rPr>
      </w:pPr>
      <w:r>
        <w:rPr>
          <w:w w:val="105"/>
          <w:sz w:val="22"/>
        </w:rPr>
        <w:t>The first Queensland Chief Aboriginal and Torres Strait Islander Health Officer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appointed to lead the newly created Aboriginal and Torres Strait Islander Health Division,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drive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efforts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improve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health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equity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outcomes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Nations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Queenslanders.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15" w:after="0"/>
        <w:ind w:left="2210" w:right="1269" w:hanging="360"/>
        <w:jc w:val="left"/>
        <w:rPr>
          <w:sz w:val="22"/>
        </w:rPr>
      </w:pPr>
      <w:r>
        <w:rPr>
          <w:w w:val="105"/>
          <w:sz w:val="22"/>
        </w:rPr>
        <w:t>QATSICPP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member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organisations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leading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development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new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Caring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Family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model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kinship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care.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0" w:lineRule="auto" w:before="115" w:after="0"/>
        <w:ind w:left="2210" w:right="0" w:hanging="361"/>
        <w:jc w:val="left"/>
        <w:rPr>
          <w:sz w:val="22"/>
        </w:rPr>
      </w:pPr>
      <w:r>
        <w:rPr>
          <w:w w:val="105"/>
          <w:sz w:val="22"/>
        </w:rPr>
        <w:t>New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processes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community-led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decision-making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youth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justice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been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established.</w:t>
      </w:r>
    </w:p>
    <w:p>
      <w:pPr>
        <w:pStyle w:val="ListParagraph"/>
        <w:numPr>
          <w:ilvl w:val="1"/>
          <w:numId w:val="2"/>
        </w:numPr>
        <w:tabs>
          <w:tab w:pos="2210" w:val="left" w:leader="none"/>
          <w:tab w:pos="2211" w:val="left" w:leader="none"/>
        </w:tabs>
        <w:spacing w:line="249" w:lineRule="auto" w:before="125" w:after="0"/>
        <w:ind w:left="2210" w:right="1294" w:hanging="360"/>
        <w:jc w:val="left"/>
        <w:rPr>
          <w:sz w:val="22"/>
        </w:rPr>
      </w:pPr>
      <w:r>
        <w:rPr>
          <w:w w:val="105"/>
          <w:sz w:val="22"/>
        </w:rPr>
        <w:t>An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evaluation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7"/>
          <w:w w:val="105"/>
          <w:sz w:val="22"/>
        </w:rPr>
        <w:t> </w:t>
      </w:r>
      <w:r>
        <w:rPr>
          <w:i/>
          <w:w w:val="105"/>
          <w:sz w:val="22"/>
        </w:rPr>
        <w:t>Our</w:t>
      </w:r>
      <w:r>
        <w:rPr>
          <w:i/>
          <w:spacing w:val="3"/>
          <w:w w:val="105"/>
          <w:sz w:val="22"/>
        </w:rPr>
        <w:t> </w:t>
      </w:r>
      <w:r>
        <w:rPr>
          <w:i/>
          <w:w w:val="105"/>
          <w:sz w:val="22"/>
        </w:rPr>
        <w:t>Way:</w:t>
      </w:r>
      <w:r>
        <w:rPr>
          <w:i/>
          <w:spacing w:val="8"/>
          <w:w w:val="105"/>
          <w:sz w:val="22"/>
        </w:rPr>
        <w:t> </w:t>
      </w:r>
      <w:r>
        <w:rPr>
          <w:i/>
          <w:w w:val="105"/>
          <w:sz w:val="22"/>
        </w:rPr>
        <w:t>Changing</w:t>
      </w:r>
      <w:r>
        <w:rPr>
          <w:i/>
          <w:spacing w:val="8"/>
          <w:w w:val="105"/>
          <w:sz w:val="22"/>
        </w:rPr>
        <w:t> </w:t>
      </w:r>
      <w:r>
        <w:rPr>
          <w:i/>
          <w:w w:val="105"/>
          <w:sz w:val="22"/>
        </w:rPr>
        <w:t>Tracks</w:t>
      </w:r>
      <w:r>
        <w:rPr>
          <w:i/>
          <w:spacing w:val="9"/>
          <w:w w:val="105"/>
          <w:sz w:val="22"/>
        </w:rPr>
        <w:t> </w:t>
      </w:r>
      <w:r>
        <w:rPr>
          <w:w w:val="105"/>
          <w:sz w:val="22"/>
        </w:rPr>
        <w:t>commenced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2020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will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assess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impact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phase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Our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Way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strategy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use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8"/>
          <w:w w:val="105"/>
          <w:sz w:val="22"/>
        </w:rPr>
        <w:t> </w:t>
      </w:r>
      <w:r>
        <w:rPr>
          <w:i/>
          <w:w w:val="105"/>
          <w:sz w:val="22"/>
        </w:rPr>
        <w:t>Wellbeing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Outcomes</w:t>
      </w:r>
      <w:r>
        <w:rPr>
          <w:i/>
          <w:spacing w:val="-11"/>
          <w:w w:val="105"/>
          <w:sz w:val="22"/>
        </w:rPr>
        <w:t> </w:t>
      </w:r>
      <w:r>
        <w:rPr>
          <w:i/>
          <w:w w:val="105"/>
          <w:sz w:val="22"/>
        </w:rPr>
        <w:t>Framework</w:t>
      </w:r>
      <w:r>
        <w:rPr>
          <w:i/>
          <w:spacing w:val="-12"/>
          <w:w w:val="105"/>
          <w:sz w:val="22"/>
        </w:rPr>
        <w:t> </w:t>
      </w:r>
      <w:r>
        <w:rPr>
          <w:i/>
          <w:w w:val="105"/>
          <w:sz w:val="22"/>
        </w:rPr>
        <w:t>for</w:t>
      </w:r>
      <w:r>
        <w:rPr>
          <w:i/>
          <w:spacing w:val="-49"/>
          <w:w w:val="105"/>
          <w:sz w:val="22"/>
        </w:rPr>
        <w:t> </w:t>
      </w:r>
      <w:r>
        <w:rPr>
          <w:i/>
          <w:w w:val="105"/>
          <w:sz w:val="22"/>
        </w:rPr>
        <w:t>Aboriginal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Torres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Strait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Islander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children</w:t>
      </w:r>
      <w:r>
        <w:rPr>
          <w:i/>
          <w:spacing w:val="-4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tool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measure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success.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00"/>
        <w:ind w:left="230" w:right="0" w:firstLine="0"/>
        <w:jc w:val="left"/>
        <w:rPr>
          <w:sz w:val="18"/>
        </w:rPr>
      </w:pPr>
      <w:r>
        <w:rPr>
          <w:w w:val="114"/>
          <w:sz w:val="18"/>
        </w:rPr>
        <w:t>8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0" w:left="0" w:right="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104"/>
        <w:ind w:left="1023" w:right="0" w:firstLine="0"/>
        <w:jc w:val="left"/>
        <w:rPr>
          <w:i/>
          <w:sz w:val="44"/>
        </w:rPr>
      </w:pPr>
      <w:r>
        <w:rPr>
          <w:b/>
          <w:color w:val="FFFFFF"/>
          <w:w w:val="110"/>
          <w:sz w:val="44"/>
        </w:rPr>
        <w:t>Snapshot:</w:t>
      </w:r>
      <w:r>
        <w:rPr>
          <w:b/>
          <w:color w:val="FFFFFF"/>
          <w:spacing w:val="-24"/>
          <w:w w:val="110"/>
          <w:sz w:val="44"/>
        </w:rPr>
        <w:t> </w:t>
      </w:r>
      <w:r>
        <w:rPr>
          <w:i/>
          <w:color w:val="FFFFFF"/>
          <w:w w:val="110"/>
          <w:sz w:val="44"/>
        </w:rPr>
        <w:t>Leading</w:t>
      </w:r>
      <w:r>
        <w:rPr>
          <w:i/>
          <w:color w:val="FFFFFF"/>
          <w:spacing w:val="-24"/>
          <w:w w:val="110"/>
          <w:sz w:val="44"/>
        </w:rPr>
        <w:t> </w:t>
      </w:r>
      <w:r>
        <w:rPr>
          <w:i/>
          <w:color w:val="FFFFFF"/>
          <w:w w:val="110"/>
          <w:sz w:val="44"/>
        </w:rPr>
        <w:t>healing</w:t>
      </w:r>
      <w:r>
        <w:rPr>
          <w:i/>
          <w:color w:val="FFFFFF"/>
          <w:spacing w:val="-24"/>
          <w:w w:val="110"/>
          <w:sz w:val="44"/>
        </w:rPr>
        <w:t> </w:t>
      </w:r>
      <w:r>
        <w:rPr>
          <w:i/>
          <w:color w:val="FFFFFF"/>
          <w:w w:val="110"/>
          <w:sz w:val="44"/>
        </w:rPr>
        <w:t>our</w:t>
      </w:r>
      <w:r>
        <w:rPr>
          <w:i/>
          <w:color w:val="FFFFFF"/>
          <w:spacing w:val="-26"/>
          <w:w w:val="110"/>
          <w:sz w:val="44"/>
        </w:rPr>
        <w:t> </w:t>
      </w:r>
      <w:r>
        <w:rPr>
          <w:i/>
          <w:color w:val="FFFFFF"/>
          <w:w w:val="110"/>
          <w:sz w:val="44"/>
        </w:rPr>
        <w:t>way</w:t>
      </w:r>
    </w:p>
    <w:p>
      <w:pPr>
        <w:pStyle w:val="BodyText"/>
        <w:rPr>
          <w:i/>
          <w:sz w:val="56"/>
        </w:rPr>
      </w:pPr>
    </w:p>
    <w:p>
      <w:pPr>
        <w:pStyle w:val="BodyText"/>
        <w:rPr>
          <w:i/>
          <w:sz w:val="56"/>
        </w:rPr>
      </w:pPr>
    </w:p>
    <w:p>
      <w:pPr>
        <w:pStyle w:val="Heading4"/>
        <w:spacing w:line="230" w:lineRule="auto" w:before="423"/>
        <w:ind w:left="1275" w:right="1949"/>
        <w:jc w:val="both"/>
      </w:pPr>
      <w:r>
        <w:rPr>
          <w:color w:val="C11C7B"/>
          <w:w w:val="105"/>
        </w:rPr>
        <w:t>Since January 2020 the Healing Foundation has worked with Aboriginal and Torres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Strait Islander Queenslanders and key partners, including the Queensland Mental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Health Commission, to co-design and develop the first ever </w:t>
      </w:r>
      <w:r>
        <w:rPr>
          <w:color w:val="F58220"/>
          <w:w w:val="105"/>
        </w:rPr>
        <w:t>Queensland Aboriginal</w:t>
      </w:r>
      <w:r>
        <w:rPr>
          <w:color w:val="F58220"/>
          <w:spacing w:val="1"/>
          <w:w w:val="105"/>
        </w:rPr>
        <w:t> </w:t>
      </w:r>
      <w:r>
        <w:rPr>
          <w:color w:val="F58220"/>
          <w:w w:val="105"/>
        </w:rPr>
        <w:t>and</w:t>
      </w:r>
      <w:r>
        <w:rPr>
          <w:color w:val="F58220"/>
          <w:spacing w:val="-4"/>
          <w:w w:val="105"/>
        </w:rPr>
        <w:t> </w:t>
      </w:r>
      <w:r>
        <w:rPr>
          <w:color w:val="F58220"/>
          <w:w w:val="105"/>
        </w:rPr>
        <w:t>Torres</w:t>
      </w:r>
      <w:r>
        <w:rPr>
          <w:color w:val="F58220"/>
          <w:spacing w:val="-6"/>
          <w:w w:val="105"/>
        </w:rPr>
        <w:t> </w:t>
      </w:r>
      <w:r>
        <w:rPr>
          <w:color w:val="F58220"/>
          <w:w w:val="105"/>
        </w:rPr>
        <w:t>Strait</w:t>
      </w:r>
      <w:r>
        <w:rPr>
          <w:color w:val="F58220"/>
          <w:spacing w:val="-1"/>
          <w:w w:val="105"/>
        </w:rPr>
        <w:t> </w:t>
      </w:r>
      <w:r>
        <w:rPr>
          <w:color w:val="F58220"/>
          <w:w w:val="105"/>
        </w:rPr>
        <w:t>Islander</w:t>
      </w:r>
      <w:r>
        <w:rPr>
          <w:color w:val="F58220"/>
          <w:spacing w:val="2"/>
          <w:w w:val="105"/>
        </w:rPr>
        <w:t> </w:t>
      </w:r>
      <w:r>
        <w:rPr>
          <w:color w:val="F58220"/>
          <w:w w:val="105"/>
        </w:rPr>
        <w:t>Healing</w:t>
      </w:r>
      <w:r>
        <w:rPr>
          <w:color w:val="F58220"/>
          <w:spacing w:val="-4"/>
          <w:w w:val="105"/>
        </w:rPr>
        <w:t> </w:t>
      </w:r>
      <w:r>
        <w:rPr>
          <w:color w:val="F58220"/>
          <w:w w:val="105"/>
        </w:rPr>
        <w:t>Strategy (</w:t>
      </w:r>
      <w:r>
        <w:rPr>
          <w:i/>
          <w:color w:val="F58220"/>
          <w:w w:val="105"/>
        </w:rPr>
        <w:t>Leading</w:t>
      </w:r>
      <w:r>
        <w:rPr>
          <w:i/>
          <w:color w:val="F58220"/>
          <w:spacing w:val="2"/>
          <w:w w:val="105"/>
        </w:rPr>
        <w:t> </w:t>
      </w:r>
      <w:r>
        <w:rPr>
          <w:i/>
          <w:color w:val="F58220"/>
          <w:w w:val="105"/>
        </w:rPr>
        <w:t>healing</w:t>
      </w:r>
      <w:r>
        <w:rPr>
          <w:i/>
          <w:color w:val="F58220"/>
          <w:spacing w:val="1"/>
          <w:w w:val="105"/>
        </w:rPr>
        <w:t> </w:t>
      </w:r>
      <w:r>
        <w:rPr>
          <w:i/>
          <w:color w:val="F58220"/>
          <w:w w:val="105"/>
        </w:rPr>
        <w:t>our</w:t>
      </w:r>
      <w:r>
        <w:rPr>
          <w:i/>
          <w:color w:val="F58220"/>
          <w:spacing w:val="2"/>
          <w:w w:val="105"/>
        </w:rPr>
        <w:t> </w:t>
      </w:r>
      <w:r>
        <w:rPr>
          <w:i/>
          <w:color w:val="F58220"/>
          <w:w w:val="105"/>
        </w:rPr>
        <w:t>way</w:t>
      </w:r>
      <w:r>
        <w:rPr>
          <w:color w:val="F58220"/>
          <w:w w:val="105"/>
        </w:rPr>
        <w:t>).</w:t>
      </w:r>
    </w:p>
    <w:p>
      <w:pPr>
        <w:pStyle w:val="BodyText"/>
        <w:spacing w:line="249" w:lineRule="auto" w:before="119"/>
        <w:ind w:left="1275" w:right="1773"/>
      </w:pPr>
      <w:r>
        <w:rPr>
          <w:w w:val="105"/>
        </w:rPr>
        <w:t>The Healing Strategy is underpinned by research and knowledge about Aboriginal and Torres</w:t>
      </w:r>
      <w:r>
        <w:rPr>
          <w:spacing w:val="1"/>
          <w:w w:val="105"/>
        </w:rPr>
        <w:t> </w:t>
      </w:r>
      <w:r>
        <w:rPr>
          <w:w w:val="105"/>
        </w:rPr>
        <w:t>Strait</w:t>
      </w:r>
      <w:r>
        <w:rPr>
          <w:spacing w:val="1"/>
          <w:w w:val="105"/>
        </w:rPr>
        <w:t> </w:t>
      </w:r>
      <w:r>
        <w:rPr>
          <w:w w:val="105"/>
        </w:rPr>
        <w:t>Islander</w:t>
      </w:r>
      <w:r>
        <w:rPr>
          <w:spacing w:val="4"/>
          <w:w w:val="105"/>
        </w:rPr>
        <w:t> </w:t>
      </w:r>
      <w:r>
        <w:rPr>
          <w:w w:val="105"/>
        </w:rPr>
        <w:t>wellbeing,</w:t>
      </w:r>
      <w:r>
        <w:rPr>
          <w:spacing w:val="4"/>
          <w:w w:val="105"/>
        </w:rPr>
        <w:t> </w:t>
      </w:r>
      <w:r>
        <w:rPr>
          <w:w w:val="105"/>
        </w:rPr>
        <w:t>trauma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healing</w:t>
      </w:r>
      <w:r>
        <w:rPr>
          <w:spacing w:val="4"/>
          <w:w w:val="105"/>
        </w:rPr>
        <w:t> </w:t>
      </w:r>
      <w:r>
        <w:rPr>
          <w:w w:val="105"/>
        </w:rPr>
        <w:t>documented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i/>
          <w:w w:val="105"/>
        </w:rPr>
        <w:t>Keeping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spirit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strong</w:t>
      </w:r>
      <w:r>
        <w:rPr>
          <w:i/>
          <w:spacing w:val="1"/>
          <w:w w:val="105"/>
        </w:rPr>
        <w:t> </w:t>
      </w:r>
      <w:r>
        <w:rPr>
          <w:w w:val="105"/>
        </w:rPr>
        <w:t>research report. The development process involved hearing the voices of more than 400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4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yarning</w:t>
      </w:r>
      <w:r>
        <w:rPr>
          <w:spacing w:val="4"/>
          <w:w w:val="105"/>
        </w:rPr>
        <w:t> </w:t>
      </w:r>
      <w:r>
        <w:rPr>
          <w:w w:val="105"/>
        </w:rPr>
        <w:t>circles,</w:t>
      </w:r>
      <w:r>
        <w:rPr>
          <w:spacing w:val="5"/>
          <w:w w:val="105"/>
        </w:rPr>
        <w:t> </w:t>
      </w:r>
      <w:r>
        <w:rPr>
          <w:w w:val="105"/>
        </w:rPr>
        <w:t>interviews,</w:t>
      </w:r>
      <w:r>
        <w:rPr>
          <w:spacing w:val="4"/>
          <w:w w:val="105"/>
        </w:rPr>
        <w:t> </w:t>
      </w:r>
      <w:r>
        <w:rPr>
          <w:w w:val="105"/>
        </w:rPr>
        <w:t>forums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4"/>
          <w:w w:val="105"/>
        </w:rPr>
        <w:t> </w:t>
      </w:r>
      <w:r>
        <w:rPr>
          <w:w w:val="105"/>
        </w:rPr>
        <w:t>online</w:t>
      </w:r>
      <w:r>
        <w:rPr>
          <w:spacing w:val="5"/>
          <w:w w:val="105"/>
        </w:rPr>
        <w:t> </w:t>
      </w:r>
      <w:r>
        <w:rPr>
          <w:w w:val="105"/>
        </w:rPr>
        <w:t>survey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Cairns,</w:t>
      </w:r>
      <w:r>
        <w:rPr>
          <w:spacing w:val="4"/>
          <w:w w:val="105"/>
        </w:rPr>
        <w:t> </w:t>
      </w:r>
      <w:r>
        <w:rPr>
          <w:w w:val="105"/>
        </w:rPr>
        <w:t>Gold</w:t>
      </w:r>
      <w:r>
        <w:rPr>
          <w:spacing w:val="3"/>
          <w:w w:val="105"/>
        </w:rPr>
        <w:t> </w:t>
      </w:r>
      <w:r>
        <w:rPr>
          <w:w w:val="105"/>
        </w:rPr>
        <w:t>Coast,</w:t>
      </w:r>
      <w:r>
        <w:rPr>
          <w:spacing w:val="1"/>
          <w:w w:val="105"/>
        </w:rPr>
        <w:t> </w:t>
      </w:r>
      <w:r>
        <w:rPr>
          <w:w w:val="105"/>
        </w:rPr>
        <w:t>Inala,</w:t>
      </w:r>
      <w:r>
        <w:rPr>
          <w:spacing w:val="1"/>
          <w:w w:val="105"/>
        </w:rPr>
        <w:t> </w:t>
      </w:r>
      <w:r>
        <w:rPr>
          <w:w w:val="105"/>
        </w:rPr>
        <w:t>Rockhampton,</w:t>
      </w:r>
      <w:r>
        <w:rPr>
          <w:spacing w:val="-2"/>
          <w:w w:val="105"/>
        </w:rPr>
        <w:t> </w:t>
      </w:r>
      <w:r>
        <w:rPr>
          <w:w w:val="105"/>
        </w:rPr>
        <w:t>St</w:t>
      </w:r>
      <w:r>
        <w:rPr>
          <w:spacing w:val="-1"/>
          <w:w w:val="105"/>
        </w:rPr>
        <w:t> </w:t>
      </w:r>
      <w:r>
        <w:rPr>
          <w:w w:val="105"/>
        </w:rPr>
        <w:t>George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Yarrabah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Elders,</w:t>
      </w:r>
      <w:r>
        <w:rPr>
          <w:spacing w:val="-1"/>
          <w:w w:val="105"/>
        </w:rPr>
        <w:t> </w:t>
      </w:r>
      <w:r>
        <w:rPr>
          <w:w w:val="105"/>
        </w:rPr>
        <w:t>young</w:t>
      </w:r>
      <w:r>
        <w:rPr>
          <w:spacing w:val="2"/>
          <w:w w:val="105"/>
        </w:rPr>
        <w:t> </w:t>
      </w:r>
      <w:r>
        <w:rPr>
          <w:w w:val="105"/>
        </w:rPr>
        <w:t>people,</w:t>
      </w:r>
      <w:r>
        <w:rPr>
          <w:spacing w:val="2"/>
          <w:w w:val="105"/>
        </w:rPr>
        <w:t> </w:t>
      </w:r>
      <w:r>
        <w:rPr>
          <w:w w:val="105"/>
        </w:rPr>
        <w:t>families,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organisations,</w:t>
      </w:r>
      <w:r>
        <w:rPr>
          <w:spacing w:val="3"/>
          <w:w w:val="105"/>
        </w:rPr>
        <w:t> </w:t>
      </w:r>
      <w:r>
        <w:rPr>
          <w:w w:val="105"/>
        </w:rPr>
        <w:t>healers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Stolen</w:t>
      </w:r>
      <w:r>
        <w:rPr>
          <w:spacing w:val="4"/>
          <w:w w:val="105"/>
        </w:rPr>
        <w:t> </w:t>
      </w:r>
      <w:r>
        <w:rPr>
          <w:w w:val="105"/>
        </w:rPr>
        <w:t>Generations</w:t>
      </w:r>
      <w:r>
        <w:rPr>
          <w:spacing w:val="1"/>
          <w:w w:val="105"/>
        </w:rPr>
        <w:t> </w:t>
      </w:r>
      <w:r>
        <w:rPr>
          <w:w w:val="105"/>
        </w:rPr>
        <w:t>survivors.</w:t>
      </w:r>
      <w:r>
        <w:rPr>
          <w:spacing w:val="-1"/>
          <w:w w:val="105"/>
        </w:rPr>
        <w:t> </w:t>
      </w:r>
      <w:r>
        <w:rPr>
          <w:w w:val="105"/>
        </w:rPr>
        <w:t>Together,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evidence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4"/>
          <w:w w:val="105"/>
        </w:rPr>
        <w:t> </w:t>
      </w:r>
      <w:r>
        <w:rPr>
          <w:i/>
          <w:w w:val="105"/>
        </w:rPr>
        <w:t>Keeping</w:t>
      </w:r>
      <w:r>
        <w:rPr>
          <w:i/>
          <w:spacing w:val="-49"/>
          <w:w w:val="105"/>
        </w:rPr>
        <w:t> </w:t>
      </w:r>
      <w:r>
        <w:rPr>
          <w:i/>
          <w:w w:val="105"/>
        </w:rPr>
        <w:t>spirit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strong</w:t>
      </w:r>
      <w:r>
        <w:rPr>
          <w:i/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i/>
          <w:w w:val="105"/>
        </w:rPr>
        <w:t>Dreaming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big</w:t>
      </w:r>
      <w:r>
        <w:rPr>
          <w:i/>
          <w:spacing w:val="-2"/>
          <w:w w:val="105"/>
        </w:rPr>
        <w:t> </w:t>
      </w:r>
      <w:r>
        <w:rPr>
          <w:w w:val="105"/>
        </w:rPr>
        <w:t>provides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rationale for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Healing</w:t>
      </w:r>
      <w:r>
        <w:rPr>
          <w:spacing w:val="-5"/>
          <w:w w:val="105"/>
        </w:rPr>
        <w:t> </w:t>
      </w:r>
      <w:r>
        <w:rPr>
          <w:w w:val="105"/>
        </w:rPr>
        <w:t>Strategy.</w:t>
      </w:r>
    </w:p>
    <w:p>
      <w:pPr>
        <w:pStyle w:val="BodyText"/>
        <w:spacing w:line="249" w:lineRule="auto" w:before="232"/>
        <w:ind w:left="1275" w:right="2185"/>
        <w:jc w:val="both"/>
      </w:pPr>
      <w:r>
        <w:rPr>
          <w:w w:val="105"/>
        </w:rPr>
        <w:t>The strategy brings together the wisdom, experiences, hopes and solutions for healing of</w:t>
      </w:r>
      <w:r>
        <w:rPr>
          <w:spacing w:val="1"/>
          <w:w w:val="105"/>
        </w:rPr>
        <w:t> </w:t>
      </w:r>
      <w:r>
        <w:rPr>
          <w:w w:val="105"/>
        </w:rPr>
        <w:t>Aboriginal and Torres Strait Islander peoples, communities and organisations from across</w:t>
      </w:r>
      <w:r>
        <w:rPr>
          <w:spacing w:val="1"/>
          <w:w w:val="105"/>
        </w:rPr>
        <w:t> </w:t>
      </w:r>
      <w:r>
        <w:rPr>
          <w:w w:val="110"/>
        </w:rPr>
        <w:t>Queensland.</w:t>
      </w:r>
      <w:r>
        <w:rPr>
          <w:spacing w:val="-10"/>
          <w:w w:val="110"/>
        </w:rPr>
        <w:t> </w:t>
      </w:r>
      <w:r>
        <w:rPr>
          <w:w w:val="110"/>
        </w:rPr>
        <w:t>It</w:t>
      </w:r>
      <w:r>
        <w:rPr>
          <w:spacing w:val="-11"/>
          <w:w w:val="110"/>
        </w:rPr>
        <w:t> </w:t>
      </w:r>
      <w:r>
        <w:rPr>
          <w:w w:val="110"/>
        </w:rPr>
        <w:t>sets</w:t>
      </w:r>
      <w:r>
        <w:rPr>
          <w:spacing w:val="-11"/>
          <w:w w:val="110"/>
        </w:rPr>
        <w:t> </w:t>
      </w:r>
      <w:r>
        <w:rPr>
          <w:w w:val="110"/>
        </w:rPr>
        <w:t>out</w:t>
      </w:r>
      <w:r>
        <w:rPr>
          <w:spacing w:val="-11"/>
          <w:w w:val="110"/>
        </w:rPr>
        <w:t> </w:t>
      </w:r>
      <w:r>
        <w:rPr>
          <w:w w:val="110"/>
        </w:rPr>
        <w:t>five</w:t>
      </w:r>
      <w:r>
        <w:rPr>
          <w:spacing w:val="-9"/>
          <w:w w:val="110"/>
        </w:rPr>
        <w:t> </w:t>
      </w:r>
      <w:r>
        <w:rPr>
          <w:w w:val="110"/>
        </w:rPr>
        <w:t>clear</w:t>
      </w:r>
      <w:r>
        <w:rPr>
          <w:spacing w:val="-9"/>
          <w:w w:val="110"/>
        </w:rPr>
        <w:t> </w:t>
      </w:r>
      <w:r>
        <w:rPr>
          <w:w w:val="110"/>
        </w:rPr>
        <w:t>priorities</w:t>
      </w:r>
      <w:r>
        <w:rPr>
          <w:spacing w:val="-11"/>
          <w:w w:val="110"/>
        </w:rPr>
        <w:t> </w:t>
      </w:r>
      <w:r>
        <w:rPr>
          <w:w w:val="110"/>
        </w:rPr>
        <w:t>that</w:t>
      </w:r>
      <w:r>
        <w:rPr>
          <w:spacing w:val="-11"/>
          <w:w w:val="110"/>
        </w:rPr>
        <w:t> </w:t>
      </w:r>
      <w:r>
        <w:rPr>
          <w:w w:val="110"/>
        </w:rPr>
        <w:t>reflect</w:t>
      </w:r>
      <w:r>
        <w:rPr>
          <w:spacing w:val="-11"/>
          <w:w w:val="110"/>
        </w:rPr>
        <w:t> </w:t>
      </w:r>
      <w:r>
        <w:rPr>
          <w:w w:val="110"/>
        </w:rPr>
        <w:t>these</w:t>
      </w:r>
      <w:r>
        <w:rPr>
          <w:spacing w:val="-11"/>
          <w:w w:val="110"/>
        </w:rPr>
        <w:t> </w:t>
      </w:r>
      <w:r>
        <w:rPr>
          <w:w w:val="110"/>
        </w:rPr>
        <w:t>voices:</w:t>
      </w:r>
    </w:p>
    <w:p>
      <w:pPr>
        <w:spacing w:after="0" w:line="249" w:lineRule="auto"/>
        <w:jc w:val="both"/>
        <w:sectPr>
          <w:pgSz w:w="11910" w:h="16840"/>
          <w:pgMar w:top="158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98" w:val="left" w:leader="none"/>
          <w:tab w:pos="1900" w:val="left" w:leader="none"/>
        </w:tabs>
        <w:spacing w:line="240" w:lineRule="auto" w:before="115" w:after="0"/>
        <w:ind w:left="1899" w:right="0" w:hanging="361"/>
        <w:jc w:val="left"/>
        <w:rPr>
          <w:sz w:val="22"/>
        </w:rPr>
      </w:pPr>
      <w:r>
        <w:rPr>
          <w:w w:val="105"/>
          <w:sz w:val="22"/>
        </w:rPr>
        <w:t>tell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truth</w:t>
      </w:r>
    </w:p>
    <w:p>
      <w:pPr>
        <w:pStyle w:val="ListParagraph"/>
        <w:numPr>
          <w:ilvl w:val="0"/>
          <w:numId w:val="3"/>
        </w:numPr>
        <w:tabs>
          <w:tab w:pos="1898" w:val="left" w:leader="none"/>
          <w:tab w:pos="1900" w:val="left" w:leader="none"/>
        </w:tabs>
        <w:spacing w:line="240" w:lineRule="auto" w:before="125" w:after="0"/>
        <w:ind w:left="1899" w:right="0" w:hanging="361"/>
        <w:jc w:val="left"/>
        <w:rPr>
          <w:sz w:val="22"/>
        </w:rPr>
      </w:pPr>
      <w:r>
        <w:rPr>
          <w:spacing w:val="-1"/>
          <w:w w:val="105"/>
          <w:sz w:val="22"/>
        </w:rPr>
        <w:t>stop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trauma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  <w:tab w:pos="1470" w:val="left" w:leader="none"/>
        </w:tabs>
        <w:spacing w:line="240" w:lineRule="auto" w:before="115" w:after="0"/>
        <w:ind w:left="1469" w:right="0" w:hanging="361"/>
        <w:jc w:val="left"/>
        <w:rPr>
          <w:sz w:val="22"/>
        </w:rPr>
      </w:pPr>
      <w:r>
        <w:rPr>
          <w:w w:val="106"/>
          <w:sz w:val="22"/>
        </w:rPr>
        <w:br w:type="column"/>
      </w:r>
      <w:r>
        <w:rPr>
          <w:w w:val="105"/>
          <w:sz w:val="22"/>
        </w:rPr>
        <w:t>heal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through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culture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  <w:tab w:pos="1470" w:val="left" w:leader="none"/>
        </w:tabs>
        <w:spacing w:line="240" w:lineRule="auto" w:before="125" w:after="0"/>
        <w:ind w:left="1469" w:right="0" w:hanging="361"/>
        <w:jc w:val="left"/>
        <w:rPr>
          <w:sz w:val="22"/>
        </w:rPr>
      </w:pPr>
      <w:r>
        <w:rPr>
          <w:w w:val="105"/>
          <w:sz w:val="22"/>
        </w:rPr>
        <w:t>communities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decide</w:t>
      </w:r>
    </w:p>
    <w:p>
      <w:pPr>
        <w:pStyle w:val="ListParagraph"/>
        <w:numPr>
          <w:ilvl w:val="0"/>
          <w:numId w:val="5"/>
        </w:numPr>
        <w:tabs>
          <w:tab w:pos="1047" w:val="left" w:leader="none"/>
          <w:tab w:pos="1048" w:val="left" w:leader="none"/>
        </w:tabs>
        <w:spacing w:line="240" w:lineRule="auto" w:before="115" w:after="0"/>
        <w:ind w:left="1047" w:right="0" w:hanging="361"/>
        <w:jc w:val="left"/>
        <w:rPr>
          <w:sz w:val="22"/>
        </w:rPr>
      </w:pPr>
      <w:r>
        <w:rPr>
          <w:spacing w:val="-3"/>
          <w:w w:val="97"/>
          <w:sz w:val="22"/>
        </w:rPr>
        <w:br w:type="column"/>
      </w:r>
      <w:r>
        <w:rPr>
          <w:w w:val="105"/>
          <w:sz w:val="22"/>
        </w:rPr>
        <w:t>walk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alongside.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580" w:bottom="280" w:left="0" w:right="0"/>
          <w:cols w:num="3" w:equalWidth="0">
            <w:col w:w="3397" w:space="40"/>
            <w:col w:w="3389" w:space="39"/>
            <w:col w:w="5045"/>
          </w:cols>
        </w:sectPr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-.000019pt;margin-top:.000015pt;width:595.3pt;height:841.9pt;mso-position-horizontal-relative:page;mso-position-vertical-relative:page;z-index:-16570880" id="docshapegroup30" coordorigin="0,0" coordsize="11906,16838">
            <v:shape style="position:absolute;left:0;top:0;width:11906;height:16838" type="#_x0000_t75" id="docshape31" stroked="false">
              <v:imagedata r:id="rId91" o:title=""/>
            </v:shape>
            <v:shape style="position:absolute;left:0;top:2790;width:11906;height:13438" type="#_x0000_t75" id="docshape32" stroked="false">
              <v:imagedata r:id="rId92" o:title=""/>
            </v:shape>
            <w10:wrap type="none"/>
          </v:group>
        </w:pict>
      </w:r>
    </w:p>
    <w:p>
      <w:pPr>
        <w:pStyle w:val="BodyText"/>
        <w:spacing w:line="249" w:lineRule="auto" w:before="99"/>
        <w:ind w:left="1275" w:right="2085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Healing</w:t>
      </w:r>
      <w:r>
        <w:rPr>
          <w:spacing w:val="2"/>
          <w:w w:val="105"/>
        </w:rPr>
        <w:t> </w:t>
      </w:r>
      <w:r>
        <w:rPr>
          <w:w w:val="105"/>
        </w:rPr>
        <w:t>strategy indicates that all Queenslanders have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role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play in</w:t>
      </w:r>
      <w:r>
        <w:rPr>
          <w:spacing w:val="2"/>
          <w:w w:val="105"/>
        </w:rPr>
        <w:t> </w:t>
      </w:r>
      <w:r>
        <w:rPr>
          <w:w w:val="105"/>
        </w:rPr>
        <w:t>strengthening</w:t>
      </w:r>
      <w:r>
        <w:rPr>
          <w:spacing w:val="1"/>
          <w:w w:val="105"/>
        </w:rPr>
        <w:t> </w:t>
      </w:r>
      <w:r>
        <w:rPr>
          <w:w w:val="105"/>
        </w:rPr>
        <w:t>wellbeing and preventing new trauma: in respecting Aboriginal and Torres Strait Islander</w:t>
      </w:r>
      <w:r>
        <w:rPr>
          <w:spacing w:val="1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authority,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acknowledging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state’s</w:t>
      </w:r>
      <w:r>
        <w:rPr>
          <w:spacing w:val="2"/>
          <w:w w:val="105"/>
        </w:rPr>
        <w:t> </w:t>
      </w:r>
      <w:r>
        <w:rPr>
          <w:w w:val="105"/>
        </w:rPr>
        <w:t>shared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stamping</w:t>
      </w:r>
      <w:r>
        <w:rPr>
          <w:spacing w:val="4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racism.</w:t>
      </w:r>
      <w:r>
        <w:rPr>
          <w:spacing w:val="-50"/>
          <w:w w:val="105"/>
        </w:rPr>
        <w:t> </w:t>
      </w:r>
      <w:r>
        <w:rPr>
          <w:w w:val="105"/>
        </w:rPr>
        <w:t>It also outlines how government, partners and the community can support, enable and</w:t>
      </w:r>
      <w:r>
        <w:rPr>
          <w:spacing w:val="1"/>
          <w:w w:val="105"/>
        </w:rPr>
        <w:t> </w:t>
      </w:r>
      <w:r>
        <w:rPr>
          <w:w w:val="105"/>
        </w:rPr>
        <w:t>resource</w:t>
      </w:r>
      <w:r>
        <w:rPr>
          <w:spacing w:val="1"/>
          <w:w w:val="105"/>
        </w:rPr>
        <w:t> </w:t>
      </w:r>
      <w:r>
        <w:rPr>
          <w:w w:val="105"/>
        </w:rPr>
        <w:t>Aboriginal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Torres</w:t>
      </w:r>
      <w:r>
        <w:rPr>
          <w:spacing w:val="-5"/>
          <w:w w:val="105"/>
        </w:rPr>
        <w:t> </w:t>
      </w:r>
      <w:r>
        <w:rPr>
          <w:w w:val="105"/>
        </w:rPr>
        <w:t>Strait</w:t>
      </w:r>
      <w:r>
        <w:rPr>
          <w:spacing w:val="-1"/>
          <w:w w:val="105"/>
        </w:rPr>
        <w:t> </w:t>
      </w:r>
      <w:r>
        <w:rPr>
          <w:w w:val="105"/>
        </w:rPr>
        <w:t>Islander</w:t>
      </w:r>
      <w:r>
        <w:rPr>
          <w:spacing w:val="2"/>
          <w:w w:val="105"/>
        </w:rPr>
        <w:t> </w:t>
      </w:r>
      <w:r>
        <w:rPr>
          <w:w w:val="105"/>
        </w:rPr>
        <w:t>peoples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custodians of</w:t>
      </w:r>
      <w:r>
        <w:rPr>
          <w:spacing w:val="-1"/>
          <w:w w:val="105"/>
        </w:rPr>
        <w:t> </w:t>
      </w:r>
      <w:r>
        <w:rPr>
          <w:w w:val="105"/>
        </w:rPr>
        <w:t>healing.</w:t>
      </w:r>
    </w:p>
    <w:p>
      <w:pPr>
        <w:pStyle w:val="BodyText"/>
        <w:spacing w:before="4"/>
        <w:ind w:left="1275"/>
      </w:pPr>
      <w:r>
        <w:rPr>
          <w:w w:val="105"/>
        </w:rPr>
        <w:t>It 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roadmap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healing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Queensland</w:t>
      </w:r>
      <w:r>
        <w:rPr>
          <w:spacing w:val="1"/>
          <w:w w:val="105"/>
        </w:rPr>
        <w:t> </w:t>
      </w:r>
      <w:r>
        <w:rPr>
          <w:w w:val="105"/>
        </w:rPr>
        <w:t>that:</w:t>
      </w:r>
    </w:p>
    <w:p>
      <w:pPr>
        <w:pStyle w:val="ListParagraph"/>
        <w:numPr>
          <w:ilvl w:val="1"/>
          <w:numId w:val="5"/>
        </w:numPr>
        <w:tabs>
          <w:tab w:pos="1898" w:val="left" w:leader="none"/>
          <w:tab w:pos="1900" w:val="left" w:leader="none"/>
        </w:tabs>
        <w:spacing w:line="249" w:lineRule="auto" w:before="125" w:after="0"/>
        <w:ind w:left="1899" w:right="1743" w:hanging="360"/>
        <w:jc w:val="left"/>
        <w:rPr>
          <w:sz w:val="22"/>
        </w:rPr>
      </w:pPr>
      <w:r>
        <w:rPr>
          <w:w w:val="105"/>
          <w:sz w:val="22"/>
        </w:rPr>
        <w:t>recognises the importance of Aboriginal and Torres Strait Islander cultural authority and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leadership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healing</w:t>
      </w:r>
    </w:p>
    <w:p>
      <w:pPr>
        <w:pStyle w:val="ListParagraph"/>
        <w:numPr>
          <w:ilvl w:val="1"/>
          <w:numId w:val="5"/>
        </w:numPr>
        <w:tabs>
          <w:tab w:pos="1898" w:val="left" w:leader="none"/>
          <w:tab w:pos="1900" w:val="left" w:leader="none"/>
        </w:tabs>
        <w:spacing w:line="249" w:lineRule="auto" w:before="115" w:after="0"/>
        <w:ind w:left="1899" w:right="1836" w:hanging="360"/>
        <w:jc w:val="left"/>
        <w:rPr>
          <w:sz w:val="22"/>
        </w:rPr>
      </w:pPr>
      <w:r>
        <w:rPr>
          <w:w w:val="105"/>
          <w:sz w:val="22"/>
        </w:rPr>
        <w:t>commits to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systemic changes needed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healing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that will bring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about generational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change and restore wellbeing to Aboriginal and Torres Strait Islander peoples across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Queensland</w:t>
      </w:r>
    </w:p>
    <w:p>
      <w:pPr>
        <w:pStyle w:val="ListParagraph"/>
        <w:numPr>
          <w:ilvl w:val="1"/>
          <w:numId w:val="5"/>
        </w:numPr>
        <w:tabs>
          <w:tab w:pos="1898" w:val="left" w:leader="none"/>
          <w:tab w:pos="1900" w:val="left" w:leader="none"/>
        </w:tabs>
        <w:spacing w:line="249" w:lineRule="auto" w:before="115" w:after="0"/>
        <w:ind w:left="1899" w:right="2331" w:hanging="360"/>
        <w:jc w:val="left"/>
        <w:rPr>
          <w:sz w:val="22"/>
        </w:rPr>
      </w:pPr>
      <w:r>
        <w:rPr>
          <w:w w:val="105"/>
          <w:sz w:val="22"/>
        </w:rPr>
        <w:t>establishes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pathways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priorities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changes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needed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heal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collective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intergenerational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trauma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experienced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Queenslanders.</w:t>
      </w:r>
    </w:p>
    <w:p>
      <w:pPr>
        <w:pStyle w:val="BodyText"/>
        <w:spacing w:line="249" w:lineRule="auto" w:before="229"/>
        <w:ind w:left="1275" w:right="1801"/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b/>
          <w:color w:val="F58220"/>
          <w:w w:val="105"/>
        </w:rPr>
        <w:t>Healing</w:t>
      </w:r>
      <w:r>
        <w:rPr>
          <w:b/>
          <w:color w:val="F58220"/>
          <w:spacing w:val="-2"/>
          <w:w w:val="105"/>
        </w:rPr>
        <w:t> </w:t>
      </w:r>
      <w:r>
        <w:rPr>
          <w:b/>
          <w:color w:val="F58220"/>
          <w:w w:val="105"/>
        </w:rPr>
        <w:t>Strategy and</w:t>
      </w:r>
      <w:r>
        <w:rPr>
          <w:b/>
          <w:color w:val="F58220"/>
          <w:spacing w:val="3"/>
          <w:w w:val="105"/>
        </w:rPr>
        <w:t> </w:t>
      </w:r>
      <w:r>
        <w:rPr>
          <w:b/>
          <w:color w:val="F58220"/>
          <w:w w:val="105"/>
        </w:rPr>
        <w:t>implementation</w:t>
      </w:r>
      <w:r>
        <w:rPr>
          <w:b/>
          <w:color w:val="F58220"/>
          <w:spacing w:val="3"/>
          <w:w w:val="105"/>
        </w:rPr>
        <w:t> </w:t>
      </w:r>
      <w:r>
        <w:rPr>
          <w:b/>
          <w:color w:val="F58220"/>
          <w:w w:val="105"/>
        </w:rPr>
        <w:t>plan</w:t>
      </w:r>
      <w:r>
        <w:rPr>
          <w:b/>
          <w:color w:val="F58220"/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4"/>
          <w:w w:val="105"/>
        </w:rPr>
        <w:t> </w:t>
      </w:r>
      <w:r>
        <w:rPr>
          <w:w w:val="105"/>
        </w:rPr>
        <w:t>now</w:t>
      </w:r>
      <w:r>
        <w:rPr>
          <w:spacing w:val="3"/>
          <w:w w:val="105"/>
        </w:rPr>
        <w:t> </w:t>
      </w:r>
      <w:r>
        <w:rPr>
          <w:w w:val="105"/>
        </w:rPr>
        <w:t>being</w:t>
      </w:r>
      <w:r>
        <w:rPr>
          <w:spacing w:val="4"/>
          <w:w w:val="105"/>
        </w:rPr>
        <w:t> </w:t>
      </w:r>
      <w:r>
        <w:rPr>
          <w:w w:val="105"/>
        </w:rPr>
        <w:t>considered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Queensland</w:t>
      </w:r>
      <w:r>
        <w:rPr>
          <w:spacing w:val="-49"/>
          <w:w w:val="105"/>
        </w:rPr>
        <w:t> </w:t>
      </w:r>
      <w:r>
        <w:rPr>
          <w:w w:val="105"/>
        </w:rPr>
        <w:t>Government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Board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identify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work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key</w:t>
      </w:r>
      <w:r>
        <w:rPr>
          <w:spacing w:val="-7"/>
          <w:w w:val="105"/>
        </w:rPr>
        <w:t> </w:t>
      </w:r>
      <w:r>
        <w:rPr>
          <w:w w:val="105"/>
        </w:rPr>
        <w:t>partners</w:t>
      </w:r>
      <w:r>
        <w:rPr>
          <w:spacing w:val="-7"/>
          <w:w w:val="105"/>
        </w:rPr>
        <w:t> </w:t>
      </w:r>
      <w:r>
        <w:rPr>
          <w:w w:val="105"/>
        </w:rPr>
        <w:t>across</w:t>
      </w:r>
      <w:r>
        <w:rPr>
          <w:spacing w:val="-7"/>
          <w:w w:val="105"/>
        </w:rPr>
        <w:t> </w:t>
      </w:r>
      <w:r>
        <w:rPr>
          <w:w w:val="105"/>
        </w:rPr>
        <w:t>government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community to maximise opportunities for implementation. Led by DSDSATSIP, Path to Treaty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whole-of-government</w:t>
      </w:r>
      <w:r>
        <w:rPr>
          <w:spacing w:val="-7"/>
          <w:w w:val="105"/>
        </w:rPr>
        <w:t> </w:t>
      </w:r>
      <w:r>
        <w:rPr>
          <w:w w:val="105"/>
        </w:rPr>
        <w:t>commitment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prioritising</w:t>
      </w:r>
      <w:r>
        <w:rPr>
          <w:spacing w:val="-9"/>
          <w:w w:val="105"/>
        </w:rPr>
        <w:t> </w:t>
      </w:r>
      <w:r>
        <w:rPr>
          <w:w w:val="105"/>
        </w:rPr>
        <w:t>Truth</w:t>
      </w:r>
      <w:r>
        <w:rPr>
          <w:spacing w:val="-8"/>
          <w:w w:val="105"/>
        </w:rPr>
        <w:t> </w:t>
      </w:r>
      <w:r>
        <w:rPr>
          <w:w w:val="105"/>
        </w:rPr>
        <w:t>Telling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part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healing</w:t>
      </w:r>
      <w:r>
        <w:rPr>
          <w:spacing w:val="-5"/>
          <w:w w:val="105"/>
        </w:rPr>
        <w:t> </w:t>
      </w:r>
      <w:r>
        <w:rPr>
          <w:w w:val="105"/>
        </w:rPr>
        <w:t>plan</w:t>
      </w:r>
      <w:r>
        <w:rPr>
          <w:spacing w:val="-5"/>
          <w:w w:val="105"/>
        </w:rPr>
        <w:t> </w:t>
      </w:r>
      <w:r>
        <w:rPr>
          <w:w w:val="105"/>
        </w:rPr>
        <w:t>for</w:t>
      </w:r>
    </w:p>
    <w:p>
      <w:pPr>
        <w:pStyle w:val="BodyText"/>
        <w:spacing w:line="249" w:lineRule="auto" w:before="3"/>
        <w:ind w:left="1275" w:right="1703"/>
      </w:pPr>
      <w:r>
        <w:rPr>
          <w:w w:val="105"/>
        </w:rPr>
        <w:t>all</w:t>
      </w:r>
      <w:r>
        <w:rPr>
          <w:spacing w:val="-1"/>
          <w:w w:val="105"/>
        </w:rPr>
        <w:t> </w:t>
      </w:r>
      <w:r>
        <w:rPr>
          <w:w w:val="105"/>
        </w:rPr>
        <w:t>Queenslanders.</w:t>
      </w:r>
      <w:r>
        <w:rPr>
          <w:spacing w:val="1"/>
          <w:w w:val="105"/>
        </w:rPr>
        <w:t> </w:t>
      </w:r>
      <w:r>
        <w:rPr>
          <w:w w:val="105"/>
        </w:rPr>
        <w:t>Path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Treaty</w:t>
      </w:r>
      <w:r>
        <w:rPr>
          <w:spacing w:val="-1"/>
          <w:w w:val="105"/>
        </w:rPr>
        <w:t> </w:t>
      </w:r>
      <w:r>
        <w:rPr>
          <w:w w:val="105"/>
        </w:rPr>
        <w:t>will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key</w:t>
      </w:r>
      <w:r>
        <w:rPr>
          <w:spacing w:val="-1"/>
          <w:w w:val="105"/>
        </w:rPr>
        <w:t> </w:t>
      </w:r>
      <w:r>
        <w:rPr>
          <w:w w:val="105"/>
        </w:rPr>
        <w:t>driver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progress</w:t>
      </w:r>
      <w:r>
        <w:rPr>
          <w:spacing w:val="-1"/>
          <w:w w:val="105"/>
        </w:rPr>
        <w:t> </w:t>
      </w:r>
      <w:r>
        <w:rPr>
          <w:w w:val="105"/>
        </w:rPr>
        <w:t>healing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Queensland,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50"/>
          <w:w w:val="105"/>
        </w:rPr>
        <w:t> </w:t>
      </w:r>
      <w:r>
        <w:rPr>
          <w:w w:val="105"/>
        </w:rPr>
        <w:t>DCYJMA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exploring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DSDSATSIP</w:t>
      </w:r>
      <w:r>
        <w:rPr>
          <w:spacing w:val="-5"/>
          <w:w w:val="105"/>
        </w:rPr>
        <w:t> </w:t>
      </w:r>
      <w:r>
        <w:rPr>
          <w:w w:val="105"/>
        </w:rPr>
        <w:t>ways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bring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pieces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work</w:t>
      </w:r>
      <w:r>
        <w:rPr>
          <w:spacing w:val="-10"/>
          <w:w w:val="105"/>
        </w:rPr>
        <w:t> </w:t>
      </w:r>
      <w:r>
        <w:rPr>
          <w:w w:val="105"/>
        </w:rPr>
        <w:t>together.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100"/>
        <w:ind w:left="0" w:right="279" w:firstLine="0"/>
        <w:jc w:val="right"/>
        <w:rPr>
          <w:sz w:val="18"/>
        </w:rPr>
      </w:pPr>
      <w:r>
        <w:rPr>
          <w:w w:val="113"/>
          <w:sz w:val="18"/>
        </w:rPr>
        <w:t>9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</w:pPr>
      <w:r>
        <w:rPr/>
        <w:pict>
          <v:group style="position:absolute;margin-left:-.000026pt;margin-top:.000015pt;width:595.3pt;height:841.9pt;mso-position-horizontal-relative:page;mso-position-vertical-relative:page;z-index:-16570368" id="docshapegroup33" coordorigin="0,0" coordsize="11906,16838">
            <v:shape style="position:absolute;left:0;top:0;width:11906;height:16838" type="#_x0000_t75" id="docshape34" stroked="false">
              <v:imagedata r:id="rId91" o:title=""/>
            </v:shape>
            <v:shape style="position:absolute;left:0;top:2737;width:11906;height:969" type="#_x0000_t75" id="docshape35" stroked="false">
              <v:imagedata r:id="rId88" o:title=""/>
            </v:shape>
            <v:shape style="position:absolute;left:1162;top:3911;width:10744;height:12926" type="#_x0000_t75" id="docshape36" stroked="false">
              <v:imagedata r:id="rId93" o:title=""/>
            </v:shape>
            <w10:wrap type="none"/>
          </v:group>
        </w:pict>
      </w:r>
      <w:r>
        <w:rPr>
          <w:color w:val="FFFFFF"/>
          <w:w w:val="110"/>
        </w:rPr>
        <w:t>Snapshot:</w:t>
      </w:r>
    </w:p>
    <w:p>
      <w:pPr>
        <w:pStyle w:val="Heading3"/>
        <w:rPr>
          <w:i/>
        </w:rPr>
      </w:pPr>
      <w:r>
        <w:rPr>
          <w:i/>
          <w:color w:val="FFFFFF"/>
          <w:w w:val="105"/>
        </w:rPr>
        <w:t>Progress</w:t>
      </w:r>
      <w:r>
        <w:rPr>
          <w:i/>
          <w:color w:val="FFFFFF"/>
          <w:spacing w:val="28"/>
          <w:w w:val="105"/>
        </w:rPr>
        <w:t> </w:t>
      </w:r>
      <w:r>
        <w:rPr>
          <w:i/>
          <w:color w:val="FFFFFF"/>
          <w:w w:val="105"/>
        </w:rPr>
        <w:t>on</w:t>
      </w:r>
      <w:r>
        <w:rPr>
          <w:i/>
          <w:color w:val="FFFFFF"/>
          <w:spacing w:val="31"/>
          <w:w w:val="105"/>
        </w:rPr>
        <w:t> </w:t>
      </w:r>
      <w:r>
        <w:rPr>
          <w:i/>
          <w:color w:val="FFFFFF"/>
          <w:w w:val="105"/>
        </w:rPr>
        <w:t>implementing</w:t>
      </w:r>
      <w:r>
        <w:rPr>
          <w:i/>
          <w:color w:val="FFFFFF"/>
          <w:spacing w:val="32"/>
          <w:w w:val="105"/>
        </w:rPr>
        <w:t> </w:t>
      </w:r>
      <w:r>
        <w:rPr>
          <w:i/>
          <w:color w:val="FFFFFF"/>
          <w:w w:val="105"/>
        </w:rPr>
        <w:t>delegated</w:t>
      </w:r>
      <w:r>
        <w:rPr>
          <w:i/>
          <w:color w:val="FFFFFF"/>
          <w:spacing w:val="31"/>
          <w:w w:val="105"/>
        </w:rPr>
        <w:t> </w:t>
      </w:r>
      <w:r>
        <w:rPr>
          <w:i/>
          <w:color w:val="FFFFFF"/>
          <w:w w:val="105"/>
        </w:rPr>
        <w:t>authority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Heading4"/>
        <w:spacing w:line="230" w:lineRule="auto"/>
        <w:ind w:left="1785" w:right="1524"/>
      </w:pPr>
      <w:r>
        <w:rPr>
          <w:color w:val="F58220"/>
          <w:w w:val="105"/>
        </w:rPr>
        <w:t>Delegated</w:t>
      </w:r>
      <w:r>
        <w:rPr>
          <w:color w:val="F58220"/>
          <w:spacing w:val="3"/>
          <w:w w:val="105"/>
        </w:rPr>
        <w:t> </w:t>
      </w:r>
      <w:r>
        <w:rPr>
          <w:color w:val="F58220"/>
          <w:w w:val="105"/>
        </w:rPr>
        <w:t>authority</w:t>
      </w:r>
      <w:r>
        <w:rPr>
          <w:color w:val="F58220"/>
          <w:spacing w:val="2"/>
          <w:w w:val="105"/>
        </w:rPr>
        <w:t> </w:t>
      </w:r>
      <w:r>
        <w:rPr>
          <w:color w:val="C11C7B"/>
          <w:w w:val="105"/>
        </w:rPr>
        <w:t>allows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for</w:t>
      </w:r>
      <w:r>
        <w:rPr>
          <w:color w:val="C11C7B"/>
          <w:spacing w:val="4"/>
          <w:w w:val="105"/>
        </w:rPr>
        <w:t> </w:t>
      </w:r>
      <w:r>
        <w:rPr>
          <w:color w:val="C11C7B"/>
          <w:w w:val="105"/>
        </w:rPr>
        <w:t>Aboriginal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and</w:t>
      </w:r>
      <w:r>
        <w:rPr>
          <w:color w:val="C11C7B"/>
          <w:spacing w:val="-2"/>
          <w:w w:val="105"/>
        </w:rPr>
        <w:t> </w:t>
      </w:r>
      <w:r>
        <w:rPr>
          <w:color w:val="C11C7B"/>
          <w:w w:val="105"/>
        </w:rPr>
        <w:t>Torres</w:t>
      </w:r>
      <w:r>
        <w:rPr>
          <w:color w:val="C11C7B"/>
          <w:spacing w:val="-4"/>
          <w:w w:val="105"/>
        </w:rPr>
        <w:t> </w:t>
      </w:r>
      <w:r>
        <w:rPr>
          <w:color w:val="C11C7B"/>
          <w:w w:val="105"/>
        </w:rPr>
        <w:t>Strait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Islander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children</w:t>
      </w:r>
      <w:r>
        <w:rPr>
          <w:color w:val="C11C7B"/>
          <w:spacing w:val="4"/>
          <w:w w:val="105"/>
        </w:rPr>
        <w:t> </w:t>
      </w:r>
      <w:r>
        <w:rPr>
          <w:color w:val="C11C7B"/>
          <w:w w:val="105"/>
        </w:rPr>
        <w:t>and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young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people,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families,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communities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and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the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organisations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that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support</w:t>
      </w:r>
      <w:r>
        <w:rPr>
          <w:color w:val="C11C7B"/>
          <w:spacing w:val="3"/>
          <w:w w:val="105"/>
        </w:rPr>
        <w:t> </w:t>
      </w:r>
      <w:r>
        <w:rPr>
          <w:color w:val="C11C7B"/>
          <w:w w:val="105"/>
        </w:rPr>
        <w:t>them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to</w:t>
      </w:r>
      <w:r>
        <w:rPr>
          <w:color w:val="C11C7B"/>
          <w:spacing w:val="-54"/>
          <w:w w:val="105"/>
        </w:rPr>
        <w:t> </w:t>
      </w:r>
      <w:r>
        <w:rPr>
          <w:color w:val="C11C7B"/>
          <w:w w:val="105"/>
        </w:rPr>
        <w:t>have greater control over how authority is exercised and how an entity works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10"/>
        </w:rPr>
        <w:t>with</w:t>
      </w:r>
      <w:r>
        <w:rPr>
          <w:color w:val="C11C7B"/>
          <w:spacing w:val="-7"/>
          <w:w w:val="110"/>
        </w:rPr>
        <w:t> </w:t>
      </w:r>
      <w:r>
        <w:rPr>
          <w:color w:val="C11C7B"/>
          <w:w w:val="110"/>
        </w:rPr>
        <w:t>families.</w:t>
      </w:r>
    </w:p>
    <w:p>
      <w:pPr>
        <w:pStyle w:val="BodyText"/>
        <w:spacing w:line="249" w:lineRule="auto" w:before="232"/>
        <w:ind w:left="1785" w:right="1801"/>
      </w:pPr>
      <w:r>
        <w:rPr>
          <w:w w:val="105"/>
        </w:rPr>
        <w:t>DCYJMA, along with key partners QATSICPP and the Aboriginal Child and Family services</w:t>
      </w:r>
      <w:r>
        <w:rPr>
          <w:spacing w:val="1"/>
          <w:w w:val="105"/>
        </w:rPr>
        <w:t> </w:t>
      </w:r>
      <w:r>
        <w:rPr>
          <w:w w:val="105"/>
        </w:rPr>
        <w:t>sector,</w:t>
      </w:r>
      <w:r>
        <w:rPr>
          <w:spacing w:val="3"/>
          <w:w w:val="105"/>
        </w:rPr>
        <w:t> </w:t>
      </w:r>
      <w:r>
        <w:rPr>
          <w:w w:val="105"/>
        </w:rPr>
        <w:t>have</w:t>
      </w:r>
      <w:r>
        <w:rPr>
          <w:spacing w:val="4"/>
          <w:w w:val="105"/>
        </w:rPr>
        <w:t> </w:t>
      </w:r>
      <w:r>
        <w:rPr>
          <w:w w:val="105"/>
        </w:rPr>
        <w:t>made</w:t>
      </w:r>
      <w:r>
        <w:rPr>
          <w:spacing w:val="4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progress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implementation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delegated</w:t>
      </w:r>
      <w:r>
        <w:rPr>
          <w:spacing w:val="1"/>
          <w:w w:val="105"/>
        </w:rPr>
        <w:t> </w:t>
      </w:r>
      <w:r>
        <w:rPr>
          <w:w w:val="105"/>
        </w:rPr>
        <w:t>authority in 2020. The Board has endorsed Rockhampton, Maroochydore and Caloundra</w:t>
      </w:r>
      <w:r>
        <w:rPr>
          <w:spacing w:val="-50"/>
          <w:w w:val="105"/>
        </w:rPr>
        <w:t> </w:t>
      </w:r>
      <w:r>
        <w:rPr>
          <w:w w:val="105"/>
        </w:rPr>
        <w:t>as early adopter sites for delegated authority. The next focus will be the co-design of the</w:t>
      </w:r>
      <w:r>
        <w:rPr>
          <w:spacing w:val="-50"/>
          <w:w w:val="105"/>
        </w:rPr>
        <w:t> </w:t>
      </w:r>
      <w:r>
        <w:rPr>
          <w:w w:val="105"/>
        </w:rPr>
        <w:t>blueprint</w:t>
      </w:r>
      <w:r>
        <w:rPr>
          <w:spacing w:val="-2"/>
          <w:w w:val="105"/>
        </w:rPr>
        <w:t> </w:t>
      </w:r>
      <w:r>
        <w:rPr>
          <w:w w:val="105"/>
        </w:rPr>
        <w:t>to support</w:t>
      </w:r>
      <w:r>
        <w:rPr>
          <w:spacing w:val="-1"/>
          <w:w w:val="105"/>
        </w:rPr>
        <w:t> </w:t>
      </w:r>
      <w:r>
        <w:rPr>
          <w:w w:val="105"/>
        </w:rPr>
        <w:t>state-wide roll-out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identify</w:t>
      </w:r>
      <w:r>
        <w:rPr>
          <w:spacing w:val="-2"/>
          <w:w w:val="105"/>
        </w:rPr>
        <w:t> </w:t>
      </w:r>
      <w:r>
        <w:rPr>
          <w:w w:val="105"/>
        </w:rPr>
        <w:t>additional</w:t>
      </w:r>
      <w:r>
        <w:rPr>
          <w:spacing w:val="-1"/>
          <w:w w:val="105"/>
        </w:rPr>
        <w:t> </w:t>
      </w:r>
      <w:r>
        <w:rPr>
          <w:w w:val="105"/>
        </w:rPr>
        <w:t>sites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implementation.</w:t>
      </w:r>
    </w:p>
    <w:p>
      <w:pPr>
        <w:pStyle w:val="Heading4"/>
        <w:spacing w:before="211"/>
        <w:ind w:left="1785"/>
      </w:pPr>
      <w:r>
        <w:rPr>
          <w:color w:val="F58220"/>
          <w:w w:val="110"/>
        </w:rPr>
        <w:t>Legislation</w:t>
      </w:r>
    </w:p>
    <w:p>
      <w:pPr>
        <w:pStyle w:val="BodyText"/>
        <w:spacing w:line="249" w:lineRule="auto" w:before="119"/>
        <w:ind w:left="1785" w:right="1164"/>
      </w:pPr>
      <w:r>
        <w:rPr>
          <w:w w:val="105"/>
        </w:rPr>
        <w:t>The </w:t>
      </w:r>
      <w:r>
        <w:rPr>
          <w:i/>
          <w:w w:val="105"/>
        </w:rPr>
        <w:t>Child Protection Act 1999 </w:t>
      </w:r>
      <w:r>
        <w:rPr>
          <w:w w:val="105"/>
        </w:rPr>
        <w:t>has been amended to enable the Chief Executive for DCYJMA to</w:t>
      </w:r>
      <w:r>
        <w:rPr>
          <w:spacing w:val="-50"/>
          <w:w w:val="105"/>
        </w:rPr>
        <w:t> </w:t>
      </w:r>
      <w:r>
        <w:rPr>
          <w:w w:val="105"/>
        </w:rPr>
        <w:t>delegate functions and powers to the chief executive officer of an Aboriginal and Torres Strait</w:t>
      </w:r>
      <w:r>
        <w:rPr>
          <w:spacing w:val="1"/>
          <w:w w:val="105"/>
        </w:rPr>
        <w:t> </w:t>
      </w:r>
      <w:r>
        <w:rPr>
          <w:w w:val="105"/>
        </w:rPr>
        <w:t>Islander</w:t>
      </w:r>
      <w:r>
        <w:rPr>
          <w:spacing w:val="-2"/>
          <w:w w:val="105"/>
        </w:rPr>
        <w:t> </w:t>
      </w:r>
      <w:r>
        <w:rPr>
          <w:w w:val="105"/>
        </w:rPr>
        <w:t>entity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 </w:t>
      </w:r>
      <w:r>
        <w:rPr>
          <w:w w:val="105"/>
        </w:rPr>
        <w:t>Aboriginal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Torres</w:t>
      </w:r>
      <w:r>
        <w:rPr>
          <w:spacing w:val="-7"/>
          <w:w w:val="105"/>
        </w:rPr>
        <w:t> </w:t>
      </w:r>
      <w:r>
        <w:rPr>
          <w:w w:val="105"/>
        </w:rPr>
        <w:t>Strait</w:t>
      </w:r>
      <w:r>
        <w:rPr>
          <w:spacing w:val="-4"/>
          <w:w w:val="105"/>
        </w:rPr>
        <w:t> </w:t>
      </w:r>
      <w:r>
        <w:rPr>
          <w:w w:val="105"/>
        </w:rPr>
        <w:t>Islander</w:t>
      </w:r>
      <w:r>
        <w:rPr>
          <w:spacing w:val="-2"/>
          <w:w w:val="105"/>
        </w:rPr>
        <w:t> </w:t>
      </w:r>
      <w:r>
        <w:rPr>
          <w:w w:val="105"/>
        </w:rPr>
        <w:t>child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need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protection,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likely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50"/>
          <w:w w:val="105"/>
        </w:rPr>
        <w:t> </w:t>
      </w:r>
      <w:r>
        <w:rPr>
          <w:w w:val="105"/>
        </w:rPr>
        <w:t>become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need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protection.</w:t>
      </w:r>
    </w:p>
    <w:p>
      <w:pPr>
        <w:pStyle w:val="Heading4"/>
        <w:spacing w:before="211"/>
        <w:ind w:left="1785"/>
      </w:pPr>
      <w:r>
        <w:rPr>
          <w:color w:val="F58220"/>
          <w:w w:val="105"/>
        </w:rPr>
        <w:t>Implementation setup</w:t>
      </w:r>
      <w:r>
        <w:rPr>
          <w:color w:val="F58220"/>
          <w:spacing w:val="1"/>
          <w:w w:val="105"/>
        </w:rPr>
        <w:t> </w:t>
      </w:r>
      <w:r>
        <w:rPr>
          <w:color w:val="F58220"/>
          <w:w w:val="105"/>
        </w:rPr>
        <w:t>at</w:t>
      </w:r>
      <w:r>
        <w:rPr>
          <w:color w:val="F58220"/>
          <w:spacing w:val="-1"/>
          <w:w w:val="105"/>
        </w:rPr>
        <w:t> </w:t>
      </w:r>
      <w:r>
        <w:rPr>
          <w:color w:val="F58220"/>
          <w:w w:val="105"/>
        </w:rPr>
        <w:t>the</w:t>
      </w:r>
      <w:r>
        <w:rPr>
          <w:color w:val="F58220"/>
          <w:spacing w:val="1"/>
          <w:w w:val="105"/>
        </w:rPr>
        <w:t> </w:t>
      </w:r>
      <w:r>
        <w:rPr>
          <w:color w:val="F58220"/>
          <w:w w:val="105"/>
        </w:rPr>
        <w:t>state</w:t>
      </w:r>
      <w:r>
        <w:rPr>
          <w:color w:val="F58220"/>
          <w:spacing w:val="1"/>
          <w:w w:val="105"/>
        </w:rPr>
        <w:t> </w:t>
      </w:r>
      <w:r>
        <w:rPr>
          <w:color w:val="F58220"/>
          <w:w w:val="105"/>
        </w:rPr>
        <w:t>level</w:t>
      </w:r>
    </w:p>
    <w:p>
      <w:pPr>
        <w:pStyle w:val="ListParagraph"/>
        <w:numPr>
          <w:ilvl w:val="2"/>
          <w:numId w:val="5"/>
        </w:numPr>
        <w:tabs>
          <w:tab w:pos="2409" w:val="left" w:leader="none"/>
          <w:tab w:pos="2410" w:val="left" w:leader="none"/>
        </w:tabs>
        <w:spacing w:line="249" w:lineRule="auto" w:before="63" w:after="0"/>
        <w:ind w:left="2409" w:right="1537" w:hanging="360"/>
        <w:jc w:val="left"/>
        <w:rPr>
          <w:sz w:val="22"/>
        </w:rPr>
      </w:pPr>
      <w:r>
        <w:rPr>
          <w:w w:val="105"/>
          <w:sz w:val="22"/>
        </w:rPr>
        <w:t>Agreements have been signed between DCYJMA and Central Queensland Indigenous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Development and Refocus to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support continued co-design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 collaboration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 implementation of delegated authority. These service providers, together 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QATSICPP,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funded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years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(2020–22)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assist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implementation.</w:t>
      </w:r>
    </w:p>
    <w:p>
      <w:pPr>
        <w:pStyle w:val="ListParagraph"/>
        <w:numPr>
          <w:ilvl w:val="2"/>
          <w:numId w:val="5"/>
        </w:numPr>
        <w:tabs>
          <w:tab w:pos="2409" w:val="left" w:leader="none"/>
          <w:tab w:pos="2410" w:val="left" w:leader="none"/>
        </w:tabs>
        <w:spacing w:line="249" w:lineRule="auto" w:before="229" w:after="0"/>
        <w:ind w:left="2409" w:right="1227" w:hanging="360"/>
        <w:jc w:val="left"/>
        <w:rPr>
          <w:sz w:val="22"/>
        </w:rPr>
      </w:pPr>
      <w:r>
        <w:rPr>
          <w:w w:val="105"/>
          <w:sz w:val="22"/>
        </w:rPr>
        <w:t>An agreement has been signed with QATSICPP to lead the co-design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implementation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action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research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project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will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continuous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improvement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build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evidence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base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inform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future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expansion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delegated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authority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across the state. QATSICPP will continue to provide support to entities to enable their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participation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delegated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authority.</w:t>
      </w:r>
    </w:p>
    <w:p>
      <w:pPr>
        <w:pStyle w:val="ListParagraph"/>
        <w:numPr>
          <w:ilvl w:val="2"/>
          <w:numId w:val="5"/>
        </w:numPr>
        <w:tabs>
          <w:tab w:pos="2409" w:val="left" w:leader="none"/>
          <w:tab w:pos="2410" w:val="left" w:leader="none"/>
        </w:tabs>
        <w:spacing w:line="249" w:lineRule="auto" w:before="231" w:after="0"/>
        <w:ind w:left="2409" w:right="1562" w:hanging="360"/>
        <w:jc w:val="left"/>
        <w:rPr>
          <w:sz w:val="22"/>
        </w:rPr>
      </w:pPr>
      <w:r>
        <w:rPr>
          <w:w w:val="105"/>
          <w:sz w:val="22"/>
        </w:rPr>
        <w:t>Family Matters Queensland, QATSICPP and DCYJMA have signed a statewide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collaborative agreement to formalise the co-design and implementation partnership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and are now working together to develop a blueprint to expand delegated authority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across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Queensland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sites.</w:t>
      </w:r>
    </w:p>
    <w:p>
      <w:pPr>
        <w:pStyle w:val="ListParagraph"/>
        <w:numPr>
          <w:ilvl w:val="2"/>
          <w:numId w:val="5"/>
        </w:numPr>
        <w:tabs>
          <w:tab w:pos="2409" w:val="left" w:leader="none"/>
          <w:tab w:pos="2410" w:val="left" w:leader="none"/>
        </w:tabs>
        <w:spacing w:line="249" w:lineRule="auto" w:before="230" w:after="0"/>
        <w:ind w:left="2409" w:right="1727" w:hanging="360"/>
        <w:jc w:val="left"/>
        <w:rPr>
          <w:sz w:val="22"/>
        </w:rPr>
      </w:pPr>
      <w:r>
        <w:rPr>
          <w:w w:val="105"/>
          <w:sz w:val="22"/>
        </w:rPr>
        <w:t>Key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policies,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operational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procedures,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tools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templates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been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developed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DCYJMA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sector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implement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delegated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authority.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99"/>
        <w:ind w:left="230" w:right="0" w:firstLine="0"/>
        <w:jc w:val="left"/>
        <w:rPr>
          <w:sz w:val="18"/>
        </w:rPr>
      </w:pPr>
      <w:r>
        <w:rPr>
          <w:sz w:val="18"/>
        </w:rPr>
        <w:t>10</w:t>
      </w:r>
    </w:p>
    <w:p>
      <w:pPr>
        <w:spacing w:after="0"/>
        <w:jc w:val="left"/>
        <w:rPr>
          <w:sz w:val="18"/>
        </w:rPr>
        <w:sectPr>
          <w:pgSz w:w="11910" w:h="16840"/>
          <w:pgMar w:top="15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29pt;margin-top:.000015pt;width:595.3pt;height:841.9pt;mso-position-horizontal-relative:page;mso-position-vertical-relative:page;z-index:-16569856" id="docshapegroup37" coordorigin="0,0" coordsize="11906,16838">
            <v:shape style="position:absolute;left:0;top:0;width:11906;height:16838" type="#_x0000_t75" id="docshape38" stroked="false">
              <v:imagedata r:id="rId94" o:title=""/>
            </v:shape>
            <v:shape style="position:absolute;left:445;top:4016;width:9853;height:8393" id="docshape39" coordorigin="445,4017" coordsize="9853,8393" path="m5577,4017l5125,4017,4556,4020,4094,4024,2489,4048,1978,4051,1341,4053,1266,4056,1192,4065,1118,4081,1046,4102,976,4129,908,4160,844,4197,782,4237,724,4281,670,4330,621,4381,577,4435,539,4492,506,4551,480,4612,461,4675,449,4739,445,4804,445,4911,446,5114,448,5303,450,5479,453,5642,456,5794,462,6002,469,6190,478,6361,486,6518,499,6712,535,7208,551,7448,560,7605,568,7777,575,7965,581,8173,585,8325,588,8488,590,8664,591,8852,592,9055,591,11706,595,11782,606,11852,625,11916,652,11975,685,12029,725,12077,771,12120,824,12157,882,12190,946,12217,1015,12239,1090,12257,1169,12269,1253,12276,1341,12279,2331,12277,3702,12270,5462,12265,5687,12266,5895,12268,6089,12270,6269,12274,6436,12279,6593,12284,6740,12290,6878,12297,7010,12304,7197,12315,7728,12352,7972,12367,8167,12378,8306,12385,8453,12391,8609,12396,8777,12401,8957,12405,9150,12408,9359,12409,9583,12410,9669,12406,9746,12394,9814,12374,9874,12348,9927,12315,9972,12275,10044,12179,10071,12123,10092,12063,10109,11998,10121,11930,10129,11858,10134,11784,10135,11706,10135,11493,10137,11294,10139,11109,10142,10937,10145,10776,10149,10627,10154,10488,10159,10358,10168,10177,10177,10011,10191,9808,10237,9193,10251,8989,10261,8824,10269,8643,10274,8513,10279,8374,10283,8224,10287,8064,10289,7892,10291,7707,10293,7508,10298,4804,10295,4727,10284,4653,10267,4582,10243,4515,10213,4452,10176,4393,10133,4339,10085,4289,10030,4246,9969,4208,9903,4176,9831,4150,9753,4132,9671,4120,9583,4117,9469,4116,9252,4116,9052,4114,8865,4112,8609,4107,8378,4101,8167,4095,7909,4085,7136,4049,6878,4039,6667,4032,6436,4026,6180,4022,5994,4019,5793,4018,5577,4017xe" filled="true" fillcolor="#ffffff" stroked="false">
              <v:path arrowok="t"/>
              <v:fill type="solid"/>
            </v:shape>
            <v:shape style="position:absolute;left:445;top:4016;width:9853;height:8394" id="docshape40" coordorigin="445,4017" coordsize="9853,8394" path="m9583,12410l9469,12410,9359,12409,9252,12409,9150,12408,9052,12406,8957,12405,8865,12403,8777,12401,8692,12399,8609,12396,8530,12394,8453,12391,8378,12388,8306,12385,8235,12382,8167,12378,8100,12375,8035,12371,7972,12367,7909,12364,7848,12360,7788,12356,7669,12348,7552,12340,7494,12336,7435,12331,7317,12323,7197,12315,7136,12311,7074,12308,7010,12304,6945,12300,6878,12297,6810,12293,6740,12290,6667,12287,6593,12284,6516,12281,6436,12279,6354,12276,6269,12274,6180,12272,6089,12270,5994,12269,5895,12268,5793,12267,5687,12266,5577,12265,5462,12265,5346,12265,5233,12265,5125,12265,5021,12265,4921,12266,4825,12266,4732,12266,4642,12266,4556,12266,4473,12267,4392,12267,4314,12267,4239,12267,4166,12268,4094,12268,4025,12268,3958,12269,3892,12269,3828,12269,3765,12270,3702,12270,3641,12270,3581,12271,3461,12272,3402,12272,3342,12272,3222,12273,3162,12273,3101,12274,3039,12274,2975,12275,2911,12275,2845,12275,2778,12276,2709,12276,2638,12276,2564,12276,2489,12277,2411,12277,2331,12277,2247,12277,2161,12278,2071,12278,1978,12278,1882,12278,1782,12278,1678,12278,1570,12278,1458,12279,1341,12279,1253,12276,1169,12269,1090,12257,1015,12239,946,12217,882,12190,824,12157,771,12120,725,12077,685,12029,652,11975,625,11916,606,11852,595,11782,591,11706,591,11626,591,11550,591,11477,591,11407,591,11341,591,11277,591,11217,591,11106,591,11006,591,10918,591,10839,591,10770,591,10709,591,10634,591,10558,591,10496,591,10434,591,10432,592,10363,592,10294,592,10212,592,10131,592,10066,592,9992,592,9908,592,9814,592,9709,592,9591,592,9528,592,9462,592,9392,592,9319,592,9243,592,9163,592,9055,592,8952,591,8852,591,8756,590,8664,589,8574,588,8488,586,8405,585,8325,583,8248,581,8173,579,8101,577,8032,575,7965,573,7900,571,7837,568,7777,563,7661,557,7552,551,7448,545,7350,539,7255,532,7163,525,7073,519,6983,515,6939,509,6849,502,6758,496,6665,489,6568,483,6467,478,6361,472,6249,467,6129,465,6067,462,6002,460,5935,458,5866,456,5794,454,5719,453,5642,451,5562,450,5479,449,5392,448,5303,447,5210,446,5114,446,5015,445,4911,445,4804,449,4739,461,4675,480,4612,506,4551,539,4492,577,4435,621,4381,670,4330,724,4281,782,4237,844,4197,908,4160,976,4129,1046,4102,1118,4081,1192,4065,1266,4056,1341,4053,1458,4053,1570,4052,1678,4052,1782,4052,1882,4052,1978,4051,2071,4051,2161,4050,2247,4050,2331,4049,2411,4048,2489,4048,2564,4047,2638,4046,2709,4045,2778,4044,2845,4044,2911,4043,2975,4042,3039,4041,3101,4040,3162,4039,3222,4038,3282,4037,3402,4035,3461,4034,3581,4032,3641,4031,3702,4030,3765,4029,3828,4028,3892,4027,3958,4026,4025,4025,4094,4024,4166,4023,4239,4022,4314,4022,4392,4021,4473,4020,4556,4020,4642,4019,4732,4019,4825,4018,4921,4018,5021,4017,5125,4017,5233,4017,5346,4017,5462,4017,5577,4017,5687,4017,5793,4018,5895,4018,5994,4019,6089,4020,6180,4022,6269,4023,6354,4024,6436,4026,6516,4028,6593,4030,6667,4032,6740,4034,6810,4036,6878,4039,6945,4041,7010,4044,7074,4046,7136,4049,7197,4051,7258,4054,7376,4060,7494,4065,7552,4068,7610,4071,7728,4076,7848,4082,7909,4085,7972,4087,8035,4090,8100,4092,8167,4095,8235,4097,8306,4099,8378,4101,8453,4103,8530,4105,8609,4107,8692,4109,8777,4110,8865,4112,8957,4113,9052,4114,9150,4115,9252,4116,9359,4116,9469,4116,9583,4117,9671,4120,9753,4132,9831,4150,9903,4176,9969,4208,10030,4246,10085,4289,10133,4339,10176,4393,10213,4452,10243,4515,10267,4582,10284,4653,10295,4727,10298,4804,10298,4883,10298,4959,10298,5031,10298,5100,10298,5165,10298,5228,10298,5344,10298,5448,10298,5541,10298,5624,10298,5696,10298,5760,10297,5840,10297,5903,10297,5964,10296,6028,10296,6050,10295,6051,10294,6112,10294,6178,10294,6258,10294,6338,10294,6402,10293,6475,10293,6557,10293,6650,10293,6754,10293,6870,10293,6933,10293,6998,10293,7067,10293,7140,10293,7215,10293,7294,10293,7403,10293,7508,10292,7609,10291,7707,10290,7801,10289,7892,10288,7980,10287,8064,10285,8146,10283,8224,10281,8300,10279,8374,10277,8444,10274,8513,10272,8579,10269,8643,10266,8705,10263,8765,10257,8880,10251,8989,10244,9093,10237,9193,10230,9290,10223,9384,10216,9477,10212,9524,10209,9570,10201,9664,10194,9759,10187,9857,10180,9959,10174,10065,10168,10177,10162,10296,10159,10358,10156,10422,10154,10488,10151,10556,10149,10627,10147,10700,10145,10776,10143,10855,10142,10937,10140,11021,10139,11109,10138,11199,10137,11294,10136,11391,10135,11493,10135,11598,10135,11706,10134,11784,10129,11858,10121,11930,10109,11998,10092,12063,10071,12123,10044,12179,10011,12230,9927,12315,9874,12348,9814,12374,9746,12394,9669,12406,9583,12410xe" filled="false" stroked="true" strokeweight="2pt" strokecolor="#c11c7b">
              <v:path arrowok="t"/>
              <v:stroke dashstyle="solid"/>
            </v:shape>
            <v:shape style="position:absolute;left:0;top:2790;width:11906;height:970" type="#_x0000_t75" id="docshape41" stroked="false">
              <v:imagedata r:id="rId90" o:title=""/>
            </v:shape>
            <v:shape style="position:absolute;left:0;top:12532;width:11906;height:3183" type="#_x0000_t75" id="docshape42" stroked="false">
              <v:imagedata r:id="rId9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4"/>
        <w:spacing w:before="95"/>
      </w:pPr>
      <w:r>
        <w:rPr>
          <w:color w:val="F58220"/>
          <w:w w:val="105"/>
        </w:rPr>
        <w:t>Implementation</w:t>
      </w:r>
      <w:r>
        <w:rPr>
          <w:color w:val="F58220"/>
          <w:spacing w:val="2"/>
          <w:w w:val="105"/>
        </w:rPr>
        <w:t> </w:t>
      </w:r>
      <w:r>
        <w:rPr>
          <w:color w:val="F58220"/>
          <w:w w:val="105"/>
        </w:rPr>
        <w:t>setup</w:t>
      </w:r>
      <w:r>
        <w:rPr>
          <w:color w:val="F58220"/>
          <w:spacing w:val="2"/>
          <w:w w:val="105"/>
        </w:rPr>
        <w:t> </w:t>
      </w:r>
      <w:r>
        <w:rPr>
          <w:color w:val="F58220"/>
          <w:w w:val="105"/>
        </w:rPr>
        <w:t>at</w:t>
      </w:r>
      <w:r>
        <w:rPr>
          <w:color w:val="F58220"/>
          <w:spacing w:val="1"/>
          <w:w w:val="105"/>
        </w:rPr>
        <w:t> </w:t>
      </w:r>
      <w:r>
        <w:rPr>
          <w:color w:val="F58220"/>
          <w:w w:val="105"/>
        </w:rPr>
        <w:t>the</w:t>
      </w:r>
      <w:r>
        <w:rPr>
          <w:color w:val="F58220"/>
          <w:spacing w:val="2"/>
          <w:w w:val="105"/>
        </w:rPr>
        <w:t> </w:t>
      </w:r>
      <w:r>
        <w:rPr>
          <w:color w:val="F58220"/>
          <w:w w:val="105"/>
        </w:rPr>
        <w:t>site</w:t>
      </w:r>
      <w:r>
        <w:rPr>
          <w:color w:val="F58220"/>
          <w:spacing w:val="2"/>
          <w:w w:val="105"/>
        </w:rPr>
        <w:t> </w:t>
      </w:r>
      <w:r>
        <w:rPr>
          <w:color w:val="F58220"/>
          <w:w w:val="105"/>
        </w:rPr>
        <w:t>level</w:t>
      </w: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9" w:lineRule="auto" w:before="63" w:after="0"/>
        <w:ind w:left="1644" w:right="2536" w:hanging="360"/>
        <w:jc w:val="left"/>
        <w:rPr>
          <w:sz w:val="22"/>
        </w:rPr>
      </w:pPr>
      <w:r>
        <w:rPr>
          <w:w w:val="105"/>
          <w:sz w:val="22"/>
        </w:rPr>
        <w:t>DCYJMA expects requests for the delegation of decision making for Aboriginal and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children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early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adopter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sites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early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2021.</w:t>
      </w: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9" w:lineRule="auto" w:before="115" w:after="0"/>
        <w:ind w:left="1644" w:right="2133" w:hanging="360"/>
        <w:jc w:val="left"/>
        <w:rPr>
          <w:sz w:val="22"/>
        </w:rPr>
      </w:pPr>
      <w:r>
        <w:rPr>
          <w:w w:val="105"/>
          <w:sz w:val="22"/>
        </w:rPr>
        <w:t>Local governance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groups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been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established in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of the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early adopter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sites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regular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communication to discuss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local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needs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issues.</w:t>
      </w: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9" w:lineRule="auto" w:before="115" w:after="0"/>
        <w:ind w:left="1644" w:right="2291" w:hanging="360"/>
        <w:jc w:val="left"/>
        <w:rPr>
          <w:sz w:val="22"/>
        </w:rPr>
      </w:pPr>
      <w:r>
        <w:rPr>
          <w:w w:val="105"/>
          <w:sz w:val="22"/>
        </w:rPr>
        <w:t>Opportunities have been created for local service providers and partners to be heard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influence on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 process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design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new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approaches.</w:t>
      </w: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9" w:lineRule="auto" w:before="115" w:after="0"/>
        <w:ind w:left="1644" w:right="2456" w:hanging="360"/>
        <w:jc w:val="left"/>
        <w:rPr>
          <w:sz w:val="22"/>
        </w:rPr>
      </w:pPr>
      <w:r>
        <w:rPr>
          <w:w w:val="105"/>
          <w:sz w:val="22"/>
        </w:rPr>
        <w:t>Partners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making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efforts 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understand issues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facing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sector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delegated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authority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implementation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phase.</w:t>
      </w: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9" w:lineRule="auto" w:before="114" w:after="0"/>
        <w:ind w:left="1644" w:right="2116" w:hanging="360"/>
        <w:jc w:val="left"/>
        <w:rPr>
          <w:sz w:val="22"/>
        </w:rPr>
      </w:pPr>
      <w:r>
        <w:rPr>
          <w:w w:val="105"/>
          <w:sz w:val="22"/>
        </w:rPr>
        <w:t>Regular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communication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channels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assisted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building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relationships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shared</w:t>
      </w:r>
      <w:r>
        <w:rPr>
          <w:spacing w:val="-49"/>
          <w:w w:val="105"/>
          <w:sz w:val="22"/>
        </w:rPr>
        <w:t> </w:t>
      </w:r>
      <w:r>
        <w:rPr>
          <w:w w:val="110"/>
          <w:sz w:val="22"/>
        </w:rPr>
        <w:t>understanding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resolving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issues.</w:t>
      </w: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9" w:lineRule="auto" w:before="115" w:after="0"/>
        <w:ind w:left="1644" w:right="2156" w:hanging="360"/>
        <w:jc w:val="left"/>
        <w:rPr>
          <w:sz w:val="22"/>
        </w:rPr>
      </w:pPr>
      <w:r>
        <w:rPr>
          <w:w w:val="105"/>
          <w:sz w:val="22"/>
        </w:rPr>
        <w:t>Criteria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assessing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suitability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 Aboriginal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Strait Islander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controlled organisations to participate in the delegated authority process have been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identified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Board: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  <w:tab w:pos="2021" w:val="left" w:leader="none"/>
        </w:tabs>
        <w:spacing w:line="249" w:lineRule="auto" w:before="59" w:after="0"/>
        <w:ind w:left="2020" w:right="3371" w:hanging="360"/>
        <w:jc w:val="left"/>
        <w:rPr>
          <w:sz w:val="22"/>
        </w:rPr>
      </w:pPr>
      <w:r>
        <w:rPr>
          <w:w w:val="105"/>
          <w:sz w:val="22"/>
        </w:rPr>
        <w:t>extensive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experience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service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delivery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in-depth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knowledge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understanding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Queensland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child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protection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system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  <w:tab w:pos="2021" w:val="left" w:leader="none"/>
        </w:tabs>
        <w:spacing w:line="249" w:lineRule="auto" w:before="58" w:after="0"/>
        <w:ind w:left="2020" w:right="2418" w:hanging="360"/>
        <w:jc w:val="left"/>
        <w:rPr>
          <w:sz w:val="22"/>
        </w:rPr>
      </w:pPr>
      <w:r>
        <w:rPr>
          <w:w w:val="105"/>
          <w:sz w:val="22"/>
        </w:rPr>
        <w:t>an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extensive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track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record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working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effectively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children,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families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communities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  <w:tab w:pos="2021" w:val="left" w:leader="none"/>
        </w:tabs>
        <w:spacing w:line="249" w:lineRule="auto" w:before="58" w:after="0"/>
        <w:ind w:left="2020" w:right="2157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trust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culturally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safe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competent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service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  <w:tab w:pos="2021" w:val="left" w:leader="none"/>
        </w:tabs>
        <w:spacing w:line="249" w:lineRule="auto" w:before="58" w:after="0"/>
        <w:ind w:left="2020" w:right="3010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decision-making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experience,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capability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declared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9"/>
          <w:w w:val="105"/>
          <w:sz w:val="22"/>
        </w:rPr>
        <w:t> </w:t>
      </w:r>
      <w:r>
        <w:rPr>
          <w:w w:val="110"/>
          <w:sz w:val="22"/>
        </w:rPr>
        <w:t>delegated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authority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  <w:tab w:pos="2021" w:val="left" w:leader="none"/>
        </w:tabs>
        <w:spacing w:line="240" w:lineRule="auto" w:before="58" w:after="0"/>
        <w:ind w:left="2020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highest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standards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corporate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administrative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governance.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9"/>
        <w:ind w:left="0" w:right="279" w:firstLine="0"/>
        <w:jc w:val="right"/>
        <w:rPr>
          <w:sz w:val="18"/>
        </w:rPr>
      </w:pPr>
      <w:r>
        <w:rPr>
          <w:w w:val="95"/>
          <w:sz w:val="18"/>
        </w:rPr>
        <w:t>11</w:t>
      </w:r>
    </w:p>
    <w:p>
      <w:pPr>
        <w:spacing w:after="0"/>
        <w:jc w:val="right"/>
        <w:rPr>
          <w:sz w:val="18"/>
        </w:rPr>
        <w:sectPr>
          <w:pgSz w:w="11910" w:h="16840"/>
          <w:pgMar w:top="1580" w:bottom="0" w:left="0" w:right="0"/>
        </w:sectPr>
      </w:pPr>
    </w:p>
    <w:p>
      <w:pPr>
        <w:pStyle w:val="Heading2"/>
      </w:pPr>
      <w:r>
        <w:rPr/>
        <w:pict>
          <v:group style="position:absolute;margin-left:-.000026pt;margin-top:.000015pt;width:595.3pt;height:841.9pt;mso-position-horizontal-relative:page;mso-position-vertical-relative:page;z-index:-16569344" id="docshapegroup43" coordorigin="0,0" coordsize="11906,16838">
            <v:shape style="position:absolute;left:0;top:0;width:11906;height:16838" type="#_x0000_t75" id="docshape44" stroked="false">
              <v:imagedata r:id="rId91" o:title=""/>
            </v:shape>
            <v:shape style="position:absolute;left:1107;top:3988;width:9974;height:5630" id="docshape45" coordorigin="1108,3989" coordsize="9974,5630" path="m6186,3989l5447,3990,4802,3994,3469,4010,2754,4015,2015,4016,1929,4019,1845,4029,1762,4044,1680,4064,1602,4090,1527,4120,1456,4155,1390,4193,1329,4235,1274,4281,1226,4329,1185,4379,1152,4431,1113,4541,1108,4598,1108,4768,1110,4990,1112,5118,1115,5231,1118,5331,1121,5418,1125,5494,1130,5561,1139,5668,1153,5769,1184,5951,1192,6012,1202,6112,1206,6174,1210,6245,1214,6327,1218,6420,1220,6526,1223,6646,1224,6782,1226,7018,1224,9073,1229,9136,1264,9246,1333,9337,1433,9408,1493,9437,1560,9462,1633,9481,1713,9497,1798,9508,1888,9514,1984,9516,2325,9516,6269,9506,6484,9507,6684,9509,6870,9511,7043,9514,7205,9518,7429,9525,7635,9532,7887,9543,8655,9583,8913,9594,9125,9601,9356,9608,9523,9611,9703,9614,9896,9616,10103,9617,10327,9618,10421,9614,10508,9604,10588,9586,10661,9563,10726,9534,10785,9499,10837,9459,10882,9415,10919,9366,10950,9314,10974,9258,10991,9199,11002,9137,11005,9073,11005,8878,11007,8601,11010,8254,11015,7930,11024,7549,11066,5972,11073,5582,11078,5247,11080,4887,11081,4598,11077,4534,11065,4473,11045,4414,11017,4360,10982,4308,10940,4261,10890,4218,10834,4180,10771,4146,10701,4118,10624,4096,10541,4079,10452,4069,10358,4066,10023,4065,9723,4063,9455,4060,9213,4056,8924,4049,8663,4041,8004,4017,7620,4005,7330,3999,7089,3994,6820,3991,6521,3989,6186,3989xe" filled="true" fillcolor="#ffffff" stroked="false">
              <v:path arrowok="t"/>
              <v:fill type="solid"/>
            </v:shape>
            <v:shape style="position:absolute;left:1107;top:3988;width:9974;height:5630" id="docshape46" coordorigin="1108,3989" coordsize="9974,5630" path="m10327,9618l10213,9618,10103,9617,9997,9617,9896,9616,9797,9615,9703,9614,9611,9613,9523,9611,9438,9610,9356,9608,9276,9606,9199,9604,9125,9601,9052,9599,8982,9597,8913,9594,8847,9591,8782,9589,8718,9586,8655,9583,8594,9580,8534,9577,8415,9571,8299,9565,8241,9562,8183,9559,8066,9553,7948,9546,7887,9543,7826,9541,7764,9538,7700,9535,7635,9532,7568,9529,7500,9527,7429,9525,7357,9522,7282,9520,7205,9518,7126,9516,7043,9514,6958,9512,6870,9511,6779,9510,6684,9509,6586,9508,6484,9507,6378,9506,6269,9506,6155,9506,6037,9506,5923,9506,5814,9506,5709,9506,5608,9506,5510,9506,5416,9506,5325,9506,5238,9507,5153,9507,5072,9507,4993,9507,4917,9507,4843,9508,4771,9508,4701,9508,4632,9508,4566,9509,4501,9509,4437,9509,4374,9510,4312,9510,4251,9510,4190,9510,4130,9511,4069,9511,4009,9511,3949,9512,3888,9512,3827,9512,3765,9512,3702,9513,3638,9513,3573,9513,3506,9514,3438,9514,3368,9514,3296,9514,3222,9515,3146,9515,3067,9515,2985,9515,2901,9515,2813,9515,2723,9516,2629,9516,2531,9516,2430,9516,2325,9516,2215,9516,2102,9516,1984,9516,1888,9514,1798,9508,1713,9497,1633,9481,1560,9462,1493,9437,1433,9408,1379,9375,1295,9294,1242,9193,1224,9073,1224,8994,1224,8919,1224,8848,1224,8782,1224,8719,1224,8607,1224,8509,1224,8425,1224,8353,1224,8267,1224,8203,1225,8137,1225,8089,1225,8087,1225,8020,1225,7956,1226,7885,1226,7791,1226,7714,1226,7623,1226,7517,1226,7397,1226,7330,1226,7260,1226,7185,1226,7105,1226,7018,1225,6935,1225,6856,1224,6782,1224,6712,1223,6646,1222,6584,1219,6471,1216,6372,1212,6285,1208,6208,1204,6142,1197,6059,1189,5990,1178,5916,1167,5851,1164,5836,1153,5769,1142,5691,1134,5618,1127,5529,1123,5458,1119,5376,1116,5283,1113,5177,1111,5056,1110,4990,1109,4920,1109,4846,1108,4768,1108,4685,1108,4598,1113,4541,1152,4431,1185,4379,1226,4329,1274,4281,1329,4235,1390,4193,1456,4155,1527,4120,1602,4090,1680,4064,1762,4044,1845,4029,1929,4019,2015,4016,2133,4016,2246,4016,2356,4016,2461,4016,2562,4015,2660,4015,2754,4015,2844,4014,2932,4014,3016,4013,3098,4013,3177,4012,3253,4012,3327,4011,3399,4011,3469,4010,3537,4009,3604,4008,3669,4008,3733,4007,3796,4006,3858,4005,3919,4005,3980,4004,4040,4003,4100,4002,4161,4002,4221,4001,4282,4000,4343,3999,4405,3998,4468,3998,4532,3997,4597,3996,4663,3995,4732,3995,4802,3994,4874,3993,4948,3993,5024,3992,5103,3992,5185,3991,5269,3991,5356,3990,5447,3990,5541,3990,5639,3989,5740,3989,5845,3989,5954,3989,6068,3989,6186,3989,6302,3989,6414,3989,6521,3989,6624,3990,6724,3990,6820,3991,6913,3992,7002,3993,7089,3994,7172,3996,7253,3997,7330,3999,7406,4000,7479,4002,7550,4004,7620,4005,7687,4007,7753,4009,7817,4011,7880,4013,7942,4015,8004,4017,8064,4019,8183,4024,8301,4028,8360,4030,8480,4035,8540,4037,8601,4039,8663,4041,8726,4043,8791,4045,8857,4047,8924,4049,8993,4051,9064,4052,9138,4054,9213,4056,9291,4057,9372,4058,9455,4060,9541,4061,9631,4062,9723,4063,9819,4064,9919,4064,10023,4065,10130,4065,10242,4066,10358,4066,10452,4069,10541,4079,10624,4096,10701,4118,10771,4146,10834,4180,10890,4218,10940,4261,10982,4308,11017,4360,11045,4414,11065,4473,11077,4534,11081,4598,11081,4696,11081,4792,11080,4887,11080,4979,11079,5070,11079,5159,11078,5247,11077,5333,11076,5417,11075,5500,11073,5582,11072,5662,11071,5741,11069,5819,11068,5896,11066,5972,11064,6047,11063,6121,11061,6195,11059,6268,11057,6340,11055,6412,11053,6483,11051,6554,11049,6625,11047,6695,11045,6765,11043,6835,11041,6906,11039,6976,11037,7046,11035,7117,11033,7188,11031,7259,11029,7331,11027,7403,11025,7476,11024,7549,11022,7624,11020,7699,11018,7775,11017,7852,11015,7930,11014,8009,11013,8089,11011,8171,11010,8254,11009,8338,11008,8424,11007,8512,11007,8601,11006,8691,11006,8784,11005,8878,11005,8975,11005,9073,11002,9137,10991,9199,10974,9258,10950,9314,10919,9366,10882,9415,10837,9459,10785,9499,10726,9534,10661,9563,10588,9586,10508,9604,10421,9614,10327,9618xe" filled="false" stroked="true" strokeweight="2.0pt" strokecolor="#c11c7b">
              <v:path arrowok="t"/>
              <v:stroke dashstyle="solid"/>
            </v:shape>
            <v:shape style="position:absolute;left:0;top:11596;width:11906;height:4925" type="#_x0000_t75" id="docshape47" stroked="false">
              <v:imagedata r:id="rId96" o:title=""/>
            </v:shape>
            <v:shape style="position:absolute;left:0;top:2737;width:11906;height:969" type="#_x0000_t75" id="docshape48" stroked="false">
              <v:imagedata r:id="rId88" o:title=""/>
            </v:shape>
            <w10:wrap type="none"/>
          </v:group>
        </w:pict>
      </w:r>
      <w:r>
        <w:rPr>
          <w:color w:val="FFFFFF"/>
          <w:w w:val="110"/>
        </w:rPr>
        <w:t>Snapshot:</w:t>
      </w:r>
    </w:p>
    <w:p>
      <w:pPr>
        <w:pStyle w:val="Heading3"/>
        <w:rPr>
          <w:i/>
        </w:rPr>
      </w:pPr>
      <w:r>
        <w:rPr>
          <w:i/>
          <w:color w:val="FFFFFF"/>
          <w:spacing w:val="-7"/>
          <w:w w:val="105"/>
        </w:rPr>
        <w:t>Evaluation</w:t>
      </w:r>
      <w:r>
        <w:rPr>
          <w:i/>
          <w:color w:val="FFFFFF"/>
          <w:spacing w:val="-28"/>
          <w:w w:val="105"/>
        </w:rPr>
        <w:t> </w:t>
      </w:r>
      <w:r>
        <w:rPr>
          <w:i/>
          <w:color w:val="FFFFFF"/>
          <w:spacing w:val="-7"/>
          <w:w w:val="105"/>
        </w:rPr>
        <w:t>of</w:t>
      </w:r>
      <w:r>
        <w:rPr>
          <w:i/>
          <w:color w:val="FFFFFF"/>
          <w:spacing w:val="-28"/>
          <w:w w:val="105"/>
        </w:rPr>
        <w:t> </w:t>
      </w:r>
      <w:r>
        <w:rPr>
          <w:i/>
          <w:color w:val="FFFFFF"/>
          <w:spacing w:val="-7"/>
          <w:w w:val="105"/>
        </w:rPr>
        <w:t>Our</w:t>
      </w:r>
      <w:r>
        <w:rPr>
          <w:i/>
          <w:color w:val="FFFFFF"/>
          <w:spacing w:val="-31"/>
          <w:w w:val="105"/>
        </w:rPr>
        <w:t> </w:t>
      </w:r>
      <w:r>
        <w:rPr>
          <w:i/>
          <w:color w:val="FFFFFF"/>
          <w:spacing w:val="-6"/>
          <w:w w:val="105"/>
        </w:rPr>
        <w:t>Way,</w:t>
      </w:r>
      <w:r>
        <w:rPr>
          <w:i/>
          <w:color w:val="FFFFFF"/>
          <w:spacing w:val="-28"/>
          <w:w w:val="105"/>
        </w:rPr>
        <w:t> </w:t>
      </w:r>
      <w:r>
        <w:rPr>
          <w:i/>
          <w:color w:val="FFFFFF"/>
          <w:spacing w:val="-6"/>
          <w:w w:val="105"/>
        </w:rPr>
        <w:t>Changing</w:t>
      </w:r>
      <w:r>
        <w:rPr>
          <w:i/>
          <w:color w:val="FFFFFF"/>
          <w:spacing w:val="-28"/>
          <w:w w:val="105"/>
        </w:rPr>
        <w:t> </w:t>
      </w:r>
      <w:r>
        <w:rPr>
          <w:i/>
          <w:color w:val="FFFFFF"/>
          <w:spacing w:val="-6"/>
          <w:w w:val="105"/>
        </w:rPr>
        <w:t>Tracks</w:t>
      </w:r>
      <w:r>
        <w:rPr>
          <w:i/>
          <w:color w:val="FFFFFF"/>
          <w:spacing w:val="-30"/>
          <w:w w:val="105"/>
        </w:rPr>
        <w:t> </w:t>
      </w:r>
      <w:r>
        <w:rPr>
          <w:i/>
          <w:color w:val="FFFFFF"/>
          <w:spacing w:val="-6"/>
          <w:w w:val="105"/>
        </w:rPr>
        <w:t>(2017–2022)</w:t>
      </w:r>
    </w:p>
    <w:p>
      <w:pPr>
        <w:pStyle w:val="BodyText"/>
        <w:rPr>
          <w:i/>
          <w:sz w:val="54"/>
        </w:rPr>
      </w:pPr>
    </w:p>
    <w:p>
      <w:pPr>
        <w:pStyle w:val="BodyText"/>
        <w:rPr>
          <w:i/>
          <w:sz w:val="54"/>
        </w:rPr>
      </w:pPr>
    </w:p>
    <w:p>
      <w:pPr>
        <w:pStyle w:val="Heading4"/>
        <w:spacing w:line="230" w:lineRule="auto" w:before="441"/>
        <w:ind w:left="1785" w:right="1431"/>
        <w:jc w:val="both"/>
        <w:rPr>
          <w:sz w:val="14"/>
        </w:rPr>
      </w:pPr>
      <w:r>
        <w:rPr>
          <w:color w:val="C11C7B"/>
          <w:w w:val="105"/>
        </w:rPr>
        <w:t>DCYJMA has engaged Deloitte Access Economics, Murawin and the Social Research</w:t>
      </w:r>
      <w:r>
        <w:rPr>
          <w:color w:val="C11C7B"/>
          <w:spacing w:val="-54"/>
          <w:w w:val="105"/>
        </w:rPr>
        <w:t> </w:t>
      </w:r>
      <w:r>
        <w:rPr>
          <w:color w:val="C11C7B"/>
          <w:w w:val="105"/>
        </w:rPr>
        <w:t>Centre to evaluate the Changing Tracks action plans 2017–2019 and 2020–2022 in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this first phase of Our Way, using the Changing Tracks Evaluation Plan and the Our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05"/>
        </w:rPr>
        <w:t>Way</w:t>
      </w:r>
      <w:r>
        <w:rPr>
          <w:color w:val="C11C7B"/>
          <w:spacing w:val="-7"/>
          <w:w w:val="105"/>
        </w:rPr>
        <w:t> </w:t>
      </w:r>
      <w:r>
        <w:rPr>
          <w:color w:val="C11C7B"/>
          <w:w w:val="105"/>
        </w:rPr>
        <w:t>Monitoring</w:t>
      </w:r>
      <w:r>
        <w:rPr>
          <w:color w:val="C11C7B"/>
          <w:spacing w:val="-4"/>
          <w:w w:val="105"/>
        </w:rPr>
        <w:t> </w:t>
      </w:r>
      <w:r>
        <w:rPr>
          <w:color w:val="C11C7B"/>
          <w:w w:val="105"/>
        </w:rPr>
        <w:t>and</w:t>
      </w:r>
      <w:r>
        <w:rPr>
          <w:color w:val="C11C7B"/>
          <w:spacing w:val="-4"/>
          <w:w w:val="105"/>
        </w:rPr>
        <w:t> </w:t>
      </w:r>
      <w:r>
        <w:rPr>
          <w:color w:val="C11C7B"/>
          <w:w w:val="105"/>
        </w:rPr>
        <w:t>Evaluation</w:t>
      </w:r>
      <w:r>
        <w:rPr>
          <w:color w:val="C11C7B"/>
          <w:spacing w:val="-4"/>
          <w:w w:val="105"/>
        </w:rPr>
        <w:t> </w:t>
      </w:r>
      <w:r>
        <w:rPr>
          <w:color w:val="C11C7B"/>
          <w:w w:val="105"/>
        </w:rPr>
        <w:t>Framework</w:t>
      </w:r>
      <w:r>
        <w:rPr>
          <w:color w:val="C11C7B"/>
          <w:spacing w:val="-11"/>
          <w:w w:val="105"/>
        </w:rPr>
        <w:t> </w:t>
      </w:r>
      <w:r>
        <w:rPr>
          <w:color w:val="C11C7B"/>
          <w:w w:val="105"/>
        </w:rPr>
        <w:t>to</w:t>
      </w:r>
      <w:r>
        <w:rPr>
          <w:color w:val="C11C7B"/>
          <w:spacing w:val="-4"/>
          <w:w w:val="105"/>
        </w:rPr>
        <w:t> </w:t>
      </w:r>
      <w:r>
        <w:rPr>
          <w:color w:val="C11C7B"/>
          <w:w w:val="105"/>
        </w:rPr>
        <w:t>guide</w:t>
      </w:r>
      <w:r>
        <w:rPr>
          <w:color w:val="C11C7B"/>
          <w:spacing w:val="-4"/>
          <w:w w:val="105"/>
        </w:rPr>
        <w:t> </w:t>
      </w:r>
      <w:r>
        <w:rPr>
          <w:color w:val="C11C7B"/>
          <w:w w:val="105"/>
        </w:rPr>
        <w:t>the</w:t>
      </w:r>
      <w:r>
        <w:rPr>
          <w:color w:val="C11C7B"/>
          <w:spacing w:val="-4"/>
          <w:w w:val="105"/>
        </w:rPr>
        <w:t> </w:t>
      </w:r>
      <w:r>
        <w:rPr>
          <w:color w:val="C11C7B"/>
          <w:w w:val="105"/>
        </w:rPr>
        <w:t>evaluation</w:t>
      </w:r>
      <w:r>
        <w:rPr>
          <w:color w:val="C11C7B"/>
          <w:spacing w:val="-4"/>
          <w:w w:val="105"/>
        </w:rPr>
        <w:t> </w:t>
      </w:r>
      <w:r>
        <w:rPr>
          <w:color w:val="C11C7B"/>
          <w:w w:val="105"/>
        </w:rPr>
        <w:t>activities.</w:t>
      </w:r>
      <w:r>
        <w:rPr>
          <w:color w:val="C11C7B"/>
          <w:w w:val="105"/>
          <w:position w:val="8"/>
          <w:sz w:val="14"/>
        </w:rPr>
        <w:t>6</w:t>
      </w:r>
    </w:p>
    <w:p>
      <w:pPr>
        <w:pStyle w:val="ListParagraph"/>
        <w:numPr>
          <w:ilvl w:val="2"/>
          <w:numId w:val="6"/>
        </w:numPr>
        <w:tabs>
          <w:tab w:pos="2409" w:val="left" w:leader="none"/>
          <w:tab w:pos="2410" w:val="left" w:leader="none"/>
        </w:tabs>
        <w:spacing w:line="240" w:lineRule="auto" w:before="175" w:after="0"/>
        <w:ind w:left="2409" w:right="0" w:hanging="361"/>
        <w:jc w:val="left"/>
        <w:rPr>
          <w:sz w:val="22"/>
        </w:rPr>
      </w:pPr>
      <w:r>
        <w:rPr>
          <w:b/>
          <w:color w:val="F58220"/>
          <w:w w:val="105"/>
          <w:sz w:val="22"/>
        </w:rPr>
        <w:t>Stage</w:t>
      </w:r>
      <w:r>
        <w:rPr>
          <w:b/>
          <w:color w:val="F58220"/>
          <w:spacing w:val="6"/>
          <w:w w:val="105"/>
          <w:sz w:val="22"/>
        </w:rPr>
        <w:t> </w:t>
      </w:r>
      <w:r>
        <w:rPr>
          <w:b/>
          <w:color w:val="F58220"/>
          <w:w w:val="105"/>
          <w:sz w:val="22"/>
        </w:rPr>
        <w:t>1</w:t>
      </w:r>
      <w:r>
        <w:rPr>
          <w:b/>
          <w:color w:val="F58220"/>
          <w:spacing w:val="6"/>
          <w:w w:val="105"/>
          <w:sz w:val="22"/>
        </w:rPr>
        <w:t> </w:t>
      </w:r>
      <w:r>
        <w:rPr>
          <w:b/>
          <w:color w:val="F58220"/>
          <w:w w:val="105"/>
          <w:sz w:val="22"/>
        </w:rPr>
        <w:t>2020:</w:t>
      </w:r>
      <w:r>
        <w:rPr>
          <w:b/>
          <w:color w:val="F58220"/>
          <w:spacing w:val="6"/>
          <w:w w:val="105"/>
          <w:sz w:val="22"/>
        </w:rPr>
        <w:t> </w:t>
      </w:r>
      <w:r>
        <w:rPr>
          <w:w w:val="105"/>
          <w:sz w:val="22"/>
        </w:rPr>
        <w:t>Project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planning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establishment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methodology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409" w:val="left" w:leader="none"/>
          <w:tab w:pos="2410" w:val="left" w:leader="none"/>
        </w:tabs>
        <w:spacing w:line="249" w:lineRule="auto" w:before="1" w:after="0"/>
        <w:ind w:left="2409" w:right="1423" w:hanging="360"/>
        <w:jc w:val="left"/>
        <w:rPr>
          <w:sz w:val="22"/>
        </w:rPr>
      </w:pPr>
      <w:r>
        <w:rPr>
          <w:b/>
          <w:color w:val="F58220"/>
          <w:w w:val="105"/>
          <w:sz w:val="22"/>
        </w:rPr>
        <w:t>Stage 2 2021: </w:t>
      </w:r>
      <w:r>
        <w:rPr>
          <w:w w:val="105"/>
          <w:sz w:val="22"/>
        </w:rPr>
        <w:t>Baseline study – reviewing the Our Way Monitoring and Evaluation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Framework,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evaluation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questions,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indicators,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sources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identify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gaps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 available data and applying the wellbeing outcomes framework to design data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collection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tools.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stage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involves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collection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activities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(i.e.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document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review,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surveys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consultations)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order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develop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point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time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assessment on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progress</w:t>
      </w:r>
    </w:p>
    <w:p>
      <w:pPr>
        <w:pStyle w:val="ListParagraph"/>
        <w:numPr>
          <w:ilvl w:val="2"/>
          <w:numId w:val="6"/>
        </w:numPr>
        <w:tabs>
          <w:tab w:pos="2409" w:val="left" w:leader="none"/>
          <w:tab w:pos="2410" w:val="left" w:leader="none"/>
        </w:tabs>
        <w:spacing w:line="249" w:lineRule="auto" w:before="231" w:after="0"/>
        <w:ind w:left="2409" w:right="1299" w:hanging="360"/>
        <w:jc w:val="left"/>
        <w:rPr>
          <w:sz w:val="22"/>
        </w:rPr>
      </w:pPr>
      <w:r>
        <w:rPr>
          <w:b/>
          <w:color w:val="F58220"/>
          <w:w w:val="105"/>
          <w:sz w:val="22"/>
        </w:rPr>
        <w:t>Stage</w:t>
      </w:r>
      <w:r>
        <w:rPr>
          <w:b/>
          <w:color w:val="F58220"/>
          <w:spacing w:val="2"/>
          <w:w w:val="105"/>
          <w:sz w:val="22"/>
        </w:rPr>
        <w:t> </w:t>
      </w:r>
      <w:r>
        <w:rPr>
          <w:b/>
          <w:color w:val="F58220"/>
          <w:w w:val="105"/>
          <w:sz w:val="22"/>
        </w:rPr>
        <w:t>3</w:t>
      </w:r>
      <w:r>
        <w:rPr>
          <w:b/>
          <w:color w:val="F58220"/>
          <w:spacing w:val="3"/>
          <w:w w:val="105"/>
          <w:sz w:val="22"/>
        </w:rPr>
        <w:t> </w:t>
      </w:r>
      <w:r>
        <w:rPr>
          <w:b/>
          <w:color w:val="F58220"/>
          <w:w w:val="105"/>
          <w:sz w:val="22"/>
        </w:rPr>
        <w:t>2022:</w:t>
      </w:r>
      <w:r>
        <w:rPr>
          <w:b/>
          <w:color w:val="F58220"/>
          <w:spacing w:val="3"/>
          <w:w w:val="105"/>
          <w:sz w:val="22"/>
        </w:rPr>
        <w:t> </w:t>
      </w:r>
      <w:r>
        <w:rPr>
          <w:w w:val="105"/>
          <w:sz w:val="22"/>
        </w:rPr>
        <w:t>Impact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outcome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evaluation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undertaking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further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collection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more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fully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assess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changes,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conduct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analysis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against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agreed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indicators,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report on the impact and outcomes of Our Way</w:t>
      </w:r>
      <w:r>
        <w:rPr>
          <w:i/>
          <w:w w:val="105"/>
          <w:sz w:val="22"/>
        </w:rPr>
        <w:t>, </w:t>
      </w:r>
      <w:r>
        <w:rPr>
          <w:w w:val="105"/>
          <w:sz w:val="22"/>
        </w:rPr>
        <w:t>Changing Tracks according to the key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evaluation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questions.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99"/>
        <w:ind w:left="230" w:right="0" w:firstLine="0"/>
        <w:jc w:val="left"/>
        <w:rPr>
          <w:sz w:val="18"/>
        </w:rPr>
      </w:pPr>
      <w:r>
        <w:rPr>
          <w:sz w:val="18"/>
        </w:rPr>
        <w:t>12</w:t>
      </w:r>
    </w:p>
    <w:p>
      <w:pPr>
        <w:spacing w:after="0"/>
        <w:jc w:val="left"/>
        <w:rPr>
          <w:sz w:val="18"/>
        </w:rPr>
        <w:sectPr>
          <w:pgSz w:w="11910" w:h="16840"/>
          <w:pgMar w:top="1500" w:bottom="0" w:left="0" w:right="0"/>
        </w:sectPr>
      </w:pPr>
    </w:p>
    <w:p>
      <w:pPr>
        <w:pStyle w:val="Heading2"/>
        <w:ind w:left="1020"/>
      </w:pPr>
      <w:r>
        <w:rPr>
          <w:color w:val="FFFFFF"/>
          <w:w w:val="110"/>
        </w:rPr>
        <w:t>Snapshot:</w:t>
      </w:r>
    </w:p>
    <w:p>
      <w:pPr>
        <w:pStyle w:val="Heading3"/>
        <w:ind w:left="1020"/>
        <w:rPr>
          <w:i/>
        </w:rPr>
      </w:pPr>
      <w:r>
        <w:rPr>
          <w:i/>
          <w:color w:val="FFFFFF"/>
          <w:spacing w:val="-10"/>
          <w:w w:val="105"/>
        </w:rPr>
        <w:t>Continuous</w:t>
      </w:r>
      <w:r>
        <w:rPr>
          <w:i/>
          <w:color w:val="FFFFFF"/>
          <w:spacing w:val="-32"/>
          <w:w w:val="105"/>
        </w:rPr>
        <w:t> </w:t>
      </w:r>
      <w:r>
        <w:rPr>
          <w:i/>
          <w:color w:val="FFFFFF"/>
          <w:spacing w:val="-10"/>
          <w:w w:val="105"/>
        </w:rPr>
        <w:t>Quality</w:t>
      </w:r>
      <w:r>
        <w:rPr>
          <w:i/>
          <w:color w:val="FFFFFF"/>
          <w:spacing w:val="-32"/>
          <w:w w:val="105"/>
        </w:rPr>
        <w:t> </w:t>
      </w:r>
      <w:r>
        <w:rPr>
          <w:i/>
          <w:color w:val="FFFFFF"/>
          <w:spacing w:val="-9"/>
          <w:w w:val="105"/>
        </w:rPr>
        <w:t>Improvement</w:t>
      </w:r>
      <w:r>
        <w:rPr>
          <w:i/>
          <w:color w:val="FFFFFF"/>
          <w:spacing w:val="-32"/>
          <w:w w:val="105"/>
        </w:rPr>
        <w:t> </w:t>
      </w:r>
      <w:r>
        <w:rPr>
          <w:i/>
          <w:color w:val="FFFFFF"/>
          <w:spacing w:val="-9"/>
          <w:w w:val="105"/>
        </w:rPr>
        <w:t>(CQI)</w:t>
      </w:r>
      <w:r>
        <w:rPr>
          <w:i/>
          <w:color w:val="FFFFFF"/>
          <w:spacing w:val="-31"/>
          <w:w w:val="105"/>
        </w:rPr>
        <w:t> </w:t>
      </w:r>
      <w:r>
        <w:rPr>
          <w:i/>
          <w:color w:val="FFFFFF"/>
          <w:spacing w:val="-9"/>
          <w:w w:val="105"/>
        </w:rPr>
        <w:t>program</w:t>
      </w:r>
      <w:r>
        <w:rPr>
          <w:i/>
          <w:color w:val="FFFFFF"/>
          <w:spacing w:val="-30"/>
          <w:w w:val="105"/>
        </w:rPr>
        <w:t> </w:t>
      </w:r>
      <w:r>
        <w:rPr>
          <w:i/>
          <w:color w:val="FFFFFF"/>
          <w:spacing w:val="-9"/>
          <w:w w:val="105"/>
        </w:rPr>
        <w:t>(DCYJMA)</w:t>
      </w:r>
    </w:p>
    <w:p>
      <w:pPr>
        <w:pStyle w:val="BodyText"/>
        <w:rPr>
          <w:i/>
          <w:sz w:val="54"/>
        </w:rPr>
      </w:pPr>
    </w:p>
    <w:p>
      <w:pPr>
        <w:pStyle w:val="BodyText"/>
        <w:rPr>
          <w:i/>
          <w:sz w:val="54"/>
        </w:rPr>
      </w:pPr>
    </w:p>
    <w:p>
      <w:pPr>
        <w:pStyle w:val="Heading4"/>
        <w:spacing w:line="230" w:lineRule="auto" w:before="441"/>
        <w:ind w:left="1218" w:right="2085"/>
      </w:pPr>
      <w:r>
        <w:rPr>
          <w:color w:val="C11C7B"/>
          <w:w w:val="105"/>
        </w:rPr>
        <w:t>DCYJMA’s</w:t>
      </w:r>
      <w:r>
        <w:rPr>
          <w:color w:val="C11C7B"/>
          <w:spacing w:val="-8"/>
          <w:w w:val="105"/>
        </w:rPr>
        <w:t> </w:t>
      </w:r>
      <w:r>
        <w:rPr>
          <w:color w:val="C11C7B"/>
          <w:w w:val="105"/>
        </w:rPr>
        <w:t>CQI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program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commenced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to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review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and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assess</w:t>
      </w:r>
      <w:r>
        <w:rPr>
          <w:color w:val="C11C7B"/>
          <w:spacing w:val="-8"/>
          <w:w w:val="105"/>
        </w:rPr>
        <w:t> </w:t>
      </w:r>
      <w:r>
        <w:rPr>
          <w:color w:val="C11C7B"/>
          <w:w w:val="105"/>
        </w:rPr>
        <w:t>child</w:t>
      </w:r>
      <w:r>
        <w:rPr>
          <w:color w:val="C11C7B"/>
          <w:spacing w:val="-5"/>
          <w:w w:val="105"/>
        </w:rPr>
        <w:t> </w:t>
      </w:r>
      <w:r>
        <w:rPr>
          <w:color w:val="C11C7B"/>
          <w:w w:val="105"/>
        </w:rPr>
        <w:t>protection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service</w:t>
      </w:r>
      <w:r>
        <w:rPr>
          <w:color w:val="C11C7B"/>
          <w:spacing w:val="-54"/>
          <w:w w:val="105"/>
        </w:rPr>
        <w:t> </w:t>
      </w:r>
      <w:r>
        <w:rPr>
          <w:color w:val="C11C7B"/>
          <w:w w:val="105"/>
        </w:rPr>
        <w:t>delivery</w:t>
      </w:r>
      <w:r>
        <w:rPr>
          <w:color w:val="C11C7B"/>
          <w:spacing w:val="-3"/>
          <w:w w:val="105"/>
        </w:rPr>
        <w:t> </w:t>
      </w:r>
      <w:r>
        <w:rPr>
          <w:color w:val="C11C7B"/>
          <w:w w:val="105"/>
        </w:rPr>
        <w:t>against</w:t>
      </w:r>
      <w:r>
        <w:rPr>
          <w:color w:val="C11C7B"/>
          <w:spacing w:val="-2"/>
          <w:w w:val="105"/>
        </w:rPr>
        <w:t> </w:t>
      </w:r>
      <w:r>
        <w:rPr>
          <w:color w:val="C11C7B"/>
          <w:w w:val="105"/>
        </w:rPr>
        <w:t>nine service delivery</w:t>
      </w:r>
      <w:r>
        <w:rPr>
          <w:color w:val="C11C7B"/>
          <w:spacing w:val="-2"/>
          <w:w w:val="105"/>
        </w:rPr>
        <w:t> </w:t>
      </w:r>
      <w:r>
        <w:rPr>
          <w:color w:val="C11C7B"/>
          <w:w w:val="105"/>
        </w:rPr>
        <w:t>standards</w:t>
      </w:r>
      <w:r>
        <w:rPr>
          <w:color w:val="C11C7B"/>
          <w:spacing w:val="-2"/>
          <w:w w:val="105"/>
        </w:rPr>
        <w:t> </w:t>
      </w:r>
      <w:r>
        <w:rPr>
          <w:color w:val="C11C7B"/>
          <w:w w:val="105"/>
        </w:rPr>
        <w:t>including:</w:t>
      </w:r>
    </w:p>
    <w:p>
      <w:pPr>
        <w:spacing w:after="0" w:line="230" w:lineRule="auto"/>
        <w:sectPr>
          <w:pgSz w:w="11910" w:h="16840"/>
          <w:pgMar w:top="150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0" w:lineRule="auto" w:before="178" w:after="0"/>
        <w:ind w:left="1842" w:right="0" w:hanging="361"/>
        <w:jc w:val="left"/>
        <w:rPr>
          <w:sz w:val="22"/>
        </w:rPr>
      </w:pPr>
      <w:r>
        <w:rPr>
          <w:w w:val="105"/>
          <w:sz w:val="22"/>
        </w:rPr>
        <w:t>culture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0" w:lineRule="auto" w:before="125" w:after="0"/>
        <w:ind w:left="1842" w:right="0" w:hanging="361"/>
        <w:jc w:val="left"/>
        <w:rPr>
          <w:sz w:val="22"/>
        </w:rPr>
      </w:pPr>
      <w:r>
        <w:rPr>
          <w:spacing w:val="-2"/>
          <w:w w:val="110"/>
          <w:sz w:val="22"/>
        </w:rPr>
        <w:t>assessment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0" w:lineRule="auto" w:before="124" w:after="0"/>
        <w:ind w:left="1842" w:right="0" w:hanging="361"/>
        <w:jc w:val="left"/>
        <w:rPr>
          <w:sz w:val="22"/>
        </w:rPr>
      </w:pPr>
      <w:r>
        <w:rPr>
          <w:w w:val="110"/>
          <w:sz w:val="22"/>
        </w:rPr>
        <w:t>planning</w:t>
      </w:r>
    </w:p>
    <w:p>
      <w:pPr>
        <w:pStyle w:val="ListParagraph"/>
        <w:numPr>
          <w:ilvl w:val="0"/>
          <w:numId w:val="7"/>
        </w:numPr>
        <w:tabs>
          <w:tab w:pos="1835" w:val="left" w:leader="none"/>
          <w:tab w:pos="1836" w:val="left" w:leader="none"/>
        </w:tabs>
        <w:spacing w:line="240" w:lineRule="auto" w:before="178" w:after="0"/>
        <w:ind w:left="1835" w:right="0" w:hanging="361"/>
        <w:jc w:val="left"/>
        <w:rPr>
          <w:sz w:val="22"/>
        </w:rPr>
      </w:pPr>
      <w:r>
        <w:rPr>
          <w:w w:val="108"/>
          <w:sz w:val="22"/>
        </w:rPr>
        <w:br w:type="column"/>
      </w:r>
      <w:r>
        <w:rPr>
          <w:w w:val="110"/>
          <w:sz w:val="22"/>
        </w:rPr>
        <w:t>process</w:t>
      </w:r>
    </w:p>
    <w:p>
      <w:pPr>
        <w:pStyle w:val="ListParagraph"/>
        <w:numPr>
          <w:ilvl w:val="0"/>
          <w:numId w:val="7"/>
        </w:numPr>
        <w:tabs>
          <w:tab w:pos="1835" w:val="left" w:leader="none"/>
          <w:tab w:pos="1836" w:val="left" w:leader="none"/>
        </w:tabs>
        <w:spacing w:line="240" w:lineRule="auto" w:before="125" w:after="0"/>
        <w:ind w:left="1835" w:right="0" w:hanging="361"/>
        <w:jc w:val="left"/>
        <w:rPr>
          <w:sz w:val="22"/>
        </w:rPr>
      </w:pPr>
      <w:r>
        <w:rPr>
          <w:spacing w:val="-1"/>
          <w:w w:val="105"/>
          <w:sz w:val="22"/>
        </w:rPr>
        <w:t>engagement</w:t>
      </w:r>
    </w:p>
    <w:p>
      <w:pPr>
        <w:pStyle w:val="ListParagraph"/>
        <w:numPr>
          <w:ilvl w:val="0"/>
          <w:numId w:val="7"/>
        </w:numPr>
        <w:tabs>
          <w:tab w:pos="1835" w:val="left" w:leader="none"/>
          <w:tab w:pos="1836" w:val="left" w:leader="none"/>
        </w:tabs>
        <w:spacing w:line="240" w:lineRule="auto" w:before="124" w:after="0"/>
        <w:ind w:left="1835" w:right="0" w:hanging="361"/>
        <w:jc w:val="left"/>
        <w:rPr>
          <w:sz w:val="22"/>
        </w:rPr>
      </w:pPr>
      <w:r>
        <w:rPr>
          <w:w w:val="110"/>
          <w:sz w:val="22"/>
        </w:rPr>
        <w:t>leadership</w:t>
      </w:r>
    </w:p>
    <w:p>
      <w:pPr>
        <w:pStyle w:val="ListParagraph"/>
        <w:numPr>
          <w:ilvl w:val="0"/>
          <w:numId w:val="7"/>
        </w:numPr>
        <w:tabs>
          <w:tab w:pos="1788" w:val="left" w:leader="none"/>
          <w:tab w:pos="1790" w:val="left" w:leader="none"/>
        </w:tabs>
        <w:spacing w:line="240" w:lineRule="auto" w:before="178" w:after="0"/>
        <w:ind w:left="1789" w:right="0" w:hanging="361"/>
        <w:jc w:val="left"/>
        <w:rPr>
          <w:sz w:val="22"/>
        </w:rPr>
      </w:pPr>
      <w:r>
        <w:rPr>
          <w:spacing w:val="-2"/>
          <w:w w:val="97"/>
          <w:sz w:val="22"/>
        </w:rPr>
        <w:br w:type="column"/>
      </w:r>
      <w:r>
        <w:rPr>
          <w:w w:val="105"/>
          <w:sz w:val="22"/>
        </w:rPr>
        <w:t>workforce</w:t>
      </w:r>
    </w:p>
    <w:p>
      <w:pPr>
        <w:pStyle w:val="ListParagraph"/>
        <w:numPr>
          <w:ilvl w:val="0"/>
          <w:numId w:val="7"/>
        </w:numPr>
        <w:tabs>
          <w:tab w:pos="1788" w:val="left" w:leader="none"/>
          <w:tab w:pos="1790" w:val="left" w:leader="none"/>
        </w:tabs>
        <w:spacing w:line="240" w:lineRule="auto" w:before="125" w:after="0"/>
        <w:ind w:left="1789" w:right="0" w:hanging="361"/>
        <w:jc w:val="left"/>
        <w:rPr>
          <w:sz w:val="22"/>
        </w:rPr>
      </w:pPr>
      <w:r>
        <w:rPr>
          <w:w w:val="105"/>
          <w:sz w:val="22"/>
        </w:rPr>
        <w:t>partnership</w:t>
      </w:r>
    </w:p>
    <w:p>
      <w:pPr>
        <w:pStyle w:val="ListParagraph"/>
        <w:numPr>
          <w:ilvl w:val="0"/>
          <w:numId w:val="7"/>
        </w:numPr>
        <w:tabs>
          <w:tab w:pos="1788" w:val="left" w:leader="none"/>
          <w:tab w:pos="1790" w:val="left" w:leader="none"/>
        </w:tabs>
        <w:spacing w:line="240" w:lineRule="auto" w:before="124" w:after="0"/>
        <w:ind w:left="1789" w:right="0" w:hanging="361"/>
        <w:jc w:val="left"/>
        <w:rPr>
          <w:sz w:val="22"/>
        </w:rPr>
      </w:pPr>
      <w:r>
        <w:rPr>
          <w:w w:val="110"/>
          <w:sz w:val="22"/>
        </w:rPr>
        <w:t>systems.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580" w:bottom="280" w:left="0" w:right="0"/>
          <w:cols w:num="3" w:equalWidth="0">
            <w:col w:w="2974" w:space="40"/>
            <w:col w:w="3014" w:space="39"/>
            <w:col w:w="5843"/>
          </w:cols>
        </w:sect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-.000022pt;margin-top:.000015pt;width:595.3pt;height:841.9pt;mso-position-horizontal-relative:page;mso-position-vertical-relative:page;z-index:-16568832" id="docshapegroup49" coordorigin="0,0" coordsize="11906,16838">
            <v:shape style="position:absolute;left:0;top:0;width:11906;height:16838" type="#_x0000_t75" id="docshape50" stroked="false">
              <v:imagedata r:id="rId94" o:title=""/>
            </v:shape>
            <v:shape style="position:absolute;left:586;top:3960;width:10214;height:11059" id="docshape51" coordorigin="587,3960" coordsize="10214,11059" path="m5779,3960l5549,3960,5031,3962,4599,3965,4164,3970,3125,3988,2560,3996,2032,3999,1494,4000,1422,4004,1350,4013,1280,4029,1210,4051,1143,4078,1077,4110,1014,4146,954,4188,896,4233,843,4283,793,4335,748,4391,708,4450,672,4511,643,4575,619,4640,601,4707,591,4775,587,4845,587,4960,588,5287,591,5587,595,5863,601,6117,607,6352,615,6571,626,6841,637,7094,682,7926,697,8239,708,8510,716,8728,722,8963,727,9218,732,9493,734,9793,736,10121,734,14228,738,14308,748,14382,765,14451,789,14514,818,14572,854,14625,896,14672,943,14715,995,14752,1053,14784,1115,14811,1183,14833,1254,14850,1330,14862,1410,14869,1494,14871,2495,14870,4427,14859,5779,14856,5994,14858,6194,14860,6380,14864,6554,14868,6715,14874,6867,14880,7010,14887,7145,14894,7274,14902,7458,14915,8104,14964,8292,14977,8423,14984,8562,14992,8709,14998,8866,15004,9033,15009,9213,15013,9406,15016,9613,15018,9837,15019,9918,15015,9992,15003,10058,14983,10116,14957,10168,14924,10214,14885,10253,14839,10287,14788,10315,14732,10339,14672,10357,14607,10372,14537,10383,14465,10390,14389,10394,14310,10395,14228,10395,14116,10397,13901,10399,13697,10402,13504,10407,13322,10412,13149,10419,12986,10426,12830,10433,12682,10442,12540,10451,12404,10461,12274,10476,12086,10497,11848,10558,11217,10580,10979,10595,10791,10605,10661,10614,10525,10622,10383,10630,10235,10637,10079,10643,9916,10649,9743,10653,9561,10657,9368,10659,9164,10660,8949,10661,8653,10662,8324,10666,8042,10671,7801,10675,7645,10680,7507,10686,7386,10694,7245,10703,7124,10712,7018,10744,6713,10758,6557,10767,6436,10775,6296,10782,6130,10787,5986,10792,5764,10797,5504,10799,5199,10800,4845,10796,4776,10784,4709,10764,4645,10738,4583,10705,4524,10666,4467,10621,4413,10572,4363,10518,4316,10460,4272,10398,4232,10334,4196,10267,4165,10197,4137,10126,4114,10054,4096,9982,4083,9909,4075,9837,4072,9723,4072,9508,4071,9308,4069,9122,4067,8948,4064,8786,4060,8562,4053,8357,4046,8104,4034,7398,3998,7145,3986,6939,3979,6715,3972,6554,3968,6380,3965,6194,3963,5994,3961,5779,3960xe" filled="true" fillcolor="#ffffff" stroked="false">
              <v:path arrowok="t"/>
              <v:fill type="solid"/>
            </v:shape>
            <v:shape style="position:absolute;left:586;top:3960;width:10214;height:11059" id="docshape52" coordorigin="587,3960" coordsize="10214,11059" path="m9837,15019l9723,15019,9613,15018,9508,15017,9406,15016,9308,15015,9213,15013,9122,15011,9033,15009,8948,15007,8866,15004,8786,15001,8709,14998,8635,14995,8562,14992,8492,14988,8423,14984,8357,14981,8292,14977,8228,14973,8166,14968,8104,14964,8044,14960,7925,14951,7809,14942,7751,14937,7693,14933,7576,14924,7458,14915,7398,14911,7336,14907,7274,14902,7210,14898,7145,14894,7078,14891,7010,14887,6939,14883,6867,14880,6792,14877,6715,14874,6636,14871,6554,14868,6468,14866,6380,14864,6289,14862,6194,14860,6096,14859,5994,14858,5889,14857,5779,14856,5665,14856,5547,14856,5434,14856,5324,14856,5219,14856,5118,14857,5020,14857,4926,14857,4835,14857,4748,14857,4664,14858,4582,14858,4503,14858,4427,14859,4353,14859,4281,14859,4211,14860,4143,14860,4076,14860,4011,14861,3947,14861,3884,14862,3822,14862,3761,14862,3700,14863,3640,14863,3579,14864,3519,14864,3459,14865,3398,14865,3337,14865,3275,14866,3212,14866,3148,14867,3083,14867,3016,14867,2948,14868,2878,14868,2806,14868,2732,14869,2656,14869,2577,14869,2495,14870,2411,14870,2323,14870,2233,14870,2139,14871,2041,14871,1940,14871,1835,14871,1725,14871,1612,14871,1494,14871,1410,14869,1330,14862,1254,14850,1183,14833,1115,14811,1053,14784,995,14752,943,14715,896,14672,854,14625,818,14572,789,14514,765,14451,748,14382,738,14308,734,14228,734,14135,734,14045,734,13958,734,13874,734,13793,734,13716,734,13641,734,13569,734,13500,734,13434,734,13370,734,13308,734,13193,734,13087,734,12989,734,12899,734,12816,734,12740,735,12670,735,12605,735,12544,735,12461,735,12385,735,12313,735,12244,735,12221,735,12198,735,12128,735,12055,735,11977,735,11891,735,11828,735,11760,736,11687,736,11608,736,11522,736,11428,736,11326,736,11215,736,11095,736,11031,736,10964,736,10895,736,10823,736,10749,736,10671,736,10590,736,10507,736,10420,736,10330,736,10236,736,10121,735,10008,735,9899,734,9793,734,9691,733,9591,732,9493,730,9399,729,9307,727,9218,726,9131,724,9046,722,8963,720,8883,718,8805,716,8728,713,8654,711,8581,708,8510,706,8440,703,8372,700,8305,697,8239,694,8175,691,8111,688,8049,685,7987,682,7926,679,7865,673,7746,666,7628,660,7511,657,7452,650,7335,644,7215,641,7155,637,7094,634,7032,631,6970,628,6906,626,6841,623,6776,620,6709,617,6641,615,6571,612,6500,610,6427,607,6352,605,6276,603,6198,601,6117,599,6035,597,5950,595,5863,594,5774,592,5682,591,5587,590,5490,589,5390,588,5287,588,5181,587,5072,587,4960,587,4845,591,4775,601,4707,619,4640,643,4575,672,4511,708,4450,748,4391,793,4335,843,4283,896,4233,954,4188,1014,4146,1077,4110,1143,4078,1210,4051,1280,4029,1350,4013,1422,4004,1494,4000,1610,4000,1721,4000,1829,4000,1932,4000,2032,3999,2128,3999,2221,3998,2310,3998,2396,3997,2480,3997,2560,3996,2638,3995,2714,3994,2787,3993,2858,3992,2927,3992,2995,3991,3060,3990,3125,3988,3188,3987,3250,3986,3311,3985,3372,3984,3491,3982,3609,3980,3668,3979,3787,3976,3848,3975,3909,3974,3971,3973,4034,3972,4098,3971,4164,3970,4232,3969,4301,3968,4372,3967,4445,3966,4521,3965,4599,3965,4679,3964,4763,3963,4849,3963,4938,3962,5031,3962,5127,3961,5227,3961,5330,3961,5438,3960,5549,3960,5665,3960,5779,3960,5889,3961,5994,3961,6096,3962,6194,3963,6289,3964,6380,3965,6468,3967,6554,3968,6636,3970,6715,3972,6792,3974,6867,3977,6939,3979,7010,3981,7078,3984,7145,3986,7210,3989,7274,3992,7336,3995,7398,3998,7458,4001,7576,4007,7693,4013,7809,4019,7867,4022,7984,4028,8104,4034,8166,4037,8228,4040,8292,4043,8357,4046,8423,4048,8492,4051,8562,4053,8635,4056,8709,4058,8786,4060,8866,4062,8948,4064,9033,4065,9122,4067,9213,4068,9308,4069,9406,4070,9508,4071,9613,4072,9723,4072,9837,4072,9909,4075,9982,4083,10054,4096,10126,4114,10197,4137,10267,4165,10334,4196,10398,4232,10460,4272,10518,4316,10572,4363,10621,4413,10666,4467,10705,4524,10738,4583,10764,4645,10784,4709,10796,4776,10800,4845,10800,4938,10800,5028,10799,5115,10799,5199,10799,5279,10798,5357,10797,5432,10797,5504,10796,5573,10795,5639,10794,5703,10792,5764,10790,5880,10787,5986,10784,6084,10780,6174,10777,6257,10773,6333,10769,6403,10765,6468,10760,6529,10753,6612,10746,6688,10739,6760,10731,6829,10729,6852,10727,6875,10719,6945,10712,7018,10705,7096,10698,7182,10694,7245,10690,7312,10686,7386,10682,7465,10678,7551,10675,7645,10672,7747,10669,7858,10667,7978,10666,8042,10665,8108,10664,8177,10663,8249,10662,8324,10662,8402,10661,8482,10661,8566,10661,8653,10660,8743,10660,8837,10660,8949,10660,9058,10659,9164,10658,9268,10657,9368,10655,9466,10653,9561,10651,9653,10649,9743,10646,9830,10643,9916,10640,9999,10637,10079,10634,10158,10630,10235,10626,10310,10622,10383,10618,10455,10614,10525,10609,10594,10605,10661,10600,10727,10595,10791,10590,10855,10585,10917,10580,10979,10574,11039,10569,11099,10558,11217,10547,11333,10536,11447,10525,11561,10519,11618,10508,11732,10497,11848,10486,11966,10481,12026,10476,12086,10471,12148,10466,12210,10461,12274,10456,12338,10451,12404,10446,12471,10442,12540,10438,12610,10433,12682,10429,12755,10426,12830,10422,12907,10419,12986,10415,13066,10412,13149,10409,13235,10407,13322,10404,13412,10402,13504,10400,13599,10399,13697,10398,13797,10397,13901,10396,14007,10395,14116,10395,14228,10394,14310,10390,14389,10383,14465,10372,14537,10357,14607,10339,14672,10315,14732,10287,14788,10253,14839,10214,14885,10168,14924,10116,14957,10058,14983,9992,15003,9918,15015,9837,15019xe" filled="false" stroked="true" strokeweight="2pt" strokecolor="#c11c7b">
              <v:path arrowok="t"/>
              <v:stroke dashstyle="solid"/>
            </v:shape>
            <v:shape style="position:absolute;left:0;top:15377;width:2702;height:1460" type="#_x0000_t75" id="docshape53" stroked="false">
              <v:imagedata r:id="rId97" o:title=""/>
            </v:shape>
            <v:shape style="position:absolute;left:0;top:2790;width:11906;height:970" type="#_x0000_t75" id="docshape54" stroked="false">
              <v:imagedata r:id="rId90" o:title=""/>
            </v:shape>
            <w10:wrap type="none"/>
          </v:group>
        </w:pict>
      </w:r>
    </w:p>
    <w:p>
      <w:pPr>
        <w:pStyle w:val="BodyText"/>
        <w:spacing w:line="249" w:lineRule="auto" w:before="99"/>
        <w:ind w:left="1218" w:right="1703"/>
      </w:pP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June</w:t>
      </w:r>
      <w:r>
        <w:rPr>
          <w:spacing w:val="6"/>
          <w:w w:val="105"/>
        </w:rPr>
        <w:t> </w:t>
      </w:r>
      <w:r>
        <w:rPr>
          <w:w w:val="105"/>
        </w:rPr>
        <w:t>2020,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CQI</w:t>
      </w:r>
      <w:r>
        <w:rPr>
          <w:spacing w:val="7"/>
          <w:w w:val="105"/>
        </w:rPr>
        <w:t> </w:t>
      </w:r>
      <w:r>
        <w:rPr>
          <w:w w:val="105"/>
        </w:rPr>
        <w:t>team</w:t>
      </w:r>
      <w:r>
        <w:rPr>
          <w:spacing w:val="6"/>
          <w:w w:val="105"/>
        </w:rPr>
        <w:t> </w:t>
      </w:r>
      <w:r>
        <w:rPr>
          <w:w w:val="105"/>
        </w:rPr>
        <w:t>had</w:t>
      </w:r>
      <w:r>
        <w:rPr>
          <w:spacing w:val="4"/>
          <w:w w:val="105"/>
        </w:rPr>
        <w:t> </w:t>
      </w:r>
      <w:r>
        <w:rPr>
          <w:w w:val="105"/>
        </w:rPr>
        <w:t>assessed</w:t>
      </w:r>
      <w:r>
        <w:rPr>
          <w:spacing w:val="5"/>
          <w:w w:val="105"/>
        </w:rPr>
        <w:t> </w:t>
      </w:r>
      <w:r>
        <w:rPr>
          <w:w w:val="105"/>
        </w:rPr>
        <w:t>48</w:t>
      </w:r>
      <w:r>
        <w:rPr>
          <w:spacing w:val="6"/>
          <w:w w:val="105"/>
        </w:rPr>
        <w:t> </w:t>
      </w:r>
      <w:r>
        <w:rPr>
          <w:w w:val="105"/>
        </w:rPr>
        <w:t>child</w:t>
      </w:r>
      <w:r>
        <w:rPr>
          <w:spacing w:val="5"/>
          <w:w w:val="105"/>
        </w:rPr>
        <w:t> </w:t>
      </w:r>
      <w:r>
        <w:rPr>
          <w:w w:val="105"/>
        </w:rPr>
        <w:t>safety</w:t>
      </w:r>
      <w:r>
        <w:rPr>
          <w:spacing w:val="4"/>
          <w:w w:val="105"/>
        </w:rPr>
        <w:t> </w:t>
      </w:r>
      <w:r>
        <w:rPr>
          <w:w w:val="105"/>
        </w:rPr>
        <w:t>service</w:t>
      </w:r>
      <w:r>
        <w:rPr>
          <w:spacing w:val="7"/>
          <w:w w:val="105"/>
        </w:rPr>
        <w:t> </w:t>
      </w:r>
      <w:r>
        <w:rPr>
          <w:w w:val="105"/>
        </w:rPr>
        <w:t>centres</w:t>
      </w:r>
      <w:r>
        <w:rPr>
          <w:spacing w:val="4"/>
          <w:w w:val="105"/>
        </w:rPr>
        <w:t> </w:t>
      </w:r>
      <w:r>
        <w:rPr>
          <w:w w:val="105"/>
        </w:rPr>
        <w:t>against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service</w:t>
      </w:r>
      <w:r>
        <w:rPr>
          <w:spacing w:val="-49"/>
          <w:w w:val="105"/>
        </w:rPr>
        <w:t> </w:t>
      </w:r>
      <w:r>
        <w:rPr>
          <w:w w:val="105"/>
        </w:rPr>
        <w:t>delivery standards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currently</w:t>
      </w:r>
      <w:r>
        <w:rPr>
          <w:spacing w:val="1"/>
          <w:w w:val="105"/>
        </w:rPr>
        <w:t> </w:t>
      </w:r>
      <w:r>
        <w:rPr>
          <w:w w:val="105"/>
        </w:rPr>
        <w:t>considering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findings and</w:t>
      </w:r>
      <w:r>
        <w:rPr>
          <w:spacing w:val="1"/>
          <w:w w:val="105"/>
        </w:rPr>
        <w:t> </w:t>
      </w:r>
      <w:r>
        <w:rPr>
          <w:w w:val="105"/>
        </w:rPr>
        <w:t>developing</w:t>
      </w:r>
      <w:r>
        <w:rPr>
          <w:spacing w:val="3"/>
          <w:w w:val="105"/>
        </w:rPr>
        <w:t> </w:t>
      </w:r>
      <w:r>
        <w:rPr>
          <w:w w:val="105"/>
        </w:rPr>
        <w:t>improvement</w:t>
      </w:r>
      <w:r>
        <w:rPr>
          <w:spacing w:val="1"/>
          <w:w w:val="105"/>
        </w:rPr>
        <w:t> </w:t>
      </w:r>
      <w:r>
        <w:rPr>
          <w:w w:val="105"/>
        </w:rPr>
        <w:t>plans</w:t>
      </w:r>
      <w:r>
        <w:rPr>
          <w:spacing w:val="-5"/>
          <w:w w:val="105"/>
        </w:rPr>
        <w:t> </w:t>
      </w:r>
      <w:r>
        <w:rPr>
          <w:w w:val="105"/>
        </w:rPr>
        <w:t>where</w:t>
      </w:r>
      <w:r>
        <w:rPr>
          <w:spacing w:val="-2"/>
          <w:w w:val="105"/>
        </w:rPr>
        <w:t> </w:t>
      </w:r>
      <w:r>
        <w:rPr>
          <w:w w:val="105"/>
        </w:rPr>
        <w:t>required.</w:t>
      </w:r>
    </w:p>
    <w:p>
      <w:pPr>
        <w:pStyle w:val="BodyText"/>
        <w:spacing w:before="172"/>
        <w:ind w:left="1218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CQI</w:t>
      </w:r>
      <w:r>
        <w:rPr>
          <w:spacing w:val="-5"/>
          <w:w w:val="105"/>
        </w:rPr>
        <w:t> </w:t>
      </w:r>
      <w:r>
        <w:rPr>
          <w:w w:val="105"/>
        </w:rPr>
        <w:t>program</w:t>
      </w:r>
      <w:r>
        <w:rPr>
          <w:spacing w:val="-6"/>
          <w:w w:val="105"/>
        </w:rPr>
        <w:t> </w:t>
      </w:r>
      <w:r>
        <w:rPr>
          <w:w w:val="105"/>
        </w:rPr>
        <w:t>aims</w:t>
      </w:r>
      <w:r>
        <w:rPr>
          <w:spacing w:val="-7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0" w:lineRule="auto" w:before="125" w:after="0"/>
        <w:ind w:left="1842" w:right="0" w:hanging="361"/>
        <w:jc w:val="left"/>
        <w:rPr>
          <w:sz w:val="22"/>
        </w:rPr>
      </w:pPr>
      <w:r>
        <w:rPr>
          <w:w w:val="105"/>
          <w:sz w:val="22"/>
        </w:rPr>
        <w:t>ensure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child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protection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services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consistently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high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standard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sustainable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9" w:lineRule="auto" w:before="125" w:after="0"/>
        <w:ind w:left="1842" w:right="2101" w:hanging="360"/>
        <w:jc w:val="left"/>
        <w:rPr>
          <w:sz w:val="22"/>
        </w:rPr>
      </w:pPr>
      <w:r>
        <w:rPr>
          <w:w w:val="105"/>
          <w:sz w:val="22"/>
        </w:rPr>
        <w:t>support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continuous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improvement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strengthening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practice,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business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processes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0" w:lineRule="auto" w:before="115" w:after="0"/>
        <w:ind w:left="1842" w:right="0" w:hanging="361"/>
        <w:jc w:val="left"/>
        <w:rPr>
          <w:i/>
          <w:sz w:val="22"/>
        </w:rPr>
      </w:pPr>
      <w:r>
        <w:rPr>
          <w:w w:val="105"/>
          <w:sz w:val="22"/>
        </w:rPr>
        <w:t>model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i/>
          <w:w w:val="105"/>
          <w:sz w:val="22"/>
        </w:rPr>
        <w:t>Strengthening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families,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protecting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children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framework</w:t>
      </w:r>
      <w:r>
        <w:rPr>
          <w:i/>
          <w:spacing w:val="-1"/>
          <w:w w:val="105"/>
          <w:sz w:val="22"/>
        </w:rPr>
        <w:t> </w:t>
      </w:r>
      <w:r>
        <w:rPr>
          <w:i/>
          <w:w w:val="105"/>
          <w:sz w:val="22"/>
        </w:rPr>
        <w:t>for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practice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9" w:lineRule="auto" w:before="124" w:after="0"/>
        <w:ind w:left="1842" w:right="1811" w:hanging="360"/>
        <w:jc w:val="left"/>
        <w:rPr>
          <w:sz w:val="22"/>
        </w:rPr>
      </w:pPr>
      <w:r>
        <w:rPr>
          <w:w w:val="105"/>
          <w:sz w:val="22"/>
        </w:rPr>
        <w:t>ensure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strong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focus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improving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practice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children,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young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people,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parents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families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9" w:lineRule="auto" w:before="115" w:after="0"/>
        <w:ind w:left="1842" w:right="2489" w:hanging="360"/>
        <w:jc w:val="left"/>
        <w:rPr>
          <w:sz w:val="22"/>
        </w:rPr>
      </w:pPr>
      <w:r>
        <w:rPr>
          <w:w w:val="105"/>
          <w:sz w:val="22"/>
        </w:rPr>
        <w:t>influence changes to policies and procedures to support staff to deliver effective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services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9" w:lineRule="auto" w:before="115" w:after="0"/>
        <w:ind w:left="1842" w:right="2146" w:hanging="360"/>
        <w:jc w:val="left"/>
        <w:rPr>
          <w:sz w:val="22"/>
        </w:rPr>
      </w:pPr>
      <w:r>
        <w:rPr>
          <w:w w:val="105"/>
          <w:sz w:val="22"/>
        </w:rPr>
        <w:t>make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assessments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about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performance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against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standards,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focusing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outcomes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children,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young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people,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parents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families.</w:t>
      </w:r>
    </w:p>
    <w:p>
      <w:pPr>
        <w:pStyle w:val="BodyText"/>
        <w:spacing w:line="249" w:lineRule="auto" w:before="228"/>
        <w:ind w:left="1218" w:right="1703"/>
      </w:pPr>
      <w:r>
        <w:rPr>
          <w:w w:val="105"/>
        </w:rPr>
        <w:t>The service delivery standard of ‘Culture’ aims to inform culturally responsive practice with</w:t>
      </w:r>
      <w:r>
        <w:rPr>
          <w:spacing w:val="1"/>
          <w:w w:val="105"/>
        </w:rPr>
        <w:t> </w:t>
      </w:r>
      <w:r>
        <w:rPr>
          <w:w w:val="105"/>
        </w:rPr>
        <w:t>Aboriginal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Torres</w:t>
      </w:r>
      <w:r>
        <w:rPr>
          <w:spacing w:val="-12"/>
          <w:w w:val="105"/>
        </w:rPr>
        <w:t> </w:t>
      </w:r>
      <w:r>
        <w:rPr>
          <w:w w:val="105"/>
        </w:rPr>
        <w:t>Strait</w:t>
      </w:r>
      <w:r>
        <w:rPr>
          <w:spacing w:val="-9"/>
          <w:w w:val="105"/>
        </w:rPr>
        <w:t> </w:t>
      </w:r>
      <w:r>
        <w:rPr>
          <w:w w:val="105"/>
        </w:rPr>
        <w:t>Islander</w:t>
      </w:r>
      <w:r>
        <w:rPr>
          <w:spacing w:val="-7"/>
          <w:w w:val="105"/>
        </w:rPr>
        <w:t> </w:t>
      </w:r>
      <w:r>
        <w:rPr>
          <w:w w:val="105"/>
        </w:rPr>
        <w:t>peoples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assessing</w:t>
      </w:r>
      <w:r>
        <w:rPr>
          <w:spacing w:val="-6"/>
          <w:w w:val="105"/>
        </w:rPr>
        <w:t> </w:t>
      </w:r>
      <w:r>
        <w:rPr>
          <w:w w:val="105"/>
        </w:rPr>
        <w:t>DCYJMA’s</w:t>
      </w:r>
      <w:r>
        <w:rPr>
          <w:spacing w:val="-9"/>
          <w:w w:val="105"/>
        </w:rPr>
        <w:t> </w:t>
      </w:r>
      <w:r>
        <w:rPr>
          <w:w w:val="105"/>
        </w:rPr>
        <w:t>service</w:t>
      </w:r>
      <w:r>
        <w:rPr>
          <w:spacing w:val="-7"/>
          <w:w w:val="105"/>
        </w:rPr>
        <w:t> </w:t>
      </w:r>
      <w:r>
        <w:rPr>
          <w:w w:val="105"/>
        </w:rPr>
        <w:t>delivery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ensure: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0" w:lineRule="auto" w:before="115" w:after="0"/>
        <w:ind w:left="1842" w:right="0" w:hanging="361"/>
        <w:jc w:val="left"/>
        <w:rPr>
          <w:sz w:val="22"/>
        </w:rPr>
      </w:pPr>
      <w:r>
        <w:rPr>
          <w:w w:val="105"/>
          <w:sz w:val="22"/>
        </w:rPr>
        <w:t>cultural values,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protocols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ways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doing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business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respected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embraced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9" w:lineRule="auto" w:before="125" w:after="0"/>
        <w:ind w:left="1842" w:right="2194" w:hanging="360"/>
        <w:jc w:val="left"/>
        <w:rPr>
          <w:sz w:val="22"/>
        </w:rPr>
      </w:pPr>
      <w:r>
        <w:rPr>
          <w:w w:val="105"/>
          <w:sz w:val="22"/>
        </w:rPr>
        <w:t>children,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young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people,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parents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families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participate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decisions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affecting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their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storyline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9" w:lineRule="auto" w:before="115" w:after="0"/>
        <w:ind w:left="1842" w:right="2688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Aboriginal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Torres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Strait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Islander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Child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Placement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Principle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(ATSICPP)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49"/>
          <w:w w:val="105"/>
          <w:sz w:val="22"/>
        </w:rPr>
        <w:t> </w:t>
      </w:r>
      <w:r>
        <w:rPr>
          <w:w w:val="110"/>
          <w:sz w:val="22"/>
        </w:rPr>
        <w:t>consistently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applied</w:t>
      </w:r>
    </w:p>
    <w:p>
      <w:pPr>
        <w:pStyle w:val="ListParagraph"/>
        <w:numPr>
          <w:ilvl w:val="0"/>
          <w:numId w:val="7"/>
        </w:numPr>
        <w:tabs>
          <w:tab w:pos="1842" w:val="left" w:leader="none"/>
          <w:tab w:pos="1843" w:val="left" w:leader="none"/>
        </w:tabs>
        <w:spacing w:line="249" w:lineRule="auto" w:before="115" w:after="0"/>
        <w:ind w:left="1842" w:right="2133" w:hanging="360"/>
        <w:jc w:val="left"/>
        <w:rPr>
          <w:sz w:val="22"/>
        </w:rPr>
      </w:pPr>
      <w:r>
        <w:rPr>
          <w:w w:val="105"/>
          <w:sz w:val="22"/>
        </w:rPr>
        <w:t>children and young people are supported to maintain connection with their parents,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family,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community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culture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country.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0" w:right="283" w:firstLine="0"/>
        <w:jc w:val="right"/>
        <w:rPr>
          <w:sz w:val="18"/>
        </w:rPr>
      </w:pPr>
      <w:r>
        <w:rPr>
          <w:sz w:val="18"/>
        </w:rPr>
        <w:t>13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</w:pPr>
      <w:bookmarkStart w:name="_TOC_250001" w:id="4"/>
      <w:bookmarkEnd w:id="4"/>
      <w:r>
        <w:rPr>
          <w:color w:val="00A79E"/>
          <w:w w:val="110"/>
        </w:rPr>
        <w:t>Acronyms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107148</wp:posOffset>
            </wp:positionH>
            <wp:positionV relativeFrom="paragraph">
              <wp:posOffset>194834</wp:posOffset>
            </wp:positionV>
            <wp:extent cx="207119" cy="185737"/>
            <wp:effectExtent l="0" t="0" r="0" b="0"/>
            <wp:wrapTopAndBottom/>
            <wp:docPr id="21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385786</wp:posOffset>
            </wp:positionH>
            <wp:positionV relativeFrom="paragraph">
              <wp:posOffset>191005</wp:posOffset>
            </wp:positionV>
            <wp:extent cx="194906" cy="200025"/>
            <wp:effectExtent l="0" t="0" r="0" b="0"/>
            <wp:wrapTopAndBottom/>
            <wp:docPr id="21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713120</wp:posOffset>
            </wp:positionH>
            <wp:positionV relativeFrom="paragraph">
              <wp:posOffset>178686</wp:posOffset>
            </wp:positionV>
            <wp:extent cx="182686" cy="204787"/>
            <wp:effectExtent l="0" t="0" r="0" b="0"/>
            <wp:wrapTopAndBottom/>
            <wp:docPr id="21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967900</wp:posOffset>
            </wp:positionH>
            <wp:positionV relativeFrom="paragraph">
              <wp:posOffset>196372</wp:posOffset>
            </wp:positionV>
            <wp:extent cx="207119" cy="185737"/>
            <wp:effectExtent l="0" t="0" r="0" b="0"/>
            <wp:wrapTopAndBottom/>
            <wp:docPr id="21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1246537</wp:posOffset>
            </wp:positionH>
            <wp:positionV relativeFrom="paragraph">
              <wp:posOffset>192543</wp:posOffset>
            </wp:positionV>
            <wp:extent cx="194070" cy="199167"/>
            <wp:effectExtent l="0" t="0" r="0" b="0"/>
            <wp:wrapTopAndBottom/>
            <wp:docPr id="22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1591168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22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1845948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22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2124585</wp:posOffset>
            </wp:positionH>
            <wp:positionV relativeFrom="paragraph">
              <wp:posOffset>203265</wp:posOffset>
            </wp:positionV>
            <wp:extent cx="194906" cy="200025"/>
            <wp:effectExtent l="0" t="0" r="0" b="0"/>
            <wp:wrapTopAndBottom/>
            <wp:docPr id="22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2451920</wp:posOffset>
            </wp:positionH>
            <wp:positionV relativeFrom="paragraph">
              <wp:posOffset>190946</wp:posOffset>
            </wp:positionV>
            <wp:extent cx="182686" cy="204787"/>
            <wp:effectExtent l="0" t="0" r="0" b="0"/>
            <wp:wrapTopAndBottom/>
            <wp:docPr id="22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2706700</wp:posOffset>
            </wp:positionH>
            <wp:positionV relativeFrom="paragraph">
              <wp:posOffset>208633</wp:posOffset>
            </wp:positionV>
            <wp:extent cx="207119" cy="185737"/>
            <wp:effectExtent l="0" t="0" r="0" b="0"/>
            <wp:wrapTopAndBottom/>
            <wp:docPr id="23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2985337</wp:posOffset>
            </wp:positionH>
            <wp:positionV relativeFrom="paragraph">
              <wp:posOffset>204803</wp:posOffset>
            </wp:positionV>
            <wp:extent cx="194906" cy="200025"/>
            <wp:effectExtent l="0" t="0" r="0" b="0"/>
            <wp:wrapTopAndBottom/>
            <wp:docPr id="23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3288737</wp:posOffset>
            </wp:positionH>
            <wp:positionV relativeFrom="paragraph">
              <wp:posOffset>177149</wp:posOffset>
            </wp:positionV>
            <wp:extent cx="182686" cy="204787"/>
            <wp:effectExtent l="0" t="0" r="0" b="0"/>
            <wp:wrapTopAndBottom/>
            <wp:docPr id="23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3543518</wp:posOffset>
            </wp:positionH>
            <wp:positionV relativeFrom="paragraph">
              <wp:posOffset>194834</wp:posOffset>
            </wp:positionV>
            <wp:extent cx="207119" cy="185737"/>
            <wp:effectExtent l="0" t="0" r="0" b="0"/>
            <wp:wrapTopAndBottom/>
            <wp:docPr id="23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3822155</wp:posOffset>
            </wp:positionH>
            <wp:positionV relativeFrom="paragraph">
              <wp:posOffset>191005</wp:posOffset>
            </wp:positionV>
            <wp:extent cx="194906" cy="200025"/>
            <wp:effectExtent l="0" t="0" r="0" b="0"/>
            <wp:wrapTopAndBottom/>
            <wp:docPr id="23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4149488</wp:posOffset>
            </wp:positionH>
            <wp:positionV relativeFrom="paragraph">
              <wp:posOffset>178686</wp:posOffset>
            </wp:positionV>
            <wp:extent cx="182686" cy="204787"/>
            <wp:effectExtent l="0" t="0" r="0" b="0"/>
            <wp:wrapTopAndBottom/>
            <wp:docPr id="24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4404268</wp:posOffset>
            </wp:positionH>
            <wp:positionV relativeFrom="paragraph">
              <wp:posOffset>196372</wp:posOffset>
            </wp:positionV>
            <wp:extent cx="207119" cy="185737"/>
            <wp:effectExtent l="0" t="0" r="0" b="0"/>
            <wp:wrapTopAndBottom/>
            <wp:docPr id="24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4682906</wp:posOffset>
            </wp:positionH>
            <wp:positionV relativeFrom="paragraph">
              <wp:posOffset>192543</wp:posOffset>
            </wp:positionV>
            <wp:extent cx="194072" cy="199167"/>
            <wp:effectExtent l="0" t="0" r="0" b="0"/>
            <wp:wrapTopAndBottom/>
            <wp:docPr id="24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5027537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24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5282317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24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5560955</wp:posOffset>
            </wp:positionH>
            <wp:positionV relativeFrom="paragraph">
              <wp:posOffset>203265</wp:posOffset>
            </wp:positionV>
            <wp:extent cx="194906" cy="200025"/>
            <wp:effectExtent l="0" t="0" r="0" b="0"/>
            <wp:wrapTopAndBottom/>
            <wp:docPr id="25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5888288</wp:posOffset>
            </wp:positionH>
            <wp:positionV relativeFrom="paragraph">
              <wp:posOffset>190946</wp:posOffset>
            </wp:positionV>
            <wp:extent cx="182686" cy="204787"/>
            <wp:effectExtent l="0" t="0" r="0" b="0"/>
            <wp:wrapTopAndBottom/>
            <wp:docPr id="25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6143068</wp:posOffset>
            </wp:positionH>
            <wp:positionV relativeFrom="paragraph">
              <wp:posOffset>208633</wp:posOffset>
            </wp:positionV>
            <wp:extent cx="207119" cy="185737"/>
            <wp:effectExtent l="0" t="0" r="0" b="0"/>
            <wp:wrapTopAndBottom/>
            <wp:docPr id="25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6421707</wp:posOffset>
            </wp:positionH>
            <wp:positionV relativeFrom="paragraph">
              <wp:posOffset>204803</wp:posOffset>
            </wp:positionV>
            <wp:extent cx="194906" cy="200025"/>
            <wp:effectExtent l="0" t="0" r="0" b="0"/>
            <wp:wrapTopAndBottom/>
            <wp:docPr id="25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6715802</wp:posOffset>
            </wp:positionH>
            <wp:positionV relativeFrom="paragraph">
              <wp:posOffset>192543</wp:posOffset>
            </wp:positionV>
            <wp:extent cx="194072" cy="199167"/>
            <wp:effectExtent l="0" t="0" r="0" b="0"/>
            <wp:wrapTopAndBottom/>
            <wp:docPr id="25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7060434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26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7315212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26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pict>
          <v:group style="position:absolute;margin-left:79.370102pt;margin-top:10.976888pt;width:464.9pt;height:.5pt;mso-position-horizontal-relative:page;mso-position-vertical-relative:paragraph;z-index:-15651328;mso-wrap-distance-left:0;mso-wrap-distance-right:0" id="docshapegroup55" coordorigin="1587,220" coordsize="9298,10">
            <v:line style="position:absolute" from="1622,225" to="10865,225" stroked="true" strokeweight=".5pt" strokecolor="#00a79e">
              <v:stroke dashstyle="dot"/>
            </v:line>
            <v:shape style="position:absolute;left:1587;top:219;width:9298;height:10" id="docshape56" coordorigin="1587,220" coordsize="9298,10" path="m1597,225l1596,221,1592,220,1589,221,1587,225,1589,228,1592,230,1596,228,1597,225xm10885,225l10884,221,10880,220,10877,221,10875,225,10877,228,10880,230,10884,228,10885,225xe" filled="true" fillcolor="#00a79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3047" w:val="left" w:leader="none"/>
        </w:tabs>
        <w:spacing w:line="453" w:lineRule="auto" w:before="130"/>
        <w:ind w:left="1587" w:right="2011"/>
      </w:pPr>
      <w:r>
        <w:rPr>
          <w:w w:val="105"/>
        </w:rPr>
        <w:t>ACCO</w:t>
        <w:tab/>
        <w:t>Aboriginal and Torres Strait Islander community-controlled organisations</w:t>
      </w:r>
      <w:r>
        <w:rPr>
          <w:spacing w:val="-50"/>
          <w:w w:val="105"/>
        </w:rPr>
        <w:t> </w:t>
      </w:r>
      <w:r>
        <w:rPr>
          <w:w w:val="105"/>
        </w:rPr>
        <w:t>ATSICPP</w:t>
        <w:tab/>
        <w:t>Aboriginal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Torres</w:t>
      </w:r>
      <w:r>
        <w:rPr>
          <w:spacing w:val="-7"/>
          <w:w w:val="105"/>
        </w:rPr>
        <w:t> </w:t>
      </w:r>
      <w:r>
        <w:rPr>
          <w:w w:val="105"/>
        </w:rPr>
        <w:t>Strait</w:t>
      </w:r>
      <w:r>
        <w:rPr>
          <w:spacing w:val="-3"/>
          <w:w w:val="105"/>
        </w:rPr>
        <w:t> </w:t>
      </w:r>
      <w:r>
        <w:rPr>
          <w:w w:val="105"/>
        </w:rPr>
        <w:t>Islander Child</w:t>
      </w:r>
      <w:r>
        <w:rPr>
          <w:spacing w:val="-3"/>
          <w:w w:val="105"/>
        </w:rPr>
        <w:t> </w:t>
      </w:r>
      <w:r>
        <w:rPr>
          <w:w w:val="105"/>
        </w:rPr>
        <w:t>Placement</w:t>
      </w:r>
      <w:r>
        <w:rPr>
          <w:spacing w:val="-3"/>
          <w:w w:val="105"/>
        </w:rPr>
        <w:t> </w:t>
      </w:r>
      <w:r>
        <w:rPr>
          <w:w w:val="105"/>
        </w:rPr>
        <w:t>Principle</w:t>
      </w:r>
    </w:p>
    <w:p>
      <w:pPr>
        <w:pStyle w:val="BodyText"/>
        <w:tabs>
          <w:tab w:pos="3047" w:val="left" w:leader="none"/>
        </w:tabs>
        <w:spacing w:line="267" w:lineRule="exact"/>
        <w:ind w:left="1587"/>
      </w:pPr>
      <w:r>
        <w:rPr/>
        <w:pict>
          <v:group style="position:absolute;margin-left:79.370102pt;margin-top:-31.779306pt;width:464.9pt;height:.5pt;mso-position-horizontal-relative:page;mso-position-vertical-relative:paragraph;z-index:-16552960" id="docshapegroup57" coordorigin="1587,-636" coordsize="9298,10">
            <v:line style="position:absolute" from="1622,-631" to="10865,-631" stroked="true" strokeweight=".5pt" strokecolor="#00a79e">
              <v:stroke dashstyle="dot"/>
            </v:line>
            <v:shape style="position:absolute;left:1587;top:-636;width:9298;height:10" id="docshape58" coordorigin="1587,-636" coordsize="9298,10" path="m1597,-631l1596,-634,1592,-636,1589,-634,1587,-631,1589,-627,1592,-626,1596,-627,1597,-631xm10885,-631l10884,-634,10880,-636,10877,-634,10875,-631,10877,-627,10880,-626,10884,-627,10885,-631xe" filled="true" fillcolor="#00a79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.370102pt;margin-top:-6.440706pt;width:464.9pt;height:.5pt;mso-position-horizontal-relative:page;mso-position-vertical-relative:paragraph;z-index:-16552448" id="docshapegroup59" coordorigin="1587,-129" coordsize="9298,10">
            <v:line style="position:absolute" from="1622,-124" to="10865,-124" stroked="true" strokeweight=".5pt" strokecolor="#00a79e">
              <v:stroke dashstyle="dot"/>
            </v:line>
            <v:shape style="position:absolute;left:1587;top:-129;width:9298;height:10" id="docshape60" coordorigin="1587,-129" coordsize="9298,10" path="m1597,-124l1596,-127,1592,-129,1589,-127,1587,-124,1589,-120,1592,-119,1596,-120,1597,-124xm10885,-124l10884,-127,10880,-129,10877,-127,10875,-124,10877,-120,10880,-119,10884,-120,10885,-124xe" filled="true" fillcolor="#00a79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.370102pt;margin-top:44.236492pt;width:464.9pt;height:.5pt;mso-position-horizontal-relative:page;mso-position-vertical-relative:paragraph;z-index:-16551936" id="docshapegroup61" coordorigin="1587,885" coordsize="9298,10">
            <v:line style="position:absolute" from="1622,890" to="10865,890" stroked="true" strokeweight=".5pt" strokecolor="#00a79e">
              <v:stroke dashstyle="dot"/>
            </v:line>
            <v:shape style="position:absolute;left:1587;top:884;width:9298;height:10" id="docshape62" coordorigin="1587,885" coordsize="9298,10" path="m1597,890l1596,886,1592,885,1589,886,1587,890,1589,893,1592,895,1596,893,1597,890xm10885,890l10884,886,10880,885,10877,886,10875,890,10877,893,10880,895,10884,893,10885,890xe" filled="true" fillcolor="#00a79e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CQI</w:t>
        <w:tab/>
        <w:t>continuous</w:t>
      </w:r>
      <w:r>
        <w:rPr>
          <w:spacing w:val="-4"/>
          <w:w w:val="105"/>
        </w:rPr>
        <w:t> </w:t>
      </w:r>
      <w:r>
        <w:rPr>
          <w:w w:val="105"/>
        </w:rPr>
        <w:t>quality</w:t>
      </w:r>
      <w:r>
        <w:rPr>
          <w:spacing w:val="-3"/>
          <w:w w:val="105"/>
        </w:rPr>
        <w:t> </w:t>
      </w:r>
      <w:r>
        <w:rPr>
          <w:w w:val="105"/>
        </w:rPr>
        <w:t>improvement</w:t>
      </w:r>
    </w:p>
    <w:p>
      <w:pPr>
        <w:pStyle w:val="BodyText"/>
        <w:spacing w:before="2"/>
        <w:rPr>
          <w:sz w:val="7"/>
        </w:rPr>
      </w:pPr>
      <w:r>
        <w:rPr/>
        <w:pict>
          <v:group style="position:absolute;margin-left:79.370102pt;margin-top:5.573377pt;width:464.9pt;height:.5pt;mso-position-horizontal-relative:page;mso-position-vertical-relative:paragraph;z-index:-15650816;mso-wrap-distance-left:0;mso-wrap-distance-right:0" id="docshapegroup63" coordorigin="1587,111" coordsize="9298,10">
            <v:line style="position:absolute" from="1622,116" to="10865,116" stroked="true" strokeweight=".5pt" strokecolor="#00a79e">
              <v:stroke dashstyle="dot"/>
            </v:line>
            <v:shape style="position:absolute;left:1587;top:111;width:9298;height:10" id="docshape64" coordorigin="1587,111" coordsize="9298,10" path="m1597,116l1596,113,1592,111,1589,113,1587,116,1589,120,1592,121,1596,120,1597,116xm10885,116l10884,113,10880,111,10877,113,10875,116,10877,120,10880,121,10884,120,10885,116xe" filled="true" fillcolor="#00a79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3047" w:val="left" w:leader="none"/>
        </w:tabs>
        <w:spacing w:line="453" w:lineRule="auto" w:before="117"/>
        <w:ind w:left="1587" w:right="2998"/>
      </w:pPr>
      <w:r>
        <w:rPr>
          <w:w w:val="105"/>
        </w:rPr>
        <w:t>DCYJMA</w:t>
        <w:tab/>
        <w:t>Department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Children,</w:t>
      </w:r>
      <w:r>
        <w:rPr>
          <w:spacing w:val="-10"/>
          <w:w w:val="105"/>
        </w:rPr>
        <w:t> </w:t>
      </w:r>
      <w:r>
        <w:rPr>
          <w:w w:val="105"/>
        </w:rPr>
        <w:t>Youth</w:t>
      </w:r>
      <w:r>
        <w:rPr>
          <w:spacing w:val="-9"/>
          <w:w w:val="105"/>
        </w:rPr>
        <w:t> </w:t>
      </w:r>
      <w:r>
        <w:rPr>
          <w:w w:val="105"/>
        </w:rPr>
        <w:t>Justice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Multicultural</w:t>
      </w:r>
      <w:r>
        <w:rPr>
          <w:spacing w:val="-11"/>
          <w:w w:val="105"/>
        </w:rPr>
        <w:t> </w:t>
      </w:r>
      <w:r>
        <w:rPr>
          <w:w w:val="105"/>
        </w:rPr>
        <w:t>Affairs</w:t>
      </w:r>
      <w:r>
        <w:rPr>
          <w:spacing w:val="-49"/>
          <w:w w:val="105"/>
        </w:rPr>
        <w:t> </w:t>
      </w:r>
      <w:r>
        <w:rPr>
          <w:w w:val="105"/>
        </w:rPr>
        <w:t>DFV</w:t>
        <w:tab/>
        <w:t>domestic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family</w:t>
      </w:r>
      <w:r>
        <w:rPr>
          <w:spacing w:val="-6"/>
          <w:w w:val="105"/>
        </w:rPr>
        <w:t> </w:t>
      </w:r>
      <w:r>
        <w:rPr>
          <w:w w:val="105"/>
        </w:rPr>
        <w:t>violence</w:t>
      </w:r>
    </w:p>
    <w:p>
      <w:pPr>
        <w:pStyle w:val="BodyText"/>
        <w:tabs>
          <w:tab w:pos="3047" w:val="left" w:leader="none"/>
        </w:tabs>
        <w:spacing w:line="267" w:lineRule="exact"/>
        <w:ind w:left="1587"/>
      </w:pPr>
      <w:r>
        <w:rPr/>
        <w:pict>
          <v:group style="position:absolute;margin-left:79.370102pt;margin-top:-6.456889pt;width:464.9pt;height:.5pt;mso-position-horizontal-relative:page;mso-position-vertical-relative:paragraph;z-index:-16551424" id="docshapegroup65" coordorigin="1587,-129" coordsize="9298,10">
            <v:line style="position:absolute" from="1622,-124" to="10865,-124" stroked="true" strokeweight=".5pt" strokecolor="#00a79e">
              <v:stroke dashstyle="dot"/>
            </v:line>
            <v:shape style="position:absolute;left:1587;top:-130;width:9298;height:10" id="docshape66" coordorigin="1587,-129" coordsize="9298,10" path="m1597,-124l1596,-128,1592,-129,1589,-128,1587,-124,1589,-121,1592,-119,1596,-121,1597,-124xm10885,-124l10884,-128,10880,-129,10877,-128,10875,-124,10877,-121,10880,-119,10884,-121,10885,-124xe" filled="true" fillcolor="#00a79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.370102pt;margin-top:44.22031pt;width:464.9pt;height:.5pt;mso-position-horizontal-relative:page;mso-position-vertical-relative:paragraph;z-index:-16550912" id="docshapegroup67" coordorigin="1587,884" coordsize="9298,10">
            <v:line style="position:absolute" from="1622,889" to="10865,889" stroked="true" strokeweight=".5pt" strokecolor="#00a79e">
              <v:stroke dashstyle="dot"/>
            </v:line>
            <v:shape style="position:absolute;left:1587;top:884;width:9298;height:10" id="docshape68" coordorigin="1587,884" coordsize="9298,10" path="m1597,889l1596,886,1592,884,1589,886,1587,889,1589,893,1592,894,1596,893,1597,889xm10885,889l10884,886,10880,884,10877,886,10875,889,10877,893,10880,894,10884,893,10885,889xe" filled="true" fillcolor="#00a79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.370102pt;margin-top:69.558914pt;width:464.9pt;height:.5pt;mso-position-horizontal-relative:page;mso-position-vertical-relative:paragraph;z-index:-16550400" id="docshapegroup69" coordorigin="1587,1391" coordsize="9298,10">
            <v:line style="position:absolute" from="1622,1396" to="10865,1396" stroked="true" strokeweight=".5pt" strokecolor="#00a79e">
              <v:stroke dashstyle="dot"/>
            </v:line>
            <v:shape style="position:absolute;left:1587;top:1391;width:9298;height:10" id="docshape70" coordorigin="1587,1391" coordsize="9298,10" path="m1597,1396l1596,1393,1592,1391,1589,1393,1587,1396,1589,1400,1592,1401,1596,1400,1597,1396xm10885,1396l10884,1393,10880,1391,10877,1393,10875,1396,10877,1400,10880,1401,10884,1400,10885,1396xe" filled="true" fillcolor="#00a79e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OOHC</w:t>
        <w:tab/>
      </w:r>
      <w:r>
        <w:rPr>
          <w:spacing w:val="-1"/>
          <w:w w:val="105"/>
        </w:rPr>
        <w:t>out-of-home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care</w:t>
      </w:r>
    </w:p>
    <w:p>
      <w:pPr>
        <w:pStyle w:val="BodyText"/>
        <w:spacing w:before="1"/>
        <w:rPr>
          <w:sz w:val="7"/>
        </w:rPr>
      </w:pPr>
      <w:r>
        <w:rPr/>
        <w:pict>
          <v:group style="position:absolute;margin-left:79.370102pt;margin-top:5.549947pt;width:464.9pt;height:.5pt;mso-position-horizontal-relative:page;mso-position-vertical-relative:paragraph;z-index:-15650304;mso-wrap-distance-left:0;mso-wrap-distance-right:0" id="docshapegroup71" coordorigin="1587,111" coordsize="9298,10">
            <v:line style="position:absolute" from="1622,116" to="10865,116" stroked="true" strokeweight=".5pt" strokecolor="#00a79e">
              <v:stroke dashstyle="dot"/>
            </v:line>
            <v:shape style="position:absolute;left:1587;top:111;width:9298;height:10" id="docshape72" coordorigin="1587,111" coordsize="9298,10" path="m1597,116l1596,112,1592,111,1589,112,1587,116,1589,120,1592,121,1596,120,1597,116xm10885,116l10884,112,10880,111,10877,112,10875,116,10877,120,10880,121,10884,120,10885,116xe" filled="true" fillcolor="#00a79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3047" w:val="left" w:leader="none"/>
        </w:tabs>
        <w:spacing w:line="453" w:lineRule="auto" w:before="118"/>
        <w:ind w:left="1587" w:right="2209"/>
      </w:pPr>
      <w:r>
        <w:rPr>
          <w:w w:val="105"/>
        </w:rPr>
        <w:t>QATSICPP</w:t>
        <w:tab/>
        <w:t>Queensland</w:t>
      </w:r>
      <w:r>
        <w:rPr>
          <w:spacing w:val="1"/>
          <w:w w:val="105"/>
        </w:rPr>
        <w:t> </w:t>
      </w:r>
      <w:r>
        <w:rPr>
          <w:w w:val="105"/>
        </w:rPr>
        <w:t>Aboriginal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Torres</w:t>
      </w:r>
      <w:r>
        <w:rPr>
          <w:spacing w:val="-3"/>
          <w:w w:val="105"/>
        </w:rPr>
        <w:t> </w:t>
      </w:r>
      <w:r>
        <w:rPr>
          <w:w w:val="105"/>
        </w:rPr>
        <w:t>Strait</w:t>
      </w:r>
      <w:r>
        <w:rPr>
          <w:spacing w:val="2"/>
          <w:w w:val="105"/>
        </w:rPr>
        <w:t> </w:t>
      </w:r>
      <w:r>
        <w:rPr>
          <w:w w:val="105"/>
        </w:rPr>
        <w:t>Islander</w:t>
      </w:r>
      <w:r>
        <w:rPr>
          <w:spacing w:val="4"/>
          <w:w w:val="105"/>
        </w:rPr>
        <w:t> </w:t>
      </w:r>
      <w:r>
        <w:rPr>
          <w:w w:val="105"/>
        </w:rPr>
        <w:t>Child</w:t>
      </w:r>
      <w:r>
        <w:rPr>
          <w:spacing w:val="1"/>
          <w:w w:val="105"/>
        </w:rPr>
        <w:t> </w:t>
      </w:r>
      <w:r>
        <w:rPr>
          <w:w w:val="105"/>
        </w:rPr>
        <w:t>Protection</w:t>
      </w:r>
      <w:r>
        <w:rPr>
          <w:spacing w:val="4"/>
          <w:w w:val="105"/>
        </w:rPr>
        <w:t> </w:t>
      </w:r>
      <w:r>
        <w:rPr>
          <w:w w:val="105"/>
        </w:rPr>
        <w:t>Peak</w:t>
      </w:r>
      <w:r>
        <w:rPr>
          <w:spacing w:val="-49"/>
          <w:w w:val="105"/>
        </w:rPr>
        <w:t> </w:t>
      </w:r>
      <w:r>
        <w:rPr>
          <w:w w:val="105"/>
        </w:rPr>
        <w:t>SNAICC</w:t>
        <w:tab/>
        <w:t>Secretariat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National</w:t>
      </w:r>
      <w:r>
        <w:rPr>
          <w:spacing w:val="-3"/>
          <w:w w:val="105"/>
        </w:rPr>
        <w:t> </w:t>
      </w:r>
      <w:r>
        <w:rPr>
          <w:w w:val="105"/>
        </w:rPr>
        <w:t>Aboriginal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Islander Child</w:t>
      </w:r>
      <w:r>
        <w:rPr>
          <w:spacing w:val="-3"/>
          <w:w w:val="105"/>
        </w:rPr>
        <w:t> </w:t>
      </w:r>
      <w:r>
        <w:rPr>
          <w:w w:val="105"/>
        </w:rPr>
        <w:t>Care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100"/>
        <w:ind w:left="23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0</wp:posOffset>
            </wp:positionH>
            <wp:positionV relativeFrom="paragraph">
              <wp:posOffset>-3406628</wp:posOffset>
            </wp:positionV>
            <wp:extent cx="7559992" cy="3087624"/>
            <wp:effectExtent l="0" t="0" r="0" b="0"/>
            <wp:wrapNone/>
            <wp:docPr id="26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14</w:t>
      </w:r>
    </w:p>
    <w:p>
      <w:pPr>
        <w:spacing w:after="0"/>
        <w:jc w:val="left"/>
        <w:rPr>
          <w:sz w:val="18"/>
        </w:rPr>
        <w:sectPr>
          <w:pgSz w:w="11910" w:h="1684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101"/>
        <w:ind w:left="1020" w:right="0" w:firstLine="0"/>
        <w:jc w:val="left"/>
        <w:rPr>
          <w:b/>
          <w:sz w:val="24"/>
        </w:rPr>
      </w:pPr>
      <w:r>
        <w:rPr/>
        <w:pict>
          <v:group style="position:absolute;margin-left:0pt;margin-top:-211.558685pt;width:595.3pt;height:187.1pt;mso-position-horizontal-relative:page;mso-position-vertical-relative:paragraph;z-index:15811072" id="docshapegroup73" coordorigin="0,-4231" coordsize="11906,3742">
            <v:rect style="position:absolute;left:0;top:-4232;width:11906;height:3742" id="docshape74" filled="true" fillcolor="#e8f1f0" stroked="false">
              <v:fill type="solid"/>
            </v:rect>
            <v:shape style="position:absolute;left:0;top:-4232;width:11906;height:3742" type="#_x0000_t202" id="docshape7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58"/>
                      </w:rPr>
                    </w:pPr>
                  </w:p>
                  <w:p>
                    <w:pPr>
                      <w:spacing w:before="1"/>
                      <w:ind w:left="102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79E"/>
                        <w:w w:val="110"/>
                        <w:sz w:val="56"/>
                      </w:rPr>
                      <w:t>Appendices</w:t>
                    </w:r>
                  </w:p>
                  <w:p>
                    <w:pPr>
                      <w:spacing w:line="509" w:lineRule="exact" w:before="50"/>
                      <w:ind w:left="102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15B2C"/>
                        <w:w w:val="105"/>
                        <w:sz w:val="44"/>
                      </w:rPr>
                      <w:t>Appendix</w:t>
                    </w:r>
                    <w:r>
                      <w:rPr>
                        <w:b/>
                        <w:color w:val="F15B2C"/>
                        <w:spacing w:val="-8"/>
                        <w:w w:val="105"/>
                        <w:sz w:val="44"/>
                      </w:rPr>
                      <w:t> </w:t>
                    </w:r>
                    <w:r>
                      <w:rPr>
                        <w:b/>
                        <w:color w:val="F15B2C"/>
                        <w:w w:val="105"/>
                        <w:sz w:val="44"/>
                      </w:rPr>
                      <w:t>A</w:t>
                    </w:r>
                  </w:p>
                  <w:p>
                    <w:pPr>
                      <w:spacing w:line="509" w:lineRule="exact" w:before="0"/>
                      <w:ind w:left="102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i/>
                        <w:color w:val="F15B2C"/>
                        <w:spacing w:val="-3"/>
                        <w:w w:val="105"/>
                        <w:sz w:val="44"/>
                      </w:rPr>
                      <w:t>Family</w:t>
                    </w:r>
                    <w:r>
                      <w:rPr>
                        <w:i/>
                        <w:color w:val="F15B2C"/>
                        <w:spacing w:val="-30"/>
                        <w:w w:val="105"/>
                        <w:sz w:val="44"/>
                      </w:rPr>
                      <w:t> </w:t>
                    </w:r>
                    <w:r>
                      <w:rPr>
                        <w:i/>
                        <w:color w:val="F15B2C"/>
                        <w:spacing w:val="-2"/>
                        <w:w w:val="105"/>
                        <w:sz w:val="44"/>
                      </w:rPr>
                      <w:t>Matters</w:t>
                    </w:r>
                    <w:r>
                      <w:rPr>
                        <w:i/>
                        <w:color w:val="F15B2C"/>
                        <w:spacing w:val="-29"/>
                        <w:w w:val="105"/>
                        <w:sz w:val="44"/>
                      </w:rPr>
                      <w:t> </w:t>
                    </w:r>
                    <w:r>
                      <w:rPr>
                        <w:i/>
                        <w:color w:val="F15B2C"/>
                        <w:spacing w:val="-2"/>
                        <w:w w:val="105"/>
                        <w:sz w:val="44"/>
                      </w:rPr>
                      <w:t>Report</w:t>
                    </w:r>
                    <w:r>
                      <w:rPr>
                        <w:i/>
                        <w:color w:val="F15B2C"/>
                        <w:spacing w:val="-30"/>
                        <w:w w:val="105"/>
                        <w:sz w:val="44"/>
                      </w:rPr>
                      <w:t> </w:t>
                    </w:r>
                    <w:r>
                      <w:rPr>
                        <w:i/>
                        <w:color w:val="F15B2C"/>
                        <w:spacing w:val="-2"/>
                        <w:w w:val="105"/>
                        <w:sz w:val="44"/>
                      </w:rPr>
                      <w:t>2020</w:t>
                    </w:r>
                    <w:r>
                      <w:rPr>
                        <w:i/>
                        <w:color w:val="F15B2C"/>
                        <w:spacing w:val="-27"/>
                        <w:w w:val="105"/>
                        <w:sz w:val="44"/>
                      </w:rPr>
                      <w:t> </w:t>
                    </w:r>
                    <w:r>
                      <w:rPr>
                        <w:color w:val="F15B2C"/>
                        <w:spacing w:val="-2"/>
                        <w:w w:val="105"/>
                        <w:sz w:val="44"/>
                      </w:rPr>
                      <w:t>findings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C11C7B"/>
          <w:w w:val="105"/>
          <w:sz w:val="24"/>
        </w:rPr>
        <w:t>This</w:t>
      </w:r>
      <w:r>
        <w:rPr>
          <w:b/>
          <w:color w:val="C11C7B"/>
          <w:spacing w:val="5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appendix</w:t>
      </w:r>
      <w:r>
        <w:rPr>
          <w:b/>
          <w:color w:val="C11C7B"/>
          <w:spacing w:val="2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outlines</w:t>
      </w:r>
      <w:r>
        <w:rPr>
          <w:b/>
          <w:color w:val="C11C7B"/>
          <w:spacing w:val="6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the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key</w:t>
      </w:r>
      <w:r>
        <w:rPr>
          <w:b/>
          <w:color w:val="C11C7B"/>
          <w:spacing w:val="5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findings</w:t>
      </w:r>
      <w:r>
        <w:rPr>
          <w:b/>
          <w:color w:val="C11C7B"/>
          <w:spacing w:val="6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from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the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i/>
          <w:color w:val="C11C7B"/>
          <w:w w:val="105"/>
          <w:sz w:val="24"/>
        </w:rPr>
        <w:t>Family</w:t>
      </w:r>
      <w:r>
        <w:rPr>
          <w:b/>
          <w:i/>
          <w:color w:val="C11C7B"/>
          <w:spacing w:val="8"/>
          <w:w w:val="105"/>
          <w:sz w:val="24"/>
        </w:rPr>
        <w:t> </w:t>
      </w:r>
      <w:r>
        <w:rPr>
          <w:b/>
          <w:i/>
          <w:color w:val="C11C7B"/>
          <w:w w:val="105"/>
          <w:sz w:val="24"/>
        </w:rPr>
        <w:t>Matters</w:t>
      </w:r>
      <w:r>
        <w:rPr>
          <w:b/>
          <w:i/>
          <w:color w:val="C11C7B"/>
          <w:spacing w:val="8"/>
          <w:w w:val="105"/>
          <w:sz w:val="24"/>
        </w:rPr>
        <w:t> </w:t>
      </w:r>
      <w:r>
        <w:rPr>
          <w:b/>
          <w:i/>
          <w:color w:val="C11C7B"/>
          <w:w w:val="105"/>
          <w:sz w:val="24"/>
        </w:rPr>
        <w:t>Report</w:t>
      </w:r>
      <w:r>
        <w:rPr>
          <w:b/>
          <w:i/>
          <w:color w:val="C11C7B"/>
          <w:spacing w:val="8"/>
          <w:w w:val="105"/>
          <w:sz w:val="24"/>
        </w:rPr>
        <w:t> </w:t>
      </w:r>
      <w:r>
        <w:rPr>
          <w:b/>
          <w:i/>
          <w:color w:val="C11C7B"/>
          <w:w w:val="105"/>
          <w:sz w:val="24"/>
        </w:rPr>
        <w:t>2020</w:t>
      </w:r>
      <w:r>
        <w:rPr>
          <w:b/>
          <w:color w:val="C11C7B"/>
          <w:w w:val="105"/>
          <w:sz w:val="24"/>
        </w:rPr>
        <w:t>.</w:t>
      </w:r>
    </w:p>
    <w:p>
      <w:pPr>
        <w:pStyle w:val="BodyText"/>
        <w:spacing w:line="249" w:lineRule="auto" w:before="176"/>
        <w:ind w:left="1020" w:right="1703"/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card</w:t>
      </w:r>
      <w:r>
        <w:rPr>
          <w:spacing w:val="1"/>
          <w:w w:val="105"/>
        </w:rPr>
        <w:t> </w:t>
      </w:r>
      <w:r>
        <w:rPr>
          <w:w w:val="105"/>
        </w:rPr>
        <w:t>provides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subjective</w:t>
      </w:r>
      <w:r>
        <w:rPr>
          <w:spacing w:val="3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Family</w:t>
      </w:r>
      <w:r>
        <w:rPr>
          <w:spacing w:val="1"/>
          <w:w w:val="105"/>
        </w:rPr>
        <w:t> </w:t>
      </w:r>
      <w:r>
        <w:rPr>
          <w:w w:val="105"/>
        </w:rPr>
        <w:t>Matters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highlights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lowlights</w:t>
      </w:r>
      <w:r>
        <w:rPr>
          <w:spacing w:val="-49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corresponding</w:t>
      </w:r>
      <w:r>
        <w:rPr>
          <w:spacing w:val="-2"/>
          <w:w w:val="105"/>
        </w:rPr>
        <w:t> </w:t>
      </w:r>
      <w:r>
        <w:rPr>
          <w:w w:val="105"/>
        </w:rPr>
        <w:t>traffic</w:t>
      </w:r>
      <w:r>
        <w:rPr>
          <w:spacing w:val="-3"/>
          <w:w w:val="105"/>
        </w:rPr>
        <w:t> </w:t>
      </w:r>
      <w:r>
        <w:rPr>
          <w:w w:val="105"/>
        </w:rPr>
        <w:t>light</w:t>
      </w:r>
      <w:r>
        <w:rPr>
          <w:spacing w:val="-4"/>
          <w:w w:val="105"/>
        </w:rPr>
        <w:t> </w:t>
      </w:r>
      <w:r>
        <w:rPr>
          <w:w w:val="105"/>
        </w:rPr>
        <w:t>designation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relation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state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territory</w:t>
      </w:r>
      <w:r>
        <w:rPr>
          <w:spacing w:val="-3"/>
          <w:w w:val="105"/>
        </w:rPr>
        <w:t> </w:t>
      </w:r>
      <w:r>
        <w:rPr>
          <w:w w:val="105"/>
        </w:rPr>
        <w:t>progress.</w:t>
      </w:r>
    </w:p>
    <w:p>
      <w:pPr>
        <w:pStyle w:val="BodyText"/>
        <w:spacing w:line="249" w:lineRule="auto" w:before="228"/>
        <w:ind w:left="1020" w:right="1703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progress 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made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aligning</w:t>
      </w:r>
      <w:r>
        <w:rPr>
          <w:spacing w:val="2"/>
          <w:w w:val="105"/>
        </w:rPr>
        <w:t> </w:t>
      </w:r>
      <w:r>
        <w:rPr>
          <w:w w:val="105"/>
        </w:rPr>
        <w:t>legislation,</w:t>
      </w:r>
      <w:r>
        <w:rPr>
          <w:spacing w:val="2"/>
          <w:w w:val="105"/>
        </w:rPr>
        <w:t> </w:t>
      </w:r>
      <w:r>
        <w:rPr>
          <w:w w:val="105"/>
        </w:rPr>
        <w:t>policy</w:t>
      </w:r>
      <w:r>
        <w:rPr>
          <w:spacing w:val="-1"/>
          <w:w w:val="105"/>
        </w:rPr>
        <w:t> </w:t>
      </w:r>
      <w:r>
        <w:rPr>
          <w:w w:val="105"/>
        </w:rPr>
        <w:t>and practice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2"/>
          <w:w w:val="105"/>
        </w:rPr>
        <w:t> </w:t>
      </w:r>
      <w:r>
        <w:rPr>
          <w:w w:val="105"/>
        </w:rPr>
        <w:t>blocks</w:t>
      </w:r>
      <w:r>
        <w:rPr>
          <w:spacing w:val="-1"/>
          <w:w w:val="105"/>
        </w:rPr>
        <w:t> </w:t>
      </w:r>
      <w:r>
        <w:rPr>
          <w:w w:val="105"/>
        </w:rPr>
        <w:t>of the</w:t>
      </w:r>
      <w:r>
        <w:rPr>
          <w:spacing w:val="2"/>
          <w:w w:val="105"/>
        </w:rPr>
        <w:t> </w:t>
      </w:r>
      <w:r>
        <w:rPr>
          <w:w w:val="105"/>
        </w:rPr>
        <w:t>Family Matters campaign.</w:t>
      </w:r>
      <w:r>
        <w:rPr>
          <w:spacing w:val="2"/>
          <w:w w:val="105"/>
        </w:rPr>
        <w:t> </w:t>
      </w:r>
      <w:r>
        <w:rPr>
          <w:w w:val="105"/>
        </w:rPr>
        <w:t>Assessments were</w:t>
      </w:r>
      <w:r>
        <w:rPr>
          <w:spacing w:val="2"/>
          <w:w w:val="105"/>
        </w:rPr>
        <w:t> </w:t>
      </w:r>
      <w:r>
        <w:rPr>
          <w:w w:val="105"/>
        </w:rPr>
        <w:t>led</w:t>
      </w:r>
      <w:r>
        <w:rPr>
          <w:spacing w:val="-1"/>
          <w:w w:val="105"/>
        </w:rPr>
        <w:t> </w:t>
      </w:r>
      <w:r>
        <w:rPr>
          <w:w w:val="105"/>
        </w:rPr>
        <w:t>by the</w:t>
      </w:r>
      <w:r>
        <w:rPr>
          <w:spacing w:val="2"/>
          <w:w w:val="105"/>
        </w:rPr>
        <w:t> </w:t>
      </w:r>
      <w:r>
        <w:rPr>
          <w:w w:val="105"/>
        </w:rPr>
        <w:t>Aboriginal and</w:t>
      </w:r>
      <w:r>
        <w:rPr>
          <w:spacing w:val="1"/>
          <w:w w:val="105"/>
        </w:rPr>
        <w:t> </w:t>
      </w:r>
      <w:r>
        <w:rPr>
          <w:w w:val="105"/>
        </w:rPr>
        <w:t>Torres</w:t>
      </w:r>
      <w:r>
        <w:rPr>
          <w:spacing w:val="-12"/>
          <w:w w:val="105"/>
        </w:rPr>
        <w:t> </w:t>
      </w:r>
      <w:r>
        <w:rPr>
          <w:w w:val="105"/>
        </w:rPr>
        <w:t>Strait</w:t>
      </w:r>
      <w:r>
        <w:rPr>
          <w:spacing w:val="-8"/>
          <w:w w:val="105"/>
        </w:rPr>
        <w:t> </w:t>
      </w:r>
      <w:r>
        <w:rPr>
          <w:w w:val="105"/>
        </w:rPr>
        <w:t>Islander</w:t>
      </w:r>
      <w:r>
        <w:rPr>
          <w:spacing w:val="-6"/>
          <w:w w:val="105"/>
        </w:rPr>
        <w:t> </w:t>
      </w:r>
      <w:r>
        <w:rPr>
          <w:w w:val="105"/>
        </w:rPr>
        <w:t>community</w:t>
      </w:r>
      <w:r>
        <w:rPr>
          <w:spacing w:val="-8"/>
          <w:w w:val="105"/>
        </w:rPr>
        <w:t> </w:t>
      </w:r>
      <w:r>
        <w:rPr>
          <w:w w:val="105"/>
        </w:rPr>
        <w:t>sector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developed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review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input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state</w:t>
      </w:r>
      <w:r>
        <w:rPr>
          <w:spacing w:val="-6"/>
          <w:w w:val="105"/>
        </w:rPr>
        <w:t> </w:t>
      </w:r>
      <w:r>
        <w:rPr>
          <w:w w:val="105"/>
        </w:rPr>
        <w:t>Family</w:t>
      </w:r>
      <w:r>
        <w:rPr>
          <w:spacing w:val="-49"/>
          <w:w w:val="105"/>
        </w:rPr>
        <w:t> </w:t>
      </w:r>
      <w:r>
        <w:rPr>
          <w:w w:val="105"/>
        </w:rPr>
        <w:t>Matters jurisdictional</w:t>
      </w:r>
      <w:r>
        <w:rPr>
          <w:spacing w:val="1"/>
          <w:w w:val="105"/>
        </w:rPr>
        <w:t> </w:t>
      </w:r>
      <w:r>
        <w:rPr>
          <w:w w:val="105"/>
        </w:rPr>
        <w:t>representatives</w:t>
      </w:r>
      <w:r>
        <w:rPr>
          <w:spacing w:val="1"/>
          <w:w w:val="105"/>
        </w:rPr>
        <w:t> </w:t>
      </w:r>
      <w:r>
        <w:rPr>
          <w:w w:val="105"/>
        </w:rPr>
        <w:t>and peak</w:t>
      </w:r>
      <w:r>
        <w:rPr>
          <w:spacing w:val="-4"/>
          <w:w w:val="105"/>
        </w:rPr>
        <w:t> </w:t>
      </w:r>
      <w:r>
        <w:rPr>
          <w:w w:val="105"/>
        </w:rPr>
        <w:t>Aboriginal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Torres</w:t>
      </w:r>
      <w:r>
        <w:rPr>
          <w:spacing w:val="-3"/>
          <w:w w:val="105"/>
        </w:rPr>
        <w:t> </w:t>
      </w:r>
      <w:r>
        <w:rPr>
          <w:w w:val="105"/>
        </w:rPr>
        <w:t>Strait Islander</w:t>
      </w:r>
      <w:r>
        <w:rPr>
          <w:spacing w:val="3"/>
          <w:w w:val="105"/>
        </w:rPr>
        <w:t> </w:t>
      </w:r>
      <w:r>
        <w:rPr>
          <w:w w:val="105"/>
        </w:rPr>
        <w:t>agencies.</w:t>
      </w:r>
    </w:p>
    <w:p>
      <w:pPr>
        <w:pStyle w:val="BodyText"/>
        <w:spacing w:line="249" w:lineRule="auto" w:before="3"/>
        <w:ind w:left="1020" w:right="1703"/>
      </w:pPr>
      <w:r>
        <w:rPr>
          <w:w w:val="105"/>
        </w:rPr>
        <w:t>In line with the campaign’s commitment to self-determination for Aboriginal and Torres Strait</w:t>
      </w:r>
      <w:r>
        <w:rPr>
          <w:spacing w:val="1"/>
          <w:w w:val="105"/>
        </w:rPr>
        <w:t> </w:t>
      </w:r>
      <w:r>
        <w:rPr>
          <w:w w:val="105"/>
        </w:rPr>
        <w:t>Islander</w:t>
      </w:r>
      <w:r>
        <w:rPr>
          <w:spacing w:val="2"/>
          <w:w w:val="105"/>
        </w:rPr>
        <w:t> </w:t>
      </w:r>
      <w:r>
        <w:rPr>
          <w:w w:val="105"/>
        </w:rPr>
        <w:t>peoples,</w:t>
      </w:r>
      <w:r>
        <w:rPr>
          <w:spacing w:val="2"/>
          <w:w w:val="105"/>
        </w:rPr>
        <w:t> </w:t>
      </w:r>
      <w:r>
        <w:rPr>
          <w:w w:val="105"/>
        </w:rPr>
        <w:t>the views provided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-2"/>
          <w:w w:val="105"/>
        </w:rPr>
        <w:t> </w:t>
      </w:r>
      <w:r>
        <w:rPr>
          <w:w w:val="105"/>
        </w:rPr>
        <w:t>voices section</w:t>
      </w:r>
      <w:r>
        <w:rPr>
          <w:spacing w:val="3"/>
          <w:w w:val="105"/>
        </w:rPr>
        <w:t> </w:t>
      </w:r>
      <w:r>
        <w:rPr>
          <w:w w:val="105"/>
        </w:rPr>
        <w:t>of this report have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-49"/>
          <w:w w:val="105"/>
        </w:rPr>
        <w:t> </w:t>
      </w:r>
      <w:r>
        <w:rPr>
          <w:w w:val="105"/>
        </w:rPr>
        <w:t>given</w:t>
      </w:r>
      <w:r>
        <w:rPr>
          <w:spacing w:val="-2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weight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making</w:t>
      </w:r>
      <w:r>
        <w:rPr>
          <w:spacing w:val="-1"/>
          <w:w w:val="105"/>
        </w:rPr>
        <w:t> </w:t>
      </w:r>
      <w:r>
        <w:rPr>
          <w:w w:val="105"/>
        </w:rPr>
        <w:t>assessments.</w:t>
      </w:r>
    </w:p>
    <w:p>
      <w:pPr>
        <w:pStyle w:val="BodyText"/>
        <w:spacing w:line="249" w:lineRule="auto" w:before="229"/>
        <w:ind w:left="1020" w:right="1706"/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0</wp:posOffset>
            </wp:positionH>
            <wp:positionV relativeFrom="paragraph">
              <wp:posOffset>1427626</wp:posOffset>
            </wp:positionV>
            <wp:extent cx="7559992" cy="2770136"/>
            <wp:effectExtent l="0" t="0" r="0" b="0"/>
            <wp:wrapNone/>
            <wp:docPr id="26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77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note,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number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points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Family</w:t>
      </w:r>
      <w:r>
        <w:rPr>
          <w:spacing w:val="-7"/>
          <w:w w:val="105"/>
        </w:rPr>
        <w:t> </w:t>
      </w:r>
      <w:r>
        <w:rPr>
          <w:w w:val="105"/>
        </w:rPr>
        <w:t>Matters</w:t>
      </w:r>
      <w:r>
        <w:rPr>
          <w:spacing w:val="-6"/>
          <w:w w:val="105"/>
        </w:rPr>
        <w:t> </w:t>
      </w:r>
      <w:r>
        <w:rPr>
          <w:w w:val="105"/>
        </w:rPr>
        <w:t>report</w:t>
      </w:r>
      <w:r>
        <w:rPr>
          <w:spacing w:val="-7"/>
          <w:w w:val="105"/>
        </w:rPr>
        <w:t> </w:t>
      </w:r>
      <w:r>
        <w:rPr>
          <w:w w:val="105"/>
        </w:rPr>
        <w:t>card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provided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jurisdiction</w:t>
      </w:r>
      <w:r>
        <w:rPr>
          <w:spacing w:val="-49"/>
          <w:w w:val="105"/>
        </w:rPr>
        <w:t> </w:t>
      </w:r>
      <w:r>
        <w:rPr>
          <w:w w:val="105"/>
        </w:rPr>
        <w:t>and,</w:t>
      </w:r>
      <w:r>
        <w:rPr>
          <w:spacing w:val="2"/>
          <w:w w:val="105"/>
        </w:rPr>
        <w:t> </w:t>
      </w:r>
      <w:r>
        <w:rPr>
          <w:w w:val="105"/>
        </w:rPr>
        <w:t>as a</w:t>
      </w:r>
      <w:r>
        <w:rPr>
          <w:spacing w:val="2"/>
          <w:w w:val="105"/>
        </w:rPr>
        <w:t> </w:t>
      </w:r>
      <w:r>
        <w:rPr>
          <w:w w:val="105"/>
        </w:rPr>
        <w:t>result,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excluded from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assessment.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full list of specific data</w:t>
      </w:r>
      <w:r>
        <w:rPr>
          <w:spacing w:val="3"/>
          <w:w w:val="105"/>
        </w:rPr>
        <w:t> </w:t>
      </w:r>
      <w:r>
        <w:rPr>
          <w:w w:val="105"/>
        </w:rPr>
        <w:t>points</w:t>
      </w:r>
      <w:r>
        <w:rPr>
          <w:spacing w:val="1"/>
          <w:w w:val="105"/>
        </w:rPr>
        <w:t> </w:t>
      </w:r>
      <w:r>
        <w:rPr>
          <w:w w:val="105"/>
        </w:rPr>
        <w:t>considered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identifying</w:t>
      </w:r>
      <w:r>
        <w:rPr>
          <w:spacing w:val="10"/>
          <w:w w:val="105"/>
        </w:rPr>
        <w:t> </w:t>
      </w:r>
      <w:r>
        <w:rPr>
          <w:w w:val="105"/>
        </w:rPr>
        <w:t>highlights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lowlights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making</w:t>
      </w:r>
      <w:r>
        <w:rPr>
          <w:spacing w:val="10"/>
          <w:w w:val="105"/>
        </w:rPr>
        <w:t> </w:t>
      </w:r>
      <w:r>
        <w:rPr>
          <w:w w:val="105"/>
        </w:rPr>
        <w:t>assessments</w:t>
      </w:r>
      <w:r>
        <w:rPr>
          <w:spacing w:val="7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documented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i/>
          <w:w w:val="105"/>
        </w:rPr>
        <w:t>Family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Matters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Report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2020</w:t>
      </w:r>
      <w:r>
        <w:rPr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99"/>
        <w:ind w:left="0" w:right="279" w:firstLine="0"/>
        <w:jc w:val="right"/>
        <w:rPr>
          <w:sz w:val="18"/>
        </w:rPr>
      </w:pPr>
      <w:r>
        <w:rPr>
          <w:sz w:val="18"/>
        </w:rPr>
        <w:t>15</w:t>
      </w:r>
    </w:p>
    <w:p>
      <w:pPr>
        <w:spacing w:after="0"/>
        <w:jc w:val="right"/>
        <w:rPr>
          <w:sz w:val="18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6"/>
        <w:ind w:left="100" w:right="0" w:firstLine="0"/>
        <w:jc w:val="left"/>
        <w:rPr>
          <w:sz w:val="24"/>
        </w:rPr>
      </w:pPr>
      <w:r>
        <w:rPr/>
        <w:pict>
          <v:shape style="position:absolute;margin-left:666.103027pt;margin-top:4.041896pt;width:17.650pt;height:62.6pt;mso-position-horizontal-relative:page;mso-position-vertical-relative:paragraph;z-index:15817216" type="#_x0000_t202" id="docshape76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15B2C"/>
                      <w:w w:val="105"/>
                      <w:sz w:val="24"/>
                    </w:rPr>
                    <w:t>Appendix</w:t>
                  </w:r>
                  <w:r>
                    <w:rPr>
                      <w:b/>
                      <w:color w:val="F15B2C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b/>
                      <w:color w:val="F15B2C"/>
                      <w:w w:val="105"/>
                      <w:sz w:val="2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b/>
          <w:color w:val="00A79E"/>
          <w:w w:val="105"/>
          <w:sz w:val="24"/>
        </w:rPr>
        <w:t>Table</w:t>
      </w:r>
      <w:r>
        <w:rPr>
          <w:b/>
          <w:color w:val="00A79E"/>
          <w:spacing w:val="-8"/>
          <w:w w:val="105"/>
          <w:sz w:val="24"/>
        </w:rPr>
        <w:t> </w:t>
      </w:r>
      <w:r>
        <w:rPr>
          <w:b/>
          <w:color w:val="00A79E"/>
          <w:w w:val="105"/>
          <w:sz w:val="24"/>
        </w:rPr>
        <w:t>4.1</w:t>
      </w:r>
      <w:r>
        <w:rPr>
          <w:b/>
          <w:color w:val="00A79E"/>
          <w:spacing w:val="-7"/>
          <w:w w:val="105"/>
          <w:sz w:val="24"/>
        </w:rPr>
        <w:t> </w:t>
      </w:r>
      <w:r>
        <w:rPr>
          <w:w w:val="105"/>
          <w:sz w:val="24"/>
        </w:rPr>
        <w:t>Family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Matters’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assessment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Queensland’s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progress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against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four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building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blocks</w:t>
      </w:r>
    </w:p>
    <w:p>
      <w:pPr>
        <w:pStyle w:val="BodyText"/>
        <w:spacing w:before="9"/>
        <w:rPr>
          <w:sz w:val="24"/>
        </w:rPr>
      </w:pPr>
      <w:r>
        <w:rPr/>
        <w:pict>
          <v:group style="position:absolute;margin-left:36pt;margin-top:16.312122pt;width:588.050pt;height:.5pt;mso-position-horizontal-relative:page;mso-position-vertical-relative:paragraph;z-index:-15645184;mso-wrap-distance-left:0;mso-wrap-distance-right:0" id="docshapegroup77" coordorigin="720,326" coordsize="11761,10">
            <v:shape style="position:absolute;left:3067;top:326;width:10;height:10" id="docshape78" coordorigin="3067,326" coordsize="10,10" path="m3072,326l3076,328,3077,331,3076,335,3072,336,3069,335,3067,331,3069,328,3072,326xe" filled="true" fillcolor="#00a79e" stroked="false">
              <v:path arrowok="t"/>
              <v:fill type="solid"/>
            </v:shape>
            <v:line style="position:absolute" from="755,331" to="3057,331" stroked="true" strokeweight=".5pt" strokecolor="#00a79e">
              <v:stroke dashstyle="dot"/>
            </v:line>
            <v:shape style="position:absolute;left:720;top:326;width:4710;height:10" id="docshape79" coordorigin="720,326" coordsize="4710,10" path="m730,331l729,328,725,326,721,328,720,331,721,335,725,336,729,335,730,331xm3077,331l3076,328,3072,326,3069,328,3067,331,3069,335,3072,336,3076,335,3077,331xm5429,331l5428,328,5424,326,5421,328,5419,331,5421,335,5424,336,5428,335,5429,331xe" filled="true" fillcolor="#00a79e" stroked="false">
              <v:path arrowok="t"/>
              <v:fill type="solid"/>
            </v:shape>
            <v:line style="position:absolute" from="3102,331" to="5409,331" stroked="true" strokeweight=".5pt" strokecolor="#00a79e">
              <v:stroke dashstyle="dot"/>
            </v:line>
            <v:shape style="position:absolute;left:3067;top:326;width:4715;height:10" id="docshape80" coordorigin="3067,326" coordsize="4715,10" path="m3077,331l3076,328,3072,326,3069,328,3067,331,3069,335,3072,336,3076,335,3077,331xm5429,331l5428,328,5424,326,5421,328,5419,331,5421,335,5424,336,5428,335,5429,331xm7781,331l7780,328,7776,326,7773,328,7771,331,7773,335,7776,336,7780,335,7781,331xe" filled="true" fillcolor="#00a79e" stroked="false">
              <v:path arrowok="t"/>
              <v:fill type="solid"/>
            </v:shape>
            <v:line style="position:absolute" from="5454,331" to="7761,331" stroked="true" strokeweight=".5pt" strokecolor="#00a79e">
              <v:stroke dashstyle="dot"/>
            </v:line>
            <v:shape style="position:absolute;left:5419;top:326;width:4715;height:10" id="docshape81" coordorigin="5419,326" coordsize="4715,10" path="m5429,331l5428,328,5424,326,5421,328,5419,331,5421,335,5424,336,5428,335,5429,331xm7781,331l7780,328,7776,326,7773,328,7771,331,7773,335,7776,336,7780,335,7781,331xm10134,331l10132,328,10129,326,10125,328,10124,331,10125,335,10129,336,10132,335,10134,331xe" filled="true" fillcolor="#00a79e" stroked="false">
              <v:path arrowok="t"/>
              <v:fill type="solid"/>
            </v:shape>
            <v:line style="position:absolute" from="7807,331" to="10114,331" stroked="true" strokeweight=".5pt" strokecolor="#00a79e">
              <v:stroke dashstyle="dot"/>
            </v:line>
            <v:shape style="position:absolute;left:7771;top:326;width:2363;height:10" id="docshape82" coordorigin="7771,326" coordsize="2363,10" path="m7781,331l7780,328,7776,326,7773,328,7771,331,7773,335,7776,336,7780,335,7781,331xm10134,331l10132,328,10129,326,10125,328,10124,331,10125,335,10129,336,10132,335,10134,331xe" filled="true" fillcolor="#00a79e" stroked="false">
              <v:path arrowok="t"/>
              <v:fill type="solid"/>
            </v:shape>
            <v:line style="position:absolute" from="10159,331" to="12461,331" stroked="true" strokeweight=".5pt" strokecolor="#00a79e">
              <v:stroke dashstyle="dot"/>
            </v:line>
            <v:shape style="position:absolute;left:10123;top:326;width:2358;height:10" id="docshape83" coordorigin="10124,326" coordsize="2358,10" path="m10134,331l10132,328,10129,326,10125,328,10124,331,10125,335,10129,336,10132,335,10134,331xm12481,331l12479,328,12476,326,12472,328,12471,331,12472,335,12476,336,12479,335,12481,331xe" filled="true" fillcolor="#00a79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pgSz w:w="16840" w:h="11910" w:orient="landscape"/>
          <w:pgMar w:top="0" w:bottom="0" w:left="620" w:right="2420"/>
        </w:sectPr>
      </w:pPr>
    </w:p>
    <w:p>
      <w:pPr>
        <w:spacing w:line="254" w:lineRule="auto" w:before="100"/>
        <w:ind w:left="213" w:right="38" w:firstLine="0"/>
        <w:jc w:val="both"/>
        <w:rPr>
          <w:b/>
          <w:sz w:val="11"/>
        </w:rPr>
      </w:pPr>
      <w:r>
        <w:rPr>
          <w:b/>
          <w:w w:val="105"/>
          <w:sz w:val="20"/>
        </w:rPr>
        <w:t>Headline indicator</w:t>
      </w:r>
      <w:r>
        <w:rPr>
          <w:b/>
          <w:spacing w:val="1"/>
          <w:w w:val="105"/>
          <w:sz w:val="20"/>
        </w:rPr>
        <w:t> </w:t>
      </w:r>
      <w:r>
        <w:rPr>
          <w:b/>
          <w:sz w:val="20"/>
        </w:rPr>
        <w:t>Overrepresentation</w:t>
      </w:r>
      <w:r>
        <w:rPr>
          <w:b/>
          <w:spacing w:val="1"/>
          <w:sz w:val="20"/>
        </w:rPr>
        <w:t> </w:t>
      </w:r>
      <w:r>
        <w:rPr>
          <w:b/>
          <w:spacing w:val="-3"/>
          <w:w w:val="105"/>
          <w:sz w:val="20"/>
        </w:rPr>
        <w:t>in out-of-home </w:t>
      </w:r>
      <w:r>
        <w:rPr>
          <w:b/>
          <w:spacing w:val="-2"/>
          <w:w w:val="105"/>
          <w:sz w:val="20"/>
        </w:rPr>
        <w:t>care</w:t>
      </w:r>
      <w:r>
        <w:rPr>
          <w:b/>
          <w:spacing w:val="-45"/>
          <w:w w:val="105"/>
          <w:sz w:val="20"/>
        </w:rPr>
        <w:t> </w:t>
      </w:r>
      <w:r>
        <w:rPr>
          <w:b/>
          <w:w w:val="105"/>
          <w:sz w:val="20"/>
        </w:rPr>
        <w:t>(OOHC)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(rate)</w:t>
      </w:r>
      <w:r>
        <w:rPr>
          <w:b/>
          <w:w w:val="105"/>
          <w:position w:val="7"/>
          <w:sz w:val="11"/>
        </w:rPr>
        <w:t>*</w:t>
      </w:r>
    </w:p>
    <w:p>
      <w:pPr>
        <w:spacing w:line="240" w:lineRule="auto" w:before="6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line="254" w:lineRule="auto" w:before="0"/>
        <w:ind w:left="213" w:right="25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-16547840" from="153.607895pt,39.685287pt" to="153.607895pt,-51.396713pt" stroked="true" strokeweight=".5pt" strokecolor="#00a79e">
            <v:stroke dashstyle="dot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2022633</wp:posOffset>
            </wp:positionH>
            <wp:positionV relativeFrom="paragraph">
              <wp:posOffset>-568430</wp:posOffset>
            </wp:positionV>
            <wp:extent cx="482449" cy="452164"/>
            <wp:effectExtent l="0" t="0" r="0" b="0"/>
            <wp:wrapNone/>
            <wp:docPr id="26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49" cy="45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6503680</wp:posOffset>
            </wp:positionH>
            <wp:positionV relativeFrom="paragraph">
              <wp:posOffset>-590177</wp:posOffset>
            </wp:positionV>
            <wp:extent cx="480237" cy="473966"/>
            <wp:effectExtent l="0" t="0" r="0" b="0"/>
            <wp:wrapNone/>
            <wp:docPr id="27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7" cy="473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A1B5F"/>
          <w:w w:val="105"/>
          <w:sz w:val="20"/>
        </w:rPr>
        <w:t>Building block 1:</w:t>
      </w:r>
      <w:r>
        <w:rPr>
          <w:b/>
          <w:color w:val="DA1B5F"/>
          <w:spacing w:val="1"/>
          <w:w w:val="105"/>
          <w:sz w:val="20"/>
        </w:rPr>
        <w:t> </w:t>
      </w:r>
      <w:r>
        <w:rPr>
          <w:b/>
          <w:spacing w:val="-2"/>
          <w:w w:val="105"/>
          <w:sz w:val="20"/>
        </w:rPr>
        <w:t>Universal </w:t>
      </w:r>
      <w:r>
        <w:rPr>
          <w:b/>
          <w:spacing w:val="-1"/>
          <w:w w:val="105"/>
          <w:sz w:val="20"/>
        </w:rPr>
        <w:t>and targeted</w:t>
      </w:r>
      <w:r>
        <w:rPr>
          <w:b/>
          <w:spacing w:val="-45"/>
          <w:w w:val="105"/>
          <w:sz w:val="20"/>
        </w:rPr>
        <w:t> </w:t>
      </w:r>
      <w:r>
        <w:rPr>
          <w:b/>
          <w:w w:val="105"/>
          <w:sz w:val="20"/>
        </w:rPr>
        <w:t>services</w:t>
      </w:r>
    </w:p>
    <w:p>
      <w:pPr>
        <w:spacing w:line="240" w:lineRule="auto" w:before="6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line="254" w:lineRule="auto" w:before="0"/>
        <w:ind w:left="213" w:right="36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-16547328" from="271.215790pt,39.685287pt" to="271.215790pt,-51.396713pt" stroked="true" strokeweight=".5pt" strokecolor="#00a79e">
            <v:stroke dashstyle="dot"/>
            <w10:wrap type="none"/>
          </v:line>
        </w:pict>
      </w:r>
      <w:r>
        <w:rPr/>
        <w:pict>
          <v:group style="position:absolute;margin-left:276.885101pt;margin-top:-46.471115pt;width:37.85pt;height:37.35pt;mso-position-horizontal-relative:page;mso-position-vertical-relative:paragraph;z-index:15815680" id="docshapegroup84" coordorigin="5538,-929" coordsize="757,747">
            <v:shape style="position:absolute;left:5537;top:-930;width:757;height:747" id="docshape85" coordorigin="5538,-929" coordsize="757,747" path="m6294,-534l6294,-536,6292,-604,6291,-615,6290,-626,6288,-637,6285,-648,6272,-682,6256,-715,6237,-747,6216,-776,6210,-785,6202,-792,6197,-801,6185,-820,6171,-835,6154,-849,6137,-862,6113,-877,6089,-891,6064,-904,6038,-915,6010,-924,5982,-929,5954,-929,5925,-926,5898,-921,5871,-915,5844,-910,5818,-905,5789,-897,5762,-886,5737,-872,5713,-854,5661,-803,5618,-747,5584,-687,5558,-621,5540,-551,5539,-545,5538,-539,5538,-532,5544,-476,5549,-449,5556,-424,5559,-418,5559,-503,5559,-543,5565,-583,5584,-651,5612,-713,5650,-770,5696,-822,5725,-847,5757,-867,5791,-882,5828,-892,5854,-897,5881,-902,5907,-907,5933,-912,5952,-914,5971,-915,5990,-913,6008,-909,6062,-889,6111,-863,6155,-830,6193,-788,6218,-753,6239,-716,6255,-677,6267,-636,6271,-619,6274,-601,6276,-584,6276,-450,6279,-462,6284,-485,6289,-508,6293,-531,6294,-534xm6276,-450l6276,-584,6276,-568,6274,-542,6272,-516,6268,-492,6263,-468,6260,-455,6255,-444,6234,-413,6220,-395,6204,-377,6187,-361,6185,-358,6182,-356,6180,-353,6153,-325,6124,-300,6092,-279,6058,-260,6041,-251,5991,-226,5971,-217,5950,-210,5930,-205,5908,-202,5880,-201,5852,-203,5825,-210,5799,-220,5775,-231,5752,-242,5728,-254,5705,-265,5689,-274,5674,-284,5659,-296,5647,-309,5625,-335,5605,-363,5588,-392,5575,-423,5564,-463,5559,-503,5559,-418,5567,-399,5581,-376,5587,-367,5592,-357,5609,-333,5620,-318,5645,-286,5649,-283,5653,-280,5666,-272,5693,-256,5706,-247,5736,-230,5768,-214,5801,-201,5834,-190,5846,-186,5859,-184,5871,-183,5883,-183,5916,-187,5948,-193,5980,-202,6010,-217,6021,-224,6034,-228,6057,-240,6069,-245,6080,-252,6098,-263,6116,-274,6134,-285,6151,-296,6160,-302,6168,-308,6176,-314,6184,-322,6193,-333,6203,-343,6223,-364,6239,-381,6252,-399,6264,-418,6273,-440,6276,-450xe" filled="true" fillcolor="#000000" stroked="false">
              <v:path arrowok="t"/>
              <v:fill type="solid"/>
            </v:shape>
            <v:shape style="position:absolute;left:5558;top:-915;width:718;height:715" id="docshape86" coordorigin="5559,-915" coordsize="718,715" path="m6276,-584l6255,-677,6218,-753,6155,-830,6062,-889,5990,-913,5971,-915,5952,-914,5828,-892,5757,-867,5696,-822,5650,-770,5612,-713,5584,-651,5565,-583,5559,-503,5564,-463,5588,-392,5625,-335,5674,-284,5728,-254,5799,-220,5880,-201,5908,-202,5971,-217,6058,-260,6124,-300,6180,-353,6185,-358,6204,-377,6255,-444,6272,-516,6276,-568,6276,-584xe" filled="true" fillcolor="#00a79e" stroked="false">
              <v:path arrowok="t"/>
              <v:fill type="solid"/>
            </v:shape>
            <v:shape style="position:absolute;left:5629;top:-845;width:576;height:569" id="docshape87" coordorigin="5630,-844" coordsize="576,569" path="m6205,-582l6204,-613,6200,-642,6187,-692,6167,-736,6140,-775,6104,-809,6082,-824,6057,-835,6030,-841,6002,-844,5985,-844,5939,-844,5912,-843,5883,-840,5849,-834,5815,-823,5783,-809,5753,-789,5733,-773,5712,-758,5691,-743,5671,-729,5660,-719,5651,-707,5645,-695,5641,-681,5635,-646,5632,-628,5630,-611,5630,-579,5633,-549,5641,-519,5653,-490,5655,-485,5655,-606,5661,-652,5668,-673,5678,-691,5691,-708,5708,-723,5723,-733,5739,-743,5754,-753,5768,-763,5793,-781,5821,-794,5849,-803,5878,-811,5913,-817,5943,-818,5950,-818,5982,-817,6016,-815,6037,-812,6057,-806,6074,-797,6090,-786,6122,-756,6147,-722,6164,-684,6173,-642,6177,-609,6178,-577,6178,-451,6189,-476,6199,-518,6204,-550,6205,-582xm6178,-451l6178,-577,6176,-544,6170,-512,6153,-459,6126,-411,6089,-370,6041,-335,6008,-320,5974,-309,5939,-303,5903,-301,5870,-303,5840,-310,5812,-324,5788,-345,5759,-376,5733,-409,5709,-443,5688,-479,5669,-520,5658,-563,5655,-606,5655,-485,5675,-450,5699,-411,5727,-375,5757,-340,5793,-308,5834,-286,5879,-276,5919,-276,5931,-276,5985,-286,6035,-303,6082,-329,6123,-366,6151,-400,6173,-437,6178,-451xm6132,-607l6129,-640,6103,-717,6049,-769,5979,-795,5903,-796,5893,-794,5883,-791,5873,-787,5863,-783,5844,-772,5825,-761,5806,-749,5788,-736,5742,-690,5720,-637,5717,-583,5728,-533,5733,-519,5739,-504,5739,-588,5741,-620,5750,-650,5768,-680,5793,-706,5821,-728,5852,-747,5886,-761,5930,-770,5972,-768,6012,-756,6050,-736,6072,-716,6087,-691,6097,-664,6105,-635,6105,-620,6105,-606,6105,-513,6106,-515,6117,-537,6127,-565,6132,-585,6132,-607xm6105,-513l6105,-606,6105,-591,6103,-577,6086,-532,6058,-495,6022,-464,5980,-438,5950,-424,5919,-417,5888,-417,5856,-425,5851,-427,5846,-429,5841,-431,5821,-438,5803,-448,5789,-462,5777,-479,5767,-498,5758,-517,5750,-536,5744,-556,5739,-588,5739,-504,5744,-493,5749,-479,5762,-454,5782,-434,5806,-418,5832,-406,5837,-404,5843,-404,5848,-403,5905,-393,5959,-401,6009,-424,6056,-459,6075,-476,6092,-495,6105,-513xm6029,-613l6025,-631,6018,-650,6009,-667,5998,-683,5972,-706,5943,-714,5912,-708,5879,-687,5847,-657,5829,-628,5821,-596,5824,-558,5834,-517,5849,-493,5874,-483,5909,-485,5962,-502,6001,-530,6025,-568,6029,-61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00A79E"/>
          <w:w w:val="105"/>
          <w:sz w:val="20"/>
        </w:rPr>
        <w:t>Building</w:t>
      </w:r>
      <w:r>
        <w:rPr>
          <w:b/>
          <w:color w:val="00A79E"/>
          <w:spacing w:val="3"/>
          <w:w w:val="105"/>
          <w:sz w:val="20"/>
        </w:rPr>
        <w:t> </w:t>
      </w:r>
      <w:r>
        <w:rPr>
          <w:b/>
          <w:color w:val="00A79E"/>
          <w:w w:val="105"/>
          <w:sz w:val="20"/>
        </w:rPr>
        <w:t>block</w:t>
      </w:r>
      <w:r>
        <w:rPr>
          <w:b/>
          <w:color w:val="00A79E"/>
          <w:spacing w:val="-3"/>
          <w:w w:val="105"/>
          <w:sz w:val="20"/>
        </w:rPr>
        <w:t> </w:t>
      </w:r>
      <w:r>
        <w:rPr>
          <w:b/>
          <w:color w:val="00A79E"/>
          <w:w w:val="105"/>
          <w:sz w:val="20"/>
        </w:rPr>
        <w:t>2:</w:t>
      </w:r>
      <w:r>
        <w:rPr>
          <w:b/>
          <w:color w:val="00A79E"/>
          <w:spacing w:val="1"/>
          <w:w w:val="105"/>
          <w:sz w:val="20"/>
        </w:rPr>
        <w:t> </w:t>
      </w:r>
      <w:r>
        <w:rPr>
          <w:b/>
          <w:w w:val="105"/>
          <w:sz w:val="20"/>
        </w:rPr>
        <w:t>Participation, control</w:t>
      </w:r>
      <w:r>
        <w:rPr>
          <w:b/>
          <w:spacing w:val="1"/>
          <w:w w:val="105"/>
          <w:sz w:val="20"/>
        </w:rPr>
        <w:t> </w:t>
      </w:r>
      <w:r>
        <w:rPr>
          <w:b/>
          <w:spacing w:val="-2"/>
          <w:w w:val="105"/>
          <w:sz w:val="20"/>
        </w:rPr>
        <w:t>and</w:t>
      </w:r>
      <w:r>
        <w:rPr>
          <w:b/>
          <w:spacing w:val="-10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self-determination</w:t>
      </w:r>
    </w:p>
    <w:p>
      <w:pPr>
        <w:spacing w:line="240" w:lineRule="auto" w:before="6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line="254" w:lineRule="auto" w:before="0"/>
        <w:ind w:left="213" w:right="0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-16546816" from="388.823608pt,39.685287pt" to="388.823608pt,-51.396713pt" stroked="true" strokeweight=".5pt" strokecolor="#00a79e">
            <v:stroke dashstyle="dot"/>
            <w10:wrap type="none"/>
          </v:line>
        </w:pict>
      </w:r>
      <w:r>
        <w:rPr/>
        <w:pict>
          <v:group style="position:absolute;margin-left:394.493011pt;margin-top:-46.470692pt;width:37.85pt;height:37.35pt;mso-position-horizontal-relative:page;mso-position-vertical-relative:paragraph;z-index:15816192" id="docshapegroup88" coordorigin="7890,-929" coordsize="757,747">
            <v:shape style="position:absolute;left:7889;top:-930;width:757;height:747" id="docshape89" coordorigin="7890,-929" coordsize="757,747" path="m8646,-534l8646,-536,8644,-604,8643,-615,8642,-626,8640,-637,8637,-648,8624,-682,8608,-715,8590,-747,8568,-776,8562,-785,8554,-792,8549,-801,8537,-820,8523,-835,8506,-849,8489,-862,8465,-877,8441,-891,8416,-904,8390,-915,8363,-924,8335,-929,8306,-929,8277,-926,8250,-921,8223,-915,8197,-910,8170,-905,8141,-897,8114,-886,8089,-872,8065,-854,8013,-803,7970,-747,7936,-687,7910,-621,7892,-551,7891,-545,7891,-539,7890,-532,7897,-476,7901,-449,7908,-424,7911,-418,7911,-503,7911,-543,7917,-583,7936,-651,7964,-713,8002,-770,8048,-822,8077,-847,8109,-867,8143,-882,8180,-892,8206,-897,8233,-902,8259,-907,8285,-912,8304,-914,8323,-915,8342,-913,8360,-909,8414,-889,8463,-863,8507,-830,8546,-788,8570,-753,8591,-716,8607,-677,8620,-636,8623,-619,8626,-601,8628,-584,8628,-450,8632,-462,8636,-485,8641,-508,8646,-531,8646,-534xm8628,-450l8628,-584,8628,-568,8626,-542,8624,-516,8620,-492,8615,-468,8612,-455,8607,-444,8586,-413,8572,-395,8556,-377,8539,-361,8537,-358,8534,-356,8532,-353,8506,-325,8476,-300,8444,-279,8411,-260,8394,-251,8343,-226,8323,-217,8303,-210,8282,-205,8260,-202,8232,-201,8204,-203,8177,-210,8151,-220,8127,-231,8104,-242,8080,-254,8057,-265,8041,-274,8026,-284,8012,-296,7999,-309,7977,-335,7957,-363,7940,-392,7927,-423,7916,-463,7911,-503,7911,-418,7919,-399,7933,-376,7939,-367,7944,-357,7962,-333,7973,-318,7998,-286,8001,-283,8005,-280,8018,-272,8045,-256,8058,-247,8089,-230,8120,-214,8153,-201,8186,-190,8198,-186,8211,-184,8223,-183,8235,-183,8268,-187,8301,-193,8332,-202,8363,-217,8374,-224,8386,-228,8409,-240,8421,-245,8432,-252,8450,-263,8468,-274,8486,-285,8503,-296,8512,-302,8520,-308,8529,-314,8536,-322,8546,-333,8555,-343,8575,-364,8591,-381,8604,-399,8616,-418,8625,-440,8628,-450xe" filled="true" fillcolor="#000000" stroked="false">
              <v:path arrowok="t"/>
              <v:fill type="solid"/>
            </v:shape>
            <v:shape style="position:absolute;left:7910;top:-915;width:718;height:715" id="docshape90" coordorigin="7911,-915" coordsize="718,715" path="m8628,-584l8607,-677,8570,-753,8507,-830,8414,-889,8342,-913,8323,-915,8304,-914,8180,-892,8109,-867,8048,-822,8002,-770,7964,-713,7936,-651,7917,-583,7911,-503,7916,-463,7940,-392,7977,-335,8026,-284,8080,-254,8151,-220,8232,-201,8260,-202,8323,-217,8411,-260,8476,-300,8532,-353,8537,-358,8556,-377,8607,-444,8624,-516,8628,-568,8628,-584xe" filled="true" fillcolor="#f15a2c" stroked="false">
              <v:path arrowok="t"/>
              <v:fill type="solid"/>
            </v:shape>
            <v:shape style="position:absolute;left:7996;top:-811;width:556;height:516" id="docshape91" coordorigin="7996,-811" coordsize="556,516" path="m8036,-546l8034,-561,8022,-571,8006,-570,7996,-557,7998,-542,8010,-532,8026,-533,8036,-546xm8075,-654l8073,-668,8061,-679,8045,-677,8035,-664,8037,-649,8049,-639,8065,-641,8075,-654xm8078,-422l8076,-437,8065,-447,8049,-446,8038,-433,8041,-418,8052,-408,8068,-409,8078,-422xm8137,-737l8134,-752,8123,-763,8107,-761,8097,-748,8099,-733,8110,-723,8127,-725,8137,-737xm8143,-350l8140,-365,8129,-375,8113,-373,8103,-360,8105,-346,8116,-335,8132,-337,8143,-350xm8265,-785l8262,-800,8251,-810,8235,-809,8225,-796,8227,-781,8238,-771,8255,-772,8265,-785xm8272,-310l8269,-325,8258,-335,8242,-333,8232,-321,8234,-306,8245,-296,8262,-297,8272,-310xm8330,-585l8324,-600,8318,-607,8309,-613,8309,-613,8309,-576,8302,-564,8284,-552,8273,-564,8271,-575,8276,-587,8291,-602,8305,-588,8309,-576,8309,-613,8300,-617,8286,-620,8275,-618,8265,-610,8256,-598,8250,-583,8249,-571,8252,-559,8260,-547,8271,-536,8281,-531,8291,-532,8304,-539,8309,-544,8319,-553,8328,-569,8330,-585xm8378,-786l8376,-801,8365,-811,8348,-810,8338,-797,8341,-782,8352,-772,8368,-773,8378,-786xm8389,-578l8388,-604,8380,-626,8366,-642,8366,-578,8357,-547,8338,-524,8312,-508,8282,-502,8255,-507,8246,-511,8236,-514,8226,-517,8216,-519,8202,-521,8195,-528,8189,-539,8184,-561,8188,-586,8203,-611,8229,-636,8248,-645,8271,-650,8296,-649,8323,-643,8348,-628,8363,-606,8366,-578,8366,-642,8365,-643,8345,-655,8321,-664,8311,-666,8301,-667,8290,-667,8279,-668,8244,-663,8210,-648,8182,-622,8163,-587,8159,-576,8160,-563,8163,-552,8170,-532,8182,-514,8184,-513,8198,-501,8217,-493,8241,-488,8265,-484,8291,-484,8317,-489,8329,-493,8340,-500,8349,-504,8366,-522,8371,-527,8384,-552,8389,-578xm8422,-369l8420,-384,8408,-394,8392,-393,8382,-380,8384,-365,8396,-355,8412,-356,8422,-369xm8443,-577l8443,-597,8439,-620,8435,-636,8427,-651,8419,-661,8419,-583,8413,-547,8397,-513,8375,-479,8356,-459,8335,-442,8311,-431,8283,-425,8279,-424,8274,-424,8270,-423,8251,-420,8233,-421,8217,-425,8201,-433,8186,-442,8172,-452,8158,-462,8145,-474,8129,-494,8118,-517,8113,-541,8116,-569,8125,-596,8138,-622,8154,-646,8175,-668,8206,-690,8239,-704,8274,-711,8312,-711,8337,-705,8358,-694,8377,-678,8394,-661,8400,-651,8406,-641,8411,-631,8415,-621,8419,-583,8419,-661,8411,-672,8361,-716,8299,-732,8234,-725,8175,-698,8166,-691,8156,-683,8149,-674,8139,-659,8128,-644,8118,-629,8109,-614,8092,-565,8095,-520,8113,-484,8114,-481,8143,-451,8152,-444,8170,-429,8179,-422,8200,-409,8223,-402,8248,-400,8273,-402,8277,-402,8282,-404,8286,-405,8335,-419,8373,-444,8403,-479,8419,-509,8426,-521,8433,-539,8439,-558,8443,-577xm8489,-697l8487,-712,8475,-722,8459,-721,8449,-708,8451,-693,8463,-683,8479,-685,8489,-697xm8516,-459l8513,-474,8502,-484,8486,-482,8476,-470,8478,-455,8489,-444,8506,-446,8516,-459xm8551,-572l8549,-587,8538,-597,8522,-595,8511,-582,8514,-567,8525,-557,8541,-559,8551,-57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F15A2C"/>
          <w:w w:val="110"/>
          <w:sz w:val="20"/>
        </w:rPr>
        <w:t>Building block 3:</w:t>
      </w:r>
      <w:r>
        <w:rPr>
          <w:b/>
          <w:color w:val="F15A2C"/>
          <w:spacing w:val="1"/>
          <w:w w:val="110"/>
          <w:sz w:val="20"/>
        </w:rPr>
        <w:t> </w:t>
      </w:r>
      <w:r>
        <w:rPr>
          <w:b/>
          <w:w w:val="105"/>
          <w:sz w:val="20"/>
        </w:rPr>
        <w:t>Culturally safe and</w:t>
      </w:r>
      <w:r>
        <w:rPr>
          <w:b/>
          <w:spacing w:val="1"/>
          <w:w w:val="105"/>
          <w:sz w:val="20"/>
        </w:rPr>
        <w:t> </w:t>
      </w:r>
      <w:r>
        <w:rPr>
          <w:b/>
          <w:w w:val="105"/>
          <w:sz w:val="20"/>
        </w:rPr>
        <w:t>responsive</w:t>
      </w:r>
      <w:r>
        <w:rPr>
          <w:b/>
          <w:spacing w:val="1"/>
          <w:w w:val="105"/>
          <w:sz w:val="20"/>
        </w:rPr>
        <w:t> </w:t>
      </w:r>
      <w:r>
        <w:rPr>
          <w:b/>
          <w:w w:val="105"/>
          <w:sz w:val="20"/>
        </w:rPr>
        <w:t>systems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0"/>
        <w:rPr>
          <w:b/>
          <w:sz w:val="24"/>
        </w:rPr>
      </w:pPr>
    </w:p>
    <w:p>
      <w:pPr>
        <w:spacing w:before="0"/>
        <w:ind w:left="213" w:right="0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-16546304" from="506.431488pt,26.685287pt" to="506.431488pt,-64.396713pt" stroked="true" strokeweight=".5pt" strokecolor="#00a79e">
            <v:stroke dashstyle="dot"/>
            <w10:wrap type="none"/>
          </v:line>
        </w:pict>
      </w:r>
      <w:r>
        <w:rPr/>
        <w:pict>
          <v:shape style="position:absolute;margin-left:666.655029pt;margin-top:-31.154209pt;width:17.25pt;height:191.55pt;mso-position-horizontal-relative:page;mso-position-vertical-relative:paragraph;z-index:15817728" type="#_x0000_t202" id="docshape9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color w:val="F15B2C"/>
                      <w:w w:val="105"/>
                      <w:sz w:val="24"/>
                    </w:rPr>
                    <w:t>Family</w:t>
                  </w:r>
                  <w:r>
                    <w:rPr>
                      <w:i/>
                      <w:color w:val="F15B2C"/>
                      <w:spacing w:val="12"/>
                      <w:w w:val="105"/>
                      <w:sz w:val="24"/>
                    </w:rPr>
                    <w:t> </w:t>
                  </w:r>
                  <w:r>
                    <w:rPr>
                      <w:i/>
                      <w:color w:val="F15B2C"/>
                      <w:w w:val="105"/>
                      <w:sz w:val="24"/>
                    </w:rPr>
                    <w:t>Matters</w:t>
                  </w:r>
                  <w:r>
                    <w:rPr>
                      <w:i/>
                      <w:color w:val="F15B2C"/>
                      <w:spacing w:val="13"/>
                      <w:w w:val="105"/>
                      <w:sz w:val="24"/>
                    </w:rPr>
                    <w:t> </w:t>
                  </w:r>
                  <w:r>
                    <w:rPr>
                      <w:i/>
                      <w:color w:val="F15B2C"/>
                      <w:w w:val="105"/>
                      <w:sz w:val="24"/>
                    </w:rPr>
                    <w:t>Report</w:t>
                  </w:r>
                  <w:r>
                    <w:rPr>
                      <w:i/>
                      <w:color w:val="F15B2C"/>
                      <w:spacing w:val="12"/>
                      <w:w w:val="105"/>
                      <w:sz w:val="24"/>
                    </w:rPr>
                    <w:t> </w:t>
                  </w:r>
                  <w:r>
                    <w:rPr>
                      <w:i/>
                      <w:color w:val="F15B2C"/>
                      <w:w w:val="105"/>
                      <w:sz w:val="24"/>
                    </w:rPr>
                    <w:t>2020</w:t>
                  </w:r>
                  <w:r>
                    <w:rPr>
                      <w:i/>
                      <w:color w:val="F15B2C"/>
                      <w:spacing w:val="14"/>
                      <w:w w:val="105"/>
                      <w:sz w:val="24"/>
                    </w:rPr>
                    <w:t> </w:t>
                  </w:r>
                  <w:r>
                    <w:rPr>
                      <w:color w:val="F15B2C"/>
                      <w:w w:val="105"/>
                      <w:sz w:val="24"/>
                    </w:rPr>
                    <w:t>findings</w:t>
                  </w:r>
                </w:p>
              </w:txbxContent>
            </v:textbox>
            <w10:wrap type="none"/>
          </v:shape>
        </w:pict>
      </w:r>
      <w:r>
        <w:rPr>
          <w:b/>
          <w:color w:val="39B54A"/>
          <w:w w:val="110"/>
          <w:sz w:val="20"/>
        </w:rPr>
        <w:t>Building block</w:t>
      </w:r>
      <w:r>
        <w:rPr>
          <w:b/>
          <w:color w:val="39B54A"/>
          <w:spacing w:val="-6"/>
          <w:w w:val="110"/>
          <w:sz w:val="20"/>
        </w:rPr>
        <w:t> </w:t>
      </w:r>
      <w:r>
        <w:rPr>
          <w:b/>
          <w:color w:val="39B54A"/>
          <w:w w:val="110"/>
          <w:sz w:val="20"/>
        </w:rPr>
        <w:t>4:</w:t>
      </w:r>
    </w:p>
    <w:p>
      <w:pPr>
        <w:spacing w:before="16"/>
        <w:ind w:left="213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Accountability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580" w:bottom="280" w:left="620" w:right="2420"/>
          <w:cols w:num="5" w:equalWidth="0">
            <w:col w:w="1952" w:space="400"/>
            <w:col w:w="2218" w:space="134"/>
            <w:col w:w="2244" w:space="108"/>
            <w:col w:w="1965" w:space="387"/>
            <w:col w:w="4392"/>
          </w:cols>
        </w:sectPr>
      </w:pPr>
    </w:p>
    <w:p>
      <w:pPr>
        <w:pStyle w:val="BodyText"/>
        <w:spacing w:before="6"/>
        <w:rPr>
          <w:b/>
          <w:sz w:val="3"/>
        </w:rPr>
      </w:pPr>
      <w:r>
        <w:rPr/>
        <w:pict>
          <v:rect style="position:absolute;margin-left:654.802979pt;margin-top:.0pt;width:187.087pt;height:595.275pt;mso-position-horizontal-relative:page;mso-position-vertical-relative:page;z-index:15812608" id="docshape93" filled="true" fillcolor="#e8f1f0" stroked="false">
            <v:fill type="solid"/>
            <w10:wrap type="none"/>
          </v:rect>
        </w:pict>
      </w:r>
      <w:r>
        <w:rPr/>
        <w:pict>
          <v:shape style="position:absolute;margin-left:8.286900pt;margin-top:10.5039pt;width:13.1pt;height:11.1pt;mso-position-horizontal-relative:page;mso-position-vertical-relative:page;z-index:15818240" type="#_x0000_t202" id="docshape94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16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37" w:type="dxa"/>
        <w:tblBorders>
          <w:top w:val="dotted" w:sz="4" w:space="0" w:color="00A79E"/>
          <w:left w:val="dotted" w:sz="4" w:space="0" w:color="00A79E"/>
          <w:bottom w:val="dotted" w:sz="4" w:space="0" w:color="00A79E"/>
          <w:right w:val="dotted" w:sz="4" w:space="0" w:color="00A79E"/>
          <w:insideH w:val="dotted" w:sz="4" w:space="0" w:color="00A79E"/>
          <w:insideV w:val="dotted" w:sz="4" w:space="0" w:color="00A79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7"/>
        <w:gridCol w:w="2352"/>
        <w:gridCol w:w="2352"/>
        <w:gridCol w:w="2352"/>
        <w:gridCol w:w="2352"/>
      </w:tblGrid>
      <w:tr>
        <w:trPr>
          <w:trHeight w:val="4867" w:hRule="atLeast"/>
        </w:trPr>
        <w:tc>
          <w:tcPr>
            <w:tcW w:w="23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4" w:lineRule="auto"/>
              <w:ind w:right="379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8.8 (Second lowest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spacing w:val="-1"/>
                <w:w w:val="110"/>
                <w:sz w:val="20"/>
              </w:rPr>
              <w:t>across </w:t>
            </w:r>
            <w:r>
              <w:rPr>
                <w:w w:val="110"/>
                <w:sz w:val="20"/>
              </w:rPr>
              <w:t>all Australian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05"/>
                <w:sz w:val="20"/>
              </w:rPr>
              <w:t>states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territories)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>
            <w:pPr>
              <w:pStyle w:val="TableParagraph"/>
              <w:spacing w:line="254" w:lineRule="auto"/>
              <w:ind w:left="118" w:right="101"/>
              <w:rPr>
                <w:sz w:val="20"/>
              </w:rPr>
            </w:pPr>
            <w:r>
              <w:rPr>
                <w:w w:val="105"/>
                <w:sz w:val="20"/>
              </w:rPr>
              <w:t>Highest expenditure 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ACCOs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support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(14.7 per cent) 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intensive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support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(24.7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cent)</w:t>
            </w:r>
          </w:p>
          <w:p>
            <w:pPr>
              <w:pStyle w:val="TableParagraph"/>
              <w:spacing w:line="254" w:lineRule="auto" w:before="120"/>
              <w:ind w:left="118" w:right="583"/>
              <w:rPr>
                <w:sz w:val="20"/>
              </w:rPr>
            </w:pPr>
            <w:r>
              <w:rPr>
                <w:w w:val="105"/>
                <w:sz w:val="20"/>
              </w:rPr>
              <w:t>Second lowest rate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 OOHC over-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representation</w:t>
            </w:r>
          </w:p>
          <w:p>
            <w:pPr>
              <w:pStyle w:val="TableParagraph"/>
              <w:spacing w:line="254" w:lineRule="auto" w:before="117"/>
              <w:ind w:left="118" w:right="210"/>
              <w:rPr>
                <w:sz w:val="20"/>
              </w:rPr>
            </w:pPr>
            <w:r>
              <w:rPr>
                <w:w w:val="105"/>
                <w:sz w:val="20"/>
              </w:rPr>
              <w:t>Lack of and need for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data on prevention and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early intervention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access**</w:t>
            </w:r>
          </w:p>
          <w:p>
            <w:pPr>
              <w:pStyle w:val="TableParagraph"/>
              <w:spacing w:line="254" w:lineRule="auto" w:before="118"/>
              <w:ind w:left="118" w:right="40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Appointment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Chief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Aboriginal </w:t>
            </w:r>
            <w:r>
              <w:rPr>
                <w:w w:val="105"/>
                <w:sz w:val="20"/>
              </w:rPr>
              <w:t>and Torres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 Islander Health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Officer</w:t>
            </w:r>
          </w:p>
        </w:tc>
        <w:tc>
          <w:tcPr>
            <w:tcW w:w="2352" w:type="dxa"/>
            <w:tcBorders>
              <w:left w:val="nil"/>
            </w:tcBorders>
            <w:shd w:val="clear" w:color="auto" w:fill="92D050"/>
          </w:tcPr>
          <w:p>
            <w:pPr>
              <w:pStyle w:val="TableParagraph"/>
              <w:spacing w:line="254" w:lineRule="auto"/>
              <w:ind w:left="118" w:right="133"/>
              <w:rPr>
                <w:sz w:val="20"/>
              </w:rPr>
            </w:pPr>
            <w:r>
              <w:rPr>
                <w:w w:val="105"/>
                <w:sz w:val="20"/>
              </w:rPr>
              <w:t>Establishing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systems for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true participation,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including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planning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delegated authority and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re-write to improve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 Participation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Program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guidelines</w:t>
            </w:r>
          </w:p>
          <w:p>
            <w:pPr>
              <w:pStyle w:val="TableParagraph"/>
              <w:spacing w:line="254" w:lineRule="auto" w:before="122"/>
              <w:ind w:left="118" w:right="245"/>
              <w:rPr>
                <w:sz w:val="20"/>
              </w:rPr>
            </w:pPr>
            <w:r>
              <w:rPr>
                <w:w w:val="105"/>
                <w:sz w:val="20"/>
              </w:rPr>
              <w:t>Aboriginal and Torres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peak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roles in strategy, policy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co-design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sector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development</w:t>
            </w:r>
          </w:p>
          <w:p>
            <w:pPr>
              <w:pStyle w:val="TableParagraph"/>
              <w:spacing w:line="254" w:lineRule="auto" w:before="120"/>
              <w:ind w:left="118" w:right="115"/>
              <w:rPr>
                <w:sz w:val="20"/>
              </w:rPr>
            </w:pPr>
            <w:r>
              <w:rPr>
                <w:w w:val="110"/>
                <w:sz w:val="20"/>
              </w:rPr>
              <w:t>New process for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05"/>
                <w:sz w:val="20"/>
              </w:rPr>
              <w:t>Aboriginal and Torres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 Islander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family-led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10"/>
                <w:sz w:val="20"/>
              </w:rPr>
              <w:t>decision-making in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youth</w:t>
            </w:r>
            <w:r>
              <w:rPr>
                <w:spacing w:val="-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justice</w:t>
            </w:r>
          </w:p>
        </w:tc>
        <w:tc>
          <w:tcPr>
            <w:tcW w:w="2352" w:type="dxa"/>
            <w:shd w:val="clear" w:color="auto" w:fill="FFC000"/>
          </w:tcPr>
          <w:p>
            <w:pPr>
              <w:pStyle w:val="TableParagraph"/>
              <w:spacing w:line="254" w:lineRule="auto"/>
              <w:ind w:left="113" w:right="387"/>
              <w:rPr>
                <w:sz w:val="20"/>
              </w:rPr>
            </w:pPr>
            <w:r>
              <w:rPr>
                <w:w w:val="105"/>
                <w:sz w:val="20"/>
              </w:rPr>
              <w:t>Second lowest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placement with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Aboriginal </w:t>
            </w:r>
            <w:r>
              <w:rPr>
                <w:w w:val="105"/>
                <w:sz w:val="20"/>
              </w:rPr>
              <w:t>and Torres</w:t>
            </w:r>
            <w:r>
              <w:rPr>
                <w:spacing w:val="-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carers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(34.2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cent)</w:t>
            </w:r>
          </w:p>
          <w:p>
            <w:pPr>
              <w:pStyle w:val="TableParagraph"/>
              <w:spacing w:line="254" w:lineRule="auto" w:before="120"/>
              <w:ind w:left="113" w:right="19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Family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Caring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kinship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 under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development, led by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QATSICPP</w:t>
            </w:r>
          </w:p>
          <w:p>
            <w:pPr>
              <w:pStyle w:val="TableParagraph"/>
              <w:spacing w:line="254" w:lineRule="auto" w:before="118"/>
              <w:ind w:left="113" w:right="398"/>
              <w:rPr>
                <w:sz w:val="20"/>
              </w:rPr>
            </w:pPr>
            <w:r>
              <w:rPr>
                <w:w w:val="105"/>
                <w:sz w:val="20"/>
              </w:rPr>
              <w:t>No reunification data</w:t>
            </w:r>
            <w:r>
              <w:rPr>
                <w:spacing w:val="-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</w:p>
          <w:p>
            <w:pPr>
              <w:pStyle w:val="TableParagraph"/>
              <w:spacing w:line="254" w:lineRule="auto" w:before="116"/>
              <w:ind w:left="113" w:right="387"/>
              <w:rPr>
                <w:sz w:val="20"/>
              </w:rPr>
            </w:pPr>
            <w:r>
              <w:rPr>
                <w:w w:val="105"/>
                <w:sz w:val="20"/>
              </w:rPr>
              <w:t>Culturally unsafe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Adoption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Bill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tabled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10"/>
                <w:sz w:val="20"/>
              </w:rPr>
              <w:t>despite significant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opposition from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community</w:t>
            </w:r>
          </w:p>
        </w:tc>
        <w:tc>
          <w:tcPr>
            <w:tcW w:w="2352" w:type="dxa"/>
            <w:tcBorders>
              <w:right w:val="nil"/>
            </w:tcBorders>
            <w:shd w:val="clear" w:color="auto" w:fill="FFFF00"/>
          </w:tcPr>
          <w:p>
            <w:pPr>
              <w:pStyle w:val="TableParagraph"/>
              <w:spacing w:line="254" w:lineRule="auto"/>
              <w:ind w:left="114" w:right="245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Board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guides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oversees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Way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strategy and action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plans</w:t>
            </w:r>
          </w:p>
          <w:p>
            <w:pPr>
              <w:pStyle w:val="TableParagraph"/>
              <w:spacing w:line="254" w:lineRule="auto" w:before="119"/>
              <w:ind w:left="114" w:right="343"/>
              <w:rPr>
                <w:sz w:val="20"/>
              </w:rPr>
            </w:pPr>
            <w:r>
              <w:rPr>
                <w:w w:val="105"/>
                <w:sz w:val="20"/>
              </w:rPr>
              <w:t>External evaluation of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the </w:t>
            </w:r>
            <w:r>
              <w:rPr>
                <w:i/>
                <w:spacing w:val="-1"/>
                <w:w w:val="105"/>
                <w:sz w:val="20"/>
              </w:rPr>
              <w:t>Our Way </w:t>
            </w:r>
            <w:r>
              <w:rPr>
                <w:spacing w:val="-1"/>
                <w:w w:val="105"/>
                <w:sz w:val="20"/>
              </w:rPr>
              <w:t>strategy</w:t>
            </w:r>
            <w:r>
              <w:rPr>
                <w:w w:val="105"/>
                <w:sz w:val="20"/>
              </w:rPr>
              <w:t> commenced and will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validate wellbeing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outcomes</w:t>
            </w:r>
          </w:p>
          <w:p>
            <w:pPr>
              <w:pStyle w:val="TableParagraph"/>
              <w:spacing w:line="254" w:lineRule="auto" w:before="119"/>
              <w:ind w:left="114" w:right="153"/>
              <w:rPr>
                <w:sz w:val="20"/>
              </w:rPr>
            </w:pPr>
            <w:r>
              <w:rPr>
                <w:w w:val="105"/>
                <w:sz w:val="20"/>
              </w:rPr>
              <w:t>Data improvements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underway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aligned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ATSICPP</w:t>
            </w:r>
          </w:p>
          <w:p>
            <w:pPr>
              <w:pStyle w:val="TableParagraph"/>
              <w:spacing w:line="254" w:lineRule="auto" w:before="117"/>
              <w:ind w:left="114" w:right="11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Aboriginal </w:t>
            </w:r>
            <w:r>
              <w:rPr>
                <w:spacing w:val="-1"/>
                <w:w w:val="105"/>
                <w:sz w:val="20"/>
              </w:rPr>
              <w:t>Commissioner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appointed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mandate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 focus on systemic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issues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children</w:t>
            </w:r>
          </w:p>
        </w:tc>
      </w:tr>
    </w:tbl>
    <w:p>
      <w:pPr>
        <w:pStyle w:val="BodyText"/>
        <w:spacing w:before="11"/>
        <w:rPr>
          <w:b/>
          <w:sz w:val="10"/>
        </w:rPr>
      </w:pPr>
    </w:p>
    <w:p>
      <w:pPr>
        <w:pStyle w:val="Heading5"/>
        <w:tabs>
          <w:tab w:pos="762" w:val="left" w:leader="none"/>
          <w:tab w:pos="2302" w:val="left" w:leader="none"/>
          <w:tab w:pos="3357" w:val="left" w:leader="none"/>
          <w:tab w:pos="5992" w:val="left" w:leader="none"/>
        </w:tabs>
        <w:ind w:firstLine="0"/>
        <w:rPr>
          <w:i/>
        </w:rPr>
      </w:pPr>
      <w:r>
        <w:rPr>
          <w:i w:val="0"/>
          <w:w w:val="105"/>
        </w:rPr>
        <w:t>Key</w:t>
        <w:tab/>
      </w:r>
      <w:r>
        <w:rPr>
          <w:i w:val="0"/>
          <w:position w:val="-5"/>
        </w:rPr>
        <w:drawing>
          <wp:inline distT="0" distB="0" distL="0" distR="0">
            <wp:extent cx="167274" cy="167963"/>
            <wp:effectExtent l="0" t="0" r="0" b="0"/>
            <wp:docPr id="27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4" cy="1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-5"/>
        </w:rPr>
      </w:r>
      <w:r>
        <w:rPr>
          <w:rFonts w:ascii="Times New Roman"/>
          <w:b w:val="0"/>
          <w:i w:val="0"/>
          <w:spacing w:val="-6"/>
        </w:rPr>
        <w:t> </w:t>
      </w:r>
      <w:r>
        <w:rPr>
          <w:i/>
          <w:w w:val="105"/>
        </w:rPr>
        <w:t>Very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poor</w:t>
        <w:tab/>
      </w:r>
      <w:r>
        <w:rPr>
          <w:i/>
          <w:position w:val="-5"/>
        </w:rPr>
        <w:drawing>
          <wp:inline distT="0" distB="0" distL="0" distR="0">
            <wp:extent cx="167274" cy="167963"/>
            <wp:effectExtent l="0" t="0" r="0" b="0"/>
            <wp:docPr id="27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4" cy="1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5"/>
        </w:rPr>
      </w:r>
      <w:r>
        <w:rPr>
          <w:rFonts w:ascii="Times New Roman"/>
          <w:b w:val="0"/>
          <w:i w:val="0"/>
          <w:spacing w:val="-6"/>
        </w:rPr>
        <w:t> </w:t>
      </w:r>
      <w:r>
        <w:rPr>
          <w:i/>
          <w:spacing w:val="-1"/>
          <w:w w:val="105"/>
        </w:rPr>
        <w:t>Poor</w:t>
        <w:tab/>
      </w:r>
      <w:r>
        <w:rPr>
          <w:i/>
          <w:position w:val="-5"/>
        </w:rPr>
        <w:drawing>
          <wp:inline distT="0" distB="0" distL="0" distR="0">
            <wp:extent cx="167274" cy="167963"/>
            <wp:effectExtent l="0" t="0" r="0" b="0"/>
            <wp:docPr id="27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4" cy="1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5"/>
        </w:rPr>
      </w:r>
      <w:r>
        <w:rPr>
          <w:rFonts w:ascii="Times New Roman"/>
          <w:b w:val="0"/>
          <w:i w:val="0"/>
          <w:spacing w:val="-6"/>
        </w:rPr>
        <w:t> </w:t>
      </w:r>
      <w:r>
        <w:rPr>
          <w:i/>
          <w:spacing w:val="-1"/>
          <w:w w:val="105"/>
        </w:rPr>
        <w:t>Promising/improving</w:t>
        <w:tab/>
      </w:r>
      <w:r>
        <w:rPr>
          <w:i/>
          <w:position w:val="-5"/>
        </w:rPr>
        <w:drawing>
          <wp:inline distT="0" distB="0" distL="0" distR="0">
            <wp:extent cx="167274" cy="167963"/>
            <wp:effectExtent l="0" t="0" r="0" b="0"/>
            <wp:docPr id="27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4" cy="1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5"/>
        </w:rPr>
      </w:r>
      <w:r>
        <w:rPr>
          <w:rFonts w:ascii="Times New Roman"/>
          <w:b w:val="0"/>
          <w:i w:val="0"/>
          <w:spacing w:val="-6"/>
        </w:rPr>
        <w:t> </w:t>
      </w:r>
      <w:r>
        <w:rPr>
          <w:i/>
          <w:spacing w:val="-1"/>
          <w:w w:val="105"/>
        </w:rPr>
        <w:t>Stronger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practice/outcomes</w:t>
      </w:r>
    </w:p>
    <w:p>
      <w:pPr>
        <w:spacing w:before="194"/>
        <w:ind w:left="100" w:right="0" w:firstLine="0"/>
        <w:jc w:val="left"/>
        <w:rPr>
          <w:i/>
          <w:sz w:val="20"/>
        </w:rPr>
      </w:pPr>
      <w:r>
        <w:rPr>
          <w:i/>
          <w:w w:val="105"/>
          <w:sz w:val="20"/>
        </w:rPr>
        <w:t>Source: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Family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Matters (2020).</w:t>
      </w:r>
    </w:p>
    <w:p>
      <w:pPr>
        <w:spacing w:line="254" w:lineRule="auto" w:before="129"/>
        <w:ind w:left="420" w:right="2118" w:hanging="275"/>
        <w:jc w:val="left"/>
        <w:rPr>
          <w:i/>
          <w:sz w:val="20"/>
        </w:rPr>
      </w:pPr>
      <w:r>
        <w:rPr>
          <w:i/>
          <w:w w:val="105"/>
          <w:sz w:val="20"/>
        </w:rPr>
        <w:t>*</w:t>
      </w:r>
      <w:r>
        <w:rPr>
          <w:i/>
          <w:spacing w:val="46"/>
          <w:w w:val="105"/>
          <w:sz w:val="20"/>
        </w:rPr>
        <w:t> </w:t>
      </w:r>
      <w:r>
        <w:rPr>
          <w:i/>
          <w:w w:val="105"/>
          <w:sz w:val="20"/>
        </w:rPr>
        <w:t>Lower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rate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is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better.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terms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-1"/>
          <w:w w:val="105"/>
          <w:sz w:val="20"/>
        </w:rPr>
        <w:t> </w:t>
      </w:r>
      <w:r>
        <w:rPr>
          <w:i/>
          <w:w w:val="105"/>
          <w:sz w:val="20"/>
        </w:rPr>
        <w:t>counting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rules,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it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is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noted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that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Family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Matters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re-includes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children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on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third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party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parental</w:t>
      </w:r>
      <w:r>
        <w:rPr>
          <w:i/>
          <w:spacing w:val="-45"/>
          <w:w w:val="105"/>
          <w:sz w:val="20"/>
        </w:rPr>
        <w:t> </w:t>
      </w:r>
      <w:r>
        <w:rPr>
          <w:i/>
          <w:w w:val="105"/>
          <w:sz w:val="20"/>
        </w:rPr>
        <w:t>responsibility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orders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count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for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over-representation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OOHC.</w:t>
      </w:r>
    </w:p>
    <w:p>
      <w:pPr>
        <w:spacing w:line="254" w:lineRule="auto" w:before="116"/>
        <w:ind w:left="420" w:right="1527" w:hanging="320"/>
        <w:jc w:val="left"/>
        <w:rPr>
          <w:i/>
          <w:sz w:val="20"/>
        </w:rPr>
      </w:pPr>
      <w:r>
        <w:rPr>
          <w:i/>
          <w:w w:val="105"/>
          <w:sz w:val="20"/>
        </w:rPr>
        <w:t>**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This finding by Family Matters relates to data on access to Aboriginal and Torres Strait Islander services only. This is not necessarily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applicable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case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non-indigenous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services,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where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data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on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access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by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Aboriginal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and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Torres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Strait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Islander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peoples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is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available,</w:t>
      </w:r>
      <w:r>
        <w:rPr>
          <w:i/>
          <w:spacing w:val="-45"/>
          <w:w w:val="105"/>
          <w:sz w:val="20"/>
        </w:rPr>
        <w:t> </w:t>
      </w:r>
      <w:r>
        <w:rPr>
          <w:i/>
          <w:w w:val="110"/>
          <w:sz w:val="20"/>
        </w:rPr>
        <w:t>based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on</w:t>
      </w:r>
      <w:r>
        <w:rPr>
          <w:i/>
          <w:spacing w:val="-6"/>
          <w:w w:val="110"/>
          <w:sz w:val="20"/>
        </w:rPr>
        <w:t> </w:t>
      </w:r>
      <w:r>
        <w:rPr>
          <w:i/>
          <w:w w:val="110"/>
          <w:sz w:val="20"/>
        </w:rPr>
        <w:t>information</w:t>
      </w:r>
      <w:r>
        <w:rPr>
          <w:i/>
          <w:spacing w:val="-7"/>
          <w:w w:val="110"/>
          <w:sz w:val="20"/>
        </w:rPr>
        <w:t> </w:t>
      </w:r>
      <w:r>
        <w:rPr>
          <w:i/>
          <w:w w:val="110"/>
          <w:sz w:val="20"/>
        </w:rPr>
        <w:t>provided</w:t>
      </w:r>
      <w:r>
        <w:rPr>
          <w:i/>
          <w:spacing w:val="-6"/>
          <w:w w:val="110"/>
          <w:sz w:val="20"/>
        </w:rPr>
        <w:t> </w:t>
      </w:r>
      <w:r>
        <w:rPr>
          <w:i/>
          <w:w w:val="110"/>
          <w:sz w:val="20"/>
        </w:rPr>
        <w:t>by</w:t>
      </w:r>
      <w:r>
        <w:rPr>
          <w:i/>
          <w:spacing w:val="-8"/>
          <w:w w:val="110"/>
          <w:sz w:val="20"/>
        </w:rPr>
        <w:t> </w:t>
      </w:r>
      <w:r>
        <w:rPr>
          <w:i/>
          <w:w w:val="110"/>
          <w:sz w:val="20"/>
        </w:rPr>
        <w:t>DCYJMA.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16840" w:h="11910" w:orient="landscape"/>
          <w:pgMar w:top="1580" w:bottom="280" w:left="620" w:right="24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Heading4"/>
        <w:spacing w:line="287" w:lineRule="exact" w:before="96"/>
      </w:pPr>
      <w:r>
        <w:rPr/>
        <w:pict>
          <v:group style="position:absolute;margin-left:0pt;margin-top:-211.808685pt;width:595.3pt;height:187.1pt;mso-position-horizontal-relative:page;mso-position-vertical-relative:paragraph;z-index:15818752" id="docshapegroup95" coordorigin="0,-4236" coordsize="11906,3742">
            <v:rect style="position:absolute;left:0;top:-4237;width:11906;height:3742" id="docshape96" filled="true" fillcolor="#e8f1f0" stroked="false">
              <v:fill type="solid"/>
            </v:rect>
            <v:shape style="position:absolute;left:0;top:-4237;width:11906;height:3742" type="#_x0000_t202" id="docshape9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509" w:lineRule="exact" w:before="485"/>
                      <w:ind w:left="102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15B2C"/>
                        <w:w w:val="105"/>
                        <w:sz w:val="44"/>
                      </w:rPr>
                      <w:t>Appendix</w:t>
                    </w:r>
                    <w:r>
                      <w:rPr>
                        <w:b/>
                        <w:color w:val="F15B2C"/>
                        <w:spacing w:val="2"/>
                        <w:w w:val="105"/>
                        <w:sz w:val="44"/>
                      </w:rPr>
                      <w:t> </w:t>
                    </w:r>
                    <w:r>
                      <w:rPr>
                        <w:b/>
                        <w:color w:val="F15B2C"/>
                        <w:w w:val="105"/>
                        <w:sz w:val="44"/>
                      </w:rPr>
                      <w:t>B</w:t>
                    </w:r>
                  </w:p>
                  <w:p>
                    <w:pPr>
                      <w:spacing w:line="213" w:lineRule="auto" w:before="18"/>
                      <w:ind w:left="1020" w:right="2016" w:firstLine="0"/>
                      <w:jc w:val="left"/>
                      <w:rPr>
                        <w:i/>
                        <w:sz w:val="44"/>
                      </w:rPr>
                    </w:pPr>
                    <w:r>
                      <w:rPr>
                        <w:color w:val="F15B2C"/>
                        <w:w w:val="105"/>
                        <w:sz w:val="44"/>
                      </w:rPr>
                      <w:t>Key</w:t>
                    </w:r>
                    <w:r>
                      <w:rPr>
                        <w:color w:val="F15B2C"/>
                        <w:spacing w:val="15"/>
                        <w:w w:val="105"/>
                        <w:sz w:val="4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44"/>
                      </w:rPr>
                      <w:t>achievements</w:t>
                    </w:r>
                    <w:r>
                      <w:rPr>
                        <w:color w:val="F15B2C"/>
                        <w:spacing w:val="15"/>
                        <w:w w:val="105"/>
                        <w:sz w:val="4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44"/>
                      </w:rPr>
                      <w:t>from</w:t>
                    </w:r>
                    <w:r>
                      <w:rPr>
                        <w:color w:val="F15B2C"/>
                        <w:spacing w:val="21"/>
                        <w:w w:val="105"/>
                        <w:sz w:val="4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44"/>
                      </w:rPr>
                      <w:t>Changing</w:t>
                    </w:r>
                    <w:r>
                      <w:rPr>
                        <w:i/>
                        <w:color w:val="F15B2C"/>
                        <w:spacing w:val="20"/>
                        <w:w w:val="105"/>
                        <w:sz w:val="4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44"/>
                      </w:rPr>
                      <w:t>Tracks</w:t>
                    </w:r>
                    <w:r>
                      <w:rPr>
                        <w:i/>
                        <w:color w:val="F15B2C"/>
                        <w:spacing w:val="-101"/>
                        <w:w w:val="105"/>
                        <w:sz w:val="44"/>
                      </w:rPr>
                      <w:t> </w:t>
                    </w:r>
                    <w:r>
                      <w:rPr>
                        <w:i/>
                        <w:color w:val="F15B2C"/>
                        <w:w w:val="110"/>
                        <w:sz w:val="44"/>
                      </w:rPr>
                      <w:t>action</w:t>
                    </w:r>
                    <w:r>
                      <w:rPr>
                        <w:i/>
                        <w:color w:val="F15B2C"/>
                        <w:spacing w:val="-15"/>
                        <w:w w:val="110"/>
                        <w:sz w:val="44"/>
                      </w:rPr>
                      <w:t> </w:t>
                    </w:r>
                    <w:r>
                      <w:rPr>
                        <w:i/>
                        <w:color w:val="F15B2C"/>
                        <w:w w:val="110"/>
                        <w:sz w:val="44"/>
                      </w:rPr>
                      <w:t>plan</w:t>
                    </w:r>
                    <w:r>
                      <w:rPr>
                        <w:i/>
                        <w:color w:val="F15B2C"/>
                        <w:spacing w:val="-14"/>
                        <w:w w:val="110"/>
                        <w:sz w:val="44"/>
                      </w:rPr>
                      <w:t> </w:t>
                    </w:r>
                    <w:r>
                      <w:rPr>
                        <w:i/>
                        <w:color w:val="F15B2C"/>
                        <w:w w:val="110"/>
                        <w:sz w:val="44"/>
                      </w:rPr>
                      <w:t>2017–2019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11C7B"/>
          <w:w w:val="105"/>
        </w:rPr>
        <w:t>This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appendix</w:t>
      </w:r>
      <w:r>
        <w:rPr>
          <w:color w:val="C11C7B"/>
          <w:spacing w:val="2"/>
          <w:w w:val="105"/>
        </w:rPr>
        <w:t> </w:t>
      </w:r>
      <w:r>
        <w:rPr>
          <w:color w:val="C11C7B"/>
          <w:w w:val="105"/>
        </w:rPr>
        <w:t>summarises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key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outcomes</w:t>
      </w:r>
      <w:r>
        <w:rPr>
          <w:color w:val="C11C7B"/>
          <w:spacing w:val="5"/>
          <w:w w:val="105"/>
        </w:rPr>
        <w:t> </w:t>
      </w:r>
      <w:r>
        <w:rPr>
          <w:color w:val="C11C7B"/>
          <w:w w:val="105"/>
        </w:rPr>
        <w:t>of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actions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delivered</w:t>
      </w:r>
      <w:r>
        <w:rPr>
          <w:color w:val="C11C7B"/>
          <w:spacing w:val="8"/>
          <w:w w:val="105"/>
        </w:rPr>
        <w:t> </w:t>
      </w:r>
      <w:r>
        <w:rPr>
          <w:color w:val="C11C7B"/>
          <w:w w:val="105"/>
        </w:rPr>
        <w:t>under</w:t>
      </w:r>
      <w:r>
        <w:rPr>
          <w:color w:val="C11C7B"/>
          <w:spacing w:val="8"/>
          <w:w w:val="105"/>
        </w:rPr>
        <w:t> </w:t>
      </w:r>
      <w:r>
        <w:rPr>
          <w:color w:val="C11C7B"/>
          <w:w w:val="105"/>
        </w:rPr>
        <w:t>the</w:t>
      </w:r>
      <w:r>
        <w:rPr>
          <w:color w:val="C11C7B"/>
          <w:spacing w:val="8"/>
          <w:w w:val="105"/>
        </w:rPr>
        <w:t> </w:t>
      </w:r>
      <w:r>
        <w:rPr>
          <w:color w:val="C11C7B"/>
          <w:w w:val="105"/>
        </w:rPr>
        <w:t>first</w:t>
      </w:r>
      <w:r>
        <w:rPr>
          <w:color w:val="C11C7B"/>
          <w:spacing w:val="6"/>
          <w:w w:val="105"/>
        </w:rPr>
        <w:t> </w:t>
      </w:r>
      <w:r>
        <w:rPr>
          <w:color w:val="C11C7B"/>
          <w:w w:val="105"/>
        </w:rPr>
        <w:t>Changing</w:t>
      </w:r>
    </w:p>
    <w:p>
      <w:pPr>
        <w:spacing w:line="287" w:lineRule="exact" w:before="0"/>
        <w:ind w:left="1020" w:right="0" w:firstLine="0"/>
        <w:jc w:val="left"/>
        <w:rPr>
          <w:b/>
          <w:sz w:val="24"/>
        </w:rPr>
      </w:pPr>
      <w:r>
        <w:rPr>
          <w:b/>
          <w:color w:val="C11C7B"/>
          <w:w w:val="105"/>
          <w:sz w:val="24"/>
        </w:rPr>
        <w:t>Tracks</w:t>
      </w:r>
      <w:r>
        <w:rPr>
          <w:b/>
          <w:color w:val="C11C7B"/>
          <w:spacing w:val="5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action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plan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(2017–2019)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between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July</w:t>
      </w:r>
      <w:r>
        <w:rPr>
          <w:b/>
          <w:color w:val="C11C7B"/>
          <w:spacing w:val="6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2019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and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June</w:t>
      </w:r>
      <w:r>
        <w:rPr>
          <w:b/>
          <w:color w:val="C11C7B"/>
          <w:spacing w:val="8"/>
          <w:w w:val="105"/>
          <w:sz w:val="24"/>
        </w:rPr>
        <w:t> </w:t>
      </w:r>
      <w:r>
        <w:rPr>
          <w:b/>
          <w:color w:val="C11C7B"/>
          <w:w w:val="105"/>
          <w:sz w:val="24"/>
        </w:rPr>
        <w:t>2020.</w:t>
      </w:r>
    </w:p>
    <w:p>
      <w:pPr>
        <w:pStyle w:val="BodyText"/>
        <w:spacing w:before="10"/>
        <w:rPr>
          <w:b/>
          <w:sz w:val="19"/>
        </w:rPr>
      </w:pPr>
    </w:p>
    <w:tbl>
      <w:tblPr>
        <w:tblW w:w="0" w:type="auto"/>
        <w:jc w:val="left"/>
        <w:tblInd w:w="1058" w:type="dxa"/>
        <w:tblBorders>
          <w:top w:val="dotted" w:sz="4" w:space="0" w:color="00A79E"/>
          <w:left w:val="dotted" w:sz="4" w:space="0" w:color="00A79E"/>
          <w:bottom w:val="dotted" w:sz="4" w:space="0" w:color="00A79E"/>
          <w:right w:val="dotted" w:sz="4" w:space="0" w:color="00A79E"/>
          <w:insideH w:val="dotted" w:sz="4" w:space="0" w:color="00A79E"/>
          <w:insideV w:val="dotted" w:sz="4" w:space="0" w:color="00A79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4"/>
        <w:gridCol w:w="6178"/>
      </w:tblGrid>
      <w:tr>
        <w:trPr>
          <w:trHeight w:val="382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6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113"/>
              <w:rPr>
                <w:b/>
                <w:sz w:val="22"/>
              </w:rPr>
            </w:pPr>
            <w:r>
              <w:rPr>
                <w:b/>
                <w:color w:val="00A79E"/>
                <w:spacing w:val="-2"/>
                <w:w w:val="110"/>
                <w:sz w:val="22"/>
              </w:rPr>
              <w:t>Key</w:t>
            </w:r>
            <w:r>
              <w:rPr>
                <w:b/>
                <w:color w:val="00A79E"/>
                <w:spacing w:val="-12"/>
                <w:w w:val="110"/>
                <w:sz w:val="22"/>
              </w:rPr>
              <w:t> </w:t>
            </w:r>
            <w:r>
              <w:rPr>
                <w:b/>
                <w:color w:val="00A79E"/>
                <w:spacing w:val="-2"/>
                <w:w w:val="110"/>
                <w:sz w:val="22"/>
              </w:rPr>
              <w:t>outcomes</w:t>
            </w:r>
          </w:p>
        </w:tc>
      </w:tr>
      <w:tr>
        <w:trPr>
          <w:trHeight w:val="2187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0A79E"/>
                <w:w w:val="110"/>
                <w:sz w:val="20"/>
              </w:rPr>
              <w:t>Action</w:t>
            </w:r>
            <w:r>
              <w:rPr>
                <w:b/>
                <w:color w:val="00A79E"/>
                <w:spacing w:val="-11"/>
                <w:w w:val="110"/>
                <w:sz w:val="20"/>
              </w:rPr>
              <w:t> </w:t>
            </w:r>
            <w:r>
              <w:rPr>
                <w:b/>
                <w:color w:val="00A79E"/>
                <w:w w:val="110"/>
                <w:sz w:val="20"/>
              </w:rPr>
              <w:t>3.2</w:t>
            </w:r>
          </w:p>
          <w:p>
            <w:pPr>
              <w:pStyle w:val="TableParagraph"/>
              <w:spacing w:line="254" w:lineRule="auto" w:before="16"/>
              <w:ind w:right="444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Partner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with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three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Aboriginal</w:t>
            </w:r>
            <w:r>
              <w:rPr>
                <w:b/>
                <w:spacing w:val="-4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and Torres Strait Islander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spacing w:val="-2"/>
                <w:w w:val="105"/>
                <w:sz w:val="20"/>
              </w:rPr>
              <w:t>remote </w:t>
            </w:r>
            <w:r>
              <w:rPr>
                <w:b/>
                <w:spacing w:val="-1"/>
                <w:w w:val="105"/>
                <w:sz w:val="20"/>
              </w:rPr>
              <w:t>communities to build</w:t>
            </w:r>
            <w:r>
              <w:rPr>
                <w:b/>
                <w:spacing w:val="-4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coordinated,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place-based</w:t>
            </w:r>
          </w:p>
          <w:p>
            <w:pPr>
              <w:pStyle w:val="TableParagraph"/>
              <w:spacing w:line="254" w:lineRule="auto" w:before="5"/>
              <w:ind w:right="18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universal and secondary service</w:t>
            </w:r>
            <w:r>
              <w:rPr>
                <w:b/>
                <w:spacing w:val="-4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system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94" w:val="left" w:leader="none"/>
              </w:tabs>
              <w:spacing w:line="254" w:lineRule="auto" w:before="68" w:after="0"/>
              <w:ind w:left="413" w:right="185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Trial models were conducted under the Child and Family Service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initiatives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Cherbourg,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Woorabinda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Torres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 focused on delivery of the community-based intake 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referral model in remote communities. The Premier approved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Doomadgee and Mornington Island as the next three trial sites.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 projects aim to provide greater community control over 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services delivered to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residents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 ensure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accountability to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community.</w:t>
            </w:r>
          </w:p>
        </w:tc>
      </w:tr>
      <w:tr>
        <w:trPr>
          <w:trHeight w:val="3974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0A79E"/>
                <w:w w:val="105"/>
                <w:sz w:val="20"/>
              </w:rPr>
              <w:t>Action</w:t>
            </w:r>
            <w:r>
              <w:rPr>
                <w:b/>
                <w:color w:val="00A79E"/>
                <w:spacing w:val="4"/>
                <w:w w:val="105"/>
                <w:sz w:val="20"/>
              </w:rPr>
              <w:t> </w:t>
            </w:r>
            <w:r>
              <w:rPr>
                <w:b/>
                <w:color w:val="00A79E"/>
                <w:w w:val="105"/>
                <w:sz w:val="20"/>
              </w:rPr>
              <w:t>3.3</w:t>
            </w:r>
          </w:p>
          <w:p>
            <w:pPr>
              <w:pStyle w:val="TableParagraph"/>
              <w:spacing w:line="254" w:lineRule="auto" w:before="16"/>
              <w:ind w:right="14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Develop future service delivery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models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Aboriginal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and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Torres</w:t>
            </w:r>
            <w:r>
              <w:rPr>
                <w:b/>
                <w:spacing w:val="-4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Strait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Islander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peoples based</w:t>
            </w:r>
          </w:p>
          <w:p>
            <w:pPr>
              <w:pStyle w:val="TableParagraph"/>
              <w:spacing w:line="254" w:lineRule="auto" w:before="4"/>
              <w:ind w:right="35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on the findings from trials of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domestic and family violence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prevention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and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family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support</w:t>
            </w:r>
            <w:r>
              <w:rPr>
                <w:b/>
                <w:spacing w:val="-4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systems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94" w:val="left" w:leader="none"/>
              </w:tabs>
              <w:spacing w:line="254" w:lineRule="auto" w:before="68" w:after="0"/>
              <w:ind w:left="413" w:right="238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Doomadgee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Strong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Women’s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Group,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advocacy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group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emerging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leaders,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established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address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domestic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violence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(DFV)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drive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change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community.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4" w:val="left" w:leader="none"/>
              </w:tabs>
              <w:spacing w:line="254" w:lineRule="auto" w:before="118" w:after="0"/>
              <w:ind w:left="413" w:right="283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Queensland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Government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released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Queensland’s</w:t>
            </w:r>
            <w:r>
              <w:rPr>
                <w:i/>
                <w:spacing w:val="-5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Framework</w:t>
            </w:r>
            <w:r>
              <w:rPr>
                <w:i/>
                <w:spacing w:val="-45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for Action: Reshaping our approach to Aboriginal and Torres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Strait Islander</w:t>
            </w:r>
            <w:r>
              <w:rPr>
                <w:i/>
                <w:spacing w:val="-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domestic and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family</w:t>
            </w:r>
            <w:r>
              <w:rPr>
                <w:i/>
                <w:spacing w:val="-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violence,</w:t>
            </w:r>
            <w:r>
              <w:rPr>
                <w:i/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sets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new way of working and key actions including community led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action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plans,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specialist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DFV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positions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within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five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Aboriginal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</w:p>
          <w:p>
            <w:pPr>
              <w:pStyle w:val="TableParagraph"/>
              <w:spacing w:line="254" w:lineRule="auto" w:before="6"/>
              <w:ind w:left="413" w:right="97"/>
              <w:rPr>
                <w:sz w:val="20"/>
              </w:rPr>
            </w:pPr>
            <w:r>
              <w:rPr>
                <w:w w:val="105"/>
                <w:sz w:val="20"/>
              </w:rPr>
              <w:t>Torres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Wellbeing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strengthening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procurement processes to include Aboriginal and Torres Strait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 perspectives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prioritise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cultural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capability.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4" w:val="left" w:leader="none"/>
              </w:tabs>
              <w:spacing w:line="254" w:lineRule="auto" w:before="117" w:after="0"/>
              <w:ind w:left="413" w:right="344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Established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four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DFV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targeted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 Aboriginal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Torres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peoples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support victim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highlight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perpetrator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accountability.</w:t>
            </w:r>
          </w:p>
        </w:tc>
      </w:tr>
      <w:tr>
        <w:trPr>
          <w:trHeight w:val="1520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  <w:r>
              <w:rPr>
                <w:b/>
                <w:color w:val="00A79E"/>
                <w:w w:val="105"/>
                <w:sz w:val="20"/>
              </w:rPr>
              <w:t>Action</w:t>
            </w:r>
            <w:r>
              <w:rPr>
                <w:b/>
                <w:color w:val="00A79E"/>
                <w:spacing w:val="-3"/>
                <w:w w:val="105"/>
                <w:sz w:val="20"/>
              </w:rPr>
              <w:t> </w:t>
            </w:r>
            <w:r>
              <w:rPr>
                <w:b/>
                <w:color w:val="00A79E"/>
                <w:w w:val="105"/>
                <w:sz w:val="20"/>
              </w:rPr>
              <w:t>4.1</w:t>
            </w:r>
          </w:p>
          <w:p>
            <w:pPr>
              <w:pStyle w:val="TableParagraph"/>
              <w:spacing w:line="254" w:lineRule="auto" w:before="15"/>
              <w:ind w:right="12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Strengthen kinship care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investment, supports and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resources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to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maximise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4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kinship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care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placements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94" w:val="left" w:leader="none"/>
              </w:tabs>
              <w:spacing w:line="254" w:lineRule="auto" w:before="69" w:after="0"/>
              <w:ind w:left="413" w:right="346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 expression of interest process with five existing foster 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kinship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agencies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undertaken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trial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incentivised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one-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off payments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identification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 successful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placement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children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young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people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suitable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kin.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4" w:val="left" w:leader="none"/>
              </w:tabs>
              <w:spacing w:line="240" w:lineRule="auto" w:before="118" w:after="0"/>
              <w:ind w:left="393" w:right="0" w:hanging="28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Consultants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reviewed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carer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training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assessment.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0" w:right="283" w:firstLine="0"/>
        <w:jc w:val="right"/>
        <w:rPr>
          <w:sz w:val="18"/>
        </w:rPr>
      </w:pPr>
      <w:r>
        <w:rPr>
          <w:sz w:val="18"/>
        </w:rPr>
        <w:t>17</w:t>
      </w:r>
    </w:p>
    <w:p>
      <w:pPr>
        <w:spacing w:after="0"/>
        <w:jc w:val="right"/>
        <w:rPr>
          <w:sz w:val="18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187.1pt;mso-position-horizontal-relative:page;mso-position-vertical-relative:page;z-index:15819264" id="docshapegroup98" coordorigin="0,0" coordsize="11906,3742">
            <v:rect style="position:absolute;left:0;top:0;width:11906;height:3742" id="docshape99" filled="true" fillcolor="#e8f1f0" stroked="false">
              <v:fill type="solid"/>
            </v:rect>
            <v:shape style="position:absolute;left:0;top:0;width:11906;height:3742" type="#_x0000_t202" id="docshape10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1587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color w:val="F15B2C"/>
                        <w:w w:val="105"/>
                        <w:sz w:val="24"/>
                      </w:rPr>
                      <w:t>Appendix B</w:t>
                    </w:r>
                    <w:r>
                      <w:rPr>
                        <w:b/>
                        <w:color w:val="F15B2C"/>
                        <w:spacing w:val="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Key</w:t>
                    </w:r>
                    <w:r>
                      <w:rPr>
                        <w:color w:val="F15B2C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achievements</w:t>
                    </w:r>
                    <w:r>
                      <w:rPr>
                        <w:color w:val="F15B2C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from</w:t>
                    </w:r>
                    <w:r>
                      <w:rPr>
                        <w:color w:val="F15B2C"/>
                        <w:spacing w:val="7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Changing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Tracks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action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plan</w:t>
                    </w:r>
                    <w:r>
                      <w:rPr>
                        <w:i/>
                        <w:color w:val="F15B2C"/>
                        <w:spacing w:val="7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2017-2019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624" w:type="dxa"/>
        <w:tblBorders>
          <w:top w:val="dotted" w:sz="4" w:space="0" w:color="00A79E"/>
          <w:left w:val="dotted" w:sz="4" w:space="0" w:color="00A79E"/>
          <w:bottom w:val="dotted" w:sz="4" w:space="0" w:color="00A79E"/>
          <w:right w:val="dotted" w:sz="4" w:space="0" w:color="00A79E"/>
          <w:insideH w:val="dotted" w:sz="4" w:space="0" w:color="00A79E"/>
          <w:insideV w:val="dotted" w:sz="4" w:space="0" w:color="00A79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4"/>
        <w:gridCol w:w="6178"/>
      </w:tblGrid>
      <w:tr>
        <w:trPr>
          <w:trHeight w:val="382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6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113"/>
              <w:rPr>
                <w:b/>
                <w:sz w:val="22"/>
              </w:rPr>
            </w:pPr>
            <w:r>
              <w:rPr>
                <w:b/>
                <w:color w:val="00A79E"/>
                <w:spacing w:val="-2"/>
                <w:w w:val="110"/>
                <w:sz w:val="22"/>
              </w:rPr>
              <w:t>Key</w:t>
            </w:r>
            <w:r>
              <w:rPr>
                <w:b/>
                <w:color w:val="00A79E"/>
                <w:spacing w:val="-12"/>
                <w:w w:val="110"/>
                <w:sz w:val="22"/>
              </w:rPr>
              <w:t> </w:t>
            </w:r>
            <w:r>
              <w:rPr>
                <w:b/>
                <w:color w:val="00A79E"/>
                <w:spacing w:val="-2"/>
                <w:w w:val="110"/>
                <w:sz w:val="22"/>
              </w:rPr>
              <w:t>outcomes</w:t>
            </w:r>
          </w:p>
        </w:tc>
      </w:tr>
      <w:tr>
        <w:trPr>
          <w:trHeight w:val="3951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line="262" w:lineRule="exact" w:before="10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1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4.5</w:t>
            </w:r>
          </w:p>
          <w:p>
            <w:pPr>
              <w:pStyle w:val="TableParagraph"/>
              <w:spacing w:line="228" w:lineRule="auto" w:before="4"/>
              <w:ind w:right="444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Undertake</w:t>
            </w:r>
            <w:r>
              <w:rPr>
                <w:b/>
                <w:spacing w:val="-1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family</w:t>
            </w:r>
            <w:r>
              <w:rPr>
                <w:b/>
                <w:spacing w:val="-1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</w:t>
            </w:r>
            <w:r>
              <w:rPr>
                <w:b/>
                <w:spacing w:val="-12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kin</w:t>
            </w:r>
            <w:r>
              <w:rPr>
                <w:b/>
                <w:spacing w:val="-4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mapping for Aboriginal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Torres</w:t>
            </w:r>
            <w:r>
              <w:rPr>
                <w:b/>
                <w:spacing w:val="-1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Strait</w:t>
            </w:r>
            <w:r>
              <w:rPr>
                <w:b/>
                <w:spacing w:val="-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Islander</w:t>
            </w:r>
          </w:p>
          <w:p>
            <w:pPr>
              <w:pStyle w:val="TableParagraph"/>
              <w:spacing w:line="228" w:lineRule="auto" w:before="3"/>
              <w:ind w:right="206"/>
              <w:rPr>
                <w:b/>
                <w:sz w:val="22"/>
              </w:rPr>
            </w:pPr>
            <w:r>
              <w:rPr>
                <w:b/>
                <w:spacing w:val="-1"/>
                <w:w w:val="105"/>
                <w:sz w:val="22"/>
              </w:rPr>
              <w:t>young</w:t>
            </w:r>
            <w:r>
              <w:rPr>
                <w:b/>
                <w:spacing w:val="-12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people</w:t>
            </w:r>
            <w:r>
              <w:rPr>
                <w:b/>
                <w:spacing w:val="-12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in</w:t>
            </w:r>
            <w:r>
              <w:rPr>
                <w:b/>
                <w:spacing w:val="-12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out-of-home</w:t>
            </w:r>
            <w:r>
              <w:rPr>
                <w:b/>
                <w:spacing w:val="-4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care who are not already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connected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to</w:t>
            </w:r>
            <w:r>
              <w:rPr>
                <w:b/>
                <w:spacing w:val="-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family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kin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94" w:val="left" w:leader="none"/>
              </w:tabs>
              <w:spacing w:line="252" w:lineRule="auto" w:before="68" w:after="0"/>
              <w:ind w:left="413" w:right="701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Department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 Seniors,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Disability Services,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Torres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 Islanders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Partnerships (formerly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known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</w:p>
          <w:p>
            <w:pPr>
              <w:pStyle w:val="TableParagraph"/>
              <w:spacing w:line="252" w:lineRule="auto" w:before="0"/>
              <w:ind w:left="413" w:right="112"/>
              <w:rPr>
                <w:sz w:val="20"/>
              </w:rPr>
            </w:pPr>
            <w:r>
              <w:rPr>
                <w:w w:val="105"/>
                <w:sz w:val="20"/>
              </w:rPr>
              <w:t>Department of Aboriginal and Torres Strait Islander Partnerships)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 provided,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continues to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 and kinship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mapping for Aboriginal and Torres Strait Islander children 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young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people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already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connected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kin,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instances where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parental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consent is obtained.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Between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2017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2019,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outcomes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achieved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included: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654" w:val="left" w:leader="none"/>
              </w:tabs>
              <w:spacing w:line="252" w:lineRule="auto" w:before="0" w:after="0"/>
              <w:ind w:left="673" w:right="205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2017–18,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related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requests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received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completed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654" w:val="left" w:leader="none"/>
              </w:tabs>
              <w:spacing w:line="252" w:lineRule="auto" w:before="0" w:after="0"/>
              <w:ind w:left="673" w:right="95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 2018–19, 30 child safety related requests were received, of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completed,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lapsed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outstanding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time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654" w:val="left" w:leader="none"/>
              </w:tabs>
              <w:spacing w:line="252" w:lineRule="auto" w:before="0" w:after="0"/>
              <w:ind w:left="673" w:right="207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from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July-November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2019,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requests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received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completed.</w:t>
            </w:r>
          </w:p>
        </w:tc>
      </w:tr>
      <w:tr>
        <w:trPr>
          <w:trHeight w:val="2784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line="262" w:lineRule="exact" w:before="10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1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6.4</w:t>
            </w:r>
          </w:p>
          <w:p>
            <w:pPr>
              <w:pStyle w:val="TableParagraph"/>
              <w:spacing w:line="228" w:lineRule="auto" w:before="4"/>
              <w:ind w:right="33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Design</w:t>
            </w:r>
            <w:r>
              <w:rPr>
                <w:b/>
                <w:spacing w:val="12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</w:t>
            </w:r>
            <w:r>
              <w:rPr>
                <w:b/>
                <w:spacing w:val="1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holistic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Aboriginal</w:t>
            </w:r>
            <w:r>
              <w:rPr>
                <w:b/>
                <w:spacing w:val="-4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 Torres Strait Islander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child and family wellbeing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sz w:val="22"/>
              </w:rPr>
              <w:t>outcomes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framework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investment</w:t>
            </w:r>
            <w:r>
              <w:rPr>
                <w:b/>
                <w:spacing w:val="-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plan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37" w:val="left" w:leader="none"/>
                <w:tab w:pos="438" w:val="left" w:leader="none"/>
              </w:tabs>
              <w:spacing w:line="252" w:lineRule="auto" w:before="68" w:after="0"/>
              <w:ind w:left="413" w:right="133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Winangali Pty Ltd was commissioned to develop the framework,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10"/>
                <w:sz w:val="20"/>
              </w:rPr>
              <w:t>including a detailed mapping analysis of relevant existing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05"/>
                <w:sz w:val="20"/>
              </w:rPr>
              <w:t>Queensland Government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strategies,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action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 frameworks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alignment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strategy.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4" w:val="left" w:leader="none"/>
              </w:tabs>
              <w:spacing w:line="252" w:lineRule="auto" w:before="112" w:after="0"/>
              <w:ind w:left="413" w:right="245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Targeted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consultation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undertaken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across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Queensland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test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validate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Aboriginal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peoples’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definition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holistic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wellbeing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gain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understanding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outcomes and priorities for Aboriginal and Torres Strait Islander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peoples. A final report and wellbeing outcomes framework was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completed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2019.</w:t>
            </w:r>
          </w:p>
        </w:tc>
      </w:tr>
      <w:tr>
        <w:trPr>
          <w:trHeight w:val="2784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line="262" w:lineRule="exact" w:before="10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1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6.5</w:t>
            </w:r>
          </w:p>
          <w:p>
            <w:pPr>
              <w:pStyle w:val="TableParagraph"/>
              <w:spacing w:line="228" w:lineRule="auto" w:before="4"/>
              <w:ind w:right="354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Negotiate a Queensland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First Children and Families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partnership agreement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between Family Matters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Queensland and the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sz w:val="22"/>
              </w:rPr>
              <w:t>Queensland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Government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assist in</w:t>
            </w:r>
            <w:r>
              <w:rPr>
                <w:b/>
                <w:spacing w:val="2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implementing</w:t>
            </w:r>
            <w:r>
              <w:rPr>
                <w:b/>
                <w:spacing w:val="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Our</w:t>
            </w:r>
            <w:r>
              <w:rPr>
                <w:b/>
                <w:spacing w:val="-4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Way</w:t>
            </w:r>
            <w:r>
              <w:rPr>
                <w:b/>
                <w:spacing w:val="-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</w:t>
            </w:r>
            <w:r>
              <w:rPr>
                <w:b/>
                <w:spacing w:val="-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Changing</w:t>
            </w:r>
            <w:r>
              <w:rPr>
                <w:b/>
                <w:spacing w:val="-4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Tracks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94" w:val="left" w:leader="none"/>
              </w:tabs>
              <w:spacing w:line="252" w:lineRule="auto" w:before="68" w:after="0"/>
              <w:ind w:left="413" w:right="146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 partnership agreement, between Family Matters Queensland,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Department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Seniors,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Disability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Aboriginal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Torres Strait Islander Partnership and DCYJMA was drafted, as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commitment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by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partners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work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collaboratively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deliver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Way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strategy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associated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action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94" w:val="left" w:leader="none"/>
              </w:tabs>
              <w:spacing w:line="252" w:lineRule="auto" w:before="112" w:after="0"/>
              <w:ind w:left="413" w:right="230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publicly available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signed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copy of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official partnership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agreement will be made available to other Queensland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Government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agencies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sector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organisations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 peaks to become signatories and make their commitment to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agreement.</w:t>
            </w:r>
          </w:p>
        </w:tc>
      </w:tr>
      <w:tr>
        <w:trPr>
          <w:trHeight w:val="1903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line="262" w:lineRule="exact" w:before="10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1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6.6</w:t>
            </w:r>
          </w:p>
          <w:p>
            <w:pPr>
              <w:pStyle w:val="TableParagraph"/>
              <w:spacing w:line="228" w:lineRule="auto" w:before="4"/>
              <w:ind w:right="125"/>
              <w:rPr>
                <w:b/>
                <w:sz w:val="22"/>
              </w:rPr>
            </w:pPr>
            <w:r>
              <w:rPr>
                <w:b/>
                <w:spacing w:val="-1"/>
                <w:w w:val="105"/>
                <w:sz w:val="22"/>
              </w:rPr>
              <w:t>Analyse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current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investment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in</w:t>
            </w:r>
            <w:r>
              <w:rPr>
                <w:b/>
                <w:spacing w:val="-50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sector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capacity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and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workforce</w:t>
            </w:r>
            <w:r>
              <w:rPr>
                <w:b/>
                <w:spacing w:val="-4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capability to help inform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spacing w:val="-2"/>
                <w:w w:val="105"/>
                <w:sz w:val="22"/>
              </w:rPr>
              <w:t>future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spacing w:val="-2"/>
                <w:w w:val="105"/>
                <w:sz w:val="22"/>
              </w:rPr>
              <w:t>investment</w:t>
            </w:r>
            <w:r>
              <w:rPr>
                <w:b/>
                <w:spacing w:val="-11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to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build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the</w:t>
            </w:r>
            <w:r>
              <w:rPr>
                <w:b/>
                <w:spacing w:val="-5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child</w:t>
            </w:r>
            <w:r>
              <w:rPr>
                <w:b/>
                <w:spacing w:val="-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</w:t>
            </w:r>
            <w:r>
              <w:rPr>
                <w:b/>
                <w:spacing w:val="-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family</w:t>
            </w:r>
            <w:r>
              <w:rPr>
                <w:b/>
                <w:spacing w:val="-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sector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94" w:val="left" w:leader="none"/>
              </w:tabs>
              <w:spacing w:line="252" w:lineRule="auto" w:before="68" w:after="0"/>
              <w:ind w:left="413" w:right="109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The Queensland Family and Child Commission drafted a report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bringing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together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Queensland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Government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investment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 and family support sector, narrative of the scope of sector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capacity 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work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capability,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insights from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engagement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community-controlled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organisations.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 report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can be used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</w:p>
          <w:p>
            <w:pPr>
              <w:pStyle w:val="TableParagraph"/>
              <w:spacing w:line="252" w:lineRule="auto" w:before="0"/>
              <w:ind w:left="413" w:right="195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resource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assist government and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community in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building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stronger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family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sector.</w:t>
            </w:r>
          </w:p>
        </w:tc>
      </w:tr>
    </w:tbl>
    <w:p>
      <w:pPr>
        <w:pStyle w:val="BodyText"/>
        <w:spacing w:before="7"/>
        <w:rPr>
          <w:sz w:val="10"/>
        </w:rPr>
      </w:pPr>
    </w:p>
    <w:p>
      <w:pPr>
        <w:spacing w:before="100"/>
        <w:ind w:left="230" w:right="0" w:firstLine="0"/>
        <w:jc w:val="left"/>
        <w:rPr>
          <w:sz w:val="18"/>
        </w:rPr>
      </w:pPr>
      <w:r>
        <w:rPr>
          <w:sz w:val="18"/>
        </w:rPr>
        <w:t>18</w:t>
      </w:r>
    </w:p>
    <w:p>
      <w:pPr>
        <w:spacing w:after="0"/>
        <w:jc w:val="left"/>
        <w:rPr>
          <w:sz w:val="18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187.1pt;mso-position-horizontal-relative:page;mso-position-vertical-relative:page;z-index:15819776" id="docshapegroup101" coordorigin="0,0" coordsize="11906,3742">
            <v:rect style="position:absolute;left:0;top:0;width:11906;height:3742" id="docshape102" filled="true" fillcolor="#e8f1f0" stroked="false">
              <v:fill type="solid"/>
            </v:rect>
            <v:shape style="position:absolute;left:0;top:0;width:11906;height:3742" type="#_x0000_t202" id="docshape10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102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color w:val="F15B2C"/>
                        <w:w w:val="105"/>
                        <w:sz w:val="24"/>
                      </w:rPr>
                      <w:t>Appendix B</w:t>
                    </w:r>
                    <w:r>
                      <w:rPr>
                        <w:b/>
                        <w:color w:val="F15B2C"/>
                        <w:spacing w:val="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Key</w:t>
                    </w:r>
                    <w:r>
                      <w:rPr>
                        <w:color w:val="F15B2C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achievements</w:t>
                    </w:r>
                    <w:r>
                      <w:rPr>
                        <w:color w:val="F15B2C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from</w:t>
                    </w:r>
                    <w:r>
                      <w:rPr>
                        <w:color w:val="F15B2C"/>
                        <w:spacing w:val="7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Changing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Tracks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action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plan</w:t>
                    </w:r>
                    <w:r>
                      <w:rPr>
                        <w:i/>
                        <w:color w:val="F15B2C"/>
                        <w:spacing w:val="7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2017-2019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058" w:type="dxa"/>
        <w:tblBorders>
          <w:top w:val="dotted" w:sz="4" w:space="0" w:color="00A79E"/>
          <w:left w:val="dotted" w:sz="4" w:space="0" w:color="00A79E"/>
          <w:bottom w:val="dotted" w:sz="4" w:space="0" w:color="00A79E"/>
          <w:right w:val="dotted" w:sz="4" w:space="0" w:color="00A79E"/>
          <w:insideH w:val="dotted" w:sz="4" w:space="0" w:color="00A79E"/>
          <w:insideV w:val="dotted" w:sz="4" w:space="0" w:color="00A79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4"/>
        <w:gridCol w:w="6178"/>
      </w:tblGrid>
      <w:tr>
        <w:trPr>
          <w:trHeight w:val="382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6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113"/>
              <w:rPr>
                <w:b/>
                <w:sz w:val="22"/>
              </w:rPr>
            </w:pPr>
            <w:r>
              <w:rPr>
                <w:b/>
                <w:color w:val="00A79E"/>
                <w:spacing w:val="-2"/>
                <w:w w:val="110"/>
                <w:sz w:val="22"/>
              </w:rPr>
              <w:t>Key</w:t>
            </w:r>
            <w:r>
              <w:rPr>
                <w:b/>
                <w:color w:val="00A79E"/>
                <w:spacing w:val="-12"/>
                <w:w w:val="110"/>
                <w:sz w:val="22"/>
              </w:rPr>
              <w:t> </w:t>
            </w:r>
            <w:r>
              <w:rPr>
                <w:b/>
                <w:color w:val="00A79E"/>
                <w:spacing w:val="-2"/>
                <w:w w:val="110"/>
                <w:sz w:val="22"/>
              </w:rPr>
              <w:t>outcomes</w:t>
            </w:r>
          </w:p>
        </w:tc>
      </w:tr>
      <w:tr>
        <w:trPr>
          <w:trHeight w:val="1667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10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1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6.7</w:t>
            </w:r>
          </w:p>
          <w:p>
            <w:pPr>
              <w:pStyle w:val="TableParagraph"/>
              <w:spacing w:line="249" w:lineRule="auto" w:before="11"/>
              <w:ind w:right="27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Develop capability strategy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with mainstream child and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family</w:t>
            </w:r>
            <w:r>
              <w:rPr>
                <w:b/>
                <w:spacing w:val="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service</w:t>
            </w:r>
            <w:r>
              <w:rPr>
                <w:b/>
                <w:spacing w:val="1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organisations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94" w:val="left" w:leader="none"/>
              </w:tabs>
              <w:spacing w:line="254" w:lineRule="auto" w:before="68" w:after="0"/>
              <w:ind w:left="413" w:right="657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Following approval of several cultural capability products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including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Respectful</w:t>
            </w:r>
            <w:r>
              <w:rPr>
                <w:i/>
                <w:spacing w:val="4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language</w:t>
            </w:r>
            <w:r>
              <w:rPr>
                <w:i/>
                <w:spacing w:val="4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guide,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The</w:t>
            </w:r>
            <w:r>
              <w:rPr>
                <w:i/>
                <w:spacing w:val="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valuing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of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Aboriginal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and</w:t>
            </w:r>
            <w:r>
              <w:rPr>
                <w:i/>
                <w:spacing w:val="4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Torres</w:t>
            </w:r>
            <w:r>
              <w:rPr>
                <w:i/>
                <w:spacing w:val="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Strait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Islander</w:t>
            </w:r>
            <w:r>
              <w:rPr>
                <w:i/>
                <w:spacing w:val="-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people’s</w:t>
            </w:r>
            <w:r>
              <w:rPr>
                <w:i/>
                <w:spacing w:val="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knowledge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lens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self-assessment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tool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Our</w:t>
            </w:r>
            <w:r>
              <w:rPr>
                <w:i/>
                <w:spacing w:val="-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Journey,</w:t>
            </w:r>
            <w:r>
              <w:rPr>
                <w:i/>
                <w:spacing w:val="4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My</w:t>
            </w:r>
            <w:r>
              <w:rPr>
                <w:i/>
                <w:spacing w:val="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Story</w:t>
            </w:r>
            <w:r>
              <w:rPr>
                <w:w w:val="105"/>
                <w:sz w:val="20"/>
              </w:rPr>
              <w:t>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</w:t>
            </w:r>
          </w:p>
          <w:p>
            <w:pPr>
              <w:pStyle w:val="TableParagraph"/>
              <w:spacing w:line="254" w:lineRule="auto" w:before="5"/>
              <w:ind w:left="413"/>
              <w:rPr>
                <w:sz w:val="20"/>
              </w:rPr>
            </w:pPr>
            <w:r>
              <w:rPr>
                <w:w w:val="105"/>
                <w:sz w:val="20"/>
              </w:rPr>
              <w:t>implementation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engagement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developed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support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embedding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these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products.</w:t>
            </w:r>
          </w:p>
        </w:tc>
      </w:tr>
      <w:tr>
        <w:trPr>
          <w:trHeight w:val="2820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10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1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6.9</w:t>
            </w:r>
          </w:p>
          <w:p>
            <w:pPr>
              <w:pStyle w:val="TableParagraph"/>
              <w:spacing w:line="249" w:lineRule="auto" w:before="11"/>
              <w:ind w:right="34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Implement solutions to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integrate e-records across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Aboriginal</w:t>
            </w:r>
            <w:r>
              <w:rPr>
                <w:b/>
                <w:spacing w:val="-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Torres</w:t>
            </w:r>
            <w:r>
              <w:rPr>
                <w:b/>
                <w:spacing w:val="-1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Strait</w:t>
            </w:r>
            <w:r>
              <w:rPr>
                <w:b/>
                <w:spacing w:val="-4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Islander family wellbeing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services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94" w:val="left" w:leader="none"/>
              </w:tabs>
              <w:spacing w:line="254" w:lineRule="auto" w:before="68" w:after="0"/>
              <w:ind w:left="413" w:right="96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 options analysis for integration of e-records report was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developed. The final recommendation was the ‘do nothing’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option,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varied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electronic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medical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records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systems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providers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increased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 complexity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integration, with the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 to providers in time and resources likely to result in limited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uptake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commitment.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94" w:val="left" w:leader="none"/>
              </w:tabs>
              <w:spacing w:line="254" w:lineRule="auto" w:before="121" w:after="0"/>
              <w:ind w:left="413" w:right="364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Alternative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ways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improve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access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responsiveness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across Aboriginal and Torres Strait Islander family wellbeing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services will continue to be explored and implemented where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10"/>
                <w:sz w:val="20"/>
              </w:rPr>
              <w:t>practical.</w:t>
            </w:r>
          </w:p>
        </w:tc>
      </w:tr>
      <w:tr>
        <w:trPr>
          <w:trHeight w:val="1667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10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3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6.10</w:t>
            </w:r>
          </w:p>
          <w:p>
            <w:pPr>
              <w:pStyle w:val="TableParagraph"/>
              <w:spacing w:line="249" w:lineRule="auto" w:before="11"/>
              <w:ind w:right="733"/>
              <w:rPr>
                <w:b/>
                <w:sz w:val="22"/>
              </w:rPr>
            </w:pPr>
            <w:r>
              <w:rPr>
                <w:b/>
                <w:spacing w:val="-2"/>
                <w:w w:val="105"/>
                <w:sz w:val="22"/>
              </w:rPr>
              <w:t>Review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child</w:t>
            </w:r>
            <w:r>
              <w:rPr>
                <w:b/>
                <w:spacing w:val="-12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protection</w:t>
            </w:r>
            <w:r>
              <w:rPr>
                <w:b/>
                <w:spacing w:val="-4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practices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94" w:val="left" w:leader="none"/>
              </w:tabs>
              <w:spacing w:line="254" w:lineRule="auto" w:before="68" w:after="0"/>
              <w:ind w:left="413" w:right="211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structured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decision-making tools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were reviewed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revised,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 recognise cultural knowledge and strengths. Several key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stakeholders were consulted as part of the review. Further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embedding of the Aboriginal and Torres Strait Islander Child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Placement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Principle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included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Changing</w:t>
            </w:r>
            <w:r>
              <w:rPr>
                <w:i/>
                <w:spacing w:val="5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Tracks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action</w:t>
            </w:r>
            <w:r>
              <w:rPr>
                <w:i/>
                <w:spacing w:val="5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plan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2020-2022</w:t>
            </w:r>
            <w:r>
              <w:rPr>
                <w:w w:val="110"/>
                <w:sz w:val="20"/>
              </w:rPr>
              <w:t>.</w:t>
            </w:r>
          </w:p>
        </w:tc>
      </w:tr>
      <w:tr>
        <w:trPr>
          <w:trHeight w:val="3600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10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3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6.13</w:t>
            </w:r>
          </w:p>
          <w:p>
            <w:pPr>
              <w:pStyle w:val="TableParagraph"/>
              <w:spacing w:line="249" w:lineRule="auto" w:before="11"/>
              <w:ind w:right="83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Develop an investment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strategy for culturally safe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spacing w:val="-1"/>
                <w:w w:val="105"/>
                <w:sz w:val="22"/>
              </w:rPr>
              <w:t>prevention, early intervention</w:t>
            </w:r>
            <w:r>
              <w:rPr>
                <w:b/>
                <w:spacing w:val="-5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 perpetrator services to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address youth sexual violence</w:t>
            </w:r>
            <w:r>
              <w:rPr>
                <w:b/>
                <w:spacing w:val="-5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 recovery services for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young Aboriginal and Torres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Strait</w:t>
            </w:r>
            <w:r>
              <w:rPr>
                <w:b/>
                <w:spacing w:val="-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Islander</w:t>
            </w:r>
            <w:r>
              <w:rPr>
                <w:b/>
                <w:spacing w:val="-4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women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94" w:val="left" w:leader="none"/>
              </w:tabs>
              <w:spacing w:line="254" w:lineRule="auto" w:before="68" w:after="0"/>
              <w:ind w:left="413" w:right="252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Several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investment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activities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place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address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sexual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violence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including: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654" w:val="left" w:leader="none"/>
              </w:tabs>
              <w:spacing w:line="254" w:lineRule="auto" w:before="3" w:after="0"/>
              <w:ind w:left="673" w:right="350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range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service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enhancements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Rockhampton,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Gladstone,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Toowoomba,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South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Burnett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Caboolture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654" w:val="left" w:leader="none"/>
              </w:tabs>
              <w:spacing w:line="254" w:lineRule="auto" w:before="2" w:after="0"/>
              <w:ind w:left="673" w:right="210" w:hanging="300"/>
              <w:jc w:val="left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government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released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Prevent.</w:t>
            </w:r>
            <w:r>
              <w:rPr>
                <w:i/>
                <w:spacing w:val="9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Support.</w:t>
            </w:r>
            <w:r>
              <w:rPr>
                <w:i/>
                <w:spacing w:val="9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Believe.</w:t>
            </w:r>
            <w:r>
              <w:rPr>
                <w:i/>
                <w:spacing w:val="1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Queensland’s</w:t>
            </w:r>
            <w:r>
              <w:rPr>
                <w:i/>
                <w:spacing w:val="-45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framework</w:t>
            </w:r>
            <w:r>
              <w:rPr>
                <w:i/>
                <w:spacing w:val="-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to</w:t>
            </w:r>
            <w:r>
              <w:rPr>
                <w:i/>
                <w:spacing w:val="-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address</w:t>
            </w:r>
            <w:r>
              <w:rPr>
                <w:i/>
                <w:spacing w:val="-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sexual</w:t>
            </w:r>
            <w:r>
              <w:rPr>
                <w:i/>
                <w:spacing w:val="-5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violence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654" w:val="left" w:leader="none"/>
              </w:tabs>
              <w:spacing w:line="254" w:lineRule="auto" w:before="3" w:after="0"/>
              <w:ind w:left="673" w:right="653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government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announced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community-led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action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plans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 prevent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youth sexual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violence would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 developed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</w:p>
          <w:p>
            <w:pPr>
              <w:pStyle w:val="TableParagraph"/>
              <w:spacing w:line="254" w:lineRule="auto" w:before="2"/>
              <w:ind w:left="673" w:right="241"/>
              <w:rPr>
                <w:sz w:val="20"/>
              </w:rPr>
            </w:pPr>
            <w:r>
              <w:rPr>
                <w:w w:val="105"/>
                <w:sz w:val="20"/>
              </w:rPr>
              <w:t>Toowoomba,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Yarrabah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Fraser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Coast,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subject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agreement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those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communities.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94" w:val="left" w:leader="none"/>
              </w:tabs>
              <w:spacing w:line="254" w:lineRule="auto" w:before="116" w:after="0"/>
              <w:ind w:left="413" w:right="291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DCYJMA is also providing funding to initiatives in West Cairns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 Aurukun to respond to the impacts of sexual violence 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Aboriginal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Torres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children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 young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people.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99"/>
        <w:ind w:left="0" w:right="281" w:firstLine="0"/>
        <w:jc w:val="right"/>
        <w:rPr>
          <w:sz w:val="18"/>
        </w:rPr>
      </w:pPr>
      <w:r>
        <w:rPr>
          <w:sz w:val="18"/>
        </w:rPr>
        <w:t>19</w:t>
      </w:r>
    </w:p>
    <w:p>
      <w:pPr>
        <w:spacing w:after="0"/>
        <w:jc w:val="right"/>
        <w:rPr>
          <w:sz w:val="18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187.1pt;mso-position-horizontal-relative:page;mso-position-vertical-relative:page;z-index:15820288" id="docshapegroup104" coordorigin="0,0" coordsize="11906,3742">
            <v:rect style="position:absolute;left:0;top:0;width:11906;height:3742" id="docshape105" filled="true" fillcolor="#e8f1f0" stroked="false">
              <v:fill type="solid"/>
            </v:rect>
            <v:shape style="position:absolute;left:0;top:0;width:11906;height:3742" type="#_x0000_t202" id="docshape10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1587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color w:val="F15B2C"/>
                        <w:w w:val="105"/>
                        <w:sz w:val="24"/>
                      </w:rPr>
                      <w:t>Appendix B</w:t>
                    </w:r>
                    <w:r>
                      <w:rPr>
                        <w:b/>
                        <w:color w:val="F15B2C"/>
                        <w:spacing w:val="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Key</w:t>
                    </w:r>
                    <w:r>
                      <w:rPr>
                        <w:color w:val="F15B2C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achievements</w:t>
                    </w:r>
                    <w:r>
                      <w:rPr>
                        <w:color w:val="F15B2C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from</w:t>
                    </w:r>
                    <w:r>
                      <w:rPr>
                        <w:color w:val="F15B2C"/>
                        <w:spacing w:val="7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Changing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Tracks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action</w:t>
                    </w:r>
                    <w:r>
                      <w:rPr>
                        <w:i/>
                        <w:color w:val="F15B2C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plan</w:t>
                    </w:r>
                    <w:r>
                      <w:rPr>
                        <w:i/>
                        <w:color w:val="F15B2C"/>
                        <w:spacing w:val="7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15B2C"/>
                        <w:w w:val="105"/>
                        <w:sz w:val="24"/>
                      </w:rPr>
                      <w:t>2017-2019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624" w:type="dxa"/>
        <w:tblBorders>
          <w:top w:val="dotted" w:sz="4" w:space="0" w:color="00A79E"/>
          <w:left w:val="dotted" w:sz="4" w:space="0" w:color="00A79E"/>
          <w:bottom w:val="dotted" w:sz="4" w:space="0" w:color="00A79E"/>
          <w:right w:val="dotted" w:sz="4" w:space="0" w:color="00A79E"/>
          <w:insideH w:val="dotted" w:sz="4" w:space="0" w:color="00A79E"/>
          <w:insideV w:val="dotted" w:sz="4" w:space="0" w:color="00A79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4"/>
        <w:gridCol w:w="6178"/>
      </w:tblGrid>
      <w:tr>
        <w:trPr>
          <w:trHeight w:val="382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64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113"/>
              <w:rPr>
                <w:b/>
                <w:sz w:val="22"/>
              </w:rPr>
            </w:pPr>
            <w:r>
              <w:rPr>
                <w:b/>
                <w:color w:val="00A79E"/>
                <w:spacing w:val="-2"/>
                <w:w w:val="110"/>
                <w:sz w:val="22"/>
              </w:rPr>
              <w:t>Key</w:t>
            </w:r>
            <w:r>
              <w:rPr>
                <w:b/>
                <w:color w:val="00A79E"/>
                <w:spacing w:val="-12"/>
                <w:w w:val="110"/>
                <w:sz w:val="22"/>
              </w:rPr>
              <w:t> </w:t>
            </w:r>
            <w:r>
              <w:rPr>
                <w:b/>
                <w:color w:val="00A79E"/>
                <w:spacing w:val="-2"/>
                <w:w w:val="110"/>
                <w:sz w:val="22"/>
              </w:rPr>
              <w:t>outcomes</w:t>
            </w:r>
          </w:p>
        </w:tc>
      </w:tr>
      <w:tr>
        <w:trPr>
          <w:trHeight w:val="4120" w:hRule="atLeast"/>
        </w:trPr>
        <w:tc>
          <w:tcPr>
            <w:tcW w:w="3064" w:type="dxa"/>
            <w:tcBorders>
              <w:left w:val="nil"/>
            </w:tcBorders>
          </w:tcPr>
          <w:p>
            <w:pPr>
              <w:pStyle w:val="TableParagraph"/>
              <w:spacing w:before="65"/>
              <w:rPr>
                <w:b/>
                <w:sz w:val="22"/>
              </w:rPr>
            </w:pPr>
            <w:r>
              <w:rPr>
                <w:b/>
                <w:color w:val="00A79E"/>
                <w:w w:val="105"/>
                <w:sz w:val="22"/>
              </w:rPr>
              <w:t>Action</w:t>
            </w:r>
            <w:r>
              <w:rPr>
                <w:b/>
                <w:color w:val="00A79E"/>
                <w:spacing w:val="-8"/>
                <w:w w:val="105"/>
                <w:sz w:val="22"/>
              </w:rPr>
              <w:t> </w:t>
            </w:r>
            <w:r>
              <w:rPr>
                <w:b/>
                <w:color w:val="00A79E"/>
                <w:w w:val="105"/>
                <w:sz w:val="22"/>
              </w:rPr>
              <w:t>6.11</w:t>
            </w:r>
          </w:p>
          <w:p>
            <w:pPr>
              <w:pStyle w:val="TableParagraph"/>
              <w:spacing w:line="249" w:lineRule="auto" w:before="11"/>
              <w:ind w:right="34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Design a Queensland</w:t>
            </w:r>
            <w:r>
              <w:rPr>
                <w:b/>
                <w:spacing w:val="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Aboriginal</w:t>
            </w:r>
            <w:r>
              <w:rPr>
                <w:b/>
                <w:spacing w:val="-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and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Torres</w:t>
            </w:r>
            <w:r>
              <w:rPr>
                <w:b/>
                <w:spacing w:val="-1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Strait</w:t>
            </w:r>
            <w:r>
              <w:rPr>
                <w:b/>
                <w:spacing w:val="-4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Islander</w:t>
            </w:r>
            <w:r>
              <w:rPr>
                <w:b/>
                <w:spacing w:val="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healing</w:t>
            </w:r>
            <w:r>
              <w:rPr>
                <w:b/>
                <w:spacing w:val="4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strategy</w:t>
            </w:r>
          </w:p>
        </w:tc>
        <w:tc>
          <w:tcPr>
            <w:tcW w:w="6178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94" w:val="left" w:leader="none"/>
              </w:tabs>
              <w:spacing w:line="254" w:lineRule="auto" w:before="68" w:after="0"/>
              <w:ind w:left="413" w:right="458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Healing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Foundation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 been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working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Aboriginal and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Torres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Queenslanders since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January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2020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</w:p>
          <w:p>
            <w:pPr>
              <w:pStyle w:val="TableParagraph"/>
              <w:spacing w:line="254" w:lineRule="auto" w:before="3"/>
              <w:ind w:left="413" w:right="137"/>
              <w:rPr>
                <w:sz w:val="20"/>
              </w:rPr>
            </w:pPr>
            <w:r>
              <w:rPr>
                <w:w w:val="105"/>
                <w:sz w:val="20"/>
              </w:rPr>
              <w:t>co-design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develop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first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ever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Queensland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Healing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Strategy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</w:t>
            </w:r>
            <w:r>
              <w:rPr>
                <w:i/>
                <w:w w:val="105"/>
                <w:sz w:val="20"/>
              </w:rPr>
              <w:t>Leading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healing</w:t>
            </w:r>
            <w:r>
              <w:rPr>
                <w:i/>
                <w:spacing w:val="4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our way</w:t>
            </w:r>
            <w:r>
              <w:rPr>
                <w:w w:val="105"/>
                <w:sz w:val="20"/>
              </w:rPr>
              <w:t>).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arisen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 Way strategy, which acknowledges that the Queensland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Government and society have to work differently to realise 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potential and promise of Aboriginal and Torres Strait Islander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children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families.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94" w:val="left" w:leader="none"/>
              </w:tabs>
              <w:spacing w:line="254" w:lineRule="auto" w:before="121" w:after="0"/>
              <w:ind w:left="413" w:right="86" w:hanging="3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healing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strategy was underpinned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 research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knowledge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about Aboriginal and Torres Strait Islander wellbeing, trauma and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healing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documented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Keeping spirit</w:t>
            </w:r>
            <w:r>
              <w:rPr>
                <w:i/>
                <w:spacing w:val="-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strong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research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Together,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Keeping spirit</w:t>
            </w:r>
            <w:r>
              <w:rPr>
                <w:i/>
                <w:spacing w:val="-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strong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Dreaming</w:t>
            </w:r>
            <w:r>
              <w:rPr>
                <w:i/>
                <w:spacing w:val="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big</w:t>
            </w:r>
            <w:r>
              <w:rPr>
                <w:i/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consultation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evidence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rationale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Queensland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Strait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Islander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Healing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Strategy.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Leading</w:t>
            </w:r>
            <w:r>
              <w:rPr>
                <w:i/>
                <w:spacing w:val="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healing</w:t>
            </w:r>
            <w:r>
              <w:rPr>
                <w:i/>
                <w:spacing w:val="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our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way</w:t>
            </w:r>
            <w:r>
              <w:rPr>
                <w:i/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delivered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DCYJMA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July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2020.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1"/>
        <w:ind w:left="230" w:right="0" w:firstLine="0"/>
        <w:jc w:val="left"/>
        <w:rPr>
          <w:sz w:val="18"/>
        </w:rPr>
      </w:pPr>
      <w:r>
        <w:rPr>
          <w:w w:val="110"/>
          <w:sz w:val="18"/>
        </w:rPr>
        <w:t>20</w:t>
      </w:r>
    </w:p>
    <w:p>
      <w:pPr>
        <w:spacing w:after="0"/>
        <w:jc w:val="left"/>
        <w:rPr>
          <w:sz w:val="18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4"/>
        <w:spacing w:line="230" w:lineRule="auto" w:before="105"/>
        <w:ind w:right="1524"/>
      </w:pPr>
      <w:r>
        <w:rPr/>
        <w:pict>
          <v:group style="position:absolute;margin-left:0pt;margin-top:-211.81572pt;width:595.3pt;height:187.1pt;mso-position-horizontal-relative:page;mso-position-vertical-relative:paragraph;z-index:15820800" id="docshapegroup107" coordorigin="0,-4236" coordsize="11906,3742">
            <v:rect style="position:absolute;left:0;top:-4237;width:11906;height:3742" id="docshape108" filled="true" fillcolor="#e8f1f0" stroked="false">
              <v:fill type="solid"/>
            </v:rect>
            <v:shape style="position:absolute;left:0;top:-4237;width:11906;height:3742" type="#_x0000_t202" id="docshape10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55"/>
                      </w:rPr>
                    </w:pPr>
                  </w:p>
                  <w:p>
                    <w:pPr>
                      <w:spacing w:before="0"/>
                      <w:ind w:left="102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b/>
                        <w:color w:val="F15B2C"/>
                        <w:w w:val="105"/>
                        <w:sz w:val="44"/>
                      </w:rPr>
                      <w:t>Appendix</w:t>
                    </w:r>
                    <w:r>
                      <w:rPr>
                        <w:b/>
                        <w:color w:val="F15B2C"/>
                        <w:spacing w:val="-12"/>
                        <w:w w:val="105"/>
                        <w:sz w:val="44"/>
                      </w:rPr>
                      <w:t> </w:t>
                    </w:r>
                    <w:r>
                      <w:rPr>
                        <w:b/>
                        <w:color w:val="F15B2C"/>
                        <w:w w:val="105"/>
                        <w:sz w:val="44"/>
                      </w:rPr>
                      <w:t>C</w:t>
                    </w:r>
                    <w:r>
                      <w:rPr>
                        <w:b/>
                        <w:color w:val="F15B2C"/>
                        <w:spacing w:val="93"/>
                        <w:w w:val="105"/>
                        <w:sz w:val="4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44"/>
                      </w:rPr>
                      <w:t>Our</w:t>
                    </w:r>
                    <w:r>
                      <w:rPr>
                        <w:color w:val="F15B2C"/>
                        <w:spacing w:val="-7"/>
                        <w:w w:val="105"/>
                        <w:sz w:val="4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44"/>
                      </w:rPr>
                      <w:t>Way</w:t>
                    </w:r>
                    <w:r>
                      <w:rPr>
                        <w:color w:val="F15B2C"/>
                        <w:spacing w:val="-6"/>
                        <w:w w:val="105"/>
                        <w:sz w:val="4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44"/>
                      </w:rPr>
                      <w:t>evaluation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11C7B"/>
          <w:w w:val="105"/>
        </w:rPr>
        <w:t>This</w:t>
      </w:r>
      <w:r>
        <w:rPr>
          <w:color w:val="C11C7B"/>
          <w:spacing w:val="-8"/>
          <w:w w:val="105"/>
        </w:rPr>
        <w:t> </w:t>
      </w:r>
      <w:r>
        <w:rPr>
          <w:color w:val="C11C7B"/>
          <w:w w:val="105"/>
        </w:rPr>
        <w:t>appendix</w:t>
      </w:r>
      <w:r>
        <w:rPr>
          <w:color w:val="C11C7B"/>
          <w:spacing w:val="-11"/>
          <w:w w:val="105"/>
        </w:rPr>
        <w:t> </w:t>
      </w:r>
      <w:r>
        <w:rPr>
          <w:color w:val="C11C7B"/>
          <w:w w:val="105"/>
        </w:rPr>
        <w:t>provides</w:t>
      </w:r>
      <w:r>
        <w:rPr>
          <w:color w:val="C11C7B"/>
          <w:spacing w:val="-8"/>
          <w:w w:val="105"/>
        </w:rPr>
        <w:t> </w:t>
      </w:r>
      <w:r>
        <w:rPr>
          <w:color w:val="C11C7B"/>
          <w:w w:val="105"/>
        </w:rPr>
        <w:t>an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overview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of</w:t>
      </w:r>
      <w:r>
        <w:rPr>
          <w:color w:val="C11C7B"/>
          <w:spacing w:val="-8"/>
          <w:w w:val="105"/>
        </w:rPr>
        <w:t> </w:t>
      </w:r>
      <w:r>
        <w:rPr>
          <w:color w:val="C11C7B"/>
          <w:w w:val="105"/>
        </w:rPr>
        <w:t>the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evaluation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approach,</w:t>
      </w:r>
      <w:r>
        <w:rPr>
          <w:color w:val="C11C7B"/>
          <w:spacing w:val="-6"/>
          <w:w w:val="105"/>
        </w:rPr>
        <w:t> </w:t>
      </w:r>
      <w:r>
        <w:rPr>
          <w:color w:val="C11C7B"/>
          <w:w w:val="105"/>
        </w:rPr>
        <w:t>community</w:t>
      </w:r>
      <w:r>
        <w:rPr>
          <w:color w:val="C11C7B"/>
          <w:spacing w:val="-8"/>
          <w:w w:val="105"/>
        </w:rPr>
        <w:t> </w:t>
      </w:r>
      <w:r>
        <w:rPr>
          <w:color w:val="C11C7B"/>
          <w:w w:val="105"/>
        </w:rPr>
        <w:t>engagement</w:t>
      </w:r>
      <w:r>
        <w:rPr>
          <w:color w:val="C11C7B"/>
          <w:spacing w:val="-54"/>
          <w:w w:val="105"/>
        </w:rPr>
        <w:t> </w:t>
      </w:r>
      <w:r>
        <w:rPr>
          <w:color w:val="C11C7B"/>
          <w:w w:val="105"/>
        </w:rPr>
        <w:t>strategy and cultural considerations in the evaluation of Our Way and the Changing</w:t>
      </w:r>
      <w:r>
        <w:rPr>
          <w:color w:val="C11C7B"/>
          <w:spacing w:val="1"/>
          <w:w w:val="105"/>
        </w:rPr>
        <w:t> </w:t>
      </w:r>
      <w:r>
        <w:rPr>
          <w:color w:val="C11C7B"/>
          <w:w w:val="110"/>
        </w:rPr>
        <w:t>Tracks</w:t>
      </w:r>
      <w:r>
        <w:rPr>
          <w:color w:val="C11C7B"/>
          <w:spacing w:val="-9"/>
          <w:w w:val="110"/>
        </w:rPr>
        <w:t> </w:t>
      </w:r>
      <w:r>
        <w:rPr>
          <w:color w:val="C11C7B"/>
          <w:w w:val="110"/>
        </w:rPr>
        <w:t>action</w:t>
      </w:r>
      <w:r>
        <w:rPr>
          <w:color w:val="C11C7B"/>
          <w:spacing w:val="-7"/>
          <w:w w:val="110"/>
        </w:rPr>
        <w:t> </w:t>
      </w:r>
      <w:r>
        <w:rPr>
          <w:color w:val="C11C7B"/>
          <w:w w:val="110"/>
        </w:rPr>
        <w:t>plans.</w:t>
      </w:r>
    </w:p>
    <w:p>
      <w:pPr>
        <w:spacing w:before="214"/>
        <w:ind w:left="1020" w:right="0" w:firstLine="0"/>
        <w:jc w:val="left"/>
        <w:rPr>
          <w:b/>
          <w:sz w:val="24"/>
        </w:rPr>
      </w:pPr>
      <w:r>
        <w:rPr>
          <w:b/>
          <w:color w:val="F58220"/>
          <w:w w:val="105"/>
          <w:sz w:val="24"/>
        </w:rPr>
        <w:t>Data</w:t>
      </w:r>
      <w:r>
        <w:rPr>
          <w:b/>
          <w:color w:val="F58220"/>
          <w:spacing w:val="9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sources</w:t>
      </w:r>
      <w:r>
        <w:rPr>
          <w:b/>
          <w:color w:val="F58220"/>
          <w:spacing w:val="6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for</w:t>
      </w:r>
      <w:r>
        <w:rPr>
          <w:b/>
          <w:color w:val="F58220"/>
          <w:spacing w:val="9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the</w:t>
      </w:r>
      <w:r>
        <w:rPr>
          <w:b/>
          <w:color w:val="F58220"/>
          <w:spacing w:val="9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2019–20</w:t>
      </w:r>
      <w:r>
        <w:rPr>
          <w:b/>
          <w:color w:val="F58220"/>
          <w:spacing w:val="9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annual</w:t>
      </w:r>
      <w:r>
        <w:rPr>
          <w:b/>
          <w:color w:val="F58220"/>
          <w:spacing w:val="7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progress</w:t>
      </w:r>
      <w:r>
        <w:rPr>
          <w:b/>
          <w:color w:val="F58220"/>
          <w:spacing w:val="6"/>
          <w:w w:val="105"/>
          <w:sz w:val="24"/>
        </w:rPr>
        <w:t> </w:t>
      </w:r>
      <w:r>
        <w:rPr>
          <w:b/>
          <w:color w:val="F58220"/>
          <w:w w:val="105"/>
          <w:sz w:val="24"/>
        </w:rPr>
        <w:t>report</w:t>
      </w:r>
    </w:p>
    <w:p>
      <w:pPr>
        <w:pStyle w:val="BodyText"/>
        <w:spacing w:before="62"/>
        <w:ind w:left="1020"/>
      </w:pP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progress</w:t>
      </w:r>
      <w:r>
        <w:rPr>
          <w:spacing w:val="-1"/>
          <w:w w:val="105"/>
        </w:rPr>
        <w:t> </w:t>
      </w:r>
      <w:r>
        <w:rPr>
          <w:w w:val="105"/>
        </w:rPr>
        <w:t>report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informed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document</w:t>
      </w:r>
      <w:r>
        <w:rPr>
          <w:spacing w:val="-2"/>
          <w:w w:val="105"/>
        </w:rPr>
        <w:t> </w:t>
      </w:r>
      <w:r>
        <w:rPr>
          <w:w w:val="105"/>
        </w:rPr>
        <w:t>analysis</w:t>
      </w:r>
      <w:r>
        <w:rPr>
          <w:spacing w:val="-1"/>
          <w:w w:val="105"/>
        </w:rPr>
        <w:t> </w:t>
      </w:r>
      <w:r>
        <w:rPr>
          <w:w w:val="105"/>
        </w:rPr>
        <w:t>of:</w:t>
      </w:r>
    </w:p>
    <w:p>
      <w:pPr>
        <w:pStyle w:val="ListParagraph"/>
        <w:numPr>
          <w:ilvl w:val="0"/>
          <w:numId w:val="20"/>
        </w:numPr>
        <w:tabs>
          <w:tab w:pos="1643" w:val="left" w:leader="none"/>
          <w:tab w:pos="1644" w:val="left" w:leader="none"/>
        </w:tabs>
        <w:spacing w:line="240" w:lineRule="auto" w:before="125" w:after="0"/>
        <w:ind w:left="1643" w:right="0" w:hanging="360"/>
        <w:jc w:val="left"/>
        <w:rPr>
          <w:sz w:val="22"/>
        </w:rPr>
      </w:pPr>
      <w:r>
        <w:rPr>
          <w:w w:val="105"/>
          <w:sz w:val="22"/>
        </w:rPr>
        <w:t>information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provided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DCYJMA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Changing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Tracks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action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leaders</w:t>
      </w:r>
    </w:p>
    <w:p>
      <w:pPr>
        <w:pStyle w:val="ListParagraph"/>
        <w:numPr>
          <w:ilvl w:val="0"/>
          <w:numId w:val="20"/>
        </w:numPr>
        <w:tabs>
          <w:tab w:pos="1643" w:val="left" w:leader="none"/>
          <w:tab w:pos="1644" w:val="left" w:leader="none"/>
        </w:tabs>
        <w:spacing w:line="240" w:lineRule="auto" w:before="125" w:after="0"/>
        <w:ind w:left="1643" w:right="0" w:hanging="360"/>
        <w:jc w:val="left"/>
        <w:rPr>
          <w:sz w:val="22"/>
        </w:rPr>
      </w:pPr>
      <w:r>
        <w:rPr>
          <w:spacing w:val="-1"/>
          <w:w w:val="110"/>
          <w:sz w:val="22"/>
        </w:rPr>
        <w:t>publications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key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organisations,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as:</w:t>
      </w:r>
    </w:p>
    <w:p>
      <w:pPr>
        <w:pStyle w:val="ListParagraph"/>
        <w:numPr>
          <w:ilvl w:val="1"/>
          <w:numId w:val="20"/>
        </w:numPr>
        <w:tabs>
          <w:tab w:pos="2021" w:val="left" w:leader="none"/>
        </w:tabs>
        <w:spacing w:line="249" w:lineRule="auto" w:before="68" w:after="0"/>
        <w:ind w:left="2020" w:right="1778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governance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review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Board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Australian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Indigenous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Governance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Institute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(AIGI)</w:t>
      </w:r>
    </w:p>
    <w:p>
      <w:pPr>
        <w:pStyle w:val="ListParagraph"/>
        <w:numPr>
          <w:ilvl w:val="1"/>
          <w:numId w:val="20"/>
        </w:numPr>
        <w:tabs>
          <w:tab w:pos="2021" w:val="left" w:leader="none"/>
        </w:tabs>
        <w:spacing w:line="249" w:lineRule="auto" w:before="2" w:after="0"/>
        <w:ind w:left="2020" w:right="1891" w:hanging="360"/>
        <w:jc w:val="left"/>
        <w:rPr>
          <w:sz w:val="22"/>
        </w:rPr>
      </w:pPr>
      <w:r>
        <w:rPr>
          <w:w w:val="105"/>
          <w:sz w:val="22"/>
        </w:rPr>
        <w:t>Healing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Foundation’s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Healing Strategy,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Voices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we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Heard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Research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Co-design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Report</w:t>
      </w:r>
    </w:p>
    <w:p>
      <w:pPr>
        <w:pStyle w:val="ListParagraph"/>
        <w:numPr>
          <w:ilvl w:val="1"/>
          <w:numId w:val="20"/>
        </w:numPr>
        <w:tabs>
          <w:tab w:pos="2021" w:val="left" w:leader="none"/>
        </w:tabs>
        <w:spacing w:line="249" w:lineRule="auto" w:before="1" w:after="0"/>
        <w:ind w:left="2020" w:right="1998" w:hanging="360"/>
        <w:jc w:val="left"/>
        <w:rPr>
          <w:sz w:val="22"/>
        </w:rPr>
      </w:pPr>
      <w:r>
        <w:rPr>
          <w:w w:val="105"/>
          <w:sz w:val="22"/>
        </w:rPr>
        <w:t>the review of the implementation of the Aboriginal and Torres Strait Islander Child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Placement Principle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(ATSICPP)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Secretariat of National Aboriginal and Islander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Child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Care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(SNAICC)</w:t>
      </w:r>
    </w:p>
    <w:p>
      <w:pPr>
        <w:pStyle w:val="ListParagraph"/>
        <w:numPr>
          <w:ilvl w:val="1"/>
          <w:numId w:val="20"/>
        </w:numPr>
        <w:tabs>
          <w:tab w:pos="2021" w:val="left" w:leader="none"/>
        </w:tabs>
        <w:spacing w:line="240" w:lineRule="auto" w:before="2" w:after="0"/>
        <w:ind w:left="2020" w:right="0" w:hanging="361"/>
        <w:jc w:val="left"/>
        <w:rPr>
          <w:i/>
          <w:sz w:val="22"/>
        </w:rPr>
      </w:pPr>
      <w:r>
        <w:rPr>
          <w:i/>
          <w:w w:val="105"/>
          <w:sz w:val="22"/>
        </w:rPr>
        <w:t>Family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Matters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Report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2020</w:t>
      </w:r>
    </w:p>
    <w:p>
      <w:pPr>
        <w:pStyle w:val="ListParagraph"/>
        <w:numPr>
          <w:ilvl w:val="1"/>
          <w:numId w:val="20"/>
        </w:numPr>
        <w:tabs>
          <w:tab w:pos="2021" w:val="left" w:leader="none"/>
        </w:tabs>
        <w:spacing w:line="240" w:lineRule="auto" w:before="68" w:after="0"/>
        <w:ind w:left="2020" w:right="0" w:hanging="361"/>
        <w:jc w:val="left"/>
        <w:rPr>
          <w:sz w:val="22"/>
        </w:rPr>
      </w:pPr>
      <w:r>
        <w:rPr>
          <w:sz w:val="22"/>
        </w:rPr>
        <w:t>DYJMA</w:t>
      </w:r>
      <w:r>
        <w:rPr>
          <w:spacing w:val="15"/>
          <w:sz w:val="22"/>
        </w:rPr>
        <w:t> </w:t>
      </w:r>
      <w:r>
        <w:rPr>
          <w:sz w:val="22"/>
        </w:rPr>
        <w:t>performance</w:t>
      </w:r>
      <w:r>
        <w:rPr>
          <w:spacing w:val="16"/>
          <w:sz w:val="22"/>
        </w:rPr>
        <w:t> </w:t>
      </w:r>
      <w:r>
        <w:rPr>
          <w:sz w:val="22"/>
        </w:rPr>
        <w:t>data.</w:t>
      </w:r>
    </w:p>
    <w:p>
      <w:pPr>
        <w:pStyle w:val="Heading4"/>
        <w:spacing w:before="219"/>
      </w:pPr>
      <w:r>
        <w:rPr>
          <w:color w:val="F58220"/>
          <w:spacing w:val="-1"/>
          <w:w w:val="105"/>
        </w:rPr>
        <w:t>Overview</w:t>
      </w:r>
      <w:r>
        <w:rPr>
          <w:color w:val="F58220"/>
          <w:spacing w:val="-12"/>
          <w:w w:val="105"/>
        </w:rPr>
        <w:t> </w:t>
      </w:r>
      <w:r>
        <w:rPr>
          <w:color w:val="F58220"/>
          <w:spacing w:val="-1"/>
          <w:w w:val="105"/>
        </w:rPr>
        <w:t>of</w:t>
      </w:r>
      <w:r>
        <w:rPr>
          <w:color w:val="F58220"/>
          <w:spacing w:val="-12"/>
          <w:w w:val="105"/>
        </w:rPr>
        <w:t> </w:t>
      </w:r>
      <w:r>
        <w:rPr>
          <w:color w:val="F58220"/>
          <w:spacing w:val="-1"/>
          <w:w w:val="105"/>
        </w:rPr>
        <w:t>evaluation</w:t>
      </w:r>
      <w:r>
        <w:rPr>
          <w:color w:val="F58220"/>
          <w:spacing w:val="-11"/>
          <w:w w:val="105"/>
        </w:rPr>
        <w:t> </w:t>
      </w:r>
      <w:r>
        <w:rPr>
          <w:color w:val="F58220"/>
          <w:w w:val="105"/>
        </w:rPr>
        <w:t>approach</w:t>
      </w:r>
    </w:p>
    <w:p>
      <w:pPr>
        <w:pStyle w:val="BodyText"/>
        <w:spacing w:line="249" w:lineRule="auto" w:before="120"/>
        <w:ind w:left="1020" w:right="1946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Our Way,</w:t>
      </w:r>
      <w:r>
        <w:rPr>
          <w:spacing w:val="1"/>
          <w:w w:val="105"/>
        </w:rPr>
        <w:t> </w:t>
      </w:r>
      <w:r>
        <w:rPr>
          <w:w w:val="105"/>
        </w:rPr>
        <w:t>Changing</w:t>
      </w:r>
      <w:r>
        <w:rPr>
          <w:spacing w:val="-3"/>
          <w:w w:val="105"/>
        </w:rPr>
        <w:t> </w:t>
      </w:r>
      <w:r>
        <w:rPr>
          <w:w w:val="105"/>
        </w:rPr>
        <w:t>Tracks,</w:t>
      </w:r>
      <w:r>
        <w:rPr>
          <w:spacing w:val="2"/>
          <w:w w:val="105"/>
        </w:rPr>
        <w:t> </w:t>
      </w:r>
      <w:r>
        <w:rPr>
          <w:w w:val="105"/>
        </w:rPr>
        <w:t>commissioned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DCYJMA,</w:t>
      </w:r>
      <w:r>
        <w:rPr>
          <w:spacing w:val="1"/>
          <w:w w:val="105"/>
        </w:rPr>
        <w:t> </w:t>
      </w:r>
      <w:r>
        <w:rPr>
          <w:w w:val="105"/>
        </w:rPr>
        <w:t>spans June</w:t>
      </w:r>
      <w:r>
        <w:rPr>
          <w:spacing w:val="1"/>
          <w:w w:val="105"/>
        </w:rPr>
        <w:t> </w:t>
      </w:r>
      <w:r>
        <w:rPr>
          <w:w w:val="105"/>
        </w:rPr>
        <w:t>2020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2022.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evaluation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will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canvass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changes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system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level,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focusing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assessing</w:t>
      </w:r>
      <w:r>
        <w:rPr>
          <w:w w:val="110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legislation,</w:t>
      </w:r>
      <w:r>
        <w:rPr>
          <w:spacing w:val="1"/>
          <w:w w:val="105"/>
        </w:rPr>
        <w:t> </w:t>
      </w:r>
      <w:r>
        <w:rPr>
          <w:w w:val="105"/>
        </w:rPr>
        <w:t>policy and</w:t>
      </w:r>
      <w:r>
        <w:rPr>
          <w:spacing w:val="-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is starting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shift to</w:t>
      </w:r>
      <w:r>
        <w:rPr>
          <w:spacing w:val="1"/>
          <w:w w:val="105"/>
        </w:rPr>
        <w:t> </w:t>
      </w:r>
      <w:r>
        <w:rPr>
          <w:w w:val="105"/>
        </w:rPr>
        <w:t>enable</w:t>
      </w:r>
      <w:r>
        <w:rPr>
          <w:spacing w:val="2"/>
          <w:w w:val="105"/>
        </w:rPr>
        <w:t> </w:t>
      </w:r>
      <w:r>
        <w:rPr>
          <w:w w:val="105"/>
        </w:rPr>
        <w:t>long-term</w:t>
      </w:r>
      <w:r>
        <w:rPr>
          <w:spacing w:val="1"/>
          <w:w w:val="105"/>
        </w:rPr>
        <w:t> </w:t>
      </w:r>
      <w:r>
        <w:rPr>
          <w:w w:val="105"/>
        </w:rPr>
        <w:t>changes.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2"/>
          <w:w w:val="105"/>
        </w:rPr>
        <w:t> </w:t>
      </w:r>
      <w:r>
        <w:rPr>
          <w:w w:val="105"/>
        </w:rPr>
        <w:t>team,</w:t>
      </w:r>
      <w:r>
        <w:rPr>
          <w:spacing w:val="2"/>
          <w:w w:val="105"/>
        </w:rPr>
        <w:t> </w:t>
      </w:r>
      <w:r>
        <w:rPr>
          <w:w w:val="105"/>
        </w:rPr>
        <w:t>comprising</w:t>
      </w:r>
      <w:r>
        <w:rPr>
          <w:spacing w:val="2"/>
          <w:w w:val="105"/>
        </w:rPr>
        <w:t> </w:t>
      </w:r>
      <w:r>
        <w:rPr>
          <w:w w:val="105"/>
        </w:rPr>
        <w:t>researchers</w:t>
      </w:r>
      <w:r>
        <w:rPr>
          <w:spacing w:val="-1"/>
          <w:w w:val="105"/>
        </w:rPr>
        <w:t> </w:t>
      </w:r>
      <w:r>
        <w:rPr>
          <w:w w:val="105"/>
        </w:rPr>
        <w:t>and evaluators from</w:t>
      </w:r>
      <w:r>
        <w:rPr>
          <w:spacing w:val="2"/>
          <w:w w:val="105"/>
        </w:rPr>
        <w:t> </w:t>
      </w:r>
      <w:r>
        <w:rPr>
          <w:w w:val="105"/>
        </w:rPr>
        <w:t>Deloitte</w:t>
      </w:r>
      <w:r>
        <w:rPr>
          <w:spacing w:val="2"/>
          <w:w w:val="105"/>
        </w:rPr>
        <w:t> </w:t>
      </w:r>
      <w:r>
        <w:rPr>
          <w:w w:val="105"/>
        </w:rPr>
        <w:t>Access Economics,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-7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Centre,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Aboriginal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Torres</w:t>
      </w:r>
      <w:r>
        <w:rPr>
          <w:spacing w:val="-10"/>
          <w:w w:val="105"/>
        </w:rPr>
        <w:t> </w:t>
      </w:r>
      <w:r>
        <w:rPr>
          <w:w w:val="105"/>
        </w:rPr>
        <w:t>Strait</w:t>
      </w:r>
      <w:r>
        <w:rPr>
          <w:spacing w:val="-6"/>
          <w:w w:val="105"/>
        </w:rPr>
        <w:t> </w:t>
      </w:r>
      <w:r>
        <w:rPr>
          <w:w w:val="105"/>
        </w:rPr>
        <w:t>Islander</w:t>
      </w:r>
      <w:r>
        <w:rPr>
          <w:spacing w:val="-4"/>
          <w:w w:val="105"/>
        </w:rPr>
        <w:t> </w:t>
      </w:r>
      <w:r>
        <w:rPr>
          <w:w w:val="105"/>
        </w:rPr>
        <w:t>team</w:t>
      </w:r>
      <w:r>
        <w:rPr>
          <w:spacing w:val="-4"/>
          <w:w w:val="105"/>
        </w:rPr>
        <w:t> </w:t>
      </w:r>
      <w:r>
        <w:rPr>
          <w:w w:val="105"/>
        </w:rPr>
        <w:t>members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Murawin,</w:t>
      </w:r>
      <w:r>
        <w:rPr>
          <w:spacing w:val="-49"/>
          <w:w w:val="105"/>
        </w:rPr>
        <w:t> </w:t>
      </w:r>
      <w:r>
        <w:rPr>
          <w:w w:val="110"/>
        </w:rPr>
        <w:t>are</w:t>
      </w:r>
      <w:r>
        <w:rPr>
          <w:spacing w:val="-7"/>
          <w:w w:val="110"/>
        </w:rPr>
        <w:t> </w:t>
      </w:r>
      <w:r>
        <w:rPr>
          <w:w w:val="110"/>
        </w:rPr>
        <w:t>currently</w:t>
      </w:r>
      <w:r>
        <w:rPr>
          <w:spacing w:val="-8"/>
          <w:w w:val="110"/>
        </w:rPr>
        <w:t> </w:t>
      </w:r>
      <w:r>
        <w:rPr>
          <w:w w:val="110"/>
        </w:rPr>
        <w:t>delivering</w:t>
      </w:r>
      <w:r>
        <w:rPr>
          <w:spacing w:val="-6"/>
          <w:w w:val="110"/>
        </w:rPr>
        <w:t> </w:t>
      </w:r>
      <w:r>
        <w:rPr>
          <w:w w:val="110"/>
        </w:rPr>
        <w:t>this</w:t>
      </w:r>
      <w:r>
        <w:rPr>
          <w:spacing w:val="-9"/>
          <w:w w:val="110"/>
        </w:rPr>
        <w:t> </w:t>
      </w:r>
      <w:r>
        <w:rPr>
          <w:w w:val="110"/>
        </w:rPr>
        <w:t>project.</w:t>
      </w:r>
    </w:p>
    <w:p>
      <w:pPr>
        <w:pStyle w:val="BodyText"/>
        <w:spacing w:line="249" w:lineRule="auto" w:before="231"/>
        <w:ind w:left="1020" w:right="1703"/>
      </w:pP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evaluation</w:t>
      </w:r>
      <w:r>
        <w:rPr>
          <w:spacing w:val="4"/>
          <w:w w:val="105"/>
        </w:rPr>
        <w:t> </w:t>
      </w:r>
      <w:r>
        <w:rPr>
          <w:w w:val="105"/>
        </w:rPr>
        <w:t>approach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based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evaluation</w:t>
      </w:r>
      <w:r>
        <w:rPr>
          <w:spacing w:val="4"/>
          <w:w w:val="105"/>
        </w:rPr>
        <w:t> </w:t>
      </w:r>
      <w:r>
        <w:rPr>
          <w:w w:val="105"/>
        </w:rPr>
        <w:t>questions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set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Changing Tracks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-1"/>
          <w:w w:val="105"/>
        </w:rPr>
        <w:t> </w:t>
      </w:r>
      <w:r>
        <w:rPr>
          <w:w w:val="105"/>
        </w:rPr>
        <w:t>plan and</w:t>
      </w:r>
      <w:r>
        <w:rPr>
          <w:spacing w:val="-2"/>
          <w:w w:val="105"/>
        </w:rPr>
        <w:t> </w:t>
      </w:r>
      <w:r>
        <w:rPr>
          <w:w w:val="105"/>
        </w:rPr>
        <w:t>indicators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outlined</w:t>
      </w:r>
      <w:r>
        <w:rPr>
          <w:spacing w:val="-2"/>
          <w:w w:val="105"/>
        </w:rPr>
        <w:t> </w:t>
      </w:r>
      <w:r>
        <w:rPr>
          <w:w w:val="105"/>
        </w:rPr>
        <w:t>in the Our</w:t>
      </w:r>
      <w:r>
        <w:rPr>
          <w:spacing w:val="-3"/>
          <w:w w:val="105"/>
        </w:rPr>
        <w:t> </w:t>
      </w:r>
      <w:r>
        <w:rPr>
          <w:w w:val="105"/>
        </w:rPr>
        <w:t>Way</w:t>
      </w:r>
      <w:r>
        <w:rPr>
          <w:spacing w:val="-2"/>
          <w:w w:val="105"/>
        </w:rPr>
        <w:t> </w:t>
      </w:r>
      <w:r>
        <w:rPr>
          <w:w w:val="105"/>
        </w:rPr>
        <w:t>monitoring and</w:t>
      </w:r>
      <w:r>
        <w:rPr>
          <w:spacing w:val="-2"/>
          <w:w w:val="105"/>
        </w:rPr>
        <w:t> </w:t>
      </w:r>
      <w:r>
        <w:rPr>
          <w:w w:val="105"/>
        </w:rPr>
        <w:t>evaluation framework.</w:t>
      </w:r>
    </w:p>
    <w:p>
      <w:pPr>
        <w:pStyle w:val="Heading4"/>
        <w:spacing w:before="209"/>
        <w:jc w:val="both"/>
      </w:pPr>
      <w:r>
        <w:rPr>
          <w:color w:val="F58220"/>
          <w:w w:val="105"/>
        </w:rPr>
        <w:t>Community</w:t>
      </w:r>
      <w:r>
        <w:rPr>
          <w:color w:val="F58220"/>
          <w:spacing w:val="-12"/>
          <w:w w:val="105"/>
        </w:rPr>
        <w:t> </w:t>
      </w:r>
      <w:r>
        <w:rPr>
          <w:color w:val="F58220"/>
          <w:w w:val="105"/>
        </w:rPr>
        <w:t>engagement</w:t>
      </w:r>
    </w:p>
    <w:p>
      <w:pPr>
        <w:pStyle w:val="BodyText"/>
        <w:spacing w:line="249" w:lineRule="auto" w:before="63"/>
        <w:ind w:left="1020" w:right="2311"/>
        <w:jc w:val="both"/>
      </w:pPr>
      <w:r>
        <w:rPr>
          <w:w w:val="105"/>
        </w:rPr>
        <w:t>The engagement strategy with Aboriginal and Torres Strait Islander peoples involved in the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flexible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respect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diverse</w:t>
      </w:r>
      <w:r>
        <w:rPr>
          <w:spacing w:val="5"/>
          <w:w w:val="105"/>
        </w:rPr>
        <w:t> </w:t>
      </w:r>
      <w:r>
        <w:rPr>
          <w:w w:val="105"/>
        </w:rPr>
        <w:t>needs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preferences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local</w:t>
      </w:r>
      <w:r>
        <w:rPr>
          <w:spacing w:val="3"/>
          <w:w w:val="105"/>
        </w:rPr>
        <w:t> </w:t>
      </w:r>
      <w:r>
        <w:rPr>
          <w:w w:val="105"/>
        </w:rPr>
        <w:t>communities.</w:t>
      </w:r>
    </w:p>
    <w:p>
      <w:pPr>
        <w:pStyle w:val="BodyText"/>
        <w:spacing w:line="249" w:lineRule="auto" w:before="1"/>
        <w:ind w:left="1020" w:right="1837"/>
        <w:jc w:val="both"/>
      </w:pPr>
      <w:r>
        <w:rPr>
          <w:w w:val="105"/>
        </w:rPr>
        <w:t>As endorsed by the Board, eight community sites across Queensland have been selected for the</w:t>
      </w:r>
      <w:r>
        <w:rPr>
          <w:spacing w:val="1"/>
          <w:w w:val="105"/>
        </w:rPr>
        <w:t> </w:t>
      </w:r>
      <w:r>
        <w:rPr>
          <w:w w:val="105"/>
        </w:rPr>
        <w:t>evaluation, including Thursday Island, Cairns, Yarrabah, Mount Isa, Woorabinda, Rockhampton,</w:t>
      </w:r>
      <w:r>
        <w:rPr>
          <w:spacing w:val="1"/>
          <w:w w:val="105"/>
        </w:rPr>
        <w:t> </w:t>
      </w:r>
      <w:r>
        <w:rPr>
          <w:w w:val="105"/>
        </w:rPr>
        <w:t>Caboolture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Logan.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99"/>
        <w:ind w:left="0" w:right="281" w:firstLine="0"/>
        <w:jc w:val="right"/>
        <w:rPr>
          <w:sz w:val="18"/>
        </w:rPr>
      </w:pPr>
      <w:r>
        <w:rPr>
          <w:sz w:val="18"/>
        </w:rPr>
        <w:t>21</w:t>
      </w:r>
    </w:p>
    <w:p>
      <w:pPr>
        <w:spacing w:after="0"/>
        <w:jc w:val="right"/>
        <w:rPr>
          <w:sz w:val="18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249" w:lineRule="auto" w:before="100"/>
        <w:ind w:left="1587" w:right="1164"/>
      </w:pPr>
      <w:r>
        <w:rPr/>
        <w:pict>
          <v:group style="position:absolute;margin-left:0pt;margin-top:-209.670944pt;width:595.3pt;height:187.1pt;mso-position-horizontal-relative:page;mso-position-vertical-relative:paragraph;z-index:15821312" id="docshapegroup110" coordorigin="0,-4193" coordsize="11906,3742">
            <v:rect style="position:absolute;left:0;top:-4194;width:11906;height:3742" id="docshape111" filled="true" fillcolor="#e8f1f0" stroked="false">
              <v:fill type="solid"/>
            </v:rect>
            <v:shape style="position:absolute;left:1587;top:-1014;width:3348;height:316" type="#_x0000_t202" id="docshape11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F15B2C"/>
                        <w:w w:val="105"/>
                        <w:sz w:val="24"/>
                      </w:rPr>
                      <w:t>Appendix</w:t>
                    </w:r>
                    <w:r>
                      <w:rPr>
                        <w:b/>
                        <w:color w:val="F15B2C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F15B2C"/>
                        <w:w w:val="105"/>
                        <w:sz w:val="24"/>
                      </w:rPr>
                      <w:t>C</w:t>
                    </w:r>
                    <w:r>
                      <w:rPr>
                        <w:b/>
                        <w:color w:val="F15B2C"/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Our</w:t>
                    </w:r>
                    <w:r>
                      <w:rPr>
                        <w:color w:val="F15B2C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Way</w:t>
                    </w:r>
                    <w:r>
                      <w:rPr>
                        <w:color w:val="F15B2C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evaluation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 evaluation</w:t>
      </w:r>
      <w:r>
        <w:rPr>
          <w:spacing w:val="1"/>
          <w:w w:val="105"/>
        </w:rPr>
        <w:t> </w:t>
      </w:r>
      <w:r>
        <w:rPr>
          <w:w w:val="105"/>
        </w:rPr>
        <w:t>team has</w:t>
      </w:r>
      <w:r>
        <w:rPr>
          <w:spacing w:val="-1"/>
          <w:w w:val="105"/>
        </w:rPr>
        <w:t> </w:t>
      </w:r>
      <w:r>
        <w:rPr>
          <w:w w:val="105"/>
        </w:rPr>
        <w:t>begun engaging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service providers,</w:t>
      </w:r>
      <w:r>
        <w:rPr>
          <w:spacing w:val="1"/>
          <w:w w:val="105"/>
        </w:rPr>
        <w:t> </w:t>
      </w:r>
      <w:r>
        <w:rPr>
          <w:w w:val="105"/>
        </w:rPr>
        <w:t>including ACCOs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3"/>
          <w:w w:val="105"/>
        </w:rPr>
        <w:t> </w:t>
      </w:r>
      <w:r>
        <w:rPr>
          <w:w w:val="105"/>
        </w:rPr>
        <w:t>child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family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programs,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eight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4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sites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obtain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participation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evaluation.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community</w:t>
      </w:r>
      <w:r>
        <w:rPr>
          <w:spacing w:val="-1"/>
          <w:w w:val="105"/>
        </w:rPr>
        <w:t> </w:t>
      </w:r>
      <w:r>
        <w:rPr>
          <w:w w:val="105"/>
        </w:rPr>
        <w:t>participating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evaluation,</w:t>
      </w:r>
      <w:r>
        <w:rPr>
          <w:spacing w:val="1"/>
          <w:w w:val="105"/>
        </w:rPr>
        <w:t> </w:t>
      </w:r>
      <w:r>
        <w:rPr>
          <w:w w:val="105"/>
        </w:rPr>
        <w:t>the evaluation team has identified a key point of contact (or small group of lead contacts) from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organisations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discuss</w:t>
      </w:r>
      <w:r>
        <w:rPr>
          <w:spacing w:val="1"/>
          <w:w w:val="105"/>
        </w:rPr>
        <w:t> </w:t>
      </w:r>
      <w:r>
        <w:rPr>
          <w:w w:val="105"/>
        </w:rPr>
        <w:t>opportunities to</w:t>
      </w:r>
      <w:r>
        <w:rPr>
          <w:spacing w:val="3"/>
          <w:w w:val="105"/>
        </w:rPr>
        <w:t> </w:t>
      </w:r>
      <w:r>
        <w:rPr>
          <w:w w:val="105"/>
        </w:rPr>
        <w:t>promote</w:t>
      </w:r>
      <w:r>
        <w:rPr>
          <w:spacing w:val="3"/>
          <w:w w:val="105"/>
        </w:rPr>
        <w:t> </w:t>
      </w:r>
      <w:r>
        <w:rPr>
          <w:w w:val="105"/>
        </w:rPr>
        <w:t>participation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evaluation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wider</w:t>
      </w:r>
      <w:r>
        <w:rPr>
          <w:spacing w:val="4"/>
          <w:w w:val="105"/>
        </w:rPr>
        <w:t> </w:t>
      </w:r>
      <w:r>
        <w:rPr>
          <w:w w:val="105"/>
        </w:rPr>
        <w:t>community,</w:t>
      </w:r>
      <w:r>
        <w:rPr>
          <w:spacing w:val="5"/>
          <w:w w:val="105"/>
        </w:rPr>
        <w:t> </w:t>
      </w:r>
      <w:r>
        <w:rPr>
          <w:w w:val="105"/>
        </w:rPr>
        <w:t>evaluation</w:t>
      </w:r>
      <w:r>
        <w:rPr>
          <w:spacing w:val="4"/>
          <w:w w:val="105"/>
        </w:rPr>
        <w:t> </w:t>
      </w:r>
      <w:r>
        <w:rPr>
          <w:w w:val="105"/>
        </w:rPr>
        <w:t>timings,</w:t>
      </w:r>
      <w:r>
        <w:rPr>
          <w:spacing w:val="5"/>
          <w:w w:val="105"/>
        </w:rPr>
        <w:t> </w:t>
      </w:r>
      <w:r>
        <w:rPr>
          <w:w w:val="105"/>
        </w:rPr>
        <w:t>cultural</w:t>
      </w:r>
      <w:r>
        <w:rPr>
          <w:spacing w:val="2"/>
          <w:w w:val="105"/>
        </w:rPr>
        <w:t> </w:t>
      </w:r>
      <w:r>
        <w:rPr>
          <w:w w:val="105"/>
        </w:rPr>
        <w:t>protocols,</w:t>
      </w:r>
      <w:r>
        <w:rPr>
          <w:spacing w:val="5"/>
          <w:w w:val="105"/>
        </w:rPr>
        <w:t> </w:t>
      </w:r>
      <w:r>
        <w:rPr>
          <w:w w:val="105"/>
        </w:rPr>
        <w:t>scheduling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consultations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-49"/>
          <w:w w:val="105"/>
        </w:rPr>
        <w:t> </w:t>
      </w:r>
      <w:r>
        <w:rPr>
          <w:w w:val="110"/>
        </w:rPr>
        <w:t>logistical</w:t>
      </w:r>
      <w:r>
        <w:rPr>
          <w:spacing w:val="-8"/>
          <w:w w:val="110"/>
        </w:rPr>
        <w:t> </w:t>
      </w:r>
      <w:r>
        <w:rPr>
          <w:w w:val="110"/>
        </w:rPr>
        <w:t>considerations.</w:t>
      </w:r>
    </w:p>
    <w:p>
      <w:pPr>
        <w:pStyle w:val="BodyText"/>
        <w:spacing w:line="249" w:lineRule="auto" w:before="232"/>
        <w:ind w:left="1587" w:right="989"/>
      </w:pPr>
      <w:r>
        <w:rPr>
          <w:w w:val="105"/>
        </w:rPr>
        <w:t>The evaluation team has also contacted DCYJMA’s regional staff to support engagement with the</w:t>
      </w:r>
      <w:r>
        <w:rPr>
          <w:spacing w:val="1"/>
          <w:w w:val="105"/>
        </w:rPr>
        <w:t> </w:t>
      </w:r>
      <w:r>
        <w:rPr>
          <w:w w:val="105"/>
        </w:rPr>
        <w:t>local service</w:t>
      </w:r>
      <w:r>
        <w:rPr>
          <w:spacing w:val="2"/>
          <w:w w:val="105"/>
        </w:rPr>
        <w:t> </w:t>
      </w:r>
      <w:r>
        <w:rPr>
          <w:w w:val="105"/>
        </w:rPr>
        <w:t>providers 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eight community sites.</w:t>
      </w:r>
      <w:r>
        <w:rPr>
          <w:spacing w:val="3"/>
          <w:w w:val="105"/>
        </w:rPr>
        <w:t> </w:t>
      </w:r>
      <w:r>
        <w:rPr>
          <w:w w:val="105"/>
        </w:rPr>
        <w:t>Advice</w:t>
      </w:r>
      <w:r>
        <w:rPr>
          <w:spacing w:val="2"/>
          <w:w w:val="105"/>
        </w:rPr>
        <w:t> </w:t>
      </w:r>
      <w:r>
        <w:rPr>
          <w:w w:val="105"/>
        </w:rPr>
        <w:t>is being</w:t>
      </w:r>
      <w:r>
        <w:rPr>
          <w:spacing w:val="3"/>
          <w:w w:val="105"/>
        </w:rPr>
        <w:t> </w:t>
      </w:r>
      <w:r>
        <w:rPr>
          <w:w w:val="105"/>
        </w:rPr>
        <w:t>sought from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officers for</w:t>
      </w:r>
      <w:r>
        <w:rPr>
          <w:spacing w:val="-49"/>
          <w:w w:val="105"/>
        </w:rPr>
        <w:t> </w:t>
      </w:r>
      <w:r>
        <w:rPr>
          <w:w w:val="105"/>
        </w:rPr>
        <w:t>suitable</w:t>
      </w:r>
      <w:r>
        <w:rPr>
          <w:spacing w:val="-3"/>
          <w:w w:val="105"/>
        </w:rPr>
        <w:t> </w:t>
      </w:r>
      <w:r>
        <w:rPr>
          <w:w w:val="105"/>
        </w:rPr>
        <w:t>contacts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local</w:t>
      </w:r>
      <w:r>
        <w:rPr>
          <w:spacing w:val="-4"/>
          <w:w w:val="105"/>
        </w:rPr>
        <w:t> </w:t>
      </w:r>
      <w:r>
        <w:rPr>
          <w:w w:val="105"/>
        </w:rPr>
        <w:t>ACCOs.</w:t>
      </w:r>
    </w:p>
    <w:p>
      <w:pPr>
        <w:pStyle w:val="BodyText"/>
        <w:spacing w:line="249" w:lineRule="auto" w:before="229"/>
        <w:ind w:left="1587" w:right="1017"/>
      </w:pP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evaluation</w:t>
      </w:r>
      <w:r>
        <w:rPr>
          <w:spacing w:val="13"/>
          <w:w w:val="105"/>
        </w:rPr>
        <w:t> </w:t>
      </w:r>
      <w:r>
        <w:rPr>
          <w:w w:val="105"/>
        </w:rPr>
        <w:t>team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mindful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complexities</w:t>
      </w:r>
      <w:r>
        <w:rPr>
          <w:spacing w:val="11"/>
          <w:w w:val="105"/>
        </w:rPr>
        <w:t> </w:t>
      </w:r>
      <w:r>
        <w:rPr>
          <w:w w:val="105"/>
        </w:rPr>
        <w:t>within</w:t>
      </w:r>
      <w:r>
        <w:rPr>
          <w:spacing w:val="14"/>
          <w:w w:val="105"/>
        </w:rPr>
        <w:t> </w:t>
      </w:r>
      <w:r>
        <w:rPr>
          <w:w w:val="105"/>
        </w:rPr>
        <w:t>stakeholder</w:t>
      </w:r>
      <w:r>
        <w:rPr>
          <w:spacing w:val="13"/>
          <w:w w:val="105"/>
        </w:rPr>
        <w:t> </w:t>
      </w:r>
      <w:r>
        <w:rPr>
          <w:w w:val="105"/>
        </w:rPr>
        <w:t>groups,</w:t>
      </w:r>
      <w:r>
        <w:rPr>
          <w:spacing w:val="13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Aboriginal and Torres Strait Islander communities, service providers and government, particularly</w:t>
      </w:r>
      <w:r>
        <w:rPr>
          <w:spacing w:val="1"/>
          <w:w w:val="105"/>
        </w:rPr>
        <w:t> </w:t>
      </w:r>
      <w:r>
        <w:rPr>
          <w:w w:val="105"/>
        </w:rPr>
        <w:t>in the context of statutory care responsibilities and arrangements. The evaluation team will</w:t>
      </w:r>
      <w:r>
        <w:rPr>
          <w:spacing w:val="1"/>
          <w:w w:val="105"/>
        </w:rPr>
        <w:t> </w:t>
      </w:r>
      <w:r>
        <w:rPr>
          <w:w w:val="105"/>
        </w:rPr>
        <w:t>facilitate</w:t>
      </w:r>
      <w:r>
        <w:rPr>
          <w:spacing w:val="3"/>
          <w:w w:val="105"/>
        </w:rPr>
        <w:t> </w:t>
      </w:r>
      <w:r>
        <w:rPr>
          <w:w w:val="105"/>
        </w:rPr>
        <w:t>engagements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key</w:t>
      </w:r>
      <w:r>
        <w:rPr>
          <w:spacing w:val="1"/>
          <w:w w:val="105"/>
        </w:rPr>
        <w:t> </w:t>
      </w:r>
      <w:r>
        <w:rPr>
          <w:w w:val="105"/>
        </w:rPr>
        <w:t>stakeholders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sensitive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culturally</w:t>
      </w:r>
      <w:r>
        <w:rPr>
          <w:spacing w:val="1"/>
          <w:w w:val="105"/>
        </w:rPr>
        <w:t> </w:t>
      </w:r>
      <w:r>
        <w:rPr>
          <w:w w:val="105"/>
        </w:rPr>
        <w:t>respectful</w:t>
      </w:r>
      <w:r>
        <w:rPr>
          <w:spacing w:val="1"/>
          <w:w w:val="105"/>
        </w:rPr>
        <w:t> </w:t>
      </w:r>
      <w:r>
        <w:rPr>
          <w:w w:val="105"/>
        </w:rPr>
        <w:t>way.</w:t>
      </w:r>
      <w:r>
        <w:rPr>
          <w:spacing w:val="-1"/>
          <w:w w:val="105"/>
        </w:rPr>
        <w:t> </w:t>
      </w:r>
      <w:r>
        <w:rPr>
          <w:w w:val="105"/>
        </w:rPr>
        <w:t>This 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ensure that they understand the objectives of the project, have considered the potential risks and</w:t>
      </w:r>
      <w:r>
        <w:rPr>
          <w:spacing w:val="1"/>
          <w:w w:val="105"/>
        </w:rPr>
        <w:t> </w:t>
      </w:r>
      <w:r>
        <w:rPr>
          <w:w w:val="105"/>
        </w:rPr>
        <w:t>benefits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community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capacity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support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project.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primary</w:t>
      </w:r>
      <w:r>
        <w:rPr>
          <w:spacing w:val="-6"/>
          <w:w w:val="105"/>
        </w:rPr>
        <w:t> </w:t>
      </w:r>
      <w:r>
        <w:rPr>
          <w:w w:val="105"/>
        </w:rPr>
        <w:t>data</w:t>
      </w:r>
      <w:r>
        <w:rPr>
          <w:spacing w:val="-3"/>
          <w:w w:val="105"/>
        </w:rPr>
        <w:t> </w:t>
      </w:r>
      <w:r>
        <w:rPr>
          <w:w w:val="105"/>
        </w:rPr>
        <w:t>collection</w:t>
      </w:r>
      <w:r>
        <w:rPr>
          <w:spacing w:val="-49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participant engagements will commence</w:t>
      </w:r>
      <w:r>
        <w:rPr>
          <w:spacing w:val="3"/>
          <w:w w:val="105"/>
        </w:rPr>
        <w:t> </w:t>
      </w:r>
      <w:r>
        <w:rPr>
          <w:w w:val="105"/>
        </w:rPr>
        <w:t>until</w:t>
      </w:r>
      <w:r>
        <w:rPr>
          <w:spacing w:val="-1"/>
          <w:w w:val="105"/>
        </w:rPr>
        <w:t> </w:t>
      </w:r>
      <w:r>
        <w:rPr>
          <w:w w:val="105"/>
        </w:rPr>
        <w:t>ethics approval is provided and the</w:t>
      </w:r>
      <w:r>
        <w:rPr>
          <w:spacing w:val="2"/>
          <w:w w:val="105"/>
        </w:rPr>
        <w:t> </w:t>
      </w:r>
      <w:r>
        <w:rPr>
          <w:w w:val="105"/>
        </w:rPr>
        <w:t>local level</w:t>
      </w:r>
      <w:r>
        <w:rPr>
          <w:spacing w:val="1"/>
          <w:w w:val="105"/>
        </w:rPr>
        <w:t> </w:t>
      </w:r>
      <w:r>
        <w:rPr>
          <w:w w:val="105"/>
        </w:rPr>
        <w:t>protocols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approaches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agreed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community</w:t>
      </w:r>
      <w:r>
        <w:rPr>
          <w:spacing w:val="-4"/>
          <w:w w:val="105"/>
        </w:rPr>
        <w:t> </w:t>
      </w:r>
      <w:r>
        <w:rPr>
          <w:w w:val="105"/>
        </w:rPr>
        <w:t>representatives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service</w:t>
      </w:r>
      <w:r>
        <w:rPr>
          <w:spacing w:val="-2"/>
          <w:w w:val="105"/>
        </w:rPr>
        <w:t> </w:t>
      </w:r>
      <w:r>
        <w:rPr>
          <w:w w:val="105"/>
        </w:rPr>
        <w:t>providers.</w:t>
      </w:r>
    </w:p>
    <w:p>
      <w:pPr>
        <w:pStyle w:val="BodyText"/>
        <w:spacing w:line="249" w:lineRule="auto" w:before="233"/>
        <w:ind w:left="1587" w:right="1110"/>
      </w:pPr>
      <w:r>
        <w:rPr>
          <w:w w:val="105"/>
        </w:rPr>
        <w:t>The evaluation team recognises that pre-fieldwork recruitment and engagement process takes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should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done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haste.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commitment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time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effort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paramount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ensure</w:t>
      </w:r>
      <w:r>
        <w:rPr>
          <w:spacing w:val="-49"/>
          <w:w w:val="105"/>
        </w:rPr>
        <w:t> </w:t>
      </w:r>
      <w:r>
        <w:rPr>
          <w:w w:val="105"/>
        </w:rPr>
        <w:t>genuine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positive</w:t>
      </w:r>
      <w:r>
        <w:rPr>
          <w:spacing w:val="2"/>
          <w:w w:val="105"/>
        </w:rPr>
        <w:t> </w:t>
      </w:r>
      <w:r>
        <w:rPr>
          <w:w w:val="105"/>
        </w:rPr>
        <w:t>working</w:t>
      </w:r>
      <w:r>
        <w:rPr>
          <w:spacing w:val="2"/>
          <w:w w:val="105"/>
        </w:rPr>
        <w:t> </w:t>
      </w:r>
      <w:r>
        <w:rPr>
          <w:w w:val="105"/>
        </w:rPr>
        <w:t>relationships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communities which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established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trust</w:t>
      </w:r>
    </w:p>
    <w:p>
      <w:pPr>
        <w:pStyle w:val="BodyText"/>
        <w:spacing w:line="249" w:lineRule="auto" w:before="2"/>
        <w:ind w:left="1587" w:right="989"/>
      </w:pPr>
      <w:r>
        <w:rPr>
          <w:w w:val="105"/>
        </w:rPr>
        <w:t>and mutual respect. Furthermore, the evaluation team is cognisant that multiple communication</w:t>
      </w:r>
      <w:r>
        <w:rPr>
          <w:spacing w:val="1"/>
          <w:w w:val="105"/>
        </w:rPr>
        <w:t> </w:t>
      </w:r>
      <w:r>
        <w:rPr>
          <w:w w:val="105"/>
        </w:rPr>
        <w:t>styles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channels,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require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develop,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facilitate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communities’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evaluation</w:t>
      </w:r>
      <w:r>
        <w:rPr>
          <w:spacing w:val="3"/>
          <w:w w:val="105"/>
        </w:rPr>
        <w:t> </w:t>
      </w:r>
      <w:r>
        <w:rPr>
          <w:w w:val="105"/>
        </w:rPr>
        <w:t>activities,</w:t>
      </w:r>
      <w:r>
        <w:rPr>
          <w:spacing w:val="2"/>
          <w:w w:val="105"/>
        </w:rPr>
        <w:t> </w:t>
      </w:r>
      <w:r>
        <w:rPr>
          <w:w w:val="105"/>
        </w:rPr>
        <w:t>particularly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2"/>
          <w:w w:val="105"/>
        </w:rPr>
        <w:t> </w:t>
      </w:r>
      <w:r>
        <w:rPr>
          <w:w w:val="105"/>
        </w:rPr>
        <w:t>there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evaluations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similar</w:t>
      </w:r>
      <w:r>
        <w:rPr>
          <w:spacing w:val="-49"/>
          <w:w w:val="105"/>
        </w:rPr>
        <w:t> </w:t>
      </w:r>
      <w:r>
        <w:rPr>
          <w:w w:val="105"/>
        </w:rPr>
        <w:t>topics being</w:t>
      </w:r>
      <w:r>
        <w:rPr>
          <w:spacing w:val="2"/>
          <w:w w:val="105"/>
        </w:rPr>
        <w:t> </w:t>
      </w:r>
      <w:r>
        <w:rPr>
          <w:w w:val="105"/>
        </w:rPr>
        <w:t>rolled out 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 in</w:t>
      </w:r>
      <w:r>
        <w:rPr>
          <w:spacing w:val="2"/>
          <w:w w:val="105"/>
        </w:rPr>
        <w:t> </w:t>
      </w:r>
      <w:r>
        <w:rPr>
          <w:w w:val="105"/>
        </w:rPr>
        <w:t>parallel.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date,</w:t>
      </w:r>
      <w:r>
        <w:rPr>
          <w:spacing w:val="3"/>
          <w:w w:val="105"/>
        </w:rPr>
        <w:t> </w:t>
      </w:r>
      <w:r>
        <w:rPr>
          <w:w w:val="105"/>
        </w:rPr>
        <w:t>support to</w:t>
      </w:r>
      <w:r>
        <w:rPr>
          <w:spacing w:val="2"/>
          <w:w w:val="105"/>
        </w:rPr>
        <w:t> </w:t>
      </w:r>
      <w:r>
        <w:rPr>
          <w:w w:val="105"/>
        </w:rPr>
        <w:t>participate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evaluation</w:t>
      </w:r>
      <w:r>
        <w:rPr>
          <w:spacing w:val="3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 provided by all the selected community sites via formal letters and ongoing conversations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Murawin.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1587"/>
      </w:pPr>
      <w:r>
        <w:rPr>
          <w:color w:val="F58220"/>
          <w:w w:val="105"/>
        </w:rPr>
        <w:t>Cultural</w:t>
      </w:r>
      <w:r>
        <w:rPr>
          <w:color w:val="F58220"/>
          <w:spacing w:val="10"/>
          <w:w w:val="105"/>
        </w:rPr>
        <w:t> </w:t>
      </w:r>
      <w:r>
        <w:rPr>
          <w:color w:val="F58220"/>
          <w:w w:val="105"/>
        </w:rPr>
        <w:t>considerations</w:t>
      </w:r>
    </w:p>
    <w:p>
      <w:pPr>
        <w:pStyle w:val="BodyText"/>
        <w:spacing w:line="249" w:lineRule="auto" w:before="63"/>
        <w:ind w:left="1587" w:right="1188"/>
      </w:pPr>
      <w:r>
        <w:rPr>
          <w:w w:val="105"/>
        </w:rPr>
        <w:t>Cultural considerations are central to the evaluation approach. The evaluation approach to</w:t>
      </w:r>
      <w:r>
        <w:rPr>
          <w:spacing w:val="1"/>
          <w:w w:val="105"/>
        </w:rPr>
        <w:t> </w:t>
      </w:r>
      <w:r>
        <w:rPr>
          <w:w w:val="105"/>
        </w:rPr>
        <w:t>collecting</w:t>
      </w:r>
      <w:r>
        <w:rPr>
          <w:spacing w:val="2"/>
          <w:w w:val="105"/>
        </w:rPr>
        <w:t> </w:t>
      </w:r>
      <w:r>
        <w:rPr>
          <w:w w:val="105"/>
        </w:rPr>
        <w:t>qualitative</w:t>
      </w:r>
      <w:r>
        <w:rPr>
          <w:spacing w:val="2"/>
          <w:w w:val="105"/>
        </w:rPr>
        <w:t> </w:t>
      </w:r>
      <w:r>
        <w:rPr>
          <w:w w:val="105"/>
        </w:rPr>
        <w:t>data</w:t>
      </w:r>
      <w:r>
        <w:rPr>
          <w:spacing w:val="2"/>
          <w:w w:val="105"/>
        </w:rPr>
        <w:t> </w:t>
      </w:r>
      <w:r>
        <w:rPr>
          <w:w w:val="105"/>
        </w:rPr>
        <w:t>will ensure</w:t>
      </w:r>
      <w:r>
        <w:rPr>
          <w:spacing w:val="2"/>
          <w:w w:val="105"/>
        </w:rPr>
        <w:t> </w:t>
      </w:r>
      <w:r>
        <w:rPr>
          <w:w w:val="105"/>
        </w:rPr>
        <w:t>cultural safety,</w:t>
      </w:r>
      <w:r>
        <w:rPr>
          <w:spacing w:val="2"/>
          <w:w w:val="105"/>
        </w:rPr>
        <w:t> </w:t>
      </w:r>
      <w:r>
        <w:rPr>
          <w:w w:val="105"/>
        </w:rPr>
        <w:t>data</w:t>
      </w:r>
      <w:r>
        <w:rPr>
          <w:spacing w:val="2"/>
          <w:w w:val="105"/>
        </w:rPr>
        <w:t> </w:t>
      </w:r>
      <w:r>
        <w:rPr>
          <w:w w:val="105"/>
        </w:rPr>
        <w:t>sovereignty,</w:t>
      </w:r>
      <w:r>
        <w:rPr>
          <w:spacing w:val="2"/>
          <w:w w:val="105"/>
        </w:rPr>
        <w:t> </w:t>
      </w:r>
      <w:r>
        <w:rPr>
          <w:w w:val="105"/>
        </w:rPr>
        <w:t>and enable</w:t>
      </w:r>
      <w:r>
        <w:rPr>
          <w:spacing w:val="2"/>
          <w:w w:val="105"/>
        </w:rPr>
        <w:t> </w:t>
      </w:r>
      <w:r>
        <w:rPr>
          <w:w w:val="105"/>
        </w:rPr>
        <w:t>principles of</w:t>
      </w:r>
      <w:r>
        <w:rPr>
          <w:spacing w:val="1"/>
          <w:w w:val="105"/>
        </w:rPr>
        <w:t> </w:t>
      </w:r>
      <w:r>
        <w:rPr>
          <w:w w:val="105"/>
        </w:rPr>
        <w:t>self-determination. Personnel from the evaluation team who conduct fieldwork will also receive</w:t>
      </w:r>
      <w:r>
        <w:rPr>
          <w:spacing w:val="1"/>
          <w:w w:val="105"/>
        </w:rPr>
        <w:t> </w:t>
      </w:r>
      <w:r>
        <w:rPr>
          <w:w w:val="105"/>
        </w:rPr>
        <w:t>training on cultural competence and sensitivity. Focus group and interviewing techniques will</w:t>
      </w:r>
      <w:r>
        <w:rPr>
          <w:spacing w:val="1"/>
          <w:w w:val="105"/>
        </w:rPr>
        <w:t> </w:t>
      </w:r>
      <w:r>
        <w:rPr>
          <w:w w:val="105"/>
        </w:rPr>
        <w:t>favour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encompasses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question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answer</w:t>
      </w:r>
      <w:r>
        <w:rPr>
          <w:spacing w:val="3"/>
          <w:w w:val="105"/>
        </w:rPr>
        <w:t> </w:t>
      </w:r>
      <w:r>
        <w:rPr>
          <w:w w:val="105"/>
        </w:rPr>
        <w:t>approach</w:t>
      </w:r>
      <w:r>
        <w:rPr>
          <w:spacing w:val="4"/>
          <w:w w:val="105"/>
        </w:rPr>
        <w:t> </w:t>
      </w:r>
      <w:r>
        <w:rPr>
          <w:w w:val="105"/>
        </w:rPr>
        <w:t>coupled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storytelling</w:t>
      </w:r>
      <w:r>
        <w:rPr>
          <w:spacing w:val="1"/>
          <w:w w:val="105"/>
        </w:rPr>
        <w:t> </w:t>
      </w:r>
      <w:r>
        <w:rPr>
          <w:w w:val="105"/>
        </w:rPr>
        <w:t>narrative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assist with</w:t>
      </w:r>
      <w:r>
        <w:rPr>
          <w:spacing w:val="2"/>
          <w:w w:val="105"/>
        </w:rPr>
        <w:t> </w:t>
      </w:r>
      <w:r>
        <w:rPr>
          <w:w w:val="105"/>
        </w:rPr>
        <w:t>ease</w:t>
      </w:r>
      <w:r>
        <w:rPr>
          <w:spacing w:val="1"/>
          <w:w w:val="105"/>
        </w:rPr>
        <w:t> </w:t>
      </w:r>
      <w:r>
        <w:rPr>
          <w:w w:val="105"/>
        </w:rPr>
        <w:t>of interviewee</w:t>
      </w:r>
      <w:r>
        <w:rPr>
          <w:spacing w:val="2"/>
          <w:w w:val="105"/>
        </w:rPr>
        <w:t> </w:t>
      </w:r>
      <w:r>
        <w:rPr>
          <w:w w:val="105"/>
        </w:rPr>
        <w:t>engagement,</w:t>
      </w:r>
      <w:r>
        <w:rPr>
          <w:spacing w:val="2"/>
          <w:w w:val="105"/>
        </w:rPr>
        <w:t> </w:t>
      </w:r>
      <w:r>
        <w:rPr>
          <w:w w:val="105"/>
        </w:rPr>
        <w:t>data</w:t>
      </w:r>
      <w:r>
        <w:rPr>
          <w:spacing w:val="2"/>
          <w:w w:val="105"/>
        </w:rPr>
        <w:t> </w:t>
      </w:r>
      <w:r>
        <w:rPr>
          <w:w w:val="105"/>
        </w:rPr>
        <w:t>collection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validation</w:t>
      </w:r>
      <w:r>
        <w:rPr>
          <w:spacing w:val="-4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experiences.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99"/>
        <w:ind w:left="230" w:right="0" w:firstLine="0"/>
        <w:jc w:val="left"/>
        <w:rPr>
          <w:sz w:val="18"/>
        </w:rPr>
      </w:pPr>
      <w:r>
        <w:rPr>
          <w:w w:val="110"/>
          <w:sz w:val="18"/>
        </w:rPr>
        <w:t>22</w:t>
      </w:r>
    </w:p>
    <w:p>
      <w:pPr>
        <w:spacing w:after="0"/>
        <w:jc w:val="left"/>
        <w:rPr>
          <w:sz w:val="18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249" w:lineRule="auto" w:before="100"/>
        <w:ind w:left="1020" w:right="1659"/>
      </w:pPr>
      <w:r>
        <w:rPr/>
        <w:pict>
          <v:group style="position:absolute;margin-left:0pt;margin-top:-209.670944pt;width:595.3pt;height:187.1pt;mso-position-horizontal-relative:page;mso-position-vertical-relative:paragraph;z-index:15821824" id="docshapegroup113" coordorigin="0,-4193" coordsize="11906,3742">
            <v:rect style="position:absolute;left:0;top:-4194;width:11906;height:3742" id="docshape114" filled="true" fillcolor="#e8f1f0" stroked="false">
              <v:fill type="solid"/>
            </v:rect>
            <v:shape style="position:absolute;left:1020;top:-1014;width:3348;height:316" type="#_x0000_t202" id="docshape115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F15B2C"/>
                        <w:w w:val="105"/>
                        <w:sz w:val="24"/>
                      </w:rPr>
                      <w:t>Appendix</w:t>
                    </w:r>
                    <w:r>
                      <w:rPr>
                        <w:b/>
                        <w:color w:val="F15B2C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F15B2C"/>
                        <w:w w:val="105"/>
                        <w:sz w:val="24"/>
                      </w:rPr>
                      <w:t>C</w:t>
                    </w:r>
                    <w:r>
                      <w:rPr>
                        <w:b/>
                        <w:color w:val="F15B2C"/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Our</w:t>
                    </w:r>
                    <w:r>
                      <w:rPr>
                        <w:color w:val="F15B2C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Way</w:t>
                    </w:r>
                    <w:r>
                      <w:rPr>
                        <w:color w:val="F15B2C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15B2C"/>
                        <w:w w:val="105"/>
                        <w:sz w:val="24"/>
                      </w:rPr>
                      <w:t>evaluation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ensure</w:t>
      </w:r>
      <w:r>
        <w:rPr>
          <w:spacing w:val="10"/>
          <w:w w:val="105"/>
        </w:rPr>
        <w:t> </w:t>
      </w:r>
      <w:r>
        <w:rPr>
          <w:w w:val="105"/>
        </w:rPr>
        <w:t>cultural</w:t>
      </w:r>
      <w:r>
        <w:rPr>
          <w:spacing w:val="8"/>
          <w:w w:val="105"/>
        </w:rPr>
        <w:t> </w:t>
      </w:r>
      <w:r>
        <w:rPr>
          <w:w w:val="105"/>
        </w:rPr>
        <w:t>appropriateness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safety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discussion,</w:t>
      </w:r>
      <w:r>
        <w:rPr>
          <w:spacing w:val="11"/>
          <w:w w:val="105"/>
        </w:rPr>
        <w:t> </w:t>
      </w:r>
      <w:r>
        <w:rPr>
          <w:w w:val="105"/>
        </w:rPr>
        <w:t>each</w:t>
      </w:r>
      <w:r>
        <w:rPr>
          <w:spacing w:val="10"/>
          <w:w w:val="105"/>
        </w:rPr>
        <w:t> </w:t>
      </w:r>
      <w:r>
        <w:rPr>
          <w:w w:val="105"/>
        </w:rPr>
        <w:t>community</w:t>
      </w:r>
      <w:r>
        <w:rPr>
          <w:spacing w:val="8"/>
          <w:w w:val="105"/>
        </w:rPr>
        <w:t> </w:t>
      </w:r>
      <w:r>
        <w:rPr>
          <w:w w:val="105"/>
        </w:rPr>
        <w:t>consultation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led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1"/>
          <w:w w:val="105"/>
        </w:rPr>
        <w:t> </w:t>
      </w:r>
      <w:r>
        <w:rPr>
          <w:w w:val="105"/>
        </w:rPr>
        <w:t>Aboriginal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Torres</w:t>
      </w:r>
      <w:r>
        <w:rPr>
          <w:spacing w:val="-7"/>
          <w:w w:val="105"/>
        </w:rPr>
        <w:t> </w:t>
      </w:r>
      <w:r>
        <w:rPr>
          <w:w w:val="105"/>
        </w:rPr>
        <w:t>Strait</w:t>
      </w:r>
      <w:r>
        <w:rPr>
          <w:spacing w:val="-3"/>
          <w:w w:val="105"/>
        </w:rPr>
        <w:t> </w:t>
      </w:r>
      <w:r>
        <w:rPr>
          <w:w w:val="105"/>
        </w:rPr>
        <w:t>Islander</w:t>
      </w:r>
      <w:r>
        <w:rPr>
          <w:spacing w:val="-2"/>
          <w:w w:val="105"/>
        </w:rPr>
        <w:t> </w:t>
      </w:r>
      <w:r>
        <w:rPr>
          <w:w w:val="105"/>
        </w:rPr>
        <w:t>interviewer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supported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non-Aboriginal</w:t>
      </w:r>
      <w:r>
        <w:rPr>
          <w:spacing w:val="-49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Torres</w:t>
      </w:r>
      <w:r>
        <w:rPr>
          <w:spacing w:val="-7"/>
          <w:w w:val="105"/>
        </w:rPr>
        <w:t> </w:t>
      </w:r>
      <w:r>
        <w:rPr>
          <w:w w:val="105"/>
        </w:rPr>
        <w:t>Strait</w:t>
      </w:r>
      <w:r>
        <w:rPr>
          <w:spacing w:val="-2"/>
          <w:w w:val="105"/>
        </w:rPr>
        <w:t> </w:t>
      </w:r>
      <w:r>
        <w:rPr>
          <w:w w:val="105"/>
        </w:rPr>
        <w:t>Islander specialist</w:t>
      </w:r>
      <w:r>
        <w:rPr>
          <w:spacing w:val="-3"/>
          <w:w w:val="105"/>
        </w:rPr>
        <w:t> </w:t>
      </w:r>
      <w:r>
        <w:rPr>
          <w:w w:val="105"/>
        </w:rPr>
        <w:t>evaluator.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evaluation team can</w:t>
      </w:r>
      <w:r>
        <w:rPr>
          <w:spacing w:val="-1"/>
          <w:w w:val="105"/>
        </w:rPr>
        <w:t> </w:t>
      </w:r>
      <w:r>
        <w:rPr>
          <w:w w:val="105"/>
        </w:rPr>
        <w:t>provide participants</w:t>
      </w:r>
      <w:r>
        <w:rPr>
          <w:spacing w:val="-3"/>
          <w:w w:val="105"/>
        </w:rPr>
        <w:t> </w:t>
      </w:r>
      <w:r>
        <w:rPr>
          <w:w w:val="105"/>
        </w:rPr>
        <w:t>with</w:t>
      </w:r>
    </w:p>
    <w:p>
      <w:pPr>
        <w:pStyle w:val="BodyText"/>
        <w:spacing w:line="249" w:lineRule="auto" w:before="2"/>
        <w:ind w:left="1020" w:right="1703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choice</w:t>
      </w:r>
      <w:r>
        <w:rPr>
          <w:spacing w:val="2"/>
          <w:w w:val="105"/>
        </w:rPr>
        <w:t> </w:t>
      </w:r>
      <w:r>
        <w:rPr>
          <w:w w:val="105"/>
        </w:rPr>
        <w:t>of interviewers where</w:t>
      </w:r>
      <w:r>
        <w:rPr>
          <w:spacing w:val="1"/>
          <w:w w:val="105"/>
        </w:rPr>
        <w:t> </w:t>
      </w:r>
      <w:r>
        <w:rPr>
          <w:w w:val="105"/>
        </w:rPr>
        <w:t>feasible,</w:t>
      </w:r>
      <w:r>
        <w:rPr>
          <w:spacing w:val="2"/>
          <w:w w:val="105"/>
        </w:rPr>
        <w:t> </w:t>
      </w:r>
      <w:r>
        <w:rPr>
          <w:w w:val="105"/>
        </w:rPr>
        <w:t>as well as</w:t>
      </w:r>
      <w:r>
        <w:rPr>
          <w:spacing w:val="-1"/>
          <w:w w:val="105"/>
        </w:rPr>
        <w:t> </w:t>
      </w:r>
      <w:r>
        <w:rPr>
          <w:w w:val="105"/>
        </w:rPr>
        <w:t>seeking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recruit single</w:t>
      </w:r>
      <w:r>
        <w:rPr>
          <w:spacing w:val="1"/>
          <w:w w:val="105"/>
        </w:rPr>
        <w:t> </w:t>
      </w:r>
      <w:r>
        <w:rPr>
          <w:w w:val="105"/>
        </w:rPr>
        <w:t>sex</w:t>
      </w:r>
      <w:r>
        <w:rPr>
          <w:spacing w:val="-2"/>
          <w:w w:val="105"/>
        </w:rPr>
        <w:t> </w:t>
      </w:r>
      <w:r>
        <w:rPr>
          <w:w w:val="105"/>
        </w:rPr>
        <w:t>groups or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1"/>
          <w:w w:val="105"/>
        </w:rPr>
        <w:t> </w:t>
      </w:r>
      <w:r>
        <w:rPr>
          <w:w w:val="105"/>
        </w:rPr>
        <w:t>match interviewers with the participants. The engagement approach reflects the principles of</w:t>
      </w:r>
      <w:r>
        <w:rPr>
          <w:spacing w:val="1"/>
          <w:w w:val="105"/>
        </w:rPr>
        <w:t> </w:t>
      </w:r>
      <w:r>
        <w:rPr>
          <w:w w:val="105"/>
        </w:rPr>
        <w:t>consultation,</w:t>
      </w:r>
      <w:r>
        <w:rPr>
          <w:spacing w:val="5"/>
          <w:w w:val="105"/>
        </w:rPr>
        <w:t> </w:t>
      </w:r>
      <w:r>
        <w:rPr>
          <w:w w:val="105"/>
        </w:rPr>
        <w:t>free,</w:t>
      </w:r>
      <w:r>
        <w:rPr>
          <w:spacing w:val="5"/>
          <w:w w:val="105"/>
        </w:rPr>
        <w:t> </w:t>
      </w:r>
      <w:r>
        <w:rPr>
          <w:w w:val="105"/>
        </w:rPr>
        <w:t>prior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informed</w:t>
      </w:r>
      <w:r>
        <w:rPr>
          <w:spacing w:val="3"/>
          <w:w w:val="105"/>
        </w:rPr>
        <w:t> </w:t>
      </w:r>
      <w:r>
        <w:rPr>
          <w:w w:val="105"/>
        </w:rPr>
        <w:t>consent,</w:t>
      </w:r>
      <w:r>
        <w:rPr>
          <w:spacing w:val="5"/>
          <w:w w:val="105"/>
        </w:rPr>
        <w:t> </w:t>
      </w:r>
      <w:r>
        <w:rPr>
          <w:w w:val="105"/>
        </w:rPr>
        <w:t>mutual</w:t>
      </w:r>
      <w:r>
        <w:rPr>
          <w:spacing w:val="3"/>
          <w:w w:val="105"/>
        </w:rPr>
        <w:t> </w:t>
      </w:r>
      <w:r>
        <w:rPr>
          <w:w w:val="105"/>
        </w:rPr>
        <w:t>understanding,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respecting</w:t>
      </w:r>
      <w:r>
        <w:rPr>
          <w:spacing w:val="6"/>
          <w:w w:val="105"/>
        </w:rPr>
        <w:t> </w:t>
      </w:r>
      <w:r>
        <w:rPr>
          <w:w w:val="105"/>
        </w:rPr>
        <w:t>Aboriginal</w:t>
      </w:r>
      <w:r>
        <w:rPr>
          <w:spacing w:val="-5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Torres</w:t>
      </w:r>
      <w:r>
        <w:rPr>
          <w:spacing w:val="-8"/>
          <w:w w:val="105"/>
        </w:rPr>
        <w:t> </w:t>
      </w:r>
      <w:r>
        <w:rPr>
          <w:w w:val="105"/>
        </w:rPr>
        <w:t>Strait</w:t>
      </w:r>
      <w:r>
        <w:rPr>
          <w:spacing w:val="-4"/>
          <w:w w:val="105"/>
        </w:rPr>
        <w:t> </w:t>
      </w:r>
      <w:r>
        <w:rPr>
          <w:w w:val="105"/>
        </w:rPr>
        <w:t>Islander</w:t>
      </w:r>
      <w:r>
        <w:rPr>
          <w:spacing w:val="-2"/>
          <w:w w:val="105"/>
        </w:rPr>
        <w:t> </w:t>
      </w:r>
      <w:r>
        <w:rPr>
          <w:w w:val="105"/>
        </w:rPr>
        <w:t>knowledge</w:t>
      </w:r>
      <w:r>
        <w:rPr>
          <w:spacing w:val="-2"/>
          <w:w w:val="105"/>
        </w:rPr>
        <w:t> </w:t>
      </w:r>
      <w:r>
        <w:rPr>
          <w:w w:val="105"/>
        </w:rPr>
        <w:t>systems.</w:t>
      </w:r>
    </w:p>
    <w:p>
      <w:pPr>
        <w:pStyle w:val="BodyText"/>
        <w:spacing w:line="249" w:lineRule="auto" w:before="230"/>
        <w:ind w:left="1020" w:right="1703"/>
      </w:pPr>
      <w:r>
        <w:rPr>
          <w:w w:val="105"/>
        </w:rPr>
        <w:t>The semi-structured interviews and focus groups that will be conducted to collect qualitative</w:t>
      </w:r>
      <w:r>
        <w:rPr>
          <w:spacing w:val="1"/>
          <w:w w:val="105"/>
        </w:rPr>
        <w:t> </w:t>
      </w:r>
      <w:r>
        <w:rPr>
          <w:w w:val="105"/>
        </w:rPr>
        <w:t>information will utilise the Indigenous research method of ‘yarning’. The yarning approach will be</w:t>
      </w:r>
      <w:r>
        <w:rPr>
          <w:spacing w:val="-50"/>
          <w:w w:val="105"/>
        </w:rPr>
        <w:t> </w:t>
      </w:r>
      <w:r>
        <w:rPr>
          <w:w w:val="105"/>
        </w:rPr>
        <w:t>inclusive of</w:t>
      </w:r>
      <w:r>
        <w:rPr>
          <w:spacing w:val="-2"/>
          <w:w w:val="105"/>
        </w:rPr>
        <w:t> </w:t>
      </w:r>
      <w:r>
        <w:rPr>
          <w:w w:val="105"/>
        </w:rPr>
        <w:t>three identifiable processes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culturally</w:t>
      </w:r>
      <w:r>
        <w:rPr>
          <w:spacing w:val="-2"/>
          <w:w w:val="105"/>
        </w:rPr>
        <w:t> </w:t>
      </w:r>
      <w:r>
        <w:rPr>
          <w:w w:val="105"/>
        </w:rPr>
        <w:t>appropriate discussions:</w:t>
      </w:r>
    </w:p>
    <w:p>
      <w:pPr>
        <w:pStyle w:val="ListParagraph"/>
        <w:numPr>
          <w:ilvl w:val="0"/>
          <w:numId w:val="20"/>
        </w:numPr>
        <w:tabs>
          <w:tab w:pos="1643" w:val="left" w:leader="none"/>
          <w:tab w:pos="1644" w:val="left" w:leader="none"/>
        </w:tabs>
        <w:spacing w:line="240" w:lineRule="auto" w:before="115" w:after="0"/>
        <w:ind w:left="1643" w:right="0" w:hanging="360"/>
        <w:jc w:val="left"/>
        <w:rPr>
          <w:sz w:val="22"/>
        </w:rPr>
      </w:pPr>
      <w:r>
        <w:rPr>
          <w:w w:val="105"/>
          <w:sz w:val="22"/>
        </w:rPr>
        <w:t>social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yarning  —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will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enable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researcher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interviewee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establish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trust</w:t>
      </w:r>
    </w:p>
    <w:p>
      <w:pPr>
        <w:pStyle w:val="ListParagraph"/>
        <w:numPr>
          <w:ilvl w:val="0"/>
          <w:numId w:val="20"/>
        </w:numPr>
        <w:tabs>
          <w:tab w:pos="1643" w:val="left" w:leader="none"/>
          <w:tab w:pos="1644" w:val="left" w:leader="none"/>
        </w:tabs>
        <w:spacing w:line="249" w:lineRule="auto" w:before="125" w:after="0"/>
        <w:ind w:left="1643" w:right="2109" w:hanging="360"/>
        <w:jc w:val="left"/>
        <w:rPr>
          <w:sz w:val="22"/>
        </w:rPr>
      </w:pPr>
      <w:r>
        <w:rPr>
          <w:w w:val="105"/>
          <w:sz w:val="22"/>
        </w:rPr>
        <w:t>research topic yarning — this is a relaxed but purposeful conversation with the view of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gathering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information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specifically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related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research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topic</w:t>
      </w:r>
    </w:p>
    <w:p>
      <w:pPr>
        <w:pStyle w:val="ListParagraph"/>
        <w:numPr>
          <w:ilvl w:val="0"/>
          <w:numId w:val="20"/>
        </w:numPr>
        <w:tabs>
          <w:tab w:pos="1643" w:val="left" w:leader="none"/>
          <w:tab w:pos="1644" w:val="left" w:leader="none"/>
        </w:tabs>
        <w:spacing w:line="249" w:lineRule="auto" w:before="115" w:after="0"/>
        <w:ind w:left="1643" w:right="1869" w:hanging="360"/>
        <w:jc w:val="left"/>
        <w:rPr>
          <w:sz w:val="22"/>
        </w:rPr>
      </w:pPr>
      <w:r>
        <w:rPr>
          <w:w w:val="105"/>
          <w:sz w:val="22"/>
        </w:rPr>
        <w:t>collaborative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yarning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—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involves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sharing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information,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exploring ideas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aim of</w:t>
      </w:r>
      <w:r>
        <w:rPr>
          <w:spacing w:val="-49"/>
          <w:w w:val="105"/>
          <w:sz w:val="22"/>
        </w:rPr>
        <w:t> </w:t>
      </w:r>
      <w:r>
        <w:rPr>
          <w:w w:val="110"/>
          <w:sz w:val="22"/>
        </w:rPr>
        <w:t>explaining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new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topics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leading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new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insights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understandings.</w:t>
      </w:r>
    </w:p>
    <w:p>
      <w:pPr>
        <w:pStyle w:val="BodyText"/>
        <w:spacing w:line="249" w:lineRule="auto" w:before="228"/>
        <w:ind w:left="1020" w:right="1916"/>
      </w:pPr>
      <w:r>
        <w:rPr>
          <w:w w:val="105"/>
        </w:rPr>
        <w:t>Further, Aboriginal and Torres Strait Islander cultures in many settings highlight the importance</w:t>
      </w:r>
      <w:r>
        <w:rPr>
          <w:spacing w:val="-50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collective</w:t>
      </w:r>
      <w:r>
        <w:rPr>
          <w:spacing w:val="4"/>
          <w:w w:val="105"/>
        </w:rPr>
        <w:t> </w:t>
      </w:r>
      <w:r>
        <w:rPr>
          <w:w w:val="105"/>
        </w:rPr>
        <w:t>responsibility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approaches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problem</w:t>
      </w:r>
      <w:r>
        <w:rPr>
          <w:spacing w:val="5"/>
          <w:w w:val="105"/>
        </w:rPr>
        <w:t> </w:t>
      </w:r>
      <w:r>
        <w:rPr>
          <w:w w:val="105"/>
        </w:rPr>
        <w:t>solving. To</w:t>
      </w:r>
      <w:r>
        <w:rPr>
          <w:spacing w:val="4"/>
          <w:w w:val="105"/>
        </w:rPr>
        <w:t> </w:t>
      </w:r>
      <w:r>
        <w:rPr>
          <w:w w:val="105"/>
        </w:rPr>
        <w:t>accommodate</w:t>
      </w:r>
      <w:r>
        <w:rPr>
          <w:spacing w:val="5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position,</w:t>
      </w:r>
      <w:r>
        <w:rPr>
          <w:spacing w:val="1"/>
          <w:w w:val="105"/>
        </w:rPr>
        <w:t> </w:t>
      </w:r>
      <w:r>
        <w:rPr>
          <w:w w:val="105"/>
        </w:rPr>
        <w:t>participants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consultations</w:t>
      </w:r>
      <w:r>
        <w:rPr>
          <w:spacing w:val="-1"/>
          <w:w w:val="105"/>
        </w:rPr>
        <w:t> </w:t>
      </w:r>
      <w:r>
        <w:rPr>
          <w:w w:val="105"/>
        </w:rPr>
        <w:t>will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encouraged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invite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-1"/>
          <w:w w:val="105"/>
        </w:rPr>
        <w:t> </w:t>
      </w:r>
      <w:r>
        <w:rPr>
          <w:w w:val="105"/>
        </w:rPr>
        <w:t>person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needed.</w:t>
      </w:r>
    </w:p>
    <w:p>
      <w:pPr>
        <w:pStyle w:val="BodyText"/>
        <w:spacing w:line="249" w:lineRule="auto" w:before="229"/>
        <w:ind w:left="1020" w:right="1729"/>
      </w:pPr>
      <w:r>
        <w:rPr>
          <w:w w:val="105"/>
        </w:rPr>
        <w:t>Finally,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evaluation</w:t>
      </w:r>
      <w:r>
        <w:rPr>
          <w:spacing w:val="3"/>
          <w:w w:val="105"/>
        </w:rPr>
        <w:t> </w:t>
      </w:r>
      <w:r>
        <w:rPr>
          <w:w w:val="105"/>
        </w:rPr>
        <w:t>team</w:t>
      </w:r>
      <w:r>
        <w:rPr>
          <w:spacing w:val="3"/>
          <w:w w:val="105"/>
        </w:rPr>
        <w:t> </w:t>
      </w:r>
      <w:r>
        <w:rPr>
          <w:w w:val="105"/>
        </w:rPr>
        <w:t>understands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participants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evaluation</w:t>
      </w:r>
      <w:r>
        <w:rPr>
          <w:spacing w:val="3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stand to benefit from and not be disadvantaged by the project. The evaluation team will seek to</w:t>
      </w:r>
      <w:r>
        <w:rPr>
          <w:spacing w:val="1"/>
          <w:w w:val="105"/>
        </w:rPr>
        <w:t> </w:t>
      </w:r>
      <w:r>
        <w:rPr>
          <w:w w:val="105"/>
        </w:rPr>
        <w:t>engage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community</w:t>
      </w:r>
      <w:r>
        <w:rPr>
          <w:spacing w:val="-7"/>
          <w:w w:val="105"/>
        </w:rPr>
        <w:t> </w:t>
      </w:r>
      <w:r>
        <w:rPr>
          <w:w w:val="105"/>
        </w:rPr>
        <w:t>Elders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leaders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understand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preferred</w:t>
      </w:r>
      <w:r>
        <w:rPr>
          <w:spacing w:val="-7"/>
          <w:w w:val="105"/>
        </w:rPr>
        <w:t> </w:t>
      </w:r>
      <w:r>
        <w:rPr>
          <w:w w:val="105"/>
        </w:rPr>
        <w:t>method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reimbursement.</w:t>
      </w:r>
      <w:r>
        <w:rPr>
          <w:spacing w:val="-49"/>
          <w:w w:val="105"/>
        </w:rPr>
        <w:t> </w:t>
      </w:r>
      <w:r>
        <w:rPr>
          <w:w w:val="105"/>
        </w:rPr>
        <w:t>If appropriate, a financial reimbursement can be offered to Aboriginal and Torres Strait islander</w:t>
      </w:r>
      <w:r>
        <w:rPr>
          <w:spacing w:val="1"/>
          <w:w w:val="105"/>
        </w:rPr>
        <w:t> </w:t>
      </w:r>
      <w:r>
        <w:rPr>
          <w:w w:val="105"/>
        </w:rPr>
        <w:t>community</w:t>
      </w:r>
      <w:r>
        <w:rPr>
          <w:spacing w:val="-5"/>
          <w:w w:val="105"/>
        </w:rPr>
        <w:t> </w:t>
      </w:r>
      <w:r>
        <w:rPr>
          <w:w w:val="105"/>
        </w:rPr>
        <w:t>participants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cover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F58220"/>
          <w:w w:val="105"/>
        </w:rPr>
        <w:t>Reporting</w:t>
      </w:r>
      <w:r>
        <w:rPr>
          <w:color w:val="F58220"/>
          <w:spacing w:val="10"/>
          <w:w w:val="105"/>
        </w:rPr>
        <w:t> </w:t>
      </w:r>
      <w:r>
        <w:rPr>
          <w:color w:val="F58220"/>
          <w:w w:val="105"/>
        </w:rPr>
        <w:t>arrangements</w:t>
      </w:r>
    </w:p>
    <w:p>
      <w:pPr>
        <w:pStyle w:val="BodyText"/>
        <w:spacing w:line="249" w:lineRule="auto" w:before="119"/>
        <w:ind w:left="1020" w:right="1633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upcoming</w:t>
      </w:r>
      <w:r>
        <w:rPr>
          <w:spacing w:val="-3"/>
          <w:w w:val="105"/>
        </w:rPr>
        <w:t> </w:t>
      </w:r>
      <w:r>
        <w:rPr>
          <w:w w:val="105"/>
        </w:rPr>
        <w:t>reports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evaluation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Way,</w:t>
      </w:r>
      <w:r>
        <w:rPr>
          <w:spacing w:val="-2"/>
          <w:w w:val="105"/>
        </w:rPr>
        <w:t> </w:t>
      </w:r>
      <w:r>
        <w:rPr>
          <w:w w:val="105"/>
        </w:rPr>
        <w:t>Changing</w:t>
      </w:r>
      <w:r>
        <w:rPr>
          <w:spacing w:val="-7"/>
          <w:w w:val="105"/>
        </w:rPr>
        <w:t> </w:t>
      </w:r>
      <w:r>
        <w:rPr>
          <w:w w:val="105"/>
        </w:rPr>
        <w:t>Tracks,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well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progress</w:t>
      </w:r>
      <w:r>
        <w:rPr>
          <w:spacing w:val="-4"/>
          <w:w w:val="105"/>
        </w:rPr>
        <w:t> </w:t>
      </w:r>
      <w:r>
        <w:rPr>
          <w:w w:val="105"/>
        </w:rPr>
        <w:t>report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Way</w:t>
      </w:r>
      <w:r>
        <w:rPr>
          <w:spacing w:val="-5"/>
          <w:w w:val="105"/>
        </w:rPr>
        <w:t> </w:t>
      </w:r>
      <w:r>
        <w:rPr>
          <w:w w:val="105"/>
        </w:rPr>
        <w:t>strategy,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outlined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following</w:t>
      </w:r>
      <w:r>
        <w:rPr>
          <w:spacing w:val="-3"/>
          <w:w w:val="105"/>
        </w:rPr>
        <w:t> </w:t>
      </w:r>
      <w:r>
        <w:rPr>
          <w:w w:val="105"/>
        </w:rPr>
        <w:t>table: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057" w:type="dxa"/>
        <w:tblBorders>
          <w:top w:val="dotted" w:sz="4" w:space="0" w:color="00A79E"/>
          <w:left w:val="dotted" w:sz="4" w:space="0" w:color="00A79E"/>
          <w:bottom w:val="dotted" w:sz="4" w:space="0" w:color="00A79E"/>
          <w:right w:val="dotted" w:sz="4" w:space="0" w:color="00A79E"/>
          <w:insideH w:val="dotted" w:sz="4" w:space="0" w:color="00A79E"/>
          <w:insideV w:val="dotted" w:sz="4" w:space="0" w:color="00A79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1"/>
        <w:gridCol w:w="2082"/>
      </w:tblGrid>
      <w:tr>
        <w:trPr>
          <w:trHeight w:val="367" w:hRule="atLeast"/>
        </w:trPr>
        <w:tc>
          <w:tcPr>
            <w:tcW w:w="7141" w:type="dxa"/>
            <w:tcBorders>
              <w:left w:val="nil"/>
            </w:tcBorders>
          </w:tcPr>
          <w:p>
            <w:pPr>
              <w:pStyle w:val="TableParagraph"/>
              <w:ind w:left="49"/>
              <w:rPr>
                <w:b/>
                <w:sz w:val="20"/>
              </w:rPr>
            </w:pPr>
            <w:r>
              <w:rPr>
                <w:b/>
                <w:color w:val="00A79E"/>
                <w:w w:val="105"/>
                <w:sz w:val="20"/>
              </w:rPr>
              <w:t>Report</w:t>
            </w:r>
          </w:p>
        </w:tc>
        <w:tc>
          <w:tcPr>
            <w:tcW w:w="2082" w:type="dxa"/>
            <w:tcBorders>
              <w:right w:val="nil"/>
            </w:tcBorders>
          </w:tcPr>
          <w:p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color w:val="00A79E"/>
                <w:w w:val="110"/>
                <w:sz w:val="20"/>
              </w:rPr>
              <w:t>Planned</w:t>
            </w:r>
            <w:r>
              <w:rPr>
                <w:b/>
                <w:color w:val="00A79E"/>
                <w:spacing w:val="-10"/>
                <w:w w:val="110"/>
                <w:sz w:val="20"/>
              </w:rPr>
              <w:t> </w:t>
            </w:r>
            <w:r>
              <w:rPr>
                <w:b/>
                <w:color w:val="00A79E"/>
                <w:w w:val="110"/>
                <w:sz w:val="20"/>
              </w:rPr>
              <w:t>schedule</w:t>
            </w:r>
          </w:p>
        </w:tc>
      </w:tr>
      <w:tr>
        <w:trPr>
          <w:trHeight w:val="367" w:hRule="atLeast"/>
        </w:trPr>
        <w:tc>
          <w:tcPr>
            <w:tcW w:w="7141" w:type="dxa"/>
            <w:tcBorders>
              <w:left w:val="nil"/>
            </w:tcBorders>
          </w:tcPr>
          <w:p>
            <w:pPr>
              <w:pStyle w:val="TableParagraph"/>
              <w:ind w:left="49"/>
              <w:rPr>
                <w:sz w:val="20"/>
              </w:rPr>
            </w:pPr>
            <w:r>
              <w:rPr>
                <w:w w:val="105"/>
                <w:sz w:val="20"/>
              </w:rPr>
              <w:t>Baseline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study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evaluation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Way,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Changing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Tracks</w:t>
            </w:r>
          </w:p>
        </w:tc>
        <w:tc>
          <w:tcPr>
            <w:tcW w:w="2082" w:type="dxa"/>
            <w:tcBorders>
              <w:righ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Mid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2021</w:t>
            </w:r>
          </w:p>
        </w:tc>
      </w:tr>
      <w:tr>
        <w:trPr>
          <w:trHeight w:val="367" w:hRule="atLeast"/>
        </w:trPr>
        <w:tc>
          <w:tcPr>
            <w:tcW w:w="7141" w:type="dxa"/>
            <w:tcBorders>
              <w:left w:val="nil"/>
            </w:tcBorders>
          </w:tcPr>
          <w:p>
            <w:pPr>
              <w:pStyle w:val="TableParagraph"/>
              <w:spacing w:before="69"/>
              <w:ind w:left="49"/>
              <w:rPr>
                <w:sz w:val="20"/>
              </w:rPr>
            </w:pPr>
            <w:r>
              <w:rPr>
                <w:w w:val="105"/>
                <w:sz w:val="20"/>
              </w:rPr>
              <w:t>Changing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Tracks Annual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Progress Report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2020-21</w:t>
            </w:r>
          </w:p>
        </w:tc>
        <w:tc>
          <w:tcPr>
            <w:tcW w:w="2082" w:type="dxa"/>
            <w:tcBorders>
              <w:right w:val="nil"/>
            </w:tcBorders>
          </w:tcPr>
          <w:p>
            <w:pPr>
              <w:pStyle w:val="TableParagraph"/>
              <w:spacing w:before="69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Late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2021</w:t>
            </w:r>
          </w:p>
        </w:tc>
      </w:tr>
      <w:tr>
        <w:trPr>
          <w:trHeight w:val="367" w:hRule="atLeast"/>
        </w:trPr>
        <w:tc>
          <w:tcPr>
            <w:tcW w:w="7141" w:type="dxa"/>
            <w:tcBorders>
              <w:left w:val="nil"/>
            </w:tcBorders>
          </w:tcPr>
          <w:p>
            <w:pPr>
              <w:pStyle w:val="TableParagraph"/>
              <w:spacing w:before="69"/>
              <w:ind w:left="49"/>
              <w:rPr>
                <w:sz w:val="20"/>
              </w:rPr>
            </w:pPr>
            <w:r>
              <w:rPr>
                <w:w w:val="105"/>
                <w:sz w:val="20"/>
              </w:rPr>
              <w:t>Report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evaluation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Way,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Changing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Tracks</w:t>
            </w:r>
          </w:p>
        </w:tc>
        <w:tc>
          <w:tcPr>
            <w:tcW w:w="2082" w:type="dxa"/>
            <w:tcBorders>
              <w:right w:val="nil"/>
            </w:tcBorders>
          </w:tcPr>
          <w:p>
            <w:pPr>
              <w:pStyle w:val="TableParagraph"/>
              <w:spacing w:before="69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Mid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2022</w:t>
            </w:r>
          </w:p>
        </w:tc>
      </w:tr>
      <w:tr>
        <w:trPr>
          <w:trHeight w:val="887" w:hRule="atLeast"/>
        </w:trPr>
        <w:tc>
          <w:tcPr>
            <w:tcW w:w="7141" w:type="dxa"/>
            <w:tcBorders>
              <w:left w:val="nil"/>
            </w:tcBorders>
          </w:tcPr>
          <w:p>
            <w:pPr>
              <w:pStyle w:val="TableParagraph"/>
              <w:spacing w:line="254" w:lineRule="auto" w:before="69"/>
              <w:ind w:left="49" w:right="580"/>
              <w:rPr>
                <w:sz w:val="20"/>
              </w:rPr>
            </w:pPr>
            <w:r>
              <w:rPr>
                <w:w w:val="105"/>
                <w:sz w:val="20"/>
              </w:rPr>
              <w:t>Revised monitoring and evaluation framework and plan for Our Way and its</w:t>
            </w:r>
            <w:r>
              <w:rPr>
                <w:spacing w:val="-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associated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action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recommendations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next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monitoring</w:t>
            </w:r>
            <w:r>
              <w:rPr>
                <w:spacing w:val="-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evaluation</w:t>
            </w:r>
          </w:p>
        </w:tc>
        <w:tc>
          <w:tcPr>
            <w:tcW w:w="2082" w:type="dxa"/>
            <w:tcBorders>
              <w:right w:val="nil"/>
            </w:tcBorders>
          </w:tcPr>
          <w:p>
            <w:pPr>
              <w:pStyle w:val="TableParagraph"/>
              <w:spacing w:before="69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Mid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2022</w:t>
            </w:r>
          </w:p>
        </w:tc>
      </w:tr>
    </w:tbl>
    <w:p>
      <w:pPr>
        <w:spacing w:before="162"/>
        <w:ind w:left="1020" w:right="0" w:firstLine="0"/>
        <w:jc w:val="left"/>
        <w:rPr>
          <w:i/>
          <w:sz w:val="20"/>
        </w:rPr>
      </w:pPr>
      <w:r>
        <w:rPr>
          <w:i/>
          <w:w w:val="105"/>
          <w:sz w:val="20"/>
        </w:rPr>
        <w:t>Source: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Information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provided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by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DCYJMA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(2021).</w:t>
      </w:r>
    </w:p>
    <w:p>
      <w:pPr>
        <w:pStyle w:val="BodyText"/>
        <w:spacing w:before="6"/>
        <w:rPr>
          <w:i/>
          <w:sz w:val="24"/>
        </w:rPr>
      </w:pPr>
    </w:p>
    <w:p>
      <w:pPr>
        <w:spacing w:before="99"/>
        <w:ind w:left="0" w:right="283" w:firstLine="0"/>
        <w:jc w:val="right"/>
        <w:rPr>
          <w:sz w:val="18"/>
        </w:rPr>
      </w:pPr>
      <w:r>
        <w:rPr>
          <w:w w:val="105"/>
          <w:sz w:val="18"/>
        </w:rPr>
        <w:t>23</w:t>
      </w:r>
    </w:p>
    <w:p>
      <w:pPr>
        <w:spacing w:after="0"/>
        <w:jc w:val="right"/>
        <w:rPr>
          <w:sz w:val="18"/>
        </w:rPr>
        <w:sectPr>
          <w:pgSz w:w="11910" w:h="16840"/>
          <w:pgMar w:top="0" w:bottom="0" w:left="0" w:right="0"/>
        </w:sectPr>
      </w:pPr>
    </w:p>
    <w:p>
      <w:pPr>
        <w:pStyle w:val="Heading1"/>
      </w:pPr>
      <w:r>
        <w:rPr/>
        <w:pict>
          <v:group style="position:absolute;margin-left:-.000012pt;margin-top:579.890015pt;width:551.1pt;height:262pt;mso-position-horizontal-relative:page;mso-position-vertical-relative:page;z-index:15835648" id="docshapegroup116" coordorigin="0,11598" coordsize="11022,5240">
            <v:shape style="position:absolute;left:0;top:11597;width:11022;height:5240" type="#_x0000_t75" id="docshape117" stroked="false">
              <v:imagedata r:id="rId120" o:title=""/>
            </v:shape>
            <v:shape style="position:absolute;left:230;top:16430;width:216;height:222" type="#_x0000_t202" id="docshape118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0" w:id="5"/>
      <w:bookmarkEnd w:id="5"/>
      <w:r>
        <w:rPr>
          <w:color w:val="00A79E"/>
          <w:w w:val="110"/>
        </w:rPr>
        <w:t>References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107148</wp:posOffset>
            </wp:positionH>
            <wp:positionV relativeFrom="paragraph">
              <wp:posOffset>194834</wp:posOffset>
            </wp:positionV>
            <wp:extent cx="207119" cy="185737"/>
            <wp:effectExtent l="0" t="0" r="0" b="0"/>
            <wp:wrapTopAndBottom/>
            <wp:docPr id="28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385786</wp:posOffset>
            </wp:positionH>
            <wp:positionV relativeFrom="paragraph">
              <wp:posOffset>191005</wp:posOffset>
            </wp:positionV>
            <wp:extent cx="194906" cy="200025"/>
            <wp:effectExtent l="0" t="0" r="0" b="0"/>
            <wp:wrapTopAndBottom/>
            <wp:docPr id="28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713120</wp:posOffset>
            </wp:positionH>
            <wp:positionV relativeFrom="paragraph">
              <wp:posOffset>178686</wp:posOffset>
            </wp:positionV>
            <wp:extent cx="182686" cy="204787"/>
            <wp:effectExtent l="0" t="0" r="0" b="0"/>
            <wp:wrapTopAndBottom/>
            <wp:docPr id="28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967900</wp:posOffset>
            </wp:positionH>
            <wp:positionV relativeFrom="paragraph">
              <wp:posOffset>196372</wp:posOffset>
            </wp:positionV>
            <wp:extent cx="207119" cy="185737"/>
            <wp:effectExtent l="0" t="0" r="0" b="0"/>
            <wp:wrapTopAndBottom/>
            <wp:docPr id="28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1246537</wp:posOffset>
            </wp:positionH>
            <wp:positionV relativeFrom="paragraph">
              <wp:posOffset>192543</wp:posOffset>
            </wp:positionV>
            <wp:extent cx="194070" cy="199167"/>
            <wp:effectExtent l="0" t="0" r="0" b="0"/>
            <wp:wrapTopAndBottom/>
            <wp:docPr id="28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1591168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29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1845948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29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2124585</wp:posOffset>
            </wp:positionH>
            <wp:positionV relativeFrom="paragraph">
              <wp:posOffset>203265</wp:posOffset>
            </wp:positionV>
            <wp:extent cx="194906" cy="200025"/>
            <wp:effectExtent l="0" t="0" r="0" b="0"/>
            <wp:wrapTopAndBottom/>
            <wp:docPr id="29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2451920</wp:posOffset>
            </wp:positionH>
            <wp:positionV relativeFrom="paragraph">
              <wp:posOffset>190946</wp:posOffset>
            </wp:positionV>
            <wp:extent cx="182686" cy="204787"/>
            <wp:effectExtent l="0" t="0" r="0" b="0"/>
            <wp:wrapTopAndBottom/>
            <wp:docPr id="29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2706700</wp:posOffset>
            </wp:positionH>
            <wp:positionV relativeFrom="paragraph">
              <wp:posOffset>208633</wp:posOffset>
            </wp:positionV>
            <wp:extent cx="207119" cy="185737"/>
            <wp:effectExtent l="0" t="0" r="0" b="0"/>
            <wp:wrapTopAndBottom/>
            <wp:docPr id="29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2985337</wp:posOffset>
            </wp:positionH>
            <wp:positionV relativeFrom="paragraph">
              <wp:posOffset>204803</wp:posOffset>
            </wp:positionV>
            <wp:extent cx="194906" cy="200025"/>
            <wp:effectExtent l="0" t="0" r="0" b="0"/>
            <wp:wrapTopAndBottom/>
            <wp:docPr id="30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3288737</wp:posOffset>
            </wp:positionH>
            <wp:positionV relativeFrom="paragraph">
              <wp:posOffset>177149</wp:posOffset>
            </wp:positionV>
            <wp:extent cx="182686" cy="204787"/>
            <wp:effectExtent l="0" t="0" r="0" b="0"/>
            <wp:wrapTopAndBottom/>
            <wp:docPr id="30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3543518</wp:posOffset>
            </wp:positionH>
            <wp:positionV relativeFrom="paragraph">
              <wp:posOffset>194834</wp:posOffset>
            </wp:positionV>
            <wp:extent cx="207119" cy="185737"/>
            <wp:effectExtent l="0" t="0" r="0" b="0"/>
            <wp:wrapTopAndBottom/>
            <wp:docPr id="30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3822155</wp:posOffset>
            </wp:positionH>
            <wp:positionV relativeFrom="paragraph">
              <wp:posOffset>191005</wp:posOffset>
            </wp:positionV>
            <wp:extent cx="194906" cy="200025"/>
            <wp:effectExtent l="0" t="0" r="0" b="0"/>
            <wp:wrapTopAndBottom/>
            <wp:docPr id="30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4149488</wp:posOffset>
            </wp:positionH>
            <wp:positionV relativeFrom="paragraph">
              <wp:posOffset>178686</wp:posOffset>
            </wp:positionV>
            <wp:extent cx="182686" cy="204787"/>
            <wp:effectExtent l="0" t="0" r="0" b="0"/>
            <wp:wrapTopAndBottom/>
            <wp:docPr id="30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4404268</wp:posOffset>
            </wp:positionH>
            <wp:positionV relativeFrom="paragraph">
              <wp:posOffset>196372</wp:posOffset>
            </wp:positionV>
            <wp:extent cx="207119" cy="185737"/>
            <wp:effectExtent l="0" t="0" r="0" b="0"/>
            <wp:wrapTopAndBottom/>
            <wp:docPr id="31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4682906</wp:posOffset>
            </wp:positionH>
            <wp:positionV relativeFrom="paragraph">
              <wp:posOffset>192543</wp:posOffset>
            </wp:positionV>
            <wp:extent cx="194072" cy="199167"/>
            <wp:effectExtent l="0" t="0" r="0" b="0"/>
            <wp:wrapTopAndBottom/>
            <wp:docPr id="31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5027537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31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5282317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31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5560955</wp:posOffset>
            </wp:positionH>
            <wp:positionV relativeFrom="paragraph">
              <wp:posOffset>203265</wp:posOffset>
            </wp:positionV>
            <wp:extent cx="194906" cy="200025"/>
            <wp:effectExtent l="0" t="0" r="0" b="0"/>
            <wp:wrapTopAndBottom/>
            <wp:docPr id="31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5888288</wp:posOffset>
            </wp:positionH>
            <wp:positionV relativeFrom="paragraph">
              <wp:posOffset>190946</wp:posOffset>
            </wp:positionV>
            <wp:extent cx="182686" cy="204787"/>
            <wp:effectExtent l="0" t="0" r="0" b="0"/>
            <wp:wrapTopAndBottom/>
            <wp:docPr id="32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6143068</wp:posOffset>
            </wp:positionH>
            <wp:positionV relativeFrom="paragraph">
              <wp:posOffset>208633</wp:posOffset>
            </wp:positionV>
            <wp:extent cx="207119" cy="185737"/>
            <wp:effectExtent l="0" t="0" r="0" b="0"/>
            <wp:wrapTopAndBottom/>
            <wp:docPr id="32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6421707</wp:posOffset>
            </wp:positionH>
            <wp:positionV relativeFrom="paragraph">
              <wp:posOffset>204803</wp:posOffset>
            </wp:positionV>
            <wp:extent cx="194906" cy="200025"/>
            <wp:effectExtent l="0" t="0" r="0" b="0"/>
            <wp:wrapTopAndBottom/>
            <wp:docPr id="32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6715802</wp:posOffset>
            </wp:positionH>
            <wp:positionV relativeFrom="paragraph">
              <wp:posOffset>192543</wp:posOffset>
            </wp:positionV>
            <wp:extent cx="194072" cy="199167"/>
            <wp:effectExtent l="0" t="0" r="0" b="0"/>
            <wp:wrapTopAndBottom/>
            <wp:docPr id="32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7060434</wp:posOffset>
            </wp:positionH>
            <wp:positionV relativeFrom="paragraph">
              <wp:posOffset>189408</wp:posOffset>
            </wp:positionV>
            <wp:extent cx="182686" cy="204787"/>
            <wp:effectExtent l="0" t="0" r="0" b="0"/>
            <wp:wrapTopAndBottom/>
            <wp:docPr id="32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7315212</wp:posOffset>
            </wp:positionH>
            <wp:positionV relativeFrom="paragraph">
              <wp:posOffset>207095</wp:posOffset>
            </wp:positionV>
            <wp:extent cx="205844" cy="184594"/>
            <wp:effectExtent l="0" t="0" r="0" b="0"/>
            <wp:wrapTopAndBottom/>
            <wp:docPr id="33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73"/>
        </w:rPr>
      </w:pPr>
    </w:p>
    <w:p>
      <w:pPr>
        <w:pStyle w:val="ListParagraph"/>
        <w:numPr>
          <w:ilvl w:val="0"/>
          <w:numId w:val="21"/>
        </w:numPr>
        <w:tabs>
          <w:tab w:pos="1947" w:val="left" w:leader="none"/>
          <w:tab w:pos="1948" w:val="left" w:leader="none"/>
        </w:tabs>
        <w:spacing w:line="249" w:lineRule="auto" w:before="0" w:after="0"/>
        <w:ind w:left="1947" w:right="1164" w:hanging="360"/>
        <w:jc w:val="left"/>
        <w:rPr>
          <w:sz w:val="22"/>
        </w:rPr>
      </w:pPr>
      <w:r>
        <w:rPr>
          <w:spacing w:val="-1"/>
          <w:w w:val="105"/>
          <w:sz w:val="22"/>
        </w:rPr>
        <w:t>https:/</w:t>
      </w:r>
      <w:hyperlink r:id="rId133">
        <w:r>
          <w:rPr>
            <w:spacing w:val="-1"/>
            <w:w w:val="105"/>
            <w:sz w:val="22"/>
          </w:rPr>
          <w:t>/www.family</w:t>
        </w:r>
      </w:hyperlink>
      <w:r>
        <w:rPr>
          <w:spacing w:val="-1"/>
          <w:w w:val="105"/>
          <w:sz w:val="22"/>
        </w:rPr>
        <w:t>m</w:t>
      </w:r>
      <w:hyperlink r:id="rId133">
        <w:r>
          <w:rPr>
            <w:spacing w:val="-1"/>
            <w:w w:val="105"/>
            <w:sz w:val="22"/>
          </w:rPr>
          <w:t>atters.org.au/wp-content/uploads/2020/11/FamilyMattersReport2020_</w:t>
        </w:r>
      </w:hyperlink>
      <w:r>
        <w:rPr>
          <w:w w:val="105"/>
          <w:sz w:val="22"/>
        </w:rPr>
        <w:t> LR.pdf</w:t>
      </w:r>
    </w:p>
    <w:p>
      <w:pPr>
        <w:pStyle w:val="ListParagraph"/>
        <w:numPr>
          <w:ilvl w:val="0"/>
          <w:numId w:val="21"/>
        </w:numPr>
        <w:tabs>
          <w:tab w:pos="1948" w:val="left" w:leader="none"/>
        </w:tabs>
        <w:spacing w:line="249" w:lineRule="auto" w:before="228" w:after="0"/>
        <w:ind w:left="1947" w:right="1251" w:hanging="360"/>
        <w:jc w:val="left"/>
        <w:rPr>
          <w:sz w:val="22"/>
        </w:rPr>
      </w:pPr>
      <w:r>
        <w:rPr>
          <w:w w:val="105"/>
          <w:sz w:val="22"/>
        </w:rPr>
        <w:t>https://qed.qld.gov.au/publications/reports/annual-report/our-service-performance/every-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student-succeeding#:~:text=In%20December%202019%2C%20we%20built,Strait%20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Islander%20student%20succeeding%20strategy</w:t>
      </w:r>
    </w:p>
    <w:p>
      <w:pPr>
        <w:pStyle w:val="ListParagraph"/>
        <w:numPr>
          <w:ilvl w:val="0"/>
          <w:numId w:val="21"/>
        </w:numPr>
        <w:tabs>
          <w:tab w:pos="1948" w:val="left" w:leader="none"/>
        </w:tabs>
        <w:spacing w:line="249" w:lineRule="auto" w:before="229" w:after="0"/>
        <w:ind w:left="1947" w:right="1509" w:hanging="360"/>
        <w:jc w:val="left"/>
        <w:rPr>
          <w:sz w:val="22"/>
        </w:rPr>
      </w:pPr>
      <w:r>
        <w:rPr>
          <w:w w:val="105"/>
          <w:sz w:val="22"/>
        </w:rPr>
        <w:t>https:/</w:t>
      </w:r>
      <w:hyperlink r:id="rId134">
        <w:r>
          <w:rPr>
            <w:w w:val="105"/>
            <w:sz w:val="22"/>
          </w:rPr>
          <w:t>/www.csyw.qld.go</w:t>
        </w:r>
      </w:hyperlink>
      <w:r>
        <w:rPr>
          <w:w w:val="105"/>
          <w:sz w:val="22"/>
        </w:rPr>
        <w:t>v</w:t>
      </w:r>
      <w:hyperlink r:id="rId134">
        <w:r>
          <w:rPr>
            <w:w w:val="105"/>
            <w:sz w:val="22"/>
          </w:rPr>
          <w:t>.au/resources/campaign/supporting-families/changing-tracks-</w:t>
        </w:r>
      </w:hyperlink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evaluation-plan.pdf</w:t>
      </w:r>
    </w:p>
    <w:p>
      <w:pPr>
        <w:spacing w:after="0" w:line="249" w:lineRule="auto"/>
        <w:jc w:val="left"/>
        <w:rPr>
          <w:sz w:val="22"/>
        </w:rPr>
        <w:sectPr>
          <w:pgSz w:w="11910" w:h="16840"/>
          <w:pgMar w:top="1500" w:bottom="0" w:left="0" w:right="0"/>
        </w:sectPr>
      </w:pPr>
    </w:p>
    <w:p>
      <w:pPr>
        <w:spacing w:before="87"/>
        <w:ind w:left="2211" w:right="0" w:firstLine="0"/>
        <w:jc w:val="left"/>
        <w:rPr>
          <w:b/>
          <w:sz w:val="28"/>
        </w:rPr>
      </w:pPr>
      <w:r>
        <w:rPr/>
        <w:pict>
          <v:group style="position:absolute;margin-left:0pt;margin-top:.000015pt;width:595.3pt;height:841.9pt;mso-position-horizontal-relative:page;mso-position-vertical-relative:page;z-index:-16524800" id="docshapegroup119" coordorigin="0,0" coordsize="11906,16838">
            <v:shape style="position:absolute;left:0;top:0;width:11906;height:16838" type="#_x0000_t75" id="docshape120" stroked="false">
              <v:imagedata r:id="rId135" o:title=""/>
            </v:shape>
            <v:shape style="position:absolute;left:2256;top:11618;width:1746;height:611" type="#_x0000_t75" id="docshape121" stroked="false">
              <v:imagedata r:id="rId136" o:title=""/>
            </v:shape>
            <v:shape style="position:absolute;left:2256;top:13002;width:1746;height:611" type="#_x0000_t75" id="docshape122" stroked="false">
              <v:imagedata r:id="rId137" o:title=""/>
            </v:shape>
            <v:shape style="position:absolute;left:539;top:5295;width:11366;height:4860" type="#_x0000_t75" id="docshape123" stroked="false">
              <v:imagedata r:id="rId138" o:title=""/>
            </v:shape>
            <w10:wrap type="none"/>
          </v:group>
        </w:pict>
      </w:r>
      <w:r>
        <w:rPr>
          <w:b/>
          <w:color w:val="FFFFFF"/>
          <w:w w:val="105"/>
          <w:sz w:val="28"/>
        </w:rPr>
        <w:t>Story</w:t>
      </w:r>
      <w:r>
        <w:rPr>
          <w:b/>
          <w:color w:val="FFFFFF"/>
          <w:spacing w:val="8"/>
          <w:w w:val="105"/>
          <w:sz w:val="28"/>
        </w:rPr>
        <w:t> </w:t>
      </w:r>
      <w:r>
        <w:rPr>
          <w:b/>
          <w:color w:val="FFFFFF"/>
          <w:w w:val="105"/>
          <w:sz w:val="28"/>
        </w:rPr>
        <w:t>of</w:t>
      </w:r>
      <w:r>
        <w:rPr>
          <w:b/>
          <w:color w:val="FFFFFF"/>
          <w:spacing w:val="8"/>
          <w:w w:val="105"/>
          <w:sz w:val="28"/>
        </w:rPr>
        <w:t> </w:t>
      </w:r>
      <w:r>
        <w:rPr>
          <w:b/>
          <w:color w:val="FFFFFF"/>
          <w:w w:val="105"/>
          <w:sz w:val="28"/>
        </w:rPr>
        <w:t>the</w:t>
      </w:r>
      <w:r>
        <w:rPr>
          <w:b/>
          <w:color w:val="FFFFFF"/>
          <w:spacing w:val="11"/>
          <w:w w:val="105"/>
          <w:sz w:val="28"/>
        </w:rPr>
        <w:t> </w:t>
      </w:r>
      <w:r>
        <w:rPr>
          <w:b/>
          <w:color w:val="FFFFFF"/>
          <w:w w:val="105"/>
          <w:sz w:val="28"/>
        </w:rPr>
        <w:t>motif</w:t>
      </w:r>
    </w:p>
    <w:p>
      <w:pPr>
        <w:spacing w:line="235" w:lineRule="auto" w:before="218"/>
        <w:ind w:left="2211" w:right="1425" w:firstLine="0"/>
        <w:jc w:val="left"/>
        <w:rPr>
          <w:b/>
          <w:sz w:val="20"/>
        </w:rPr>
      </w:pPr>
      <w:r>
        <w:rPr>
          <w:b/>
          <w:color w:val="FFFFFF"/>
          <w:w w:val="105"/>
          <w:sz w:val="20"/>
        </w:rPr>
        <w:t>The motif artwork was created by Rachael Sarra, an Indigenous artist and designer from</w:t>
      </w:r>
      <w:r>
        <w:rPr>
          <w:b/>
          <w:color w:val="FFFFFF"/>
          <w:spacing w:val="1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creative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agency</w:t>
      </w:r>
      <w:r>
        <w:rPr>
          <w:b/>
          <w:color w:val="FFFFFF"/>
          <w:spacing w:val="-9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Gilimbaa.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Rachael</w:t>
      </w:r>
      <w:r>
        <w:rPr>
          <w:b/>
          <w:color w:val="FFFFFF"/>
          <w:spacing w:val="-9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originates</w:t>
      </w:r>
      <w:r>
        <w:rPr>
          <w:b/>
          <w:color w:val="FFFFFF"/>
          <w:spacing w:val="-9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from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Bunda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People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in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Goreng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Goreng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country.</w:t>
      </w:r>
    </w:p>
    <w:p>
      <w:pPr>
        <w:pStyle w:val="BodyText"/>
        <w:spacing w:before="10"/>
        <w:rPr>
          <w:b/>
          <w:sz w:val="19"/>
        </w:rPr>
      </w:pPr>
    </w:p>
    <w:p>
      <w:pPr>
        <w:spacing w:line="235" w:lineRule="auto" w:before="0"/>
        <w:ind w:left="2211" w:right="1524" w:firstLine="0"/>
        <w:jc w:val="left"/>
        <w:rPr>
          <w:b/>
          <w:sz w:val="20"/>
        </w:rPr>
      </w:pP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motif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design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is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reflection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of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equal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partners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joining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together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in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conversation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and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positive</w:t>
      </w:r>
      <w:r>
        <w:rPr>
          <w:b/>
          <w:color w:val="FFFFFF"/>
          <w:spacing w:val="-4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action.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It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represents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clear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and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focused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pathway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that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began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as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3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dispersed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energy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of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many</w:t>
      </w:r>
      <w:r>
        <w:rPr>
          <w:b/>
          <w:color w:val="FFFFFF"/>
          <w:spacing w:val="1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that has now fused to channel clarity, momentum, and strength. It shows the power of unity</w:t>
      </w:r>
      <w:r>
        <w:rPr>
          <w:b/>
          <w:color w:val="FFFFFF"/>
          <w:spacing w:val="1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and simplicity that evolves from complexity. The artwork shows the journey of the child,</w:t>
      </w:r>
      <w:r>
        <w:rPr>
          <w:b/>
          <w:color w:val="FFFFFF"/>
          <w:spacing w:val="1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depicted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as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hands,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connected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to</w:t>
      </w:r>
      <w:r>
        <w:rPr>
          <w:b/>
          <w:color w:val="FFFFFF"/>
          <w:spacing w:val="-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and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supported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by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structures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that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nurture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and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guide.</w:t>
      </w:r>
    </w:p>
    <w:p>
      <w:pPr>
        <w:spacing w:line="235" w:lineRule="auto" w:before="4"/>
        <w:ind w:left="2211" w:right="1524" w:firstLine="0"/>
        <w:jc w:val="left"/>
        <w:rPr>
          <w:b/>
          <w:sz w:val="20"/>
        </w:rPr>
      </w:pPr>
      <w:r>
        <w:rPr>
          <w:b/>
          <w:color w:val="FFFFFF"/>
          <w:w w:val="105"/>
          <w:sz w:val="20"/>
        </w:rPr>
        <w:t>Through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woven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orange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line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it</w:t>
      </w:r>
      <w:r>
        <w:rPr>
          <w:b/>
          <w:color w:val="FFFFFF"/>
          <w:spacing w:val="-8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acknowledges</w:t>
      </w:r>
      <w:r>
        <w:rPr>
          <w:b/>
          <w:color w:val="FFFFFF"/>
          <w:spacing w:val="-8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culture,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kin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and</w:t>
      </w:r>
      <w:r>
        <w:rPr>
          <w:b/>
          <w:color w:val="FFFFFF"/>
          <w:spacing w:val="-7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strength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of</w:t>
      </w:r>
      <w:r>
        <w:rPr>
          <w:b/>
          <w:color w:val="FFFFFF"/>
          <w:spacing w:val="-8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learning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from</w:t>
      </w:r>
      <w:r>
        <w:rPr>
          <w:b/>
          <w:color w:val="FFFFFF"/>
          <w:spacing w:val="-45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past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to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act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in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present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and</w:t>
      </w:r>
      <w:r>
        <w:rPr>
          <w:b/>
          <w:color w:val="FFFFFF"/>
          <w:spacing w:val="-6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grow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for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the</w:t>
      </w:r>
      <w:r>
        <w:rPr>
          <w:b/>
          <w:color w:val="FFFFFF"/>
          <w:spacing w:val="-4"/>
          <w:w w:val="105"/>
          <w:sz w:val="20"/>
        </w:rPr>
        <w:t> </w:t>
      </w:r>
      <w:r>
        <w:rPr>
          <w:b/>
          <w:color w:val="FFFFFF"/>
          <w:w w:val="105"/>
          <w:sz w:val="20"/>
        </w:rPr>
        <w:t>future.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100"/>
        <w:ind w:left="2248" w:right="0" w:firstLine="0"/>
        <w:jc w:val="left"/>
        <w:rPr>
          <w:sz w:val="18"/>
        </w:rPr>
      </w:pPr>
      <w:r>
        <w:rPr>
          <w:color w:val="FFFFFF"/>
          <w:w w:val="105"/>
          <w:sz w:val="18"/>
        </w:rPr>
        <w:t>The text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w w:val="105"/>
          <w:sz w:val="18"/>
        </w:rPr>
        <w:t>in this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w w:val="105"/>
          <w:sz w:val="18"/>
        </w:rPr>
        <w:t>publication</w:t>
      </w:r>
      <w:r>
        <w:rPr>
          <w:color w:val="FFFFFF"/>
          <w:spacing w:val="1"/>
          <w:w w:val="105"/>
          <w:sz w:val="18"/>
        </w:rPr>
        <w:t> </w:t>
      </w:r>
      <w:r>
        <w:rPr>
          <w:color w:val="FFFFFF"/>
          <w:w w:val="105"/>
          <w:sz w:val="18"/>
        </w:rPr>
        <w:t>is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w w:val="105"/>
          <w:sz w:val="18"/>
        </w:rPr>
        <w:t>licensed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w w:val="105"/>
          <w:sz w:val="18"/>
        </w:rPr>
        <w:t>under a</w:t>
      </w:r>
      <w:r>
        <w:rPr>
          <w:color w:val="FFFFFF"/>
          <w:spacing w:val="1"/>
          <w:w w:val="105"/>
          <w:sz w:val="18"/>
        </w:rPr>
        <w:t> </w:t>
      </w:r>
      <w:r>
        <w:rPr>
          <w:color w:val="FFFFFF"/>
          <w:w w:val="105"/>
          <w:sz w:val="18"/>
        </w:rPr>
        <w:t>Creative Commons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w w:val="105"/>
          <w:sz w:val="18"/>
        </w:rPr>
        <w:t>Attribution-NonCommercial-ShareAlike</w:t>
      </w:r>
    </w:p>
    <w:p>
      <w:pPr>
        <w:spacing w:before="0"/>
        <w:ind w:left="2248" w:right="0" w:firstLine="0"/>
        <w:jc w:val="left"/>
        <w:rPr>
          <w:sz w:val="18"/>
        </w:rPr>
      </w:pPr>
      <w:r>
        <w:rPr>
          <w:color w:val="FFFFFF"/>
          <w:w w:val="105"/>
          <w:sz w:val="18"/>
        </w:rPr>
        <w:t>4.0</w:t>
      </w:r>
      <w:r>
        <w:rPr>
          <w:color w:val="FFFFFF"/>
          <w:spacing w:val="2"/>
          <w:w w:val="105"/>
          <w:sz w:val="18"/>
        </w:rPr>
        <w:t> </w:t>
      </w:r>
      <w:r>
        <w:rPr>
          <w:color w:val="FFFFFF"/>
          <w:w w:val="105"/>
          <w:sz w:val="18"/>
        </w:rPr>
        <w:t>International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2248" w:right="1592" w:firstLine="0"/>
        <w:jc w:val="left"/>
        <w:rPr>
          <w:sz w:val="18"/>
        </w:rPr>
      </w:pPr>
      <w:r>
        <w:rPr>
          <w:color w:val="FFFFFF"/>
          <w:spacing w:val="-2"/>
          <w:w w:val="105"/>
          <w:sz w:val="18"/>
        </w:rPr>
        <w:t>The artwork in this publication is the property of the Queensland Government </w:t>
      </w:r>
      <w:r>
        <w:rPr>
          <w:color w:val="FFFFFF"/>
          <w:spacing w:val="-1"/>
          <w:w w:val="105"/>
          <w:sz w:val="18"/>
        </w:rPr>
        <w:t>(Department of Child Safety,</w:t>
      </w:r>
      <w:r>
        <w:rPr>
          <w:color w:val="FFFFFF"/>
          <w:spacing w:val="-40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Youth</w:t>
      </w:r>
      <w:r>
        <w:rPr>
          <w:color w:val="FFFFFF"/>
          <w:spacing w:val="-6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and</w:t>
      </w:r>
      <w:r>
        <w:rPr>
          <w:color w:val="FFFFFF"/>
          <w:spacing w:val="-10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Women)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and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is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licensed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under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a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spacing w:val="-1"/>
          <w:w w:val="105"/>
          <w:sz w:val="18"/>
        </w:rPr>
        <w:t>Creative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w w:val="105"/>
          <w:sz w:val="18"/>
        </w:rPr>
        <w:t>Commons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Attribution-NonCommercial-NoDerivatives</w:t>
      </w:r>
    </w:p>
    <w:p>
      <w:pPr>
        <w:spacing w:before="1"/>
        <w:ind w:left="2248" w:right="0" w:firstLine="0"/>
        <w:jc w:val="left"/>
        <w:rPr>
          <w:sz w:val="18"/>
        </w:rPr>
      </w:pPr>
      <w:r>
        <w:rPr>
          <w:color w:val="FFFFFF"/>
          <w:w w:val="105"/>
          <w:sz w:val="18"/>
        </w:rPr>
        <w:t>4.0</w:t>
      </w:r>
      <w:r>
        <w:rPr>
          <w:color w:val="FFFFFF"/>
          <w:spacing w:val="2"/>
          <w:w w:val="105"/>
          <w:sz w:val="18"/>
        </w:rPr>
        <w:t> </w:t>
      </w:r>
      <w:r>
        <w:rPr>
          <w:color w:val="FFFFFF"/>
          <w:w w:val="105"/>
          <w:sz w:val="18"/>
        </w:rPr>
        <w:t>International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2248" w:right="0" w:firstLine="0"/>
        <w:jc w:val="left"/>
        <w:rPr>
          <w:sz w:val="18"/>
        </w:rPr>
      </w:pPr>
      <w:r>
        <w:rPr>
          <w:color w:val="FFFFFF"/>
          <w:w w:val="105"/>
          <w:sz w:val="18"/>
        </w:rPr>
        <w:t>Visit</w:t>
      </w:r>
      <w:r>
        <w:rPr>
          <w:color w:val="FFFFFF"/>
          <w:spacing w:val="-6"/>
          <w:w w:val="105"/>
          <w:sz w:val="18"/>
        </w:rPr>
        <w:t> </w:t>
      </w:r>
      <w:hyperlink r:id="rId139">
        <w:r>
          <w:rPr>
            <w:color w:val="FFFFFF"/>
            <w:w w:val="105"/>
            <w:sz w:val="18"/>
          </w:rPr>
          <w:t>http://creativecommons.org.au/</w:t>
        </w:r>
        <w:r>
          <w:rPr>
            <w:color w:val="FFFFFF"/>
            <w:spacing w:val="-3"/>
            <w:w w:val="105"/>
            <w:sz w:val="18"/>
          </w:rPr>
          <w:t> </w:t>
        </w:r>
      </w:hyperlink>
      <w:r>
        <w:rPr>
          <w:color w:val="FFFFFF"/>
          <w:w w:val="105"/>
          <w:sz w:val="18"/>
        </w:rPr>
        <w:t>for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more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information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about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Creative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Commons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licences.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spacing w:before="1"/>
        <w:ind w:left="2248" w:right="0" w:firstLine="0"/>
        <w:jc w:val="left"/>
        <w:rPr>
          <w:sz w:val="18"/>
        </w:rPr>
      </w:pPr>
      <w:r>
        <w:rPr>
          <w:color w:val="FFFFFF"/>
          <w:w w:val="105"/>
          <w:sz w:val="18"/>
        </w:rPr>
        <w:t>©</w:t>
      </w:r>
      <w:r>
        <w:rPr>
          <w:color w:val="FFFFFF"/>
          <w:spacing w:val="-7"/>
          <w:w w:val="105"/>
          <w:sz w:val="18"/>
        </w:rPr>
        <w:t> </w:t>
      </w:r>
      <w:r>
        <w:rPr>
          <w:color w:val="FFFFFF"/>
          <w:w w:val="105"/>
          <w:sz w:val="18"/>
        </w:rPr>
        <w:t>The</w:t>
      </w:r>
      <w:r>
        <w:rPr>
          <w:color w:val="FFFFFF"/>
          <w:spacing w:val="-6"/>
          <w:w w:val="105"/>
          <w:sz w:val="18"/>
        </w:rPr>
        <w:t> </w:t>
      </w:r>
      <w:r>
        <w:rPr>
          <w:color w:val="FFFFFF"/>
          <w:w w:val="105"/>
          <w:sz w:val="18"/>
        </w:rPr>
        <w:t>State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of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Queensland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(Department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of</w:t>
      </w:r>
      <w:r>
        <w:rPr>
          <w:color w:val="FFFFFF"/>
          <w:spacing w:val="-6"/>
          <w:w w:val="105"/>
          <w:sz w:val="18"/>
        </w:rPr>
        <w:t> </w:t>
      </w:r>
      <w:r>
        <w:rPr>
          <w:color w:val="FFFFFF"/>
          <w:w w:val="105"/>
          <w:sz w:val="18"/>
        </w:rPr>
        <w:t>Children,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Youth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Justice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and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Multicultural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Affairs)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2021</w:t>
      </w:r>
    </w:p>
    <w:p>
      <w:pPr>
        <w:spacing w:before="113"/>
        <w:ind w:left="2248" w:right="1703" w:firstLine="0"/>
        <w:jc w:val="left"/>
        <w:rPr>
          <w:sz w:val="18"/>
        </w:rPr>
      </w:pPr>
      <w:r>
        <w:rPr>
          <w:color w:val="FFFFFF"/>
          <w:w w:val="105"/>
          <w:sz w:val="18"/>
        </w:rPr>
        <w:t>Copyright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protects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this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publication.</w:t>
      </w:r>
      <w:r>
        <w:rPr>
          <w:color w:val="FFFFFF"/>
          <w:spacing w:val="-1"/>
          <w:w w:val="105"/>
          <w:sz w:val="18"/>
        </w:rPr>
        <w:t> </w:t>
      </w:r>
      <w:r>
        <w:rPr>
          <w:color w:val="FFFFFF"/>
          <w:w w:val="105"/>
          <w:sz w:val="18"/>
        </w:rPr>
        <w:t>Excerpts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may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be</w:t>
      </w:r>
      <w:r>
        <w:rPr>
          <w:color w:val="FFFFFF"/>
          <w:spacing w:val="-1"/>
          <w:w w:val="105"/>
          <w:sz w:val="18"/>
        </w:rPr>
        <w:t> </w:t>
      </w:r>
      <w:r>
        <w:rPr>
          <w:color w:val="FFFFFF"/>
          <w:w w:val="105"/>
          <w:sz w:val="18"/>
        </w:rPr>
        <w:t>reproduced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with</w:t>
      </w:r>
      <w:r>
        <w:rPr>
          <w:color w:val="FFFFFF"/>
          <w:spacing w:val="-1"/>
          <w:w w:val="105"/>
          <w:sz w:val="18"/>
        </w:rPr>
        <w:t> </w:t>
      </w:r>
      <w:r>
        <w:rPr>
          <w:color w:val="FFFFFF"/>
          <w:w w:val="105"/>
          <w:sz w:val="18"/>
        </w:rPr>
        <w:t>acknowledgement</w:t>
      </w:r>
      <w:r>
        <w:rPr>
          <w:color w:val="FFFFFF"/>
          <w:spacing w:val="-3"/>
          <w:w w:val="105"/>
          <w:sz w:val="18"/>
        </w:rPr>
        <w:t> </w:t>
      </w:r>
      <w:r>
        <w:rPr>
          <w:color w:val="FFFFFF"/>
          <w:w w:val="105"/>
          <w:sz w:val="18"/>
        </w:rPr>
        <w:t>of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the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State</w:t>
      </w:r>
      <w:r>
        <w:rPr>
          <w:color w:val="FFFFFF"/>
          <w:spacing w:val="-1"/>
          <w:w w:val="105"/>
          <w:sz w:val="18"/>
        </w:rPr>
        <w:t> </w:t>
      </w:r>
      <w:r>
        <w:rPr>
          <w:color w:val="FFFFFF"/>
          <w:w w:val="105"/>
          <w:sz w:val="18"/>
        </w:rPr>
        <w:t>of</w:t>
      </w:r>
      <w:r>
        <w:rPr>
          <w:color w:val="FFFFFF"/>
          <w:spacing w:val="-40"/>
          <w:w w:val="105"/>
          <w:sz w:val="18"/>
        </w:rPr>
        <w:t> </w:t>
      </w:r>
      <w:r>
        <w:rPr>
          <w:color w:val="FFFFFF"/>
          <w:w w:val="105"/>
          <w:sz w:val="18"/>
        </w:rPr>
        <w:t>Queensland</w:t>
      </w:r>
      <w:r>
        <w:rPr>
          <w:color w:val="FFFFFF"/>
          <w:spacing w:val="-5"/>
          <w:w w:val="105"/>
          <w:sz w:val="18"/>
        </w:rPr>
        <w:t> </w:t>
      </w:r>
      <w:r>
        <w:rPr>
          <w:color w:val="FFFFFF"/>
          <w:w w:val="105"/>
          <w:sz w:val="18"/>
        </w:rPr>
        <w:t>(Department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of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Children,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Youth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w w:val="105"/>
          <w:sz w:val="18"/>
        </w:rPr>
        <w:t>Justice</w:t>
      </w:r>
      <w:r>
        <w:rPr>
          <w:color w:val="FFFFFF"/>
          <w:spacing w:val="-2"/>
          <w:w w:val="105"/>
          <w:sz w:val="18"/>
        </w:rPr>
        <w:t> </w:t>
      </w:r>
      <w:r>
        <w:rPr>
          <w:color w:val="FFFFFF"/>
          <w:w w:val="105"/>
          <w:sz w:val="18"/>
        </w:rPr>
        <w:t>and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Multicultural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Affairs).</w:t>
      </w:r>
    </w:p>
    <w:p>
      <w:pPr>
        <w:spacing w:before="114"/>
        <w:ind w:left="2248" w:right="4857" w:firstLine="0"/>
        <w:jc w:val="left"/>
        <w:rPr>
          <w:sz w:val="18"/>
        </w:rPr>
      </w:pPr>
      <w:r>
        <w:rPr>
          <w:color w:val="FFFFFF"/>
          <w:w w:val="105"/>
          <w:sz w:val="18"/>
        </w:rPr>
        <w:t>Department</w:t>
      </w:r>
      <w:r>
        <w:rPr>
          <w:color w:val="FFFFFF"/>
          <w:spacing w:val="-8"/>
          <w:w w:val="105"/>
          <w:sz w:val="18"/>
        </w:rPr>
        <w:t> </w:t>
      </w:r>
      <w:r>
        <w:rPr>
          <w:color w:val="FFFFFF"/>
          <w:w w:val="105"/>
          <w:sz w:val="18"/>
        </w:rPr>
        <w:t>of</w:t>
      </w:r>
      <w:r>
        <w:rPr>
          <w:color w:val="FFFFFF"/>
          <w:spacing w:val="-8"/>
          <w:w w:val="105"/>
          <w:sz w:val="18"/>
        </w:rPr>
        <w:t> </w:t>
      </w:r>
      <w:r>
        <w:rPr>
          <w:color w:val="FFFFFF"/>
          <w:w w:val="105"/>
          <w:sz w:val="18"/>
        </w:rPr>
        <w:t>Children,</w:t>
      </w:r>
      <w:r>
        <w:rPr>
          <w:color w:val="FFFFFF"/>
          <w:spacing w:val="-8"/>
          <w:w w:val="105"/>
          <w:sz w:val="18"/>
        </w:rPr>
        <w:t> </w:t>
      </w:r>
      <w:r>
        <w:rPr>
          <w:color w:val="FFFFFF"/>
          <w:w w:val="105"/>
          <w:sz w:val="18"/>
        </w:rPr>
        <w:t>Youth</w:t>
      </w:r>
      <w:r>
        <w:rPr>
          <w:color w:val="FFFFFF"/>
          <w:spacing w:val="-7"/>
          <w:w w:val="105"/>
          <w:sz w:val="18"/>
        </w:rPr>
        <w:t> </w:t>
      </w:r>
      <w:r>
        <w:rPr>
          <w:color w:val="FFFFFF"/>
          <w:w w:val="105"/>
          <w:sz w:val="18"/>
        </w:rPr>
        <w:t>Justice</w:t>
      </w:r>
      <w:r>
        <w:rPr>
          <w:color w:val="FFFFFF"/>
          <w:spacing w:val="-6"/>
          <w:w w:val="105"/>
          <w:sz w:val="18"/>
        </w:rPr>
        <w:t> </w:t>
      </w:r>
      <w:r>
        <w:rPr>
          <w:color w:val="FFFFFF"/>
          <w:w w:val="105"/>
          <w:sz w:val="18"/>
        </w:rPr>
        <w:t>and</w:t>
      </w:r>
      <w:r>
        <w:rPr>
          <w:color w:val="FFFFFF"/>
          <w:spacing w:val="-8"/>
          <w:w w:val="105"/>
          <w:sz w:val="18"/>
        </w:rPr>
        <w:t> </w:t>
      </w:r>
      <w:r>
        <w:rPr>
          <w:color w:val="FFFFFF"/>
          <w:w w:val="105"/>
          <w:sz w:val="18"/>
        </w:rPr>
        <w:t>Multicultural</w:t>
      </w:r>
      <w:r>
        <w:rPr>
          <w:color w:val="FFFFFF"/>
          <w:spacing w:val="-8"/>
          <w:w w:val="105"/>
          <w:sz w:val="18"/>
        </w:rPr>
        <w:t> </w:t>
      </w:r>
      <w:r>
        <w:rPr>
          <w:color w:val="FFFFFF"/>
          <w:w w:val="105"/>
          <w:sz w:val="18"/>
        </w:rPr>
        <w:t>Affairs</w:t>
      </w:r>
      <w:r>
        <w:rPr>
          <w:color w:val="FFFFFF"/>
          <w:spacing w:val="-39"/>
          <w:w w:val="105"/>
          <w:sz w:val="18"/>
        </w:rPr>
        <w:t> </w:t>
      </w:r>
      <w:r>
        <w:rPr>
          <w:color w:val="FFFFFF"/>
          <w:w w:val="105"/>
          <w:sz w:val="18"/>
        </w:rPr>
        <w:t>Locked</w:t>
      </w:r>
      <w:r>
        <w:rPr>
          <w:color w:val="FFFFFF"/>
          <w:spacing w:val="-4"/>
          <w:w w:val="105"/>
          <w:sz w:val="18"/>
        </w:rPr>
        <w:t> </w:t>
      </w:r>
      <w:r>
        <w:rPr>
          <w:color w:val="FFFFFF"/>
          <w:w w:val="105"/>
          <w:sz w:val="18"/>
        </w:rPr>
        <w:t>Bag</w:t>
      </w:r>
      <w:r>
        <w:rPr>
          <w:color w:val="FFFFFF"/>
          <w:spacing w:val="-1"/>
          <w:w w:val="105"/>
          <w:sz w:val="18"/>
        </w:rPr>
        <w:t> </w:t>
      </w:r>
      <w:r>
        <w:rPr>
          <w:color w:val="FFFFFF"/>
          <w:w w:val="105"/>
          <w:sz w:val="18"/>
        </w:rPr>
        <w:t>3405,</w:t>
      </w:r>
      <w:r>
        <w:rPr>
          <w:color w:val="FFFFFF"/>
          <w:spacing w:val="-1"/>
          <w:w w:val="105"/>
          <w:sz w:val="18"/>
        </w:rPr>
        <w:t> </w:t>
      </w:r>
      <w:r>
        <w:rPr>
          <w:color w:val="FFFFFF"/>
          <w:w w:val="105"/>
          <w:sz w:val="18"/>
        </w:rPr>
        <w:t>Brisbane</w:t>
      </w:r>
      <w:r>
        <w:rPr>
          <w:color w:val="FFFFFF"/>
          <w:spacing w:val="-1"/>
          <w:w w:val="105"/>
          <w:sz w:val="18"/>
        </w:rPr>
        <w:t> </w:t>
      </w:r>
      <w:r>
        <w:rPr>
          <w:color w:val="FFFFFF"/>
          <w:w w:val="105"/>
          <w:sz w:val="18"/>
        </w:rPr>
        <w:t>QLD</w:t>
      </w:r>
      <w:r>
        <w:rPr>
          <w:color w:val="FFFFFF"/>
          <w:spacing w:val="-1"/>
          <w:w w:val="105"/>
          <w:sz w:val="18"/>
        </w:rPr>
        <w:t> </w:t>
      </w:r>
      <w:r>
        <w:rPr>
          <w:color w:val="FFFFFF"/>
          <w:w w:val="105"/>
          <w:sz w:val="18"/>
        </w:rPr>
        <w:t>4001</w:t>
      </w:r>
    </w:p>
    <w:p>
      <w:pPr>
        <w:spacing w:before="171"/>
        <w:ind w:left="2248" w:right="0" w:firstLine="0"/>
        <w:jc w:val="left"/>
        <w:rPr>
          <w:sz w:val="18"/>
        </w:rPr>
      </w:pPr>
      <w:hyperlink r:id="rId140">
        <w:r>
          <w:rPr>
            <w:color w:val="FFFFFF"/>
            <w:w w:val="105"/>
            <w:sz w:val="18"/>
          </w:rPr>
          <w:t>www.cyjma.qld.gov.au</w:t>
        </w:r>
      </w:hyperlink>
    </w:p>
    <w:p>
      <w:pPr>
        <w:spacing w:after="0"/>
        <w:jc w:val="left"/>
        <w:rPr>
          <w:sz w:val="18"/>
        </w:rPr>
        <w:sectPr>
          <w:pgSz w:w="11910" w:h="16840"/>
          <w:pgMar w:top="1540" w:bottom="280" w:left="0" w:right="0"/>
        </w:sectPr>
      </w:pPr>
    </w:p>
    <w:p>
      <w:pPr>
        <w:spacing w:before="50"/>
        <w:ind w:left="0" w:right="106" w:firstLine="0"/>
        <w:jc w:val="right"/>
        <w:rPr>
          <w:sz w:val="14"/>
        </w:rPr>
      </w:pPr>
      <w:r>
        <w:rPr/>
        <w:pict>
          <v:group style="position:absolute;margin-left:.000015pt;margin-top:.001001pt;width:841.9pt;height:595.3pt;mso-position-horizontal-relative:page;mso-position-vertical-relative:page;z-index:-16524288" id="docshapegroup124" coordorigin="0,0" coordsize="16838,11906">
            <v:shape style="position:absolute;left:0;top:0;width:16838;height:11906" type="#_x0000_t75" id="docshape125" stroked="false">
              <v:imagedata r:id="rId141" o:title=""/>
            </v:shape>
            <v:shape style="position:absolute;left:7716;top:8127;width:1379;height:1398" type="#_x0000_t75" id="docshape126" stroked="false">
              <v:imagedata r:id="rId142" o:title=""/>
            </v:shape>
            <v:shape style="position:absolute;left:7796;top:4225;width:1331;height:1358" type="#_x0000_t75" id="docshape127" stroked="false">
              <v:imagedata r:id="rId143" o:title=""/>
            </v:shape>
            <v:shape style="position:absolute;left:7798;top:6161;width:1298;height:1379" type="#_x0000_t75" id="docshape128" stroked="false">
              <v:imagedata r:id="rId144" o:title=""/>
            </v:shape>
            <v:shape style="position:absolute;left:7773;top:2214;width:1324;height:1389" type="#_x0000_t75" id="docshape129" stroked="false">
              <v:imagedata r:id="rId145" o:title=""/>
            </v:shape>
            <w10:wrap type="none"/>
          </v:group>
        </w:pict>
      </w:r>
      <w:r>
        <w:rPr>
          <w:color w:val="FFFFFF"/>
          <w:w w:val="105"/>
          <w:sz w:val="14"/>
        </w:rPr>
        <w:t>0890_JUNE2021</w:t>
      </w:r>
    </w:p>
    <w:sectPr>
      <w:pgSz w:w="16840" w:h="11910" w:orient="landscape"/>
      <w:pgMar w:top="0" w:bottom="280" w:left="24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1947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4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12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64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—"/>
      <w:lvlJc w:val="left"/>
      <w:pPr>
        <w:ind w:left="2020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8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673" w:hanging="280"/>
      </w:pPr>
      <w:rPr>
        <w:rFonts w:hint="default" w:ascii="Calibri" w:hAnsi="Calibri" w:eastAsia="Calibri" w:cs="Calibri"/>
        <w:b w:val="0"/>
        <w:bCs w:val="0"/>
        <w:i w:val="0"/>
        <w:iCs w:val="0"/>
        <w:w w:val="11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0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2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52" w:hanging="28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13" w:hanging="324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32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673" w:hanging="280"/>
      </w:pPr>
      <w:rPr>
        <w:rFonts w:hint="default" w:ascii="Calibri" w:hAnsi="Calibri" w:eastAsia="Calibri" w:cs="Calibri"/>
        <w:b w:val="0"/>
        <w:bCs w:val="0"/>
        <w:i w:val="0"/>
        <w:iCs w:val="0"/>
        <w:w w:val="11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0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2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52" w:hanging="28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13" w:hanging="28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842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64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020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1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9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9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47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9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9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469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02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899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97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64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21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C11C7B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60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8"/>
      <w:ind w:left="1020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"/>
      <w:ind w:left="1303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1"/>
      <w:ind w:left="1303"/>
    </w:pPr>
    <w:rPr>
      <w:rFonts w:ascii="Calibri" w:hAnsi="Calibri" w:eastAsia="Calibri" w:cs="Calibri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587"/>
      <w:outlineLvl w:val="1"/>
    </w:pPr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7" w:line="509" w:lineRule="exact"/>
      <w:ind w:left="1587"/>
      <w:outlineLvl w:val="2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509" w:lineRule="exact"/>
      <w:ind w:left="1587"/>
      <w:outlineLvl w:val="3"/>
    </w:pPr>
    <w:rPr>
      <w:rFonts w:ascii="Calibri" w:hAnsi="Calibri" w:eastAsia="Calibri" w:cs="Calibri"/>
      <w:i/>
      <w:iCs/>
      <w:sz w:val="44"/>
      <w:szCs w:val="4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020"/>
      <w:outlineLvl w:val="4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03"/>
      <w:ind w:left="100" w:hanging="120"/>
      <w:outlineLvl w:val="5"/>
    </w:pPr>
    <w:rPr>
      <w:rFonts w:ascii="Calibri" w:hAnsi="Calibri" w:eastAsia="Calibri" w:cs="Calibri"/>
      <w:b/>
      <w:bCs/>
      <w:i/>
      <w:i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6"/>
      <w:ind w:left="2479" w:right="2470"/>
      <w:jc w:val="center"/>
    </w:pPr>
    <w:rPr>
      <w:rFonts w:ascii="Calibri" w:hAnsi="Calibri" w:eastAsia="Calibri" w:cs="Calibri"/>
      <w:b/>
      <w:bCs/>
      <w:sz w:val="94"/>
      <w:szCs w:val="9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2210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8"/>
      <w:ind w:left="83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hyperlink" Target="http://www.familymatters.org.au/wp-content/uploads/2020/11/FamilyMattersReport2020_" TargetMode="External"/><Relationship Id="rId134" Type="http://schemas.openxmlformats.org/officeDocument/2006/relationships/hyperlink" Target="http://www.csyw.qld.gov.au/resources/campaign/supporting-families/changing-tracks-" TargetMode="External"/><Relationship Id="rId135" Type="http://schemas.openxmlformats.org/officeDocument/2006/relationships/image" Target="media/image129.jpe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hyperlink" Target="http://creativecommons.org.au/" TargetMode="External"/><Relationship Id="rId140" Type="http://schemas.openxmlformats.org/officeDocument/2006/relationships/hyperlink" Target="http://www.cyjma.qld.gov.au/" TargetMode="External"/><Relationship Id="rId141" Type="http://schemas.openxmlformats.org/officeDocument/2006/relationships/image" Target="media/image133.jpe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Queensland Government</dc:creator>
  <cp:keywords>Changing Tracks; progress report; Indigenous;</cp:keywords>
  <dc:subject>Changing Tracks</dc:subject>
  <dc:title>Queensland First Children and Families Board - Changing Tracks Progress report - July 2019 - June 2020</dc:title>
  <dcterms:created xsi:type="dcterms:W3CDTF">2021-08-06T02:06:14Z</dcterms:created>
  <dcterms:modified xsi:type="dcterms:W3CDTF">2021-08-06T02:06:14Z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2021-08-06T00:00:00Z</vt:filetime>
  </property>
</Properties>
</file>