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AE81C" w14:textId="2F58B5BD" w:rsidR="00A2014F" w:rsidRDefault="00A2014F" w:rsidP="00856FAC">
      <w:pPr>
        <w:pStyle w:val="Title"/>
      </w:pPr>
      <w:bookmarkStart w:id="0" w:name="_Hlk511994501"/>
      <w:bookmarkEnd w:id="0"/>
      <w:r w:rsidRPr="006C2E54">
        <w:t xml:space="preserve">Economic security of older </w:t>
      </w:r>
      <w:r w:rsidRPr="00856FAC">
        <w:t>Queenslanders</w:t>
      </w:r>
    </w:p>
    <w:p w14:paraId="1B6FFD97" w14:textId="16D77BF3" w:rsidR="00A2014F" w:rsidRDefault="00A2014F" w:rsidP="00A2014F">
      <w:pPr>
        <w:pStyle w:val="Subtitle"/>
        <w:rPr>
          <w:sz w:val="22"/>
          <w:szCs w:val="22"/>
        </w:rPr>
      </w:pPr>
      <w:r>
        <w:rPr>
          <w:sz w:val="22"/>
          <w:szCs w:val="22"/>
        </w:rPr>
        <w:t>To progress towards an age-friendly Queensland where seniors can keep working, learning, and building their skills, we need to understand the broader social and economic drivers impacting the decision-making of older Queenslanders regarding work and retirement.</w:t>
      </w:r>
    </w:p>
    <w:p w14:paraId="326054B6" w14:textId="77777777" w:rsidR="00A2014F" w:rsidRPr="00FF1D19" w:rsidRDefault="00A2014F" w:rsidP="00A2014F">
      <w:pPr>
        <w:pStyle w:val="Subtitle"/>
        <w:rPr>
          <w:sz w:val="8"/>
          <w:szCs w:val="8"/>
        </w:rPr>
      </w:pPr>
      <w:r>
        <w:rPr>
          <w:noProof/>
          <w:lang w:eastAsia="en-AU"/>
        </w:rPr>
        <mc:AlternateContent>
          <mc:Choice Requires="wps">
            <w:drawing>
              <wp:anchor distT="45720" distB="45720" distL="114300" distR="114300" simplePos="0" relativeHeight="251656192" behindDoc="0" locked="0" layoutInCell="1" allowOverlap="1" wp14:anchorId="2D0BFB3C" wp14:editId="743BC489">
                <wp:simplePos x="0" y="0"/>
                <wp:positionH relativeFrom="margin">
                  <wp:align>left</wp:align>
                </wp:positionH>
                <wp:positionV relativeFrom="paragraph">
                  <wp:posOffset>740410</wp:posOffset>
                </wp:positionV>
                <wp:extent cx="5287010" cy="10096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009650"/>
                        </a:xfrm>
                        <a:prstGeom prst="round2DiagRect">
                          <a:avLst/>
                        </a:prstGeom>
                        <a:solidFill>
                          <a:srgbClr val="FFDD49"/>
                        </a:solidFill>
                        <a:ln w="9525">
                          <a:noFill/>
                          <a:miter lim="800000"/>
                          <a:headEnd/>
                          <a:tailEnd/>
                        </a:ln>
                      </wps:spPr>
                      <wps:txbx>
                        <w:txbxContent>
                          <w:p w14:paraId="276E77C7" w14:textId="77777777" w:rsidR="00A2014F" w:rsidRDefault="00A2014F" w:rsidP="00A2014F">
                            <w:pPr>
                              <w:spacing w:after="120"/>
                              <w:rPr>
                                <w:b/>
                              </w:rPr>
                            </w:pPr>
                            <w:r>
                              <w:rPr>
                                <w:b/>
                              </w:rPr>
                              <w:t>Who do we mean by older Queenslanders?</w:t>
                            </w:r>
                          </w:p>
                          <w:p w14:paraId="53F5CF14" w14:textId="77777777" w:rsidR="00A2014F" w:rsidRDefault="00A2014F" w:rsidP="00A2014F">
                            <w:pPr>
                              <w:spacing w:after="0"/>
                            </w:pPr>
                            <w:r>
                              <w:t>For this fact sheet, older Queenslanders (or seniors) refers to persons aged 65 years and over, unless specified otherwise in the text and charts.</w:t>
                            </w:r>
                          </w:p>
                          <w:p w14:paraId="18161E8A" w14:textId="77777777" w:rsidR="00A2014F" w:rsidRPr="00F56114" w:rsidRDefault="00A2014F" w:rsidP="00A2014F">
                            <w:pPr>
                              <w:spacing w:before="60" w:after="0"/>
                              <w:rPr>
                                <w:sz w:val="18"/>
                                <w:szCs w:val="18"/>
                              </w:rPr>
                            </w:pPr>
                            <w:r w:rsidRPr="00F56114">
                              <w:rPr>
                                <w:sz w:val="18"/>
                                <w:szCs w:val="18"/>
                              </w:rPr>
                              <w:t>Refer to the glossary (page 10) for definitions of other</w:t>
                            </w:r>
                            <w:r>
                              <w:rPr>
                                <w:sz w:val="18"/>
                                <w:szCs w:val="18"/>
                              </w:rPr>
                              <w:t xml:space="preserve"> terms used in the fact sheet</w:t>
                            </w:r>
                            <w:r w:rsidRPr="00F56114">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BFB3C" id="Text Box 2" o:spid="_x0000_s1026" style="position:absolute;margin-left:0;margin-top:58.3pt;width:416.3pt;height:79.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28701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" adj="-11796480,,5400" path="m168278,l5287010,r,l5287010,841372v,92937,-75341,168278,-168278,168278l,1009650r,l,168278c,75341,75341,,168278,xe" fillcolor="#ffdd49" stroked="f">
                <v:stroke joinstyle="miter"/>
                <v:formulas/>
                <v:path arrowok="t" o:connecttype="custom" o:connectlocs="168278,0;5287010,0;5287010,0;5287010,841372;5118732,1009650;0,1009650;0,1009650;0,168278;168278,0" o:connectangles="0,0,0,0,0,0,0,0,0" textboxrect="0,0,5287010,1009650"/>
                <v:textbox>
                  <w:txbxContent>
                    <w:p w14:paraId="276E77C7" w14:textId="77777777" w:rsidR="00A2014F" w:rsidRDefault="00A2014F" w:rsidP="00A2014F">
                      <w:pPr>
                        <w:spacing w:after="120"/>
                        <w:rPr>
                          <w:b/>
                        </w:rPr>
                      </w:pPr>
                      <w:r>
                        <w:rPr>
                          <w:b/>
                        </w:rPr>
                        <w:t>Who do we mean by older Queenslanders?</w:t>
                      </w:r>
                    </w:p>
                    <w:p w14:paraId="53F5CF14" w14:textId="77777777" w:rsidR="00A2014F" w:rsidRDefault="00A2014F" w:rsidP="00A2014F">
                      <w:pPr>
                        <w:spacing w:after="0"/>
                      </w:pPr>
                      <w:r>
                        <w:t>For this fact sheet, older Queenslanders (or seniors) refers to persons aged 65 years and over, unless specified otherwise in the text and charts.</w:t>
                      </w:r>
                    </w:p>
                    <w:p w14:paraId="18161E8A" w14:textId="77777777" w:rsidR="00A2014F" w:rsidRPr="00F56114" w:rsidRDefault="00A2014F" w:rsidP="00A2014F">
                      <w:pPr>
                        <w:spacing w:before="60" w:after="0"/>
                        <w:rPr>
                          <w:sz w:val="18"/>
                          <w:szCs w:val="18"/>
                        </w:rPr>
                      </w:pPr>
                      <w:r w:rsidRPr="00F56114">
                        <w:rPr>
                          <w:sz w:val="18"/>
                          <w:szCs w:val="18"/>
                        </w:rPr>
                        <w:t>Refer to the glossary (page 10) for definitions of other</w:t>
                      </w:r>
                      <w:r>
                        <w:rPr>
                          <w:sz w:val="18"/>
                          <w:szCs w:val="18"/>
                        </w:rPr>
                        <w:t xml:space="preserve"> terms used in the fact sheet</w:t>
                      </w:r>
                      <w:r w:rsidRPr="00F56114">
                        <w:rPr>
                          <w:sz w:val="18"/>
                          <w:szCs w:val="18"/>
                        </w:rPr>
                        <w:t>.</w:t>
                      </w:r>
                    </w:p>
                  </w:txbxContent>
                </v:textbox>
                <w10:wrap type="square" anchorx="margin"/>
              </v:shape>
            </w:pict>
          </mc:Fallback>
        </mc:AlternateContent>
      </w:r>
      <w:r>
        <w:rPr>
          <w:sz w:val="22"/>
          <w:szCs w:val="22"/>
        </w:rPr>
        <w:t>This fact sheet examines the economic security of older Queenslanders through understanding changes over time in their labour force participation, retirement intentions, and economic situation. Where possible the data has been presented by sex to highlight disparities in the economic security of older men and women.</w:t>
      </w:r>
    </w:p>
    <w:p w14:paraId="349E8F34" w14:textId="55F5AF80" w:rsidR="00A2014F" w:rsidRPr="00EF235D" w:rsidRDefault="00A2014F" w:rsidP="00F77898">
      <w:pPr>
        <w:pStyle w:val="Heading1introtext"/>
        <w:rPr>
          <w:b/>
          <w:bCs/>
        </w:rPr>
      </w:pPr>
      <w:r w:rsidRPr="00EF235D">
        <w:t xml:space="preserve">More older </w:t>
      </w:r>
      <w:r w:rsidRPr="00F77898">
        <w:t>Queenslanders</w:t>
      </w:r>
      <w:r w:rsidRPr="00EF235D">
        <w:t xml:space="preserve"> in the labour force</w:t>
      </w:r>
    </w:p>
    <w:p w14:paraId="41E88380" w14:textId="56F83725" w:rsidR="00A2014F" w:rsidRPr="00BA2F15" w:rsidRDefault="00A2014F" w:rsidP="00A2014F">
      <w:pPr>
        <w:spacing w:before="120"/>
      </w:pPr>
      <w:r>
        <w:t xml:space="preserve">Supporting older Queenslanders to stay in the workforce longer, or re-enter the workforce, is a priority for the Queensland Government. Older workers make an important contribution to Queensland’s workforce </w:t>
      </w:r>
      <w:r w:rsidRPr="00BA2F15">
        <w:t xml:space="preserve">through sharing their diverse range of skills, </w:t>
      </w:r>
      <w:proofErr w:type="gramStart"/>
      <w:r w:rsidRPr="00BA2F15">
        <w:t>experiences</w:t>
      </w:r>
      <w:proofErr w:type="gramEnd"/>
      <w:r w:rsidRPr="00BA2F15">
        <w:t xml:space="preserve"> and expertise.</w:t>
      </w:r>
    </w:p>
    <w:p w14:paraId="10099587" w14:textId="0012D51F" w:rsidR="00A2014F" w:rsidRDefault="00A2014F" w:rsidP="00A2014F">
      <w:pPr>
        <w:spacing w:before="120"/>
      </w:pPr>
      <w:r w:rsidRPr="00BA2F15">
        <w:t>At the time of the 20</w:t>
      </w:r>
      <w:r w:rsidR="00BA2F15" w:rsidRPr="00BA2F15">
        <w:t>21</w:t>
      </w:r>
      <w:r w:rsidRPr="00BA2F15">
        <w:t xml:space="preserve"> Census, </w:t>
      </w:r>
      <w:r w:rsidR="00E73D80">
        <w:t>around</w:t>
      </w:r>
      <w:r w:rsidRPr="00BA2F15">
        <w:t xml:space="preserve"> 1 in </w:t>
      </w:r>
      <w:r w:rsidR="00BA2F15" w:rsidRPr="00BA2F15">
        <w:t>7</w:t>
      </w:r>
      <w:r w:rsidRPr="00BA2F15">
        <w:t xml:space="preserve"> (</w:t>
      </w:r>
      <w:r w:rsidR="00BA2F15" w:rsidRPr="00BA2F15">
        <w:t>14</w:t>
      </w:r>
      <w:r w:rsidRPr="00BA2F15">
        <w:t xml:space="preserve">.5%) older Queenslanders aged 65 years and over were in the labour force, up from </w:t>
      </w:r>
      <w:r w:rsidR="00BA2F15" w:rsidRPr="00BA2F15">
        <w:t>7.9</w:t>
      </w:r>
      <w:r w:rsidRPr="00BA2F15">
        <w:t xml:space="preserve">% in </w:t>
      </w:r>
      <w:r w:rsidR="00BA2F15" w:rsidRPr="00BA2F15">
        <w:t>2001</w:t>
      </w:r>
      <w:r w:rsidRPr="00BA2F15">
        <w:t>. Labour force participation increased for both older men and women over this 20-year period, although participation for older men has plateaued</w:t>
      </w:r>
      <w:r w:rsidR="000C46A3">
        <w:t xml:space="preserve"> somewhat</w:t>
      </w:r>
      <w:r w:rsidRPr="00BA2F15">
        <w:t xml:space="preserve"> since </w:t>
      </w:r>
      <w:r w:rsidR="000F799F" w:rsidRPr="00BA2F15">
        <w:t>20</w:t>
      </w:r>
      <w:r w:rsidR="000F799F">
        <w:t>11</w:t>
      </w:r>
      <w:r w:rsidR="000F799F" w:rsidRPr="00BA2F15">
        <w:t xml:space="preserve"> </w:t>
      </w:r>
      <w:r w:rsidRPr="00BA2F15">
        <w:t>(</w:t>
      </w:r>
      <w:r w:rsidRPr="00BA2F15">
        <w:fldChar w:fldCharType="begin"/>
      </w:r>
      <w:r w:rsidRPr="00BA2F15">
        <w:instrText xml:space="preserve"> REF _Ref513111527 \h  \* MERGEFORMAT </w:instrText>
      </w:r>
      <w:r w:rsidRPr="00BA2F15">
        <w:fldChar w:fldCharType="separate"/>
      </w:r>
      <w:r w:rsidRPr="00BA2F15">
        <w:t>Figure 1</w:t>
      </w:r>
      <w:r w:rsidRPr="00BA2F15">
        <w:fldChar w:fldCharType="end"/>
      </w:r>
      <w:r w:rsidRPr="00BA2F15">
        <w:t>).</w:t>
      </w:r>
    </w:p>
    <w:p w14:paraId="21716360" w14:textId="2E37D8E8" w:rsidR="00A2014F" w:rsidRPr="00BA2F15" w:rsidRDefault="00A2014F" w:rsidP="00BA2F15">
      <w:pPr>
        <w:pStyle w:val="Caption"/>
        <w:rPr>
          <w:b w:val="0"/>
        </w:rPr>
      </w:pPr>
      <w:bookmarkStart w:id="1" w:name="_Ref513111527"/>
      <w:r w:rsidRPr="000C46A3">
        <w:t xml:space="preserve">Figure </w:t>
      </w:r>
      <w:r>
        <w:fldChar w:fldCharType="begin"/>
      </w:r>
      <w:r>
        <w:instrText xml:space="preserve"> SEQ Figure \* ARABIC </w:instrText>
      </w:r>
      <w:r>
        <w:fldChar w:fldCharType="separate"/>
      </w:r>
      <w:r w:rsidRPr="000C46A3">
        <w:rPr>
          <w:noProof/>
        </w:rPr>
        <w:t>1</w:t>
      </w:r>
      <w:r>
        <w:rPr>
          <w:noProof/>
        </w:rPr>
        <w:fldChar w:fldCharType="end"/>
      </w:r>
      <w:bookmarkEnd w:id="1"/>
      <w:r w:rsidRPr="000C46A3">
        <w:t>:</w:t>
      </w:r>
      <w:r w:rsidR="00247078">
        <w:tab/>
      </w:r>
      <w:r w:rsidRPr="00F824ED">
        <w:t xml:space="preserve">Labour force participation, older Queenslanders by </w:t>
      </w:r>
      <w:proofErr w:type="gramStart"/>
      <w:r w:rsidRPr="00F824ED">
        <w:t>sex</w:t>
      </w:r>
      <w:proofErr w:type="gramEnd"/>
    </w:p>
    <w:p w14:paraId="401F551B" w14:textId="2332A6BB" w:rsidR="00D13CEC" w:rsidRDefault="00031D59" w:rsidP="00FE08C6">
      <w:pPr>
        <w:spacing w:before="120" w:after="120" w:line="240" w:lineRule="auto"/>
      </w:pPr>
      <w:r>
        <w:rPr>
          <w:noProof/>
        </w:rPr>
        <mc:AlternateContent>
          <mc:Choice Requires="wps">
            <w:drawing>
              <wp:anchor distT="0" distB="0" distL="114300" distR="114300" simplePos="0" relativeHeight="251709440" behindDoc="0" locked="0" layoutInCell="1" allowOverlap="1" wp14:anchorId="69331951" wp14:editId="33B226C2">
                <wp:simplePos x="0" y="0"/>
                <wp:positionH relativeFrom="column">
                  <wp:posOffset>4491989</wp:posOffset>
                </wp:positionH>
                <wp:positionV relativeFrom="paragraph">
                  <wp:posOffset>123825</wp:posOffset>
                </wp:positionV>
                <wp:extent cx="1533525" cy="1066800"/>
                <wp:effectExtent l="0" t="0" r="9525" b="0"/>
                <wp:wrapNone/>
                <wp:docPr id="830073631" name="Text Box 3"/>
                <wp:cNvGraphicFramePr/>
                <a:graphic xmlns:a="http://schemas.openxmlformats.org/drawingml/2006/main">
                  <a:graphicData uri="http://schemas.microsoft.com/office/word/2010/wordprocessingShape">
                    <wps:wsp>
                      <wps:cNvSpPr txBox="1"/>
                      <wps:spPr>
                        <a:xfrm>
                          <a:off x="0" y="0"/>
                          <a:ext cx="1533525" cy="1066800"/>
                        </a:xfrm>
                        <a:prstGeom prst="rect">
                          <a:avLst/>
                        </a:prstGeom>
                        <a:solidFill>
                          <a:schemeClr val="lt1"/>
                        </a:solidFill>
                        <a:ln w="6350">
                          <a:noFill/>
                        </a:ln>
                      </wps:spPr>
                      <wps:txbx>
                        <w:txbxContent>
                          <w:p w14:paraId="5DC0491C" w14:textId="7248A8E3" w:rsidR="00031D59" w:rsidRPr="00247078" w:rsidRDefault="00247078">
                            <w:pPr>
                              <w:rPr>
                                <w:b/>
                                <w:bCs/>
                                <w:color w:val="853C85" w:themeColor="accent1"/>
                              </w:rPr>
                            </w:pPr>
                            <w:r w:rsidRPr="00247078">
                              <w:rPr>
                                <w:b/>
                                <w:bCs/>
                                <w:color w:val="853C85" w:themeColor="accent1"/>
                              </w:rPr>
                              <w:t xml:space="preserve">Labour force participation by older women continues to </w:t>
                            </w:r>
                            <w:proofErr w:type="gramStart"/>
                            <w:r w:rsidRPr="00247078">
                              <w:rPr>
                                <w:b/>
                                <w:bCs/>
                                <w:color w:val="853C85" w:themeColor="accent1"/>
                              </w:rPr>
                              <w:t>increase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331951" id="_x0000_t202" coordsize="21600,21600" o:spt="202" path="m,l,21600r21600,l21600,xe">
                <v:stroke joinstyle="miter"/>
                <v:path gradientshapeok="t" o:connecttype="rect"/>
              </v:shapetype>
              <v:shape id="Text Box 3" o:spid="_x0000_s1027" type="#_x0000_t202" style="position:absolute;margin-left:353.7pt;margin-top:9.75pt;width:120.75pt;height:8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dXLwIAAFw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" fillcolor="white [3201]" stroked="f" strokeweight=".5pt">
                <v:textbox>
                  <w:txbxContent>
                    <w:p w14:paraId="5DC0491C" w14:textId="7248A8E3" w:rsidR="00031D59" w:rsidRPr="00247078" w:rsidRDefault="00247078">
                      <w:pPr>
                        <w:rPr>
                          <w:b/>
                          <w:bCs/>
                          <w:color w:val="853C85" w:themeColor="accent1"/>
                        </w:rPr>
                      </w:pPr>
                      <w:r w:rsidRPr="00247078">
                        <w:rPr>
                          <w:b/>
                          <w:bCs/>
                          <w:color w:val="853C85" w:themeColor="accent1"/>
                        </w:rPr>
                        <w:t xml:space="preserve">Labour force participation by older women continues to </w:t>
                      </w:r>
                      <w:proofErr w:type="gramStart"/>
                      <w:r w:rsidRPr="00247078">
                        <w:rPr>
                          <w:b/>
                          <w:bCs/>
                          <w:color w:val="853C85" w:themeColor="accent1"/>
                        </w:rPr>
                        <w:t>increase</w:t>
                      </w:r>
                      <w:proofErr w:type="gramEnd"/>
                    </w:p>
                  </w:txbxContent>
                </v:textbox>
              </v:shape>
            </w:pict>
          </mc:Fallback>
        </mc:AlternateContent>
      </w:r>
      <w:r w:rsidRPr="00031D59">
        <w:rPr>
          <w:noProof/>
        </w:rPr>
        <w:drawing>
          <wp:inline distT="0" distB="0" distL="0" distR="0" wp14:anchorId="0874848E" wp14:editId="210AA653">
            <wp:extent cx="4536485" cy="2052000"/>
            <wp:effectExtent l="0" t="0" r="0" b="5715"/>
            <wp:docPr id="1400735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6485" cy="2052000"/>
                    </a:xfrm>
                    <a:prstGeom prst="rect">
                      <a:avLst/>
                    </a:prstGeom>
                    <a:noFill/>
                    <a:ln>
                      <a:noFill/>
                    </a:ln>
                  </pic:spPr>
                </pic:pic>
              </a:graphicData>
            </a:graphic>
          </wp:inline>
        </w:drawing>
      </w:r>
    </w:p>
    <w:p w14:paraId="2EE6B382" w14:textId="0600E0E8" w:rsidR="00A2014F" w:rsidRPr="00166F39" w:rsidRDefault="00BA2F15" w:rsidP="00397E47">
      <w:pPr>
        <w:spacing w:before="120" w:line="240" w:lineRule="auto"/>
      </w:pPr>
      <w:r w:rsidRPr="007E5DFA">
        <w:t>L</w:t>
      </w:r>
      <w:r w:rsidR="00A2014F" w:rsidRPr="007E5DFA">
        <w:t xml:space="preserve">abour force participation declines steadily with age, although participation by males is higher than </w:t>
      </w:r>
      <w:r w:rsidR="00A2014F" w:rsidRPr="00166F39">
        <w:t>females across all older age groups.</w:t>
      </w:r>
    </w:p>
    <w:p w14:paraId="638145BC" w14:textId="4411686C" w:rsidR="00A2014F" w:rsidRPr="00F824ED" w:rsidRDefault="00CD5359" w:rsidP="00A2014F">
      <w:pPr>
        <w:spacing w:before="120"/>
      </w:pPr>
      <w:r w:rsidRPr="00166F39">
        <w:lastRenderedPageBreak/>
        <w:t>Analysis has shown that Australians are increasingly working to older ages</w:t>
      </w:r>
      <w:r w:rsidR="00354024">
        <w:t>. I</w:t>
      </w:r>
      <w:r w:rsidR="00166F39" w:rsidRPr="00166F39">
        <w:t xml:space="preserve">n the 20 years </w:t>
      </w:r>
      <w:r w:rsidR="00166F39" w:rsidRPr="00F7748F">
        <w:t xml:space="preserve">leading up </w:t>
      </w:r>
      <w:r w:rsidR="00166F39" w:rsidRPr="00FE08C6">
        <w:t>to 2021</w:t>
      </w:r>
      <w:r w:rsidR="00166F39" w:rsidRPr="00F7748F">
        <w:t>, the workforce</w:t>
      </w:r>
      <w:r w:rsidR="00166F39" w:rsidRPr="00166F39">
        <w:t xml:space="preserve"> participation rate of older Australians more than doubled</w:t>
      </w:r>
      <w:bookmarkStart w:id="2" w:name="_Ref513124601"/>
      <w:r w:rsidR="00A2014F" w:rsidRPr="00166F39">
        <w:rPr>
          <w:rStyle w:val="EndnoteReference"/>
        </w:rPr>
        <w:endnoteReference w:id="1"/>
      </w:r>
      <w:bookmarkEnd w:id="2"/>
      <w:r w:rsidR="00A2014F" w:rsidRPr="00166F39">
        <w:t>. Many older Queenslanders choose to continue working beyond the traditional retirement age to retain social</w:t>
      </w:r>
      <w:r w:rsidR="00A2014F" w:rsidRPr="00F824ED">
        <w:t xml:space="preserve"> connections and continue making an active contribution to their workplace. However, for some older Queenslanders there is economic pressure to remain in the workforce due to insufficient accumulation of wealth and assets to fund a comfortable retirement. </w:t>
      </w:r>
    </w:p>
    <w:p w14:paraId="1F161FCE" w14:textId="76298975" w:rsidR="00A2014F" w:rsidRDefault="00A2014F" w:rsidP="00D742AF">
      <w:pPr>
        <w:spacing w:line="240" w:lineRule="auto"/>
      </w:pPr>
      <w:r>
        <w:t xml:space="preserve">Looking ahead, factors such as insufficient retirement savings, improvements in life </w:t>
      </w:r>
      <w:r w:rsidRPr="006A3547">
        <w:t>expectancy, increase in qualification age for the Age Pension, and</w:t>
      </w:r>
      <w:r>
        <w:t xml:space="preserve"> policies to support mature-age workers, are expected to drive a continued upwards trend in the labour force participation of older Queenslanders.</w:t>
      </w:r>
    </w:p>
    <w:p w14:paraId="73C1840D" w14:textId="7B27AEA2" w:rsidR="00BF3EA0" w:rsidRDefault="00BF3EA0" w:rsidP="00BF3EA0">
      <w:pPr>
        <w:pStyle w:val="Caption"/>
      </w:pPr>
      <w:bookmarkStart w:id="3" w:name="_Ref161921342"/>
      <w:r w:rsidRPr="007E5DFA">
        <w:t xml:space="preserve">Figure </w:t>
      </w:r>
      <w:r>
        <w:fldChar w:fldCharType="begin"/>
      </w:r>
      <w:r>
        <w:instrText xml:space="preserve"> SEQ Figure \* ARABIC </w:instrText>
      </w:r>
      <w:r>
        <w:fldChar w:fldCharType="separate"/>
      </w:r>
      <w:r w:rsidR="00C43034">
        <w:rPr>
          <w:noProof/>
        </w:rPr>
        <w:t>2</w:t>
      </w:r>
      <w:r>
        <w:rPr>
          <w:noProof/>
        </w:rPr>
        <w:fldChar w:fldCharType="end"/>
      </w:r>
      <w:bookmarkEnd w:id="3"/>
      <w:r w:rsidRPr="007E5DFA">
        <w:t>:</w:t>
      </w:r>
      <w:r w:rsidR="00FD63A5">
        <w:tab/>
      </w:r>
      <w:r>
        <w:t>Female l</w:t>
      </w:r>
      <w:r w:rsidRPr="007E5DFA">
        <w:t>abour force participation</w:t>
      </w:r>
      <w:r w:rsidR="00FD63A5">
        <w:t xml:space="preserve">, </w:t>
      </w:r>
      <w:r>
        <w:t xml:space="preserve">over time, </w:t>
      </w:r>
      <w:proofErr w:type="gramStart"/>
      <w:r>
        <w:t>Queensland</w:t>
      </w:r>
      <w:proofErr w:type="gramEnd"/>
    </w:p>
    <w:p w14:paraId="48E4DE45" w14:textId="20A325E6" w:rsidR="00364322" w:rsidRDefault="00BF3EA0" w:rsidP="00BF3EA0">
      <w:pPr>
        <w:spacing w:before="120" w:line="240" w:lineRule="auto"/>
      </w:pPr>
      <w:r w:rsidRPr="00BF3EA0">
        <w:rPr>
          <w:noProof/>
        </w:rPr>
        <w:drawing>
          <wp:inline distT="0" distB="0" distL="0" distR="0" wp14:anchorId="3CFBF434" wp14:editId="5907C58F">
            <wp:extent cx="5291939" cy="2828925"/>
            <wp:effectExtent l="0" t="0" r="4445" b="0"/>
            <wp:docPr id="98559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2585" cy="2834616"/>
                    </a:xfrm>
                    <a:prstGeom prst="rect">
                      <a:avLst/>
                    </a:prstGeom>
                    <a:noFill/>
                    <a:ln>
                      <a:noFill/>
                    </a:ln>
                  </pic:spPr>
                </pic:pic>
              </a:graphicData>
            </a:graphic>
          </wp:inline>
        </w:drawing>
      </w:r>
    </w:p>
    <w:p w14:paraId="2D6421ED" w14:textId="3F213A09" w:rsidR="00C94B5D" w:rsidRDefault="00700ADE" w:rsidP="00D742AF">
      <w:pPr>
        <w:spacing w:before="120"/>
      </w:pPr>
      <w:r>
        <w:t xml:space="preserve">By way of example, </w:t>
      </w:r>
      <w:r w:rsidR="00FD63A5">
        <w:fldChar w:fldCharType="begin"/>
      </w:r>
      <w:r w:rsidR="00FD63A5">
        <w:instrText xml:space="preserve"> REF _Ref161921342 \h </w:instrText>
      </w:r>
      <w:r w:rsidR="00FD63A5">
        <w:fldChar w:fldCharType="separate"/>
      </w:r>
      <w:r w:rsidR="004057A9" w:rsidRPr="007E5DFA">
        <w:t xml:space="preserve">Figure </w:t>
      </w:r>
      <w:r w:rsidR="004057A9">
        <w:rPr>
          <w:noProof/>
        </w:rPr>
        <w:t>2</w:t>
      </w:r>
      <w:r w:rsidR="00FD63A5">
        <w:fldChar w:fldCharType="end"/>
      </w:r>
      <w:r w:rsidR="00FD63A5">
        <w:t xml:space="preserve"> shows the labour force </w:t>
      </w:r>
      <w:r w:rsidR="00641320">
        <w:t>participation</w:t>
      </w:r>
      <w:r w:rsidR="00FD63A5">
        <w:t xml:space="preserve"> </w:t>
      </w:r>
      <w:r w:rsidR="002621DF">
        <w:t>r</w:t>
      </w:r>
      <w:r w:rsidR="00FD63A5">
        <w:t xml:space="preserve">ates of </w:t>
      </w:r>
      <w:r w:rsidR="00641320">
        <w:t>Queensland</w:t>
      </w:r>
      <w:r w:rsidR="00FD63A5">
        <w:t xml:space="preserve"> women </w:t>
      </w:r>
      <w:r w:rsidR="00875E59">
        <w:t>in selected census years</w:t>
      </w:r>
      <w:r w:rsidR="00641320">
        <w:t xml:space="preserve"> from 1947 to 2021</w:t>
      </w:r>
      <w:r w:rsidR="00875E59">
        <w:t xml:space="preserve">. The </w:t>
      </w:r>
      <w:proofErr w:type="gramStart"/>
      <w:r w:rsidR="002849C7">
        <w:t>time period</w:t>
      </w:r>
      <w:proofErr w:type="gramEnd"/>
      <w:r w:rsidR="00F67E48">
        <w:t xml:space="preserve"> shown</w:t>
      </w:r>
      <w:r w:rsidR="002849C7">
        <w:t xml:space="preserve"> </w:t>
      </w:r>
      <w:r w:rsidR="00F67E48">
        <w:t>covers</w:t>
      </w:r>
      <w:r w:rsidR="00875E59">
        <w:t xml:space="preserve"> the </w:t>
      </w:r>
      <w:r w:rsidR="002621DF">
        <w:t>impact</w:t>
      </w:r>
      <w:r w:rsidR="00F67E48">
        <w:t>s</w:t>
      </w:r>
      <w:r w:rsidR="002621DF">
        <w:t xml:space="preserve"> of improved education opportunities</w:t>
      </w:r>
      <w:r w:rsidR="00641320">
        <w:t xml:space="preserve"> and</w:t>
      </w:r>
      <w:r w:rsidR="002621DF">
        <w:t xml:space="preserve"> changing </w:t>
      </w:r>
      <w:r w:rsidR="002630F9">
        <w:t>social</w:t>
      </w:r>
      <w:r w:rsidR="0061279E">
        <w:t xml:space="preserve"> and </w:t>
      </w:r>
      <w:r w:rsidR="00641320">
        <w:t>fertility</w:t>
      </w:r>
      <w:r w:rsidR="002621DF">
        <w:t xml:space="preserve"> expectations</w:t>
      </w:r>
      <w:r w:rsidR="00C769EC">
        <w:t xml:space="preserve">. </w:t>
      </w:r>
      <w:r w:rsidR="003B070B">
        <w:t xml:space="preserve">The impact of </w:t>
      </w:r>
      <w:r w:rsidR="00595F13">
        <w:t>changing</w:t>
      </w:r>
      <w:r w:rsidR="003B070B">
        <w:t xml:space="preserve"> </w:t>
      </w:r>
      <w:r w:rsidR="00595F13">
        <w:t>fertility</w:t>
      </w:r>
      <w:r w:rsidR="003B070B">
        <w:t xml:space="preserve"> expectations can be seen in the </w:t>
      </w:r>
      <w:r w:rsidR="00F8320F">
        <w:t xml:space="preserve">increasing </w:t>
      </w:r>
      <w:r w:rsidR="00595F13">
        <w:t>participation</w:t>
      </w:r>
      <w:r w:rsidR="00F8320F">
        <w:t xml:space="preserve"> rates among </w:t>
      </w:r>
      <w:r w:rsidR="00595F13">
        <w:t xml:space="preserve">women of </w:t>
      </w:r>
      <w:proofErr w:type="gramStart"/>
      <w:r w:rsidR="00595F13">
        <w:t>ch</w:t>
      </w:r>
      <w:r w:rsidR="00DF6E4C">
        <w:t>i</w:t>
      </w:r>
      <w:r w:rsidR="00595F13">
        <w:t>ld bearing</w:t>
      </w:r>
      <w:proofErr w:type="gramEnd"/>
      <w:r w:rsidR="00595F13">
        <w:t xml:space="preserve"> </w:t>
      </w:r>
      <w:r w:rsidR="00DF6E4C">
        <w:t>age</w:t>
      </w:r>
      <w:r w:rsidR="00595F13">
        <w:t xml:space="preserve"> in every </w:t>
      </w:r>
      <w:r w:rsidR="001F63E2">
        <w:t>C</w:t>
      </w:r>
      <w:r w:rsidR="00DF6E4C">
        <w:t>ensus subsequent to 1947</w:t>
      </w:r>
      <w:r w:rsidR="00BB393C">
        <w:t xml:space="preserve"> shown</w:t>
      </w:r>
      <w:r w:rsidR="003B164B">
        <w:t xml:space="preserve">, </w:t>
      </w:r>
      <w:r w:rsidR="00C94B5D">
        <w:t>and rates</w:t>
      </w:r>
      <w:r w:rsidR="005C4E79">
        <w:t xml:space="preserve"> in age groups</w:t>
      </w:r>
      <w:r w:rsidR="00C94B5D">
        <w:t xml:space="preserve"> after </w:t>
      </w:r>
      <w:r w:rsidR="005C4E79">
        <w:t xml:space="preserve">the </w:t>
      </w:r>
      <w:r w:rsidR="00C94B5D">
        <w:t>child bearing</w:t>
      </w:r>
      <w:r w:rsidR="005C4E79">
        <w:t xml:space="preserve"> years</w:t>
      </w:r>
      <w:r w:rsidR="00C94B5D">
        <w:t xml:space="preserve"> </w:t>
      </w:r>
      <w:r w:rsidR="00BA4A79">
        <w:t xml:space="preserve">also </w:t>
      </w:r>
      <w:r w:rsidR="00C94B5D">
        <w:t>increasing</w:t>
      </w:r>
      <w:r w:rsidR="00DF6E4C">
        <w:t>.</w:t>
      </w:r>
      <w:r w:rsidR="00F8320F">
        <w:t xml:space="preserve"> </w:t>
      </w:r>
    </w:p>
    <w:p w14:paraId="0011B149" w14:textId="534A3A7E" w:rsidR="00FD63A5" w:rsidRDefault="00C94B5D" w:rsidP="000942A2">
      <w:pPr>
        <w:spacing w:before="120"/>
      </w:pPr>
      <w:r>
        <w:t xml:space="preserve">By </w:t>
      </w:r>
      <w:r w:rsidR="0024759D">
        <w:t>2021,</w:t>
      </w:r>
      <w:r>
        <w:t xml:space="preserve"> the fertility dip was barely apparent with</w:t>
      </w:r>
      <w:r w:rsidR="0024759D">
        <w:t xml:space="preserve"> labour force </w:t>
      </w:r>
      <w:r w:rsidR="00C050D4">
        <w:t>participation</w:t>
      </w:r>
      <w:r w:rsidR="0024759D">
        <w:t xml:space="preserve"> rates </w:t>
      </w:r>
      <w:r w:rsidR="00C050D4">
        <w:t>relatively</w:t>
      </w:r>
      <w:r w:rsidR="0024759D">
        <w:t xml:space="preserve"> stable from ages 20</w:t>
      </w:r>
      <w:r w:rsidR="00C050D4">
        <w:t>–24</w:t>
      </w:r>
      <w:r w:rsidR="00861DC0">
        <w:t xml:space="preserve"> years</w:t>
      </w:r>
      <w:r w:rsidR="00C050D4">
        <w:t xml:space="preserve"> through to </w:t>
      </w:r>
      <w:r w:rsidR="00281B3B">
        <w:t>50</w:t>
      </w:r>
      <w:r w:rsidR="00C050D4">
        <w:t>–</w:t>
      </w:r>
      <w:r w:rsidR="00281B3B">
        <w:t>54</w:t>
      </w:r>
      <w:r w:rsidR="0024759D">
        <w:t xml:space="preserve"> </w:t>
      </w:r>
      <w:r w:rsidR="00C050D4">
        <w:t>years</w:t>
      </w:r>
      <w:r w:rsidR="00505FAC">
        <w:t xml:space="preserve">, </w:t>
      </w:r>
      <w:r w:rsidR="00A65EEF">
        <w:t>b</w:t>
      </w:r>
      <w:r w:rsidR="00505FAC">
        <w:t>efore falling rapidly with age.</w:t>
      </w:r>
      <w:r w:rsidR="00457FD8">
        <w:t xml:space="preserve"> T</w:t>
      </w:r>
      <w:r w:rsidR="00A65EEF">
        <w:t>he leading edge of ‘Generation X</w:t>
      </w:r>
      <w:r w:rsidR="00230ABF">
        <w:t>’</w:t>
      </w:r>
      <w:r w:rsidR="00A65EEF">
        <w:t xml:space="preserve"> was in th</w:t>
      </w:r>
      <w:r w:rsidR="00457FD8">
        <w:t>is</w:t>
      </w:r>
      <w:r w:rsidR="00A65EEF">
        <w:t xml:space="preserve"> 50–</w:t>
      </w:r>
      <w:proofErr w:type="gramStart"/>
      <w:r w:rsidR="00A65EEF">
        <w:t>54 year old</w:t>
      </w:r>
      <w:proofErr w:type="gramEnd"/>
      <w:r w:rsidR="00A65EEF">
        <w:t xml:space="preserve"> </w:t>
      </w:r>
      <w:r w:rsidR="002028B7">
        <w:t xml:space="preserve">group, while the </w:t>
      </w:r>
      <w:r w:rsidR="00A65EEF">
        <w:t>tail end of the ‘</w:t>
      </w:r>
      <w:r w:rsidR="00230ABF">
        <w:t>B</w:t>
      </w:r>
      <w:r w:rsidR="00A65EEF">
        <w:t xml:space="preserve">aby </w:t>
      </w:r>
      <w:r w:rsidR="00230ABF">
        <w:t>B</w:t>
      </w:r>
      <w:r w:rsidR="00A65EEF">
        <w:t>oomer’ generation</w:t>
      </w:r>
      <w:r w:rsidR="002028B7">
        <w:t xml:space="preserve"> were 55–59 year</w:t>
      </w:r>
      <w:r w:rsidR="00457FD8">
        <w:t>s</w:t>
      </w:r>
      <w:r w:rsidR="00A953BB">
        <w:t xml:space="preserve"> and starting </w:t>
      </w:r>
      <w:r w:rsidR="001E4DCD">
        <w:t>to leave the workforce.</w:t>
      </w:r>
      <w:r w:rsidR="0082687F">
        <w:t xml:space="preserve"> Th</w:t>
      </w:r>
      <w:r w:rsidR="00BC31A7">
        <w:t>ese latter patterns</w:t>
      </w:r>
      <w:r w:rsidR="0082687F">
        <w:t>, in part, may be driven by</w:t>
      </w:r>
      <w:r w:rsidR="00BC31A7" w:rsidRPr="00BC31A7">
        <w:t xml:space="preserve"> </w:t>
      </w:r>
      <w:r w:rsidR="00BC31A7">
        <w:t>reaching the age</w:t>
      </w:r>
      <w:r w:rsidR="0082687F">
        <w:t xml:space="preserve"> </w:t>
      </w:r>
      <w:r w:rsidR="00BC31A7">
        <w:t>where</w:t>
      </w:r>
      <w:r w:rsidR="0082687F">
        <w:t xml:space="preserve"> </w:t>
      </w:r>
      <w:r w:rsidR="00473B2A">
        <w:t xml:space="preserve">either the </w:t>
      </w:r>
      <w:r w:rsidR="00CE3B52">
        <w:t>Age P</w:t>
      </w:r>
      <w:r w:rsidR="00473B2A">
        <w:t>ension or some form</w:t>
      </w:r>
      <w:r w:rsidR="000A1C7C">
        <w:t xml:space="preserve"> of </w:t>
      </w:r>
      <w:r w:rsidR="0082687F">
        <w:t>superannuatio</w:t>
      </w:r>
      <w:r w:rsidR="000A1C7C">
        <w:t>n</w:t>
      </w:r>
      <w:r w:rsidR="00BC31A7">
        <w:t xml:space="preserve"> becomes accessible</w:t>
      </w:r>
      <w:r w:rsidR="00FC27EA">
        <w:t xml:space="preserve">. </w:t>
      </w:r>
      <w:r w:rsidR="00E14BFA">
        <w:t>While compulsory</w:t>
      </w:r>
      <w:r w:rsidR="00312A50">
        <w:t xml:space="preserve"> employer</w:t>
      </w:r>
      <w:r w:rsidR="00E14BFA">
        <w:t xml:space="preserve"> superannuation was</w:t>
      </w:r>
      <w:r w:rsidR="00766F75">
        <w:t xml:space="preserve"> </w:t>
      </w:r>
      <w:r w:rsidR="00E14BFA">
        <w:t>n</w:t>
      </w:r>
      <w:r w:rsidR="00766F75">
        <w:t>o</w:t>
      </w:r>
      <w:r w:rsidR="00E14BFA">
        <w:t xml:space="preserve">t introduced in Australia until 1 July 1992, </w:t>
      </w:r>
      <w:r w:rsidR="00FC27EA">
        <w:t>the superannuation</w:t>
      </w:r>
      <w:r w:rsidR="0082687F">
        <w:t xml:space="preserve"> </w:t>
      </w:r>
      <w:r w:rsidR="00A90FA9">
        <w:t xml:space="preserve">preservation age </w:t>
      </w:r>
      <w:r w:rsidR="00E14BFA">
        <w:t>is</w:t>
      </w:r>
      <w:r w:rsidR="00A90FA9">
        <w:t xml:space="preserve"> </w:t>
      </w:r>
      <w:r w:rsidR="00312A50">
        <w:t xml:space="preserve">currently </w:t>
      </w:r>
      <w:r w:rsidR="00D82EFA">
        <w:t>55 to 59 year</w:t>
      </w:r>
      <w:r w:rsidR="00FC27EA">
        <w:t>s on a sliding scale</w:t>
      </w:r>
      <w:r w:rsidR="00D82EFA">
        <w:t xml:space="preserve"> for thos</w:t>
      </w:r>
      <w:r w:rsidR="00031631">
        <w:t>e</w:t>
      </w:r>
      <w:r w:rsidR="00D82EFA">
        <w:t xml:space="preserve"> born before </w:t>
      </w:r>
      <w:r w:rsidR="00031631">
        <w:t>1 July 1964</w:t>
      </w:r>
      <w:r w:rsidR="00FC27EA">
        <w:t xml:space="preserve">, </w:t>
      </w:r>
      <w:r w:rsidR="00831785">
        <w:t xml:space="preserve">and is 60 years for those born later. </w:t>
      </w:r>
      <w:r w:rsidR="00513769">
        <w:t>Similarly,</w:t>
      </w:r>
      <w:r w:rsidR="00831785">
        <w:t xml:space="preserve"> </w:t>
      </w:r>
      <w:r w:rsidR="00FC27EA">
        <w:t xml:space="preserve">the </w:t>
      </w:r>
      <w:r w:rsidR="00F8218A">
        <w:t>Age P</w:t>
      </w:r>
      <w:r w:rsidR="00FC27EA">
        <w:t xml:space="preserve">ension </w:t>
      </w:r>
      <w:r w:rsidR="00693C6D">
        <w:t>wa</w:t>
      </w:r>
      <w:r w:rsidR="00FC27EA">
        <w:t xml:space="preserve">s </w:t>
      </w:r>
      <w:r w:rsidR="008B0989">
        <w:t>available</w:t>
      </w:r>
      <w:r w:rsidR="00FC27EA">
        <w:t xml:space="preserve"> </w:t>
      </w:r>
      <w:r w:rsidR="005C42E9">
        <w:t xml:space="preserve">at </w:t>
      </w:r>
      <w:r w:rsidR="008B0989" w:rsidRPr="008B0989">
        <w:t xml:space="preserve">65 years and 6 months, </w:t>
      </w:r>
      <w:r w:rsidR="008B0989">
        <w:t>for people</w:t>
      </w:r>
      <w:r w:rsidR="008B0989" w:rsidRPr="008B0989">
        <w:t xml:space="preserve"> born between 1 July 1952 </w:t>
      </w:r>
      <w:r w:rsidR="008B0989" w:rsidRPr="008B0989">
        <w:lastRenderedPageBreak/>
        <w:t>and 31 December 1953</w:t>
      </w:r>
      <w:r w:rsidR="008B0989">
        <w:t xml:space="preserve">, again with a </w:t>
      </w:r>
      <w:r w:rsidR="0090315F">
        <w:t>sliding</w:t>
      </w:r>
      <w:r w:rsidR="008B0989">
        <w:t xml:space="preserve"> scale to 67 years </w:t>
      </w:r>
      <w:r w:rsidR="0090315F">
        <w:t>for people born from 1957 onwards.</w:t>
      </w:r>
      <w:r w:rsidR="00984785">
        <w:t xml:space="preserve"> </w:t>
      </w:r>
      <w:r w:rsidR="00CD267B">
        <w:t>These sliding</w:t>
      </w:r>
      <w:r w:rsidR="009C4AEF">
        <w:t xml:space="preserve"> age</w:t>
      </w:r>
      <w:r w:rsidR="00CD267B">
        <w:t xml:space="preserve"> scale</w:t>
      </w:r>
      <w:r w:rsidR="009C4AEF">
        <w:t>s</w:t>
      </w:r>
      <w:r w:rsidR="00CD267B">
        <w:t xml:space="preserve"> may see </w:t>
      </w:r>
      <w:r w:rsidR="0089324B">
        <w:t xml:space="preserve">female </w:t>
      </w:r>
      <w:r w:rsidR="00CD267B">
        <w:t>labour force parti</w:t>
      </w:r>
      <w:r w:rsidR="00BA52C1">
        <w:t>ci</w:t>
      </w:r>
      <w:r w:rsidR="00CD267B">
        <w:t>pat</w:t>
      </w:r>
      <w:r w:rsidR="00BA52C1">
        <w:t>ion rates continue to increase as the leading edge of ‘Generation X’ ages.</w:t>
      </w:r>
      <w:r w:rsidR="00872F6D">
        <w:t xml:space="preserve"> </w:t>
      </w:r>
      <w:r w:rsidR="002D5A66">
        <w:t>For more information, s</w:t>
      </w:r>
      <w:r w:rsidR="00872F6D">
        <w:t xml:space="preserve">ee </w:t>
      </w:r>
      <w:r w:rsidR="00DD4968">
        <w:t xml:space="preserve">age at </w:t>
      </w:r>
      <w:r w:rsidR="00617E21">
        <w:t>r</w:t>
      </w:r>
      <w:r w:rsidR="000942A2">
        <w:t xml:space="preserve">etirement intention on </w:t>
      </w:r>
      <w:r w:rsidR="00A50679">
        <w:t xml:space="preserve">page </w:t>
      </w:r>
      <w:r w:rsidR="00F7748F">
        <w:t>6.</w:t>
      </w:r>
    </w:p>
    <w:p w14:paraId="2ECEF396" w14:textId="6363653C" w:rsidR="00A2014F" w:rsidRPr="00A2014F" w:rsidRDefault="00A2014F" w:rsidP="00F77898">
      <w:pPr>
        <w:pStyle w:val="Heading1introtext"/>
        <w:rPr>
          <w:b/>
          <w:bCs/>
        </w:rPr>
      </w:pPr>
      <w:r w:rsidRPr="00A2014F">
        <w:t>Older Queenslanders more likely to work</w:t>
      </w:r>
      <w:r w:rsidR="00B26FE8">
        <w:t xml:space="preserve"> </w:t>
      </w:r>
      <w:proofErr w:type="gramStart"/>
      <w:r w:rsidRPr="00A2014F">
        <w:t>part-time</w:t>
      </w:r>
      <w:proofErr w:type="gramEnd"/>
    </w:p>
    <w:p w14:paraId="54637B7C" w14:textId="6C90D8DA" w:rsidR="00A2014F" w:rsidRPr="002505E4" w:rsidRDefault="00A2014F" w:rsidP="00A2014F">
      <w:pPr>
        <w:spacing w:before="120"/>
      </w:pPr>
      <w:r w:rsidRPr="00152747">
        <w:t xml:space="preserve">Analysis has shown that </w:t>
      </w:r>
      <w:r w:rsidR="00152747" w:rsidRPr="00152747">
        <w:t xml:space="preserve">the Australians increasingly working to older ages </w:t>
      </w:r>
      <w:r w:rsidRPr="00152747">
        <w:t>are more likely to be doing so on a part-time basis</w:t>
      </w:r>
      <w:r w:rsidRPr="00152747">
        <w:rPr>
          <w:vertAlign w:val="superscript"/>
        </w:rPr>
        <w:fldChar w:fldCharType="begin"/>
      </w:r>
      <w:r w:rsidRPr="00152747">
        <w:rPr>
          <w:vertAlign w:val="superscript"/>
        </w:rPr>
        <w:instrText xml:space="preserve"> NOTEREF _Ref513124601 \h  \* MERGEFORMAT </w:instrText>
      </w:r>
      <w:r w:rsidRPr="00152747">
        <w:rPr>
          <w:vertAlign w:val="superscript"/>
        </w:rPr>
      </w:r>
      <w:r w:rsidRPr="00152747">
        <w:rPr>
          <w:vertAlign w:val="superscript"/>
        </w:rPr>
        <w:fldChar w:fldCharType="separate"/>
      </w:r>
      <w:r w:rsidRPr="00152747">
        <w:rPr>
          <w:vertAlign w:val="superscript"/>
        </w:rPr>
        <w:t>1</w:t>
      </w:r>
      <w:r w:rsidRPr="00152747">
        <w:rPr>
          <w:vertAlign w:val="superscript"/>
        </w:rPr>
        <w:fldChar w:fldCharType="end"/>
      </w:r>
      <w:r w:rsidRPr="00152747">
        <w:t>. Census</w:t>
      </w:r>
      <w:r w:rsidRPr="002505E4">
        <w:t xml:space="preserve"> data shows that participation in part-time employment by older Queenslanders in the labour force has increased over the last two decades, from </w:t>
      </w:r>
      <w:r w:rsidR="002505E4" w:rsidRPr="002505E4">
        <w:t>44.1</w:t>
      </w:r>
      <w:r w:rsidRPr="002505E4">
        <w:t xml:space="preserve">% in </w:t>
      </w:r>
      <w:r w:rsidR="002505E4" w:rsidRPr="002505E4">
        <w:t>2001</w:t>
      </w:r>
      <w:r w:rsidRPr="002505E4">
        <w:t xml:space="preserve"> to 4</w:t>
      </w:r>
      <w:r w:rsidR="002505E4" w:rsidRPr="002505E4">
        <w:t>6.1</w:t>
      </w:r>
      <w:r w:rsidRPr="002505E4">
        <w:t>% in 20</w:t>
      </w:r>
      <w:r w:rsidR="002505E4" w:rsidRPr="002505E4">
        <w:t>21</w:t>
      </w:r>
      <w:r w:rsidRPr="002505E4">
        <w:t xml:space="preserve">. </w:t>
      </w:r>
    </w:p>
    <w:p w14:paraId="1C3C7815" w14:textId="161FB3AA" w:rsidR="00A2014F" w:rsidRPr="000B0334" w:rsidRDefault="00C834EB" w:rsidP="00A2014F">
      <w:pPr>
        <w:spacing w:before="120"/>
        <w:rPr>
          <w:highlight w:val="yellow"/>
        </w:rPr>
      </w:pPr>
      <w:r>
        <w:t>For those in the labour force i</w:t>
      </w:r>
      <w:r w:rsidR="00A2014F" w:rsidRPr="0001602B">
        <w:t>n 20</w:t>
      </w:r>
      <w:r w:rsidR="0001602B" w:rsidRPr="0001602B">
        <w:t>21</w:t>
      </w:r>
      <w:r>
        <w:t>,</w:t>
      </w:r>
      <w:r w:rsidR="00A2014F" w:rsidRPr="0001602B">
        <w:t xml:space="preserve"> females were more likely than males to be in part-time employment across all older age groups (</w:t>
      </w:r>
      <w:r w:rsidR="00A2014F" w:rsidRPr="0001602B">
        <w:fldChar w:fldCharType="begin"/>
      </w:r>
      <w:r w:rsidR="00A2014F" w:rsidRPr="0001602B">
        <w:instrText xml:space="preserve"> REF _Ref513111628 \h  \* MERGEFORMAT </w:instrText>
      </w:r>
      <w:r w:rsidR="00A2014F" w:rsidRPr="0001602B">
        <w:fldChar w:fldCharType="separate"/>
      </w:r>
      <w:r w:rsidR="00A2014F" w:rsidRPr="0001602B">
        <w:rPr>
          <w:iCs/>
        </w:rPr>
        <w:t xml:space="preserve">Figure </w:t>
      </w:r>
      <w:r w:rsidR="00A2014F" w:rsidRPr="0001602B">
        <w:rPr>
          <w:iCs/>
          <w:noProof/>
        </w:rPr>
        <w:t>3</w:t>
      </w:r>
      <w:r w:rsidR="00A2014F" w:rsidRPr="0001602B">
        <w:fldChar w:fldCharType="end"/>
      </w:r>
      <w:r w:rsidR="00A2014F" w:rsidRPr="0001602B">
        <w:t>). Uptake of part-time employment as people age also differed notably by sex, with more than half of males aged 65–69 years</w:t>
      </w:r>
      <w:r>
        <w:t xml:space="preserve"> in the labour force, </w:t>
      </w:r>
      <w:r w:rsidR="00A2014F" w:rsidRPr="0001602B">
        <w:t xml:space="preserve">still in full-time employment compared with 1 in 3 females in this age cohort. Part-time employment became the </w:t>
      </w:r>
      <w:r w:rsidR="000E33AA">
        <w:t>more</w:t>
      </w:r>
      <w:r w:rsidR="000E33AA" w:rsidRPr="0001602B">
        <w:t xml:space="preserve"> </w:t>
      </w:r>
      <w:r w:rsidR="00A2014F" w:rsidRPr="0001602B">
        <w:t>common employment type for males after their 70</w:t>
      </w:r>
      <w:r w:rsidR="00A2014F" w:rsidRPr="0001602B">
        <w:rPr>
          <w:vertAlign w:val="superscript"/>
        </w:rPr>
        <w:t xml:space="preserve">th </w:t>
      </w:r>
      <w:r w:rsidR="00A2014F" w:rsidRPr="0001602B">
        <w:t>birthday.</w:t>
      </w:r>
    </w:p>
    <w:p w14:paraId="56D78615" w14:textId="7768F904" w:rsidR="00A2014F" w:rsidRPr="0001602B" w:rsidRDefault="00143A94" w:rsidP="00143A94">
      <w:pPr>
        <w:pStyle w:val="Caption"/>
        <w:spacing w:line="240" w:lineRule="auto"/>
      </w:pPr>
      <w:bookmarkStart w:id="4" w:name="_Ref513111628"/>
      <w:r w:rsidRPr="00143A94">
        <w:rPr>
          <w:noProof/>
        </w:rPr>
        <w:drawing>
          <wp:anchor distT="0" distB="0" distL="114300" distR="114300" simplePos="0" relativeHeight="251664896" behindDoc="1" locked="0" layoutInCell="1" allowOverlap="1" wp14:anchorId="7EA67DCD" wp14:editId="1B48E7A2">
            <wp:simplePos x="0" y="0"/>
            <wp:positionH relativeFrom="column">
              <wp:posOffset>2649220</wp:posOffset>
            </wp:positionH>
            <wp:positionV relativeFrom="paragraph">
              <wp:posOffset>349885</wp:posOffset>
            </wp:positionV>
            <wp:extent cx="2813733" cy="1692000"/>
            <wp:effectExtent l="0" t="0" r="5715" b="3810"/>
            <wp:wrapTight wrapText="bothSides">
              <wp:wrapPolygon edited="0">
                <wp:start x="0" y="0"/>
                <wp:lineTo x="0" y="21405"/>
                <wp:lineTo x="21498" y="21405"/>
                <wp:lineTo x="21498" y="0"/>
                <wp:lineTo x="0" y="0"/>
              </wp:wrapPolygon>
            </wp:wrapTight>
            <wp:docPr id="797786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733" cy="1692000"/>
                    </a:xfrm>
                    <a:prstGeom prst="rect">
                      <a:avLst/>
                    </a:prstGeom>
                    <a:noFill/>
                    <a:ln>
                      <a:noFill/>
                    </a:ln>
                  </pic:spPr>
                </pic:pic>
              </a:graphicData>
            </a:graphic>
          </wp:anchor>
        </w:drawing>
      </w:r>
      <w:r w:rsidR="002710AB" w:rsidRPr="000B0394">
        <w:rPr>
          <w:noProof/>
        </w:rPr>
        <w:drawing>
          <wp:anchor distT="0" distB="0" distL="114300" distR="114300" simplePos="0" relativeHeight="251660800" behindDoc="0" locked="0" layoutInCell="1" allowOverlap="1" wp14:anchorId="494780A8" wp14:editId="1AE47986">
            <wp:simplePos x="0" y="0"/>
            <wp:positionH relativeFrom="column">
              <wp:posOffset>-142875</wp:posOffset>
            </wp:positionH>
            <wp:positionV relativeFrom="paragraph">
              <wp:posOffset>334645</wp:posOffset>
            </wp:positionV>
            <wp:extent cx="2792095" cy="1691640"/>
            <wp:effectExtent l="0" t="0" r="8255" b="3810"/>
            <wp:wrapSquare wrapText="bothSides"/>
            <wp:docPr id="129591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095" cy="1691640"/>
                    </a:xfrm>
                    <a:prstGeom prst="rect">
                      <a:avLst/>
                    </a:prstGeom>
                    <a:noFill/>
                    <a:ln>
                      <a:noFill/>
                    </a:ln>
                  </pic:spPr>
                </pic:pic>
              </a:graphicData>
            </a:graphic>
          </wp:anchor>
        </w:drawing>
      </w:r>
      <w:r w:rsidR="00A2014F" w:rsidRPr="0001602B">
        <w:t>Figure</w:t>
      </w:r>
      <w:r w:rsidR="00A2014F" w:rsidRPr="0001602B">
        <w:rPr>
          <w:noProof/>
        </w:rPr>
        <w:t xml:space="preserve"> </w:t>
      </w:r>
      <w:r>
        <w:fldChar w:fldCharType="begin"/>
      </w:r>
      <w:r>
        <w:instrText xml:space="preserve"> SEQ Figure \* ARABIC </w:instrText>
      </w:r>
      <w:r>
        <w:fldChar w:fldCharType="separate"/>
      </w:r>
      <w:r w:rsidR="00A2014F" w:rsidRPr="0001602B">
        <w:rPr>
          <w:noProof/>
        </w:rPr>
        <w:t>3</w:t>
      </w:r>
      <w:r>
        <w:rPr>
          <w:noProof/>
        </w:rPr>
        <w:fldChar w:fldCharType="end"/>
      </w:r>
      <w:bookmarkEnd w:id="4"/>
      <w:r w:rsidR="00A2014F" w:rsidRPr="0001602B">
        <w:t>:</w:t>
      </w:r>
      <w:r w:rsidR="000E6696">
        <w:tab/>
      </w:r>
      <w:r w:rsidR="00D125E1">
        <w:t>O</w:t>
      </w:r>
      <w:r w:rsidR="009040E0">
        <w:t xml:space="preserve">lder </w:t>
      </w:r>
      <w:r w:rsidR="00432CDA">
        <w:t xml:space="preserve">Queenslanders </w:t>
      </w:r>
      <w:r w:rsidR="00D125E1">
        <w:t xml:space="preserve">in the labour force </w:t>
      </w:r>
      <w:r w:rsidR="00432CDA">
        <w:t xml:space="preserve">by </w:t>
      </w:r>
      <w:r w:rsidR="00D125E1">
        <w:t xml:space="preserve">employment </w:t>
      </w:r>
      <w:r w:rsidR="00A2014F" w:rsidRPr="0001602B">
        <w:t>status</w:t>
      </w:r>
      <w:r w:rsidR="00474737">
        <w:rPr>
          <w:rStyle w:val="FootnoteReference"/>
        </w:rPr>
        <w:footnoteReference w:id="2"/>
      </w:r>
      <w:r w:rsidR="00D125E1">
        <w:t>,</w:t>
      </w:r>
      <w:r w:rsidR="00A2014F" w:rsidRPr="0001602B">
        <w:t xml:space="preserve"> age group and sex, </w:t>
      </w:r>
      <w:proofErr w:type="gramStart"/>
      <w:r w:rsidR="00A2014F" w:rsidRPr="0001602B">
        <w:t>20</w:t>
      </w:r>
      <w:r w:rsidR="0001602B" w:rsidRPr="0001602B">
        <w:t>21</w:t>
      </w:r>
      <w:proofErr w:type="gramEnd"/>
    </w:p>
    <w:p w14:paraId="253FC645" w14:textId="0EEC5CE9" w:rsidR="00A2014F" w:rsidRPr="0001602B" w:rsidRDefault="00A2014F" w:rsidP="002C6379">
      <w:pPr>
        <w:spacing w:before="240" w:line="240" w:lineRule="auto"/>
      </w:pPr>
      <w:r w:rsidRPr="0001602B">
        <w:t>Part-time employment is used by many older Queenslanders to support a voluntary transition from full-time employment to retirement, as well as enabling balancing of work with other priorities</w:t>
      </w:r>
      <w:r w:rsidR="001E20BD">
        <w:t>,</w:t>
      </w:r>
      <w:r w:rsidRPr="0001602B">
        <w:t xml:space="preserve"> such as volunteering and caring responsibilities.</w:t>
      </w:r>
    </w:p>
    <w:p w14:paraId="13D9962F" w14:textId="772F20D6" w:rsidR="00F7748F" w:rsidRDefault="00A2014F">
      <w:r w:rsidRPr="00527660">
        <w:t xml:space="preserve">For example, older Queenslanders working part-time were more likely than those working full-time to be providing unpaid assistance to a person with a disability, unpaid </w:t>
      </w:r>
      <w:proofErr w:type="gramStart"/>
      <w:r w:rsidRPr="00527660">
        <w:t>child care</w:t>
      </w:r>
      <w:proofErr w:type="gramEnd"/>
      <w:r w:rsidRPr="00527660">
        <w:t xml:space="preserve"> and/or undertaking voluntary work (</w:t>
      </w:r>
      <w:r w:rsidRPr="00527660">
        <w:fldChar w:fldCharType="begin"/>
      </w:r>
      <w:r w:rsidRPr="00527660">
        <w:instrText xml:space="preserve"> REF _Ref513111670 \h  \* MERGEFORMAT </w:instrText>
      </w:r>
      <w:r w:rsidRPr="00527660">
        <w:fldChar w:fldCharType="separate"/>
      </w:r>
      <w:r w:rsidRPr="00527660">
        <w:rPr>
          <w:iCs/>
        </w:rPr>
        <w:t xml:space="preserve">Figure </w:t>
      </w:r>
      <w:r w:rsidRPr="00527660">
        <w:rPr>
          <w:iCs/>
          <w:noProof/>
        </w:rPr>
        <w:t>4</w:t>
      </w:r>
      <w:r w:rsidRPr="00527660">
        <w:fldChar w:fldCharType="end"/>
      </w:r>
      <w:r w:rsidRPr="00527660">
        <w:t xml:space="preserve">). Across both full-time and part-time employment, women were more likely than men to undertake unpaid assistance to a person with a disability and/or unpaid </w:t>
      </w:r>
      <w:proofErr w:type="gramStart"/>
      <w:r w:rsidRPr="00527660">
        <w:t>child care</w:t>
      </w:r>
      <w:proofErr w:type="gramEnd"/>
      <w:r w:rsidRPr="00527660">
        <w:t>.</w:t>
      </w:r>
    </w:p>
    <w:p w14:paraId="660BA67A" w14:textId="77777777" w:rsidR="00F7748F" w:rsidRDefault="00F7748F">
      <w:pPr>
        <w:spacing w:before="60" w:after="60" w:line="240" w:lineRule="auto"/>
      </w:pPr>
      <w:r>
        <w:br w:type="page"/>
      </w:r>
    </w:p>
    <w:p w14:paraId="717841E6" w14:textId="7A82125F" w:rsidR="00A2014F" w:rsidRDefault="00A2014F" w:rsidP="00A2014F">
      <w:pPr>
        <w:pStyle w:val="Caption"/>
      </w:pPr>
      <w:bookmarkStart w:id="5" w:name="_Ref513111670"/>
      <w:r w:rsidRPr="00527660">
        <w:lastRenderedPageBreak/>
        <w:t xml:space="preserve">Figure </w:t>
      </w:r>
      <w:r>
        <w:fldChar w:fldCharType="begin"/>
      </w:r>
      <w:r>
        <w:instrText xml:space="preserve"> SEQ Figure \* ARABIC </w:instrText>
      </w:r>
      <w:r>
        <w:fldChar w:fldCharType="separate"/>
      </w:r>
      <w:r w:rsidRPr="00527660">
        <w:rPr>
          <w:noProof/>
        </w:rPr>
        <w:t>4</w:t>
      </w:r>
      <w:r>
        <w:rPr>
          <w:noProof/>
        </w:rPr>
        <w:fldChar w:fldCharType="end"/>
      </w:r>
      <w:bookmarkEnd w:id="5"/>
      <w:r w:rsidRPr="00527660">
        <w:t>:</w:t>
      </w:r>
      <w:r w:rsidR="000E6696">
        <w:tab/>
      </w:r>
      <w:r w:rsidR="0092432B">
        <w:t>U</w:t>
      </w:r>
      <w:r w:rsidRPr="00527660">
        <w:t>npaid assistance</w:t>
      </w:r>
      <w:r w:rsidR="0092432B">
        <w:t>, child</w:t>
      </w:r>
      <w:r w:rsidRPr="00527660">
        <w:t xml:space="preserve">care and voluntary work, older Queenslanders by employment status, </w:t>
      </w:r>
      <w:proofErr w:type="gramStart"/>
      <w:r w:rsidRPr="00527660">
        <w:t>20</w:t>
      </w:r>
      <w:r w:rsidR="00527660" w:rsidRPr="00527660">
        <w:t>21</w:t>
      </w:r>
      <w:proofErr w:type="gramEnd"/>
    </w:p>
    <w:p w14:paraId="7EAD279B" w14:textId="2006BF52" w:rsidR="00527660" w:rsidRDefault="006B5DE2" w:rsidP="007F0D71">
      <w:pPr>
        <w:spacing w:line="240" w:lineRule="auto"/>
      </w:pPr>
      <w:r w:rsidRPr="006B5DE2">
        <w:rPr>
          <w:noProof/>
        </w:rPr>
        <w:drawing>
          <wp:inline distT="0" distB="0" distL="0" distR="0" wp14:anchorId="332357CC" wp14:editId="13442F7D">
            <wp:extent cx="5202013" cy="1682038"/>
            <wp:effectExtent l="0" t="0" r="0" b="0"/>
            <wp:docPr id="380458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8497" name="Picture 3"/>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5202013" cy="1682038"/>
                    </a:xfrm>
                    <a:prstGeom prst="rect">
                      <a:avLst/>
                    </a:prstGeom>
                  </pic:spPr>
                </pic:pic>
              </a:graphicData>
            </a:graphic>
          </wp:inline>
        </w:drawing>
      </w:r>
    </w:p>
    <w:p w14:paraId="2D851210" w14:textId="4E2A170D" w:rsidR="00A2014F" w:rsidRDefault="00A2014F" w:rsidP="002C6379">
      <w:pPr>
        <w:spacing w:before="240"/>
      </w:pPr>
      <w:r w:rsidRPr="00E77DDC">
        <w:t>At the time of the 20</w:t>
      </w:r>
      <w:r w:rsidR="00E77DDC" w:rsidRPr="00E77DDC">
        <w:t>21</w:t>
      </w:r>
      <w:r w:rsidRPr="00E77DDC">
        <w:t xml:space="preserve"> Census, the unemployment rate was highest for older Queenslanders </w:t>
      </w:r>
      <w:r w:rsidR="006C7158" w:rsidRPr="00E77DDC">
        <w:t>aged</w:t>
      </w:r>
      <w:r w:rsidRPr="00E77DDC">
        <w:t xml:space="preserve"> 60–64 years, before declining notably at age 65 years and over for both males and females (</w:t>
      </w:r>
      <w:r w:rsidRPr="00E77DDC">
        <w:fldChar w:fldCharType="begin"/>
      </w:r>
      <w:r w:rsidRPr="00E77DDC">
        <w:instrText xml:space="preserve"> REF _Ref513111705 \h  \* MERGEFORMAT </w:instrText>
      </w:r>
      <w:r w:rsidRPr="00E77DDC">
        <w:fldChar w:fldCharType="separate"/>
      </w:r>
      <w:r w:rsidRPr="00E77DDC">
        <w:rPr>
          <w:iCs/>
        </w:rPr>
        <w:t xml:space="preserve">Figure </w:t>
      </w:r>
      <w:r w:rsidRPr="00E77DDC">
        <w:rPr>
          <w:iCs/>
          <w:noProof/>
        </w:rPr>
        <w:t>5</w:t>
      </w:r>
      <w:r w:rsidRPr="00E77DDC">
        <w:fldChar w:fldCharType="end"/>
      </w:r>
      <w:r w:rsidRPr="00E77DDC">
        <w:t xml:space="preserve">). </w:t>
      </w:r>
      <w:r w:rsidR="00F97956" w:rsidRPr="003B6153">
        <w:t>This is largely an artefact of olde</w:t>
      </w:r>
      <w:r w:rsidR="00DF3A6A" w:rsidRPr="003B6153">
        <w:t>r people leaving the labour force</w:t>
      </w:r>
      <w:r w:rsidR="00F415DE" w:rsidRPr="001109F7">
        <w:t xml:space="preserve"> </w:t>
      </w:r>
      <w:r w:rsidR="001515DA" w:rsidRPr="001109F7">
        <w:t>altogether</w:t>
      </w:r>
      <w:r w:rsidR="00DF3A6A" w:rsidRPr="003B6153">
        <w:t xml:space="preserve">. </w:t>
      </w:r>
      <w:r w:rsidRPr="003B6153">
        <w:t>Across</w:t>
      </w:r>
      <w:r w:rsidRPr="00E77DDC">
        <w:t xml:space="preserve"> all older age groups, the unemployment rate was higher for males compared with females.</w:t>
      </w:r>
    </w:p>
    <w:p w14:paraId="5D6F55FB" w14:textId="749B0C7A" w:rsidR="00A2014F" w:rsidRDefault="00A2014F" w:rsidP="00A2014F">
      <w:pPr>
        <w:pStyle w:val="Caption"/>
      </w:pPr>
      <w:bookmarkStart w:id="6" w:name="_Ref513111705"/>
      <w:r w:rsidRPr="00E77DDC">
        <w:t xml:space="preserve">Figure </w:t>
      </w:r>
      <w:r>
        <w:fldChar w:fldCharType="begin"/>
      </w:r>
      <w:r>
        <w:instrText xml:space="preserve"> SEQ Figure \* ARABIC </w:instrText>
      </w:r>
      <w:r>
        <w:fldChar w:fldCharType="separate"/>
      </w:r>
      <w:r w:rsidRPr="00E77DDC">
        <w:rPr>
          <w:noProof/>
        </w:rPr>
        <w:t>5</w:t>
      </w:r>
      <w:r>
        <w:rPr>
          <w:noProof/>
        </w:rPr>
        <w:fldChar w:fldCharType="end"/>
      </w:r>
      <w:bookmarkEnd w:id="6"/>
      <w:r w:rsidRPr="00E77DDC">
        <w:t>:</w:t>
      </w:r>
      <w:r w:rsidR="000E6696">
        <w:tab/>
      </w:r>
      <w:r w:rsidRPr="00E77DDC">
        <w:t xml:space="preserve">Unemployment rates of older Queenslanders by </w:t>
      </w:r>
      <w:r w:rsidR="009F6191">
        <w:t xml:space="preserve">selected </w:t>
      </w:r>
      <w:r w:rsidRPr="00E77DDC">
        <w:t>age group</w:t>
      </w:r>
      <w:r w:rsidR="009F6191">
        <w:t>s</w:t>
      </w:r>
      <w:r w:rsidRPr="00E77DDC">
        <w:t xml:space="preserve"> and sex, </w:t>
      </w:r>
      <w:proofErr w:type="gramStart"/>
      <w:r w:rsidRPr="00E77DDC">
        <w:t>20</w:t>
      </w:r>
      <w:r w:rsidR="00E77DDC" w:rsidRPr="00E77DDC">
        <w:t>21</w:t>
      </w:r>
      <w:proofErr w:type="gramEnd"/>
    </w:p>
    <w:p w14:paraId="24C17857" w14:textId="08AF3468" w:rsidR="009E2CBF" w:rsidRPr="009E2CBF" w:rsidRDefault="003148B7" w:rsidP="009E2CBF">
      <w:pPr>
        <w:spacing w:line="240" w:lineRule="auto"/>
      </w:pPr>
      <w:r w:rsidRPr="009E1DB5">
        <w:rPr>
          <w:noProof/>
        </w:rPr>
        <w:drawing>
          <wp:inline distT="0" distB="0" distL="0" distR="0" wp14:anchorId="01AF027F" wp14:editId="50D20712">
            <wp:extent cx="4925264" cy="2052000"/>
            <wp:effectExtent l="0" t="0" r="8890" b="5715"/>
            <wp:docPr id="2096879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5264" cy="2052000"/>
                    </a:xfrm>
                    <a:prstGeom prst="rect">
                      <a:avLst/>
                    </a:prstGeom>
                    <a:noFill/>
                    <a:ln>
                      <a:noFill/>
                    </a:ln>
                  </pic:spPr>
                </pic:pic>
              </a:graphicData>
            </a:graphic>
          </wp:inline>
        </w:drawing>
      </w:r>
    </w:p>
    <w:p w14:paraId="13425601" w14:textId="029440E4" w:rsidR="00A2014F" w:rsidRDefault="00A2014F" w:rsidP="00F77898">
      <w:pPr>
        <w:pStyle w:val="Heading1introtext"/>
      </w:pPr>
      <w:r w:rsidRPr="00A2014F">
        <w:t>Occupation and industry of employment</w:t>
      </w:r>
    </w:p>
    <w:p w14:paraId="72EA1357" w14:textId="39DE7AE9" w:rsidR="00A2014F" w:rsidRPr="00152747" w:rsidRDefault="00A2014F" w:rsidP="00A2014F">
      <w:pPr>
        <w:spacing w:before="120"/>
      </w:pPr>
      <w:r w:rsidRPr="0059322E">
        <w:t>For those older Queenslanders employed at the time of the 20</w:t>
      </w:r>
      <w:r w:rsidR="0059322E" w:rsidRPr="0059322E">
        <w:t>21</w:t>
      </w:r>
      <w:r w:rsidRPr="0059322E">
        <w:t xml:space="preserve"> Census, there </w:t>
      </w:r>
      <w:r w:rsidR="00DE0644">
        <w:t xml:space="preserve">were </w:t>
      </w:r>
      <w:r w:rsidRPr="0059322E">
        <w:t xml:space="preserve">clear gender </w:t>
      </w:r>
      <w:r w:rsidR="00DE0644">
        <w:t>differences</w:t>
      </w:r>
      <w:r w:rsidR="008D31DF" w:rsidRPr="0059322E">
        <w:t xml:space="preserve"> </w:t>
      </w:r>
      <w:r w:rsidRPr="0059322E">
        <w:t>in</w:t>
      </w:r>
      <w:r w:rsidR="00C1092B">
        <w:t xml:space="preserve"> both</w:t>
      </w:r>
      <w:r w:rsidRPr="0059322E">
        <w:t xml:space="preserve"> industry and occupation of employment</w:t>
      </w:r>
      <w:r w:rsidRPr="00152747">
        <w:t xml:space="preserve">. </w:t>
      </w:r>
      <w:r w:rsidR="00DE0644">
        <w:t xml:space="preserve">This is </w:t>
      </w:r>
      <w:r w:rsidRPr="00152747">
        <w:t>driven by several factors and has a significant impact on wealth and retirement savings, with female-dominated industries and occupations generally attracting lower wages than male-dominated industries and occupations</w:t>
      </w:r>
      <w:r w:rsidRPr="00152747">
        <w:rPr>
          <w:rStyle w:val="EndnoteReference"/>
        </w:rPr>
        <w:endnoteReference w:id="2"/>
      </w:r>
      <w:r w:rsidRPr="00152747">
        <w:t>.</w:t>
      </w:r>
    </w:p>
    <w:p w14:paraId="18F4EC8A" w14:textId="39C51D73" w:rsidR="00F7748F" w:rsidRDefault="00A2014F" w:rsidP="00A2014F">
      <w:pPr>
        <w:spacing w:before="120"/>
      </w:pPr>
      <w:r w:rsidRPr="0059322E">
        <w:t xml:space="preserve">Older men were more likely than their female counterparts to be employed in the </w:t>
      </w:r>
      <w:r w:rsidRPr="0059322E">
        <w:br/>
        <w:t>male-dominated occupational groups of Managers, Technicians and trades workers and Machinery operators and drivers (</w:t>
      </w:r>
      <w:r w:rsidRPr="0059322E">
        <w:fldChar w:fldCharType="begin"/>
      </w:r>
      <w:r w:rsidRPr="0059322E">
        <w:instrText xml:space="preserve"> REF _Ref513111731 \h  \* MERGEFORMAT </w:instrText>
      </w:r>
      <w:r w:rsidRPr="0059322E">
        <w:fldChar w:fldCharType="separate"/>
      </w:r>
      <w:r w:rsidRPr="0059322E">
        <w:rPr>
          <w:iCs/>
        </w:rPr>
        <w:t xml:space="preserve">Figure </w:t>
      </w:r>
      <w:r w:rsidRPr="0059322E">
        <w:rPr>
          <w:iCs/>
          <w:noProof/>
        </w:rPr>
        <w:t>6</w:t>
      </w:r>
      <w:r w:rsidRPr="0059322E">
        <w:fldChar w:fldCharType="end"/>
      </w:r>
      <w:r w:rsidRPr="0059322E">
        <w:t>). Comparatively, older women were more commonly employed in the female-dominated occupational groups of Clerical and administrative workers, and Community and personal service workers.</w:t>
      </w:r>
    </w:p>
    <w:p w14:paraId="5A079613" w14:textId="77777777" w:rsidR="00F7748F" w:rsidRDefault="00F7748F">
      <w:pPr>
        <w:spacing w:before="60" w:after="60" w:line="240" w:lineRule="auto"/>
      </w:pPr>
      <w:r>
        <w:br w:type="page"/>
      </w:r>
    </w:p>
    <w:p w14:paraId="07232E65" w14:textId="28104F27" w:rsidR="00A2014F" w:rsidRPr="00F56114" w:rsidRDefault="00A2014F" w:rsidP="00A2014F">
      <w:pPr>
        <w:pStyle w:val="Caption"/>
        <w:rPr>
          <w:b w:val="0"/>
        </w:rPr>
      </w:pPr>
      <w:bookmarkStart w:id="7" w:name="_Ref513111731"/>
      <w:r w:rsidRPr="0059322E">
        <w:lastRenderedPageBreak/>
        <w:t xml:space="preserve">Figure </w:t>
      </w:r>
      <w:r>
        <w:fldChar w:fldCharType="begin"/>
      </w:r>
      <w:r>
        <w:instrText xml:space="preserve"> SEQ Figure \* ARABIC </w:instrText>
      </w:r>
      <w:r>
        <w:fldChar w:fldCharType="separate"/>
      </w:r>
      <w:r w:rsidRPr="0059322E">
        <w:rPr>
          <w:noProof/>
        </w:rPr>
        <w:t>6</w:t>
      </w:r>
      <w:r>
        <w:rPr>
          <w:noProof/>
        </w:rPr>
        <w:fldChar w:fldCharType="end"/>
      </w:r>
      <w:bookmarkEnd w:id="7"/>
      <w:r w:rsidRPr="0059322E">
        <w:t>:</w:t>
      </w:r>
      <w:r w:rsidR="000E6696">
        <w:tab/>
      </w:r>
      <w:r w:rsidRPr="0059322E">
        <w:t xml:space="preserve">Occupation groups of employed older Queenslanders by sex, </w:t>
      </w:r>
      <w:proofErr w:type="gramStart"/>
      <w:r w:rsidRPr="0059322E">
        <w:t>20</w:t>
      </w:r>
      <w:r w:rsidR="0059322E" w:rsidRPr="0059322E">
        <w:t>21</w:t>
      </w:r>
      <w:proofErr w:type="gramEnd"/>
      <w:r w:rsidRPr="00C22D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16"/>
        <w:gridCol w:w="2832"/>
      </w:tblGrid>
      <w:tr w:rsidR="00D321FD" w14:paraId="7450D0DB" w14:textId="77777777" w:rsidTr="00654E51">
        <w:trPr>
          <w:trHeight w:val="510"/>
        </w:trPr>
        <w:tc>
          <w:tcPr>
            <w:tcW w:w="2831" w:type="dxa"/>
            <w:vMerge w:val="restart"/>
          </w:tcPr>
          <w:p w14:paraId="3A8D5434" w14:textId="0D71F1AE" w:rsidR="00D321FD" w:rsidRDefault="00D321FD" w:rsidP="009463B7">
            <w:pPr>
              <w:spacing w:after="0" w:line="240" w:lineRule="auto"/>
            </w:pPr>
            <w:r w:rsidRPr="00D321FD">
              <w:rPr>
                <w:noProof/>
              </w:rPr>
              <w:drawing>
                <wp:inline distT="0" distB="0" distL="0" distR="0" wp14:anchorId="0A42B8EF" wp14:editId="59086FE9">
                  <wp:extent cx="1670500" cy="1872000"/>
                  <wp:effectExtent l="0" t="0" r="6350" b="0"/>
                  <wp:docPr id="1536303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500" cy="1872000"/>
                          </a:xfrm>
                          <a:prstGeom prst="rect">
                            <a:avLst/>
                          </a:prstGeom>
                          <a:noFill/>
                          <a:ln>
                            <a:noFill/>
                          </a:ln>
                        </pic:spPr>
                      </pic:pic>
                    </a:graphicData>
                  </a:graphic>
                </wp:inline>
              </w:drawing>
            </w:r>
          </w:p>
        </w:tc>
        <w:tc>
          <w:tcPr>
            <w:tcW w:w="2831" w:type="dxa"/>
            <w:vAlign w:val="center"/>
          </w:tcPr>
          <w:p w14:paraId="5AE42F79" w14:textId="00DE609B" w:rsidR="00D321FD" w:rsidRPr="00654E51" w:rsidRDefault="00CC7C5E" w:rsidP="00B26CE0">
            <w:pPr>
              <w:spacing w:after="0" w:line="240" w:lineRule="auto"/>
              <w:jc w:val="center"/>
              <w:rPr>
                <w:b/>
                <w:bCs/>
              </w:rPr>
            </w:pPr>
            <w:r w:rsidRPr="00654E51">
              <w:rPr>
                <w:b/>
                <w:bCs/>
              </w:rPr>
              <w:t>% by occupation</w:t>
            </w:r>
          </w:p>
        </w:tc>
        <w:tc>
          <w:tcPr>
            <w:tcW w:w="2832" w:type="dxa"/>
            <w:vMerge w:val="restart"/>
          </w:tcPr>
          <w:p w14:paraId="7EFE13F6" w14:textId="09AB4608" w:rsidR="00D321FD" w:rsidRDefault="00CC7C5E" w:rsidP="009463B7">
            <w:pPr>
              <w:spacing w:after="0" w:line="240" w:lineRule="auto"/>
            </w:pPr>
            <w:r w:rsidRPr="00CC7C5E">
              <w:rPr>
                <w:noProof/>
              </w:rPr>
              <w:drawing>
                <wp:inline distT="0" distB="0" distL="0" distR="0" wp14:anchorId="30976118" wp14:editId="764CBA81">
                  <wp:extent cx="1657500" cy="1872000"/>
                  <wp:effectExtent l="0" t="0" r="0" b="0"/>
                  <wp:docPr id="1625064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500" cy="1872000"/>
                          </a:xfrm>
                          <a:prstGeom prst="rect">
                            <a:avLst/>
                          </a:prstGeom>
                          <a:noFill/>
                          <a:ln>
                            <a:noFill/>
                          </a:ln>
                        </pic:spPr>
                      </pic:pic>
                    </a:graphicData>
                  </a:graphic>
                </wp:inline>
              </w:drawing>
            </w:r>
          </w:p>
        </w:tc>
      </w:tr>
      <w:tr w:rsidR="00684DAE" w14:paraId="51383AA7" w14:textId="77777777" w:rsidTr="00654E51">
        <w:trPr>
          <w:trHeight w:val="283"/>
        </w:trPr>
        <w:tc>
          <w:tcPr>
            <w:tcW w:w="2831" w:type="dxa"/>
            <w:vMerge/>
          </w:tcPr>
          <w:p w14:paraId="5B695193" w14:textId="77777777" w:rsidR="00684DAE" w:rsidRDefault="00684DAE" w:rsidP="00684DAE">
            <w:pPr>
              <w:spacing w:after="0" w:line="240" w:lineRule="auto"/>
            </w:pPr>
          </w:p>
        </w:tc>
        <w:tc>
          <w:tcPr>
            <w:tcW w:w="2831" w:type="dxa"/>
            <w:vAlign w:val="center"/>
          </w:tcPr>
          <w:p w14:paraId="726B6385" w14:textId="23ECE149"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Managers</w:t>
            </w:r>
          </w:p>
        </w:tc>
        <w:tc>
          <w:tcPr>
            <w:tcW w:w="2832" w:type="dxa"/>
            <w:vMerge/>
          </w:tcPr>
          <w:p w14:paraId="1CD5CD78" w14:textId="77777777" w:rsidR="00684DAE" w:rsidRDefault="00684DAE" w:rsidP="00684DAE">
            <w:pPr>
              <w:spacing w:after="0" w:line="240" w:lineRule="auto"/>
            </w:pPr>
          </w:p>
        </w:tc>
      </w:tr>
      <w:tr w:rsidR="00684DAE" w14:paraId="2E5FC6C7" w14:textId="77777777" w:rsidTr="00654E51">
        <w:trPr>
          <w:trHeight w:val="283"/>
        </w:trPr>
        <w:tc>
          <w:tcPr>
            <w:tcW w:w="2831" w:type="dxa"/>
            <w:vMerge/>
          </w:tcPr>
          <w:p w14:paraId="752EEC23" w14:textId="77777777" w:rsidR="00684DAE" w:rsidRDefault="00684DAE" w:rsidP="00684DAE">
            <w:pPr>
              <w:spacing w:after="0" w:line="240" w:lineRule="auto"/>
            </w:pPr>
          </w:p>
        </w:tc>
        <w:tc>
          <w:tcPr>
            <w:tcW w:w="2831" w:type="dxa"/>
            <w:vAlign w:val="center"/>
          </w:tcPr>
          <w:p w14:paraId="2425E1E5" w14:textId="518B778C"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Professionals</w:t>
            </w:r>
          </w:p>
        </w:tc>
        <w:tc>
          <w:tcPr>
            <w:tcW w:w="2832" w:type="dxa"/>
            <w:vMerge/>
          </w:tcPr>
          <w:p w14:paraId="5C57C650" w14:textId="77777777" w:rsidR="00684DAE" w:rsidRDefault="00684DAE" w:rsidP="00684DAE">
            <w:pPr>
              <w:spacing w:after="0" w:line="240" w:lineRule="auto"/>
            </w:pPr>
          </w:p>
        </w:tc>
      </w:tr>
      <w:tr w:rsidR="00684DAE" w14:paraId="62D20883" w14:textId="77777777" w:rsidTr="00654E51">
        <w:trPr>
          <w:trHeight w:val="283"/>
        </w:trPr>
        <w:tc>
          <w:tcPr>
            <w:tcW w:w="2831" w:type="dxa"/>
            <w:vMerge/>
          </w:tcPr>
          <w:p w14:paraId="2B59805C" w14:textId="77777777" w:rsidR="00684DAE" w:rsidRDefault="00684DAE" w:rsidP="00684DAE">
            <w:pPr>
              <w:spacing w:after="0" w:line="240" w:lineRule="auto"/>
            </w:pPr>
          </w:p>
        </w:tc>
        <w:tc>
          <w:tcPr>
            <w:tcW w:w="2831" w:type="dxa"/>
            <w:vAlign w:val="center"/>
          </w:tcPr>
          <w:p w14:paraId="239E0883" w14:textId="6E762161"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Technicians and Trades Workers</w:t>
            </w:r>
          </w:p>
        </w:tc>
        <w:tc>
          <w:tcPr>
            <w:tcW w:w="2832" w:type="dxa"/>
            <w:vMerge/>
          </w:tcPr>
          <w:p w14:paraId="00B9612F" w14:textId="77777777" w:rsidR="00684DAE" w:rsidRDefault="00684DAE" w:rsidP="00684DAE">
            <w:pPr>
              <w:spacing w:after="0" w:line="240" w:lineRule="auto"/>
            </w:pPr>
          </w:p>
        </w:tc>
      </w:tr>
      <w:tr w:rsidR="00684DAE" w14:paraId="1CDF3BEC" w14:textId="77777777" w:rsidTr="00654E51">
        <w:trPr>
          <w:trHeight w:val="283"/>
        </w:trPr>
        <w:tc>
          <w:tcPr>
            <w:tcW w:w="2831" w:type="dxa"/>
            <w:vMerge/>
          </w:tcPr>
          <w:p w14:paraId="2E9D6B86" w14:textId="77777777" w:rsidR="00684DAE" w:rsidRDefault="00684DAE" w:rsidP="00684DAE">
            <w:pPr>
              <w:spacing w:after="0" w:line="240" w:lineRule="auto"/>
            </w:pPr>
          </w:p>
        </w:tc>
        <w:tc>
          <w:tcPr>
            <w:tcW w:w="2831" w:type="dxa"/>
            <w:vAlign w:val="center"/>
          </w:tcPr>
          <w:p w14:paraId="6832C221" w14:textId="1389D4EB"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 xml:space="preserve">Community and Personal Service </w:t>
            </w:r>
          </w:p>
        </w:tc>
        <w:tc>
          <w:tcPr>
            <w:tcW w:w="2832" w:type="dxa"/>
            <w:vMerge/>
          </w:tcPr>
          <w:p w14:paraId="7E4E4CA4" w14:textId="77777777" w:rsidR="00684DAE" w:rsidRDefault="00684DAE" w:rsidP="00684DAE">
            <w:pPr>
              <w:spacing w:after="0" w:line="240" w:lineRule="auto"/>
            </w:pPr>
          </w:p>
        </w:tc>
      </w:tr>
      <w:tr w:rsidR="00684DAE" w14:paraId="50D862F5" w14:textId="77777777" w:rsidTr="00654E51">
        <w:trPr>
          <w:trHeight w:val="283"/>
        </w:trPr>
        <w:tc>
          <w:tcPr>
            <w:tcW w:w="2831" w:type="dxa"/>
            <w:vMerge/>
          </w:tcPr>
          <w:p w14:paraId="3B0A8874" w14:textId="77777777" w:rsidR="00684DAE" w:rsidRDefault="00684DAE" w:rsidP="00684DAE">
            <w:pPr>
              <w:spacing w:after="0" w:line="240" w:lineRule="auto"/>
            </w:pPr>
          </w:p>
        </w:tc>
        <w:tc>
          <w:tcPr>
            <w:tcW w:w="2831" w:type="dxa"/>
            <w:vAlign w:val="center"/>
          </w:tcPr>
          <w:p w14:paraId="1E219B11" w14:textId="1894A5C4"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Clerical and Administrative Workers</w:t>
            </w:r>
          </w:p>
        </w:tc>
        <w:tc>
          <w:tcPr>
            <w:tcW w:w="2832" w:type="dxa"/>
            <w:vMerge/>
          </w:tcPr>
          <w:p w14:paraId="0A469540" w14:textId="77777777" w:rsidR="00684DAE" w:rsidRDefault="00684DAE" w:rsidP="00684DAE">
            <w:pPr>
              <w:spacing w:after="0" w:line="240" w:lineRule="auto"/>
            </w:pPr>
          </w:p>
        </w:tc>
      </w:tr>
      <w:tr w:rsidR="00684DAE" w14:paraId="7119A960" w14:textId="77777777" w:rsidTr="00654E51">
        <w:trPr>
          <w:trHeight w:val="283"/>
        </w:trPr>
        <w:tc>
          <w:tcPr>
            <w:tcW w:w="2831" w:type="dxa"/>
            <w:vMerge/>
          </w:tcPr>
          <w:p w14:paraId="18593F60" w14:textId="77777777" w:rsidR="00684DAE" w:rsidRDefault="00684DAE" w:rsidP="00684DAE">
            <w:pPr>
              <w:spacing w:after="0" w:line="240" w:lineRule="auto"/>
            </w:pPr>
          </w:p>
        </w:tc>
        <w:tc>
          <w:tcPr>
            <w:tcW w:w="2831" w:type="dxa"/>
            <w:vAlign w:val="center"/>
          </w:tcPr>
          <w:p w14:paraId="32E10EB5" w14:textId="19A811B1"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Sales Workers</w:t>
            </w:r>
          </w:p>
        </w:tc>
        <w:tc>
          <w:tcPr>
            <w:tcW w:w="2832" w:type="dxa"/>
            <w:vMerge/>
          </w:tcPr>
          <w:p w14:paraId="7EFDFE81" w14:textId="77777777" w:rsidR="00684DAE" w:rsidRDefault="00684DAE" w:rsidP="00684DAE">
            <w:pPr>
              <w:spacing w:after="0" w:line="240" w:lineRule="auto"/>
            </w:pPr>
          </w:p>
        </w:tc>
      </w:tr>
      <w:tr w:rsidR="00684DAE" w14:paraId="2D1F83D1" w14:textId="77777777" w:rsidTr="00654E51">
        <w:trPr>
          <w:trHeight w:val="283"/>
        </w:trPr>
        <w:tc>
          <w:tcPr>
            <w:tcW w:w="2831" w:type="dxa"/>
            <w:vMerge/>
          </w:tcPr>
          <w:p w14:paraId="0083B44D" w14:textId="77777777" w:rsidR="00684DAE" w:rsidRDefault="00684DAE" w:rsidP="00684DAE">
            <w:pPr>
              <w:spacing w:after="0" w:line="240" w:lineRule="auto"/>
            </w:pPr>
          </w:p>
        </w:tc>
        <w:tc>
          <w:tcPr>
            <w:tcW w:w="2831" w:type="dxa"/>
            <w:vAlign w:val="center"/>
          </w:tcPr>
          <w:p w14:paraId="57A89B27" w14:textId="5FBB83B2" w:rsidR="00684DAE" w:rsidRPr="00684DAE" w:rsidRDefault="00684DAE" w:rsidP="002C1FD3">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Machinery Operators and Drivers</w:t>
            </w:r>
          </w:p>
        </w:tc>
        <w:tc>
          <w:tcPr>
            <w:tcW w:w="2832" w:type="dxa"/>
            <w:vMerge/>
          </w:tcPr>
          <w:p w14:paraId="7A55154F" w14:textId="77777777" w:rsidR="00684DAE" w:rsidRDefault="00684DAE" w:rsidP="00684DAE">
            <w:pPr>
              <w:spacing w:after="0" w:line="240" w:lineRule="auto"/>
            </w:pPr>
          </w:p>
        </w:tc>
      </w:tr>
      <w:tr w:rsidR="00684DAE" w14:paraId="4E3783A4" w14:textId="77777777" w:rsidTr="00654E51">
        <w:trPr>
          <w:trHeight w:val="283"/>
        </w:trPr>
        <w:tc>
          <w:tcPr>
            <w:tcW w:w="2831" w:type="dxa"/>
            <w:vMerge/>
          </w:tcPr>
          <w:p w14:paraId="5D218770" w14:textId="77777777" w:rsidR="00684DAE" w:rsidRDefault="00684DAE" w:rsidP="00684DAE">
            <w:pPr>
              <w:spacing w:after="0" w:line="240" w:lineRule="auto"/>
            </w:pPr>
          </w:p>
        </w:tc>
        <w:tc>
          <w:tcPr>
            <w:tcW w:w="2831" w:type="dxa"/>
            <w:vAlign w:val="center"/>
          </w:tcPr>
          <w:p w14:paraId="6A55B697" w14:textId="37B8400C" w:rsidR="00684DAE" w:rsidRPr="00684DAE" w:rsidRDefault="00684DAE" w:rsidP="00654E51">
            <w:pPr>
              <w:spacing w:after="0" w:line="240" w:lineRule="auto"/>
              <w:jc w:val="center"/>
              <w:rPr>
                <w:rFonts w:asciiTheme="minorHAnsi" w:hAnsiTheme="minorHAnsi" w:cstheme="minorHAnsi"/>
                <w:sz w:val="16"/>
                <w:szCs w:val="16"/>
              </w:rPr>
            </w:pPr>
            <w:r w:rsidRPr="00684DAE">
              <w:rPr>
                <w:rFonts w:asciiTheme="minorHAnsi" w:hAnsiTheme="minorHAnsi" w:cstheme="minorHAnsi"/>
                <w:color w:val="000000"/>
                <w:sz w:val="16"/>
                <w:szCs w:val="16"/>
              </w:rPr>
              <w:t>Labourers</w:t>
            </w:r>
          </w:p>
        </w:tc>
        <w:tc>
          <w:tcPr>
            <w:tcW w:w="2832" w:type="dxa"/>
            <w:vMerge/>
          </w:tcPr>
          <w:p w14:paraId="754AB610" w14:textId="77777777" w:rsidR="00684DAE" w:rsidRDefault="00684DAE" w:rsidP="00684DAE">
            <w:pPr>
              <w:spacing w:after="0" w:line="240" w:lineRule="auto"/>
            </w:pPr>
          </w:p>
        </w:tc>
      </w:tr>
    </w:tbl>
    <w:p w14:paraId="7E439FDD" w14:textId="751D44FE" w:rsidR="00A2014F" w:rsidRPr="00E77DDC" w:rsidRDefault="00A2014F" w:rsidP="00A2014F">
      <w:pPr>
        <w:spacing w:before="120"/>
        <w:rPr>
          <w:highlight w:val="yellow"/>
        </w:rPr>
      </w:pPr>
      <w:r w:rsidRPr="005E7B20">
        <w:t>Employed older males were more likely than employed older females to be self-employed (</w:t>
      </w:r>
      <w:r w:rsidR="005E7B20" w:rsidRPr="005E7B20">
        <w:t>27.3</w:t>
      </w:r>
      <w:r w:rsidRPr="005E7B20">
        <w:t xml:space="preserve">% and </w:t>
      </w:r>
      <w:r w:rsidR="005E7B20" w:rsidRPr="005E7B20">
        <w:t>14.5</w:t>
      </w:r>
      <w:r w:rsidRPr="005E7B20">
        <w:t>% respectively); this was the case across all occupational groups except for Machinery operators and drivers.</w:t>
      </w:r>
    </w:p>
    <w:p w14:paraId="0358DD25" w14:textId="64CB5560" w:rsidR="00A2014F" w:rsidRPr="00CA4941" w:rsidRDefault="00A2014F" w:rsidP="00A2014F">
      <w:pPr>
        <w:spacing w:before="120"/>
      </w:pPr>
      <w:r w:rsidRPr="00CA4941">
        <w:t>The top three industry groups of employment for older Queenslanders in 20</w:t>
      </w:r>
      <w:r w:rsidR="00CA4941" w:rsidRPr="00CA4941">
        <w:t>21</w:t>
      </w:r>
      <w:r w:rsidRPr="00CA4941">
        <w:t xml:space="preserve"> also differed by sex</w:t>
      </w:r>
      <w:r w:rsidR="005C1FA3">
        <w:t>,</w:t>
      </w:r>
      <w:r w:rsidRPr="00CA4941">
        <w:t xml:space="preserve"> with the top two industries of employment for older women considered female-dominated industries, while all three top industries of employment for older men are considered male-dominated industries (</w:t>
      </w:r>
      <w:r w:rsidRPr="00CA4941">
        <w:fldChar w:fldCharType="begin"/>
      </w:r>
      <w:r w:rsidRPr="00CA4941">
        <w:instrText xml:space="preserve"> REF _Ref513111750 \h  \* MERGEFORMAT </w:instrText>
      </w:r>
      <w:r w:rsidRPr="00CA4941">
        <w:fldChar w:fldCharType="separate"/>
      </w:r>
      <w:r w:rsidRPr="00CA4941">
        <w:rPr>
          <w:iCs/>
        </w:rPr>
        <w:t xml:space="preserve">Figure </w:t>
      </w:r>
      <w:r w:rsidRPr="00CA4941">
        <w:rPr>
          <w:iCs/>
          <w:noProof/>
        </w:rPr>
        <w:t>7</w:t>
      </w:r>
      <w:r w:rsidRPr="00CA4941">
        <w:fldChar w:fldCharType="end"/>
      </w:r>
      <w:r w:rsidRPr="00CA4941">
        <w:t>).</w:t>
      </w:r>
    </w:p>
    <w:p w14:paraId="032891A9" w14:textId="16A55F17" w:rsidR="00A2014F" w:rsidRPr="00F56114" w:rsidRDefault="00A2014F" w:rsidP="00A2014F">
      <w:pPr>
        <w:pStyle w:val="Caption"/>
        <w:rPr>
          <w:b w:val="0"/>
        </w:rPr>
      </w:pPr>
      <w:bookmarkStart w:id="8" w:name="_Ref513111750"/>
      <w:r w:rsidRPr="00CA4941">
        <w:t xml:space="preserve">Figure </w:t>
      </w:r>
      <w:r>
        <w:fldChar w:fldCharType="begin"/>
      </w:r>
      <w:r>
        <w:instrText xml:space="preserve"> SEQ Figure \* ARABIC </w:instrText>
      </w:r>
      <w:r>
        <w:fldChar w:fldCharType="separate"/>
      </w:r>
      <w:r w:rsidRPr="00CA4941">
        <w:rPr>
          <w:noProof/>
        </w:rPr>
        <w:t>7</w:t>
      </w:r>
      <w:r>
        <w:rPr>
          <w:noProof/>
        </w:rPr>
        <w:fldChar w:fldCharType="end"/>
      </w:r>
      <w:bookmarkEnd w:id="8"/>
      <w:r w:rsidRPr="00CA4941">
        <w:t>:</w:t>
      </w:r>
      <w:r w:rsidR="000E6696">
        <w:tab/>
      </w:r>
      <w:r w:rsidRPr="00CA4941">
        <w:t>Top 3 industry groups of employed older Queenslanders by sex,</w:t>
      </w:r>
      <w:r w:rsidR="00CA4941" w:rsidRPr="00CA4941">
        <w:t xml:space="preserve"> </w:t>
      </w:r>
      <w:proofErr w:type="gramStart"/>
      <w:r w:rsidR="00CA4941" w:rsidRPr="00CA4941">
        <w:t>2021</w:t>
      </w:r>
      <w:proofErr w:type="gramEnd"/>
    </w:p>
    <w:p w14:paraId="4668C33B" w14:textId="519495FD" w:rsidR="00A2014F" w:rsidRPr="008342C3" w:rsidRDefault="00CA4941" w:rsidP="00A2014F">
      <w:pPr>
        <w:spacing w:before="120"/>
      </w:pPr>
      <w:r>
        <w:rPr>
          <w:noProof/>
        </w:rPr>
        <w:drawing>
          <wp:anchor distT="0" distB="0" distL="114300" distR="114300" simplePos="0" relativeHeight="251702272" behindDoc="1" locked="0" layoutInCell="1" allowOverlap="1" wp14:anchorId="1E740BCA" wp14:editId="098A4D80">
            <wp:simplePos x="0" y="0"/>
            <wp:positionH relativeFrom="margin">
              <wp:posOffset>-26035</wp:posOffset>
            </wp:positionH>
            <wp:positionV relativeFrom="paragraph">
              <wp:posOffset>43815</wp:posOffset>
            </wp:positionV>
            <wp:extent cx="4444962" cy="4068000"/>
            <wp:effectExtent l="0" t="0" r="0" b="0"/>
            <wp:wrapSquare wrapText="bothSides"/>
            <wp:docPr id="125842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962" cy="4068000"/>
                    </a:xfrm>
                    <a:prstGeom prst="rect">
                      <a:avLst/>
                    </a:prstGeom>
                    <a:noFill/>
                  </pic:spPr>
                </pic:pic>
              </a:graphicData>
            </a:graphic>
            <wp14:sizeRelH relativeFrom="margin">
              <wp14:pctWidth>0</wp14:pctWidth>
            </wp14:sizeRelH>
            <wp14:sizeRelV relativeFrom="margin">
              <wp14:pctHeight>0</wp14:pctHeight>
            </wp14:sizeRelV>
          </wp:anchor>
        </w:drawing>
      </w:r>
    </w:p>
    <w:p w14:paraId="3C16892D" w14:textId="676C17C3" w:rsidR="00A2014F" w:rsidRPr="008342C3" w:rsidRDefault="00A2014F" w:rsidP="00A2014F">
      <w:pPr>
        <w:spacing w:before="120"/>
      </w:pPr>
    </w:p>
    <w:p w14:paraId="47994C8D" w14:textId="51BAF3DF" w:rsidR="00A2014F" w:rsidRPr="008342C3" w:rsidRDefault="00A2014F" w:rsidP="00072BCC">
      <w:pPr>
        <w:spacing w:before="120" w:line="240" w:lineRule="auto"/>
      </w:pPr>
    </w:p>
    <w:p w14:paraId="5F1AA8D1" w14:textId="77777777" w:rsidR="00A2014F" w:rsidRPr="008342C3" w:rsidRDefault="00A2014F" w:rsidP="00A2014F">
      <w:pPr>
        <w:spacing w:before="120"/>
      </w:pPr>
    </w:p>
    <w:p w14:paraId="1CCB53D6" w14:textId="77777777" w:rsidR="00A2014F" w:rsidRPr="008342C3" w:rsidRDefault="00A2014F" w:rsidP="00A2014F">
      <w:pPr>
        <w:spacing w:before="120"/>
      </w:pPr>
    </w:p>
    <w:p w14:paraId="3F5C0086" w14:textId="77777777" w:rsidR="00A2014F" w:rsidRPr="008342C3" w:rsidRDefault="00A2014F" w:rsidP="00A2014F">
      <w:pPr>
        <w:spacing w:before="120"/>
      </w:pPr>
    </w:p>
    <w:p w14:paraId="478CEEF8" w14:textId="77777777" w:rsidR="00A2014F" w:rsidRPr="008342C3" w:rsidRDefault="00A2014F" w:rsidP="00A2014F">
      <w:pPr>
        <w:spacing w:before="120"/>
      </w:pPr>
    </w:p>
    <w:p w14:paraId="04B87537" w14:textId="77777777" w:rsidR="00A2014F" w:rsidRPr="008342C3" w:rsidRDefault="00A2014F" w:rsidP="00A2014F">
      <w:pPr>
        <w:spacing w:before="120"/>
      </w:pPr>
    </w:p>
    <w:p w14:paraId="33757FA5" w14:textId="77777777" w:rsidR="00A2014F" w:rsidRDefault="00A2014F" w:rsidP="00A2014F">
      <w:pPr>
        <w:spacing w:before="120"/>
      </w:pPr>
    </w:p>
    <w:p w14:paraId="69C28E31" w14:textId="77777777" w:rsidR="00A2014F" w:rsidRDefault="00A2014F" w:rsidP="00A2014F">
      <w:pPr>
        <w:spacing w:before="120"/>
      </w:pPr>
    </w:p>
    <w:p w14:paraId="13B13535" w14:textId="77777777" w:rsidR="00A2014F" w:rsidRDefault="00A2014F" w:rsidP="00A2014F">
      <w:pPr>
        <w:spacing w:before="120"/>
      </w:pPr>
    </w:p>
    <w:p w14:paraId="6C36A6CF" w14:textId="77777777" w:rsidR="00CA4941" w:rsidRDefault="00CA4941" w:rsidP="00A2014F">
      <w:pPr>
        <w:spacing w:before="120"/>
      </w:pPr>
    </w:p>
    <w:p w14:paraId="2BFDEBCA" w14:textId="77777777" w:rsidR="00CA4941" w:rsidRDefault="00CA4941" w:rsidP="00A2014F">
      <w:pPr>
        <w:spacing w:before="120"/>
      </w:pPr>
    </w:p>
    <w:p w14:paraId="317BF8D4" w14:textId="002BAC80" w:rsidR="008C7E1A" w:rsidRDefault="008C7E1A">
      <w:pPr>
        <w:spacing w:before="60" w:after="60" w:line="240" w:lineRule="auto"/>
      </w:pPr>
      <w:r>
        <w:br w:type="page"/>
      </w:r>
    </w:p>
    <w:p w14:paraId="433D74EC" w14:textId="114CECE2" w:rsidR="00A2014F" w:rsidRPr="00CA4941" w:rsidRDefault="008C7E1A" w:rsidP="00F77898">
      <w:pPr>
        <w:pStyle w:val="Heading1introtext"/>
        <w:rPr>
          <w:b/>
          <w:bCs/>
          <w:highlight w:val="yellow"/>
        </w:rPr>
      </w:pPr>
      <w:r>
        <w:rPr>
          <w:noProof/>
          <w:lang w:eastAsia="en-AU"/>
        </w:rPr>
        <w:lastRenderedPageBreak/>
        <mc:AlternateContent>
          <mc:Choice Requires="wps">
            <w:drawing>
              <wp:anchor distT="0" distB="0" distL="114300" distR="114300" simplePos="0" relativeHeight="251664384" behindDoc="0" locked="0" layoutInCell="1" allowOverlap="1" wp14:anchorId="1CB8608F" wp14:editId="764E8389">
                <wp:simplePos x="0" y="0"/>
                <wp:positionH relativeFrom="margin">
                  <wp:align>right</wp:align>
                </wp:positionH>
                <wp:positionV relativeFrom="paragraph">
                  <wp:posOffset>88265</wp:posOffset>
                </wp:positionV>
                <wp:extent cx="2773680" cy="812800"/>
                <wp:effectExtent l="0" t="0" r="7620" b="6350"/>
                <wp:wrapSquare wrapText="bothSides"/>
                <wp:docPr id="235" name="Text Box 5"/>
                <wp:cNvGraphicFramePr/>
                <a:graphic xmlns:a="http://schemas.openxmlformats.org/drawingml/2006/main">
                  <a:graphicData uri="http://schemas.microsoft.com/office/word/2010/wordprocessingShape">
                    <wps:wsp>
                      <wps:cNvSpPr txBox="1"/>
                      <wps:spPr>
                        <a:xfrm>
                          <a:off x="0" y="0"/>
                          <a:ext cx="2773680" cy="812800"/>
                        </a:xfrm>
                        <a:prstGeom prst="rect">
                          <a:avLst/>
                        </a:prstGeom>
                        <a:solidFill>
                          <a:prstClr val="white"/>
                        </a:solidFill>
                        <a:ln>
                          <a:noFill/>
                        </a:ln>
                      </wps:spPr>
                      <wps:txbx>
                        <w:txbxContent>
                          <w:p w14:paraId="3512269B" w14:textId="3F4FB016" w:rsidR="004A2EA4" w:rsidRPr="00F56114" w:rsidRDefault="004A2EA4" w:rsidP="00A2014F">
                            <w:pPr>
                              <w:pStyle w:val="Caption"/>
                              <w:rPr>
                                <w:b w:val="0"/>
                              </w:rPr>
                            </w:pPr>
                            <w:r w:rsidRPr="005F0157">
                              <w:t xml:space="preserve">Figure </w:t>
                            </w:r>
                            <w:r>
                              <w:fldChar w:fldCharType="begin"/>
                            </w:r>
                            <w:r>
                              <w:instrText xml:space="preserve"> SEQ Figure \* ARABIC </w:instrText>
                            </w:r>
                            <w:r>
                              <w:fldChar w:fldCharType="separate"/>
                            </w:r>
                            <w:r w:rsidRPr="005F0157">
                              <w:rPr>
                                <w:noProof/>
                              </w:rPr>
                              <w:t>8</w:t>
                            </w:r>
                            <w:r>
                              <w:rPr>
                                <w:noProof/>
                              </w:rPr>
                              <w:fldChar w:fldCharType="end"/>
                            </w:r>
                            <w:r w:rsidRPr="005F0157">
                              <w:t>:</w:t>
                            </w:r>
                            <w:r>
                              <w:tab/>
                            </w:r>
                            <w:r w:rsidRPr="005F0157">
                              <w:t>Average age of intended retirement, persons aged 45 years and over in the labour</w:t>
                            </w:r>
                            <w:r w:rsidRPr="00C22D42">
                              <w:t xml:space="preserve"> force</w:t>
                            </w:r>
                            <w:r w:rsidR="00802A80">
                              <w:t>, 2004–05 and 2020–21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8608F" id="Text Box 5" o:spid="_x0000_s1028" type="#_x0000_t202" style="position:absolute;margin-left:167.2pt;margin-top:6.95pt;width:218.4pt;height:64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" stroked="f">
                <v:textbox inset="0,0,0,0">
                  <w:txbxContent>
                    <w:p w14:paraId="3512269B" w14:textId="3F4FB016" w:rsidR="004A2EA4" w:rsidRPr="00F56114" w:rsidRDefault="004A2EA4" w:rsidP="00A2014F">
                      <w:pPr>
                        <w:pStyle w:val="Caption"/>
                        <w:rPr>
                          <w:b w:val="0"/>
                        </w:rPr>
                      </w:pPr>
                      <w:r w:rsidRPr="005F0157">
                        <w:t xml:space="preserve">Figure </w:t>
                      </w:r>
                      <w:r>
                        <w:fldChar w:fldCharType="begin"/>
                      </w:r>
                      <w:r>
                        <w:instrText xml:space="preserve"> SEQ Figure \* ARABIC </w:instrText>
                      </w:r>
                      <w:r>
                        <w:fldChar w:fldCharType="separate"/>
                      </w:r>
                      <w:r w:rsidRPr="005F0157">
                        <w:rPr>
                          <w:noProof/>
                        </w:rPr>
                        <w:t>8</w:t>
                      </w:r>
                      <w:r>
                        <w:rPr>
                          <w:noProof/>
                        </w:rPr>
                        <w:fldChar w:fldCharType="end"/>
                      </w:r>
                      <w:r w:rsidRPr="005F0157">
                        <w:t>:</w:t>
                      </w:r>
                      <w:r>
                        <w:tab/>
                      </w:r>
                      <w:r w:rsidRPr="005F0157">
                        <w:t>Average age of intended retirement, persons aged 45 years and over in the labour</w:t>
                      </w:r>
                      <w:r w:rsidRPr="00C22D42">
                        <w:t xml:space="preserve"> force</w:t>
                      </w:r>
                      <w:r w:rsidR="00802A80">
                        <w:t>, 2004–05 and 2020–21</w:t>
                      </w:r>
                    </w:p>
                  </w:txbxContent>
                </v:textbox>
                <w10:wrap type="square" anchorx="margin"/>
              </v:shape>
            </w:pict>
          </mc:Fallback>
        </mc:AlternateContent>
      </w:r>
      <w:r w:rsidR="00A2014F" w:rsidRPr="004A307E">
        <w:t xml:space="preserve">Intended retirement age is </w:t>
      </w:r>
      <w:proofErr w:type="gramStart"/>
      <w:r w:rsidR="00A2014F" w:rsidRPr="004A307E">
        <w:t>increasing</w:t>
      </w:r>
      <w:proofErr w:type="gramEnd"/>
    </w:p>
    <w:p w14:paraId="1474FB8C" w14:textId="4161C633" w:rsidR="004A2EA4" w:rsidRPr="00CA4941" w:rsidRDefault="00A478DB" w:rsidP="00B52B12">
      <w:pPr>
        <w:rPr>
          <w:highlight w:val="yellow"/>
        </w:rPr>
      </w:pPr>
      <w:r w:rsidRPr="00A478DB">
        <w:rPr>
          <w:noProof/>
        </w:rPr>
        <w:drawing>
          <wp:anchor distT="0" distB="0" distL="114300" distR="114300" simplePos="0" relativeHeight="251715584" behindDoc="0" locked="0" layoutInCell="1" allowOverlap="1" wp14:anchorId="1D8CD428" wp14:editId="3633C2B4">
            <wp:simplePos x="0" y="0"/>
            <wp:positionH relativeFrom="column">
              <wp:posOffset>2498090</wp:posOffset>
            </wp:positionH>
            <wp:positionV relativeFrom="paragraph">
              <wp:posOffset>240665</wp:posOffset>
            </wp:positionV>
            <wp:extent cx="2835275" cy="1524000"/>
            <wp:effectExtent l="0" t="0" r="3175" b="0"/>
            <wp:wrapSquare wrapText="bothSides"/>
            <wp:docPr id="1543995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2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EA4" w:rsidRPr="004A307E">
        <w:t xml:space="preserve">Retirement intentions provide an insight into future trends of labour force participation by older </w:t>
      </w:r>
      <w:r w:rsidR="004A2EA4" w:rsidRPr="00E239DC">
        <w:t>Queenslanders. The decision about whether</w:t>
      </w:r>
      <w:r w:rsidR="00872F6D">
        <w:t>,</w:t>
      </w:r>
      <w:r w:rsidR="004A2EA4" w:rsidRPr="00E239DC">
        <w:t xml:space="preserve"> and when to retire depends on many factors, including consideration of health and economic circumstances, job availability, working arrangements and family commitments, as well as reaching the eligibility age for an age or service pension</w:t>
      </w:r>
      <w:r w:rsidR="004A2EA4" w:rsidRPr="00E239DC">
        <w:rPr>
          <w:vertAlign w:val="superscript"/>
        </w:rPr>
        <w:fldChar w:fldCharType="begin"/>
      </w:r>
      <w:r w:rsidR="004A2EA4" w:rsidRPr="00E239DC">
        <w:rPr>
          <w:vertAlign w:val="superscript"/>
        </w:rPr>
        <w:instrText xml:space="preserve"> NOTEREF _Ref513124601 \h  \* MERGEFORMAT </w:instrText>
      </w:r>
      <w:r w:rsidR="004A2EA4" w:rsidRPr="00E239DC">
        <w:rPr>
          <w:vertAlign w:val="superscript"/>
        </w:rPr>
      </w:r>
      <w:r w:rsidR="004A2EA4" w:rsidRPr="00E239DC">
        <w:rPr>
          <w:vertAlign w:val="superscript"/>
        </w:rPr>
        <w:fldChar w:fldCharType="separate"/>
      </w:r>
      <w:r w:rsidR="004A2EA4" w:rsidRPr="00E239DC">
        <w:rPr>
          <w:vertAlign w:val="superscript"/>
        </w:rPr>
        <w:t>1</w:t>
      </w:r>
      <w:r w:rsidR="004A2EA4" w:rsidRPr="00E239DC">
        <w:rPr>
          <w:vertAlign w:val="superscript"/>
        </w:rPr>
        <w:fldChar w:fldCharType="end"/>
      </w:r>
      <w:r w:rsidR="004A2EA4" w:rsidRPr="00E239DC">
        <w:t>.</w:t>
      </w:r>
    </w:p>
    <w:p w14:paraId="2FCA0393" w14:textId="6ED8ECDD" w:rsidR="00A2014F" w:rsidRPr="00E96D1D" w:rsidRDefault="004A2EA4" w:rsidP="00A2014F">
      <w:r w:rsidRPr="005F0157">
        <w:t>In line with increasing labour force participation of older Queenslanders, there has been an upwards shift in the average age of intended retirement</w:t>
      </w:r>
      <w:r w:rsidR="00273FF2">
        <w:t xml:space="preserve"> over time</w:t>
      </w:r>
      <w:r w:rsidRPr="005F0157">
        <w:t>, with this shift particularly notable for women (</w:t>
      </w:r>
      <w:r w:rsidRPr="005F0157">
        <w:fldChar w:fldCharType="begin"/>
      </w:r>
      <w:r w:rsidRPr="005F0157">
        <w:instrText xml:space="preserve"> REF _Ref513111793 \h  \* MERGEFORMAT </w:instrText>
      </w:r>
      <w:r w:rsidRPr="005F0157">
        <w:fldChar w:fldCharType="separate"/>
      </w:r>
      <w:r w:rsidRPr="005F0157">
        <w:rPr>
          <w:iCs/>
        </w:rPr>
        <w:t xml:space="preserve">Figure </w:t>
      </w:r>
      <w:r w:rsidRPr="005F0157">
        <w:rPr>
          <w:iCs/>
          <w:noProof/>
        </w:rPr>
        <w:t>8</w:t>
      </w:r>
      <w:r w:rsidRPr="005F0157">
        <w:fldChar w:fldCharType="end"/>
      </w:r>
      <w:r w:rsidRPr="005F0157">
        <w:t>).</w:t>
      </w:r>
      <w:r w:rsidR="00E92B7A">
        <w:t xml:space="preserve"> </w:t>
      </w:r>
      <w:r w:rsidR="00A2014F" w:rsidRPr="00E96D1D">
        <w:t>The large shift in intended average retirement age for women has been driven by an increase in the proportion</w:t>
      </w:r>
      <w:r w:rsidR="00812E0D">
        <w:t>s</w:t>
      </w:r>
      <w:r w:rsidR="00A2014F" w:rsidRPr="00E96D1D">
        <w:t xml:space="preserve"> of women intending to retire between 65–69 years of age</w:t>
      </w:r>
      <w:r w:rsidR="00776AA3">
        <w:t xml:space="preserve"> </w:t>
      </w:r>
      <w:r w:rsidR="00F01433">
        <w:t>(55.0%)</w:t>
      </w:r>
      <w:r w:rsidR="00A2014F" w:rsidRPr="00E96D1D">
        <w:t xml:space="preserve"> </w:t>
      </w:r>
      <w:r w:rsidR="00BB4113">
        <w:t>and</w:t>
      </w:r>
      <w:r w:rsidR="00A2014F" w:rsidRPr="00E96D1D">
        <w:t xml:space="preserve"> 70 years or older</w:t>
      </w:r>
      <w:r w:rsidR="00776AA3">
        <w:t xml:space="preserve"> (15.8%)</w:t>
      </w:r>
      <w:r w:rsidR="00A2014F" w:rsidRPr="00E96D1D">
        <w:t xml:space="preserve"> (</w:t>
      </w:r>
      <w:r w:rsidR="00A2014F" w:rsidRPr="00E96D1D">
        <w:fldChar w:fldCharType="begin"/>
      </w:r>
      <w:r w:rsidR="00A2014F" w:rsidRPr="00E96D1D">
        <w:instrText xml:space="preserve"> REF _Ref513111955 \h  \* MERGEFORMAT </w:instrText>
      </w:r>
      <w:r w:rsidR="00A2014F" w:rsidRPr="00E96D1D">
        <w:fldChar w:fldCharType="separate"/>
      </w:r>
      <w:r w:rsidR="00A2014F" w:rsidRPr="00E96D1D">
        <w:t xml:space="preserve">Figure </w:t>
      </w:r>
      <w:r w:rsidR="00A2014F" w:rsidRPr="00E96D1D">
        <w:rPr>
          <w:noProof/>
        </w:rPr>
        <w:t>9</w:t>
      </w:r>
      <w:r w:rsidR="00A2014F" w:rsidRPr="00E96D1D">
        <w:fldChar w:fldCharType="end"/>
      </w:r>
      <w:r w:rsidR="00A2014F" w:rsidRPr="00E96D1D">
        <w:t>).</w:t>
      </w:r>
    </w:p>
    <w:p w14:paraId="73F7E428" w14:textId="42282483" w:rsidR="00A2014F" w:rsidRPr="00E96D1D" w:rsidRDefault="00A2014F" w:rsidP="00A2014F">
      <w:r w:rsidRPr="00E96D1D">
        <w:t xml:space="preserve">Males have also experienced a shift in retirement intentions towards 70 years or older, with the overall proportion of Queenslanders over the age of 45 intending to retire at age 70 years or older </w:t>
      </w:r>
      <w:r w:rsidR="00E96D1D" w:rsidRPr="00E96D1D">
        <w:t>almost</w:t>
      </w:r>
      <w:r w:rsidRPr="00E96D1D">
        <w:t xml:space="preserve"> doubling</w:t>
      </w:r>
      <w:r w:rsidR="004B5940">
        <w:t>,</w:t>
      </w:r>
      <w:r w:rsidRPr="00E96D1D">
        <w:t xml:space="preserve"> from 8.9% in 2004–05 to </w:t>
      </w:r>
      <w:r w:rsidR="00E96D1D" w:rsidRPr="00E96D1D">
        <w:t>17</w:t>
      </w:r>
      <w:r w:rsidRPr="00E96D1D">
        <w:t>.</w:t>
      </w:r>
      <w:r w:rsidR="00E96D1D" w:rsidRPr="00E96D1D">
        <w:t>2</w:t>
      </w:r>
      <w:r w:rsidRPr="00E96D1D">
        <w:t>% in 20</w:t>
      </w:r>
      <w:r w:rsidR="00E96D1D" w:rsidRPr="00E96D1D">
        <w:t>20</w:t>
      </w:r>
      <w:r w:rsidRPr="00E96D1D">
        <w:t>–</w:t>
      </w:r>
      <w:r w:rsidR="00E96D1D" w:rsidRPr="00E96D1D">
        <w:t>21</w:t>
      </w:r>
      <w:r w:rsidRPr="00E96D1D">
        <w:t>.</w:t>
      </w:r>
    </w:p>
    <w:p w14:paraId="07F8D6DC" w14:textId="26DCA854" w:rsidR="00A2014F" w:rsidRPr="00E96D1D" w:rsidRDefault="00A2014F" w:rsidP="00A2014F">
      <w:pPr>
        <w:pStyle w:val="Caption"/>
        <w:rPr>
          <w:b w:val="0"/>
          <w:i/>
          <w:iCs/>
        </w:rPr>
      </w:pPr>
      <w:bookmarkStart w:id="9" w:name="_Ref513111955"/>
      <w:r w:rsidRPr="00E96D1D">
        <w:t xml:space="preserve">Figure </w:t>
      </w:r>
      <w:r>
        <w:fldChar w:fldCharType="begin"/>
      </w:r>
      <w:r>
        <w:instrText xml:space="preserve"> SEQ Figure \* ARABIC </w:instrText>
      </w:r>
      <w:r>
        <w:fldChar w:fldCharType="separate"/>
      </w:r>
      <w:r w:rsidRPr="00E96D1D">
        <w:rPr>
          <w:noProof/>
        </w:rPr>
        <w:t>9</w:t>
      </w:r>
      <w:r>
        <w:rPr>
          <w:noProof/>
        </w:rPr>
        <w:fldChar w:fldCharType="end"/>
      </w:r>
      <w:bookmarkEnd w:id="9"/>
      <w:r w:rsidRPr="00E96D1D">
        <w:t>:</w:t>
      </w:r>
      <w:r w:rsidR="00B8021F">
        <w:tab/>
      </w:r>
      <w:r w:rsidRPr="00E96D1D">
        <w:t>Proportion of persons aged 45 years and over in the labour force by sex</w:t>
      </w:r>
      <w:r w:rsidR="005451F2">
        <w:t>, 2004–05 and 2020–21</w:t>
      </w:r>
      <w:r w:rsidRPr="00E96D1D">
        <w:t xml:space="preserve"> </w:t>
      </w:r>
      <w:r w:rsidR="005451F2">
        <w:t>—</w:t>
      </w:r>
      <w:r w:rsidRPr="00E96D1D">
        <w:t xml:space="preserve"> age of intended </w:t>
      </w:r>
      <w:proofErr w:type="gramStart"/>
      <w:r w:rsidRPr="00E96D1D">
        <w:t>retirement</w:t>
      </w:r>
      <w:proofErr w:type="gramEnd"/>
      <w:r w:rsidRPr="00E96D1D">
        <w:rPr>
          <w:noProof/>
        </w:rPr>
        <w:t xml:space="preserve"> </w:t>
      </w:r>
    </w:p>
    <w:p w14:paraId="6515BA8E" w14:textId="0D0FAE8D" w:rsidR="00D75741" w:rsidRPr="00E96D1D" w:rsidRDefault="00C275D4" w:rsidP="00C65D19">
      <w:pPr>
        <w:spacing w:line="240" w:lineRule="auto"/>
      </w:pPr>
      <w:r>
        <w:rPr>
          <w:noProof/>
        </w:rPr>
        <w:drawing>
          <wp:anchor distT="0" distB="0" distL="114300" distR="114300" simplePos="0" relativeHeight="251717632" behindDoc="0" locked="0" layoutInCell="1" allowOverlap="1" wp14:anchorId="43ACA715" wp14:editId="4DF429D9">
            <wp:simplePos x="0" y="0"/>
            <wp:positionH relativeFrom="column">
              <wp:posOffset>2936861</wp:posOffset>
            </wp:positionH>
            <wp:positionV relativeFrom="paragraph">
              <wp:posOffset>6706</wp:posOffset>
            </wp:positionV>
            <wp:extent cx="468000" cy="468000"/>
            <wp:effectExtent l="0" t="0" r="0" b="8255"/>
            <wp:wrapNone/>
            <wp:docPr id="1438542582" name="Graphic 9"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2582" name="Graphic 1438542582" descr="Woman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6B5BAE72" wp14:editId="4E804A31">
            <wp:simplePos x="0" y="0"/>
            <wp:positionH relativeFrom="column">
              <wp:posOffset>2080623</wp:posOffset>
            </wp:positionH>
            <wp:positionV relativeFrom="paragraph">
              <wp:posOffset>7224</wp:posOffset>
            </wp:positionV>
            <wp:extent cx="470413" cy="470413"/>
            <wp:effectExtent l="0" t="0" r="0" b="6350"/>
            <wp:wrapNone/>
            <wp:docPr id="1779462188" name="Graphic 8"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2188" name="Graphic 1779462188" descr="Man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75992" cy="475992"/>
                    </a:xfrm>
                    <a:prstGeom prst="rect">
                      <a:avLst/>
                    </a:prstGeom>
                  </pic:spPr>
                </pic:pic>
              </a:graphicData>
            </a:graphic>
            <wp14:sizeRelH relativeFrom="margin">
              <wp14:pctWidth>0</wp14:pctWidth>
            </wp14:sizeRelH>
            <wp14:sizeRelV relativeFrom="margin">
              <wp14:pctHeight>0</wp14:pctHeight>
            </wp14:sizeRelV>
          </wp:anchor>
        </w:drawing>
      </w:r>
      <w:r w:rsidR="00796C9D" w:rsidRPr="00796C9D">
        <w:rPr>
          <w:noProof/>
        </w:rPr>
        <w:drawing>
          <wp:inline distT="0" distB="0" distL="0" distR="0" wp14:anchorId="2FC6FB19" wp14:editId="51482A58">
            <wp:extent cx="5400040" cy="1481455"/>
            <wp:effectExtent l="0" t="0" r="0" b="4445"/>
            <wp:docPr id="1396878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481455"/>
                    </a:xfrm>
                    <a:prstGeom prst="rect">
                      <a:avLst/>
                    </a:prstGeom>
                    <a:noFill/>
                    <a:ln>
                      <a:noFill/>
                    </a:ln>
                  </pic:spPr>
                </pic:pic>
              </a:graphicData>
            </a:graphic>
          </wp:inline>
        </w:drawing>
      </w:r>
    </w:p>
    <w:p w14:paraId="70576101" w14:textId="6CE496EC" w:rsidR="00A2014F" w:rsidRDefault="00A2014F" w:rsidP="00A2014F">
      <w:r w:rsidRPr="00E96D1D">
        <w:t xml:space="preserve">In </w:t>
      </w:r>
      <w:r w:rsidR="00E96D1D" w:rsidRPr="00E96D1D">
        <w:t>2020</w:t>
      </w:r>
      <w:r w:rsidR="00345C9D">
        <w:t>–</w:t>
      </w:r>
      <w:r w:rsidR="00E96D1D" w:rsidRPr="00E96D1D">
        <w:t>21</w:t>
      </w:r>
      <w:r w:rsidRPr="00E96D1D">
        <w:t>, financial security, and personal health or physical abilities were the most common factors nation-wide influencing decision-making about when to retire.</w:t>
      </w:r>
    </w:p>
    <w:p w14:paraId="63314E36" w14:textId="77777777" w:rsidR="00A2014F" w:rsidRPr="00A2014F" w:rsidRDefault="00A2014F" w:rsidP="00F77898">
      <w:pPr>
        <w:pStyle w:val="Heading1introtext"/>
        <w:rPr>
          <w:b/>
          <w:bCs/>
        </w:rPr>
      </w:pPr>
      <w:r w:rsidRPr="00A2014F">
        <w:t xml:space="preserve">Majority of older Queenslanders rely on government pensions and </w:t>
      </w:r>
      <w:proofErr w:type="gramStart"/>
      <w:r w:rsidRPr="00A2014F">
        <w:t>allowances</w:t>
      </w:r>
      <w:proofErr w:type="gramEnd"/>
    </w:p>
    <w:p w14:paraId="07EEA3A1" w14:textId="5F464EBF" w:rsidR="00A2014F" w:rsidRPr="00C71883" w:rsidRDefault="004B479E" w:rsidP="002C6379">
      <w:pPr>
        <w:spacing w:before="120"/>
        <w:rPr>
          <w:rFonts w:cs="Arial"/>
          <w:szCs w:val="22"/>
        </w:rPr>
      </w:pPr>
      <w:r w:rsidRPr="00C71883">
        <w:t>In 2021</w:t>
      </w:r>
      <w:r w:rsidR="00A360D3">
        <w:t>,</w:t>
      </w:r>
      <w:r w:rsidRPr="00C71883">
        <w:t xml:space="preserve"> </w:t>
      </w:r>
      <w:r w:rsidR="009D1AE8" w:rsidRPr="00C71883">
        <w:t>reliance</w:t>
      </w:r>
      <w:r w:rsidRPr="00C71883">
        <w:t xml:space="preserve"> on government </w:t>
      </w:r>
      <w:r w:rsidR="009D1AE8" w:rsidRPr="00C71883">
        <w:t>benefits</w:t>
      </w:r>
      <w:r w:rsidRPr="00C71883">
        <w:t xml:space="preserve"> and allowances </w:t>
      </w:r>
      <w:r w:rsidR="009D1AE8">
        <w:t>as the main source of income</w:t>
      </w:r>
      <w:r w:rsidR="004F170C" w:rsidRPr="004F170C">
        <w:t xml:space="preserve"> </w:t>
      </w:r>
      <w:r w:rsidR="004F170C" w:rsidRPr="001B52A3">
        <w:t>among older Queenslanders</w:t>
      </w:r>
      <w:r w:rsidR="004F170C">
        <w:t xml:space="preserve"> </w:t>
      </w:r>
      <w:r w:rsidRPr="00C71883">
        <w:t>increased with age</w:t>
      </w:r>
      <w:r w:rsidR="00682C44" w:rsidRPr="00C71883">
        <w:t xml:space="preserve">— almost 3 in 4 people aged 75 years and older </w:t>
      </w:r>
      <w:r w:rsidR="008A1976" w:rsidRPr="00C71883">
        <w:t>compared with fewer than half of those aged 65–69 years</w:t>
      </w:r>
      <w:r w:rsidRPr="00C71883">
        <w:t xml:space="preserve"> </w:t>
      </w:r>
      <w:r w:rsidR="00A2014F" w:rsidRPr="00C71883">
        <w:rPr>
          <w:rFonts w:cs="Arial"/>
          <w:szCs w:val="22"/>
        </w:rPr>
        <w:t>(</w:t>
      </w:r>
      <w:r w:rsidR="00A2014F" w:rsidRPr="00C71883">
        <w:rPr>
          <w:rFonts w:cs="Arial"/>
          <w:szCs w:val="22"/>
        </w:rPr>
        <w:fldChar w:fldCharType="begin"/>
      </w:r>
      <w:r w:rsidR="00A2014F" w:rsidRPr="00C71883">
        <w:rPr>
          <w:rFonts w:cs="Arial"/>
          <w:szCs w:val="22"/>
        </w:rPr>
        <w:instrText xml:space="preserve"> REF _Ref513111907 \h  \* MERGEFORMAT </w:instrText>
      </w:r>
      <w:r w:rsidR="00A2014F" w:rsidRPr="00C71883">
        <w:rPr>
          <w:rFonts w:cs="Arial"/>
          <w:szCs w:val="22"/>
        </w:rPr>
      </w:r>
      <w:r w:rsidR="00A2014F" w:rsidRPr="00C71883">
        <w:rPr>
          <w:rFonts w:cs="Arial"/>
          <w:szCs w:val="22"/>
        </w:rPr>
        <w:fldChar w:fldCharType="separate"/>
      </w:r>
      <w:r w:rsidR="00A2014F" w:rsidRPr="00C71883">
        <w:rPr>
          <w:rFonts w:cs="Arial"/>
          <w:iCs/>
          <w:szCs w:val="22"/>
        </w:rPr>
        <w:t xml:space="preserve">Figure </w:t>
      </w:r>
      <w:r w:rsidR="00A2014F" w:rsidRPr="00C71883">
        <w:rPr>
          <w:rFonts w:cs="Arial"/>
          <w:iCs/>
          <w:noProof/>
          <w:szCs w:val="22"/>
        </w:rPr>
        <w:t>10</w:t>
      </w:r>
      <w:r w:rsidR="00A2014F" w:rsidRPr="00C71883">
        <w:rPr>
          <w:rFonts w:cs="Arial"/>
          <w:szCs w:val="22"/>
        </w:rPr>
        <w:fldChar w:fldCharType="end"/>
      </w:r>
      <w:r w:rsidR="00A2014F" w:rsidRPr="00C71883">
        <w:rPr>
          <w:rFonts w:cs="Arial"/>
          <w:szCs w:val="22"/>
        </w:rPr>
        <w:t>).</w:t>
      </w:r>
      <w:r w:rsidR="009D1AE8">
        <w:rPr>
          <w:rFonts w:cs="Arial"/>
          <w:szCs w:val="22"/>
        </w:rPr>
        <w:t xml:space="preserve"> </w:t>
      </w:r>
      <w:r w:rsidR="004F170C">
        <w:rPr>
          <w:rFonts w:cs="Arial"/>
          <w:szCs w:val="22"/>
        </w:rPr>
        <w:lastRenderedPageBreak/>
        <w:t>I</w:t>
      </w:r>
      <w:r w:rsidR="009D1AE8">
        <w:rPr>
          <w:rFonts w:cs="Arial"/>
          <w:szCs w:val="22"/>
        </w:rPr>
        <w:t>nvestment income</w:t>
      </w:r>
      <w:r w:rsidR="004F170C">
        <w:rPr>
          <w:rFonts w:cs="Arial"/>
          <w:szCs w:val="22"/>
        </w:rPr>
        <w:t xml:space="preserve"> as the main income source was relatively stable across </w:t>
      </w:r>
      <w:r w:rsidR="00BC302C">
        <w:rPr>
          <w:rFonts w:cs="Arial"/>
          <w:szCs w:val="22"/>
        </w:rPr>
        <w:t>age groups.</w:t>
      </w:r>
      <w:r w:rsidR="009D1AE8">
        <w:rPr>
          <w:rFonts w:cs="Arial"/>
          <w:szCs w:val="22"/>
        </w:rPr>
        <w:t xml:space="preserve"> </w:t>
      </w:r>
      <w:r w:rsidR="009B4F9F">
        <w:rPr>
          <w:rFonts w:cs="Arial"/>
          <w:szCs w:val="22"/>
        </w:rPr>
        <w:t xml:space="preserve">In each age group, women were more likely to be reliant on government benefits and allowances than men. </w:t>
      </w:r>
      <w:r w:rsidR="00555164">
        <w:rPr>
          <w:rFonts w:cs="Arial"/>
          <w:szCs w:val="22"/>
        </w:rPr>
        <w:t xml:space="preserve">This </w:t>
      </w:r>
      <w:r w:rsidR="00FB0657">
        <w:rPr>
          <w:rFonts w:cs="Arial"/>
          <w:szCs w:val="22"/>
        </w:rPr>
        <w:t>difference</w:t>
      </w:r>
      <w:r w:rsidR="00555164">
        <w:rPr>
          <w:rFonts w:cs="Arial"/>
          <w:szCs w:val="22"/>
        </w:rPr>
        <w:t xml:space="preserve"> is likely t</w:t>
      </w:r>
      <w:r w:rsidR="00E92B7A">
        <w:rPr>
          <w:rFonts w:cs="Arial"/>
          <w:szCs w:val="22"/>
        </w:rPr>
        <w:t>o</w:t>
      </w:r>
      <w:r w:rsidR="00555164">
        <w:rPr>
          <w:rFonts w:cs="Arial"/>
          <w:szCs w:val="22"/>
        </w:rPr>
        <w:t xml:space="preserve"> be driven in part by </w:t>
      </w:r>
      <w:r w:rsidR="00FB0657">
        <w:rPr>
          <w:rFonts w:cs="Arial"/>
          <w:szCs w:val="22"/>
        </w:rPr>
        <w:t>historical</w:t>
      </w:r>
      <w:r w:rsidR="00555164">
        <w:rPr>
          <w:rFonts w:cs="Arial"/>
          <w:szCs w:val="22"/>
        </w:rPr>
        <w:t xml:space="preserve"> factors </w:t>
      </w:r>
      <w:r w:rsidR="00FB0657">
        <w:rPr>
          <w:rFonts w:cs="Arial"/>
          <w:szCs w:val="22"/>
        </w:rPr>
        <w:t>around</w:t>
      </w:r>
      <w:r w:rsidR="00555164">
        <w:rPr>
          <w:rFonts w:cs="Arial"/>
          <w:szCs w:val="22"/>
        </w:rPr>
        <w:t xml:space="preserve"> </w:t>
      </w:r>
      <w:r w:rsidR="00FB0657">
        <w:rPr>
          <w:rFonts w:cs="Arial"/>
          <w:szCs w:val="22"/>
        </w:rPr>
        <w:t>labour</w:t>
      </w:r>
      <w:r w:rsidR="00555164">
        <w:rPr>
          <w:rFonts w:cs="Arial"/>
          <w:szCs w:val="22"/>
        </w:rPr>
        <w:t xml:space="preserve"> force </w:t>
      </w:r>
      <w:r w:rsidR="00FB0657">
        <w:rPr>
          <w:rFonts w:cs="Arial"/>
          <w:szCs w:val="22"/>
        </w:rPr>
        <w:t>participation</w:t>
      </w:r>
      <w:r w:rsidR="00555164">
        <w:rPr>
          <w:rFonts w:cs="Arial"/>
          <w:szCs w:val="22"/>
        </w:rPr>
        <w:t xml:space="preserve"> and </w:t>
      </w:r>
      <w:r w:rsidR="00FB0657">
        <w:rPr>
          <w:rFonts w:cs="Arial"/>
          <w:szCs w:val="22"/>
        </w:rPr>
        <w:t>access to</w:t>
      </w:r>
      <w:r w:rsidR="00555164">
        <w:rPr>
          <w:rFonts w:cs="Arial"/>
          <w:szCs w:val="22"/>
        </w:rPr>
        <w:t xml:space="preserve"> superannuation </w:t>
      </w:r>
      <w:r w:rsidR="00FB0657">
        <w:rPr>
          <w:rFonts w:cs="Arial"/>
          <w:szCs w:val="22"/>
        </w:rPr>
        <w:t>etc. as noted earlier.</w:t>
      </w:r>
    </w:p>
    <w:p w14:paraId="6907FF93" w14:textId="43A81023" w:rsidR="00A2014F" w:rsidRPr="00F56114" w:rsidRDefault="00A2014F" w:rsidP="00A2014F">
      <w:pPr>
        <w:pStyle w:val="Caption"/>
        <w:rPr>
          <w:b w:val="0"/>
        </w:rPr>
      </w:pPr>
      <w:bookmarkStart w:id="10" w:name="_Ref513111907"/>
      <w:r w:rsidRPr="00C71883">
        <w:t xml:space="preserve">Figure </w:t>
      </w:r>
      <w:r w:rsidRPr="00C71883">
        <w:fldChar w:fldCharType="begin"/>
      </w:r>
      <w:r w:rsidRPr="00C71883">
        <w:instrText xml:space="preserve"> SEQ Figure \* ARABIC </w:instrText>
      </w:r>
      <w:r w:rsidRPr="00C71883">
        <w:fldChar w:fldCharType="separate"/>
      </w:r>
      <w:r w:rsidRPr="00C71883">
        <w:rPr>
          <w:noProof/>
        </w:rPr>
        <w:t>10</w:t>
      </w:r>
      <w:r w:rsidRPr="00C71883">
        <w:rPr>
          <w:noProof/>
        </w:rPr>
        <w:fldChar w:fldCharType="end"/>
      </w:r>
      <w:bookmarkEnd w:id="10"/>
      <w:r w:rsidRPr="00C71883">
        <w:t xml:space="preserve">: </w:t>
      </w:r>
      <w:r w:rsidR="00B8021F" w:rsidRPr="00C71883">
        <w:tab/>
      </w:r>
      <w:r w:rsidRPr="00C71883">
        <w:t xml:space="preserve">Main source of </w:t>
      </w:r>
      <w:r w:rsidR="00F55BB6" w:rsidRPr="00C71883">
        <w:t xml:space="preserve">personal </w:t>
      </w:r>
      <w:r w:rsidRPr="00C71883">
        <w:t>income</w:t>
      </w:r>
      <w:r w:rsidR="00C4751E" w:rsidRPr="00C71883">
        <w:t>,</w:t>
      </w:r>
      <w:r w:rsidRPr="00C71883">
        <w:t xml:space="preserve"> Queensland, </w:t>
      </w:r>
      <w:r w:rsidR="00F55BB6" w:rsidRPr="009D1AE8">
        <w:t>2021</w:t>
      </w:r>
    </w:p>
    <w:p w14:paraId="6192750E" w14:textId="51E3C167" w:rsidR="00C4751E" w:rsidRDefault="0057397B" w:rsidP="00C4751E">
      <w:pPr>
        <w:spacing w:before="240" w:line="240" w:lineRule="auto"/>
      </w:pPr>
      <w:r w:rsidRPr="0057397B">
        <w:rPr>
          <w:noProof/>
        </w:rPr>
        <w:drawing>
          <wp:inline distT="0" distB="0" distL="0" distR="0" wp14:anchorId="24172672" wp14:editId="0445CD19">
            <wp:extent cx="3678635" cy="2160000"/>
            <wp:effectExtent l="0" t="0" r="0" b="0"/>
            <wp:docPr id="69339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8635" cy="2160000"/>
                    </a:xfrm>
                    <a:prstGeom prst="rect">
                      <a:avLst/>
                    </a:prstGeom>
                    <a:noFill/>
                    <a:ln>
                      <a:noFill/>
                    </a:ln>
                  </pic:spPr>
                </pic:pic>
              </a:graphicData>
            </a:graphic>
          </wp:inline>
        </w:drawing>
      </w:r>
    </w:p>
    <w:p w14:paraId="44B7A46D" w14:textId="1C99D87B" w:rsidR="00A2014F" w:rsidRDefault="00A2014F" w:rsidP="002C6379">
      <w:pPr>
        <w:spacing w:before="240" w:after="120"/>
        <w:rPr>
          <w:b/>
        </w:rPr>
      </w:pPr>
      <w:r>
        <w:rPr>
          <w:b/>
        </w:rPr>
        <w:t>Spotlight on superannuation</w:t>
      </w:r>
    </w:p>
    <w:p w14:paraId="218EAB91" w14:textId="3B3E2F04" w:rsidR="0092350C" w:rsidRDefault="00206FAA" w:rsidP="002C6379">
      <w:r>
        <w:t xml:space="preserve">Taxation data show that </w:t>
      </w:r>
      <w:r w:rsidR="00AA6634" w:rsidRPr="00AA6634">
        <w:t>around 403,593 older Queenslanders had an active sup</w:t>
      </w:r>
      <w:r w:rsidR="00205013">
        <w:t>erannuation account in 2020</w:t>
      </w:r>
      <w:r w:rsidR="002534DD">
        <w:t xml:space="preserve">–21 </w:t>
      </w:r>
      <w:r w:rsidR="00205013">
        <w:t>(includes those with non-zero balance</w:t>
      </w:r>
      <w:r w:rsidR="00EE3A78">
        <w:t xml:space="preserve"> and/</w:t>
      </w:r>
      <w:r w:rsidR="00EE3A78" w:rsidRPr="00EE3A78">
        <w:t xml:space="preserve">or </w:t>
      </w:r>
      <w:r w:rsidR="00EE3A78">
        <w:t xml:space="preserve">active </w:t>
      </w:r>
      <w:r w:rsidR="00EE3A78" w:rsidRPr="00EE3A78">
        <w:t>current year contributions</w:t>
      </w:r>
      <w:r w:rsidR="00205013">
        <w:t>).</w:t>
      </w:r>
      <w:r w:rsidR="00595451">
        <w:t xml:space="preserve"> Coverage rates varied with age and sex however, </w:t>
      </w:r>
      <w:r w:rsidR="00A745E4">
        <w:t>for example,</w:t>
      </w:r>
      <w:r w:rsidR="000F2FCD">
        <w:t xml:space="preserve"> an estimated </w:t>
      </w:r>
      <w:r w:rsidR="0008793F">
        <w:t>71.9</w:t>
      </w:r>
      <w:r w:rsidR="000F2FCD">
        <w:t>% of 65–</w:t>
      </w:r>
      <w:proofErr w:type="gramStart"/>
      <w:r w:rsidR="000F2FCD">
        <w:t>69</w:t>
      </w:r>
      <w:r w:rsidR="002601F9">
        <w:t xml:space="preserve"> year old</w:t>
      </w:r>
      <w:proofErr w:type="gramEnd"/>
      <w:r w:rsidR="002601F9">
        <w:t xml:space="preserve"> males had active accounts, </w:t>
      </w:r>
      <w:r w:rsidR="0092350C">
        <w:t>falling to 54.</w:t>
      </w:r>
      <w:r w:rsidR="0008793F">
        <w:t>8</w:t>
      </w:r>
      <w:r w:rsidR="0092350C">
        <w:t>% among 70–74 year old males</w:t>
      </w:r>
      <w:r w:rsidR="00BE5D55">
        <w:t xml:space="preserve"> (</w:t>
      </w:r>
      <w:r w:rsidR="00BE5D55">
        <w:fldChar w:fldCharType="begin"/>
      </w:r>
      <w:r w:rsidR="00BE5D55">
        <w:instrText xml:space="preserve"> REF _Ref162007759 \h </w:instrText>
      </w:r>
      <w:r w:rsidR="00BE5D55">
        <w:fldChar w:fldCharType="separate"/>
      </w:r>
      <w:r w:rsidR="00BE5D55" w:rsidRPr="004C00D6">
        <w:t xml:space="preserve">Figure </w:t>
      </w:r>
      <w:r w:rsidR="00BE5D55">
        <w:rPr>
          <w:noProof/>
        </w:rPr>
        <w:t>12</w:t>
      </w:r>
      <w:r w:rsidR="00BE5D55">
        <w:fldChar w:fldCharType="end"/>
      </w:r>
      <w:r w:rsidR="00BE5D55">
        <w:t>)</w:t>
      </w:r>
      <w:r w:rsidR="0092350C">
        <w:t>.</w:t>
      </w:r>
    </w:p>
    <w:p w14:paraId="040279CA" w14:textId="605CF1B1" w:rsidR="0092350C" w:rsidRDefault="0092350C" w:rsidP="0092350C">
      <w:pPr>
        <w:pStyle w:val="Caption"/>
      </w:pPr>
      <w:bookmarkStart w:id="11" w:name="_Ref162007759"/>
      <w:r w:rsidRPr="004C00D6">
        <w:t xml:space="preserve">Figure </w:t>
      </w:r>
      <w:r w:rsidRPr="004C00D6">
        <w:fldChar w:fldCharType="begin"/>
      </w:r>
      <w:r w:rsidRPr="004C00D6">
        <w:instrText xml:space="preserve"> SEQ Figure \* ARABIC </w:instrText>
      </w:r>
      <w:r w:rsidRPr="004C00D6">
        <w:fldChar w:fldCharType="separate"/>
      </w:r>
      <w:r>
        <w:rPr>
          <w:noProof/>
        </w:rPr>
        <w:t>12</w:t>
      </w:r>
      <w:r w:rsidRPr="004C00D6">
        <w:rPr>
          <w:noProof/>
        </w:rPr>
        <w:fldChar w:fldCharType="end"/>
      </w:r>
      <w:bookmarkEnd w:id="11"/>
      <w:r w:rsidRPr="004C00D6">
        <w:t xml:space="preserve">: </w:t>
      </w:r>
      <w:r w:rsidRPr="004C00D6">
        <w:tab/>
      </w:r>
      <w:r w:rsidR="00CD53AA">
        <w:t>Proportion of p</w:t>
      </w:r>
      <w:r w:rsidR="00516F83">
        <w:t>eople with active superannuation accounts</w:t>
      </w:r>
      <w:r w:rsidRPr="004C00D6">
        <w:t xml:space="preserve">, Queensland, </w:t>
      </w:r>
      <w:r w:rsidRPr="009D1AE8">
        <w:t>20</w:t>
      </w:r>
      <w:r w:rsidR="007D0F03">
        <w:t>20–</w:t>
      </w:r>
      <w:r w:rsidRPr="009D1AE8">
        <w:t>21</w:t>
      </w:r>
    </w:p>
    <w:p w14:paraId="23224DA2" w14:textId="71532B48" w:rsidR="003C5F30" w:rsidRPr="003C5F30" w:rsidRDefault="003C5F30" w:rsidP="00C71883">
      <w:pPr>
        <w:spacing w:line="240" w:lineRule="auto"/>
      </w:pPr>
      <w:r w:rsidRPr="003C5F30">
        <w:rPr>
          <w:noProof/>
        </w:rPr>
        <w:drawing>
          <wp:inline distT="0" distB="0" distL="0" distR="0" wp14:anchorId="26A836AC" wp14:editId="0019FE3E">
            <wp:extent cx="4328615" cy="2029802"/>
            <wp:effectExtent l="0" t="0" r="0" b="8890"/>
            <wp:docPr id="63434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3001" name="Picture 3"/>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328615" cy="2029802"/>
                    </a:xfrm>
                    <a:prstGeom prst="rect">
                      <a:avLst/>
                    </a:prstGeom>
                  </pic:spPr>
                </pic:pic>
              </a:graphicData>
            </a:graphic>
          </wp:inline>
        </w:drawing>
      </w:r>
    </w:p>
    <w:p w14:paraId="582288D1" w14:textId="0698A26E" w:rsidR="0092350C" w:rsidRDefault="0092350C" w:rsidP="002C6379">
      <w:pPr>
        <w:spacing w:after="0" w:line="240" w:lineRule="auto"/>
      </w:pPr>
    </w:p>
    <w:p w14:paraId="542BCBAE" w14:textId="4942A340" w:rsidR="00A2014F" w:rsidRPr="00DF6840" w:rsidRDefault="00A2014F" w:rsidP="00A2014F">
      <w:pPr>
        <w:spacing w:after="0"/>
      </w:pPr>
      <w:r w:rsidRPr="00DF6840">
        <w:t>While the proportion of persons approaching retirement with no superannuation has been trending down, these figures still represent a significant proportion of the population who will likely be relying on government pensions and allowances to fund their retirement</w:t>
      </w:r>
      <w:r w:rsidR="0079152A">
        <w:rPr>
          <w:rStyle w:val="EndnoteReference"/>
        </w:rPr>
        <w:endnoteReference w:id="3"/>
      </w:r>
      <w:r w:rsidRPr="00DF6840">
        <w:t>.</w:t>
      </w:r>
    </w:p>
    <w:p w14:paraId="2F31A323" w14:textId="5719F2CA" w:rsidR="00A2014F" w:rsidRDefault="001814EA" w:rsidP="00A2014F">
      <w:pPr>
        <w:spacing w:before="120" w:after="0"/>
      </w:pPr>
      <w:r w:rsidRPr="00206FAA">
        <w:rPr>
          <w:noProof/>
        </w:rPr>
        <w:lastRenderedPageBreak/>
        <w:drawing>
          <wp:anchor distT="0" distB="0" distL="114300" distR="114300" simplePos="0" relativeHeight="251719680" behindDoc="0" locked="0" layoutInCell="1" allowOverlap="1" wp14:anchorId="092C3A9A" wp14:editId="4127E146">
            <wp:simplePos x="0" y="0"/>
            <wp:positionH relativeFrom="margin">
              <wp:posOffset>2539365</wp:posOffset>
            </wp:positionH>
            <wp:positionV relativeFrom="paragraph">
              <wp:posOffset>500380</wp:posOffset>
            </wp:positionV>
            <wp:extent cx="2862580" cy="1797050"/>
            <wp:effectExtent l="0" t="0" r="0" b="0"/>
            <wp:wrapSquare wrapText="bothSides"/>
            <wp:docPr id="138491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13729" name="Picture 1"/>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2862580" cy="1797050"/>
                    </a:xfrm>
                    <a:prstGeom prst="rect">
                      <a:avLst/>
                    </a:prstGeom>
                  </pic:spPr>
                </pic:pic>
              </a:graphicData>
            </a:graphic>
            <wp14:sizeRelH relativeFrom="margin">
              <wp14:pctWidth>0</wp14:pctWidth>
            </wp14:sizeRelH>
            <wp14:sizeRelV relativeFrom="margin">
              <wp14:pctHeight>0</wp14:pctHeight>
            </wp14:sizeRelV>
          </wp:anchor>
        </w:drawing>
      </w:r>
      <w:r w:rsidR="000B0A1C">
        <w:rPr>
          <w:noProof/>
        </w:rPr>
        <mc:AlternateContent>
          <mc:Choice Requires="wps">
            <w:drawing>
              <wp:anchor distT="0" distB="0" distL="114300" distR="114300" simplePos="0" relativeHeight="251714560" behindDoc="0" locked="0" layoutInCell="1" allowOverlap="1" wp14:anchorId="2D7A1C64" wp14:editId="1F168D5C">
                <wp:simplePos x="0" y="0"/>
                <wp:positionH relativeFrom="margin">
                  <wp:posOffset>2472690</wp:posOffset>
                </wp:positionH>
                <wp:positionV relativeFrom="paragraph">
                  <wp:posOffset>6985</wp:posOffset>
                </wp:positionV>
                <wp:extent cx="3082925" cy="514350"/>
                <wp:effectExtent l="0" t="0" r="3175" b="0"/>
                <wp:wrapSquare wrapText="bothSides"/>
                <wp:docPr id="237" name="Text Box 8"/>
                <wp:cNvGraphicFramePr/>
                <a:graphic xmlns:a="http://schemas.openxmlformats.org/drawingml/2006/main">
                  <a:graphicData uri="http://schemas.microsoft.com/office/word/2010/wordprocessingShape">
                    <wps:wsp>
                      <wps:cNvSpPr txBox="1"/>
                      <wps:spPr>
                        <a:xfrm>
                          <a:off x="0" y="0"/>
                          <a:ext cx="3082925" cy="514350"/>
                        </a:xfrm>
                        <a:prstGeom prst="rect">
                          <a:avLst/>
                        </a:prstGeom>
                        <a:noFill/>
                        <a:ln>
                          <a:noFill/>
                        </a:ln>
                      </wps:spPr>
                      <wps:txbx>
                        <w:txbxContent>
                          <w:p w14:paraId="696EDF3D" w14:textId="1943F465" w:rsidR="00A2014F" w:rsidRPr="00F56114" w:rsidRDefault="00A2014F" w:rsidP="002C6379">
                            <w:pPr>
                              <w:spacing w:before="120" w:after="0"/>
                              <w:ind w:left="1418" w:hanging="1418"/>
                            </w:pPr>
                            <w:bookmarkStart w:id="12" w:name="_Ref513112259"/>
                            <w:r w:rsidRPr="009813AF">
                              <w:rPr>
                                <w:b/>
                              </w:rPr>
                              <w:t xml:space="preserve">Figure </w:t>
                            </w:r>
                            <w:r w:rsidRPr="009813AF">
                              <w:rPr>
                                <w:b/>
                              </w:rPr>
                              <w:fldChar w:fldCharType="begin"/>
                            </w:r>
                            <w:r w:rsidRPr="009813AF">
                              <w:rPr>
                                <w:b/>
                              </w:rPr>
                              <w:instrText xml:space="preserve"> SEQ Figure \* ARABIC </w:instrText>
                            </w:r>
                            <w:r w:rsidRPr="009813AF">
                              <w:rPr>
                                <w:b/>
                              </w:rPr>
                              <w:fldChar w:fldCharType="separate"/>
                            </w:r>
                            <w:r w:rsidRPr="009813AF">
                              <w:rPr>
                                <w:b/>
                                <w:noProof/>
                              </w:rPr>
                              <w:t>11</w:t>
                            </w:r>
                            <w:r w:rsidRPr="009813AF">
                              <w:rPr>
                                <w:b/>
                              </w:rPr>
                              <w:fldChar w:fldCharType="end"/>
                            </w:r>
                            <w:bookmarkEnd w:id="12"/>
                            <w:r w:rsidRPr="009813AF">
                              <w:rPr>
                                <w:b/>
                              </w:rPr>
                              <w:t>:</w:t>
                            </w:r>
                            <w:r w:rsidR="00E92B7A">
                              <w:rPr>
                                <w:b/>
                              </w:rPr>
                              <w:tab/>
                            </w:r>
                            <w:r w:rsidRPr="009813AF">
                              <w:rPr>
                                <w:b/>
                              </w:rPr>
                              <w:t>Median superannuation</w:t>
                            </w:r>
                            <w:r w:rsidRPr="009813AF">
                              <w:t xml:space="preserve"> </w:t>
                            </w:r>
                            <w:r w:rsidRPr="009813AF">
                              <w:rPr>
                                <w:b/>
                              </w:rPr>
                              <w:t xml:space="preserve">balance </w:t>
                            </w:r>
                            <w:r w:rsidR="00206FAA">
                              <w:rPr>
                                <w:b/>
                              </w:rPr>
                              <w:t>gap</w:t>
                            </w:r>
                            <w:r w:rsidRPr="009813AF">
                              <w:rPr>
                                <w:b/>
                              </w:rPr>
                              <w:t>, 20</w:t>
                            </w:r>
                            <w:r w:rsidR="00206FAA">
                              <w:rPr>
                                <w:b/>
                              </w:rPr>
                              <w:t>20</w:t>
                            </w:r>
                            <w:r w:rsidR="004F132C">
                              <w:rPr>
                                <w:b/>
                              </w:rPr>
                              <w:t>–</w:t>
                            </w:r>
                            <w:proofErr w:type="gramStart"/>
                            <w:r w:rsidR="009813AF" w:rsidRPr="009813AF">
                              <w:rPr>
                                <w:b/>
                              </w:rPr>
                              <w:t>2</w:t>
                            </w:r>
                            <w:r w:rsidR="00206FAA">
                              <w:rPr>
                                <w:b/>
                              </w:rPr>
                              <w:t>1</w:t>
                            </w:r>
                            <w:proofErr w:type="gramEnd"/>
                          </w:p>
                          <w:p w14:paraId="5D771DD8" w14:textId="77777777" w:rsidR="00A2014F" w:rsidRPr="006A42EA" w:rsidRDefault="00A2014F" w:rsidP="0078539A">
                            <w:pPr>
                              <w:pStyle w:val="Caption"/>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1C64" id="Text Box 8" o:spid="_x0000_s1029" type="#_x0000_t202" style="position:absolute;margin-left:194.7pt;margin-top:.55pt;width:242.75pt;height:4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" filled="f" stroked="f">
                <v:textbox inset="0,0,0,0">
                  <w:txbxContent>
                    <w:p w14:paraId="696EDF3D" w14:textId="1943F465" w:rsidR="00A2014F" w:rsidRPr="00F56114" w:rsidRDefault="00A2014F" w:rsidP="002C6379">
                      <w:pPr>
                        <w:spacing w:before="120" w:after="0"/>
                        <w:ind w:left="1418" w:hanging="1418"/>
                      </w:pPr>
                      <w:bookmarkStart w:id="13" w:name="_Ref513112259"/>
                      <w:r w:rsidRPr="009813AF">
                        <w:rPr>
                          <w:b/>
                        </w:rPr>
                        <w:t xml:space="preserve">Figure </w:t>
                      </w:r>
                      <w:r w:rsidRPr="009813AF">
                        <w:rPr>
                          <w:b/>
                        </w:rPr>
                        <w:fldChar w:fldCharType="begin"/>
                      </w:r>
                      <w:r w:rsidRPr="009813AF">
                        <w:rPr>
                          <w:b/>
                        </w:rPr>
                        <w:instrText xml:space="preserve"> SEQ Figure \* ARABIC </w:instrText>
                      </w:r>
                      <w:r w:rsidRPr="009813AF">
                        <w:rPr>
                          <w:b/>
                        </w:rPr>
                        <w:fldChar w:fldCharType="separate"/>
                      </w:r>
                      <w:r w:rsidRPr="009813AF">
                        <w:rPr>
                          <w:b/>
                          <w:noProof/>
                        </w:rPr>
                        <w:t>11</w:t>
                      </w:r>
                      <w:r w:rsidRPr="009813AF">
                        <w:rPr>
                          <w:b/>
                        </w:rPr>
                        <w:fldChar w:fldCharType="end"/>
                      </w:r>
                      <w:bookmarkEnd w:id="13"/>
                      <w:r w:rsidRPr="009813AF">
                        <w:rPr>
                          <w:b/>
                        </w:rPr>
                        <w:t>:</w:t>
                      </w:r>
                      <w:r w:rsidR="00E92B7A">
                        <w:rPr>
                          <w:b/>
                        </w:rPr>
                        <w:tab/>
                      </w:r>
                      <w:r w:rsidRPr="009813AF">
                        <w:rPr>
                          <w:b/>
                        </w:rPr>
                        <w:t>Median superannuation</w:t>
                      </w:r>
                      <w:r w:rsidRPr="009813AF">
                        <w:t xml:space="preserve"> </w:t>
                      </w:r>
                      <w:r w:rsidRPr="009813AF">
                        <w:rPr>
                          <w:b/>
                        </w:rPr>
                        <w:t xml:space="preserve">balance </w:t>
                      </w:r>
                      <w:r w:rsidR="00206FAA">
                        <w:rPr>
                          <w:b/>
                        </w:rPr>
                        <w:t>gap</w:t>
                      </w:r>
                      <w:r w:rsidRPr="009813AF">
                        <w:rPr>
                          <w:b/>
                        </w:rPr>
                        <w:t>, 20</w:t>
                      </w:r>
                      <w:r w:rsidR="00206FAA">
                        <w:rPr>
                          <w:b/>
                        </w:rPr>
                        <w:t>20</w:t>
                      </w:r>
                      <w:r w:rsidR="004F132C">
                        <w:rPr>
                          <w:b/>
                        </w:rPr>
                        <w:t>–</w:t>
                      </w:r>
                      <w:proofErr w:type="gramStart"/>
                      <w:r w:rsidR="009813AF" w:rsidRPr="009813AF">
                        <w:rPr>
                          <w:b/>
                        </w:rPr>
                        <w:t>2</w:t>
                      </w:r>
                      <w:r w:rsidR="00206FAA">
                        <w:rPr>
                          <w:b/>
                        </w:rPr>
                        <w:t>1</w:t>
                      </w:r>
                      <w:proofErr w:type="gramEnd"/>
                    </w:p>
                    <w:p w14:paraId="5D771DD8" w14:textId="77777777" w:rsidR="00A2014F" w:rsidRPr="006A42EA" w:rsidRDefault="00A2014F" w:rsidP="0078539A">
                      <w:pPr>
                        <w:pStyle w:val="Caption"/>
                        <w:spacing w:line="240" w:lineRule="auto"/>
                      </w:pPr>
                    </w:p>
                  </w:txbxContent>
                </v:textbox>
                <w10:wrap type="square" anchorx="margin"/>
              </v:shape>
            </w:pict>
          </mc:Fallback>
        </mc:AlternateContent>
      </w:r>
      <w:r w:rsidR="00A2014F" w:rsidRPr="00DF6840">
        <w:t xml:space="preserve">In addition to the gender gap in superannuation coverage, there was also a demonstrable gender gap in the median superannuation balances </w:t>
      </w:r>
      <w:r w:rsidR="00FC7CB2">
        <w:t xml:space="preserve">among older Queenslanders in </w:t>
      </w:r>
      <w:r w:rsidR="00FC7CB2">
        <w:br/>
        <w:t>2020–21 (</w:t>
      </w:r>
      <w:r w:rsidR="00A2014F" w:rsidRPr="00DF6840">
        <w:fldChar w:fldCharType="begin"/>
      </w:r>
      <w:r w:rsidR="00A2014F" w:rsidRPr="00DF6840">
        <w:instrText xml:space="preserve"> REF _Ref513112259 \h  \* MERGEFORMAT </w:instrText>
      </w:r>
      <w:r w:rsidR="00A2014F" w:rsidRPr="00DF6840">
        <w:fldChar w:fldCharType="separate"/>
      </w:r>
      <w:r w:rsidR="00A2014F" w:rsidRPr="00DF6840">
        <w:t xml:space="preserve">Figure </w:t>
      </w:r>
      <w:r w:rsidR="00A2014F" w:rsidRPr="00DF6840">
        <w:rPr>
          <w:noProof/>
        </w:rPr>
        <w:t>11</w:t>
      </w:r>
      <w:r w:rsidR="00A2014F" w:rsidRPr="00DF6840">
        <w:fldChar w:fldCharType="end"/>
      </w:r>
      <w:r w:rsidR="00A2014F" w:rsidRPr="00DF6840">
        <w:t>).</w:t>
      </w:r>
    </w:p>
    <w:p w14:paraId="1E4C2FC9" w14:textId="6E584FC5" w:rsidR="00A2014F" w:rsidRPr="00F35F0D" w:rsidRDefault="00A2014F" w:rsidP="00A2014F">
      <w:pPr>
        <w:spacing w:before="120" w:after="0"/>
      </w:pPr>
      <w:r w:rsidRPr="00F35F0D">
        <w:t>This gap is the result of women’s interrupted participation in the labour force, and industrial and occupational gender segregation resulting in unequal remuneration</w:t>
      </w:r>
      <w:r w:rsidRPr="00F35F0D">
        <w:rPr>
          <w:rStyle w:val="EndnoteReference"/>
        </w:rPr>
        <w:endnoteReference w:id="4"/>
      </w:r>
      <w:r w:rsidRPr="00F35F0D">
        <w:t>.</w:t>
      </w:r>
    </w:p>
    <w:p w14:paraId="6BD20317" w14:textId="5D494325" w:rsidR="00A2014F" w:rsidRDefault="002C04F7" w:rsidP="00A2014F">
      <w:pPr>
        <w:spacing w:before="120" w:after="0"/>
      </w:pPr>
      <w:r w:rsidRPr="00C71883">
        <w:t>Never-the-less, median b</w:t>
      </w:r>
      <w:r w:rsidR="00A3458B" w:rsidRPr="00C71883">
        <w:t xml:space="preserve">alances have been growing </w:t>
      </w:r>
      <w:r w:rsidRPr="00C71883">
        <w:t>over time</w:t>
      </w:r>
      <w:r w:rsidR="00A3458B" w:rsidRPr="00C71883">
        <w:t xml:space="preserve"> because of continued contributions, both </w:t>
      </w:r>
      <w:r w:rsidR="00A86841" w:rsidRPr="00C71883">
        <w:t xml:space="preserve">employee </w:t>
      </w:r>
      <w:r w:rsidR="00A86841" w:rsidRPr="00C71883">
        <w:br/>
        <w:t>and employer</w:t>
      </w:r>
      <w:r w:rsidR="00A3458B" w:rsidRPr="00C71883">
        <w:t>, and cumulative investment returns</w:t>
      </w:r>
      <w:r w:rsidR="00A2014F" w:rsidRPr="001C11B0">
        <w:rPr>
          <w:rStyle w:val="EndnoteReference"/>
        </w:rPr>
        <w:endnoteReference w:id="5"/>
      </w:r>
      <w:r w:rsidR="00A2014F" w:rsidRPr="001C11B0">
        <w:t>.</w:t>
      </w:r>
    </w:p>
    <w:p w14:paraId="78B3237E" w14:textId="77777777" w:rsidR="00C3337B" w:rsidRPr="00C3337B" w:rsidRDefault="00C3337B" w:rsidP="001C11B0">
      <w:pPr>
        <w:spacing w:line="240" w:lineRule="auto"/>
      </w:pPr>
    </w:p>
    <w:p w14:paraId="72CD77B9" w14:textId="20C49A80" w:rsidR="00A2014F" w:rsidRPr="00A2014F" w:rsidRDefault="00A2014F" w:rsidP="00F77898">
      <w:pPr>
        <w:pStyle w:val="Heading1introtext"/>
        <w:rPr>
          <w:b/>
          <w:bCs/>
        </w:rPr>
      </w:pPr>
      <w:r w:rsidRPr="00A2014F">
        <w:t xml:space="preserve">Economic wellbeing is dependent on income, wealth and household </w:t>
      </w:r>
      <w:proofErr w:type="gramStart"/>
      <w:r w:rsidRPr="00A2014F">
        <w:t>spending</w:t>
      </w:r>
      <w:proofErr w:type="gramEnd"/>
    </w:p>
    <w:p w14:paraId="4F76E37A" w14:textId="57A0DB2D" w:rsidR="00A2014F" w:rsidRDefault="00A2014F" w:rsidP="00A2014F">
      <w:pPr>
        <w:spacing w:before="120"/>
      </w:pPr>
      <w:r w:rsidRPr="00E21E76">
        <w:rPr>
          <w:noProof/>
          <w:lang w:eastAsia="en-AU"/>
        </w:rPr>
        <mc:AlternateContent>
          <mc:Choice Requires="wps">
            <w:drawing>
              <wp:anchor distT="45720" distB="45720" distL="114300" distR="114300" simplePos="0" relativeHeight="251657216" behindDoc="0" locked="0" layoutInCell="1" allowOverlap="1" wp14:anchorId="2D21791B" wp14:editId="4EFC3FC1">
                <wp:simplePos x="0" y="0"/>
                <wp:positionH relativeFrom="margin">
                  <wp:posOffset>-6985</wp:posOffset>
                </wp:positionH>
                <wp:positionV relativeFrom="paragraph">
                  <wp:posOffset>501015</wp:posOffset>
                </wp:positionV>
                <wp:extent cx="5287010" cy="1003300"/>
                <wp:effectExtent l="0" t="0" r="889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003300"/>
                        </a:xfrm>
                        <a:prstGeom prst="round2DiagRect">
                          <a:avLst/>
                        </a:prstGeom>
                        <a:solidFill>
                          <a:schemeClr val="accent4"/>
                        </a:solidFill>
                        <a:ln w="9525">
                          <a:noFill/>
                          <a:miter lim="800000"/>
                          <a:headEnd/>
                          <a:tailEnd/>
                        </a:ln>
                      </wps:spPr>
                      <wps:txbx>
                        <w:txbxContent>
                          <w:p w14:paraId="2AE695C8" w14:textId="77777777" w:rsidR="00A2014F" w:rsidRDefault="00A2014F" w:rsidP="00A2014F">
                            <w:pPr>
                              <w:spacing w:after="120"/>
                              <w:rPr>
                                <w:b/>
                              </w:rPr>
                            </w:pPr>
                            <w:r>
                              <w:rPr>
                                <w:b/>
                              </w:rPr>
                              <w:t>Who do we mean by low economic resource households?</w:t>
                            </w:r>
                          </w:p>
                          <w:p w14:paraId="6B0CDEAA" w14:textId="77777777" w:rsidR="00A2014F" w:rsidRPr="0006467A" w:rsidRDefault="00A2014F" w:rsidP="00A2014F">
                            <w:pPr>
                              <w:spacing w:after="0"/>
                              <w:rPr>
                                <w:b/>
                              </w:rPr>
                            </w:pPr>
                            <w:r>
                              <w:t>People with low economic resources (i.e. low consumption possibilities) are those in households in the lowest two quintiles (i.e. 40%) of both equivalised disposable household income and equivalised household net 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1791B" id="_x0000_s1030" style="position:absolute;margin-left:-.55pt;margin-top:39.45pt;width:416.3pt;height:79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287010,100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" adj="-11796480,,5400" path="m167220,l5287010,r,l5287010,836080v,92353,-74867,167220,-167220,167220l,1003300r,l,167220c,74867,74867,,167220,xe" fillcolor="#ffdd49 [3207]" stroked="f">
                <v:stroke joinstyle="miter"/>
                <v:formulas/>
                <v:path arrowok="t" o:connecttype="custom" o:connectlocs="167220,0;5287010,0;5287010,0;5287010,836080;5119790,1003300;0,1003300;0,1003300;0,167220;167220,0" o:connectangles="0,0,0,0,0,0,0,0,0" textboxrect="0,0,5287010,1003300"/>
                <v:textbox>
                  <w:txbxContent>
                    <w:p w14:paraId="2AE695C8" w14:textId="77777777" w:rsidR="00A2014F" w:rsidRDefault="00A2014F" w:rsidP="00A2014F">
                      <w:pPr>
                        <w:spacing w:after="120"/>
                        <w:rPr>
                          <w:b/>
                        </w:rPr>
                      </w:pPr>
                      <w:r>
                        <w:rPr>
                          <w:b/>
                        </w:rPr>
                        <w:t>Who do we mean by low economic resource households?</w:t>
                      </w:r>
                    </w:p>
                    <w:p w14:paraId="6B0CDEAA" w14:textId="77777777" w:rsidR="00A2014F" w:rsidRPr="0006467A" w:rsidRDefault="00A2014F" w:rsidP="00A2014F">
                      <w:pPr>
                        <w:spacing w:after="0"/>
                        <w:rPr>
                          <w:b/>
                        </w:rPr>
                      </w:pPr>
                      <w:r>
                        <w:t>People with low economic resources (i.e. low consumption possibilities) are those in households in the lowest two quintiles (i.e. 40%) of both equivalised disposable household income and equivalised household net worth.</w:t>
                      </w:r>
                    </w:p>
                  </w:txbxContent>
                </v:textbox>
                <w10:wrap type="square" anchorx="margin"/>
              </v:shape>
            </w:pict>
          </mc:Fallback>
        </mc:AlternateContent>
      </w:r>
      <w:r w:rsidRPr="00E21E76">
        <w:t>More than 1 in 8 males and females aged 65 years and over were estimated to be living in low economic resource households nationally in 20</w:t>
      </w:r>
      <w:r w:rsidR="00F47574" w:rsidRPr="00E21E76">
        <w:t>17</w:t>
      </w:r>
      <w:r w:rsidRPr="00E21E76">
        <w:t>–1</w:t>
      </w:r>
      <w:r w:rsidR="00F47574" w:rsidRPr="00E21E76">
        <w:t>8</w:t>
      </w:r>
      <w:r w:rsidRPr="00E21E76">
        <w:t xml:space="preserve"> (</w:t>
      </w:r>
      <w:r w:rsidRPr="00E21E76">
        <w:fldChar w:fldCharType="begin"/>
      </w:r>
      <w:r w:rsidRPr="00E21E76">
        <w:instrText xml:space="preserve"> REF _Ref513111992 \h  \* MERGEFORMAT </w:instrText>
      </w:r>
      <w:r w:rsidRPr="00E21E76">
        <w:fldChar w:fldCharType="separate"/>
      </w:r>
      <w:r w:rsidRPr="00E21E76">
        <w:rPr>
          <w:iCs/>
        </w:rPr>
        <w:t xml:space="preserve">Figure </w:t>
      </w:r>
      <w:r w:rsidRPr="00E21E76">
        <w:rPr>
          <w:iCs/>
          <w:noProof/>
        </w:rPr>
        <w:t>12</w:t>
      </w:r>
      <w:r w:rsidRPr="00E21E76">
        <w:fldChar w:fldCharType="end"/>
      </w:r>
      <w:r w:rsidRPr="00E21E76">
        <w:t>).</w:t>
      </w:r>
      <w:r>
        <w:t xml:space="preserve"> </w:t>
      </w:r>
    </w:p>
    <w:p w14:paraId="6DDF5D83" w14:textId="77777777" w:rsidR="00F92AB2" w:rsidRDefault="00F92AB2" w:rsidP="002C6379">
      <w:pPr>
        <w:spacing w:after="0" w:line="240" w:lineRule="auto"/>
      </w:pPr>
    </w:p>
    <w:p w14:paraId="1F018F1F" w14:textId="6CDF8622" w:rsidR="00A2014F" w:rsidRPr="00BE525E" w:rsidRDefault="00A2014F" w:rsidP="001C11B0">
      <w:r w:rsidRPr="00F47574">
        <w:t xml:space="preserve">However, older males living alone were far more likely than older females to be living in a low economic </w:t>
      </w:r>
      <w:r w:rsidRPr="00BE525E">
        <w:t xml:space="preserve">resource household, representing a notable difference in living circumstances between the sexes. </w:t>
      </w:r>
    </w:p>
    <w:p w14:paraId="19DC5CE6" w14:textId="0A287669" w:rsidR="00A2014F" w:rsidRPr="00C22D42" w:rsidRDefault="00A2014F" w:rsidP="001C11B0">
      <w:pPr>
        <w:pStyle w:val="Caption"/>
        <w:spacing w:line="240" w:lineRule="auto"/>
        <w:rPr>
          <w:b w:val="0"/>
        </w:rPr>
      </w:pPr>
      <w:bookmarkStart w:id="13" w:name="_Ref513111992"/>
      <w:r w:rsidRPr="00BE525E">
        <w:t xml:space="preserve">Figure </w:t>
      </w:r>
      <w:r w:rsidR="00BE525E">
        <w:fldChar w:fldCharType="begin"/>
      </w:r>
      <w:r w:rsidR="00BE525E">
        <w:instrText xml:space="preserve"> SEQ Figure \* ARABIC </w:instrText>
      </w:r>
      <w:r w:rsidR="00BE525E">
        <w:fldChar w:fldCharType="separate"/>
      </w:r>
      <w:r w:rsidRPr="00BE525E">
        <w:rPr>
          <w:noProof/>
        </w:rPr>
        <w:t>12</w:t>
      </w:r>
      <w:r w:rsidR="00BE525E">
        <w:rPr>
          <w:noProof/>
        </w:rPr>
        <w:fldChar w:fldCharType="end"/>
      </w:r>
      <w:bookmarkEnd w:id="13"/>
      <w:r w:rsidRPr="00BE525E">
        <w:t>:</w:t>
      </w:r>
      <w:r w:rsidR="00F92AB2">
        <w:tab/>
      </w:r>
      <w:r w:rsidRPr="00BE525E">
        <w:t>Proportion of older persons living in low economic resource households by sex, 201</w:t>
      </w:r>
      <w:r w:rsidR="00E21E76" w:rsidRPr="00BE525E">
        <w:t>7</w:t>
      </w:r>
      <w:r w:rsidR="00821F0C">
        <w:t>–</w:t>
      </w:r>
      <w:proofErr w:type="gramStart"/>
      <w:r w:rsidR="00BE525E" w:rsidRPr="00BE525E">
        <w:t>18</w:t>
      </w:r>
      <w:proofErr w:type="gramEnd"/>
    </w:p>
    <w:p w14:paraId="1E2349B5" w14:textId="018EF313" w:rsidR="00A2014F" w:rsidRDefault="00796677" w:rsidP="001C11B0">
      <w:pPr>
        <w:spacing w:line="240" w:lineRule="auto"/>
      </w:pPr>
      <w:r w:rsidRPr="00796677">
        <w:rPr>
          <w:noProof/>
        </w:rPr>
        <w:drawing>
          <wp:inline distT="0" distB="0" distL="0" distR="0" wp14:anchorId="06F054C6" wp14:editId="57B05020">
            <wp:extent cx="3803650" cy="1893271"/>
            <wp:effectExtent l="0" t="0" r="6350" b="0"/>
            <wp:docPr id="994354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6682" cy="1894780"/>
                    </a:xfrm>
                    <a:prstGeom prst="rect">
                      <a:avLst/>
                    </a:prstGeom>
                    <a:noFill/>
                    <a:ln>
                      <a:noFill/>
                    </a:ln>
                  </pic:spPr>
                </pic:pic>
              </a:graphicData>
            </a:graphic>
          </wp:inline>
        </w:drawing>
      </w:r>
    </w:p>
    <w:p w14:paraId="144C6DFE" w14:textId="08B16F31" w:rsidR="00A2014F" w:rsidRDefault="00A2014F" w:rsidP="00A2014F">
      <w:pPr>
        <w:pStyle w:val="Subtitle"/>
        <w:spacing w:after="120"/>
      </w:pPr>
      <w:r>
        <w:lastRenderedPageBreak/>
        <w:t>Glossary</w:t>
      </w:r>
    </w:p>
    <w:p w14:paraId="380960C3" w14:textId="77777777" w:rsidR="00A2014F" w:rsidRDefault="00A2014F" w:rsidP="00A2014F">
      <w:pPr>
        <w:pStyle w:val="Subtitle"/>
        <w:spacing w:before="120" w:after="180"/>
        <w:rPr>
          <w:sz w:val="16"/>
          <w:szCs w:val="16"/>
        </w:rPr>
      </w:pPr>
      <w:r w:rsidRPr="00914716">
        <w:rPr>
          <w:b/>
          <w:sz w:val="16"/>
          <w:szCs w:val="16"/>
        </w:rPr>
        <w:t>Equivalisation</w:t>
      </w:r>
      <w:r w:rsidRPr="00883703">
        <w:rPr>
          <w:sz w:val="16"/>
          <w:szCs w:val="16"/>
        </w:rPr>
        <w:t xml:space="preserve"> is a method of standardising the income of households to take account of household size and composition differences. This enables more meaningful comparisons to be undertaken across different households.</w:t>
      </w:r>
    </w:p>
    <w:p w14:paraId="487895F7" w14:textId="2E5ED34A" w:rsidR="004C375D" w:rsidRPr="002C6379" w:rsidRDefault="003357C2" w:rsidP="002C6379">
      <w:pPr>
        <w:spacing w:line="240" w:lineRule="auto"/>
      </w:pPr>
      <w:r w:rsidRPr="002C6379">
        <w:rPr>
          <w:rFonts w:cs="Arial"/>
          <w:b/>
          <w:bCs/>
          <w:sz w:val="16"/>
          <w:szCs w:val="16"/>
        </w:rPr>
        <w:t>Government benefits and allowances</w:t>
      </w:r>
      <w:r w:rsidRPr="002C6379">
        <w:rPr>
          <w:rFonts w:cs="Arial"/>
          <w:sz w:val="16"/>
          <w:szCs w:val="16"/>
        </w:rPr>
        <w:t xml:space="preserve"> </w:t>
      </w:r>
      <w:r>
        <w:rPr>
          <w:sz w:val="16"/>
          <w:szCs w:val="16"/>
        </w:rPr>
        <w:t>include</w:t>
      </w:r>
      <w:r w:rsidR="00DD78DE">
        <w:rPr>
          <w:sz w:val="16"/>
          <w:szCs w:val="16"/>
        </w:rPr>
        <w:t xml:space="preserve"> </w:t>
      </w:r>
      <w:r w:rsidR="00DD78DE" w:rsidRPr="00DD78DE">
        <w:rPr>
          <w:sz w:val="16"/>
          <w:szCs w:val="16"/>
        </w:rPr>
        <w:t>are income support payments from government to persons under the social security and related government programs. Included are pensions and allowances received by aged, disabled, unemployed and sick persons, carers, families and children, veterans or their survivors, and study allowances for students.</w:t>
      </w:r>
      <w:r w:rsidR="00DD78DE" w:rsidRPr="00DD78DE" w:rsidDel="007C0526">
        <w:rPr>
          <w:sz w:val="16"/>
          <w:szCs w:val="16"/>
        </w:rPr>
        <w:t xml:space="preserve"> </w:t>
      </w:r>
    </w:p>
    <w:p w14:paraId="447D01B1" w14:textId="77777777" w:rsidR="00A2014F" w:rsidRDefault="00A2014F" w:rsidP="00A2014F">
      <w:pPr>
        <w:pStyle w:val="Subtitle"/>
        <w:spacing w:before="120" w:after="180"/>
        <w:rPr>
          <w:sz w:val="16"/>
          <w:szCs w:val="16"/>
        </w:rPr>
      </w:pPr>
      <w:r>
        <w:rPr>
          <w:b/>
          <w:sz w:val="16"/>
          <w:szCs w:val="16"/>
        </w:rPr>
        <w:t>Hours worked (Census)</w:t>
      </w:r>
      <w:r w:rsidRPr="00914716">
        <w:rPr>
          <w:sz w:val="16"/>
          <w:szCs w:val="16"/>
        </w:rPr>
        <w:t xml:space="preserve"> –</w:t>
      </w:r>
      <w:r>
        <w:rPr>
          <w:sz w:val="16"/>
          <w:szCs w:val="16"/>
        </w:rPr>
        <w:t xml:space="preserve"> A person works</w:t>
      </w:r>
      <w:r w:rsidRPr="00FC4423">
        <w:rPr>
          <w:sz w:val="16"/>
          <w:szCs w:val="16"/>
        </w:rPr>
        <w:t xml:space="preserve"> part-time if they worked less than 35 hours </w:t>
      </w:r>
      <w:r>
        <w:rPr>
          <w:sz w:val="16"/>
          <w:szCs w:val="16"/>
        </w:rPr>
        <w:t xml:space="preserve">and full-time if they worked 35 hours or more </w:t>
      </w:r>
      <w:r w:rsidRPr="00FC4423">
        <w:rPr>
          <w:sz w:val="16"/>
          <w:szCs w:val="16"/>
        </w:rPr>
        <w:t>in all jobs during</w:t>
      </w:r>
      <w:r>
        <w:rPr>
          <w:sz w:val="16"/>
          <w:szCs w:val="16"/>
        </w:rPr>
        <w:t xml:space="preserve"> the week prior to Census night.</w:t>
      </w:r>
    </w:p>
    <w:p w14:paraId="6A8E394F" w14:textId="27C7539B" w:rsidR="008F2BDE" w:rsidRDefault="008F2BDE" w:rsidP="008F2BDE">
      <w:pPr>
        <w:rPr>
          <w:rFonts w:cs="Arial"/>
          <w:sz w:val="16"/>
          <w:szCs w:val="16"/>
        </w:rPr>
      </w:pPr>
      <w:r w:rsidRPr="002C6379">
        <w:rPr>
          <w:rFonts w:cs="Arial"/>
          <w:b/>
          <w:bCs/>
          <w:sz w:val="16"/>
          <w:szCs w:val="16"/>
        </w:rPr>
        <w:t>Labour force</w:t>
      </w:r>
      <w:r w:rsidR="0030117B" w:rsidRPr="002C6379">
        <w:rPr>
          <w:rFonts w:cs="Arial"/>
          <w:sz w:val="16"/>
          <w:szCs w:val="16"/>
        </w:rPr>
        <w:t xml:space="preserve"> includes people </w:t>
      </w:r>
      <w:r w:rsidR="0030117B">
        <w:rPr>
          <w:rFonts w:cs="Arial"/>
          <w:sz w:val="16"/>
          <w:szCs w:val="16"/>
        </w:rPr>
        <w:t xml:space="preserve">who were </w:t>
      </w:r>
      <w:r w:rsidR="0030117B" w:rsidRPr="002C6379">
        <w:rPr>
          <w:rFonts w:cs="Arial"/>
          <w:sz w:val="16"/>
          <w:szCs w:val="16"/>
        </w:rPr>
        <w:t xml:space="preserve">employed </w:t>
      </w:r>
      <w:r w:rsidR="0030117B">
        <w:rPr>
          <w:rFonts w:cs="Arial"/>
          <w:sz w:val="16"/>
          <w:szCs w:val="16"/>
        </w:rPr>
        <w:t>or who were</w:t>
      </w:r>
      <w:r w:rsidR="0030117B" w:rsidRPr="002C6379">
        <w:rPr>
          <w:rFonts w:cs="Arial"/>
          <w:sz w:val="16"/>
          <w:szCs w:val="16"/>
        </w:rPr>
        <w:t xml:space="preserve"> unemployed and </w:t>
      </w:r>
      <w:r w:rsidR="009564FC">
        <w:rPr>
          <w:rFonts w:cs="Arial"/>
          <w:sz w:val="16"/>
          <w:szCs w:val="16"/>
        </w:rPr>
        <w:t xml:space="preserve">actively </w:t>
      </w:r>
      <w:r w:rsidR="0030117B" w:rsidRPr="002C6379">
        <w:rPr>
          <w:rFonts w:cs="Arial"/>
          <w:sz w:val="16"/>
          <w:szCs w:val="16"/>
        </w:rPr>
        <w:t>looking for work.</w:t>
      </w:r>
    </w:p>
    <w:p w14:paraId="79AA9925" w14:textId="77777777" w:rsidR="00A2014F" w:rsidRDefault="00A2014F" w:rsidP="00A2014F">
      <w:pPr>
        <w:pStyle w:val="Subtitle"/>
        <w:spacing w:before="120" w:after="120"/>
      </w:pPr>
      <w:r>
        <w:t>Data notes</w:t>
      </w:r>
    </w:p>
    <w:p w14:paraId="20C21E06" w14:textId="77777777" w:rsidR="00A2014F" w:rsidRDefault="00A2014F" w:rsidP="00A2014F">
      <w:pPr>
        <w:pStyle w:val="ListParagraph"/>
        <w:numPr>
          <w:ilvl w:val="0"/>
          <w:numId w:val="26"/>
        </w:numPr>
        <w:spacing w:after="0" w:line="360" w:lineRule="auto"/>
        <w:contextualSpacing/>
        <w:rPr>
          <w:sz w:val="16"/>
          <w:szCs w:val="16"/>
        </w:rPr>
      </w:pPr>
      <w:r w:rsidRPr="00EB3C1D">
        <w:rPr>
          <w:sz w:val="16"/>
          <w:szCs w:val="16"/>
        </w:rPr>
        <w:t>All data in this fact sheet were the most recent at the time of preparation</w:t>
      </w:r>
      <w:r>
        <w:rPr>
          <w:sz w:val="16"/>
          <w:szCs w:val="16"/>
        </w:rPr>
        <w:t xml:space="preserve"> and represent Queensland-specific data unless otherwise specified</w:t>
      </w:r>
      <w:r w:rsidRPr="00EB3C1D">
        <w:rPr>
          <w:sz w:val="16"/>
          <w:szCs w:val="16"/>
        </w:rPr>
        <w:t>.</w:t>
      </w:r>
      <w:r>
        <w:rPr>
          <w:sz w:val="16"/>
          <w:szCs w:val="16"/>
        </w:rPr>
        <w:t xml:space="preserve"> Data in this fact sheet may differ from data in other publications due to revisions and different calculation methods.</w:t>
      </w:r>
    </w:p>
    <w:p w14:paraId="52069024" w14:textId="77777777" w:rsidR="00A2014F" w:rsidRPr="002E77A6" w:rsidRDefault="00A2014F" w:rsidP="00A2014F">
      <w:pPr>
        <w:pStyle w:val="ListParagraph"/>
        <w:numPr>
          <w:ilvl w:val="0"/>
          <w:numId w:val="26"/>
        </w:numPr>
        <w:spacing w:after="0" w:line="360" w:lineRule="auto"/>
        <w:ind w:left="357" w:hanging="357"/>
        <w:contextualSpacing/>
        <w:rPr>
          <w:sz w:val="16"/>
          <w:szCs w:val="16"/>
        </w:rPr>
      </w:pPr>
      <w:r w:rsidRPr="002E77A6">
        <w:rPr>
          <w:sz w:val="16"/>
          <w:szCs w:val="16"/>
        </w:rPr>
        <w:t>All charts have been produced by the Queensland Government Statistician’s Office.</w:t>
      </w:r>
    </w:p>
    <w:p w14:paraId="60D48540" w14:textId="77777777" w:rsidR="00A2014F" w:rsidRPr="002E77A6" w:rsidRDefault="00A2014F" w:rsidP="00A2014F">
      <w:pPr>
        <w:pStyle w:val="ListParagraph"/>
        <w:numPr>
          <w:ilvl w:val="0"/>
          <w:numId w:val="26"/>
        </w:numPr>
        <w:spacing w:after="0" w:line="360" w:lineRule="auto"/>
        <w:contextualSpacing/>
        <w:rPr>
          <w:sz w:val="16"/>
          <w:szCs w:val="16"/>
        </w:rPr>
      </w:pPr>
      <w:r w:rsidRPr="002E77A6">
        <w:rPr>
          <w:sz w:val="16"/>
          <w:szCs w:val="16"/>
        </w:rPr>
        <w:t>Retirement calculations exclude persons who did not know the age at which they would retire. Data for intention to retire between 45–59 years not charted due to unreliability of data.</w:t>
      </w:r>
    </w:p>
    <w:p w14:paraId="5408CFBA" w14:textId="36F99915" w:rsidR="00A2014F" w:rsidRPr="002C6379" w:rsidRDefault="00A2014F" w:rsidP="00A2014F">
      <w:pPr>
        <w:pStyle w:val="ListParagraph"/>
        <w:numPr>
          <w:ilvl w:val="0"/>
          <w:numId w:val="26"/>
        </w:numPr>
        <w:spacing w:after="0" w:line="360" w:lineRule="auto"/>
        <w:contextualSpacing/>
        <w:rPr>
          <w:sz w:val="16"/>
          <w:szCs w:val="16"/>
        </w:rPr>
      </w:pPr>
      <w:r w:rsidRPr="002C6379">
        <w:rPr>
          <w:sz w:val="16"/>
          <w:szCs w:val="16"/>
        </w:rPr>
        <w:t>All Census analysis is based on usual resident counts</w:t>
      </w:r>
      <w:r w:rsidR="005E1D20" w:rsidRPr="002C6379">
        <w:rPr>
          <w:sz w:val="16"/>
          <w:szCs w:val="16"/>
        </w:rPr>
        <w:t>, except 1996</w:t>
      </w:r>
      <w:r w:rsidR="002E77A6" w:rsidRPr="002C6379">
        <w:rPr>
          <w:sz w:val="16"/>
          <w:szCs w:val="16"/>
        </w:rPr>
        <w:t xml:space="preserve"> labour force data which was place of enumeration</w:t>
      </w:r>
      <w:r w:rsidRPr="002C6379">
        <w:rPr>
          <w:sz w:val="16"/>
          <w:szCs w:val="16"/>
        </w:rPr>
        <w:t>.</w:t>
      </w:r>
    </w:p>
    <w:p w14:paraId="7115E67D" w14:textId="03DA0C64" w:rsidR="00A2014F" w:rsidRPr="00BA7AAE" w:rsidRDefault="00A2014F" w:rsidP="00A2014F">
      <w:pPr>
        <w:pStyle w:val="ListParagraph"/>
        <w:numPr>
          <w:ilvl w:val="0"/>
          <w:numId w:val="26"/>
        </w:numPr>
        <w:spacing w:after="0" w:line="360" w:lineRule="auto"/>
        <w:contextualSpacing/>
        <w:rPr>
          <w:sz w:val="16"/>
          <w:szCs w:val="16"/>
        </w:rPr>
      </w:pPr>
      <w:r>
        <w:rPr>
          <w:sz w:val="16"/>
          <w:szCs w:val="16"/>
        </w:rPr>
        <w:t>Labour force and employment analysis presented in this fact sheet is based on Census data</w:t>
      </w:r>
      <w:r w:rsidR="005862EF">
        <w:rPr>
          <w:sz w:val="16"/>
          <w:szCs w:val="16"/>
        </w:rPr>
        <w:t>. T</w:t>
      </w:r>
      <w:r>
        <w:rPr>
          <w:sz w:val="16"/>
          <w:szCs w:val="16"/>
        </w:rPr>
        <w:t xml:space="preserve">hese estimates are different from those </w:t>
      </w:r>
      <w:r w:rsidRPr="00BA7AAE">
        <w:rPr>
          <w:sz w:val="16"/>
          <w:szCs w:val="16"/>
        </w:rPr>
        <w:t xml:space="preserve">produced from the ABS Labour Force Survey due to differences in purpose, scope, </w:t>
      </w:r>
      <w:proofErr w:type="gramStart"/>
      <w:r w:rsidRPr="00BA7AAE">
        <w:rPr>
          <w:sz w:val="16"/>
          <w:szCs w:val="16"/>
        </w:rPr>
        <w:t>frequency</w:t>
      </w:r>
      <w:proofErr w:type="gramEnd"/>
      <w:r w:rsidRPr="00BA7AAE">
        <w:rPr>
          <w:sz w:val="16"/>
          <w:szCs w:val="16"/>
        </w:rPr>
        <w:t xml:space="preserve"> and mode of collection.</w:t>
      </w:r>
    </w:p>
    <w:p w14:paraId="70383408" w14:textId="77777777" w:rsidR="00A2014F" w:rsidRPr="00BA7AAE" w:rsidRDefault="00A2014F" w:rsidP="00A2014F">
      <w:pPr>
        <w:pStyle w:val="ListParagraph"/>
        <w:numPr>
          <w:ilvl w:val="0"/>
          <w:numId w:val="26"/>
        </w:numPr>
        <w:spacing w:after="0" w:line="360" w:lineRule="auto"/>
        <w:contextualSpacing/>
        <w:rPr>
          <w:sz w:val="16"/>
          <w:szCs w:val="16"/>
        </w:rPr>
      </w:pPr>
      <w:r w:rsidRPr="00BA7AAE">
        <w:rPr>
          <w:sz w:val="16"/>
          <w:szCs w:val="16"/>
        </w:rPr>
        <w:t xml:space="preserve">All labour force, employment, </w:t>
      </w:r>
      <w:proofErr w:type="gramStart"/>
      <w:r w:rsidRPr="00BA7AAE">
        <w:rPr>
          <w:sz w:val="16"/>
          <w:szCs w:val="16"/>
        </w:rPr>
        <w:t>industry</w:t>
      </w:r>
      <w:proofErr w:type="gramEnd"/>
      <w:r w:rsidRPr="00BA7AAE">
        <w:rPr>
          <w:sz w:val="16"/>
          <w:szCs w:val="16"/>
        </w:rPr>
        <w:t xml:space="preserve"> and occupation calculations have been based on exclusion of ‘Not stated’ from the denominator. Data for ‘Employed, away from work’ not charted.</w:t>
      </w:r>
    </w:p>
    <w:p w14:paraId="1C1EDE1D" w14:textId="73707F82" w:rsidR="00347DE6" w:rsidRDefault="00A2014F" w:rsidP="00A2014F">
      <w:pPr>
        <w:pStyle w:val="ListParagraph"/>
        <w:numPr>
          <w:ilvl w:val="0"/>
          <w:numId w:val="26"/>
        </w:numPr>
        <w:spacing w:after="0" w:line="360" w:lineRule="auto"/>
        <w:contextualSpacing/>
        <w:rPr>
          <w:sz w:val="16"/>
          <w:szCs w:val="16"/>
        </w:rPr>
      </w:pPr>
      <w:r>
        <w:rPr>
          <w:sz w:val="16"/>
          <w:szCs w:val="16"/>
        </w:rPr>
        <w:t xml:space="preserve">For main source of </w:t>
      </w:r>
      <w:r w:rsidR="00994830">
        <w:rPr>
          <w:sz w:val="16"/>
          <w:szCs w:val="16"/>
        </w:rPr>
        <w:t xml:space="preserve">personal </w:t>
      </w:r>
      <w:r>
        <w:rPr>
          <w:sz w:val="16"/>
          <w:szCs w:val="16"/>
        </w:rPr>
        <w:t>income</w:t>
      </w:r>
      <w:r w:rsidR="00347DE6">
        <w:rPr>
          <w:sz w:val="16"/>
          <w:szCs w:val="16"/>
        </w:rPr>
        <w:t>:</w:t>
      </w:r>
    </w:p>
    <w:p w14:paraId="6E4E0193" w14:textId="3392A709" w:rsidR="00A2014F" w:rsidRDefault="00A2014F" w:rsidP="00347DE6">
      <w:pPr>
        <w:pStyle w:val="ListParagraph"/>
        <w:numPr>
          <w:ilvl w:val="1"/>
          <w:numId w:val="26"/>
        </w:numPr>
        <w:spacing w:after="0" w:line="360" w:lineRule="auto"/>
        <w:contextualSpacing/>
        <w:rPr>
          <w:sz w:val="16"/>
          <w:szCs w:val="16"/>
        </w:rPr>
      </w:pPr>
      <w:r>
        <w:rPr>
          <w:sz w:val="16"/>
          <w:szCs w:val="16"/>
        </w:rPr>
        <w:t xml:space="preserve"> own unincorporated business income not charted due to unreliability of data.</w:t>
      </w:r>
    </w:p>
    <w:p w14:paraId="2CADEEC1" w14:textId="114D15D0" w:rsidR="00347DE6" w:rsidRDefault="00A65DFF" w:rsidP="002C6379">
      <w:pPr>
        <w:pStyle w:val="ListParagraph"/>
        <w:numPr>
          <w:ilvl w:val="1"/>
          <w:numId w:val="26"/>
        </w:numPr>
        <w:spacing w:after="0" w:line="360" w:lineRule="auto"/>
        <w:contextualSpacing/>
        <w:rPr>
          <w:sz w:val="16"/>
          <w:szCs w:val="16"/>
        </w:rPr>
      </w:pPr>
      <w:r>
        <w:rPr>
          <w:sz w:val="16"/>
          <w:szCs w:val="16"/>
        </w:rPr>
        <w:t>superannuation data are under-recorded</w:t>
      </w:r>
      <w:r w:rsidR="008F5652">
        <w:rPr>
          <w:sz w:val="16"/>
          <w:szCs w:val="16"/>
        </w:rPr>
        <w:t xml:space="preserve"> as a main source of income </w:t>
      </w:r>
      <w:proofErr w:type="gramStart"/>
      <w:r w:rsidR="004E1939" w:rsidRPr="004E1939">
        <w:rPr>
          <w:sz w:val="16"/>
          <w:szCs w:val="16"/>
        </w:rPr>
        <w:t>https://</w:t>
      </w:r>
      <w:r w:rsidR="008F5652" w:rsidRPr="008F5652">
        <w:rPr>
          <w:sz w:val="16"/>
          <w:szCs w:val="16"/>
        </w:rPr>
        <w:t>www.abs.gov.au/census/guide-census-data/census-dictionary/2021/variables-topic/income-and-work/main-source-personal-income-administrative-data-isap</w:t>
      </w:r>
      <w:proofErr w:type="gramEnd"/>
    </w:p>
    <w:p w14:paraId="62C570EE" w14:textId="7BAC4831" w:rsidR="00764EF4" w:rsidRPr="002C6379" w:rsidRDefault="00E7740C" w:rsidP="002C6379">
      <w:pPr>
        <w:pStyle w:val="ListParagraph"/>
        <w:numPr>
          <w:ilvl w:val="0"/>
          <w:numId w:val="26"/>
        </w:numPr>
        <w:spacing w:after="0" w:line="360" w:lineRule="auto"/>
        <w:contextualSpacing/>
        <w:rPr>
          <w:sz w:val="16"/>
          <w:szCs w:val="16"/>
        </w:rPr>
      </w:pPr>
      <w:r w:rsidRPr="002C6379">
        <w:rPr>
          <w:sz w:val="16"/>
          <w:szCs w:val="16"/>
        </w:rPr>
        <w:t>Superannuation account coverage</w:t>
      </w:r>
      <w:r w:rsidR="00764EF4" w:rsidRPr="002C6379">
        <w:rPr>
          <w:sz w:val="16"/>
          <w:szCs w:val="16"/>
        </w:rPr>
        <w:t>: Number of individuals is likely to include double counting where a valid T</w:t>
      </w:r>
      <w:r w:rsidR="00764EF4">
        <w:rPr>
          <w:sz w:val="16"/>
          <w:szCs w:val="16"/>
        </w:rPr>
        <w:t>ax File Number</w:t>
      </w:r>
      <w:r w:rsidR="00764EF4" w:rsidRPr="002C6379">
        <w:rPr>
          <w:sz w:val="16"/>
          <w:szCs w:val="16"/>
        </w:rPr>
        <w:t xml:space="preserve"> was not provided. Only individuals with a non-zero account balance or current year contributions are included.</w:t>
      </w:r>
      <w:r w:rsidR="00147D10">
        <w:rPr>
          <w:sz w:val="16"/>
          <w:szCs w:val="16"/>
        </w:rPr>
        <w:t xml:space="preserve"> </w:t>
      </w:r>
    </w:p>
    <w:p w14:paraId="6FC1EE0A" w14:textId="3717AC63" w:rsidR="00E7740C" w:rsidRPr="002C6379" w:rsidRDefault="00E7740C" w:rsidP="002C6379">
      <w:pPr>
        <w:pStyle w:val="ListParagraph"/>
        <w:numPr>
          <w:ilvl w:val="0"/>
          <w:numId w:val="26"/>
        </w:numPr>
        <w:spacing w:after="0" w:line="360" w:lineRule="auto"/>
        <w:contextualSpacing/>
        <w:rPr>
          <w:sz w:val="16"/>
          <w:szCs w:val="16"/>
        </w:rPr>
      </w:pPr>
      <w:r w:rsidRPr="002C6379">
        <w:rPr>
          <w:sz w:val="16"/>
          <w:szCs w:val="16"/>
        </w:rPr>
        <w:t xml:space="preserve">Superannuation </w:t>
      </w:r>
      <w:r w:rsidR="00764EF4">
        <w:rPr>
          <w:sz w:val="16"/>
          <w:szCs w:val="16"/>
        </w:rPr>
        <w:t>a</w:t>
      </w:r>
      <w:r w:rsidRPr="002C6379">
        <w:rPr>
          <w:sz w:val="16"/>
          <w:szCs w:val="16"/>
        </w:rPr>
        <w:t>verages and medians include only individuals who had a non-zero value for the field.</w:t>
      </w:r>
    </w:p>
    <w:p w14:paraId="7A6F8ED7" w14:textId="77777777" w:rsidR="00E7740C" w:rsidRDefault="00E7740C" w:rsidP="002C6379">
      <w:pPr>
        <w:pStyle w:val="ListParagraph"/>
        <w:spacing w:after="0" w:line="360" w:lineRule="auto"/>
        <w:ind w:left="360"/>
        <w:contextualSpacing/>
        <w:rPr>
          <w:sz w:val="16"/>
          <w:szCs w:val="16"/>
        </w:rPr>
      </w:pPr>
    </w:p>
    <w:p w14:paraId="419F6308" w14:textId="77777777" w:rsidR="00A2014F" w:rsidRDefault="00A2014F" w:rsidP="00A2014F">
      <w:pPr>
        <w:pStyle w:val="Subtitle"/>
        <w:spacing w:before="120" w:after="120"/>
      </w:pPr>
      <w:r>
        <w:t>Data sources</w:t>
      </w:r>
    </w:p>
    <w:p w14:paraId="1AA702D9" w14:textId="77777777" w:rsidR="00A2014F" w:rsidRDefault="00A2014F" w:rsidP="00A2014F">
      <w:pPr>
        <w:spacing w:after="0" w:line="360" w:lineRule="auto"/>
        <w:rPr>
          <w:sz w:val="16"/>
          <w:szCs w:val="16"/>
        </w:rPr>
      </w:pPr>
    </w:p>
    <w:p w14:paraId="1425099D" w14:textId="79786B40" w:rsidR="00A2014F" w:rsidRPr="002C6379" w:rsidRDefault="00A2014F" w:rsidP="00A2014F">
      <w:pPr>
        <w:spacing w:after="0" w:line="360" w:lineRule="auto"/>
        <w:rPr>
          <w:sz w:val="16"/>
          <w:szCs w:val="16"/>
        </w:rPr>
      </w:pPr>
      <w:r w:rsidRPr="002C6379">
        <w:rPr>
          <w:sz w:val="16"/>
          <w:szCs w:val="16"/>
        </w:rPr>
        <w:t xml:space="preserve">ABS 4125,0, </w:t>
      </w:r>
      <w:r w:rsidRPr="002C6379">
        <w:rPr>
          <w:i/>
          <w:sz w:val="16"/>
          <w:szCs w:val="16"/>
        </w:rPr>
        <w:t>Gender Indicators, Australia</w:t>
      </w:r>
      <w:r w:rsidRPr="002C6379">
        <w:rPr>
          <w:sz w:val="16"/>
          <w:szCs w:val="16"/>
        </w:rPr>
        <w:t xml:space="preserve">, </w:t>
      </w:r>
      <w:r w:rsidR="00316549">
        <w:rPr>
          <w:sz w:val="16"/>
          <w:szCs w:val="16"/>
        </w:rPr>
        <w:t>2020</w:t>
      </w:r>
      <w:r w:rsidRPr="002C6379">
        <w:rPr>
          <w:sz w:val="16"/>
          <w:szCs w:val="16"/>
        </w:rPr>
        <w:t xml:space="preserve">, published </w:t>
      </w:r>
      <w:r w:rsidR="00CA3FBF">
        <w:rPr>
          <w:sz w:val="16"/>
          <w:szCs w:val="16"/>
        </w:rPr>
        <w:t>15 December</w:t>
      </w:r>
      <w:r w:rsidRPr="002C6379">
        <w:rPr>
          <w:sz w:val="16"/>
          <w:szCs w:val="16"/>
        </w:rPr>
        <w:t xml:space="preserve"> </w:t>
      </w:r>
      <w:r w:rsidR="00CA3FBF" w:rsidRPr="002C6379">
        <w:rPr>
          <w:sz w:val="16"/>
          <w:szCs w:val="16"/>
        </w:rPr>
        <w:t>20</w:t>
      </w:r>
      <w:r w:rsidR="00CA3FBF">
        <w:rPr>
          <w:sz w:val="16"/>
          <w:szCs w:val="16"/>
        </w:rPr>
        <w:t>20</w:t>
      </w:r>
      <w:r w:rsidRPr="002C6379">
        <w:rPr>
          <w:sz w:val="16"/>
          <w:szCs w:val="16"/>
        </w:rPr>
        <w:t>.</w:t>
      </w:r>
    </w:p>
    <w:p w14:paraId="6BEE8A26" w14:textId="6CF0C8CC" w:rsidR="00A2014F" w:rsidRPr="00521ADE" w:rsidRDefault="00A2014F" w:rsidP="00A2014F">
      <w:pPr>
        <w:spacing w:after="0" w:line="360" w:lineRule="auto"/>
        <w:rPr>
          <w:sz w:val="16"/>
          <w:szCs w:val="16"/>
        </w:rPr>
      </w:pPr>
      <w:r w:rsidRPr="00521ADE">
        <w:rPr>
          <w:sz w:val="16"/>
          <w:szCs w:val="16"/>
        </w:rPr>
        <w:t xml:space="preserve">ABS, </w:t>
      </w:r>
      <w:r w:rsidRPr="00521ADE">
        <w:rPr>
          <w:i/>
          <w:sz w:val="16"/>
          <w:szCs w:val="16"/>
        </w:rPr>
        <w:t>Retirement and Retirement Intentions</w:t>
      </w:r>
      <w:r w:rsidRPr="00521ADE">
        <w:rPr>
          <w:sz w:val="16"/>
          <w:szCs w:val="16"/>
        </w:rPr>
        <w:t>, Australia, various editions.</w:t>
      </w:r>
    </w:p>
    <w:p w14:paraId="3936C3E6" w14:textId="4A26DF57" w:rsidR="00A2014F" w:rsidRPr="00521ADE" w:rsidRDefault="00A2014F" w:rsidP="00A2014F">
      <w:pPr>
        <w:spacing w:after="0" w:line="360" w:lineRule="auto"/>
        <w:rPr>
          <w:sz w:val="16"/>
          <w:szCs w:val="16"/>
        </w:rPr>
      </w:pPr>
      <w:r w:rsidRPr="00521ADE">
        <w:rPr>
          <w:sz w:val="16"/>
          <w:szCs w:val="16"/>
        </w:rPr>
        <w:t xml:space="preserve">ABS, </w:t>
      </w:r>
      <w:r w:rsidRPr="00521ADE">
        <w:rPr>
          <w:i/>
          <w:sz w:val="16"/>
          <w:szCs w:val="16"/>
        </w:rPr>
        <w:t>Household Income and Wealth, Australia</w:t>
      </w:r>
      <w:r w:rsidRPr="00521ADE">
        <w:rPr>
          <w:sz w:val="16"/>
          <w:szCs w:val="16"/>
        </w:rPr>
        <w:t xml:space="preserve">, </w:t>
      </w:r>
      <w:r w:rsidR="00521ADE" w:rsidRPr="00521ADE">
        <w:rPr>
          <w:sz w:val="16"/>
          <w:szCs w:val="16"/>
        </w:rPr>
        <w:t>2019-20</w:t>
      </w:r>
      <w:r w:rsidRPr="00521ADE">
        <w:rPr>
          <w:sz w:val="16"/>
          <w:szCs w:val="16"/>
        </w:rPr>
        <w:t xml:space="preserve">, published </w:t>
      </w:r>
      <w:r w:rsidR="00521ADE" w:rsidRPr="00521ADE">
        <w:rPr>
          <w:sz w:val="16"/>
          <w:szCs w:val="16"/>
        </w:rPr>
        <w:t>28 April</w:t>
      </w:r>
      <w:r w:rsidRPr="00521ADE">
        <w:rPr>
          <w:sz w:val="16"/>
          <w:szCs w:val="16"/>
        </w:rPr>
        <w:t xml:space="preserve"> 20</w:t>
      </w:r>
      <w:r w:rsidR="00521ADE" w:rsidRPr="00521ADE">
        <w:rPr>
          <w:sz w:val="16"/>
          <w:szCs w:val="16"/>
        </w:rPr>
        <w:t>22</w:t>
      </w:r>
      <w:r w:rsidRPr="00521ADE">
        <w:rPr>
          <w:sz w:val="16"/>
          <w:szCs w:val="16"/>
        </w:rPr>
        <w:t>.</w:t>
      </w:r>
    </w:p>
    <w:p w14:paraId="56C18DF3" w14:textId="184E83CB" w:rsidR="00A2014F" w:rsidRDefault="00A2014F" w:rsidP="00A2014F">
      <w:pPr>
        <w:spacing w:after="0" w:line="360" w:lineRule="auto"/>
        <w:rPr>
          <w:sz w:val="16"/>
          <w:szCs w:val="16"/>
        </w:rPr>
      </w:pPr>
      <w:r>
        <w:rPr>
          <w:sz w:val="16"/>
          <w:szCs w:val="16"/>
        </w:rPr>
        <w:t xml:space="preserve">ABS </w:t>
      </w:r>
      <w:r w:rsidRPr="0078010C">
        <w:rPr>
          <w:i/>
          <w:sz w:val="16"/>
          <w:szCs w:val="16"/>
        </w:rPr>
        <w:t>Census of Population and Housing</w:t>
      </w:r>
      <w:r w:rsidRPr="00F56114">
        <w:rPr>
          <w:i/>
          <w:sz w:val="16"/>
          <w:szCs w:val="16"/>
        </w:rPr>
        <w:t xml:space="preserve">: </w:t>
      </w:r>
      <w:proofErr w:type="spellStart"/>
      <w:r w:rsidRPr="00F56114">
        <w:rPr>
          <w:i/>
          <w:sz w:val="16"/>
          <w:szCs w:val="16"/>
        </w:rPr>
        <w:t>TableBuilder</w:t>
      </w:r>
      <w:proofErr w:type="spellEnd"/>
      <w:r w:rsidRPr="00F56114">
        <w:rPr>
          <w:i/>
          <w:sz w:val="16"/>
          <w:szCs w:val="16"/>
        </w:rPr>
        <w:t xml:space="preserve"> Pro, Australia,</w:t>
      </w:r>
      <w:r>
        <w:rPr>
          <w:sz w:val="16"/>
          <w:szCs w:val="16"/>
        </w:rPr>
        <w:t xml:space="preserve"> </w:t>
      </w:r>
      <w:r w:rsidR="00D34357">
        <w:rPr>
          <w:sz w:val="16"/>
          <w:szCs w:val="16"/>
        </w:rPr>
        <w:t xml:space="preserve">2011, 2016 and </w:t>
      </w:r>
      <w:r>
        <w:rPr>
          <w:sz w:val="16"/>
          <w:szCs w:val="16"/>
        </w:rPr>
        <w:t>20</w:t>
      </w:r>
      <w:r w:rsidR="00D34357">
        <w:rPr>
          <w:sz w:val="16"/>
          <w:szCs w:val="16"/>
        </w:rPr>
        <w:t>21</w:t>
      </w:r>
      <w:r>
        <w:rPr>
          <w:sz w:val="16"/>
          <w:szCs w:val="16"/>
        </w:rPr>
        <w:t>.</w:t>
      </w:r>
    </w:p>
    <w:p w14:paraId="5A6F940B" w14:textId="7E8865B0" w:rsidR="00A2014F" w:rsidRDefault="00A2014F" w:rsidP="00A2014F">
      <w:pPr>
        <w:spacing w:after="0" w:line="360" w:lineRule="auto"/>
        <w:rPr>
          <w:sz w:val="16"/>
          <w:szCs w:val="16"/>
        </w:rPr>
      </w:pPr>
      <w:r>
        <w:rPr>
          <w:sz w:val="16"/>
          <w:szCs w:val="16"/>
        </w:rPr>
        <w:t xml:space="preserve">ABS, </w:t>
      </w:r>
      <w:r w:rsidRPr="001963FA">
        <w:rPr>
          <w:i/>
          <w:sz w:val="16"/>
          <w:szCs w:val="16"/>
        </w:rPr>
        <w:t>Census of Population and Housing</w:t>
      </w:r>
      <w:r w:rsidRPr="00F56114">
        <w:rPr>
          <w:i/>
          <w:sz w:val="16"/>
          <w:szCs w:val="16"/>
        </w:rPr>
        <w:t>: Usual Residents Profiles</w:t>
      </w:r>
      <w:r>
        <w:rPr>
          <w:sz w:val="16"/>
          <w:szCs w:val="16"/>
        </w:rPr>
        <w:t>, 2001 and 1996.</w:t>
      </w:r>
    </w:p>
    <w:p w14:paraId="058F5200" w14:textId="738EB458" w:rsidR="00A2014F" w:rsidRPr="005C13F0" w:rsidRDefault="00E0172B" w:rsidP="00A2014F">
      <w:pPr>
        <w:spacing w:after="0" w:line="360" w:lineRule="auto"/>
        <w:rPr>
          <w:sz w:val="16"/>
          <w:szCs w:val="16"/>
        </w:rPr>
      </w:pPr>
      <w:r>
        <w:rPr>
          <w:sz w:val="16"/>
          <w:szCs w:val="16"/>
        </w:rPr>
        <w:t>ATO</w:t>
      </w:r>
      <w:r w:rsidR="00A61EE2">
        <w:rPr>
          <w:sz w:val="16"/>
          <w:szCs w:val="16"/>
        </w:rPr>
        <w:t xml:space="preserve">, </w:t>
      </w:r>
      <w:r w:rsidR="00A61EE2" w:rsidRPr="002C6379">
        <w:rPr>
          <w:i/>
          <w:iCs/>
          <w:sz w:val="16"/>
          <w:szCs w:val="16"/>
        </w:rPr>
        <w:t>Taxation Statistics</w:t>
      </w:r>
      <w:r w:rsidR="00A61EE2">
        <w:rPr>
          <w:sz w:val="16"/>
          <w:szCs w:val="16"/>
        </w:rPr>
        <w:t xml:space="preserve"> 202</w:t>
      </w:r>
      <w:r w:rsidR="00053902">
        <w:rPr>
          <w:sz w:val="16"/>
          <w:szCs w:val="16"/>
        </w:rPr>
        <w:t xml:space="preserve">0 </w:t>
      </w:r>
      <w:r w:rsidR="00A61EE2">
        <w:rPr>
          <w:sz w:val="16"/>
          <w:szCs w:val="16"/>
        </w:rPr>
        <w:t>–21</w:t>
      </w:r>
      <w:r w:rsidR="00053902">
        <w:rPr>
          <w:sz w:val="16"/>
          <w:szCs w:val="16"/>
        </w:rPr>
        <w:t xml:space="preserve">, </w:t>
      </w:r>
      <w:hyperlink r:id="rId30" w:anchor="IndividualsStatistics" w:history="1">
        <w:r w:rsidR="00053902" w:rsidRPr="002C6379">
          <w:rPr>
            <w:rStyle w:val="Hyperlink"/>
            <w:sz w:val="16"/>
            <w:szCs w:val="16"/>
          </w:rPr>
          <w:t>Individuals statistics | Australian Taxation Office (ato.gov.au)</w:t>
        </w:r>
      </w:hyperlink>
      <w:r w:rsidR="00053902" w:rsidRPr="002C6379">
        <w:rPr>
          <w:sz w:val="16"/>
          <w:szCs w:val="16"/>
        </w:rPr>
        <w:t>, accessed</w:t>
      </w:r>
      <w:r w:rsidR="005C13F0" w:rsidRPr="002C6379">
        <w:rPr>
          <w:sz w:val="16"/>
          <w:szCs w:val="16"/>
        </w:rPr>
        <w:t xml:space="preserve"> March 2024</w:t>
      </w:r>
    </w:p>
    <w:p w14:paraId="23286595" w14:textId="77777777" w:rsidR="00CA3FBF" w:rsidRDefault="00CA3FBF" w:rsidP="00A2014F">
      <w:pPr>
        <w:pStyle w:val="Subtitle"/>
        <w:spacing w:after="0"/>
      </w:pPr>
    </w:p>
    <w:p w14:paraId="7DA81949" w14:textId="77777777" w:rsidR="00CA3FBF" w:rsidRDefault="00CA3FBF">
      <w:pPr>
        <w:spacing w:before="60" w:after="60" w:line="240" w:lineRule="auto"/>
        <w:rPr>
          <w:rFonts w:cs="Arial"/>
          <w:sz w:val="36"/>
          <w:szCs w:val="36"/>
        </w:rPr>
      </w:pPr>
      <w:r>
        <w:br w:type="page"/>
      </w:r>
    </w:p>
    <w:p w14:paraId="664981F8" w14:textId="3FE9A9C1" w:rsidR="00A2014F" w:rsidRDefault="00CA3FBF" w:rsidP="00A2014F">
      <w:pPr>
        <w:pStyle w:val="Subtitle"/>
        <w:spacing w:after="0"/>
      </w:pPr>
      <w:r>
        <w:lastRenderedPageBreak/>
        <w:t xml:space="preserve">End </w:t>
      </w:r>
      <w:proofErr w:type="gramStart"/>
      <w:r>
        <w:t>notes</w:t>
      </w:r>
      <w:proofErr w:type="gramEnd"/>
    </w:p>
    <w:p w14:paraId="69421BC9" w14:textId="77777777" w:rsidR="00365994" w:rsidRPr="00365994" w:rsidRDefault="00365994" w:rsidP="00CA3FBF"/>
    <w:sectPr w:rsidR="00365994" w:rsidRPr="00365994" w:rsidSect="00DE5E99">
      <w:headerReference w:type="even" r:id="rId31"/>
      <w:headerReference w:type="default" r:id="rId32"/>
      <w:footerReference w:type="default" r:id="rId33"/>
      <w:headerReference w:type="first" r:id="rId34"/>
      <w:type w:val="continuous"/>
      <w:pgSz w:w="11906" w:h="16838" w:code="9"/>
      <w:pgMar w:top="1701" w:right="1701" w:bottom="1418" w:left="1701" w:header="567"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F2760" w14:textId="77777777" w:rsidR="00DE5E99" w:rsidRDefault="00DE5E99" w:rsidP="00421CC3">
      <w:r>
        <w:separator/>
      </w:r>
    </w:p>
    <w:p w14:paraId="78C64AB7" w14:textId="77777777" w:rsidR="00DE5E99" w:rsidRDefault="00DE5E99"/>
  </w:endnote>
  <w:endnote w:type="continuationSeparator" w:id="0">
    <w:p w14:paraId="644502F2" w14:textId="77777777" w:rsidR="00DE5E99" w:rsidRDefault="00DE5E99" w:rsidP="00421CC3">
      <w:r>
        <w:continuationSeparator/>
      </w:r>
    </w:p>
    <w:p w14:paraId="468EDB93" w14:textId="77777777" w:rsidR="00DE5E99" w:rsidRDefault="00DE5E99"/>
  </w:endnote>
  <w:endnote w:id="1">
    <w:p w14:paraId="048FA71A" w14:textId="73674E10" w:rsidR="00A2014F" w:rsidRPr="00166F39" w:rsidRDefault="00A2014F" w:rsidP="002C6379">
      <w:pPr>
        <w:spacing w:before="120" w:after="120" w:line="240" w:lineRule="auto"/>
        <w:ind w:left="425" w:hanging="425"/>
        <w:rPr>
          <w:sz w:val="16"/>
          <w:szCs w:val="16"/>
        </w:rPr>
      </w:pPr>
      <w:r w:rsidRPr="00977A5B">
        <w:rPr>
          <w:rStyle w:val="EndnoteReference"/>
          <w:sz w:val="16"/>
          <w:szCs w:val="16"/>
        </w:rPr>
        <w:endnoteRef/>
      </w:r>
      <w:r w:rsidRPr="00977A5B">
        <w:rPr>
          <w:sz w:val="16"/>
          <w:szCs w:val="16"/>
        </w:rPr>
        <w:t xml:space="preserve"> </w:t>
      </w:r>
      <w:r>
        <w:rPr>
          <w:sz w:val="16"/>
          <w:szCs w:val="16"/>
        </w:rPr>
        <w:tab/>
      </w:r>
      <w:r w:rsidR="00152747">
        <w:rPr>
          <w:sz w:val="16"/>
          <w:szCs w:val="16"/>
        </w:rPr>
        <w:t xml:space="preserve">Australian Government </w:t>
      </w:r>
      <w:r w:rsidR="00166F39">
        <w:rPr>
          <w:sz w:val="16"/>
          <w:szCs w:val="16"/>
        </w:rPr>
        <w:t xml:space="preserve">Australian Institute of Health and Welfare, </w:t>
      </w:r>
      <w:r w:rsidR="00166F39">
        <w:rPr>
          <w:i/>
          <w:iCs/>
          <w:sz w:val="16"/>
          <w:szCs w:val="16"/>
        </w:rPr>
        <w:t>Older Australians</w:t>
      </w:r>
      <w:r w:rsidR="00166F39" w:rsidRPr="00166F39">
        <w:rPr>
          <w:sz w:val="16"/>
          <w:szCs w:val="16"/>
        </w:rPr>
        <w:t>,</w:t>
      </w:r>
      <w:r w:rsidR="00166F39">
        <w:rPr>
          <w:sz w:val="16"/>
          <w:szCs w:val="16"/>
        </w:rPr>
        <w:t xml:space="preserve"> updated</w:t>
      </w:r>
      <w:r w:rsidR="00166F39" w:rsidRPr="00166F39">
        <w:rPr>
          <w:sz w:val="16"/>
          <w:szCs w:val="16"/>
        </w:rPr>
        <w:t xml:space="preserve"> June 2023</w:t>
      </w:r>
      <w:r w:rsidR="00166F39">
        <w:rPr>
          <w:sz w:val="16"/>
          <w:szCs w:val="16"/>
        </w:rPr>
        <w:t xml:space="preserve">. </w:t>
      </w:r>
      <w:hyperlink r:id="rId1" w:history="1">
        <w:r w:rsidR="00166F39" w:rsidRPr="00166F39">
          <w:rPr>
            <w:sz w:val="16"/>
            <w:szCs w:val="16"/>
          </w:rPr>
          <w:t>https://www.aihw.gov.au/reports/older-people/older-australians/contents/employment-and-work</w:t>
        </w:r>
      </w:hyperlink>
      <w:r w:rsidRPr="00166F39">
        <w:rPr>
          <w:sz w:val="16"/>
          <w:szCs w:val="16"/>
        </w:rPr>
        <w:t>.</w:t>
      </w:r>
    </w:p>
  </w:endnote>
  <w:endnote w:id="2">
    <w:p w14:paraId="160A3277" w14:textId="1432D1BA" w:rsidR="00A2014F" w:rsidRPr="00770E28" w:rsidRDefault="00A2014F" w:rsidP="002C6379">
      <w:pPr>
        <w:spacing w:before="120" w:after="120" w:line="240" w:lineRule="auto"/>
        <w:ind w:left="425" w:hanging="425"/>
        <w:rPr>
          <w:sz w:val="16"/>
          <w:szCs w:val="16"/>
          <w:highlight w:val="yellow"/>
        </w:rPr>
      </w:pPr>
      <w:r w:rsidRPr="00152747">
        <w:rPr>
          <w:rStyle w:val="EndnoteReference"/>
          <w:sz w:val="16"/>
          <w:szCs w:val="16"/>
        </w:rPr>
        <w:endnoteRef/>
      </w:r>
      <w:r w:rsidRPr="00152747">
        <w:rPr>
          <w:sz w:val="16"/>
          <w:szCs w:val="16"/>
        </w:rPr>
        <w:tab/>
        <w:t xml:space="preserve">Australian Government Workplace Gender Equality Agency, </w:t>
      </w:r>
      <w:r w:rsidRPr="00152747">
        <w:rPr>
          <w:i/>
          <w:sz w:val="16"/>
          <w:szCs w:val="16"/>
        </w:rPr>
        <w:t>Gender segregation in Australia’s workforce</w:t>
      </w:r>
      <w:r w:rsidRPr="00152747">
        <w:rPr>
          <w:sz w:val="16"/>
          <w:szCs w:val="16"/>
        </w:rPr>
        <w:t xml:space="preserve">, </w:t>
      </w:r>
      <w:r w:rsidR="00152747" w:rsidRPr="00152747">
        <w:rPr>
          <w:sz w:val="16"/>
          <w:szCs w:val="16"/>
        </w:rPr>
        <w:t>April 2019</w:t>
      </w:r>
      <w:r w:rsidRPr="00152747">
        <w:rPr>
          <w:sz w:val="16"/>
          <w:szCs w:val="16"/>
        </w:rPr>
        <w:t>. Female-dominated classified as 60% women or more and male-dominated classified as 40% women or less.</w:t>
      </w:r>
    </w:p>
  </w:endnote>
  <w:endnote w:id="3">
    <w:p w14:paraId="1C7DA5B2" w14:textId="14FFB899" w:rsidR="0079152A" w:rsidRDefault="0079152A" w:rsidP="002C6379">
      <w:pPr>
        <w:spacing w:before="120" w:after="120" w:line="240" w:lineRule="auto"/>
        <w:ind w:left="425" w:hanging="425"/>
      </w:pPr>
      <w:r>
        <w:rPr>
          <w:rStyle w:val="EndnoteReference"/>
        </w:rPr>
        <w:endnoteRef/>
      </w:r>
      <w:r>
        <w:t xml:space="preserve"> </w:t>
      </w:r>
      <w:r w:rsidR="000D6AC3">
        <w:tab/>
      </w:r>
      <w:r w:rsidR="00492F5A" w:rsidRPr="002C6379">
        <w:rPr>
          <w:sz w:val="16"/>
          <w:szCs w:val="16"/>
        </w:rPr>
        <w:t xml:space="preserve">Australian Government Department of Social Services, </w:t>
      </w:r>
      <w:r w:rsidR="000D6AC3" w:rsidRPr="002C6379">
        <w:rPr>
          <w:i/>
          <w:iCs/>
          <w:sz w:val="16"/>
          <w:szCs w:val="16"/>
        </w:rPr>
        <w:t>Pension Review Background Paper</w:t>
      </w:r>
      <w:r w:rsidR="000D6AC3" w:rsidRPr="00F33503">
        <w:rPr>
          <w:sz w:val="16"/>
          <w:szCs w:val="16"/>
        </w:rPr>
        <w:t xml:space="preserve">, </w:t>
      </w:r>
      <w:r w:rsidR="000E4803" w:rsidRPr="00F33503">
        <w:rPr>
          <w:sz w:val="16"/>
          <w:szCs w:val="16"/>
        </w:rPr>
        <w:t>2008</w:t>
      </w:r>
      <w:r w:rsidR="000D6AC3" w:rsidRPr="00F33503">
        <w:rPr>
          <w:sz w:val="16"/>
          <w:szCs w:val="16"/>
        </w:rPr>
        <w:t xml:space="preserve">. </w:t>
      </w:r>
      <w:r w:rsidR="00F33503" w:rsidRPr="00F33503">
        <w:rPr>
          <w:sz w:val="16"/>
          <w:szCs w:val="16"/>
        </w:rPr>
        <w:t>https://www.dss.gov.au/our-responsibilities/seniors/publications-articles/pension-review-background-paper?HTML</w:t>
      </w:r>
    </w:p>
  </w:endnote>
  <w:endnote w:id="4">
    <w:p w14:paraId="4B25B165" w14:textId="3B54742F" w:rsidR="00A2014F" w:rsidRPr="00770E28" w:rsidRDefault="00A2014F" w:rsidP="00A85D91">
      <w:pPr>
        <w:spacing w:before="120" w:after="120" w:line="240" w:lineRule="auto"/>
        <w:ind w:left="426" w:hanging="426"/>
        <w:rPr>
          <w:sz w:val="16"/>
          <w:szCs w:val="16"/>
          <w:highlight w:val="yellow"/>
        </w:rPr>
      </w:pPr>
      <w:r w:rsidRPr="00F35F0D">
        <w:rPr>
          <w:rStyle w:val="EndnoteReference"/>
          <w:sz w:val="16"/>
          <w:szCs w:val="16"/>
        </w:rPr>
        <w:endnoteRef/>
      </w:r>
      <w:r w:rsidRPr="00F35F0D">
        <w:rPr>
          <w:sz w:val="16"/>
          <w:szCs w:val="16"/>
        </w:rPr>
        <w:t xml:space="preserve"> </w:t>
      </w:r>
      <w:r w:rsidR="00CA3FBF">
        <w:rPr>
          <w:sz w:val="16"/>
          <w:szCs w:val="16"/>
        </w:rPr>
        <w:tab/>
      </w:r>
      <w:r w:rsidRPr="00F35F0D">
        <w:rPr>
          <w:sz w:val="16"/>
          <w:szCs w:val="16"/>
        </w:rPr>
        <w:t xml:space="preserve">Australian Government Workplace Gender Equality Agency, </w:t>
      </w:r>
      <w:r w:rsidRPr="00F35F0D">
        <w:rPr>
          <w:i/>
          <w:sz w:val="16"/>
          <w:szCs w:val="16"/>
        </w:rPr>
        <w:t>Women’s economic security in retirement Insight Paper</w:t>
      </w:r>
      <w:r w:rsidRPr="00F35F0D">
        <w:rPr>
          <w:sz w:val="16"/>
          <w:szCs w:val="16"/>
        </w:rPr>
        <w:t>, February 20</w:t>
      </w:r>
      <w:r w:rsidR="00F35F0D" w:rsidRPr="00F35F0D">
        <w:rPr>
          <w:sz w:val="16"/>
          <w:szCs w:val="16"/>
        </w:rPr>
        <w:t>20</w:t>
      </w:r>
      <w:r w:rsidRPr="00F35F0D">
        <w:rPr>
          <w:sz w:val="16"/>
          <w:szCs w:val="16"/>
        </w:rPr>
        <w:t>.</w:t>
      </w:r>
    </w:p>
  </w:endnote>
  <w:endnote w:id="5">
    <w:p w14:paraId="0013414B" w14:textId="632C9A5E" w:rsidR="00A2014F" w:rsidRPr="00770E28" w:rsidRDefault="00A2014F" w:rsidP="00A85D91">
      <w:pPr>
        <w:spacing w:before="120" w:after="120" w:line="240" w:lineRule="auto"/>
        <w:ind w:left="425" w:hanging="425"/>
        <w:rPr>
          <w:sz w:val="16"/>
          <w:szCs w:val="16"/>
          <w:highlight w:val="yellow"/>
        </w:rPr>
      </w:pPr>
      <w:r w:rsidRPr="00A3458B">
        <w:rPr>
          <w:rStyle w:val="EndnoteReference"/>
          <w:sz w:val="16"/>
          <w:szCs w:val="16"/>
        </w:rPr>
        <w:endnoteRef/>
      </w:r>
      <w:r w:rsidRPr="00A3458B">
        <w:rPr>
          <w:sz w:val="16"/>
          <w:szCs w:val="16"/>
        </w:rPr>
        <w:t xml:space="preserve"> </w:t>
      </w:r>
      <w:r w:rsidRPr="00A3458B">
        <w:rPr>
          <w:sz w:val="16"/>
          <w:szCs w:val="16"/>
        </w:rPr>
        <w:tab/>
        <w:t xml:space="preserve">The Association of Superannuation Funds of Australia Limited, </w:t>
      </w:r>
      <w:r w:rsidRPr="00A3458B">
        <w:rPr>
          <w:i/>
          <w:sz w:val="16"/>
          <w:szCs w:val="16"/>
        </w:rPr>
        <w:t>Superannuation account balances by age and gender</w:t>
      </w:r>
      <w:r w:rsidRPr="00A3458B">
        <w:rPr>
          <w:sz w:val="16"/>
          <w:szCs w:val="16"/>
        </w:rPr>
        <w:t xml:space="preserve">, </w:t>
      </w:r>
      <w:r w:rsidR="00A3458B">
        <w:rPr>
          <w:sz w:val="16"/>
          <w:szCs w:val="16"/>
        </w:rPr>
        <w:t>November 2023</w:t>
      </w:r>
      <w:r w:rsidRPr="00A3458B">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DEB7" w14:textId="2570B261" w:rsidR="009B6511" w:rsidRDefault="00BF7697" w:rsidP="002C6379">
    <w:pPr>
      <w:pStyle w:val="Footer"/>
      <w:spacing w:before="120" w:after="120" w:line="240" w:lineRule="auto"/>
      <w:ind w:firstLine="7655"/>
    </w:pPr>
    <w:r>
      <w:rPr>
        <w:noProof/>
      </w:rPr>
      <w:drawing>
        <wp:anchor distT="0" distB="0" distL="114300" distR="114300" simplePos="0" relativeHeight="251687936" behindDoc="1" locked="0" layoutInCell="1" allowOverlap="1" wp14:anchorId="0BD221A7" wp14:editId="57B2E1CE">
          <wp:simplePos x="0" y="0"/>
          <wp:positionH relativeFrom="margin">
            <wp:posOffset>-1126490</wp:posOffset>
          </wp:positionH>
          <wp:positionV relativeFrom="paragraph">
            <wp:posOffset>-120650</wp:posOffset>
          </wp:positionV>
          <wp:extent cx="7678420" cy="561340"/>
          <wp:effectExtent l="0" t="0" r="0" b="0"/>
          <wp:wrapNone/>
          <wp:docPr id="66329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6139" name="Picture 1"/>
                  <pic:cNvPicPr>
                    <a:picLocks noChangeAspect="1"/>
                  </pic:cNvPicPr>
                </pic:nvPicPr>
                <pic:blipFill>
                  <a:blip r:embed="rId1"/>
                  <a:stretch>
                    <a:fillRect/>
                  </a:stretch>
                </pic:blipFill>
                <pic:spPr>
                  <a:xfrm>
                    <a:off x="0" y="0"/>
                    <a:ext cx="7678420" cy="561340"/>
                  </a:xfrm>
                  <a:prstGeom prst="rect">
                    <a:avLst/>
                  </a:prstGeom>
                </pic:spPr>
              </pic:pic>
            </a:graphicData>
          </a:graphic>
          <wp14:sizeRelH relativeFrom="margin">
            <wp14:pctWidth>0</wp14:pctWidth>
          </wp14:sizeRelH>
          <wp14:sizeRelV relativeFrom="margin">
            <wp14:pctHeight>0</wp14:pctHeight>
          </wp14:sizeRelV>
        </wp:anchor>
      </w:drawing>
    </w:r>
    <w:r w:rsidR="002D4F7D">
      <w:t xml:space="preserve">Page </w:t>
    </w:r>
    <w:r w:rsidR="002D4F7D">
      <w:fldChar w:fldCharType="begin"/>
    </w:r>
    <w:r w:rsidR="002D4F7D">
      <w:instrText xml:space="preserve"> PAGE   \* MERGEFORMAT </w:instrText>
    </w:r>
    <w:r w:rsidR="002D4F7D">
      <w:fldChar w:fldCharType="separate"/>
    </w:r>
    <w:r w:rsidR="002D4F7D">
      <w:rPr>
        <w:noProof/>
      </w:rPr>
      <w:t>1</w:t>
    </w:r>
    <w:r w:rsidR="002D4F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CF47" w14:textId="77777777" w:rsidR="00DE5E99" w:rsidRDefault="00DE5E99" w:rsidP="00FD2073">
      <w:pPr>
        <w:spacing w:after="20"/>
        <w:ind w:right="284"/>
      </w:pPr>
      <w:r>
        <w:separator/>
      </w:r>
    </w:p>
  </w:footnote>
  <w:footnote w:type="continuationSeparator" w:id="0">
    <w:p w14:paraId="5AE4C632" w14:textId="77777777" w:rsidR="00DE5E99" w:rsidRDefault="00DE5E99" w:rsidP="00FD2073">
      <w:pPr>
        <w:spacing w:after="20"/>
      </w:pPr>
      <w:r>
        <w:continuationSeparator/>
      </w:r>
    </w:p>
  </w:footnote>
  <w:footnote w:type="continuationNotice" w:id="1">
    <w:p w14:paraId="749EE269" w14:textId="77777777" w:rsidR="00DE5E99" w:rsidRDefault="00DE5E99">
      <w:pPr>
        <w:spacing w:after="0"/>
      </w:pPr>
    </w:p>
  </w:footnote>
  <w:footnote w:id="2">
    <w:p w14:paraId="112605AB" w14:textId="75450030" w:rsidR="00474737" w:rsidRDefault="00474737" w:rsidP="00474737">
      <w:pPr>
        <w:pStyle w:val="FootnoteText"/>
      </w:pPr>
      <w:r>
        <w:rPr>
          <w:rStyle w:val="FootnoteReference"/>
        </w:rPr>
        <w:footnoteRef/>
      </w:r>
      <w:r>
        <w:t xml:space="preserve"> </w:t>
      </w:r>
      <w:r w:rsidR="00BF79B0">
        <w:t>Charts do not include unemployed persons, who are also part of the labour force</w:t>
      </w:r>
      <w:r w:rsidR="00EC34C4">
        <w:t>, hence the proportions shown sum to less than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E2E7" w14:textId="1D10E821" w:rsidR="00CC6FAC" w:rsidRDefault="00CC6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14"/>
      <w:gridCol w:w="1415"/>
      <w:gridCol w:w="1415"/>
      <w:gridCol w:w="1415"/>
      <w:gridCol w:w="1415"/>
    </w:tblGrid>
    <w:tr w:rsidR="002B0ED8" w14:paraId="556A6383" w14:textId="77777777" w:rsidTr="00EF0F11">
      <w:trPr>
        <w:trHeight w:val="283"/>
      </w:trPr>
      <w:tc>
        <w:tcPr>
          <w:tcW w:w="1414" w:type="dxa"/>
          <w:shd w:val="clear" w:color="auto" w:fill="A3CF62"/>
        </w:tcPr>
        <w:p w14:paraId="01247D78" w14:textId="77777777" w:rsidR="002B0ED8" w:rsidRDefault="002B0ED8" w:rsidP="002B0ED8">
          <w:pPr>
            <w:pStyle w:val="Header"/>
            <w:spacing w:line="240" w:lineRule="auto"/>
          </w:pPr>
        </w:p>
      </w:tc>
      <w:tc>
        <w:tcPr>
          <w:tcW w:w="1414" w:type="dxa"/>
          <w:shd w:val="clear" w:color="auto" w:fill="FFDD49"/>
        </w:tcPr>
        <w:p w14:paraId="6FEE15F8" w14:textId="77777777" w:rsidR="002B0ED8" w:rsidRDefault="002B0ED8" w:rsidP="002B0ED8">
          <w:pPr>
            <w:pStyle w:val="Header"/>
            <w:spacing w:line="240" w:lineRule="auto"/>
          </w:pPr>
        </w:p>
      </w:tc>
      <w:tc>
        <w:tcPr>
          <w:tcW w:w="1415" w:type="dxa"/>
          <w:shd w:val="clear" w:color="auto" w:fill="A979B5"/>
        </w:tcPr>
        <w:p w14:paraId="1BCDBFD6" w14:textId="77777777" w:rsidR="002B0ED8" w:rsidRDefault="002B0ED8" w:rsidP="002B0ED8">
          <w:pPr>
            <w:pStyle w:val="Header"/>
            <w:spacing w:line="240" w:lineRule="auto"/>
          </w:pPr>
        </w:p>
      </w:tc>
      <w:tc>
        <w:tcPr>
          <w:tcW w:w="1415" w:type="dxa"/>
          <w:shd w:val="clear" w:color="auto" w:fill="853C85"/>
        </w:tcPr>
        <w:p w14:paraId="3F45339B" w14:textId="77777777" w:rsidR="002B0ED8" w:rsidRDefault="002B0ED8" w:rsidP="002B0ED8">
          <w:pPr>
            <w:pStyle w:val="Header"/>
            <w:spacing w:line="240" w:lineRule="auto"/>
          </w:pPr>
        </w:p>
      </w:tc>
      <w:tc>
        <w:tcPr>
          <w:tcW w:w="1415" w:type="dxa"/>
          <w:shd w:val="clear" w:color="auto" w:fill="64C2C0"/>
        </w:tcPr>
        <w:p w14:paraId="5CD9AA5B" w14:textId="77777777" w:rsidR="002B0ED8" w:rsidRDefault="002B0ED8" w:rsidP="002B0ED8">
          <w:pPr>
            <w:pStyle w:val="Header"/>
            <w:spacing w:line="240" w:lineRule="auto"/>
          </w:pPr>
        </w:p>
      </w:tc>
      <w:tc>
        <w:tcPr>
          <w:tcW w:w="1415" w:type="dxa"/>
          <w:shd w:val="clear" w:color="auto" w:fill="339E8A"/>
        </w:tcPr>
        <w:p w14:paraId="2569583A" w14:textId="77777777" w:rsidR="002B0ED8" w:rsidRDefault="002B0ED8" w:rsidP="002B0ED8">
          <w:pPr>
            <w:pStyle w:val="Header"/>
            <w:spacing w:line="240" w:lineRule="auto"/>
          </w:pPr>
        </w:p>
      </w:tc>
    </w:tr>
  </w:tbl>
  <w:p w14:paraId="4B94D87B" w14:textId="6CC5F3BD" w:rsidR="009B6511" w:rsidRDefault="009B6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1BCD" w14:textId="2E26AEE9" w:rsidR="00CC6FAC" w:rsidRDefault="00DD5FF4" w:rsidP="002C077C">
    <w:pPr>
      <w:pStyle w:val="Header"/>
      <w:tabs>
        <w:tab w:val="left" w:pos="709"/>
      </w:tabs>
    </w:pPr>
    <w:r>
      <w:rPr>
        <w:noProof/>
      </w:rPr>
      <mc:AlternateContent>
        <mc:Choice Requires="wpg">
          <w:drawing>
            <wp:anchor distT="0" distB="0" distL="114300" distR="114300" simplePos="0" relativeHeight="251684864" behindDoc="0" locked="0" layoutInCell="1" allowOverlap="1" wp14:anchorId="417BBD9F" wp14:editId="59A8C265">
              <wp:simplePos x="0" y="0"/>
              <wp:positionH relativeFrom="page">
                <wp:posOffset>0</wp:posOffset>
              </wp:positionH>
              <wp:positionV relativeFrom="paragraph">
                <wp:posOffset>-350520</wp:posOffset>
              </wp:positionV>
              <wp:extent cx="7677785" cy="1000125"/>
              <wp:effectExtent l="0" t="0" r="0" b="9525"/>
              <wp:wrapThrough wrapText="bothSides">
                <wp:wrapPolygon edited="0">
                  <wp:start x="0" y="0"/>
                  <wp:lineTo x="0" y="21394"/>
                  <wp:lineTo x="21545" y="21394"/>
                  <wp:lineTo x="21545" y="9463"/>
                  <wp:lineTo x="21384" y="0"/>
                  <wp:lineTo x="0" y="0"/>
                </wp:wrapPolygon>
              </wp:wrapThrough>
              <wp:docPr id="1596480560" name="Group 4"/>
              <wp:cNvGraphicFramePr/>
              <a:graphic xmlns:a="http://schemas.openxmlformats.org/drawingml/2006/main">
                <a:graphicData uri="http://schemas.microsoft.com/office/word/2010/wordprocessingGroup">
                  <wpg:wgp>
                    <wpg:cNvGrpSpPr/>
                    <wpg:grpSpPr>
                      <a:xfrm>
                        <a:off x="0" y="0"/>
                        <a:ext cx="7677785" cy="1000125"/>
                        <a:chOff x="0" y="-19050"/>
                        <a:chExt cx="7677785" cy="1000125"/>
                      </a:xfrm>
                    </wpg:grpSpPr>
                    <pic:pic xmlns:pic="http://schemas.openxmlformats.org/drawingml/2006/picture">
                      <pic:nvPicPr>
                        <pic:cNvPr id="392005248" name="Picture 1"/>
                        <pic:cNvPicPr>
                          <a:picLocks noChangeAspect="1"/>
                        </pic:cNvPicPr>
                      </pic:nvPicPr>
                      <pic:blipFill>
                        <a:blip r:embed="rId1"/>
                        <a:stretch>
                          <a:fillRect/>
                        </a:stretch>
                      </pic:blipFill>
                      <pic:spPr>
                        <a:xfrm>
                          <a:off x="0" y="419100"/>
                          <a:ext cx="7677785" cy="561975"/>
                        </a:xfrm>
                        <a:prstGeom prst="rect">
                          <a:avLst/>
                        </a:prstGeom>
                      </pic:spPr>
                    </pic:pic>
                    <wps:wsp>
                      <wps:cNvPr id="609190693" name="Text Box 2"/>
                      <wps:cNvSpPr txBox="1"/>
                      <wps:spPr>
                        <a:xfrm>
                          <a:off x="9525" y="-19050"/>
                          <a:ext cx="7555865" cy="438150"/>
                        </a:xfrm>
                        <a:prstGeom prst="rect">
                          <a:avLst/>
                        </a:prstGeom>
                        <a:solidFill>
                          <a:schemeClr val="bg2">
                            <a:lumMod val="10000"/>
                          </a:schemeClr>
                        </a:solidFill>
                        <a:ln w="6350">
                          <a:solidFill>
                            <a:prstClr val="black"/>
                          </a:solidFill>
                        </a:ln>
                      </wps:spPr>
                      <wps:txbx>
                        <w:txbxContent>
                          <w:p w14:paraId="2EF57A86" w14:textId="77777777" w:rsidR="00DD5FF4" w:rsidRPr="00CC1FC0" w:rsidRDefault="00DD5FF4" w:rsidP="00DD5FF4">
                            <w:pPr>
                              <w:spacing w:before="240" w:after="0" w:line="240" w:lineRule="auto"/>
                              <w:ind w:left="720"/>
                              <w:jc w:val="right"/>
                              <w:rPr>
                                <w:rFonts w:ascii="Arial Nova Light" w:hAnsi="Arial Nova Light"/>
                                <w:sz w:val="26"/>
                                <w:szCs w:val="26"/>
                              </w:rPr>
                            </w:pPr>
                            <w:r w:rsidRPr="00CC1FC0">
                              <w:rPr>
                                <w:rFonts w:ascii="Arial Nova Light" w:hAnsi="Arial Nova Light"/>
                                <w:sz w:val="26"/>
                                <w:szCs w:val="26"/>
                              </w:rPr>
                              <w:t xml:space="preserve">Department of Child Safety, </w:t>
                            </w:r>
                            <w:proofErr w:type="gramStart"/>
                            <w:r w:rsidRPr="00CC1FC0">
                              <w:rPr>
                                <w:rFonts w:ascii="Arial Nova Light" w:hAnsi="Arial Nova Light"/>
                                <w:sz w:val="26"/>
                                <w:szCs w:val="26"/>
                              </w:rPr>
                              <w:t>Seniors</w:t>
                            </w:r>
                            <w:proofErr w:type="gramEnd"/>
                            <w:r w:rsidRPr="00CC1FC0">
                              <w:rPr>
                                <w:rFonts w:ascii="Arial Nova Light" w:hAnsi="Arial Nova Light"/>
                                <w:sz w:val="26"/>
                                <w:szCs w:val="26"/>
                              </w:rPr>
                              <w:t xml:space="preserve"> and Disability Services</w:t>
                            </w:r>
                            <w:r w:rsidRPr="00CC1FC0">
                              <w:rPr>
                                <w:rFonts w:ascii="Arial Nova Light" w:hAnsi="Arial Nova Light"/>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7BBD9F" id="Group 4" o:spid="_x0000_s1031" style="position:absolute;margin-left:0;margin-top:-27.6pt;width:604.55pt;height:78.75pt;z-index:251684864;mso-position-horizontal-relative:page;mso-height-relative:margin" coordorigin=",-190" coordsize="767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top:4191;width:7677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">
                <v:imagedata r:id="rId2" o:title=""/>
              </v:shape>
              <v:shapetype id="_x0000_t202" coordsize="21600,21600" o:spt="202" path="m,l,21600r21600,l21600,xe">
                <v:stroke joinstyle="miter"/>
                <v:path gradientshapeok="t" o:connecttype="rect"/>
              </v:shapetype>
              <v:shape id="_x0000_s1033" type="#_x0000_t202" style="position:absolute;left:95;top:-190;width:7555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" fillcolor="#161616 [334]" strokeweight=".5pt">
                <v:textbox>
                  <w:txbxContent>
                    <w:p w14:paraId="2EF57A86" w14:textId="77777777" w:rsidR="00DD5FF4" w:rsidRPr="00CC1FC0" w:rsidRDefault="00DD5FF4" w:rsidP="00DD5FF4">
                      <w:pPr>
                        <w:spacing w:before="240" w:after="0" w:line="240" w:lineRule="auto"/>
                        <w:ind w:left="720"/>
                        <w:jc w:val="right"/>
                        <w:rPr>
                          <w:rFonts w:ascii="Arial Nova Light" w:hAnsi="Arial Nova Light"/>
                          <w:sz w:val="26"/>
                          <w:szCs w:val="26"/>
                        </w:rPr>
                      </w:pPr>
                      <w:r w:rsidRPr="00CC1FC0">
                        <w:rPr>
                          <w:rFonts w:ascii="Arial Nova Light" w:hAnsi="Arial Nova Light"/>
                          <w:sz w:val="26"/>
                          <w:szCs w:val="26"/>
                        </w:rPr>
                        <w:t xml:space="preserve">Department of Child Safety, </w:t>
                      </w:r>
                      <w:proofErr w:type="gramStart"/>
                      <w:r w:rsidRPr="00CC1FC0">
                        <w:rPr>
                          <w:rFonts w:ascii="Arial Nova Light" w:hAnsi="Arial Nova Light"/>
                          <w:sz w:val="26"/>
                          <w:szCs w:val="26"/>
                        </w:rPr>
                        <w:t>Seniors</w:t>
                      </w:r>
                      <w:proofErr w:type="gramEnd"/>
                      <w:r w:rsidRPr="00CC1FC0">
                        <w:rPr>
                          <w:rFonts w:ascii="Arial Nova Light" w:hAnsi="Arial Nova Light"/>
                          <w:sz w:val="26"/>
                          <w:szCs w:val="26"/>
                        </w:rPr>
                        <w:t xml:space="preserve"> and Disability Services</w:t>
                      </w:r>
                      <w:r w:rsidRPr="00CC1FC0">
                        <w:rPr>
                          <w:rFonts w:ascii="Arial Nova Light" w:hAnsi="Arial Nova Light"/>
                          <w:sz w:val="26"/>
                          <w:szCs w:val="26"/>
                        </w:rPr>
                        <w:tab/>
                      </w:r>
                    </w:p>
                  </w:txbxContent>
                </v:textbox>
              </v:shape>
              <w10:wrap type="through"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925DB2"/>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6612EB3"/>
    <w:multiLevelType w:val="hybridMultilevel"/>
    <w:tmpl w:val="B87C15B4"/>
    <w:lvl w:ilvl="0" w:tplc="BBC64FC6">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1F58BA"/>
    <w:multiLevelType w:val="hybridMultilevel"/>
    <w:tmpl w:val="3808FF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CF5632"/>
    <w:multiLevelType w:val="multilevel"/>
    <w:tmpl w:val="A77AA4BE"/>
    <w:lvl w:ilvl="0">
      <w:start w:val="1"/>
      <w:numFmt w:val="decimal"/>
      <w:pStyle w:val="ListNumber"/>
      <w:lvlText w:val="%1."/>
      <w:lvlJc w:val="left"/>
      <w:pPr>
        <w:ind w:left="360" w:hanging="360"/>
      </w:pPr>
      <w:rPr>
        <w:rFonts w:ascii="Arial" w:hAnsi="Arial"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166C9D"/>
    <w:multiLevelType w:val="hybridMultilevel"/>
    <w:tmpl w:val="2ED2A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56F6A30"/>
    <w:multiLevelType w:val="hybridMultilevel"/>
    <w:tmpl w:val="28EE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A3030F"/>
    <w:multiLevelType w:val="hybridMultilevel"/>
    <w:tmpl w:val="189EA684"/>
    <w:lvl w:ilvl="0" w:tplc="DDEC49FE">
      <w:start w:val="1"/>
      <w:numFmt w:val="lowerLetter"/>
      <w:pStyle w:val="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A814B7"/>
    <w:multiLevelType w:val="hybridMultilevel"/>
    <w:tmpl w:val="8CFC2014"/>
    <w:lvl w:ilvl="0" w:tplc="E564EF0A">
      <w:start w:val="1"/>
      <w:numFmt w:val="bullet"/>
      <w:lvlText w:val="•"/>
      <w:lvlJc w:val="left"/>
      <w:pPr>
        <w:ind w:left="360" w:hanging="360"/>
      </w:pPr>
      <w:rPr>
        <w:rFonts w:ascii="Arial" w:hAnsi="Arial" w:hint="default"/>
        <w:b/>
        <w:bCs/>
        <w:i w:val="0"/>
        <w:iCs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DF73A0"/>
    <w:multiLevelType w:val="hybridMultilevel"/>
    <w:tmpl w:val="6284CFDC"/>
    <w:lvl w:ilvl="0" w:tplc="EA38FD7E">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D1074F"/>
    <w:multiLevelType w:val="multilevel"/>
    <w:tmpl w:val="741001E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4446363"/>
    <w:multiLevelType w:val="hybridMultilevel"/>
    <w:tmpl w:val="E65CD8E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4DA388F"/>
    <w:multiLevelType w:val="hybridMultilevel"/>
    <w:tmpl w:val="70D2C936"/>
    <w:lvl w:ilvl="0" w:tplc="1B7E282C">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6FC0E07"/>
    <w:multiLevelType w:val="hybridMultilevel"/>
    <w:tmpl w:val="015C82C4"/>
    <w:lvl w:ilvl="0" w:tplc="24EE4832">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7"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0922764">
    <w:abstractNumId w:val="2"/>
  </w:num>
  <w:num w:numId="2" w16cid:durableId="594094757">
    <w:abstractNumId w:val="1"/>
  </w:num>
  <w:num w:numId="3" w16cid:durableId="1569145818">
    <w:abstractNumId w:val="5"/>
  </w:num>
  <w:num w:numId="4" w16cid:durableId="954823332">
    <w:abstractNumId w:val="15"/>
  </w:num>
  <w:num w:numId="5" w16cid:durableId="428426382">
    <w:abstractNumId w:val="7"/>
  </w:num>
  <w:num w:numId="6" w16cid:durableId="1190727248">
    <w:abstractNumId w:val="3"/>
  </w:num>
  <w:num w:numId="7" w16cid:durableId="1019813584">
    <w:abstractNumId w:val="17"/>
  </w:num>
  <w:num w:numId="8" w16cid:durableId="1949002923">
    <w:abstractNumId w:val="13"/>
  </w:num>
  <w:num w:numId="9" w16cid:durableId="2024938736">
    <w:abstractNumId w:val="16"/>
  </w:num>
  <w:num w:numId="10" w16cid:durableId="1466041276">
    <w:abstractNumId w:val="6"/>
  </w:num>
  <w:num w:numId="11" w16cid:durableId="1358579974">
    <w:abstractNumId w:val="10"/>
  </w:num>
  <w:num w:numId="12" w16cid:durableId="347099322">
    <w:abstractNumId w:val="12"/>
  </w:num>
  <w:num w:numId="13" w16cid:durableId="346367445">
    <w:abstractNumId w:val="16"/>
  </w:num>
  <w:num w:numId="14" w16cid:durableId="1909461072">
    <w:abstractNumId w:val="16"/>
  </w:num>
  <w:num w:numId="15" w16cid:durableId="1298223215">
    <w:abstractNumId w:val="16"/>
  </w:num>
  <w:num w:numId="16" w16cid:durableId="973363888">
    <w:abstractNumId w:val="16"/>
    <w:lvlOverride w:ilvl="0">
      <w:startOverride w:val="1"/>
    </w:lvlOverride>
  </w:num>
  <w:num w:numId="17" w16cid:durableId="1808817089">
    <w:abstractNumId w:val="16"/>
    <w:lvlOverride w:ilvl="0">
      <w:startOverride w:val="1"/>
    </w:lvlOverride>
  </w:num>
  <w:num w:numId="18" w16cid:durableId="93283867">
    <w:abstractNumId w:val="0"/>
  </w:num>
  <w:num w:numId="19" w16cid:durableId="1288705723">
    <w:abstractNumId w:val="16"/>
    <w:lvlOverride w:ilvl="0">
      <w:startOverride w:val="1"/>
    </w:lvlOverride>
  </w:num>
  <w:num w:numId="20" w16cid:durableId="1731072659">
    <w:abstractNumId w:val="3"/>
    <w:lvlOverride w:ilvl="0">
      <w:startOverride w:val="1"/>
    </w:lvlOverride>
  </w:num>
  <w:num w:numId="21" w16cid:durableId="1105543870">
    <w:abstractNumId w:val="12"/>
    <w:lvlOverride w:ilvl="0">
      <w:startOverride w:val="1"/>
    </w:lvlOverride>
  </w:num>
  <w:num w:numId="22" w16cid:durableId="1654750695">
    <w:abstractNumId w:val="16"/>
    <w:lvlOverride w:ilvl="0">
      <w:startOverride w:val="1"/>
    </w:lvlOverride>
  </w:num>
  <w:num w:numId="23" w16cid:durableId="1674722956">
    <w:abstractNumId w:val="11"/>
  </w:num>
  <w:num w:numId="24" w16cid:durableId="1944606550">
    <w:abstractNumId w:val="4"/>
  </w:num>
  <w:num w:numId="25" w16cid:durableId="1322393790">
    <w:abstractNumId w:val="8"/>
  </w:num>
  <w:num w:numId="26" w16cid:durableId="162820182">
    <w:abstractNumId w:val="14"/>
  </w:num>
  <w:num w:numId="27" w16cid:durableId="999580757">
    <w:abstractNumId w:val="9"/>
  </w:num>
  <w:num w:numId="28" w16cid:durableId="5617359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4F"/>
    <w:rsid w:val="000000D7"/>
    <w:rsid w:val="00001C62"/>
    <w:rsid w:val="0000401D"/>
    <w:rsid w:val="0000452C"/>
    <w:rsid w:val="00004AB8"/>
    <w:rsid w:val="000070FB"/>
    <w:rsid w:val="00007613"/>
    <w:rsid w:val="00013B66"/>
    <w:rsid w:val="0001415C"/>
    <w:rsid w:val="0001602B"/>
    <w:rsid w:val="00017CD1"/>
    <w:rsid w:val="00017F81"/>
    <w:rsid w:val="000200B5"/>
    <w:rsid w:val="00020258"/>
    <w:rsid w:val="00020DB7"/>
    <w:rsid w:val="00021CAA"/>
    <w:rsid w:val="00022408"/>
    <w:rsid w:val="000240E3"/>
    <w:rsid w:val="000243C6"/>
    <w:rsid w:val="00025D17"/>
    <w:rsid w:val="00027982"/>
    <w:rsid w:val="00030CA9"/>
    <w:rsid w:val="00031631"/>
    <w:rsid w:val="00031D59"/>
    <w:rsid w:val="00031EDB"/>
    <w:rsid w:val="00032E17"/>
    <w:rsid w:val="000363AB"/>
    <w:rsid w:val="00042143"/>
    <w:rsid w:val="00043D04"/>
    <w:rsid w:val="00044EA3"/>
    <w:rsid w:val="00045DC2"/>
    <w:rsid w:val="00046970"/>
    <w:rsid w:val="00051C81"/>
    <w:rsid w:val="00053902"/>
    <w:rsid w:val="0005714D"/>
    <w:rsid w:val="0006290B"/>
    <w:rsid w:val="00063DEE"/>
    <w:rsid w:val="00067D69"/>
    <w:rsid w:val="00070065"/>
    <w:rsid w:val="00070A7C"/>
    <w:rsid w:val="00070F7A"/>
    <w:rsid w:val="0007264E"/>
    <w:rsid w:val="00072B87"/>
    <w:rsid w:val="00072BCC"/>
    <w:rsid w:val="00073D6B"/>
    <w:rsid w:val="000741AB"/>
    <w:rsid w:val="0008038E"/>
    <w:rsid w:val="00080C9D"/>
    <w:rsid w:val="0008161F"/>
    <w:rsid w:val="000860EE"/>
    <w:rsid w:val="0008793F"/>
    <w:rsid w:val="00090409"/>
    <w:rsid w:val="00091C35"/>
    <w:rsid w:val="0009275F"/>
    <w:rsid w:val="000942A2"/>
    <w:rsid w:val="00096484"/>
    <w:rsid w:val="000A072B"/>
    <w:rsid w:val="000A1C7C"/>
    <w:rsid w:val="000A3611"/>
    <w:rsid w:val="000A38CF"/>
    <w:rsid w:val="000A6751"/>
    <w:rsid w:val="000A7B16"/>
    <w:rsid w:val="000B0334"/>
    <w:rsid w:val="000B0394"/>
    <w:rsid w:val="000B0A1C"/>
    <w:rsid w:val="000B14A6"/>
    <w:rsid w:val="000B6590"/>
    <w:rsid w:val="000C2FD1"/>
    <w:rsid w:val="000C3789"/>
    <w:rsid w:val="000C46A3"/>
    <w:rsid w:val="000C77BC"/>
    <w:rsid w:val="000D0C33"/>
    <w:rsid w:val="000D1008"/>
    <w:rsid w:val="000D18A2"/>
    <w:rsid w:val="000D3BBD"/>
    <w:rsid w:val="000D48DE"/>
    <w:rsid w:val="000D4A28"/>
    <w:rsid w:val="000D56AF"/>
    <w:rsid w:val="000D6AC3"/>
    <w:rsid w:val="000D7DE1"/>
    <w:rsid w:val="000E2924"/>
    <w:rsid w:val="000E33AA"/>
    <w:rsid w:val="000E3E98"/>
    <w:rsid w:val="000E4108"/>
    <w:rsid w:val="000E4803"/>
    <w:rsid w:val="000E6696"/>
    <w:rsid w:val="000F0553"/>
    <w:rsid w:val="000F2FCD"/>
    <w:rsid w:val="000F30BB"/>
    <w:rsid w:val="000F4581"/>
    <w:rsid w:val="000F799F"/>
    <w:rsid w:val="0010379B"/>
    <w:rsid w:val="00103A1A"/>
    <w:rsid w:val="00104D90"/>
    <w:rsid w:val="00106523"/>
    <w:rsid w:val="001109F7"/>
    <w:rsid w:val="0011435A"/>
    <w:rsid w:val="0011488B"/>
    <w:rsid w:val="00115043"/>
    <w:rsid w:val="00116623"/>
    <w:rsid w:val="00121195"/>
    <w:rsid w:val="0012130D"/>
    <w:rsid w:val="001239BE"/>
    <w:rsid w:val="00124034"/>
    <w:rsid w:val="00125866"/>
    <w:rsid w:val="00127474"/>
    <w:rsid w:val="00127E28"/>
    <w:rsid w:val="001367F2"/>
    <w:rsid w:val="0013727C"/>
    <w:rsid w:val="00137F7B"/>
    <w:rsid w:val="00140CC1"/>
    <w:rsid w:val="00143A94"/>
    <w:rsid w:val="00147D10"/>
    <w:rsid w:val="00147F76"/>
    <w:rsid w:val="001515DA"/>
    <w:rsid w:val="00152747"/>
    <w:rsid w:val="0015399A"/>
    <w:rsid w:val="00153BB5"/>
    <w:rsid w:val="00154295"/>
    <w:rsid w:val="001548E7"/>
    <w:rsid w:val="00157FAD"/>
    <w:rsid w:val="001602A9"/>
    <w:rsid w:val="001650E4"/>
    <w:rsid w:val="00166F39"/>
    <w:rsid w:val="00167564"/>
    <w:rsid w:val="0017030D"/>
    <w:rsid w:val="00172D32"/>
    <w:rsid w:val="00173EC4"/>
    <w:rsid w:val="00177CB5"/>
    <w:rsid w:val="001814EA"/>
    <w:rsid w:val="00181590"/>
    <w:rsid w:val="0018217D"/>
    <w:rsid w:val="00182382"/>
    <w:rsid w:val="001849C0"/>
    <w:rsid w:val="0018617B"/>
    <w:rsid w:val="0019000F"/>
    <w:rsid w:val="00190A94"/>
    <w:rsid w:val="00194427"/>
    <w:rsid w:val="00195B5B"/>
    <w:rsid w:val="001A3336"/>
    <w:rsid w:val="001A46BA"/>
    <w:rsid w:val="001A4D16"/>
    <w:rsid w:val="001B197E"/>
    <w:rsid w:val="001B3480"/>
    <w:rsid w:val="001B506F"/>
    <w:rsid w:val="001B6C5A"/>
    <w:rsid w:val="001B7B5F"/>
    <w:rsid w:val="001C11B0"/>
    <w:rsid w:val="001C3106"/>
    <w:rsid w:val="001C5405"/>
    <w:rsid w:val="001C57ED"/>
    <w:rsid w:val="001C640E"/>
    <w:rsid w:val="001C644C"/>
    <w:rsid w:val="001C74E5"/>
    <w:rsid w:val="001C7F2E"/>
    <w:rsid w:val="001D03FE"/>
    <w:rsid w:val="001D1AA6"/>
    <w:rsid w:val="001D4009"/>
    <w:rsid w:val="001D47EB"/>
    <w:rsid w:val="001D6E0F"/>
    <w:rsid w:val="001D76EE"/>
    <w:rsid w:val="001E20BD"/>
    <w:rsid w:val="001E296F"/>
    <w:rsid w:val="001E302B"/>
    <w:rsid w:val="001E4DCD"/>
    <w:rsid w:val="001E5BA4"/>
    <w:rsid w:val="001E5E82"/>
    <w:rsid w:val="001E6087"/>
    <w:rsid w:val="001E751B"/>
    <w:rsid w:val="001E7600"/>
    <w:rsid w:val="001F14E6"/>
    <w:rsid w:val="001F3094"/>
    <w:rsid w:val="001F43A6"/>
    <w:rsid w:val="001F491A"/>
    <w:rsid w:val="001F514F"/>
    <w:rsid w:val="001F5177"/>
    <w:rsid w:val="001F63E2"/>
    <w:rsid w:val="001F7972"/>
    <w:rsid w:val="00202605"/>
    <w:rsid w:val="002028B7"/>
    <w:rsid w:val="00204AEE"/>
    <w:rsid w:val="00205013"/>
    <w:rsid w:val="00206B95"/>
    <w:rsid w:val="00206FAA"/>
    <w:rsid w:val="0020788D"/>
    <w:rsid w:val="00210BB3"/>
    <w:rsid w:val="00211B44"/>
    <w:rsid w:val="0021242D"/>
    <w:rsid w:val="00212A4D"/>
    <w:rsid w:val="00213773"/>
    <w:rsid w:val="002137C7"/>
    <w:rsid w:val="0021458C"/>
    <w:rsid w:val="00216458"/>
    <w:rsid w:val="002213C2"/>
    <w:rsid w:val="002221E3"/>
    <w:rsid w:val="002252D5"/>
    <w:rsid w:val="00225D66"/>
    <w:rsid w:val="00226BF7"/>
    <w:rsid w:val="002306A2"/>
    <w:rsid w:val="00230ABF"/>
    <w:rsid w:val="00230EC6"/>
    <w:rsid w:val="00231767"/>
    <w:rsid w:val="00231839"/>
    <w:rsid w:val="002345BE"/>
    <w:rsid w:val="002348E8"/>
    <w:rsid w:val="0023567A"/>
    <w:rsid w:val="00237346"/>
    <w:rsid w:val="002427F1"/>
    <w:rsid w:val="00247078"/>
    <w:rsid w:val="0024759D"/>
    <w:rsid w:val="00247774"/>
    <w:rsid w:val="002505E4"/>
    <w:rsid w:val="00251981"/>
    <w:rsid w:val="002534DD"/>
    <w:rsid w:val="002542B3"/>
    <w:rsid w:val="002545E0"/>
    <w:rsid w:val="002601F9"/>
    <w:rsid w:val="00261888"/>
    <w:rsid w:val="002621DF"/>
    <w:rsid w:val="00262700"/>
    <w:rsid w:val="002630F9"/>
    <w:rsid w:val="00264663"/>
    <w:rsid w:val="002655E0"/>
    <w:rsid w:val="00265B76"/>
    <w:rsid w:val="00266E4C"/>
    <w:rsid w:val="00270D43"/>
    <w:rsid w:val="002710AB"/>
    <w:rsid w:val="002729A3"/>
    <w:rsid w:val="00273FF2"/>
    <w:rsid w:val="00274CB3"/>
    <w:rsid w:val="0028098B"/>
    <w:rsid w:val="00281B3B"/>
    <w:rsid w:val="00281E77"/>
    <w:rsid w:val="002840EB"/>
    <w:rsid w:val="002849C7"/>
    <w:rsid w:val="00284FEB"/>
    <w:rsid w:val="00292D4C"/>
    <w:rsid w:val="00293DB7"/>
    <w:rsid w:val="0029442F"/>
    <w:rsid w:val="00295DC2"/>
    <w:rsid w:val="00296BBC"/>
    <w:rsid w:val="002A341E"/>
    <w:rsid w:val="002A3BDC"/>
    <w:rsid w:val="002A4790"/>
    <w:rsid w:val="002A62AF"/>
    <w:rsid w:val="002A64C0"/>
    <w:rsid w:val="002A7CD7"/>
    <w:rsid w:val="002B0ED8"/>
    <w:rsid w:val="002B2173"/>
    <w:rsid w:val="002B3055"/>
    <w:rsid w:val="002B7CF6"/>
    <w:rsid w:val="002C04F7"/>
    <w:rsid w:val="002C077C"/>
    <w:rsid w:val="002C1FD3"/>
    <w:rsid w:val="002C6379"/>
    <w:rsid w:val="002D15D1"/>
    <w:rsid w:val="002D162A"/>
    <w:rsid w:val="002D4F7D"/>
    <w:rsid w:val="002D5A66"/>
    <w:rsid w:val="002D5BE0"/>
    <w:rsid w:val="002D6342"/>
    <w:rsid w:val="002D75D3"/>
    <w:rsid w:val="002E12AA"/>
    <w:rsid w:val="002E4726"/>
    <w:rsid w:val="002E756D"/>
    <w:rsid w:val="002E77A6"/>
    <w:rsid w:val="002F444D"/>
    <w:rsid w:val="002F48FC"/>
    <w:rsid w:val="002F63A1"/>
    <w:rsid w:val="0030117B"/>
    <w:rsid w:val="00301830"/>
    <w:rsid w:val="003023C7"/>
    <w:rsid w:val="003027FF"/>
    <w:rsid w:val="00302968"/>
    <w:rsid w:val="00304E4C"/>
    <w:rsid w:val="00304FE0"/>
    <w:rsid w:val="00311199"/>
    <w:rsid w:val="00312A50"/>
    <w:rsid w:val="00313E90"/>
    <w:rsid w:val="00314300"/>
    <w:rsid w:val="00314446"/>
    <w:rsid w:val="0031478A"/>
    <w:rsid w:val="003148B7"/>
    <w:rsid w:val="00314D87"/>
    <w:rsid w:val="00316549"/>
    <w:rsid w:val="0031753D"/>
    <w:rsid w:val="003179AF"/>
    <w:rsid w:val="003204AB"/>
    <w:rsid w:val="003236CD"/>
    <w:rsid w:val="00331360"/>
    <w:rsid w:val="0033396A"/>
    <w:rsid w:val="00334935"/>
    <w:rsid w:val="003357C2"/>
    <w:rsid w:val="00336528"/>
    <w:rsid w:val="00337112"/>
    <w:rsid w:val="003405C1"/>
    <w:rsid w:val="00340C10"/>
    <w:rsid w:val="003415D9"/>
    <w:rsid w:val="00341EFF"/>
    <w:rsid w:val="003421DE"/>
    <w:rsid w:val="00342BD3"/>
    <w:rsid w:val="00344F6C"/>
    <w:rsid w:val="00345C9D"/>
    <w:rsid w:val="003467A6"/>
    <w:rsid w:val="00346C6E"/>
    <w:rsid w:val="00347DE6"/>
    <w:rsid w:val="003504C1"/>
    <w:rsid w:val="00350F0B"/>
    <w:rsid w:val="00351DDB"/>
    <w:rsid w:val="00354024"/>
    <w:rsid w:val="003551D7"/>
    <w:rsid w:val="0035629D"/>
    <w:rsid w:val="00362409"/>
    <w:rsid w:val="00364322"/>
    <w:rsid w:val="00365994"/>
    <w:rsid w:val="00367294"/>
    <w:rsid w:val="00367C89"/>
    <w:rsid w:val="00370213"/>
    <w:rsid w:val="00375D70"/>
    <w:rsid w:val="003822C8"/>
    <w:rsid w:val="00383F41"/>
    <w:rsid w:val="003844A9"/>
    <w:rsid w:val="00384C2D"/>
    <w:rsid w:val="0038564F"/>
    <w:rsid w:val="0038667B"/>
    <w:rsid w:val="00387D85"/>
    <w:rsid w:val="00390CCE"/>
    <w:rsid w:val="00392279"/>
    <w:rsid w:val="0039230D"/>
    <w:rsid w:val="003955B0"/>
    <w:rsid w:val="00396623"/>
    <w:rsid w:val="00397D62"/>
    <w:rsid w:val="00397E47"/>
    <w:rsid w:val="003A12AD"/>
    <w:rsid w:val="003A5E88"/>
    <w:rsid w:val="003A7869"/>
    <w:rsid w:val="003B070B"/>
    <w:rsid w:val="003B0D5F"/>
    <w:rsid w:val="003B164B"/>
    <w:rsid w:val="003B183A"/>
    <w:rsid w:val="003B2E3C"/>
    <w:rsid w:val="003B6153"/>
    <w:rsid w:val="003B7A6A"/>
    <w:rsid w:val="003C103A"/>
    <w:rsid w:val="003C5DB3"/>
    <w:rsid w:val="003C5F30"/>
    <w:rsid w:val="003D7E08"/>
    <w:rsid w:val="003E09F5"/>
    <w:rsid w:val="003E1CE1"/>
    <w:rsid w:val="003E23BF"/>
    <w:rsid w:val="003E3081"/>
    <w:rsid w:val="003E3599"/>
    <w:rsid w:val="003E7FFE"/>
    <w:rsid w:val="0040154D"/>
    <w:rsid w:val="00402874"/>
    <w:rsid w:val="00403002"/>
    <w:rsid w:val="004040EC"/>
    <w:rsid w:val="004043C2"/>
    <w:rsid w:val="004057A9"/>
    <w:rsid w:val="00410C83"/>
    <w:rsid w:val="004131BB"/>
    <w:rsid w:val="00414062"/>
    <w:rsid w:val="00417F2B"/>
    <w:rsid w:val="00417F5D"/>
    <w:rsid w:val="00421CC3"/>
    <w:rsid w:val="00423348"/>
    <w:rsid w:val="004237B4"/>
    <w:rsid w:val="00424936"/>
    <w:rsid w:val="00425817"/>
    <w:rsid w:val="004308AC"/>
    <w:rsid w:val="00430DB4"/>
    <w:rsid w:val="00431D03"/>
    <w:rsid w:val="00432CDA"/>
    <w:rsid w:val="00435923"/>
    <w:rsid w:val="00441C47"/>
    <w:rsid w:val="00443AD2"/>
    <w:rsid w:val="004441F4"/>
    <w:rsid w:val="0044512E"/>
    <w:rsid w:val="00445AE2"/>
    <w:rsid w:val="00445D91"/>
    <w:rsid w:val="0044641E"/>
    <w:rsid w:val="00452B78"/>
    <w:rsid w:val="00454341"/>
    <w:rsid w:val="004561B1"/>
    <w:rsid w:val="0045760D"/>
    <w:rsid w:val="00457FD8"/>
    <w:rsid w:val="004655BF"/>
    <w:rsid w:val="0046591D"/>
    <w:rsid w:val="00467D90"/>
    <w:rsid w:val="00471B8E"/>
    <w:rsid w:val="004730E1"/>
    <w:rsid w:val="004732DA"/>
    <w:rsid w:val="00473B2A"/>
    <w:rsid w:val="00474737"/>
    <w:rsid w:val="00475428"/>
    <w:rsid w:val="00477CD5"/>
    <w:rsid w:val="004800E5"/>
    <w:rsid w:val="00483217"/>
    <w:rsid w:val="00484274"/>
    <w:rsid w:val="00492F5A"/>
    <w:rsid w:val="00496D2B"/>
    <w:rsid w:val="004A06F6"/>
    <w:rsid w:val="004A16AA"/>
    <w:rsid w:val="004A21CF"/>
    <w:rsid w:val="004A2EA4"/>
    <w:rsid w:val="004A307E"/>
    <w:rsid w:val="004B3166"/>
    <w:rsid w:val="004B479E"/>
    <w:rsid w:val="004B5940"/>
    <w:rsid w:val="004C08A4"/>
    <w:rsid w:val="004C0E02"/>
    <w:rsid w:val="004C11A3"/>
    <w:rsid w:val="004C2E92"/>
    <w:rsid w:val="004C2FF1"/>
    <w:rsid w:val="004C375D"/>
    <w:rsid w:val="004C59E4"/>
    <w:rsid w:val="004D0B45"/>
    <w:rsid w:val="004D1345"/>
    <w:rsid w:val="004D4B55"/>
    <w:rsid w:val="004D5E2E"/>
    <w:rsid w:val="004D62A4"/>
    <w:rsid w:val="004D7DC9"/>
    <w:rsid w:val="004E00D7"/>
    <w:rsid w:val="004E03AA"/>
    <w:rsid w:val="004E04BA"/>
    <w:rsid w:val="004E0BFD"/>
    <w:rsid w:val="004E133B"/>
    <w:rsid w:val="004E1939"/>
    <w:rsid w:val="004E48FD"/>
    <w:rsid w:val="004E4AF9"/>
    <w:rsid w:val="004E5D79"/>
    <w:rsid w:val="004E6378"/>
    <w:rsid w:val="004E79CA"/>
    <w:rsid w:val="004F03CE"/>
    <w:rsid w:val="004F04AF"/>
    <w:rsid w:val="004F132C"/>
    <w:rsid w:val="004F170C"/>
    <w:rsid w:val="004F5DBE"/>
    <w:rsid w:val="004F77C5"/>
    <w:rsid w:val="004F7B60"/>
    <w:rsid w:val="00503B00"/>
    <w:rsid w:val="005059B5"/>
    <w:rsid w:val="00505A7D"/>
    <w:rsid w:val="00505C55"/>
    <w:rsid w:val="00505FAC"/>
    <w:rsid w:val="00513769"/>
    <w:rsid w:val="0051550D"/>
    <w:rsid w:val="005163D8"/>
    <w:rsid w:val="00516DB2"/>
    <w:rsid w:val="00516F83"/>
    <w:rsid w:val="00517D02"/>
    <w:rsid w:val="005216CB"/>
    <w:rsid w:val="00521ADE"/>
    <w:rsid w:val="00522A96"/>
    <w:rsid w:val="00524B05"/>
    <w:rsid w:val="00527660"/>
    <w:rsid w:val="0052773D"/>
    <w:rsid w:val="0052791E"/>
    <w:rsid w:val="00533085"/>
    <w:rsid w:val="00535A62"/>
    <w:rsid w:val="005370BB"/>
    <w:rsid w:val="00540D3E"/>
    <w:rsid w:val="0054234F"/>
    <w:rsid w:val="00543B1D"/>
    <w:rsid w:val="005451F2"/>
    <w:rsid w:val="00545B06"/>
    <w:rsid w:val="00545C0D"/>
    <w:rsid w:val="0055077F"/>
    <w:rsid w:val="00553B9D"/>
    <w:rsid w:val="00555164"/>
    <w:rsid w:val="00557AA3"/>
    <w:rsid w:val="00560815"/>
    <w:rsid w:val="00563318"/>
    <w:rsid w:val="00563FE5"/>
    <w:rsid w:val="00570229"/>
    <w:rsid w:val="0057397B"/>
    <w:rsid w:val="0057483C"/>
    <w:rsid w:val="005751B4"/>
    <w:rsid w:val="005753CF"/>
    <w:rsid w:val="00575B71"/>
    <w:rsid w:val="0057785B"/>
    <w:rsid w:val="00580A2F"/>
    <w:rsid w:val="00583349"/>
    <w:rsid w:val="00585DCD"/>
    <w:rsid w:val="005862EF"/>
    <w:rsid w:val="005864A7"/>
    <w:rsid w:val="00592055"/>
    <w:rsid w:val="0059322E"/>
    <w:rsid w:val="0059333F"/>
    <w:rsid w:val="00595451"/>
    <w:rsid w:val="00595F13"/>
    <w:rsid w:val="00597CBF"/>
    <w:rsid w:val="005A083C"/>
    <w:rsid w:val="005A39C3"/>
    <w:rsid w:val="005A6B58"/>
    <w:rsid w:val="005A6C2F"/>
    <w:rsid w:val="005B3C41"/>
    <w:rsid w:val="005B3DF4"/>
    <w:rsid w:val="005B5AEB"/>
    <w:rsid w:val="005B5FF2"/>
    <w:rsid w:val="005B705E"/>
    <w:rsid w:val="005B71A9"/>
    <w:rsid w:val="005C0460"/>
    <w:rsid w:val="005C0634"/>
    <w:rsid w:val="005C13F0"/>
    <w:rsid w:val="005C1FA3"/>
    <w:rsid w:val="005C42E9"/>
    <w:rsid w:val="005C4600"/>
    <w:rsid w:val="005C4985"/>
    <w:rsid w:val="005C4A4F"/>
    <w:rsid w:val="005C4E79"/>
    <w:rsid w:val="005C54C2"/>
    <w:rsid w:val="005C5FD4"/>
    <w:rsid w:val="005C6D6D"/>
    <w:rsid w:val="005C713B"/>
    <w:rsid w:val="005D0C1C"/>
    <w:rsid w:val="005D59C1"/>
    <w:rsid w:val="005E0CE8"/>
    <w:rsid w:val="005E1316"/>
    <w:rsid w:val="005E1987"/>
    <w:rsid w:val="005E1D20"/>
    <w:rsid w:val="005E2BD9"/>
    <w:rsid w:val="005E2E37"/>
    <w:rsid w:val="005E2EC3"/>
    <w:rsid w:val="005E4194"/>
    <w:rsid w:val="005E5562"/>
    <w:rsid w:val="005E7A9F"/>
    <w:rsid w:val="005E7B20"/>
    <w:rsid w:val="005E7C09"/>
    <w:rsid w:val="005F0157"/>
    <w:rsid w:val="005F1975"/>
    <w:rsid w:val="005F39C5"/>
    <w:rsid w:val="005F476A"/>
    <w:rsid w:val="005F4E5F"/>
    <w:rsid w:val="005F6BAA"/>
    <w:rsid w:val="00602406"/>
    <w:rsid w:val="006048BD"/>
    <w:rsid w:val="00604A09"/>
    <w:rsid w:val="00606CFA"/>
    <w:rsid w:val="006102B1"/>
    <w:rsid w:val="0061037B"/>
    <w:rsid w:val="0061041A"/>
    <w:rsid w:val="0061079A"/>
    <w:rsid w:val="0061141F"/>
    <w:rsid w:val="0061279E"/>
    <w:rsid w:val="00614F5F"/>
    <w:rsid w:val="00615CDE"/>
    <w:rsid w:val="00615FCA"/>
    <w:rsid w:val="00617E21"/>
    <w:rsid w:val="00620024"/>
    <w:rsid w:val="00622F65"/>
    <w:rsid w:val="00623B26"/>
    <w:rsid w:val="006276E1"/>
    <w:rsid w:val="006278AD"/>
    <w:rsid w:val="00630648"/>
    <w:rsid w:val="00641320"/>
    <w:rsid w:val="00643469"/>
    <w:rsid w:val="00645E30"/>
    <w:rsid w:val="0064691D"/>
    <w:rsid w:val="00646BF1"/>
    <w:rsid w:val="00647CBC"/>
    <w:rsid w:val="0065214B"/>
    <w:rsid w:val="00652640"/>
    <w:rsid w:val="00652F51"/>
    <w:rsid w:val="00653226"/>
    <w:rsid w:val="00654072"/>
    <w:rsid w:val="0065439A"/>
    <w:rsid w:val="00654E51"/>
    <w:rsid w:val="00657A73"/>
    <w:rsid w:val="00661FC1"/>
    <w:rsid w:val="00662FF3"/>
    <w:rsid w:val="0066374F"/>
    <w:rsid w:val="00667342"/>
    <w:rsid w:val="0067253E"/>
    <w:rsid w:val="0068088E"/>
    <w:rsid w:val="00682C44"/>
    <w:rsid w:val="0068335F"/>
    <w:rsid w:val="00684DAE"/>
    <w:rsid w:val="006879AC"/>
    <w:rsid w:val="00690029"/>
    <w:rsid w:val="00693C6D"/>
    <w:rsid w:val="00697513"/>
    <w:rsid w:val="006A286E"/>
    <w:rsid w:val="006A637C"/>
    <w:rsid w:val="006A651D"/>
    <w:rsid w:val="006B06A8"/>
    <w:rsid w:val="006B0FD0"/>
    <w:rsid w:val="006B4DB7"/>
    <w:rsid w:val="006B589F"/>
    <w:rsid w:val="006B5DE2"/>
    <w:rsid w:val="006B7016"/>
    <w:rsid w:val="006C1E05"/>
    <w:rsid w:val="006C2E54"/>
    <w:rsid w:val="006C7158"/>
    <w:rsid w:val="006D02D9"/>
    <w:rsid w:val="006D3097"/>
    <w:rsid w:val="006D40D8"/>
    <w:rsid w:val="006D7D39"/>
    <w:rsid w:val="006E09D1"/>
    <w:rsid w:val="006E43DD"/>
    <w:rsid w:val="006E482D"/>
    <w:rsid w:val="006E6CB2"/>
    <w:rsid w:val="006F0A39"/>
    <w:rsid w:val="006F45D2"/>
    <w:rsid w:val="00700009"/>
    <w:rsid w:val="00700ADE"/>
    <w:rsid w:val="00701386"/>
    <w:rsid w:val="007123FA"/>
    <w:rsid w:val="00716960"/>
    <w:rsid w:val="007218E8"/>
    <w:rsid w:val="007245EF"/>
    <w:rsid w:val="00725490"/>
    <w:rsid w:val="00727284"/>
    <w:rsid w:val="007303F9"/>
    <w:rsid w:val="00736717"/>
    <w:rsid w:val="007404E4"/>
    <w:rsid w:val="00740BF4"/>
    <w:rsid w:val="00742D62"/>
    <w:rsid w:val="00742DD5"/>
    <w:rsid w:val="00747F9F"/>
    <w:rsid w:val="007537DF"/>
    <w:rsid w:val="007542D1"/>
    <w:rsid w:val="00754AEA"/>
    <w:rsid w:val="00755AC6"/>
    <w:rsid w:val="007561BF"/>
    <w:rsid w:val="0075783A"/>
    <w:rsid w:val="00757F20"/>
    <w:rsid w:val="00763286"/>
    <w:rsid w:val="007639FC"/>
    <w:rsid w:val="00764D4F"/>
    <w:rsid w:val="00764EF4"/>
    <w:rsid w:val="00766F75"/>
    <w:rsid w:val="00770051"/>
    <w:rsid w:val="00770E28"/>
    <w:rsid w:val="00773D5D"/>
    <w:rsid w:val="00774A7D"/>
    <w:rsid w:val="007750B4"/>
    <w:rsid w:val="00775B4B"/>
    <w:rsid w:val="00775DCF"/>
    <w:rsid w:val="0077696D"/>
    <w:rsid w:val="00776AA3"/>
    <w:rsid w:val="00777661"/>
    <w:rsid w:val="00777B9A"/>
    <w:rsid w:val="00780B3E"/>
    <w:rsid w:val="0078539A"/>
    <w:rsid w:val="0078745C"/>
    <w:rsid w:val="00787854"/>
    <w:rsid w:val="00787FF2"/>
    <w:rsid w:val="00790A9A"/>
    <w:rsid w:val="0079152A"/>
    <w:rsid w:val="00792900"/>
    <w:rsid w:val="007930B5"/>
    <w:rsid w:val="00796677"/>
    <w:rsid w:val="00796C9D"/>
    <w:rsid w:val="00796D77"/>
    <w:rsid w:val="00797C7E"/>
    <w:rsid w:val="007A6989"/>
    <w:rsid w:val="007B039E"/>
    <w:rsid w:val="007B0BCB"/>
    <w:rsid w:val="007B24FC"/>
    <w:rsid w:val="007C0526"/>
    <w:rsid w:val="007C0C14"/>
    <w:rsid w:val="007C2943"/>
    <w:rsid w:val="007C295E"/>
    <w:rsid w:val="007C2DD1"/>
    <w:rsid w:val="007C34D9"/>
    <w:rsid w:val="007C4E05"/>
    <w:rsid w:val="007C5218"/>
    <w:rsid w:val="007C6EE0"/>
    <w:rsid w:val="007D0F03"/>
    <w:rsid w:val="007D2222"/>
    <w:rsid w:val="007D43BA"/>
    <w:rsid w:val="007E295F"/>
    <w:rsid w:val="007E4CD8"/>
    <w:rsid w:val="007E5DFA"/>
    <w:rsid w:val="007E6F3E"/>
    <w:rsid w:val="007F0D71"/>
    <w:rsid w:val="007F0EC9"/>
    <w:rsid w:val="007F2BE4"/>
    <w:rsid w:val="007F623F"/>
    <w:rsid w:val="007F7900"/>
    <w:rsid w:val="00800F2B"/>
    <w:rsid w:val="00801FE6"/>
    <w:rsid w:val="00802A80"/>
    <w:rsid w:val="00806195"/>
    <w:rsid w:val="00806EFE"/>
    <w:rsid w:val="00807FFE"/>
    <w:rsid w:val="00810353"/>
    <w:rsid w:val="0081267E"/>
    <w:rsid w:val="00812E0D"/>
    <w:rsid w:val="008147CE"/>
    <w:rsid w:val="00821F0C"/>
    <w:rsid w:val="008221C9"/>
    <w:rsid w:val="0082687F"/>
    <w:rsid w:val="008272DD"/>
    <w:rsid w:val="00830995"/>
    <w:rsid w:val="00831785"/>
    <w:rsid w:val="00834C7C"/>
    <w:rsid w:val="00835552"/>
    <w:rsid w:val="0084040F"/>
    <w:rsid w:val="00840997"/>
    <w:rsid w:val="00844EFA"/>
    <w:rsid w:val="00850F6D"/>
    <w:rsid w:val="008511FF"/>
    <w:rsid w:val="00851257"/>
    <w:rsid w:val="00852733"/>
    <w:rsid w:val="00853A0D"/>
    <w:rsid w:val="00854C3B"/>
    <w:rsid w:val="008551F8"/>
    <w:rsid w:val="00856C99"/>
    <w:rsid w:val="00856FAC"/>
    <w:rsid w:val="00857EC4"/>
    <w:rsid w:val="00861DC0"/>
    <w:rsid w:val="00867CE5"/>
    <w:rsid w:val="00867F11"/>
    <w:rsid w:val="00872F6D"/>
    <w:rsid w:val="00873174"/>
    <w:rsid w:val="00875E59"/>
    <w:rsid w:val="00876F24"/>
    <w:rsid w:val="00877579"/>
    <w:rsid w:val="008803D6"/>
    <w:rsid w:val="008839D6"/>
    <w:rsid w:val="008863E8"/>
    <w:rsid w:val="00886D7B"/>
    <w:rsid w:val="00886F5D"/>
    <w:rsid w:val="00890203"/>
    <w:rsid w:val="00892EF5"/>
    <w:rsid w:val="0089324B"/>
    <w:rsid w:val="008939CC"/>
    <w:rsid w:val="00896C7A"/>
    <w:rsid w:val="00897966"/>
    <w:rsid w:val="008A02BF"/>
    <w:rsid w:val="008A15D3"/>
    <w:rsid w:val="008A1976"/>
    <w:rsid w:val="008A3C1D"/>
    <w:rsid w:val="008A3F2E"/>
    <w:rsid w:val="008A3FEA"/>
    <w:rsid w:val="008A5B73"/>
    <w:rsid w:val="008B0989"/>
    <w:rsid w:val="008B172B"/>
    <w:rsid w:val="008B3017"/>
    <w:rsid w:val="008B470A"/>
    <w:rsid w:val="008B4C74"/>
    <w:rsid w:val="008B65F5"/>
    <w:rsid w:val="008B6BA0"/>
    <w:rsid w:val="008C2748"/>
    <w:rsid w:val="008C3E3F"/>
    <w:rsid w:val="008C7E1A"/>
    <w:rsid w:val="008D31DF"/>
    <w:rsid w:val="008D4A31"/>
    <w:rsid w:val="008D74E9"/>
    <w:rsid w:val="008D7965"/>
    <w:rsid w:val="008E637C"/>
    <w:rsid w:val="008F058B"/>
    <w:rsid w:val="008F2BDE"/>
    <w:rsid w:val="008F3779"/>
    <w:rsid w:val="008F4BEA"/>
    <w:rsid w:val="008F5652"/>
    <w:rsid w:val="008F69EE"/>
    <w:rsid w:val="008F7BE2"/>
    <w:rsid w:val="00900AF1"/>
    <w:rsid w:val="00901795"/>
    <w:rsid w:val="009025F3"/>
    <w:rsid w:val="0090315F"/>
    <w:rsid w:val="009031F8"/>
    <w:rsid w:val="009040E0"/>
    <w:rsid w:val="00907BDB"/>
    <w:rsid w:val="0091137D"/>
    <w:rsid w:val="0091689F"/>
    <w:rsid w:val="00920D75"/>
    <w:rsid w:val="0092229C"/>
    <w:rsid w:val="0092350C"/>
    <w:rsid w:val="0092432B"/>
    <w:rsid w:val="009243EB"/>
    <w:rsid w:val="009310F4"/>
    <w:rsid w:val="00934421"/>
    <w:rsid w:val="00934BDA"/>
    <w:rsid w:val="00935B4E"/>
    <w:rsid w:val="009373DC"/>
    <w:rsid w:val="00942B4D"/>
    <w:rsid w:val="00944F2D"/>
    <w:rsid w:val="009463B7"/>
    <w:rsid w:val="009464BB"/>
    <w:rsid w:val="00946635"/>
    <w:rsid w:val="00953AE1"/>
    <w:rsid w:val="009564FC"/>
    <w:rsid w:val="00956F0B"/>
    <w:rsid w:val="0096496E"/>
    <w:rsid w:val="00966335"/>
    <w:rsid w:val="00967727"/>
    <w:rsid w:val="009704E2"/>
    <w:rsid w:val="00970F86"/>
    <w:rsid w:val="00971B47"/>
    <w:rsid w:val="00971DE7"/>
    <w:rsid w:val="00974055"/>
    <w:rsid w:val="009813AF"/>
    <w:rsid w:val="00984378"/>
    <w:rsid w:val="00984785"/>
    <w:rsid w:val="00986062"/>
    <w:rsid w:val="00993262"/>
    <w:rsid w:val="00994830"/>
    <w:rsid w:val="00996A8F"/>
    <w:rsid w:val="00997CFF"/>
    <w:rsid w:val="009A30A9"/>
    <w:rsid w:val="009A5E32"/>
    <w:rsid w:val="009B05D4"/>
    <w:rsid w:val="009B226C"/>
    <w:rsid w:val="009B3DA6"/>
    <w:rsid w:val="009B4F9F"/>
    <w:rsid w:val="009B54F8"/>
    <w:rsid w:val="009B6511"/>
    <w:rsid w:val="009B6D99"/>
    <w:rsid w:val="009C0207"/>
    <w:rsid w:val="009C1FB5"/>
    <w:rsid w:val="009C4AEF"/>
    <w:rsid w:val="009C4FAD"/>
    <w:rsid w:val="009C5074"/>
    <w:rsid w:val="009C6217"/>
    <w:rsid w:val="009C6465"/>
    <w:rsid w:val="009D0B35"/>
    <w:rsid w:val="009D0D95"/>
    <w:rsid w:val="009D1AE8"/>
    <w:rsid w:val="009D3F82"/>
    <w:rsid w:val="009D4427"/>
    <w:rsid w:val="009D5412"/>
    <w:rsid w:val="009E1DB5"/>
    <w:rsid w:val="009E228D"/>
    <w:rsid w:val="009E2CBF"/>
    <w:rsid w:val="009E37E6"/>
    <w:rsid w:val="009E62C5"/>
    <w:rsid w:val="009E6909"/>
    <w:rsid w:val="009F3C84"/>
    <w:rsid w:val="009F51F4"/>
    <w:rsid w:val="009F5726"/>
    <w:rsid w:val="009F6191"/>
    <w:rsid w:val="00A03163"/>
    <w:rsid w:val="00A05DED"/>
    <w:rsid w:val="00A06371"/>
    <w:rsid w:val="00A06CCE"/>
    <w:rsid w:val="00A072D2"/>
    <w:rsid w:val="00A10803"/>
    <w:rsid w:val="00A13C67"/>
    <w:rsid w:val="00A16663"/>
    <w:rsid w:val="00A2014F"/>
    <w:rsid w:val="00A21BA6"/>
    <w:rsid w:val="00A22400"/>
    <w:rsid w:val="00A22B4E"/>
    <w:rsid w:val="00A3243E"/>
    <w:rsid w:val="00A3257C"/>
    <w:rsid w:val="00A33BAB"/>
    <w:rsid w:val="00A3458B"/>
    <w:rsid w:val="00A34B93"/>
    <w:rsid w:val="00A34D90"/>
    <w:rsid w:val="00A360D3"/>
    <w:rsid w:val="00A36431"/>
    <w:rsid w:val="00A419DB"/>
    <w:rsid w:val="00A41CB6"/>
    <w:rsid w:val="00A4535B"/>
    <w:rsid w:val="00A478DB"/>
    <w:rsid w:val="00A50679"/>
    <w:rsid w:val="00A51987"/>
    <w:rsid w:val="00A52FAC"/>
    <w:rsid w:val="00A55578"/>
    <w:rsid w:val="00A56653"/>
    <w:rsid w:val="00A56B45"/>
    <w:rsid w:val="00A60B13"/>
    <w:rsid w:val="00A61EE2"/>
    <w:rsid w:val="00A624AC"/>
    <w:rsid w:val="00A64B27"/>
    <w:rsid w:val="00A65874"/>
    <w:rsid w:val="00A65DFF"/>
    <w:rsid w:val="00A65EEF"/>
    <w:rsid w:val="00A6744C"/>
    <w:rsid w:val="00A67550"/>
    <w:rsid w:val="00A701B3"/>
    <w:rsid w:val="00A7145A"/>
    <w:rsid w:val="00A71CAD"/>
    <w:rsid w:val="00A72DA9"/>
    <w:rsid w:val="00A745E4"/>
    <w:rsid w:val="00A76085"/>
    <w:rsid w:val="00A81015"/>
    <w:rsid w:val="00A826C0"/>
    <w:rsid w:val="00A85D91"/>
    <w:rsid w:val="00A86622"/>
    <w:rsid w:val="00A86783"/>
    <w:rsid w:val="00A86841"/>
    <w:rsid w:val="00A903CD"/>
    <w:rsid w:val="00A90FA9"/>
    <w:rsid w:val="00A91CA2"/>
    <w:rsid w:val="00A93441"/>
    <w:rsid w:val="00A952C6"/>
    <w:rsid w:val="00A953BB"/>
    <w:rsid w:val="00A9569E"/>
    <w:rsid w:val="00AA0B91"/>
    <w:rsid w:val="00AA1892"/>
    <w:rsid w:val="00AA1E11"/>
    <w:rsid w:val="00AA3F33"/>
    <w:rsid w:val="00AA623B"/>
    <w:rsid w:val="00AA6634"/>
    <w:rsid w:val="00AA7C6B"/>
    <w:rsid w:val="00AB255C"/>
    <w:rsid w:val="00AB3381"/>
    <w:rsid w:val="00AB675F"/>
    <w:rsid w:val="00AC3C4F"/>
    <w:rsid w:val="00AC58DC"/>
    <w:rsid w:val="00AC605F"/>
    <w:rsid w:val="00AD2875"/>
    <w:rsid w:val="00AD3019"/>
    <w:rsid w:val="00AD5647"/>
    <w:rsid w:val="00AD585F"/>
    <w:rsid w:val="00AE2AA5"/>
    <w:rsid w:val="00AE49E7"/>
    <w:rsid w:val="00AE4B27"/>
    <w:rsid w:val="00AE5A6D"/>
    <w:rsid w:val="00AE666F"/>
    <w:rsid w:val="00AF115B"/>
    <w:rsid w:val="00AF6558"/>
    <w:rsid w:val="00AF76FA"/>
    <w:rsid w:val="00B008AD"/>
    <w:rsid w:val="00B011C0"/>
    <w:rsid w:val="00B025AA"/>
    <w:rsid w:val="00B02872"/>
    <w:rsid w:val="00B02D4F"/>
    <w:rsid w:val="00B13BC5"/>
    <w:rsid w:val="00B13DE5"/>
    <w:rsid w:val="00B141DC"/>
    <w:rsid w:val="00B150F2"/>
    <w:rsid w:val="00B20437"/>
    <w:rsid w:val="00B212DE"/>
    <w:rsid w:val="00B249E0"/>
    <w:rsid w:val="00B26CE0"/>
    <w:rsid w:val="00B26FE8"/>
    <w:rsid w:val="00B272B2"/>
    <w:rsid w:val="00B3026D"/>
    <w:rsid w:val="00B313DD"/>
    <w:rsid w:val="00B32244"/>
    <w:rsid w:val="00B324DF"/>
    <w:rsid w:val="00B32EAF"/>
    <w:rsid w:val="00B35B1D"/>
    <w:rsid w:val="00B37117"/>
    <w:rsid w:val="00B375CE"/>
    <w:rsid w:val="00B408F1"/>
    <w:rsid w:val="00B40BBF"/>
    <w:rsid w:val="00B410D8"/>
    <w:rsid w:val="00B43168"/>
    <w:rsid w:val="00B43CF8"/>
    <w:rsid w:val="00B45CC8"/>
    <w:rsid w:val="00B46688"/>
    <w:rsid w:val="00B4688B"/>
    <w:rsid w:val="00B46AF3"/>
    <w:rsid w:val="00B52B12"/>
    <w:rsid w:val="00B56C16"/>
    <w:rsid w:val="00B56FBE"/>
    <w:rsid w:val="00B57254"/>
    <w:rsid w:val="00B60358"/>
    <w:rsid w:val="00B62EA2"/>
    <w:rsid w:val="00B62F24"/>
    <w:rsid w:val="00B63189"/>
    <w:rsid w:val="00B67F59"/>
    <w:rsid w:val="00B67F84"/>
    <w:rsid w:val="00B7175C"/>
    <w:rsid w:val="00B71DA8"/>
    <w:rsid w:val="00B73B6F"/>
    <w:rsid w:val="00B73C81"/>
    <w:rsid w:val="00B762DB"/>
    <w:rsid w:val="00B8021F"/>
    <w:rsid w:val="00B80E4D"/>
    <w:rsid w:val="00B80FFD"/>
    <w:rsid w:val="00B8184A"/>
    <w:rsid w:val="00B81AD6"/>
    <w:rsid w:val="00B81B0A"/>
    <w:rsid w:val="00B81F50"/>
    <w:rsid w:val="00B86DA4"/>
    <w:rsid w:val="00B91A2F"/>
    <w:rsid w:val="00B92152"/>
    <w:rsid w:val="00B96640"/>
    <w:rsid w:val="00B96702"/>
    <w:rsid w:val="00BA02F4"/>
    <w:rsid w:val="00BA2F15"/>
    <w:rsid w:val="00BA46A0"/>
    <w:rsid w:val="00BA4A79"/>
    <w:rsid w:val="00BA52C1"/>
    <w:rsid w:val="00BA5B0A"/>
    <w:rsid w:val="00BA7AAE"/>
    <w:rsid w:val="00BA7F39"/>
    <w:rsid w:val="00BB1F78"/>
    <w:rsid w:val="00BB355A"/>
    <w:rsid w:val="00BB393C"/>
    <w:rsid w:val="00BB4113"/>
    <w:rsid w:val="00BB421A"/>
    <w:rsid w:val="00BB50F7"/>
    <w:rsid w:val="00BB51CD"/>
    <w:rsid w:val="00BB5714"/>
    <w:rsid w:val="00BB595D"/>
    <w:rsid w:val="00BB78B7"/>
    <w:rsid w:val="00BC1998"/>
    <w:rsid w:val="00BC2777"/>
    <w:rsid w:val="00BC2887"/>
    <w:rsid w:val="00BC302C"/>
    <w:rsid w:val="00BC31A7"/>
    <w:rsid w:val="00BC3539"/>
    <w:rsid w:val="00BC37DD"/>
    <w:rsid w:val="00BC5217"/>
    <w:rsid w:val="00BC5A69"/>
    <w:rsid w:val="00BC5D7C"/>
    <w:rsid w:val="00BC706C"/>
    <w:rsid w:val="00BC7364"/>
    <w:rsid w:val="00BD01F6"/>
    <w:rsid w:val="00BD15F0"/>
    <w:rsid w:val="00BD4D6B"/>
    <w:rsid w:val="00BD6806"/>
    <w:rsid w:val="00BE12DE"/>
    <w:rsid w:val="00BE29C5"/>
    <w:rsid w:val="00BE469F"/>
    <w:rsid w:val="00BE525E"/>
    <w:rsid w:val="00BE5D55"/>
    <w:rsid w:val="00BF07A3"/>
    <w:rsid w:val="00BF3EA0"/>
    <w:rsid w:val="00BF5189"/>
    <w:rsid w:val="00BF5E73"/>
    <w:rsid w:val="00BF7697"/>
    <w:rsid w:val="00BF79B0"/>
    <w:rsid w:val="00C02226"/>
    <w:rsid w:val="00C04D00"/>
    <w:rsid w:val="00C050D4"/>
    <w:rsid w:val="00C0666E"/>
    <w:rsid w:val="00C07826"/>
    <w:rsid w:val="00C1092B"/>
    <w:rsid w:val="00C11AD6"/>
    <w:rsid w:val="00C1259A"/>
    <w:rsid w:val="00C2050B"/>
    <w:rsid w:val="00C20EFC"/>
    <w:rsid w:val="00C23A82"/>
    <w:rsid w:val="00C255B7"/>
    <w:rsid w:val="00C275D4"/>
    <w:rsid w:val="00C32B5B"/>
    <w:rsid w:val="00C3337B"/>
    <w:rsid w:val="00C3395C"/>
    <w:rsid w:val="00C34189"/>
    <w:rsid w:val="00C412D7"/>
    <w:rsid w:val="00C43034"/>
    <w:rsid w:val="00C45B29"/>
    <w:rsid w:val="00C4751E"/>
    <w:rsid w:val="00C50364"/>
    <w:rsid w:val="00C511CB"/>
    <w:rsid w:val="00C5321F"/>
    <w:rsid w:val="00C54899"/>
    <w:rsid w:val="00C57F6E"/>
    <w:rsid w:val="00C6217D"/>
    <w:rsid w:val="00C63652"/>
    <w:rsid w:val="00C63678"/>
    <w:rsid w:val="00C65D19"/>
    <w:rsid w:val="00C6665E"/>
    <w:rsid w:val="00C70083"/>
    <w:rsid w:val="00C71883"/>
    <w:rsid w:val="00C7203A"/>
    <w:rsid w:val="00C734CF"/>
    <w:rsid w:val="00C7669A"/>
    <w:rsid w:val="00C769EC"/>
    <w:rsid w:val="00C7781E"/>
    <w:rsid w:val="00C834EB"/>
    <w:rsid w:val="00C842F3"/>
    <w:rsid w:val="00C850F5"/>
    <w:rsid w:val="00C86378"/>
    <w:rsid w:val="00C868C6"/>
    <w:rsid w:val="00C87A63"/>
    <w:rsid w:val="00C90710"/>
    <w:rsid w:val="00C93DC3"/>
    <w:rsid w:val="00C94B5D"/>
    <w:rsid w:val="00C97A1D"/>
    <w:rsid w:val="00CA132D"/>
    <w:rsid w:val="00CA1364"/>
    <w:rsid w:val="00CA196D"/>
    <w:rsid w:val="00CA2AD8"/>
    <w:rsid w:val="00CA36AC"/>
    <w:rsid w:val="00CA3FBF"/>
    <w:rsid w:val="00CA4941"/>
    <w:rsid w:val="00CB0B8A"/>
    <w:rsid w:val="00CB1101"/>
    <w:rsid w:val="00CB1F22"/>
    <w:rsid w:val="00CB303F"/>
    <w:rsid w:val="00CB4005"/>
    <w:rsid w:val="00CB59ED"/>
    <w:rsid w:val="00CB62AC"/>
    <w:rsid w:val="00CB74BC"/>
    <w:rsid w:val="00CC29B7"/>
    <w:rsid w:val="00CC2AF0"/>
    <w:rsid w:val="00CC44C9"/>
    <w:rsid w:val="00CC5061"/>
    <w:rsid w:val="00CC65EF"/>
    <w:rsid w:val="00CC6CF9"/>
    <w:rsid w:val="00CC6FAC"/>
    <w:rsid w:val="00CC7C5E"/>
    <w:rsid w:val="00CD267B"/>
    <w:rsid w:val="00CD2710"/>
    <w:rsid w:val="00CD4586"/>
    <w:rsid w:val="00CD5359"/>
    <w:rsid w:val="00CD53AA"/>
    <w:rsid w:val="00CD576B"/>
    <w:rsid w:val="00CD60DD"/>
    <w:rsid w:val="00CD7E81"/>
    <w:rsid w:val="00CE01B5"/>
    <w:rsid w:val="00CE322F"/>
    <w:rsid w:val="00CE3B52"/>
    <w:rsid w:val="00CE499F"/>
    <w:rsid w:val="00CE6B9E"/>
    <w:rsid w:val="00CE7F70"/>
    <w:rsid w:val="00CF1D18"/>
    <w:rsid w:val="00CF2BDE"/>
    <w:rsid w:val="00CF5094"/>
    <w:rsid w:val="00CF6D11"/>
    <w:rsid w:val="00CF7C5A"/>
    <w:rsid w:val="00CF7D80"/>
    <w:rsid w:val="00D05D6E"/>
    <w:rsid w:val="00D0741F"/>
    <w:rsid w:val="00D11BD1"/>
    <w:rsid w:val="00D125E1"/>
    <w:rsid w:val="00D1358B"/>
    <w:rsid w:val="00D13CEC"/>
    <w:rsid w:val="00D13F9D"/>
    <w:rsid w:val="00D15555"/>
    <w:rsid w:val="00D239C6"/>
    <w:rsid w:val="00D246A5"/>
    <w:rsid w:val="00D3197B"/>
    <w:rsid w:val="00D321FD"/>
    <w:rsid w:val="00D34357"/>
    <w:rsid w:val="00D351DD"/>
    <w:rsid w:val="00D3548E"/>
    <w:rsid w:val="00D37506"/>
    <w:rsid w:val="00D37DCB"/>
    <w:rsid w:val="00D426EC"/>
    <w:rsid w:val="00D43477"/>
    <w:rsid w:val="00D51EEB"/>
    <w:rsid w:val="00D53AE2"/>
    <w:rsid w:val="00D60ED1"/>
    <w:rsid w:val="00D63AE1"/>
    <w:rsid w:val="00D646EB"/>
    <w:rsid w:val="00D64927"/>
    <w:rsid w:val="00D670A8"/>
    <w:rsid w:val="00D71DAA"/>
    <w:rsid w:val="00D73281"/>
    <w:rsid w:val="00D73B5A"/>
    <w:rsid w:val="00D742AF"/>
    <w:rsid w:val="00D74FFE"/>
    <w:rsid w:val="00D75741"/>
    <w:rsid w:val="00D762B1"/>
    <w:rsid w:val="00D765A0"/>
    <w:rsid w:val="00D76A32"/>
    <w:rsid w:val="00D82046"/>
    <w:rsid w:val="00D82803"/>
    <w:rsid w:val="00D82EFA"/>
    <w:rsid w:val="00D84902"/>
    <w:rsid w:val="00D85BFD"/>
    <w:rsid w:val="00D865CD"/>
    <w:rsid w:val="00D8676D"/>
    <w:rsid w:val="00D87878"/>
    <w:rsid w:val="00D91453"/>
    <w:rsid w:val="00D9244F"/>
    <w:rsid w:val="00D92501"/>
    <w:rsid w:val="00D952B6"/>
    <w:rsid w:val="00D9719E"/>
    <w:rsid w:val="00DA1F54"/>
    <w:rsid w:val="00DA6A55"/>
    <w:rsid w:val="00DB10D3"/>
    <w:rsid w:val="00DB246E"/>
    <w:rsid w:val="00DB4DBE"/>
    <w:rsid w:val="00DC0AF2"/>
    <w:rsid w:val="00DC156C"/>
    <w:rsid w:val="00DC2948"/>
    <w:rsid w:val="00DC674F"/>
    <w:rsid w:val="00DC7381"/>
    <w:rsid w:val="00DD42BB"/>
    <w:rsid w:val="00DD475D"/>
    <w:rsid w:val="00DD4968"/>
    <w:rsid w:val="00DD498E"/>
    <w:rsid w:val="00DD4AE1"/>
    <w:rsid w:val="00DD5FF4"/>
    <w:rsid w:val="00DD6F4D"/>
    <w:rsid w:val="00DD78DE"/>
    <w:rsid w:val="00DE0644"/>
    <w:rsid w:val="00DE49EB"/>
    <w:rsid w:val="00DE5472"/>
    <w:rsid w:val="00DE5E99"/>
    <w:rsid w:val="00DF066B"/>
    <w:rsid w:val="00DF1017"/>
    <w:rsid w:val="00DF2EE9"/>
    <w:rsid w:val="00DF3A6A"/>
    <w:rsid w:val="00DF4908"/>
    <w:rsid w:val="00DF6840"/>
    <w:rsid w:val="00DF6E4C"/>
    <w:rsid w:val="00E000B4"/>
    <w:rsid w:val="00E00DE2"/>
    <w:rsid w:val="00E0172B"/>
    <w:rsid w:val="00E02B6D"/>
    <w:rsid w:val="00E030EA"/>
    <w:rsid w:val="00E03A0F"/>
    <w:rsid w:val="00E1087F"/>
    <w:rsid w:val="00E1200D"/>
    <w:rsid w:val="00E14BFA"/>
    <w:rsid w:val="00E14EE4"/>
    <w:rsid w:val="00E15041"/>
    <w:rsid w:val="00E16243"/>
    <w:rsid w:val="00E205F5"/>
    <w:rsid w:val="00E21E76"/>
    <w:rsid w:val="00E222D9"/>
    <w:rsid w:val="00E223E4"/>
    <w:rsid w:val="00E224F9"/>
    <w:rsid w:val="00E227B9"/>
    <w:rsid w:val="00E239DC"/>
    <w:rsid w:val="00E26263"/>
    <w:rsid w:val="00E26E41"/>
    <w:rsid w:val="00E2759F"/>
    <w:rsid w:val="00E2794A"/>
    <w:rsid w:val="00E27ADA"/>
    <w:rsid w:val="00E3147B"/>
    <w:rsid w:val="00E46734"/>
    <w:rsid w:val="00E4734A"/>
    <w:rsid w:val="00E50F2B"/>
    <w:rsid w:val="00E56384"/>
    <w:rsid w:val="00E57B74"/>
    <w:rsid w:val="00E60B72"/>
    <w:rsid w:val="00E61D11"/>
    <w:rsid w:val="00E62AD4"/>
    <w:rsid w:val="00E63B9F"/>
    <w:rsid w:val="00E64611"/>
    <w:rsid w:val="00E72782"/>
    <w:rsid w:val="00E73D80"/>
    <w:rsid w:val="00E74690"/>
    <w:rsid w:val="00E74A3D"/>
    <w:rsid w:val="00E751FF"/>
    <w:rsid w:val="00E760F9"/>
    <w:rsid w:val="00E76905"/>
    <w:rsid w:val="00E7740C"/>
    <w:rsid w:val="00E77DDC"/>
    <w:rsid w:val="00E816A7"/>
    <w:rsid w:val="00E81907"/>
    <w:rsid w:val="00E826B2"/>
    <w:rsid w:val="00E82E2B"/>
    <w:rsid w:val="00E83410"/>
    <w:rsid w:val="00E835A7"/>
    <w:rsid w:val="00E83E46"/>
    <w:rsid w:val="00E85015"/>
    <w:rsid w:val="00E85528"/>
    <w:rsid w:val="00E87DCE"/>
    <w:rsid w:val="00E9190F"/>
    <w:rsid w:val="00E92B7A"/>
    <w:rsid w:val="00E95060"/>
    <w:rsid w:val="00E950B5"/>
    <w:rsid w:val="00E96D1D"/>
    <w:rsid w:val="00EA0EBF"/>
    <w:rsid w:val="00EA1253"/>
    <w:rsid w:val="00EA2C2D"/>
    <w:rsid w:val="00EA4176"/>
    <w:rsid w:val="00EA44B0"/>
    <w:rsid w:val="00EA59D3"/>
    <w:rsid w:val="00EB0318"/>
    <w:rsid w:val="00EB475A"/>
    <w:rsid w:val="00EB5CAC"/>
    <w:rsid w:val="00EB6F3D"/>
    <w:rsid w:val="00EC34C4"/>
    <w:rsid w:val="00EC4E3C"/>
    <w:rsid w:val="00EC53F2"/>
    <w:rsid w:val="00EC67E0"/>
    <w:rsid w:val="00EC7763"/>
    <w:rsid w:val="00EC780A"/>
    <w:rsid w:val="00ED1E04"/>
    <w:rsid w:val="00ED456C"/>
    <w:rsid w:val="00ED5DE3"/>
    <w:rsid w:val="00EE304C"/>
    <w:rsid w:val="00EE3A78"/>
    <w:rsid w:val="00EF0F22"/>
    <w:rsid w:val="00EF119F"/>
    <w:rsid w:val="00EF235D"/>
    <w:rsid w:val="00EF5A36"/>
    <w:rsid w:val="00F0019F"/>
    <w:rsid w:val="00F01428"/>
    <w:rsid w:val="00F01433"/>
    <w:rsid w:val="00F0315D"/>
    <w:rsid w:val="00F033D9"/>
    <w:rsid w:val="00F04965"/>
    <w:rsid w:val="00F07397"/>
    <w:rsid w:val="00F11E41"/>
    <w:rsid w:val="00F1207F"/>
    <w:rsid w:val="00F13EAA"/>
    <w:rsid w:val="00F15138"/>
    <w:rsid w:val="00F16B2E"/>
    <w:rsid w:val="00F17308"/>
    <w:rsid w:val="00F20BA8"/>
    <w:rsid w:val="00F21501"/>
    <w:rsid w:val="00F23C2F"/>
    <w:rsid w:val="00F25BAE"/>
    <w:rsid w:val="00F30779"/>
    <w:rsid w:val="00F3214A"/>
    <w:rsid w:val="00F332B2"/>
    <w:rsid w:val="00F33503"/>
    <w:rsid w:val="00F35223"/>
    <w:rsid w:val="00F35954"/>
    <w:rsid w:val="00F35F0D"/>
    <w:rsid w:val="00F365B7"/>
    <w:rsid w:val="00F415DE"/>
    <w:rsid w:val="00F45415"/>
    <w:rsid w:val="00F46611"/>
    <w:rsid w:val="00F46A0D"/>
    <w:rsid w:val="00F47574"/>
    <w:rsid w:val="00F47D3B"/>
    <w:rsid w:val="00F51AB3"/>
    <w:rsid w:val="00F52661"/>
    <w:rsid w:val="00F53C42"/>
    <w:rsid w:val="00F543EE"/>
    <w:rsid w:val="00F55BB6"/>
    <w:rsid w:val="00F62C2B"/>
    <w:rsid w:val="00F65230"/>
    <w:rsid w:val="00F66BD7"/>
    <w:rsid w:val="00F6723C"/>
    <w:rsid w:val="00F67892"/>
    <w:rsid w:val="00F67E48"/>
    <w:rsid w:val="00F7062B"/>
    <w:rsid w:val="00F72B4C"/>
    <w:rsid w:val="00F75034"/>
    <w:rsid w:val="00F75089"/>
    <w:rsid w:val="00F7748F"/>
    <w:rsid w:val="00F77898"/>
    <w:rsid w:val="00F7797A"/>
    <w:rsid w:val="00F80718"/>
    <w:rsid w:val="00F8218A"/>
    <w:rsid w:val="00F824ED"/>
    <w:rsid w:val="00F82FC0"/>
    <w:rsid w:val="00F8303F"/>
    <w:rsid w:val="00F8320F"/>
    <w:rsid w:val="00F84299"/>
    <w:rsid w:val="00F84CA3"/>
    <w:rsid w:val="00F852B9"/>
    <w:rsid w:val="00F86728"/>
    <w:rsid w:val="00F86FD6"/>
    <w:rsid w:val="00F87F0B"/>
    <w:rsid w:val="00F90E20"/>
    <w:rsid w:val="00F914FA"/>
    <w:rsid w:val="00F929DF"/>
    <w:rsid w:val="00F92AB2"/>
    <w:rsid w:val="00F94B30"/>
    <w:rsid w:val="00F95C09"/>
    <w:rsid w:val="00F95E82"/>
    <w:rsid w:val="00F97253"/>
    <w:rsid w:val="00F978B7"/>
    <w:rsid w:val="00F97956"/>
    <w:rsid w:val="00FA00ED"/>
    <w:rsid w:val="00FA27A7"/>
    <w:rsid w:val="00FA36DB"/>
    <w:rsid w:val="00FA4497"/>
    <w:rsid w:val="00FA5E06"/>
    <w:rsid w:val="00FA64BC"/>
    <w:rsid w:val="00FB0657"/>
    <w:rsid w:val="00FB0E7E"/>
    <w:rsid w:val="00FB26D8"/>
    <w:rsid w:val="00FB2A77"/>
    <w:rsid w:val="00FB661F"/>
    <w:rsid w:val="00FC2094"/>
    <w:rsid w:val="00FC27EA"/>
    <w:rsid w:val="00FC44F8"/>
    <w:rsid w:val="00FC4985"/>
    <w:rsid w:val="00FC49E7"/>
    <w:rsid w:val="00FC6ED1"/>
    <w:rsid w:val="00FC7CB2"/>
    <w:rsid w:val="00FD068F"/>
    <w:rsid w:val="00FD2073"/>
    <w:rsid w:val="00FD2968"/>
    <w:rsid w:val="00FD63A5"/>
    <w:rsid w:val="00FE08C6"/>
    <w:rsid w:val="00FE09EE"/>
    <w:rsid w:val="00FE61ED"/>
    <w:rsid w:val="00FF0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13A08"/>
  <w15:chartTrackingRefBased/>
  <w15:docId w15:val="{FF9B6FEB-F65F-41E8-839E-37F09FA8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9" w:unhideWhenUsed="1"/>
    <w:lsdException w:name="List Number" w:semiHidden="1" w:uiPriority="10" w:unhideWhenUsed="1"/>
    <w:lsdException w:name="List 2" w:semiHidden="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4F"/>
    <w:pPr>
      <w:spacing w:before="0" w:after="240" w:line="280" w:lineRule="exact"/>
    </w:pPr>
    <w:rPr>
      <w:rFonts w:eastAsiaTheme="minorEastAsia"/>
      <w:sz w:val="22"/>
      <w:szCs w:val="24"/>
    </w:rPr>
  </w:style>
  <w:style w:type="paragraph" w:styleId="Heading1">
    <w:name w:val="heading 1"/>
    <w:basedOn w:val="Normal"/>
    <w:next w:val="Normal"/>
    <w:link w:val="Heading1Char"/>
    <w:uiPriority w:val="9"/>
    <w:qFormat/>
    <w:rsid w:val="00022408"/>
    <w:pPr>
      <w:numPr>
        <w:numId w:val="8"/>
      </w:numPr>
      <w:tabs>
        <w:tab w:val="left" w:pos="1134"/>
      </w:tabs>
      <w:spacing w:before="480"/>
      <w:outlineLvl w:val="0"/>
    </w:pPr>
    <w:rPr>
      <w:rFonts w:eastAsiaTheme="majorEastAsia" w:cstheme="majorBidi"/>
      <w:b/>
      <w:bCs/>
      <w:color w:val="000000" w:themeColor="text1"/>
      <w:sz w:val="40"/>
      <w:szCs w:val="28"/>
    </w:rPr>
  </w:style>
  <w:style w:type="paragraph" w:styleId="Heading2">
    <w:name w:val="heading 2"/>
    <w:basedOn w:val="Heading1"/>
    <w:next w:val="Normal"/>
    <w:link w:val="Heading2Char"/>
    <w:uiPriority w:val="6"/>
    <w:qFormat/>
    <w:rsid w:val="003B183A"/>
    <w:pPr>
      <w:numPr>
        <w:ilvl w:val="1"/>
      </w:numPr>
      <w:spacing w:before="360"/>
      <w:ind w:left="1134" w:hanging="1134"/>
      <w:outlineLvl w:val="1"/>
    </w:pPr>
    <w:rPr>
      <w:bCs w:val="0"/>
      <w:color w:val="auto"/>
      <w:sz w:val="36"/>
      <w:szCs w:val="26"/>
    </w:rPr>
  </w:style>
  <w:style w:type="paragraph" w:styleId="Heading3">
    <w:name w:val="heading 3"/>
    <w:basedOn w:val="Heading2"/>
    <w:next w:val="Normal"/>
    <w:link w:val="Heading3Char"/>
    <w:uiPriority w:val="6"/>
    <w:qFormat/>
    <w:rsid w:val="003B183A"/>
    <w:pPr>
      <w:numPr>
        <w:ilvl w:val="2"/>
      </w:numPr>
      <w:spacing w:before="240"/>
      <w:ind w:left="1134" w:hanging="1134"/>
      <w:outlineLvl w:val="2"/>
    </w:pPr>
    <w:rPr>
      <w:bCs/>
      <w:sz w:val="32"/>
    </w:rPr>
  </w:style>
  <w:style w:type="paragraph" w:styleId="Heading4">
    <w:name w:val="heading 4"/>
    <w:basedOn w:val="Heading3"/>
    <w:next w:val="Normal"/>
    <w:link w:val="Heading4Char"/>
    <w:uiPriority w:val="6"/>
    <w:qFormat/>
    <w:rsid w:val="003B183A"/>
    <w:pPr>
      <w:numPr>
        <w:ilvl w:val="3"/>
      </w:numPr>
      <w:ind w:left="1134" w:hanging="1134"/>
      <w:outlineLvl w:val="3"/>
    </w:pPr>
    <w:rPr>
      <w:bCs w:val="0"/>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421E42"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421E42"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4B30"/>
    <w:pPr>
      <w:spacing w:before="60" w:after="0"/>
    </w:pPr>
    <w:rPr>
      <w:b/>
    </w:rPr>
  </w:style>
  <w:style w:type="character" w:customStyle="1" w:styleId="HeaderChar">
    <w:name w:val="Header Char"/>
    <w:basedOn w:val="DefaultParagraphFont"/>
    <w:link w:val="Header"/>
    <w:uiPriority w:val="99"/>
    <w:rsid w:val="00F94B30"/>
    <w:rPr>
      <w:b/>
      <w:sz w:val="19"/>
    </w:rPr>
  </w:style>
  <w:style w:type="paragraph" w:styleId="Footer">
    <w:name w:val="footer"/>
    <w:basedOn w:val="Normal"/>
    <w:link w:val="FooterChar"/>
    <w:uiPriority w:val="99"/>
    <w:rsid w:val="00B96702"/>
    <w:pPr>
      <w:spacing w:before="60" w:after="0"/>
    </w:pPr>
    <w:rPr>
      <w:sz w:val="16"/>
    </w:rPr>
  </w:style>
  <w:style w:type="character" w:customStyle="1" w:styleId="FooterChar">
    <w:name w:val="Footer Char"/>
    <w:basedOn w:val="DefaultParagraphFont"/>
    <w:link w:val="Footer"/>
    <w:uiPriority w:val="99"/>
    <w:rsid w:val="00B96702"/>
    <w:rPr>
      <w:sz w:val="16"/>
    </w:rPr>
  </w:style>
  <w:style w:type="table" w:styleId="TableGrid">
    <w:name w:val="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9"/>
    <w:rsid w:val="00022408"/>
    <w:rPr>
      <w:rFonts w:eastAsiaTheme="majorEastAsia" w:cstheme="majorBidi"/>
      <w:b/>
      <w:bCs/>
      <w:color w:val="000000" w:themeColor="text1"/>
      <w:sz w:val="40"/>
      <w:szCs w:val="28"/>
    </w:rPr>
  </w:style>
  <w:style w:type="paragraph" w:styleId="TOCHeading">
    <w:name w:val="TOC Heading"/>
    <w:basedOn w:val="Documenttitle"/>
    <w:next w:val="Normal"/>
    <w:uiPriority w:val="2"/>
    <w:qFormat/>
    <w:rsid w:val="00022408"/>
    <w:pPr>
      <w:ind w:left="0"/>
    </w:pPr>
  </w:style>
  <w:style w:type="paragraph" w:styleId="TOC1">
    <w:name w:val="toc 1"/>
    <w:basedOn w:val="Normal"/>
    <w:next w:val="Normal"/>
    <w:uiPriority w:val="39"/>
    <w:qFormat/>
    <w:rsid w:val="003B183A"/>
    <w:pPr>
      <w:tabs>
        <w:tab w:val="left" w:pos="851"/>
        <w:tab w:val="right" w:leader="dot" w:pos="10206"/>
      </w:tabs>
      <w:spacing w:before="360"/>
      <w:ind w:left="851" w:hanging="851"/>
    </w:pPr>
    <w:rPr>
      <w:b/>
      <w:noProof/>
      <w:sz w:val="28"/>
    </w:rPr>
  </w:style>
  <w:style w:type="character" w:styleId="Hyperlink">
    <w:name w:val="Hyperlink"/>
    <w:basedOn w:val="DefaultParagraphFont"/>
    <w:uiPriority w:val="99"/>
    <w:rsid w:val="002D15D1"/>
    <w:rPr>
      <w:rFonts w:ascii="Arial" w:hAnsi="Arial"/>
      <w:color w:val="339E8A" w:themeColor="accent3"/>
      <w:sz w:val="20"/>
      <w:u w:val="single"/>
    </w:rPr>
  </w:style>
  <w:style w:type="character" w:customStyle="1" w:styleId="Heading2Char">
    <w:name w:val="Heading 2 Char"/>
    <w:basedOn w:val="DefaultParagraphFont"/>
    <w:link w:val="Heading2"/>
    <w:uiPriority w:val="6"/>
    <w:rsid w:val="003B183A"/>
    <w:rPr>
      <w:rFonts w:eastAsiaTheme="majorEastAsia" w:cstheme="majorBidi"/>
      <w:b/>
      <w:sz w:val="36"/>
      <w:szCs w:val="26"/>
    </w:rPr>
  </w:style>
  <w:style w:type="paragraph" w:customStyle="1" w:styleId="Heading1introtext">
    <w:name w:val="Heading 1 intro text"/>
    <w:basedOn w:val="Heading2"/>
    <w:next w:val="Normal"/>
    <w:uiPriority w:val="5"/>
    <w:qFormat/>
    <w:rsid w:val="00F77898"/>
    <w:pPr>
      <w:numPr>
        <w:ilvl w:val="0"/>
        <w:numId w:val="0"/>
      </w:numPr>
      <w:spacing w:line="240" w:lineRule="auto"/>
    </w:pPr>
    <w:rPr>
      <w:b w:val="0"/>
      <w:color w:val="853C85"/>
      <w:sz w:val="40"/>
    </w:rPr>
  </w:style>
  <w:style w:type="character" w:customStyle="1" w:styleId="Heading3Char">
    <w:name w:val="Heading 3 Char"/>
    <w:basedOn w:val="DefaultParagraphFont"/>
    <w:link w:val="Heading3"/>
    <w:uiPriority w:val="6"/>
    <w:rsid w:val="003B183A"/>
    <w:rPr>
      <w:rFonts w:eastAsiaTheme="majorEastAsia" w:cstheme="majorBidi"/>
      <w:b/>
      <w:bCs/>
      <w:sz w:val="32"/>
      <w:szCs w:val="26"/>
    </w:rPr>
  </w:style>
  <w:style w:type="character" w:customStyle="1" w:styleId="Heading4Char">
    <w:name w:val="Heading 4 Char"/>
    <w:basedOn w:val="DefaultParagraphFont"/>
    <w:link w:val="Heading4"/>
    <w:uiPriority w:val="6"/>
    <w:rsid w:val="003B183A"/>
    <w:rPr>
      <w:rFonts w:eastAsiaTheme="majorEastAsia" w:cstheme="majorBidi"/>
      <w:b/>
      <w:iCs/>
      <w:sz w:val="28"/>
      <w:szCs w:val="26"/>
    </w:rPr>
  </w:style>
  <w:style w:type="paragraph" w:styleId="TOC2">
    <w:name w:val="toc 2"/>
    <w:basedOn w:val="Normal"/>
    <w:next w:val="Normal"/>
    <w:uiPriority w:val="39"/>
    <w:qFormat/>
    <w:rsid w:val="003B183A"/>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1239BE"/>
    <w:pPr>
      <w:pageBreakBefore/>
      <w:spacing w:before="240"/>
    </w:pPr>
    <w:rPr>
      <w:rFonts w:eastAsia="Arial" w:cs="Times New Roman"/>
      <w:b/>
      <w:sz w:val="40"/>
    </w:rPr>
  </w:style>
  <w:style w:type="paragraph" w:styleId="FootnoteText">
    <w:name w:val="footnote text"/>
    <w:basedOn w:val="Normal"/>
    <w:link w:val="FootnoteTextChar"/>
    <w:autoRedefine/>
    <w:uiPriority w:val="23"/>
    <w:semiHidden/>
    <w:qFormat/>
    <w:rsid w:val="00474737"/>
    <w:pPr>
      <w:spacing w:before="40" w:after="40"/>
    </w:pPr>
    <w:rPr>
      <w:sz w:val="12"/>
      <w:szCs w:val="20"/>
    </w:rPr>
  </w:style>
  <w:style w:type="character" w:customStyle="1" w:styleId="FootnoteTextChar">
    <w:name w:val="Footnote Text Char"/>
    <w:basedOn w:val="DefaultParagraphFont"/>
    <w:link w:val="FootnoteText"/>
    <w:uiPriority w:val="23"/>
    <w:semiHidden/>
    <w:rsid w:val="00474737"/>
    <w:rPr>
      <w:rFonts w:eastAsiaTheme="minorEastAsia"/>
      <w:sz w:val="12"/>
      <w:szCs w:val="20"/>
    </w:rPr>
  </w:style>
  <w:style w:type="paragraph" w:styleId="EndnoteText">
    <w:name w:val="endnote text"/>
    <w:basedOn w:val="Normal"/>
    <w:link w:val="EndnoteTextChar"/>
    <w:uiPriority w:val="99"/>
    <w:rsid w:val="00585DCD"/>
    <w:rPr>
      <w:szCs w:val="20"/>
    </w:rPr>
  </w:style>
  <w:style w:type="character" w:customStyle="1" w:styleId="EndnoteTextChar">
    <w:name w:val="Endnote Text Char"/>
    <w:basedOn w:val="DefaultParagraphFont"/>
    <w:link w:val="EndnoteText"/>
    <w:uiPriority w:val="99"/>
    <w:rsid w:val="00807FFE"/>
    <w:rPr>
      <w:sz w:val="20"/>
      <w:szCs w:val="20"/>
    </w:rPr>
  </w:style>
  <w:style w:type="paragraph" w:styleId="ListNumber">
    <w:name w:val="List Number"/>
    <w:basedOn w:val="ListParagraph"/>
    <w:uiPriority w:val="10"/>
    <w:rsid w:val="00022408"/>
    <w:pPr>
      <w:numPr>
        <w:numId w:val="10"/>
      </w:num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3B183A"/>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3B183A"/>
    <w:pPr>
      <w:numPr>
        <w:numId w:val="4"/>
      </w:numPr>
      <w:tabs>
        <w:tab w:val="left" w:pos="714"/>
      </w:tabs>
      <w:spacing w:before="60" w:after="60"/>
    </w:pPr>
  </w:style>
  <w:style w:type="paragraph" w:styleId="Caption">
    <w:name w:val="caption"/>
    <w:basedOn w:val="Normal"/>
    <w:next w:val="Normal"/>
    <w:uiPriority w:val="35"/>
    <w:qFormat/>
    <w:rsid w:val="003B183A"/>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3B183A"/>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421E42"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421E42"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223E4"/>
    <w:pPr>
      <w:spacing w:before="60" w:after="60"/>
      <w:jc w:val="center"/>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6102B1"/>
    <w:pPr>
      <w:numPr>
        <w:numId w:val="5"/>
      </w:numPr>
      <w:tabs>
        <w:tab w:val="left" w:pos="357"/>
      </w:tabs>
      <w:spacing w:before="60" w:after="60"/>
      <w:ind w:left="357" w:hanging="357"/>
    </w:pPr>
  </w:style>
  <w:style w:type="paragraph" w:customStyle="1" w:styleId="TableListNumber">
    <w:name w:val="Table List Number"/>
    <w:basedOn w:val="Normal"/>
    <w:uiPriority w:val="20"/>
    <w:qFormat/>
    <w:rsid w:val="00022408"/>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022408"/>
    <w:rPr>
      <w:sz w:val="34"/>
    </w:rPr>
  </w:style>
  <w:style w:type="character" w:customStyle="1" w:styleId="DateChar">
    <w:name w:val="Date Char"/>
    <w:basedOn w:val="DefaultParagraphFont"/>
    <w:link w:val="Date"/>
    <w:uiPriority w:val="1"/>
    <w:rsid w:val="00022408"/>
    <w:rPr>
      <w:b/>
      <w:sz w:val="34"/>
    </w:rPr>
  </w:style>
  <w:style w:type="paragraph" w:customStyle="1" w:styleId="Documenttitlesubheading">
    <w:name w:val="Document title subheading"/>
    <w:basedOn w:val="Normal"/>
    <w:next w:val="Normal"/>
    <w:qFormat/>
    <w:rsid w:val="00022408"/>
    <w:pPr>
      <w:ind w:left="1134"/>
    </w:pPr>
    <w:rPr>
      <w:b/>
      <w:sz w:val="34"/>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022408"/>
    <w:pPr>
      <w:ind w:left="1134"/>
    </w:pPr>
    <w:rPr>
      <w:b/>
      <w:sz w:val="60"/>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5E2E37"/>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022408"/>
    <w:pPr>
      <w:numPr>
        <w:numId w:val="11"/>
      </w:numPr>
      <w:tabs>
        <w:tab w:val="left" w:pos="714"/>
      </w:tabs>
      <w:spacing w:before="60" w:after="60"/>
    </w:pPr>
  </w:style>
  <w:style w:type="paragraph" w:customStyle="1" w:styleId="Tablelistalpha">
    <w:name w:val="Table list alpha"/>
    <w:basedOn w:val="Normal"/>
    <w:uiPriority w:val="21"/>
    <w:qFormat/>
    <w:rsid w:val="00022408"/>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954F72"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38667B"/>
    <w:pPr>
      <w:tabs>
        <w:tab w:val="clear" w:pos="1418"/>
      </w:tabs>
      <w:ind w:left="0" w:firstLine="0"/>
    </w:pPr>
    <w:rPr>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3B183A"/>
    <w:pPr>
      <w:tabs>
        <w:tab w:val="left" w:pos="2552"/>
      </w:tabs>
      <w:spacing w:before="360"/>
      <w:ind w:left="2552" w:hanging="2552"/>
      <w:outlineLvl w:val="1"/>
    </w:pPr>
    <w:rPr>
      <w:rFonts w:eastAsia="Times New Roman" w:cs="Times New Roman"/>
      <w:b/>
      <w:sz w:val="36"/>
      <w:szCs w:val="32"/>
    </w:rPr>
  </w:style>
  <w:style w:type="paragraph" w:customStyle="1" w:styleId="AppendixHeading3">
    <w:name w:val="Appendix Heading 3"/>
    <w:basedOn w:val="Normal"/>
    <w:uiPriority w:val="25"/>
    <w:qFormat/>
    <w:rsid w:val="003B183A"/>
    <w:pPr>
      <w:tabs>
        <w:tab w:val="left" w:pos="1134"/>
      </w:tabs>
      <w:spacing w:before="240"/>
      <w:outlineLvl w:val="2"/>
    </w:pPr>
    <w:rPr>
      <w:rFonts w:eastAsia="Times New Roman" w:cs="Times New Roman"/>
      <w:b/>
      <w:bCs/>
      <w:sz w:val="32"/>
    </w:rPr>
  </w:style>
  <w:style w:type="paragraph" w:customStyle="1" w:styleId="AppendixHeading4">
    <w:name w:val="Appendix Heading 4"/>
    <w:basedOn w:val="Normal"/>
    <w:uiPriority w:val="25"/>
    <w:qFormat/>
    <w:rsid w:val="003B183A"/>
    <w:pPr>
      <w:spacing w:before="240"/>
      <w:outlineLvl w:val="3"/>
    </w:pPr>
    <w:rPr>
      <w:rFonts w:eastAsia="Times New Roman" w:cs="Times New Roman"/>
      <w:b/>
      <w:sz w:val="28"/>
      <w:szCs w:val="20"/>
    </w:rPr>
  </w:style>
  <w:style w:type="paragraph" w:styleId="Title">
    <w:name w:val="Title"/>
    <w:basedOn w:val="Normal"/>
    <w:next w:val="Normal"/>
    <w:link w:val="TitleChar"/>
    <w:uiPriority w:val="10"/>
    <w:qFormat/>
    <w:rsid w:val="00856FAC"/>
    <w:pPr>
      <w:spacing w:line="240" w:lineRule="auto"/>
      <w:contextualSpacing/>
    </w:pPr>
    <w:rPr>
      <w:rFonts w:eastAsiaTheme="majorEastAsia" w:cs="Arial"/>
      <w:b/>
      <w:bCs/>
      <w:color w:val="853C85"/>
      <w:spacing w:val="5"/>
      <w:kern w:val="28"/>
      <w:sz w:val="56"/>
      <w:szCs w:val="56"/>
    </w:rPr>
  </w:style>
  <w:style w:type="character" w:customStyle="1" w:styleId="TitleChar">
    <w:name w:val="Title Char"/>
    <w:basedOn w:val="DefaultParagraphFont"/>
    <w:link w:val="Title"/>
    <w:uiPriority w:val="10"/>
    <w:rsid w:val="00856FAC"/>
    <w:rPr>
      <w:rFonts w:eastAsiaTheme="majorEastAsia" w:cs="Arial"/>
      <w:b/>
      <w:bCs/>
      <w:color w:val="853C85"/>
      <w:spacing w:val="5"/>
      <w:kern w:val="28"/>
      <w:sz w:val="56"/>
      <w:szCs w:val="56"/>
    </w:rPr>
  </w:style>
  <w:style w:type="paragraph" w:styleId="Subtitle">
    <w:name w:val="Subtitle"/>
    <w:basedOn w:val="Normal"/>
    <w:next w:val="Normal"/>
    <w:link w:val="SubtitleChar"/>
    <w:uiPriority w:val="11"/>
    <w:qFormat/>
    <w:rsid w:val="00A2014F"/>
    <w:pPr>
      <w:spacing w:line="240" w:lineRule="auto"/>
    </w:pPr>
    <w:rPr>
      <w:rFonts w:cs="Arial"/>
      <w:sz w:val="36"/>
      <w:szCs w:val="36"/>
    </w:rPr>
  </w:style>
  <w:style w:type="character" w:customStyle="1" w:styleId="SubtitleChar">
    <w:name w:val="Subtitle Char"/>
    <w:basedOn w:val="DefaultParagraphFont"/>
    <w:link w:val="Subtitle"/>
    <w:uiPriority w:val="11"/>
    <w:rsid w:val="00A2014F"/>
    <w:rPr>
      <w:rFonts w:eastAsiaTheme="minorEastAsia" w:cs="Arial"/>
      <w:sz w:val="36"/>
      <w:szCs w:val="36"/>
    </w:rPr>
  </w:style>
  <w:style w:type="character" w:styleId="PageNumber">
    <w:name w:val="page number"/>
    <w:basedOn w:val="DefaultParagraphFont"/>
    <w:uiPriority w:val="99"/>
    <w:semiHidden/>
    <w:unhideWhenUsed/>
    <w:rsid w:val="00A2014F"/>
  </w:style>
  <w:style w:type="character" w:styleId="UnresolvedMention">
    <w:name w:val="Unresolved Mention"/>
    <w:basedOn w:val="DefaultParagraphFont"/>
    <w:uiPriority w:val="99"/>
    <w:semiHidden/>
    <w:unhideWhenUsed/>
    <w:rsid w:val="00E2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876">
      <w:bodyDiv w:val="1"/>
      <w:marLeft w:val="0"/>
      <w:marRight w:val="0"/>
      <w:marTop w:val="0"/>
      <w:marBottom w:val="0"/>
      <w:divBdr>
        <w:top w:val="none" w:sz="0" w:space="0" w:color="auto"/>
        <w:left w:val="none" w:sz="0" w:space="0" w:color="auto"/>
        <w:bottom w:val="none" w:sz="0" w:space="0" w:color="auto"/>
        <w:right w:val="none" w:sz="0" w:space="0" w:color="auto"/>
      </w:divBdr>
    </w:div>
    <w:div w:id="1841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emf"/><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sv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sv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hyperlink" Target="https://www.ato.gov.au/about-ato/research-and-statistics/in-detail/taxation-statistics/taxation-statistics-2020-21/statistics/individuals-statistics?anchor=IndividualsStatistics" TargetMode="External"/><Relationship Id="rId35" Type="http://schemas.openxmlformats.org/officeDocument/2006/relationships/fontTable" Target="fontTable.xml"/><Relationship Id="rId8" Type="http://schemas.openxmlformats.org/officeDocument/2006/relationships/image" Target="media/image1.emf"/></Relationships>
</file>

<file path=word/_rels/endnotes.xml.rels><?xml version="1.0" encoding="UTF-8" standalone="yes"?>
<Relationships xmlns="http://schemas.openxmlformats.org/package/2006/relationships"><Relationship Id="rId1" Type="http://schemas.openxmlformats.org/officeDocument/2006/relationships/hyperlink" Target="https://www.aihw.gov.au/reports/older-people/older-australians/contents/employment-and-wor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853C85"/>
      </a:accent1>
      <a:accent2>
        <a:srgbClr val="A979B5"/>
      </a:accent2>
      <a:accent3>
        <a:srgbClr val="339E8A"/>
      </a:accent3>
      <a:accent4>
        <a:srgbClr val="FFDD49"/>
      </a:accent4>
      <a:accent5>
        <a:srgbClr val="A3CF62"/>
      </a:accent5>
      <a:accent6>
        <a:srgbClr val="64C2C0"/>
      </a:accent6>
      <a:hlink>
        <a:srgbClr val="0563C1"/>
      </a:hlink>
      <a:folHlink>
        <a:srgbClr val="954F72"/>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2015-09-09T00:00:00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10</Pages>
  <Words>2405</Words>
  <Characters>13713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Economic security of older Queenslanders</vt:lpstr>
    </vt:vector>
  </TitlesOfParts>
  <Manager/>
  <Company/>
  <LinksUpToDate>false</LinksUpToDate>
  <CharactersWithSpaces>16086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security of older Queenslanders</dc:title>
  <dc:subject>Seniors</dc:subject>
  <dc:creator>Queensland Government</dc:creator>
  <cp:keywords>age-friendly; seniors; queensland; economic; fact; sheet</cp:keywords>
  <dc:description/>
  <cp:lastModifiedBy>Tanya z Campbell</cp:lastModifiedBy>
  <cp:revision>254</cp:revision>
  <cp:lastPrinted>2015-02-08T11:19:00Z</cp:lastPrinted>
  <dcterms:created xsi:type="dcterms:W3CDTF">2024-03-20T06:15:00Z</dcterms:created>
  <dcterms:modified xsi:type="dcterms:W3CDTF">2024-08-06T22:09:00Z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083577-197b-450c-831d-654cf3f56dc2_Enabled">
    <vt:lpwstr>true</vt:lpwstr>
  </property>
  <property fmtid="{D5CDD505-2E9C-101B-9397-08002B2CF9AE}" pid="3" name="MSIP_Label_5b083577-197b-450c-831d-654cf3f56dc2_SetDate">
    <vt:lpwstr>2024-02-09T02:20:39Z</vt:lpwstr>
  </property>
  <property fmtid="{D5CDD505-2E9C-101B-9397-08002B2CF9AE}" pid="4" name="MSIP_Label_5b083577-197b-450c-831d-654cf3f56dc2_Method">
    <vt:lpwstr>Standard</vt:lpwstr>
  </property>
  <property fmtid="{D5CDD505-2E9C-101B-9397-08002B2CF9AE}" pid="5" name="MSIP_Label_5b083577-197b-450c-831d-654cf3f56dc2_Name">
    <vt:lpwstr>OFFICIAL</vt:lpwstr>
  </property>
  <property fmtid="{D5CDD505-2E9C-101B-9397-08002B2CF9AE}" pid="6" name="MSIP_Label_5b083577-197b-450c-831d-654cf3f56dc2_SiteId">
    <vt:lpwstr>823bfb03-da26-4cbf-a7d6-f02dbfdf182e</vt:lpwstr>
  </property>
  <property fmtid="{D5CDD505-2E9C-101B-9397-08002B2CF9AE}" pid="7" name="MSIP_Label_5b083577-197b-450c-831d-654cf3f56dc2_ActionId">
    <vt:lpwstr>bac99b03-feca-48fa-9520-3a466595b6c8</vt:lpwstr>
  </property>
  <property fmtid="{D5CDD505-2E9C-101B-9397-08002B2CF9AE}" pid="8" name="MSIP_Label_5b083577-197b-450c-831d-654cf3f56dc2_ContentBits">
    <vt:lpwstr>0</vt:lpwstr>
  </property>
  <property fmtid="{D5CDD505-2E9C-101B-9397-08002B2CF9AE}" pid="9" name="MediaServiceImageTags">
    <vt:lpwstr/>
  </property>
</Properties>
</file>