
<file path=[Content_Types].xml><?xml version="1.0" encoding="utf-8"?>
<Types xmlns="http://schemas.openxmlformats.org/package/2006/content-types">
  <Default ContentType="image/x-emf" Extension="emf"/>
  <Default ContentType="image/jpeg" Extension="jpeg"/>
  <Default ContentType="image/png" Extension="png"/>
  <Default ContentType="application/vnd.openxmlformats-package.relationships+xml" Extension="rels"/>
  <Default ContentType="application/vnd.visio" Extension="vsd"/>
  <Default ContentType="application/vnd.ms-visio.drawing" Extension="vsdx"/>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828D" w14:textId="77777777" w:rsidR="004365E5" w:rsidRDefault="004365E5" w:rsidP="004365E5">
      <w:pPr>
        <w:sectPr w:rsidR="004365E5" w:rsidSect="00B74FF2">
          <w:footerReference w:type="default" r:id="rId8"/>
          <w:headerReference w:type="first" r:id="rId9"/>
          <w:type w:val="continuous"/>
          <w:pgSz w:w="11906" w:h="16838" w:code="9"/>
          <w:pgMar w:top="1134" w:right="1134" w:bottom="1701" w:left="1134" w:header="709" w:footer="176" w:gutter="0"/>
          <w:cols w:space="709"/>
          <w:titlePg/>
          <w:docGrid w:linePitch="360"/>
        </w:sectPr>
      </w:pPr>
      <w:bookmarkStart w:id="0" w:name="_Toc383522651"/>
      <w:bookmarkStart w:id="1" w:name="_Toc384126820"/>
      <w:bookmarkStart w:id="2" w:name="_Toc385254638"/>
      <w:bookmarkStart w:id="3" w:name="_Toc386453718"/>
      <w:bookmarkStart w:id="4" w:name="_Toc386453919"/>
      <w:bookmarkStart w:id="5" w:name="_Toc386453973"/>
      <w:bookmarkStart w:id="6" w:name="_Toc389809438"/>
      <w:bookmarkStart w:id="7" w:name="_Toc389826230"/>
      <w:bookmarkStart w:id="8" w:name="_Toc389826613"/>
      <w:bookmarkStart w:id="9" w:name="_Toc389826675"/>
      <w:bookmarkStart w:id="10" w:name="_Toc389906278"/>
      <w:bookmarkStart w:id="11" w:name="_Toc389906586"/>
      <w:bookmarkStart w:id="12" w:name="_Toc391368109"/>
      <w:bookmarkStart w:id="13" w:name="_Toc391460547"/>
      <w:bookmarkStart w:id="14" w:name="_Toc399919256"/>
      <w:bookmarkStart w:id="15" w:name="_Toc399939513"/>
      <w:bookmarkStart w:id="16" w:name="_Toc399939585"/>
      <w:bookmarkStart w:id="17" w:name="_Toc399939658"/>
      <w:bookmarkStart w:id="18" w:name="_Toc399939752"/>
      <w:bookmarkStart w:id="19" w:name="_Toc399939975"/>
      <w:bookmarkStart w:id="20" w:name="_Toc400461654"/>
      <w:bookmarkStart w:id="21" w:name="_Toc419271484"/>
      <w:bookmarkStart w:id="22" w:name="_Toc419272269"/>
      <w:bookmarkStart w:id="23" w:name="_Toc420419102"/>
      <w:bookmarkStart w:id="24" w:name="_Toc420419254"/>
      <w:bookmarkStart w:id="25" w:name="_Toc420420378"/>
      <w:bookmarkStart w:id="26" w:name="_Toc420420458"/>
      <w:bookmarkStart w:id="27" w:name="_Toc420420539"/>
      <w:bookmarkStart w:id="28" w:name="_Toc420420784"/>
      <w:bookmarkStart w:id="29" w:name="_Toc420423097"/>
      <w:bookmarkStart w:id="30" w:name="_Toc420423179"/>
      <w:bookmarkStart w:id="31" w:name="_Toc420423337"/>
      <w:bookmarkStart w:id="32" w:name="_Toc420423416"/>
      <w:bookmarkStart w:id="33" w:name="_Toc420480514"/>
      <w:bookmarkStart w:id="34" w:name="_Toc420505552"/>
      <w:bookmarkStart w:id="35" w:name="_Toc420505620"/>
      <w:bookmarkStart w:id="36" w:name="_Toc420505816"/>
      <w:bookmarkStart w:id="37" w:name="_Toc420505885"/>
      <w:bookmarkStart w:id="38" w:name="_Toc420505954"/>
      <w:bookmarkStart w:id="39" w:name="_Toc420506022"/>
      <w:bookmarkStart w:id="40" w:name="_Toc420506108"/>
      <w:bookmarkStart w:id="41" w:name="_Toc420506175"/>
      <w:bookmarkStart w:id="42" w:name="_Toc420506243"/>
      <w:bookmarkStart w:id="43" w:name="_Toc420920076"/>
      <w:bookmarkStart w:id="44" w:name="_Toc420920670"/>
      <w:bookmarkStart w:id="45" w:name="_Toc420920736"/>
      <w:bookmarkStart w:id="46" w:name="_Toc420921041"/>
      <w:bookmarkStart w:id="47" w:name="_Toc420924904"/>
      <w:bookmarkStart w:id="48" w:name="_Toc421170427"/>
      <w:bookmarkStart w:id="49" w:name="_Toc421866942"/>
      <w:bookmarkStart w:id="50" w:name="_Toc421867160"/>
      <w:bookmarkStart w:id="51" w:name="_Toc422302034"/>
      <w:bookmarkStart w:id="52" w:name="_Toc429469707"/>
      <w:bookmarkStart w:id="53" w:name="_Toc438455978"/>
      <w:bookmarkStart w:id="54" w:name="_Toc467508653"/>
      <w:bookmarkStart w:id="55" w:name="_Toc467571638"/>
      <w:bookmarkStart w:id="56" w:name="_Toc467758286"/>
      <w:bookmarkStart w:id="57" w:name="_Toc467758369"/>
      <w:bookmarkStart w:id="58" w:name="_Toc467758438"/>
      <w:bookmarkStart w:id="59" w:name="_Toc467762032"/>
      <w:bookmarkStart w:id="60" w:name="_Toc467764753"/>
      <w:bookmarkStart w:id="61" w:name="_Toc467846816"/>
      <w:bookmarkStart w:id="62" w:name="_Toc467849764"/>
      <w:bookmarkStart w:id="63" w:name="_Toc468089909"/>
      <w:bookmarkStart w:id="64" w:name="_Toc468260798"/>
      <w:bookmarkStart w:id="65" w:name="_Toc468361867"/>
      <w:bookmarkStart w:id="66" w:name="_Toc468362622"/>
      <w:bookmarkStart w:id="67" w:name="_Toc468362765"/>
      <w:bookmarkStart w:id="68" w:name="_Toc468363276"/>
      <w:bookmarkStart w:id="69" w:name="_Toc480467510"/>
      <w:bookmarkStart w:id="70" w:name="_Toc480468331"/>
      <w:bookmarkStart w:id="71" w:name="_Toc481138317"/>
      <w:bookmarkStart w:id="72" w:name="_Toc491262821"/>
      <w:bookmarkStart w:id="73" w:name="_Toc491353534"/>
      <w:bookmarkStart w:id="74" w:name="_Toc492025041"/>
      <w:bookmarkStart w:id="75" w:name="_Toc495309198"/>
      <w:bookmarkStart w:id="76" w:name="_Toc495999519"/>
      <w:bookmarkStart w:id="77" w:name="_Toc496019760"/>
      <w:bookmarkStart w:id="78" w:name="_Toc496167192"/>
      <w:bookmarkStart w:id="79" w:name="_Toc496167315"/>
      <w:bookmarkStart w:id="80" w:name="_Toc496528723"/>
      <w:bookmarkStart w:id="81" w:name="_Toc496529096"/>
      <w:bookmarkStart w:id="82" w:name="_Toc496529167"/>
      <w:bookmarkStart w:id="83" w:name="_Toc510796052"/>
      <w:bookmarkStart w:id="84" w:name="_Toc510796124"/>
      <w:bookmarkStart w:id="85" w:name="_Toc511030800"/>
      <w:bookmarkStart w:id="86" w:name="_Toc528320974"/>
      <w:bookmarkStart w:id="87" w:name="_Toc528321054"/>
      <w:r>
        <w:rPr>
          <w:noProof/>
        </w:rPr>
        <mc:AlternateContent>
          <mc:Choice Requires="wps">
            <w:drawing>
              <wp:anchor distT="0" distB="0" distL="114300" distR="114300" simplePos="0" relativeHeight="251660288" behindDoc="0" locked="1" layoutInCell="1" allowOverlap="1" wp14:anchorId="74C600C7" wp14:editId="6B18B559">
                <wp:simplePos x="0" y="0"/>
                <wp:positionH relativeFrom="column">
                  <wp:posOffset>306705</wp:posOffset>
                </wp:positionH>
                <wp:positionV relativeFrom="page">
                  <wp:posOffset>4686300</wp:posOffset>
                </wp:positionV>
                <wp:extent cx="4631055" cy="1019175"/>
                <wp:effectExtent l="0" t="0" r="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28C85" w14:textId="77777777" w:rsidR="004365E5" w:rsidRPr="006654CE" w:rsidRDefault="004365E5" w:rsidP="004365E5">
                            <w:pPr>
                              <w:rPr>
                                <w:rFonts w:cs="Arial"/>
                                <w:sz w:val="60"/>
                                <w:szCs w:val="60"/>
                              </w:rPr>
                            </w:pPr>
                            <w:r>
                              <w:rPr>
                                <w:rFonts w:cs="Arial"/>
                                <w:sz w:val="60"/>
                                <w:szCs w:val="60"/>
                              </w:rPr>
                              <w:t>Investment Specification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600C7" id="_x0000_t202" coordsize="21600,21600" o:spt="202" path="m,l,21600r21600,l21600,xe">
                <v:stroke joinstyle="miter"/>
                <v:path gradientshapeok="t" o:connecttype="rect"/>
              </v:shapetype>
              <v:shape id="Text Box 5" o:spid="_x0000_s1026" type="#_x0000_t202" style="position:absolute;margin-left:24.15pt;margin-top:369pt;width:364.6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zv4Q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" filled="f" stroked="f">
                <v:textbox>
                  <w:txbxContent>
                    <w:p w14:paraId="2D628C85" w14:textId="77777777" w:rsidR="004365E5" w:rsidRPr="006654CE" w:rsidRDefault="004365E5" w:rsidP="004365E5">
                      <w:pPr>
                        <w:rPr>
                          <w:rFonts w:cs="Arial"/>
                          <w:sz w:val="60"/>
                          <w:szCs w:val="60"/>
                        </w:rPr>
                      </w:pPr>
                      <w:r>
                        <w:rPr>
                          <w:rFonts w:cs="Arial"/>
                          <w:sz w:val="60"/>
                          <w:szCs w:val="60"/>
                        </w:rPr>
                        <w:t>Investment Specification</w:t>
                      </w:r>
                    </w:p>
                  </w:txbxContent>
                </v:textbox>
                <w10:wrap type="square" anchory="page"/>
                <w10:anchorlock/>
              </v:shape>
            </w:pict>
          </mc:Fallback>
        </mc:AlternateContent>
      </w:r>
      <w:r>
        <w:rPr>
          <w:noProof/>
        </w:rPr>
        <mc:AlternateContent>
          <mc:Choice Requires="wps">
            <w:drawing>
              <wp:anchor distT="0" distB="0" distL="114300" distR="114300" simplePos="0" relativeHeight="251659264" behindDoc="0" locked="1" layoutInCell="1" allowOverlap="1" wp14:anchorId="2DF1F645" wp14:editId="36816DF0">
                <wp:simplePos x="0" y="0"/>
                <wp:positionH relativeFrom="column">
                  <wp:posOffset>306705</wp:posOffset>
                </wp:positionH>
                <wp:positionV relativeFrom="page">
                  <wp:posOffset>2741930</wp:posOffset>
                </wp:positionV>
                <wp:extent cx="4545330" cy="1268095"/>
                <wp:effectExtent l="0" t="0" r="0" b="0"/>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533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58D74" w14:textId="77777777" w:rsidR="004365E5" w:rsidRPr="006654CE" w:rsidRDefault="004365E5" w:rsidP="004365E5">
                            <w:pPr>
                              <w:rPr>
                                <w:rFonts w:cs="Arial"/>
                                <w:b/>
                                <w:sz w:val="90"/>
                                <w:szCs w:val="90"/>
                              </w:rPr>
                            </w:pPr>
                            <w:r>
                              <w:rPr>
                                <w:rFonts w:cs="Arial"/>
                                <w:b/>
                                <w:sz w:val="90"/>
                                <w:szCs w:val="90"/>
                              </w:rPr>
                              <w:t>Families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1F645" id="Text Box 4" o:spid="_x0000_s1027" type="#_x0000_t202" style="position:absolute;margin-left:24.15pt;margin-top:215.9pt;width:357.9pt;height:9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" filled="f" stroked="f">
                <v:textbox>
                  <w:txbxContent>
                    <w:p w14:paraId="38B58D74" w14:textId="77777777" w:rsidR="004365E5" w:rsidRPr="006654CE" w:rsidRDefault="004365E5" w:rsidP="004365E5">
                      <w:pPr>
                        <w:rPr>
                          <w:rFonts w:cs="Arial"/>
                          <w:b/>
                          <w:sz w:val="90"/>
                          <w:szCs w:val="90"/>
                        </w:rPr>
                      </w:pPr>
                      <w:r>
                        <w:rPr>
                          <w:rFonts w:cs="Arial"/>
                          <w:b/>
                          <w:sz w:val="90"/>
                          <w:szCs w:val="90"/>
                        </w:rPr>
                        <w:t>Families</w:t>
                      </w:r>
                    </w:p>
                  </w:txbxContent>
                </v:textbox>
                <w10:wrap type="square" anchory="page"/>
                <w10:anchorlock/>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C391D62" w14:textId="77777777" w:rsidR="004365E5" w:rsidRDefault="004365E5" w:rsidP="004365E5">
      <w:pPr>
        <w:rPr>
          <w:rFonts w:cs="Arial"/>
          <w:b/>
          <w:sz w:val="40"/>
          <w:szCs w:val="40"/>
        </w:rPr>
      </w:pPr>
      <w:bookmarkStart w:id="88" w:name="_Toc286997643"/>
      <w:bookmarkStart w:id="89" w:name="_Toc308517944"/>
      <w:bookmarkStart w:id="90" w:name="_Toc328142484"/>
      <w:bookmarkStart w:id="91" w:name="_Toc333485996"/>
    </w:p>
    <w:p w14:paraId="4629215B" w14:textId="77777777" w:rsidR="004365E5" w:rsidRDefault="004365E5" w:rsidP="004365E5">
      <w:pPr>
        <w:keepNext/>
        <w:keepLines/>
        <w:rPr>
          <w:rFonts w:cs="Arial"/>
          <w:b/>
          <w:sz w:val="40"/>
          <w:szCs w:val="40"/>
        </w:rPr>
      </w:pPr>
    </w:p>
    <w:p w14:paraId="32F167FE" w14:textId="77777777" w:rsidR="004365E5" w:rsidRDefault="004365E5" w:rsidP="004365E5">
      <w:pPr>
        <w:keepNext/>
        <w:keepLines/>
        <w:spacing w:after="0"/>
        <w:rPr>
          <w:rFonts w:cs="Arial"/>
          <w:b/>
          <w:sz w:val="40"/>
          <w:szCs w:val="40"/>
        </w:rPr>
      </w:pPr>
    </w:p>
    <w:p w14:paraId="722F3D22" w14:textId="77777777" w:rsidR="004365E5" w:rsidRPr="005A50D6" w:rsidRDefault="004365E5" w:rsidP="004365E5">
      <w:pPr>
        <w:rPr>
          <w:rFonts w:cs="Arial"/>
          <w:sz w:val="40"/>
          <w:szCs w:val="40"/>
        </w:rPr>
      </w:pPr>
    </w:p>
    <w:p w14:paraId="19493498" w14:textId="77777777" w:rsidR="004365E5" w:rsidRPr="005A50D6" w:rsidRDefault="004365E5" w:rsidP="004365E5">
      <w:pPr>
        <w:rPr>
          <w:rFonts w:cs="Arial"/>
          <w:sz w:val="40"/>
          <w:szCs w:val="40"/>
        </w:rPr>
      </w:pPr>
    </w:p>
    <w:p w14:paraId="28736CC8" w14:textId="77777777" w:rsidR="004365E5" w:rsidRPr="005A50D6" w:rsidRDefault="004365E5" w:rsidP="004365E5">
      <w:pPr>
        <w:rPr>
          <w:rFonts w:cs="Arial"/>
          <w:sz w:val="40"/>
          <w:szCs w:val="40"/>
        </w:rPr>
      </w:pPr>
    </w:p>
    <w:p w14:paraId="6F210C05" w14:textId="77777777" w:rsidR="004365E5" w:rsidRPr="005A50D6" w:rsidRDefault="004365E5" w:rsidP="004365E5">
      <w:pPr>
        <w:rPr>
          <w:rFonts w:cs="Arial"/>
          <w:sz w:val="40"/>
          <w:szCs w:val="40"/>
        </w:rPr>
      </w:pPr>
    </w:p>
    <w:p w14:paraId="61D71413" w14:textId="77777777" w:rsidR="004365E5" w:rsidRPr="005A50D6" w:rsidRDefault="004365E5" w:rsidP="004365E5">
      <w:pPr>
        <w:rPr>
          <w:rFonts w:cs="Arial"/>
          <w:sz w:val="40"/>
          <w:szCs w:val="40"/>
        </w:rPr>
      </w:pPr>
    </w:p>
    <w:p w14:paraId="132A0B46" w14:textId="77777777" w:rsidR="004365E5" w:rsidRPr="005A50D6" w:rsidRDefault="004365E5" w:rsidP="004365E5">
      <w:pPr>
        <w:rPr>
          <w:rFonts w:cs="Arial"/>
          <w:sz w:val="40"/>
          <w:szCs w:val="40"/>
        </w:rPr>
      </w:pPr>
    </w:p>
    <w:p w14:paraId="4EFF4542" w14:textId="77777777" w:rsidR="004365E5" w:rsidRPr="005A50D6" w:rsidRDefault="004365E5" w:rsidP="004365E5">
      <w:pPr>
        <w:rPr>
          <w:rFonts w:cs="Arial"/>
          <w:sz w:val="40"/>
          <w:szCs w:val="40"/>
        </w:rPr>
      </w:pPr>
    </w:p>
    <w:p w14:paraId="3210E419" w14:textId="77777777" w:rsidR="004365E5" w:rsidRDefault="004365E5" w:rsidP="004365E5">
      <w:pPr>
        <w:rPr>
          <w:rFonts w:cs="Arial"/>
          <w:sz w:val="40"/>
          <w:szCs w:val="40"/>
        </w:rPr>
      </w:pPr>
    </w:p>
    <w:p w14:paraId="4D0B54DE" w14:textId="77777777" w:rsidR="004365E5" w:rsidRDefault="004365E5" w:rsidP="004365E5">
      <w:pPr>
        <w:rPr>
          <w:rFonts w:cs="Arial"/>
          <w:sz w:val="40"/>
          <w:szCs w:val="40"/>
        </w:rPr>
      </w:pPr>
    </w:p>
    <w:p w14:paraId="46C3B4EB" w14:textId="77777777" w:rsidR="004365E5" w:rsidRDefault="004365E5" w:rsidP="004365E5">
      <w:pPr>
        <w:rPr>
          <w:rFonts w:cs="Arial"/>
          <w:sz w:val="40"/>
          <w:szCs w:val="40"/>
        </w:rPr>
      </w:pPr>
    </w:p>
    <w:p w14:paraId="5D008744" w14:textId="77777777" w:rsidR="004365E5" w:rsidRDefault="004365E5" w:rsidP="004365E5">
      <w:pPr>
        <w:ind w:left="720"/>
        <w:rPr>
          <w:rFonts w:cs="Arial"/>
          <w:sz w:val="40"/>
          <w:szCs w:val="40"/>
        </w:rPr>
      </w:pPr>
    </w:p>
    <w:p w14:paraId="78522B1E" w14:textId="77777777" w:rsidR="004365E5" w:rsidRDefault="004365E5" w:rsidP="004365E5">
      <w:pPr>
        <w:ind w:left="720"/>
        <w:rPr>
          <w:rFonts w:cs="Arial"/>
          <w:sz w:val="40"/>
          <w:szCs w:val="40"/>
        </w:rPr>
      </w:pPr>
    </w:p>
    <w:p w14:paraId="034D21ED" w14:textId="77777777" w:rsidR="004365E5" w:rsidRDefault="004365E5" w:rsidP="004365E5">
      <w:pPr>
        <w:ind w:left="720"/>
        <w:rPr>
          <w:rFonts w:cs="Arial"/>
          <w:sz w:val="40"/>
          <w:szCs w:val="40"/>
        </w:rPr>
      </w:pPr>
    </w:p>
    <w:p w14:paraId="411B36AC" w14:textId="5B54EF8F" w:rsidR="004365E5" w:rsidRPr="0088476F" w:rsidRDefault="004365E5" w:rsidP="004365E5">
      <w:pPr>
        <w:ind w:left="720"/>
        <w:rPr>
          <w:rFonts w:cs="Arial"/>
          <w:sz w:val="32"/>
          <w:szCs w:val="32"/>
        </w:rPr>
      </w:pPr>
      <w:r w:rsidRPr="0088476F">
        <w:rPr>
          <w:rFonts w:cs="Arial"/>
          <w:sz w:val="32"/>
          <w:szCs w:val="32"/>
        </w:rPr>
        <w:t>Version: 8</w:t>
      </w:r>
      <w:r>
        <w:rPr>
          <w:rFonts w:cs="Arial"/>
          <w:sz w:val="32"/>
          <w:szCs w:val="32"/>
        </w:rPr>
        <w:t>.3</w:t>
      </w:r>
    </w:p>
    <w:p w14:paraId="4C0D3974" w14:textId="40031DB8" w:rsidR="004365E5" w:rsidRPr="0088476F" w:rsidRDefault="004365E5" w:rsidP="004365E5">
      <w:pPr>
        <w:ind w:left="720"/>
        <w:rPr>
          <w:rFonts w:cs="Arial"/>
          <w:sz w:val="32"/>
          <w:szCs w:val="32"/>
        </w:rPr>
      </w:pPr>
      <w:r>
        <w:rPr>
          <w:rFonts w:cs="Arial"/>
          <w:sz w:val="32"/>
          <w:szCs w:val="32"/>
        </w:rPr>
        <w:t>Date</w:t>
      </w:r>
      <w:r w:rsidRPr="0088476F">
        <w:rPr>
          <w:rFonts w:cs="Arial"/>
          <w:sz w:val="32"/>
          <w:szCs w:val="32"/>
        </w:rPr>
        <w:t xml:space="preserve">: </w:t>
      </w:r>
      <w:r w:rsidR="00313247">
        <w:rPr>
          <w:rFonts w:cs="Arial"/>
          <w:sz w:val="32"/>
          <w:szCs w:val="32"/>
        </w:rPr>
        <w:t>March</w:t>
      </w:r>
      <w:r>
        <w:rPr>
          <w:rFonts w:cs="Arial"/>
          <w:sz w:val="32"/>
          <w:szCs w:val="32"/>
        </w:rPr>
        <w:t xml:space="preserve"> 2024</w:t>
      </w:r>
    </w:p>
    <w:p w14:paraId="3262073C" w14:textId="77777777" w:rsidR="004365E5" w:rsidRPr="0088476F" w:rsidRDefault="004365E5" w:rsidP="004365E5">
      <w:pPr>
        <w:tabs>
          <w:tab w:val="left" w:pos="5670"/>
        </w:tabs>
        <w:rPr>
          <w:rFonts w:cs="Arial"/>
          <w:sz w:val="40"/>
          <w:szCs w:val="40"/>
        </w:rPr>
      </w:pPr>
      <w:r>
        <w:tab/>
      </w:r>
    </w:p>
    <w:p w14:paraId="7F29F4DC" w14:textId="77777777" w:rsidR="00625B93" w:rsidRPr="00625B93" w:rsidRDefault="004365E5" w:rsidP="00625B93">
      <w:pPr>
        <w:rPr>
          <w:b/>
          <w:sz w:val="20"/>
        </w:rPr>
      </w:pPr>
      <w:r w:rsidRPr="006F3D0A">
        <w:br w:type="page"/>
      </w:r>
      <w:bookmarkEnd w:id="88"/>
      <w:bookmarkEnd w:id="89"/>
      <w:bookmarkEnd w:id="90"/>
      <w:bookmarkEnd w:id="91"/>
      <w:r w:rsidR="00625B93" w:rsidRPr="00625B93">
        <w:rPr>
          <w:b/>
          <w:sz w:val="40"/>
        </w:rPr>
        <w:lastRenderedPageBreak/>
        <w:t>CONTENTS</w:t>
      </w:r>
    </w:p>
    <w:p w14:paraId="72EA0F31" w14:textId="3F48CCE7" w:rsidR="009C53EE" w:rsidRDefault="00625B93">
      <w:pPr>
        <w:pStyle w:val="TOC1"/>
        <w:rPr>
          <w:rFonts w:asciiTheme="minorHAnsi" w:eastAsiaTheme="minorEastAsia" w:hAnsiTheme="minorHAnsi" w:cstheme="minorBidi"/>
          <w:noProof/>
          <w:kern w:val="2"/>
          <w:szCs w:val="22"/>
          <w14:ligatures w14:val="standardContextual"/>
        </w:rPr>
      </w:pPr>
      <w:r w:rsidRPr="00625B93">
        <w:rPr>
          <w:rFonts w:ascii="Calibri" w:hAnsi="Calibri"/>
          <w:b/>
          <w:bCs/>
          <w:caps/>
          <w:szCs w:val="22"/>
        </w:rPr>
        <w:fldChar w:fldCharType="begin"/>
      </w:r>
      <w:r w:rsidRPr="00625B93">
        <w:rPr>
          <w:rFonts w:ascii="Calibri" w:hAnsi="Calibri"/>
          <w:b/>
          <w:bCs/>
          <w:caps/>
          <w:szCs w:val="22"/>
        </w:rPr>
        <w:instrText xml:space="preserve"> TOC \o "1-3" \h \z \u </w:instrText>
      </w:r>
      <w:r w:rsidRPr="00625B93">
        <w:rPr>
          <w:rFonts w:ascii="Calibri" w:hAnsi="Calibri"/>
          <w:b/>
          <w:bCs/>
          <w:caps/>
          <w:szCs w:val="22"/>
        </w:rPr>
        <w:fldChar w:fldCharType="separate"/>
      </w:r>
      <w:hyperlink w:anchor="_Toc162430098" w:history="1">
        <w:r w:rsidR="009C53EE" w:rsidRPr="00DD1949">
          <w:rPr>
            <w:rStyle w:val="Hyperlink"/>
            <w:noProof/>
          </w:rPr>
          <w:t>1. Introduction</w:t>
        </w:r>
        <w:r w:rsidR="009C53EE">
          <w:rPr>
            <w:noProof/>
            <w:webHidden/>
          </w:rPr>
          <w:tab/>
        </w:r>
        <w:r w:rsidR="009C53EE">
          <w:rPr>
            <w:noProof/>
            <w:webHidden/>
          </w:rPr>
          <w:fldChar w:fldCharType="begin"/>
        </w:r>
        <w:r w:rsidR="009C53EE">
          <w:rPr>
            <w:noProof/>
            <w:webHidden/>
          </w:rPr>
          <w:instrText xml:space="preserve"> PAGEREF _Toc162430098 \h </w:instrText>
        </w:r>
        <w:r w:rsidR="009C53EE">
          <w:rPr>
            <w:noProof/>
            <w:webHidden/>
          </w:rPr>
        </w:r>
        <w:r w:rsidR="009C53EE">
          <w:rPr>
            <w:noProof/>
            <w:webHidden/>
          </w:rPr>
          <w:fldChar w:fldCharType="separate"/>
        </w:r>
        <w:r w:rsidR="009C53EE">
          <w:rPr>
            <w:noProof/>
            <w:webHidden/>
          </w:rPr>
          <w:t>4</w:t>
        </w:r>
        <w:r w:rsidR="009C53EE">
          <w:rPr>
            <w:noProof/>
            <w:webHidden/>
          </w:rPr>
          <w:fldChar w:fldCharType="end"/>
        </w:r>
      </w:hyperlink>
    </w:p>
    <w:p w14:paraId="1855B50D" w14:textId="3849D4A0" w:rsidR="009C53EE" w:rsidRDefault="002F1CD0">
      <w:pPr>
        <w:pStyle w:val="TOC2"/>
        <w:rPr>
          <w:rFonts w:asciiTheme="minorHAnsi" w:eastAsiaTheme="minorEastAsia" w:hAnsiTheme="minorHAnsi" w:cstheme="minorBidi"/>
          <w:noProof/>
          <w:kern w:val="2"/>
          <w:szCs w:val="22"/>
          <w14:ligatures w14:val="standardContextual"/>
        </w:rPr>
      </w:pPr>
      <w:hyperlink w:anchor="_Toc162430099" w:history="1">
        <w:r w:rsidR="009C53EE" w:rsidRPr="00DD1949">
          <w:rPr>
            <w:rStyle w:val="Hyperlink"/>
            <w:noProof/>
            <w:lang w:val="en-GB"/>
          </w:rPr>
          <w:t>1.1 Purpose of the investment specification</w:t>
        </w:r>
        <w:r w:rsidR="009C53EE">
          <w:rPr>
            <w:noProof/>
            <w:webHidden/>
          </w:rPr>
          <w:tab/>
        </w:r>
        <w:r w:rsidR="009C53EE">
          <w:rPr>
            <w:noProof/>
            <w:webHidden/>
          </w:rPr>
          <w:fldChar w:fldCharType="begin"/>
        </w:r>
        <w:r w:rsidR="009C53EE">
          <w:rPr>
            <w:noProof/>
            <w:webHidden/>
          </w:rPr>
          <w:instrText xml:space="preserve"> PAGEREF _Toc162430099 \h </w:instrText>
        </w:r>
        <w:r w:rsidR="009C53EE">
          <w:rPr>
            <w:noProof/>
            <w:webHidden/>
          </w:rPr>
        </w:r>
        <w:r w:rsidR="009C53EE">
          <w:rPr>
            <w:noProof/>
            <w:webHidden/>
          </w:rPr>
          <w:fldChar w:fldCharType="separate"/>
        </w:r>
        <w:r w:rsidR="009C53EE">
          <w:rPr>
            <w:noProof/>
            <w:webHidden/>
          </w:rPr>
          <w:t>4</w:t>
        </w:r>
        <w:r w:rsidR="009C53EE">
          <w:rPr>
            <w:noProof/>
            <w:webHidden/>
          </w:rPr>
          <w:fldChar w:fldCharType="end"/>
        </w:r>
      </w:hyperlink>
    </w:p>
    <w:p w14:paraId="2B0F7D14" w14:textId="7B78FFDB" w:rsidR="009C53EE" w:rsidRDefault="002F1CD0">
      <w:pPr>
        <w:pStyle w:val="TOC1"/>
        <w:rPr>
          <w:rFonts w:asciiTheme="minorHAnsi" w:eastAsiaTheme="minorEastAsia" w:hAnsiTheme="minorHAnsi" w:cstheme="minorBidi"/>
          <w:noProof/>
          <w:kern w:val="2"/>
          <w:szCs w:val="22"/>
          <w14:ligatures w14:val="standardContextual"/>
        </w:rPr>
      </w:pPr>
      <w:hyperlink w:anchor="_Toc162430100" w:history="1">
        <w:r w:rsidR="009C53EE" w:rsidRPr="00DD1949">
          <w:rPr>
            <w:rStyle w:val="Hyperlink"/>
            <w:noProof/>
          </w:rPr>
          <w:t>2. Funding intent</w:t>
        </w:r>
        <w:r w:rsidR="009C53EE">
          <w:rPr>
            <w:noProof/>
            <w:webHidden/>
          </w:rPr>
          <w:tab/>
        </w:r>
        <w:r w:rsidR="009C53EE">
          <w:rPr>
            <w:noProof/>
            <w:webHidden/>
          </w:rPr>
          <w:fldChar w:fldCharType="begin"/>
        </w:r>
        <w:r w:rsidR="009C53EE">
          <w:rPr>
            <w:noProof/>
            <w:webHidden/>
          </w:rPr>
          <w:instrText xml:space="preserve"> PAGEREF _Toc162430100 \h </w:instrText>
        </w:r>
        <w:r w:rsidR="009C53EE">
          <w:rPr>
            <w:noProof/>
            <w:webHidden/>
          </w:rPr>
        </w:r>
        <w:r w:rsidR="009C53EE">
          <w:rPr>
            <w:noProof/>
            <w:webHidden/>
          </w:rPr>
          <w:fldChar w:fldCharType="separate"/>
        </w:r>
        <w:r w:rsidR="009C53EE">
          <w:rPr>
            <w:noProof/>
            <w:webHidden/>
          </w:rPr>
          <w:t>5</w:t>
        </w:r>
        <w:r w:rsidR="009C53EE">
          <w:rPr>
            <w:noProof/>
            <w:webHidden/>
          </w:rPr>
          <w:fldChar w:fldCharType="end"/>
        </w:r>
      </w:hyperlink>
    </w:p>
    <w:p w14:paraId="0C3E3B71" w14:textId="21030F52" w:rsidR="009C53EE" w:rsidRDefault="002F1CD0">
      <w:pPr>
        <w:pStyle w:val="TOC2"/>
        <w:rPr>
          <w:rFonts w:asciiTheme="minorHAnsi" w:eastAsiaTheme="minorEastAsia" w:hAnsiTheme="minorHAnsi" w:cstheme="minorBidi"/>
          <w:noProof/>
          <w:kern w:val="2"/>
          <w:szCs w:val="22"/>
          <w14:ligatures w14:val="standardContextual"/>
        </w:rPr>
      </w:pPr>
      <w:hyperlink w:anchor="_Toc162430101" w:history="1">
        <w:r w:rsidR="009C53EE" w:rsidRPr="00DD1949">
          <w:rPr>
            <w:rStyle w:val="Hyperlink"/>
            <w:noProof/>
            <w:lang w:val="en-GB"/>
          </w:rPr>
          <w:t>2.1 Context</w:t>
        </w:r>
        <w:r w:rsidR="009C53EE">
          <w:rPr>
            <w:noProof/>
            <w:webHidden/>
          </w:rPr>
          <w:tab/>
        </w:r>
        <w:r w:rsidR="009C53EE">
          <w:rPr>
            <w:noProof/>
            <w:webHidden/>
          </w:rPr>
          <w:fldChar w:fldCharType="begin"/>
        </w:r>
        <w:r w:rsidR="009C53EE">
          <w:rPr>
            <w:noProof/>
            <w:webHidden/>
          </w:rPr>
          <w:instrText xml:space="preserve"> PAGEREF _Toc162430101 \h </w:instrText>
        </w:r>
        <w:r w:rsidR="009C53EE">
          <w:rPr>
            <w:noProof/>
            <w:webHidden/>
          </w:rPr>
        </w:r>
        <w:r w:rsidR="009C53EE">
          <w:rPr>
            <w:noProof/>
            <w:webHidden/>
          </w:rPr>
          <w:fldChar w:fldCharType="separate"/>
        </w:r>
        <w:r w:rsidR="009C53EE">
          <w:rPr>
            <w:noProof/>
            <w:webHidden/>
          </w:rPr>
          <w:t>5</w:t>
        </w:r>
        <w:r w:rsidR="009C53EE">
          <w:rPr>
            <w:noProof/>
            <w:webHidden/>
          </w:rPr>
          <w:fldChar w:fldCharType="end"/>
        </w:r>
      </w:hyperlink>
    </w:p>
    <w:p w14:paraId="4A7B02FD" w14:textId="17156063" w:rsidR="009C53EE" w:rsidRDefault="002F1CD0">
      <w:pPr>
        <w:pStyle w:val="TOC1"/>
        <w:rPr>
          <w:rFonts w:asciiTheme="minorHAnsi" w:eastAsiaTheme="minorEastAsia" w:hAnsiTheme="minorHAnsi" w:cstheme="minorBidi"/>
          <w:noProof/>
          <w:kern w:val="2"/>
          <w:szCs w:val="22"/>
          <w14:ligatures w14:val="standardContextual"/>
        </w:rPr>
      </w:pPr>
      <w:hyperlink w:anchor="_Toc162430102" w:history="1">
        <w:r w:rsidR="009C53EE" w:rsidRPr="00DD1949">
          <w:rPr>
            <w:rStyle w:val="Hyperlink"/>
            <w:noProof/>
          </w:rPr>
          <w:t>3. Investment logic</w:t>
        </w:r>
        <w:r w:rsidR="009C53EE">
          <w:rPr>
            <w:noProof/>
            <w:webHidden/>
          </w:rPr>
          <w:tab/>
        </w:r>
        <w:r w:rsidR="009C53EE">
          <w:rPr>
            <w:noProof/>
            <w:webHidden/>
          </w:rPr>
          <w:fldChar w:fldCharType="begin"/>
        </w:r>
        <w:r w:rsidR="009C53EE">
          <w:rPr>
            <w:noProof/>
            <w:webHidden/>
          </w:rPr>
          <w:instrText xml:space="preserve"> PAGEREF _Toc162430102 \h </w:instrText>
        </w:r>
        <w:r w:rsidR="009C53EE">
          <w:rPr>
            <w:noProof/>
            <w:webHidden/>
          </w:rPr>
        </w:r>
        <w:r w:rsidR="009C53EE">
          <w:rPr>
            <w:noProof/>
            <w:webHidden/>
          </w:rPr>
          <w:fldChar w:fldCharType="separate"/>
        </w:r>
        <w:r w:rsidR="009C53EE">
          <w:rPr>
            <w:noProof/>
            <w:webHidden/>
          </w:rPr>
          <w:t>7</w:t>
        </w:r>
        <w:r w:rsidR="009C53EE">
          <w:rPr>
            <w:noProof/>
            <w:webHidden/>
          </w:rPr>
          <w:fldChar w:fldCharType="end"/>
        </w:r>
      </w:hyperlink>
    </w:p>
    <w:p w14:paraId="6C2E92CD" w14:textId="540D7919" w:rsidR="009C53EE" w:rsidRDefault="002F1CD0">
      <w:pPr>
        <w:pStyle w:val="TOC1"/>
        <w:rPr>
          <w:rFonts w:asciiTheme="minorHAnsi" w:eastAsiaTheme="minorEastAsia" w:hAnsiTheme="minorHAnsi" w:cstheme="minorBidi"/>
          <w:noProof/>
          <w:kern w:val="2"/>
          <w:szCs w:val="22"/>
          <w14:ligatures w14:val="standardContextual"/>
        </w:rPr>
      </w:pPr>
      <w:hyperlink w:anchor="_Toc162430103" w:history="1">
        <w:r w:rsidR="009C53EE" w:rsidRPr="00DD1949">
          <w:rPr>
            <w:rStyle w:val="Hyperlink"/>
            <w:noProof/>
          </w:rPr>
          <w:t>4. Service delivery overview</w:t>
        </w:r>
        <w:r w:rsidR="009C53EE">
          <w:rPr>
            <w:noProof/>
            <w:webHidden/>
          </w:rPr>
          <w:tab/>
        </w:r>
        <w:r w:rsidR="009C53EE">
          <w:rPr>
            <w:noProof/>
            <w:webHidden/>
          </w:rPr>
          <w:fldChar w:fldCharType="begin"/>
        </w:r>
        <w:r w:rsidR="009C53EE">
          <w:rPr>
            <w:noProof/>
            <w:webHidden/>
          </w:rPr>
          <w:instrText xml:space="preserve"> PAGEREF _Toc162430103 \h </w:instrText>
        </w:r>
        <w:r w:rsidR="009C53EE">
          <w:rPr>
            <w:noProof/>
            <w:webHidden/>
          </w:rPr>
        </w:r>
        <w:r w:rsidR="009C53EE">
          <w:rPr>
            <w:noProof/>
            <w:webHidden/>
          </w:rPr>
          <w:fldChar w:fldCharType="separate"/>
        </w:r>
        <w:r w:rsidR="009C53EE">
          <w:rPr>
            <w:noProof/>
            <w:webHidden/>
          </w:rPr>
          <w:t>8</w:t>
        </w:r>
        <w:r w:rsidR="009C53EE">
          <w:rPr>
            <w:noProof/>
            <w:webHidden/>
          </w:rPr>
          <w:fldChar w:fldCharType="end"/>
        </w:r>
      </w:hyperlink>
    </w:p>
    <w:p w14:paraId="51C2BC15" w14:textId="7006A5A2" w:rsidR="009C53EE" w:rsidRDefault="002F1CD0">
      <w:pPr>
        <w:pStyle w:val="TOC2"/>
        <w:rPr>
          <w:rFonts w:asciiTheme="minorHAnsi" w:eastAsiaTheme="minorEastAsia" w:hAnsiTheme="minorHAnsi" w:cstheme="minorBidi"/>
          <w:noProof/>
          <w:kern w:val="2"/>
          <w:szCs w:val="22"/>
          <w14:ligatures w14:val="standardContextual"/>
        </w:rPr>
      </w:pPr>
      <w:hyperlink w:anchor="_Toc162430104" w:history="1">
        <w:r w:rsidR="009C53EE" w:rsidRPr="00DD1949">
          <w:rPr>
            <w:rStyle w:val="Hyperlink"/>
            <w:noProof/>
          </w:rPr>
          <w:t>4.1 Description of service type</w:t>
        </w:r>
        <w:r w:rsidR="009C53EE">
          <w:rPr>
            <w:noProof/>
            <w:webHidden/>
          </w:rPr>
          <w:tab/>
        </w:r>
        <w:r w:rsidR="009C53EE">
          <w:rPr>
            <w:noProof/>
            <w:webHidden/>
          </w:rPr>
          <w:fldChar w:fldCharType="begin"/>
        </w:r>
        <w:r w:rsidR="009C53EE">
          <w:rPr>
            <w:noProof/>
            <w:webHidden/>
          </w:rPr>
          <w:instrText xml:space="preserve"> PAGEREF _Toc162430104 \h </w:instrText>
        </w:r>
        <w:r w:rsidR="009C53EE">
          <w:rPr>
            <w:noProof/>
            <w:webHidden/>
          </w:rPr>
        </w:r>
        <w:r w:rsidR="009C53EE">
          <w:rPr>
            <w:noProof/>
            <w:webHidden/>
          </w:rPr>
          <w:fldChar w:fldCharType="separate"/>
        </w:r>
        <w:r w:rsidR="009C53EE">
          <w:rPr>
            <w:noProof/>
            <w:webHidden/>
          </w:rPr>
          <w:t>11</w:t>
        </w:r>
        <w:r w:rsidR="009C53EE">
          <w:rPr>
            <w:noProof/>
            <w:webHidden/>
          </w:rPr>
          <w:fldChar w:fldCharType="end"/>
        </w:r>
      </w:hyperlink>
    </w:p>
    <w:p w14:paraId="36B643FA" w14:textId="66E578F3" w:rsidR="009C53EE" w:rsidRDefault="002F1CD0">
      <w:pPr>
        <w:pStyle w:val="TOC1"/>
        <w:rPr>
          <w:rFonts w:asciiTheme="minorHAnsi" w:eastAsiaTheme="minorEastAsia" w:hAnsiTheme="minorHAnsi" w:cstheme="minorBidi"/>
          <w:noProof/>
          <w:kern w:val="2"/>
          <w:szCs w:val="22"/>
          <w14:ligatures w14:val="standardContextual"/>
        </w:rPr>
      </w:pPr>
      <w:hyperlink w:anchor="_Toc162430105" w:history="1">
        <w:r w:rsidR="009C53EE" w:rsidRPr="00DD1949">
          <w:rPr>
            <w:rStyle w:val="Hyperlink"/>
            <w:noProof/>
          </w:rPr>
          <w:t>5. Service delivery requirements for all services</w:t>
        </w:r>
        <w:r w:rsidR="009C53EE">
          <w:rPr>
            <w:noProof/>
            <w:webHidden/>
          </w:rPr>
          <w:tab/>
        </w:r>
        <w:r w:rsidR="009C53EE">
          <w:rPr>
            <w:noProof/>
            <w:webHidden/>
          </w:rPr>
          <w:fldChar w:fldCharType="begin"/>
        </w:r>
        <w:r w:rsidR="009C53EE">
          <w:rPr>
            <w:noProof/>
            <w:webHidden/>
          </w:rPr>
          <w:instrText xml:space="preserve"> PAGEREF _Toc162430105 \h </w:instrText>
        </w:r>
        <w:r w:rsidR="009C53EE">
          <w:rPr>
            <w:noProof/>
            <w:webHidden/>
          </w:rPr>
        </w:r>
        <w:r w:rsidR="009C53EE">
          <w:rPr>
            <w:noProof/>
            <w:webHidden/>
          </w:rPr>
          <w:fldChar w:fldCharType="separate"/>
        </w:r>
        <w:r w:rsidR="009C53EE">
          <w:rPr>
            <w:noProof/>
            <w:webHidden/>
          </w:rPr>
          <w:t>12</w:t>
        </w:r>
        <w:r w:rsidR="009C53EE">
          <w:rPr>
            <w:noProof/>
            <w:webHidden/>
          </w:rPr>
          <w:fldChar w:fldCharType="end"/>
        </w:r>
      </w:hyperlink>
    </w:p>
    <w:p w14:paraId="095A9934" w14:textId="248AB983" w:rsidR="009C53EE" w:rsidRDefault="002F1CD0">
      <w:pPr>
        <w:pStyle w:val="TOC2"/>
        <w:rPr>
          <w:rFonts w:asciiTheme="minorHAnsi" w:eastAsiaTheme="minorEastAsia" w:hAnsiTheme="minorHAnsi" w:cstheme="minorBidi"/>
          <w:noProof/>
          <w:kern w:val="2"/>
          <w:szCs w:val="22"/>
          <w14:ligatures w14:val="standardContextual"/>
        </w:rPr>
      </w:pPr>
      <w:hyperlink w:anchor="_Toc162430106" w:history="1">
        <w:r w:rsidR="009C53EE" w:rsidRPr="00DD1949">
          <w:rPr>
            <w:rStyle w:val="Hyperlink"/>
            <w:noProof/>
            <w:lang w:val="en-GB"/>
          </w:rPr>
          <w:t>5.1 General information for all services</w:t>
        </w:r>
        <w:r w:rsidR="009C53EE">
          <w:rPr>
            <w:noProof/>
            <w:webHidden/>
          </w:rPr>
          <w:tab/>
        </w:r>
        <w:r w:rsidR="009C53EE">
          <w:rPr>
            <w:noProof/>
            <w:webHidden/>
          </w:rPr>
          <w:fldChar w:fldCharType="begin"/>
        </w:r>
        <w:r w:rsidR="009C53EE">
          <w:rPr>
            <w:noProof/>
            <w:webHidden/>
          </w:rPr>
          <w:instrText xml:space="preserve"> PAGEREF _Toc162430106 \h </w:instrText>
        </w:r>
        <w:r w:rsidR="009C53EE">
          <w:rPr>
            <w:noProof/>
            <w:webHidden/>
          </w:rPr>
        </w:r>
        <w:r w:rsidR="009C53EE">
          <w:rPr>
            <w:noProof/>
            <w:webHidden/>
          </w:rPr>
          <w:fldChar w:fldCharType="separate"/>
        </w:r>
        <w:r w:rsidR="009C53EE">
          <w:rPr>
            <w:noProof/>
            <w:webHidden/>
          </w:rPr>
          <w:t>12</w:t>
        </w:r>
        <w:r w:rsidR="009C53EE">
          <w:rPr>
            <w:noProof/>
            <w:webHidden/>
          </w:rPr>
          <w:fldChar w:fldCharType="end"/>
        </w:r>
      </w:hyperlink>
    </w:p>
    <w:p w14:paraId="73B40906" w14:textId="59A14392" w:rsidR="009C53EE" w:rsidRDefault="002F1CD0">
      <w:pPr>
        <w:pStyle w:val="TOC3"/>
        <w:rPr>
          <w:rFonts w:asciiTheme="minorHAnsi" w:eastAsiaTheme="minorEastAsia" w:hAnsiTheme="minorHAnsi" w:cstheme="minorBidi"/>
          <w:noProof/>
          <w:kern w:val="2"/>
          <w:szCs w:val="22"/>
          <w14:ligatures w14:val="standardContextual"/>
        </w:rPr>
      </w:pPr>
      <w:hyperlink w:anchor="_Toc162430107" w:history="1">
        <w:r w:rsidR="009C53EE" w:rsidRPr="00DD1949">
          <w:rPr>
            <w:rStyle w:val="Hyperlink"/>
            <w:noProof/>
            <w:lang w:val="en-GB"/>
          </w:rPr>
          <w:t>5.1.1 Requirements for all services</w:t>
        </w:r>
        <w:r w:rsidR="009C53EE">
          <w:rPr>
            <w:noProof/>
            <w:webHidden/>
          </w:rPr>
          <w:tab/>
        </w:r>
        <w:r w:rsidR="009C53EE">
          <w:rPr>
            <w:noProof/>
            <w:webHidden/>
          </w:rPr>
          <w:fldChar w:fldCharType="begin"/>
        </w:r>
        <w:r w:rsidR="009C53EE">
          <w:rPr>
            <w:noProof/>
            <w:webHidden/>
          </w:rPr>
          <w:instrText xml:space="preserve"> PAGEREF _Toc162430107 \h </w:instrText>
        </w:r>
        <w:r w:rsidR="009C53EE">
          <w:rPr>
            <w:noProof/>
            <w:webHidden/>
          </w:rPr>
        </w:r>
        <w:r w:rsidR="009C53EE">
          <w:rPr>
            <w:noProof/>
            <w:webHidden/>
          </w:rPr>
          <w:fldChar w:fldCharType="separate"/>
        </w:r>
        <w:r w:rsidR="009C53EE">
          <w:rPr>
            <w:noProof/>
            <w:webHidden/>
          </w:rPr>
          <w:t>12</w:t>
        </w:r>
        <w:r w:rsidR="009C53EE">
          <w:rPr>
            <w:noProof/>
            <w:webHidden/>
          </w:rPr>
          <w:fldChar w:fldCharType="end"/>
        </w:r>
      </w:hyperlink>
    </w:p>
    <w:p w14:paraId="5CCB20AA" w14:textId="222849A5" w:rsidR="009C53EE" w:rsidRDefault="002F1CD0">
      <w:pPr>
        <w:pStyle w:val="TOC3"/>
        <w:rPr>
          <w:rFonts w:asciiTheme="minorHAnsi" w:eastAsiaTheme="minorEastAsia" w:hAnsiTheme="minorHAnsi" w:cstheme="minorBidi"/>
          <w:noProof/>
          <w:kern w:val="2"/>
          <w:szCs w:val="22"/>
          <w14:ligatures w14:val="standardContextual"/>
        </w:rPr>
      </w:pPr>
      <w:hyperlink w:anchor="_Toc162430108" w:history="1">
        <w:r w:rsidR="009C53EE" w:rsidRPr="00DD1949">
          <w:rPr>
            <w:rStyle w:val="Hyperlink"/>
            <w:noProof/>
            <w:lang w:val="en-GB"/>
          </w:rPr>
          <w:t>5.1.2 Considerations for all services</w:t>
        </w:r>
        <w:r w:rsidR="009C53EE">
          <w:rPr>
            <w:noProof/>
            <w:webHidden/>
          </w:rPr>
          <w:tab/>
        </w:r>
        <w:r w:rsidR="009C53EE">
          <w:rPr>
            <w:noProof/>
            <w:webHidden/>
          </w:rPr>
          <w:fldChar w:fldCharType="begin"/>
        </w:r>
        <w:r w:rsidR="009C53EE">
          <w:rPr>
            <w:noProof/>
            <w:webHidden/>
          </w:rPr>
          <w:instrText xml:space="preserve"> PAGEREF _Toc162430108 \h </w:instrText>
        </w:r>
        <w:r w:rsidR="009C53EE">
          <w:rPr>
            <w:noProof/>
            <w:webHidden/>
          </w:rPr>
        </w:r>
        <w:r w:rsidR="009C53EE">
          <w:rPr>
            <w:noProof/>
            <w:webHidden/>
          </w:rPr>
          <w:fldChar w:fldCharType="separate"/>
        </w:r>
        <w:r w:rsidR="009C53EE">
          <w:rPr>
            <w:noProof/>
            <w:webHidden/>
          </w:rPr>
          <w:t>16</w:t>
        </w:r>
        <w:r w:rsidR="009C53EE">
          <w:rPr>
            <w:noProof/>
            <w:webHidden/>
          </w:rPr>
          <w:fldChar w:fldCharType="end"/>
        </w:r>
      </w:hyperlink>
    </w:p>
    <w:p w14:paraId="77B112C4" w14:textId="71777B8C" w:rsidR="009C53EE" w:rsidRDefault="002F1CD0">
      <w:pPr>
        <w:pStyle w:val="TOC1"/>
        <w:rPr>
          <w:rFonts w:asciiTheme="minorHAnsi" w:eastAsiaTheme="minorEastAsia" w:hAnsiTheme="minorHAnsi" w:cstheme="minorBidi"/>
          <w:noProof/>
          <w:kern w:val="2"/>
          <w:szCs w:val="22"/>
          <w14:ligatures w14:val="standardContextual"/>
        </w:rPr>
      </w:pPr>
      <w:hyperlink w:anchor="_Toc162430109" w:history="1">
        <w:r w:rsidR="009C53EE" w:rsidRPr="00DD1949">
          <w:rPr>
            <w:rStyle w:val="Hyperlink"/>
            <w:noProof/>
          </w:rPr>
          <w:t>6. Service delivery requirements for specific Service Users</w:t>
        </w:r>
        <w:r w:rsidR="009C53EE">
          <w:rPr>
            <w:noProof/>
            <w:webHidden/>
          </w:rPr>
          <w:tab/>
        </w:r>
        <w:r w:rsidR="009C53EE">
          <w:rPr>
            <w:noProof/>
            <w:webHidden/>
          </w:rPr>
          <w:fldChar w:fldCharType="begin"/>
        </w:r>
        <w:r w:rsidR="009C53EE">
          <w:rPr>
            <w:noProof/>
            <w:webHidden/>
          </w:rPr>
          <w:instrText xml:space="preserve"> PAGEREF _Toc162430109 \h </w:instrText>
        </w:r>
        <w:r w:rsidR="009C53EE">
          <w:rPr>
            <w:noProof/>
            <w:webHidden/>
          </w:rPr>
        </w:r>
        <w:r w:rsidR="009C53EE">
          <w:rPr>
            <w:noProof/>
            <w:webHidden/>
          </w:rPr>
          <w:fldChar w:fldCharType="separate"/>
        </w:r>
        <w:r w:rsidR="009C53EE">
          <w:rPr>
            <w:noProof/>
            <w:webHidden/>
          </w:rPr>
          <w:t>20</w:t>
        </w:r>
        <w:r w:rsidR="009C53EE">
          <w:rPr>
            <w:noProof/>
            <w:webHidden/>
          </w:rPr>
          <w:fldChar w:fldCharType="end"/>
        </w:r>
      </w:hyperlink>
    </w:p>
    <w:p w14:paraId="5F29D074" w14:textId="16905548" w:rsidR="009C53EE" w:rsidRDefault="002F1CD0">
      <w:pPr>
        <w:pStyle w:val="TOC2"/>
        <w:rPr>
          <w:rFonts w:asciiTheme="minorHAnsi" w:eastAsiaTheme="minorEastAsia" w:hAnsiTheme="minorHAnsi" w:cstheme="minorBidi"/>
          <w:noProof/>
          <w:kern w:val="2"/>
          <w:szCs w:val="22"/>
          <w14:ligatures w14:val="standardContextual"/>
        </w:rPr>
      </w:pPr>
      <w:hyperlink w:anchor="_Toc162430110" w:history="1">
        <w:r w:rsidR="009C53EE" w:rsidRPr="00DD1949">
          <w:rPr>
            <w:rStyle w:val="Hyperlink"/>
            <w:noProof/>
          </w:rPr>
          <w:t>6.1 At-risk families (U3050)</w:t>
        </w:r>
        <w:r w:rsidR="009C53EE">
          <w:rPr>
            <w:noProof/>
            <w:webHidden/>
          </w:rPr>
          <w:tab/>
        </w:r>
        <w:r w:rsidR="009C53EE">
          <w:rPr>
            <w:noProof/>
            <w:webHidden/>
          </w:rPr>
          <w:fldChar w:fldCharType="begin"/>
        </w:r>
        <w:r w:rsidR="009C53EE">
          <w:rPr>
            <w:noProof/>
            <w:webHidden/>
          </w:rPr>
          <w:instrText xml:space="preserve"> PAGEREF _Toc162430110 \h </w:instrText>
        </w:r>
        <w:r w:rsidR="009C53EE">
          <w:rPr>
            <w:noProof/>
            <w:webHidden/>
          </w:rPr>
        </w:r>
        <w:r w:rsidR="009C53EE">
          <w:rPr>
            <w:noProof/>
            <w:webHidden/>
          </w:rPr>
          <w:fldChar w:fldCharType="separate"/>
        </w:r>
        <w:r w:rsidR="009C53EE">
          <w:rPr>
            <w:noProof/>
            <w:webHidden/>
          </w:rPr>
          <w:t>20</w:t>
        </w:r>
        <w:r w:rsidR="009C53EE">
          <w:rPr>
            <w:noProof/>
            <w:webHidden/>
          </w:rPr>
          <w:fldChar w:fldCharType="end"/>
        </w:r>
      </w:hyperlink>
    </w:p>
    <w:p w14:paraId="622ED7AB" w14:textId="1344A99A" w:rsidR="009C53EE" w:rsidRDefault="002F1CD0">
      <w:pPr>
        <w:pStyle w:val="TOC3"/>
        <w:rPr>
          <w:rFonts w:asciiTheme="minorHAnsi" w:eastAsiaTheme="minorEastAsia" w:hAnsiTheme="minorHAnsi" w:cstheme="minorBidi"/>
          <w:noProof/>
          <w:kern w:val="2"/>
          <w:szCs w:val="22"/>
          <w14:ligatures w14:val="standardContextual"/>
        </w:rPr>
      </w:pPr>
      <w:hyperlink w:anchor="_Toc162430111" w:history="1">
        <w:r w:rsidR="009C53EE" w:rsidRPr="00DD1949">
          <w:rPr>
            <w:rStyle w:val="Hyperlink"/>
            <w:noProof/>
            <w:lang w:val="en-GB"/>
          </w:rPr>
          <w:t xml:space="preserve">6.1.1 Requirements </w:t>
        </w:r>
        <w:r w:rsidR="009C53EE" w:rsidRPr="00DD1949">
          <w:rPr>
            <w:rStyle w:val="Hyperlink"/>
            <w:noProof/>
          </w:rPr>
          <w:t>—</w:t>
        </w:r>
        <w:r w:rsidR="009C53EE" w:rsidRPr="00DD1949">
          <w:rPr>
            <w:rStyle w:val="Hyperlink"/>
            <w:noProof/>
            <w:lang w:val="en-GB"/>
          </w:rPr>
          <w:t xml:space="preserve"> at-risk families</w:t>
        </w:r>
        <w:r w:rsidR="009C53EE">
          <w:rPr>
            <w:noProof/>
            <w:webHidden/>
          </w:rPr>
          <w:tab/>
        </w:r>
        <w:r w:rsidR="009C53EE">
          <w:rPr>
            <w:noProof/>
            <w:webHidden/>
          </w:rPr>
          <w:fldChar w:fldCharType="begin"/>
        </w:r>
        <w:r w:rsidR="009C53EE">
          <w:rPr>
            <w:noProof/>
            <w:webHidden/>
          </w:rPr>
          <w:instrText xml:space="preserve"> PAGEREF _Toc162430111 \h </w:instrText>
        </w:r>
        <w:r w:rsidR="009C53EE">
          <w:rPr>
            <w:noProof/>
            <w:webHidden/>
          </w:rPr>
        </w:r>
        <w:r w:rsidR="009C53EE">
          <w:rPr>
            <w:noProof/>
            <w:webHidden/>
          </w:rPr>
          <w:fldChar w:fldCharType="separate"/>
        </w:r>
        <w:r w:rsidR="009C53EE">
          <w:rPr>
            <w:noProof/>
            <w:webHidden/>
          </w:rPr>
          <w:t>20</w:t>
        </w:r>
        <w:r w:rsidR="009C53EE">
          <w:rPr>
            <w:noProof/>
            <w:webHidden/>
          </w:rPr>
          <w:fldChar w:fldCharType="end"/>
        </w:r>
      </w:hyperlink>
    </w:p>
    <w:p w14:paraId="3A1499AE" w14:textId="650AE04A" w:rsidR="009C53EE" w:rsidRDefault="002F1CD0">
      <w:pPr>
        <w:pStyle w:val="TOC3"/>
        <w:rPr>
          <w:rFonts w:asciiTheme="minorHAnsi" w:eastAsiaTheme="minorEastAsia" w:hAnsiTheme="minorHAnsi" w:cstheme="minorBidi"/>
          <w:noProof/>
          <w:kern w:val="2"/>
          <w:szCs w:val="22"/>
          <w14:ligatures w14:val="standardContextual"/>
        </w:rPr>
      </w:pPr>
      <w:hyperlink w:anchor="_Toc162430112" w:history="1">
        <w:r w:rsidR="009C53EE" w:rsidRPr="00DD1949">
          <w:rPr>
            <w:rStyle w:val="Hyperlink"/>
            <w:noProof/>
            <w:lang w:val="en-GB"/>
          </w:rPr>
          <w:t xml:space="preserve">6.1.2 Considerations </w:t>
        </w:r>
        <w:r w:rsidR="009C53EE" w:rsidRPr="00DD1949">
          <w:rPr>
            <w:rStyle w:val="Hyperlink"/>
            <w:noProof/>
          </w:rPr>
          <w:t>—</w:t>
        </w:r>
        <w:r w:rsidR="009C53EE" w:rsidRPr="00DD1949">
          <w:rPr>
            <w:rStyle w:val="Hyperlink"/>
            <w:noProof/>
            <w:lang w:val="en-GB"/>
          </w:rPr>
          <w:t xml:space="preserve"> at-risk families</w:t>
        </w:r>
        <w:r w:rsidR="009C53EE">
          <w:rPr>
            <w:noProof/>
            <w:webHidden/>
          </w:rPr>
          <w:tab/>
        </w:r>
        <w:r w:rsidR="009C53EE">
          <w:rPr>
            <w:noProof/>
            <w:webHidden/>
          </w:rPr>
          <w:fldChar w:fldCharType="begin"/>
        </w:r>
        <w:r w:rsidR="009C53EE">
          <w:rPr>
            <w:noProof/>
            <w:webHidden/>
          </w:rPr>
          <w:instrText xml:space="preserve"> PAGEREF _Toc162430112 \h </w:instrText>
        </w:r>
        <w:r w:rsidR="009C53EE">
          <w:rPr>
            <w:noProof/>
            <w:webHidden/>
          </w:rPr>
        </w:r>
        <w:r w:rsidR="009C53EE">
          <w:rPr>
            <w:noProof/>
            <w:webHidden/>
          </w:rPr>
          <w:fldChar w:fldCharType="separate"/>
        </w:r>
        <w:r w:rsidR="009C53EE">
          <w:rPr>
            <w:noProof/>
            <w:webHidden/>
          </w:rPr>
          <w:t>20</w:t>
        </w:r>
        <w:r w:rsidR="009C53EE">
          <w:rPr>
            <w:noProof/>
            <w:webHidden/>
          </w:rPr>
          <w:fldChar w:fldCharType="end"/>
        </w:r>
      </w:hyperlink>
    </w:p>
    <w:p w14:paraId="43588AE4" w14:textId="5E006749" w:rsidR="009C53EE" w:rsidRDefault="002F1CD0">
      <w:pPr>
        <w:pStyle w:val="TOC2"/>
        <w:rPr>
          <w:rFonts w:asciiTheme="minorHAnsi" w:eastAsiaTheme="minorEastAsia" w:hAnsiTheme="minorHAnsi" w:cstheme="minorBidi"/>
          <w:noProof/>
          <w:kern w:val="2"/>
          <w:szCs w:val="22"/>
          <w14:ligatures w14:val="standardContextual"/>
        </w:rPr>
      </w:pPr>
      <w:hyperlink w:anchor="_Toc162430113" w:history="1">
        <w:r w:rsidR="009C53EE" w:rsidRPr="00DD1949">
          <w:rPr>
            <w:rStyle w:val="Hyperlink"/>
            <w:noProof/>
          </w:rPr>
          <w:t>6.2 Aboriginal and Torres Strait Islander families in discrete Aboriginal and Torres Strait Islander communities experiencing or witnessing domestic violence (U3113)</w:t>
        </w:r>
        <w:r w:rsidR="009C53EE">
          <w:rPr>
            <w:noProof/>
            <w:webHidden/>
          </w:rPr>
          <w:tab/>
        </w:r>
        <w:r w:rsidR="009C53EE">
          <w:rPr>
            <w:noProof/>
            <w:webHidden/>
          </w:rPr>
          <w:fldChar w:fldCharType="begin"/>
        </w:r>
        <w:r w:rsidR="009C53EE">
          <w:rPr>
            <w:noProof/>
            <w:webHidden/>
          </w:rPr>
          <w:instrText xml:space="preserve"> PAGEREF _Toc162430113 \h </w:instrText>
        </w:r>
        <w:r w:rsidR="009C53EE">
          <w:rPr>
            <w:noProof/>
            <w:webHidden/>
          </w:rPr>
        </w:r>
        <w:r w:rsidR="009C53EE">
          <w:rPr>
            <w:noProof/>
            <w:webHidden/>
          </w:rPr>
          <w:fldChar w:fldCharType="separate"/>
        </w:r>
        <w:r w:rsidR="009C53EE">
          <w:rPr>
            <w:noProof/>
            <w:webHidden/>
          </w:rPr>
          <w:t>20</w:t>
        </w:r>
        <w:r w:rsidR="009C53EE">
          <w:rPr>
            <w:noProof/>
            <w:webHidden/>
          </w:rPr>
          <w:fldChar w:fldCharType="end"/>
        </w:r>
      </w:hyperlink>
    </w:p>
    <w:p w14:paraId="36D52F23" w14:textId="211EFBE6" w:rsidR="009C53EE" w:rsidRDefault="002F1CD0">
      <w:pPr>
        <w:pStyle w:val="TOC3"/>
        <w:rPr>
          <w:rFonts w:asciiTheme="minorHAnsi" w:eastAsiaTheme="minorEastAsia" w:hAnsiTheme="minorHAnsi" w:cstheme="minorBidi"/>
          <w:noProof/>
          <w:kern w:val="2"/>
          <w:szCs w:val="22"/>
          <w14:ligatures w14:val="standardContextual"/>
        </w:rPr>
      </w:pPr>
      <w:hyperlink w:anchor="_Toc162430114" w:history="1">
        <w:r w:rsidR="009C53EE" w:rsidRPr="00DD1949">
          <w:rPr>
            <w:rStyle w:val="Hyperlink"/>
            <w:noProof/>
            <w:lang w:val="en-GB"/>
          </w:rPr>
          <w:t xml:space="preserve">6.2.1 Requirements </w:t>
        </w:r>
        <w:r w:rsidR="009C53EE" w:rsidRPr="00DD1949">
          <w:rPr>
            <w:rStyle w:val="Hyperlink"/>
            <w:noProof/>
          </w:rPr>
          <w:t>—</w:t>
        </w:r>
        <w:r w:rsidR="009C53EE" w:rsidRPr="00DD1949">
          <w:rPr>
            <w:rStyle w:val="Hyperlink"/>
            <w:noProof/>
            <w:lang w:val="en-GB"/>
          </w:rPr>
          <w:t xml:space="preserve"> </w:t>
        </w:r>
        <w:r w:rsidR="009C53EE" w:rsidRPr="00DD1949">
          <w:rPr>
            <w:rStyle w:val="Hyperlink"/>
            <w:noProof/>
          </w:rPr>
          <w:t>Aboriginal and Torres Strait Islander families in discrete Aboriginal and Torres Strait Islander communities experiencing or witnessing domestic violence</w:t>
        </w:r>
        <w:r w:rsidR="009C53EE">
          <w:rPr>
            <w:noProof/>
            <w:webHidden/>
          </w:rPr>
          <w:tab/>
        </w:r>
        <w:r w:rsidR="009C53EE">
          <w:rPr>
            <w:noProof/>
            <w:webHidden/>
          </w:rPr>
          <w:fldChar w:fldCharType="begin"/>
        </w:r>
        <w:r w:rsidR="009C53EE">
          <w:rPr>
            <w:noProof/>
            <w:webHidden/>
          </w:rPr>
          <w:instrText xml:space="preserve"> PAGEREF _Toc162430114 \h </w:instrText>
        </w:r>
        <w:r w:rsidR="009C53EE">
          <w:rPr>
            <w:noProof/>
            <w:webHidden/>
          </w:rPr>
        </w:r>
        <w:r w:rsidR="009C53EE">
          <w:rPr>
            <w:noProof/>
            <w:webHidden/>
          </w:rPr>
          <w:fldChar w:fldCharType="separate"/>
        </w:r>
        <w:r w:rsidR="009C53EE">
          <w:rPr>
            <w:noProof/>
            <w:webHidden/>
          </w:rPr>
          <w:t>20</w:t>
        </w:r>
        <w:r w:rsidR="009C53EE">
          <w:rPr>
            <w:noProof/>
            <w:webHidden/>
          </w:rPr>
          <w:fldChar w:fldCharType="end"/>
        </w:r>
      </w:hyperlink>
    </w:p>
    <w:p w14:paraId="2B7E112E" w14:textId="7986742B" w:rsidR="009C53EE" w:rsidRDefault="002F1CD0">
      <w:pPr>
        <w:pStyle w:val="TOC3"/>
        <w:rPr>
          <w:rFonts w:asciiTheme="minorHAnsi" w:eastAsiaTheme="minorEastAsia" w:hAnsiTheme="minorHAnsi" w:cstheme="minorBidi"/>
          <w:noProof/>
          <w:kern w:val="2"/>
          <w:szCs w:val="22"/>
          <w14:ligatures w14:val="standardContextual"/>
        </w:rPr>
      </w:pPr>
      <w:hyperlink w:anchor="_Toc162430115" w:history="1">
        <w:r w:rsidR="009C53EE" w:rsidRPr="00DD1949">
          <w:rPr>
            <w:rStyle w:val="Hyperlink"/>
            <w:noProof/>
            <w:lang w:val="en-GB"/>
          </w:rPr>
          <w:t xml:space="preserve">6.2.2 Considerations </w:t>
        </w:r>
        <w:r w:rsidR="009C53EE" w:rsidRPr="00DD1949">
          <w:rPr>
            <w:rStyle w:val="Hyperlink"/>
            <w:noProof/>
          </w:rPr>
          <w:t>—</w:t>
        </w:r>
        <w:r w:rsidR="009C53EE" w:rsidRPr="00DD1949">
          <w:rPr>
            <w:rStyle w:val="Hyperlink"/>
            <w:noProof/>
            <w:lang w:val="en-GB"/>
          </w:rPr>
          <w:t xml:space="preserve"> </w:t>
        </w:r>
        <w:r w:rsidR="009C53EE" w:rsidRPr="00DD1949">
          <w:rPr>
            <w:rStyle w:val="Hyperlink"/>
            <w:noProof/>
          </w:rPr>
          <w:t>Aboriginal and Torres Strait Islander families in discrete Aboriginal and Torres Strait Islander communities experiencing or witnessing domestic violence</w:t>
        </w:r>
        <w:r w:rsidR="009C53EE">
          <w:rPr>
            <w:noProof/>
            <w:webHidden/>
          </w:rPr>
          <w:tab/>
        </w:r>
        <w:r w:rsidR="009C53EE">
          <w:rPr>
            <w:noProof/>
            <w:webHidden/>
          </w:rPr>
          <w:fldChar w:fldCharType="begin"/>
        </w:r>
        <w:r w:rsidR="009C53EE">
          <w:rPr>
            <w:noProof/>
            <w:webHidden/>
          </w:rPr>
          <w:instrText xml:space="preserve"> PAGEREF _Toc162430115 \h </w:instrText>
        </w:r>
        <w:r w:rsidR="009C53EE">
          <w:rPr>
            <w:noProof/>
            <w:webHidden/>
          </w:rPr>
        </w:r>
        <w:r w:rsidR="009C53EE">
          <w:rPr>
            <w:noProof/>
            <w:webHidden/>
          </w:rPr>
          <w:fldChar w:fldCharType="separate"/>
        </w:r>
        <w:r w:rsidR="009C53EE">
          <w:rPr>
            <w:noProof/>
            <w:webHidden/>
          </w:rPr>
          <w:t>21</w:t>
        </w:r>
        <w:r w:rsidR="009C53EE">
          <w:rPr>
            <w:noProof/>
            <w:webHidden/>
          </w:rPr>
          <w:fldChar w:fldCharType="end"/>
        </w:r>
      </w:hyperlink>
    </w:p>
    <w:p w14:paraId="1E65E5C8" w14:textId="74FC447E" w:rsidR="009C53EE" w:rsidRDefault="002F1CD0">
      <w:pPr>
        <w:pStyle w:val="TOC2"/>
        <w:rPr>
          <w:rFonts w:asciiTheme="minorHAnsi" w:eastAsiaTheme="minorEastAsia" w:hAnsiTheme="minorHAnsi" w:cstheme="minorBidi"/>
          <w:noProof/>
          <w:kern w:val="2"/>
          <w:szCs w:val="22"/>
          <w14:ligatures w14:val="standardContextual"/>
        </w:rPr>
      </w:pPr>
      <w:hyperlink w:anchor="_Toc162430116" w:history="1">
        <w:r w:rsidR="009C53EE" w:rsidRPr="00DD1949">
          <w:rPr>
            <w:rStyle w:val="Hyperlink"/>
            <w:noProof/>
            <w:lang w:val="en-GB"/>
          </w:rPr>
          <w:t>6.3 Families — statutory service users (U3310)</w:t>
        </w:r>
        <w:r w:rsidR="009C53EE">
          <w:rPr>
            <w:noProof/>
            <w:webHidden/>
          </w:rPr>
          <w:tab/>
        </w:r>
        <w:r w:rsidR="009C53EE">
          <w:rPr>
            <w:noProof/>
            <w:webHidden/>
          </w:rPr>
          <w:fldChar w:fldCharType="begin"/>
        </w:r>
        <w:r w:rsidR="009C53EE">
          <w:rPr>
            <w:noProof/>
            <w:webHidden/>
          </w:rPr>
          <w:instrText xml:space="preserve"> PAGEREF _Toc162430116 \h </w:instrText>
        </w:r>
        <w:r w:rsidR="009C53EE">
          <w:rPr>
            <w:noProof/>
            <w:webHidden/>
          </w:rPr>
        </w:r>
        <w:r w:rsidR="009C53EE">
          <w:rPr>
            <w:noProof/>
            <w:webHidden/>
          </w:rPr>
          <w:fldChar w:fldCharType="separate"/>
        </w:r>
        <w:r w:rsidR="009C53EE">
          <w:rPr>
            <w:noProof/>
            <w:webHidden/>
          </w:rPr>
          <w:t>21</w:t>
        </w:r>
        <w:r w:rsidR="009C53EE">
          <w:rPr>
            <w:noProof/>
            <w:webHidden/>
          </w:rPr>
          <w:fldChar w:fldCharType="end"/>
        </w:r>
      </w:hyperlink>
    </w:p>
    <w:p w14:paraId="462CFBDA" w14:textId="7D8928C0" w:rsidR="009C53EE" w:rsidRDefault="002F1CD0">
      <w:pPr>
        <w:pStyle w:val="TOC3"/>
        <w:rPr>
          <w:rFonts w:asciiTheme="minorHAnsi" w:eastAsiaTheme="minorEastAsia" w:hAnsiTheme="minorHAnsi" w:cstheme="minorBidi"/>
          <w:noProof/>
          <w:kern w:val="2"/>
          <w:szCs w:val="22"/>
          <w14:ligatures w14:val="standardContextual"/>
        </w:rPr>
      </w:pPr>
      <w:hyperlink w:anchor="_Toc162430117" w:history="1">
        <w:r w:rsidR="009C53EE" w:rsidRPr="00DD1949">
          <w:rPr>
            <w:rStyle w:val="Hyperlink"/>
            <w:noProof/>
            <w:lang w:val="en-GB"/>
          </w:rPr>
          <w:t xml:space="preserve">6.3.1 Requirements </w:t>
        </w:r>
        <w:r w:rsidR="009C53EE" w:rsidRPr="00DD1949">
          <w:rPr>
            <w:rStyle w:val="Hyperlink"/>
            <w:noProof/>
          </w:rPr>
          <w:t>—</w:t>
        </w:r>
        <w:r w:rsidR="009C53EE" w:rsidRPr="00DD1949">
          <w:rPr>
            <w:rStyle w:val="Hyperlink"/>
            <w:noProof/>
            <w:lang w:val="en-GB"/>
          </w:rPr>
          <w:t xml:space="preserve"> statutory service users</w:t>
        </w:r>
        <w:r w:rsidR="009C53EE">
          <w:rPr>
            <w:noProof/>
            <w:webHidden/>
          </w:rPr>
          <w:tab/>
        </w:r>
        <w:r w:rsidR="009C53EE">
          <w:rPr>
            <w:noProof/>
            <w:webHidden/>
          </w:rPr>
          <w:fldChar w:fldCharType="begin"/>
        </w:r>
        <w:r w:rsidR="009C53EE">
          <w:rPr>
            <w:noProof/>
            <w:webHidden/>
          </w:rPr>
          <w:instrText xml:space="preserve"> PAGEREF _Toc162430117 \h </w:instrText>
        </w:r>
        <w:r w:rsidR="009C53EE">
          <w:rPr>
            <w:noProof/>
            <w:webHidden/>
          </w:rPr>
        </w:r>
        <w:r w:rsidR="009C53EE">
          <w:rPr>
            <w:noProof/>
            <w:webHidden/>
          </w:rPr>
          <w:fldChar w:fldCharType="separate"/>
        </w:r>
        <w:r w:rsidR="009C53EE">
          <w:rPr>
            <w:noProof/>
            <w:webHidden/>
          </w:rPr>
          <w:t>21</w:t>
        </w:r>
        <w:r w:rsidR="009C53EE">
          <w:rPr>
            <w:noProof/>
            <w:webHidden/>
          </w:rPr>
          <w:fldChar w:fldCharType="end"/>
        </w:r>
      </w:hyperlink>
    </w:p>
    <w:p w14:paraId="46C6BE00" w14:textId="3041F3E2" w:rsidR="009C53EE" w:rsidRDefault="002F1CD0">
      <w:pPr>
        <w:pStyle w:val="TOC3"/>
        <w:rPr>
          <w:rFonts w:asciiTheme="minorHAnsi" w:eastAsiaTheme="minorEastAsia" w:hAnsiTheme="minorHAnsi" w:cstheme="minorBidi"/>
          <w:noProof/>
          <w:kern w:val="2"/>
          <w:szCs w:val="22"/>
          <w14:ligatures w14:val="standardContextual"/>
        </w:rPr>
      </w:pPr>
      <w:hyperlink w:anchor="_Toc162430118" w:history="1">
        <w:r w:rsidR="009C53EE" w:rsidRPr="00DD1949">
          <w:rPr>
            <w:rStyle w:val="Hyperlink"/>
            <w:noProof/>
            <w:lang w:val="en-GB"/>
          </w:rPr>
          <w:t xml:space="preserve">6.3.2 Considerations </w:t>
        </w:r>
        <w:r w:rsidR="009C53EE" w:rsidRPr="00DD1949">
          <w:rPr>
            <w:rStyle w:val="Hyperlink"/>
            <w:noProof/>
          </w:rPr>
          <w:t>—</w:t>
        </w:r>
        <w:r w:rsidR="009C53EE" w:rsidRPr="00DD1949">
          <w:rPr>
            <w:rStyle w:val="Hyperlink"/>
            <w:noProof/>
            <w:lang w:val="en-GB"/>
          </w:rPr>
          <w:t xml:space="preserve"> statutory service users</w:t>
        </w:r>
        <w:r w:rsidR="009C53EE">
          <w:rPr>
            <w:noProof/>
            <w:webHidden/>
          </w:rPr>
          <w:tab/>
        </w:r>
        <w:r w:rsidR="009C53EE">
          <w:rPr>
            <w:noProof/>
            <w:webHidden/>
          </w:rPr>
          <w:fldChar w:fldCharType="begin"/>
        </w:r>
        <w:r w:rsidR="009C53EE">
          <w:rPr>
            <w:noProof/>
            <w:webHidden/>
          </w:rPr>
          <w:instrText xml:space="preserve"> PAGEREF _Toc162430118 \h </w:instrText>
        </w:r>
        <w:r w:rsidR="009C53EE">
          <w:rPr>
            <w:noProof/>
            <w:webHidden/>
          </w:rPr>
        </w:r>
        <w:r w:rsidR="009C53EE">
          <w:rPr>
            <w:noProof/>
            <w:webHidden/>
          </w:rPr>
          <w:fldChar w:fldCharType="separate"/>
        </w:r>
        <w:r w:rsidR="009C53EE">
          <w:rPr>
            <w:noProof/>
            <w:webHidden/>
          </w:rPr>
          <w:t>21</w:t>
        </w:r>
        <w:r w:rsidR="009C53EE">
          <w:rPr>
            <w:noProof/>
            <w:webHidden/>
          </w:rPr>
          <w:fldChar w:fldCharType="end"/>
        </w:r>
      </w:hyperlink>
    </w:p>
    <w:p w14:paraId="5173DDBE" w14:textId="39CD78E1" w:rsidR="009C53EE" w:rsidRDefault="002F1CD0">
      <w:pPr>
        <w:pStyle w:val="TOC2"/>
        <w:rPr>
          <w:rFonts w:asciiTheme="minorHAnsi" w:eastAsiaTheme="minorEastAsia" w:hAnsiTheme="minorHAnsi" w:cstheme="minorBidi"/>
          <w:noProof/>
          <w:kern w:val="2"/>
          <w:szCs w:val="22"/>
          <w14:ligatures w14:val="standardContextual"/>
        </w:rPr>
      </w:pPr>
      <w:hyperlink w:anchor="_Toc162430119" w:history="1">
        <w:r w:rsidR="009C53EE" w:rsidRPr="00DD1949">
          <w:rPr>
            <w:rStyle w:val="Hyperlink"/>
            <w:noProof/>
          </w:rPr>
          <w:t>6.4 Families experiencing vulnerability (U3330)</w:t>
        </w:r>
        <w:r w:rsidR="009C53EE">
          <w:rPr>
            <w:noProof/>
            <w:webHidden/>
          </w:rPr>
          <w:tab/>
        </w:r>
        <w:r w:rsidR="009C53EE">
          <w:rPr>
            <w:noProof/>
            <w:webHidden/>
          </w:rPr>
          <w:fldChar w:fldCharType="begin"/>
        </w:r>
        <w:r w:rsidR="009C53EE">
          <w:rPr>
            <w:noProof/>
            <w:webHidden/>
          </w:rPr>
          <w:instrText xml:space="preserve"> PAGEREF _Toc162430119 \h </w:instrText>
        </w:r>
        <w:r w:rsidR="009C53EE">
          <w:rPr>
            <w:noProof/>
            <w:webHidden/>
          </w:rPr>
        </w:r>
        <w:r w:rsidR="009C53EE">
          <w:rPr>
            <w:noProof/>
            <w:webHidden/>
          </w:rPr>
          <w:fldChar w:fldCharType="separate"/>
        </w:r>
        <w:r w:rsidR="009C53EE">
          <w:rPr>
            <w:noProof/>
            <w:webHidden/>
          </w:rPr>
          <w:t>21</w:t>
        </w:r>
        <w:r w:rsidR="009C53EE">
          <w:rPr>
            <w:noProof/>
            <w:webHidden/>
          </w:rPr>
          <w:fldChar w:fldCharType="end"/>
        </w:r>
      </w:hyperlink>
    </w:p>
    <w:p w14:paraId="650E9066" w14:textId="292C7BEF" w:rsidR="009C53EE" w:rsidRDefault="002F1CD0">
      <w:pPr>
        <w:pStyle w:val="TOC3"/>
        <w:rPr>
          <w:rFonts w:asciiTheme="minorHAnsi" w:eastAsiaTheme="minorEastAsia" w:hAnsiTheme="minorHAnsi" w:cstheme="minorBidi"/>
          <w:noProof/>
          <w:kern w:val="2"/>
          <w:szCs w:val="22"/>
          <w14:ligatures w14:val="standardContextual"/>
        </w:rPr>
      </w:pPr>
      <w:hyperlink w:anchor="_Toc162430120" w:history="1">
        <w:r w:rsidR="009C53EE" w:rsidRPr="00DD1949">
          <w:rPr>
            <w:rStyle w:val="Hyperlink"/>
            <w:noProof/>
            <w:lang w:val="en-GB"/>
          </w:rPr>
          <w:t xml:space="preserve">6.4.1 Requirements </w:t>
        </w:r>
        <w:r w:rsidR="009C53EE" w:rsidRPr="00DD1949">
          <w:rPr>
            <w:rStyle w:val="Hyperlink"/>
            <w:noProof/>
          </w:rPr>
          <w:t>—</w:t>
        </w:r>
        <w:r w:rsidR="009C53EE" w:rsidRPr="00DD1949">
          <w:rPr>
            <w:rStyle w:val="Hyperlink"/>
            <w:noProof/>
            <w:lang w:val="en-GB"/>
          </w:rPr>
          <w:t xml:space="preserve"> families experiencing vulnerability</w:t>
        </w:r>
        <w:r w:rsidR="009C53EE">
          <w:rPr>
            <w:noProof/>
            <w:webHidden/>
          </w:rPr>
          <w:tab/>
        </w:r>
        <w:r w:rsidR="009C53EE">
          <w:rPr>
            <w:noProof/>
            <w:webHidden/>
          </w:rPr>
          <w:fldChar w:fldCharType="begin"/>
        </w:r>
        <w:r w:rsidR="009C53EE">
          <w:rPr>
            <w:noProof/>
            <w:webHidden/>
          </w:rPr>
          <w:instrText xml:space="preserve"> PAGEREF _Toc162430120 \h </w:instrText>
        </w:r>
        <w:r w:rsidR="009C53EE">
          <w:rPr>
            <w:noProof/>
            <w:webHidden/>
          </w:rPr>
        </w:r>
        <w:r w:rsidR="009C53EE">
          <w:rPr>
            <w:noProof/>
            <w:webHidden/>
          </w:rPr>
          <w:fldChar w:fldCharType="separate"/>
        </w:r>
        <w:r w:rsidR="009C53EE">
          <w:rPr>
            <w:noProof/>
            <w:webHidden/>
          </w:rPr>
          <w:t>22</w:t>
        </w:r>
        <w:r w:rsidR="009C53EE">
          <w:rPr>
            <w:noProof/>
            <w:webHidden/>
          </w:rPr>
          <w:fldChar w:fldCharType="end"/>
        </w:r>
      </w:hyperlink>
    </w:p>
    <w:p w14:paraId="7AC672BE" w14:textId="2D9E3D96" w:rsidR="009C53EE" w:rsidRDefault="002F1CD0">
      <w:pPr>
        <w:pStyle w:val="TOC3"/>
        <w:rPr>
          <w:rFonts w:asciiTheme="minorHAnsi" w:eastAsiaTheme="minorEastAsia" w:hAnsiTheme="minorHAnsi" w:cstheme="minorBidi"/>
          <w:noProof/>
          <w:kern w:val="2"/>
          <w:szCs w:val="22"/>
          <w14:ligatures w14:val="standardContextual"/>
        </w:rPr>
      </w:pPr>
      <w:hyperlink w:anchor="_Toc162430121" w:history="1">
        <w:r w:rsidR="009C53EE" w:rsidRPr="00DD1949">
          <w:rPr>
            <w:rStyle w:val="Hyperlink"/>
            <w:noProof/>
            <w:lang w:val="en-GB"/>
          </w:rPr>
          <w:t xml:space="preserve">6.4.2 Considerations </w:t>
        </w:r>
        <w:r w:rsidR="009C53EE" w:rsidRPr="00DD1949">
          <w:rPr>
            <w:rStyle w:val="Hyperlink"/>
            <w:noProof/>
          </w:rPr>
          <w:t>—</w:t>
        </w:r>
        <w:r w:rsidR="009C53EE" w:rsidRPr="00DD1949">
          <w:rPr>
            <w:rStyle w:val="Hyperlink"/>
            <w:noProof/>
            <w:lang w:val="en-GB"/>
          </w:rPr>
          <w:t xml:space="preserve"> </w:t>
        </w:r>
        <w:r w:rsidR="009C53EE" w:rsidRPr="00DD1949">
          <w:rPr>
            <w:rStyle w:val="Hyperlink"/>
            <w:noProof/>
          </w:rPr>
          <w:t>families experiencing vulnerability</w:t>
        </w:r>
        <w:r w:rsidR="009C53EE">
          <w:rPr>
            <w:noProof/>
            <w:webHidden/>
          </w:rPr>
          <w:tab/>
        </w:r>
        <w:r w:rsidR="009C53EE">
          <w:rPr>
            <w:noProof/>
            <w:webHidden/>
          </w:rPr>
          <w:fldChar w:fldCharType="begin"/>
        </w:r>
        <w:r w:rsidR="009C53EE">
          <w:rPr>
            <w:noProof/>
            <w:webHidden/>
          </w:rPr>
          <w:instrText xml:space="preserve"> PAGEREF _Toc162430121 \h </w:instrText>
        </w:r>
        <w:r w:rsidR="009C53EE">
          <w:rPr>
            <w:noProof/>
            <w:webHidden/>
          </w:rPr>
        </w:r>
        <w:r w:rsidR="009C53EE">
          <w:rPr>
            <w:noProof/>
            <w:webHidden/>
          </w:rPr>
          <w:fldChar w:fldCharType="separate"/>
        </w:r>
        <w:r w:rsidR="009C53EE">
          <w:rPr>
            <w:noProof/>
            <w:webHidden/>
          </w:rPr>
          <w:t>22</w:t>
        </w:r>
        <w:r w:rsidR="009C53EE">
          <w:rPr>
            <w:noProof/>
            <w:webHidden/>
          </w:rPr>
          <w:fldChar w:fldCharType="end"/>
        </w:r>
      </w:hyperlink>
    </w:p>
    <w:p w14:paraId="2A2CCD20" w14:textId="6D92A1D1" w:rsidR="009C53EE" w:rsidRDefault="002F1CD0">
      <w:pPr>
        <w:pStyle w:val="TOC2"/>
        <w:rPr>
          <w:rFonts w:asciiTheme="minorHAnsi" w:eastAsiaTheme="minorEastAsia" w:hAnsiTheme="minorHAnsi" w:cstheme="minorBidi"/>
          <w:noProof/>
          <w:kern w:val="2"/>
          <w:szCs w:val="22"/>
          <w14:ligatures w14:val="standardContextual"/>
        </w:rPr>
      </w:pPr>
      <w:hyperlink w:anchor="_Toc162430122" w:history="1">
        <w:r w:rsidR="009C53EE" w:rsidRPr="00DD1949">
          <w:rPr>
            <w:rStyle w:val="Hyperlink"/>
            <w:noProof/>
          </w:rPr>
          <w:t>6.5 Aboriginal and Torres Strait Islander families experiencing vulnerability or at-risk (U3333)</w:t>
        </w:r>
        <w:r w:rsidR="009C53EE">
          <w:rPr>
            <w:noProof/>
            <w:webHidden/>
          </w:rPr>
          <w:tab/>
        </w:r>
        <w:r w:rsidR="009C53EE">
          <w:rPr>
            <w:noProof/>
            <w:webHidden/>
          </w:rPr>
          <w:fldChar w:fldCharType="begin"/>
        </w:r>
        <w:r w:rsidR="009C53EE">
          <w:rPr>
            <w:noProof/>
            <w:webHidden/>
          </w:rPr>
          <w:instrText xml:space="preserve"> PAGEREF _Toc162430122 \h </w:instrText>
        </w:r>
        <w:r w:rsidR="009C53EE">
          <w:rPr>
            <w:noProof/>
            <w:webHidden/>
          </w:rPr>
        </w:r>
        <w:r w:rsidR="009C53EE">
          <w:rPr>
            <w:noProof/>
            <w:webHidden/>
          </w:rPr>
          <w:fldChar w:fldCharType="separate"/>
        </w:r>
        <w:r w:rsidR="009C53EE">
          <w:rPr>
            <w:noProof/>
            <w:webHidden/>
          </w:rPr>
          <w:t>22</w:t>
        </w:r>
        <w:r w:rsidR="009C53EE">
          <w:rPr>
            <w:noProof/>
            <w:webHidden/>
          </w:rPr>
          <w:fldChar w:fldCharType="end"/>
        </w:r>
      </w:hyperlink>
    </w:p>
    <w:p w14:paraId="13C5FFE5" w14:textId="09F8229D" w:rsidR="009C53EE" w:rsidRDefault="002F1CD0">
      <w:pPr>
        <w:pStyle w:val="TOC3"/>
        <w:rPr>
          <w:rFonts w:asciiTheme="minorHAnsi" w:eastAsiaTheme="minorEastAsia" w:hAnsiTheme="minorHAnsi" w:cstheme="minorBidi"/>
          <w:noProof/>
          <w:kern w:val="2"/>
          <w:szCs w:val="22"/>
          <w14:ligatures w14:val="standardContextual"/>
        </w:rPr>
      </w:pPr>
      <w:hyperlink w:anchor="_Toc162430123" w:history="1">
        <w:r w:rsidR="009C53EE" w:rsidRPr="00DD1949">
          <w:rPr>
            <w:rStyle w:val="Hyperlink"/>
            <w:noProof/>
            <w:lang w:val="en-GB"/>
          </w:rPr>
          <w:t xml:space="preserve">6.5.1 Requirements </w:t>
        </w:r>
        <w:r w:rsidR="009C53EE" w:rsidRPr="00DD1949">
          <w:rPr>
            <w:rStyle w:val="Hyperlink"/>
            <w:noProof/>
          </w:rPr>
          <w:t>— Aboriginal and Torres Strait Islander families experiencing vulnerability or at-risk</w:t>
        </w:r>
        <w:r w:rsidR="009C53EE">
          <w:rPr>
            <w:noProof/>
            <w:webHidden/>
          </w:rPr>
          <w:tab/>
        </w:r>
        <w:r w:rsidR="009C53EE">
          <w:rPr>
            <w:noProof/>
            <w:webHidden/>
          </w:rPr>
          <w:fldChar w:fldCharType="begin"/>
        </w:r>
        <w:r w:rsidR="009C53EE">
          <w:rPr>
            <w:noProof/>
            <w:webHidden/>
          </w:rPr>
          <w:instrText xml:space="preserve"> PAGEREF _Toc162430123 \h </w:instrText>
        </w:r>
        <w:r w:rsidR="009C53EE">
          <w:rPr>
            <w:noProof/>
            <w:webHidden/>
          </w:rPr>
        </w:r>
        <w:r w:rsidR="009C53EE">
          <w:rPr>
            <w:noProof/>
            <w:webHidden/>
          </w:rPr>
          <w:fldChar w:fldCharType="separate"/>
        </w:r>
        <w:r w:rsidR="009C53EE">
          <w:rPr>
            <w:noProof/>
            <w:webHidden/>
          </w:rPr>
          <w:t>22</w:t>
        </w:r>
        <w:r w:rsidR="009C53EE">
          <w:rPr>
            <w:noProof/>
            <w:webHidden/>
          </w:rPr>
          <w:fldChar w:fldCharType="end"/>
        </w:r>
      </w:hyperlink>
    </w:p>
    <w:p w14:paraId="2DF6C1AB" w14:textId="164FB98A" w:rsidR="009C53EE" w:rsidRDefault="002F1CD0">
      <w:pPr>
        <w:pStyle w:val="TOC3"/>
        <w:rPr>
          <w:rFonts w:asciiTheme="minorHAnsi" w:eastAsiaTheme="minorEastAsia" w:hAnsiTheme="minorHAnsi" w:cstheme="minorBidi"/>
          <w:noProof/>
          <w:kern w:val="2"/>
          <w:szCs w:val="22"/>
          <w14:ligatures w14:val="standardContextual"/>
        </w:rPr>
      </w:pPr>
      <w:hyperlink w:anchor="_Toc162430124" w:history="1">
        <w:r w:rsidR="009C53EE" w:rsidRPr="00DD1949">
          <w:rPr>
            <w:rStyle w:val="Hyperlink"/>
            <w:noProof/>
            <w:lang w:val="en-GB"/>
          </w:rPr>
          <w:t xml:space="preserve">6.5.2 Considerations </w:t>
        </w:r>
        <w:r w:rsidR="009C53EE" w:rsidRPr="00DD1949">
          <w:rPr>
            <w:rStyle w:val="Hyperlink"/>
            <w:noProof/>
          </w:rPr>
          <w:t>— Aboriginal and Torres Strait Islander families experiencing vulnerability or at-risk</w:t>
        </w:r>
        <w:r w:rsidR="009C53EE">
          <w:rPr>
            <w:noProof/>
            <w:webHidden/>
          </w:rPr>
          <w:tab/>
        </w:r>
        <w:r w:rsidR="009C53EE">
          <w:rPr>
            <w:noProof/>
            <w:webHidden/>
          </w:rPr>
          <w:fldChar w:fldCharType="begin"/>
        </w:r>
        <w:r w:rsidR="009C53EE">
          <w:rPr>
            <w:noProof/>
            <w:webHidden/>
          </w:rPr>
          <w:instrText xml:space="preserve"> PAGEREF _Toc162430124 \h </w:instrText>
        </w:r>
        <w:r w:rsidR="009C53EE">
          <w:rPr>
            <w:noProof/>
            <w:webHidden/>
          </w:rPr>
        </w:r>
        <w:r w:rsidR="009C53EE">
          <w:rPr>
            <w:noProof/>
            <w:webHidden/>
          </w:rPr>
          <w:fldChar w:fldCharType="separate"/>
        </w:r>
        <w:r w:rsidR="009C53EE">
          <w:rPr>
            <w:noProof/>
            <w:webHidden/>
          </w:rPr>
          <w:t>22</w:t>
        </w:r>
        <w:r w:rsidR="009C53EE">
          <w:rPr>
            <w:noProof/>
            <w:webHidden/>
          </w:rPr>
          <w:fldChar w:fldCharType="end"/>
        </w:r>
      </w:hyperlink>
    </w:p>
    <w:p w14:paraId="6E708FEA" w14:textId="3B0EB260" w:rsidR="009C53EE" w:rsidRDefault="002F1CD0">
      <w:pPr>
        <w:pStyle w:val="TOC2"/>
        <w:rPr>
          <w:rFonts w:asciiTheme="minorHAnsi" w:eastAsiaTheme="minorEastAsia" w:hAnsiTheme="minorHAnsi" w:cstheme="minorBidi"/>
          <w:noProof/>
          <w:kern w:val="2"/>
          <w:szCs w:val="22"/>
          <w14:ligatures w14:val="standardContextual"/>
        </w:rPr>
      </w:pPr>
      <w:hyperlink w:anchor="_Toc162430125" w:history="1">
        <w:r w:rsidR="009C53EE" w:rsidRPr="00DD1949">
          <w:rPr>
            <w:rStyle w:val="Hyperlink"/>
            <w:noProof/>
          </w:rPr>
          <w:t>6.6 Aboriginal and Torres Strait Islander families subject to a notification or involved in the child protection system (U1214)</w:t>
        </w:r>
        <w:r w:rsidR="009C53EE">
          <w:rPr>
            <w:noProof/>
            <w:webHidden/>
          </w:rPr>
          <w:tab/>
        </w:r>
        <w:r w:rsidR="009C53EE">
          <w:rPr>
            <w:noProof/>
            <w:webHidden/>
          </w:rPr>
          <w:fldChar w:fldCharType="begin"/>
        </w:r>
        <w:r w:rsidR="009C53EE">
          <w:rPr>
            <w:noProof/>
            <w:webHidden/>
          </w:rPr>
          <w:instrText xml:space="preserve"> PAGEREF _Toc162430125 \h </w:instrText>
        </w:r>
        <w:r w:rsidR="009C53EE">
          <w:rPr>
            <w:noProof/>
            <w:webHidden/>
          </w:rPr>
        </w:r>
        <w:r w:rsidR="009C53EE">
          <w:rPr>
            <w:noProof/>
            <w:webHidden/>
          </w:rPr>
          <w:fldChar w:fldCharType="separate"/>
        </w:r>
        <w:r w:rsidR="009C53EE">
          <w:rPr>
            <w:noProof/>
            <w:webHidden/>
          </w:rPr>
          <w:t>22</w:t>
        </w:r>
        <w:r w:rsidR="009C53EE">
          <w:rPr>
            <w:noProof/>
            <w:webHidden/>
          </w:rPr>
          <w:fldChar w:fldCharType="end"/>
        </w:r>
      </w:hyperlink>
    </w:p>
    <w:p w14:paraId="6F4DF931" w14:textId="0FAB4D96" w:rsidR="009C53EE" w:rsidRDefault="002F1CD0">
      <w:pPr>
        <w:pStyle w:val="TOC3"/>
        <w:rPr>
          <w:rFonts w:asciiTheme="minorHAnsi" w:eastAsiaTheme="minorEastAsia" w:hAnsiTheme="minorHAnsi" w:cstheme="minorBidi"/>
          <w:noProof/>
          <w:kern w:val="2"/>
          <w:szCs w:val="22"/>
          <w14:ligatures w14:val="standardContextual"/>
        </w:rPr>
      </w:pPr>
      <w:hyperlink w:anchor="_Toc162430126" w:history="1">
        <w:r w:rsidR="009C53EE" w:rsidRPr="00DD1949">
          <w:rPr>
            <w:rStyle w:val="Hyperlink"/>
            <w:noProof/>
            <w:lang w:val="en-GB"/>
          </w:rPr>
          <w:t xml:space="preserve">6.6.1 Requirements </w:t>
        </w:r>
        <w:r w:rsidR="009C53EE" w:rsidRPr="00DD1949">
          <w:rPr>
            <w:rStyle w:val="Hyperlink"/>
            <w:noProof/>
          </w:rPr>
          <w:t>—</w:t>
        </w:r>
        <w:r w:rsidR="009C53EE" w:rsidRPr="00DD1949">
          <w:rPr>
            <w:rStyle w:val="Hyperlink"/>
            <w:noProof/>
            <w:lang w:val="en-GB"/>
          </w:rPr>
          <w:t xml:space="preserve"> Aboriginal and </w:t>
        </w:r>
        <w:r w:rsidR="009C53EE" w:rsidRPr="00DD1949">
          <w:rPr>
            <w:rStyle w:val="Hyperlink"/>
            <w:noProof/>
          </w:rPr>
          <w:t>Torres Strait Islander families subject to a notification or involved in the child protection system (U1214)</w:t>
        </w:r>
        <w:r w:rsidR="009C53EE">
          <w:rPr>
            <w:noProof/>
            <w:webHidden/>
          </w:rPr>
          <w:tab/>
        </w:r>
        <w:r w:rsidR="009C53EE">
          <w:rPr>
            <w:noProof/>
            <w:webHidden/>
          </w:rPr>
          <w:fldChar w:fldCharType="begin"/>
        </w:r>
        <w:r w:rsidR="009C53EE">
          <w:rPr>
            <w:noProof/>
            <w:webHidden/>
          </w:rPr>
          <w:instrText xml:space="preserve"> PAGEREF _Toc162430126 \h </w:instrText>
        </w:r>
        <w:r w:rsidR="009C53EE">
          <w:rPr>
            <w:noProof/>
            <w:webHidden/>
          </w:rPr>
        </w:r>
        <w:r w:rsidR="009C53EE">
          <w:rPr>
            <w:noProof/>
            <w:webHidden/>
          </w:rPr>
          <w:fldChar w:fldCharType="separate"/>
        </w:r>
        <w:r w:rsidR="009C53EE">
          <w:rPr>
            <w:noProof/>
            <w:webHidden/>
          </w:rPr>
          <w:t>22</w:t>
        </w:r>
        <w:r w:rsidR="009C53EE">
          <w:rPr>
            <w:noProof/>
            <w:webHidden/>
          </w:rPr>
          <w:fldChar w:fldCharType="end"/>
        </w:r>
      </w:hyperlink>
    </w:p>
    <w:p w14:paraId="1D5DD04D" w14:textId="44AA30B7" w:rsidR="009C53EE" w:rsidRDefault="002F1CD0">
      <w:pPr>
        <w:pStyle w:val="TOC2"/>
        <w:rPr>
          <w:rFonts w:asciiTheme="minorHAnsi" w:eastAsiaTheme="minorEastAsia" w:hAnsiTheme="minorHAnsi" w:cstheme="minorBidi"/>
          <w:noProof/>
          <w:kern w:val="2"/>
          <w:szCs w:val="22"/>
          <w14:ligatures w14:val="standardContextual"/>
        </w:rPr>
      </w:pPr>
      <w:hyperlink w:anchor="_Toc162430127" w:history="1">
        <w:r w:rsidR="009C53EE" w:rsidRPr="00DD1949">
          <w:rPr>
            <w:rStyle w:val="Hyperlink"/>
            <w:noProof/>
          </w:rPr>
          <w:t>6.7 Referrers and Enquirers (U3340)</w:t>
        </w:r>
        <w:r w:rsidR="009C53EE">
          <w:rPr>
            <w:noProof/>
            <w:webHidden/>
          </w:rPr>
          <w:tab/>
        </w:r>
        <w:r w:rsidR="009C53EE">
          <w:rPr>
            <w:noProof/>
            <w:webHidden/>
          </w:rPr>
          <w:fldChar w:fldCharType="begin"/>
        </w:r>
        <w:r w:rsidR="009C53EE">
          <w:rPr>
            <w:noProof/>
            <w:webHidden/>
          </w:rPr>
          <w:instrText xml:space="preserve"> PAGEREF _Toc162430127 \h </w:instrText>
        </w:r>
        <w:r w:rsidR="009C53EE">
          <w:rPr>
            <w:noProof/>
            <w:webHidden/>
          </w:rPr>
        </w:r>
        <w:r w:rsidR="009C53EE">
          <w:rPr>
            <w:noProof/>
            <w:webHidden/>
          </w:rPr>
          <w:fldChar w:fldCharType="separate"/>
        </w:r>
        <w:r w:rsidR="009C53EE">
          <w:rPr>
            <w:noProof/>
            <w:webHidden/>
          </w:rPr>
          <w:t>23</w:t>
        </w:r>
        <w:r w:rsidR="009C53EE">
          <w:rPr>
            <w:noProof/>
            <w:webHidden/>
          </w:rPr>
          <w:fldChar w:fldCharType="end"/>
        </w:r>
      </w:hyperlink>
    </w:p>
    <w:p w14:paraId="330CEB6C" w14:textId="77F787C0" w:rsidR="009C53EE" w:rsidRDefault="002F1CD0">
      <w:pPr>
        <w:pStyle w:val="TOC3"/>
        <w:rPr>
          <w:rFonts w:asciiTheme="minorHAnsi" w:eastAsiaTheme="minorEastAsia" w:hAnsiTheme="minorHAnsi" w:cstheme="minorBidi"/>
          <w:noProof/>
          <w:kern w:val="2"/>
          <w:szCs w:val="22"/>
          <w14:ligatures w14:val="standardContextual"/>
        </w:rPr>
      </w:pPr>
      <w:hyperlink w:anchor="_Toc162430128" w:history="1">
        <w:r w:rsidR="009C53EE" w:rsidRPr="00DD1949">
          <w:rPr>
            <w:rStyle w:val="Hyperlink"/>
            <w:noProof/>
          </w:rPr>
          <w:t>6.7.1 Requirements — referrers and enquirers (U3340)</w:t>
        </w:r>
        <w:r w:rsidR="009C53EE">
          <w:rPr>
            <w:noProof/>
            <w:webHidden/>
          </w:rPr>
          <w:tab/>
        </w:r>
        <w:r w:rsidR="009C53EE">
          <w:rPr>
            <w:noProof/>
            <w:webHidden/>
          </w:rPr>
          <w:fldChar w:fldCharType="begin"/>
        </w:r>
        <w:r w:rsidR="009C53EE">
          <w:rPr>
            <w:noProof/>
            <w:webHidden/>
          </w:rPr>
          <w:instrText xml:space="preserve"> PAGEREF _Toc162430128 \h </w:instrText>
        </w:r>
        <w:r w:rsidR="009C53EE">
          <w:rPr>
            <w:noProof/>
            <w:webHidden/>
          </w:rPr>
        </w:r>
        <w:r w:rsidR="009C53EE">
          <w:rPr>
            <w:noProof/>
            <w:webHidden/>
          </w:rPr>
          <w:fldChar w:fldCharType="separate"/>
        </w:r>
        <w:r w:rsidR="009C53EE">
          <w:rPr>
            <w:noProof/>
            <w:webHidden/>
          </w:rPr>
          <w:t>23</w:t>
        </w:r>
        <w:r w:rsidR="009C53EE">
          <w:rPr>
            <w:noProof/>
            <w:webHidden/>
          </w:rPr>
          <w:fldChar w:fldCharType="end"/>
        </w:r>
      </w:hyperlink>
    </w:p>
    <w:p w14:paraId="11B052B9" w14:textId="784ADFF9" w:rsidR="009C53EE" w:rsidRDefault="002F1CD0">
      <w:pPr>
        <w:pStyle w:val="TOC3"/>
        <w:rPr>
          <w:rFonts w:asciiTheme="minorHAnsi" w:eastAsiaTheme="minorEastAsia" w:hAnsiTheme="minorHAnsi" w:cstheme="minorBidi"/>
          <w:noProof/>
          <w:kern w:val="2"/>
          <w:szCs w:val="22"/>
          <w14:ligatures w14:val="standardContextual"/>
        </w:rPr>
      </w:pPr>
      <w:hyperlink w:anchor="_Toc162430129" w:history="1">
        <w:r w:rsidR="009C53EE" w:rsidRPr="00DD1949">
          <w:rPr>
            <w:rStyle w:val="Hyperlink"/>
            <w:noProof/>
          </w:rPr>
          <w:t>6.7.2 Considerations — referrers and enquirers (U3340)</w:t>
        </w:r>
        <w:r w:rsidR="009C53EE">
          <w:rPr>
            <w:noProof/>
            <w:webHidden/>
          </w:rPr>
          <w:tab/>
        </w:r>
        <w:r w:rsidR="009C53EE">
          <w:rPr>
            <w:noProof/>
            <w:webHidden/>
          </w:rPr>
          <w:fldChar w:fldCharType="begin"/>
        </w:r>
        <w:r w:rsidR="009C53EE">
          <w:rPr>
            <w:noProof/>
            <w:webHidden/>
          </w:rPr>
          <w:instrText xml:space="preserve"> PAGEREF _Toc162430129 \h </w:instrText>
        </w:r>
        <w:r w:rsidR="009C53EE">
          <w:rPr>
            <w:noProof/>
            <w:webHidden/>
          </w:rPr>
        </w:r>
        <w:r w:rsidR="009C53EE">
          <w:rPr>
            <w:noProof/>
            <w:webHidden/>
          </w:rPr>
          <w:fldChar w:fldCharType="separate"/>
        </w:r>
        <w:r w:rsidR="009C53EE">
          <w:rPr>
            <w:noProof/>
            <w:webHidden/>
          </w:rPr>
          <w:t>23</w:t>
        </w:r>
        <w:r w:rsidR="009C53EE">
          <w:rPr>
            <w:noProof/>
            <w:webHidden/>
          </w:rPr>
          <w:fldChar w:fldCharType="end"/>
        </w:r>
      </w:hyperlink>
    </w:p>
    <w:p w14:paraId="3462376F" w14:textId="624B816C" w:rsidR="009C53EE" w:rsidRDefault="002F1CD0">
      <w:pPr>
        <w:pStyle w:val="TOC1"/>
        <w:rPr>
          <w:rFonts w:asciiTheme="minorHAnsi" w:eastAsiaTheme="minorEastAsia" w:hAnsiTheme="minorHAnsi" w:cstheme="minorBidi"/>
          <w:noProof/>
          <w:kern w:val="2"/>
          <w:szCs w:val="22"/>
          <w14:ligatures w14:val="standardContextual"/>
        </w:rPr>
      </w:pPr>
      <w:hyperlink w:anchor="_Toc162430130" w:history="1">
        <w:r w:rsidR="009C53EE" w:rsidRPr="00DD1949">
          <w:rPr>
            <w:rStyle w:val="Hyperlink"/>
            <w:noProof/>
          </w:rPr>
          <w:t>7. Service delivery requirements for specific service types</w:t>
        </w:r>
        <w:r w:rsidR="009C53EE">
          <w:rPr>
            <w:noProof/>
            <w:webHidden/>
          </w:rPr>
          <w:tab/>
        </w:r>
        <w:r w:rsidR="009C53EE">
          <w:rPr>
            <w:noProof/>
            <w:webHidden/>
          </w:rPr>
          <w:fldChar w:fldCharType="begin"/>
        </w:r>
        <w:r w:rsidR="009C53EE">
          <w:rPr>
            <w:noProof/>
            <w:webHidden/>
          </w:rPr>
          <w:instrText xml:space="preserve"> PAGEREF _Toc162430130 \h </w:instrText>
        </w:r>
        <w:r w:rsidR="009C53EE">
          <w:rPr>
            <w:noProof/>
            <w:webHidden/>
          </w:rPr>
        </w:r>
        <w:r w:rsidR="009C53EE">
          <w:rPr>
            <w:noProof/>
            <w:webHidden/>
          </w:rPr>
          <w:fldChar w:fldCharType="separate"/>
        </w:r>
        <w:r w:rsidR="009C53EE">
          <w:rPr>
            <w:noProof/>
            <w:webHidden/>
          </w:rPr>
          <w:t>24</w:t>
        </w:r>
        <w:r w:rsidR="009C53EE">
          <w:rPr>
            <w:noProof/>
            <w:webHidden/>
          </w:rPr>
          <w:fldChar w:fldCharType="end"/>
        </w:r>
      </w:hyperlink>
    </w:p>
    <w:p w14:paraId="36F567F4" w14:textId="102F63D8" w:rsidR="009C53EE" w:rsidRDefault="002F1CD0">
      <w:pPr>
        <w:pStyle w:val="TOC2"/>
        <w:rPr>
          <w:rFonts w:asciiTheme="minorHAnsi" w:eastAsiaTheme="minorEastAsia" w:hAnsiTheme="minorHAnsi" w:cstheme="minorBidi"/>
          <w:noProof/>
          <w:kern w:val="2"/>
          <w:szCs w:val="22"/>
          <w14:ligatures w14:val="standardContextual"/>
        </w:rPr>
      </w:pPr>
      <w:hyperlink w:anchor="_Toc162430131" w:history="1">
        <w:r w:rsidR="009C53EE" w:rsidRPr="00DD1949">
          <w:rPr>
            <w:rStyle w:val="Hyperlink"/>
            <w:noProof/>
          </w:rPr>
          <w:t>7.1 Support — Aboriginal and Torres Strait Islander Family Wellbeing Services (T313)</w:t>
        </w:r>
        <w:r w:rsidR="009C53EE">
          <w:rPr>
            <w:noProof/>
            <w:webHidden/>
          </w:rPr>
          <w:tab/>
        </w:r>
        <w:r w:rsidR="009C53EE">
          <w:rPr>
            <w:noProof/>
            <w:webHidden/>
          </w:rPr>
          <w:fldChar w:fldCharType="begin"/>
        </w:r>
        <w:r w:rsidR="009C53EE">
          <w:rPr>
            <w:noProof/>
            <w:webHidden/>
          </w:rPr>
          <w:instrText xml:space="preserve"> PAGEREF _Toc162430131 \h </w:instrText>
        </w:r>
        <w:r w:rsidR="009C53EE">
          <w:rPr>
            <w:noProof/>
            <w:webHidden/>
          </w:rPr>
        </w:r>
        <w:r w:rsidR="009C53EE">
          <w:rPr>
            <w:noProof/>
            <w:webHidden/>
          </w:rPr>
          <w:fldChar w:fldCharType="separate"/>
        </w:r>
        <w:r w:rsidR="009C53EE">
          <w:rPr>
            <w:noProof/>
            <w:webHidden/>
          </w:rPr>
          <w:t>24</w:t>
        </w:r>
        <w:r w:rsidR="009C53EE">
          <w:rPr>
            <w:noProof/>
            <w:webHidden/>
          </w:rPr>
          <w:fldChar w:fldCharType="end"/>
        </w:r>
      </w:hyperlink>
    </w:p>
    <w:p w14:paraId="7FA1D22E" w14:textId="61C9F711" w:rsidR="009C53EE" w:rsidRDefault="002F1CD0">
      <w:pPr>
        <w:pStyle w:val="TOC3"/>
        <w:rPr>
          <w:rFonts w:asciiTheme="minorHAnsi" w:eastAsiaTheme="minorEastAsia" w:hAnsiTheme="minorHAnsi" w:cstheme="minorBidi"/>
          <w:noProof/>
          <w:kern w:val="2"/>
          <w:szCs w:val="22"/>
          <w14:ligatures w14:val="standardContextual"/>
        </w:rPr>
      </w:pPr>
      <w:hyperlink w:anchor="_Toc162430132" w:history="1">
        <w:r w:rsidR="009C53EE" w:rsidRPr="00DD1949">
          <w:rPr>
            <w:rStyle w:val="Hyperlink"/>
            <w:noProof/>
          </w:rPr>
          <w:t>7.1.1 Requirements — Aboriginal and Torres Strait Islander Family Wellbeing Services</w:t>
        </w:r>
        <w:r w:rsidR="009C53EE">
          <w:rPr>
            <w:noProof/>
            <w:webHidden/>
          </w:rPr>
          <w:tab/>
        </w:r>
        <w:r w:rsidR="009C53EE">
          <w:rPr>
            <w:noProof/>
            <w:webHidden/>
          </w:rPr>
          <w:fldChar w:fldCharType="begin"/>
        </w:r>
        <w:r w:rsidR="009C53EE">
          <w:rPr>
            <w:noProof/>
            <w:webHidden/>
          </w:rPr>
          <w:instrText xml:space="preserve"> PAGEREF _Toc162430132 \h </w:instrText>
        </w:r>
        <w:r w:rsidR="009C53EE">
          <w:rPr>
            <w:noProof/>
            <w:webHidden/>
          </w:rPr>
        </w:r>
        <w:r w:rsidR="009C53EE">
          <w:rPr>
            <w:noProof/>
            <w:webHidden/>
          </w:rPr>
          <w:fldChar w:fldCharType="separate"/>
        </w:r>
        <w:r w:rsidR="009C53EE">
          <w:rPr>
            <w:noProof/>
            <w:webHidden/>
          </w:rPr>
          <w:t>24</w:t>
        </w:r>
        <w:r w:rsidR="009C53EE">
          <w:rPr>
            <w:noProof/>
            <w:webHidden/>
          </w:rPr>
          <w:fldChar w:fldCharType="end"/>
        </w:r>
      </w:hyperlink>
    </w:p>
    <w:p w14:paraId="7E09270B" w14:textId="1FD2BAEB" w:rsidR="009C53EE" w:rsidRDefault="002F1CD0">
      <w:pPr>
        <w:pStyle w:val="TOC3"/>
        <w:rPr>
          <w:rFonts w:asciiTheme="minorHAnsi" w:eastAsiaTheme="minorEastAsia" w:hAnsiTheme="minorHAnsi" w:cstheme="minorBidi"/>
          <w:noProof/>
          <w:kern w:val="2"/>
          <w:szCs w:val="22"/>
          <w14:ligatures w14:val="standardContextual"/>
        </w:rPr>
      </w:pPr>
      <w:hyperlink w:anchor="_Toc162430133" w:history="1">
        <w:r w:rsidR="009C53EE" w:rsidRPr="00DD1949">
          <w:rPr>
            <w:rStyle w:val="Hyperlink"/>
            <w:noProof/>
          </w:rPr>
          <w:t>7.1.2 Considerations — Aboriginal and Torres Strait Islander Family Wellbeing Services</w:t>
        </w:r>
        <w:r w:rsidR="009C53EE">
          <w:rPr>
            <w:noProof/>
            <w:webHidden/>
          </w:rPr>
          <w:tab/>
        </w:r>
        <w:r w:rsidR="009C53EE">
          <w:rPr>
            <w:noProof/>
            <w:webHidden/>
          </w:rPr>
          <w:fldChar w:fldCharType="begin"/>
        </w:r>
        <w:r w:rsidR="009C53EE">
          <w:rPr>
            <w:noProof/>
            <w:webHidden/>
          </w:rPr>
          <w:instrText xml:space="preserve"> PAGEREF _Toc162430133 \h </w:instrText>
        </w:r>
        <w:r w:rsidR="009C53EE">
          <w:rPr>
            <w:noProof/>
            <w:webHidden/>
          </w:rPr>
        </w:r>
        <w:r w:rsidR="009C53EE">
          <w:rPr>
            <w:noProof/>
            <w:webHidden/>
          </w:rPr>
          <w:fldChar w:fldCharType="separate"/>
        </w:r>
        <w:r w:rsidR="009C53EE">
          <w:rPr>
            <w:noProof/>
            <w:webHidden/>
          </w:rPr>
          <w:t>28</w:t>
        </w:r>
        <w:r w:rsidR="009C53EE">
          <w:rPr>
            <w:noProof/>
            <w:webHidden/>
          </w:rPr>
          <w:fldChar w:fldCharType="end"/>
        </w:r>
      </w:hyperlink>
    </w:p>
    <w:p w14:paraId="402BC669" w14:textId="3B52A0AA" w:rsidR="009C53EE" w:rsidRDefault="002F1CD0">
      <w:pPr>
        <w:pStyle w:val="TOC2"/>
        <w:rPr>
          <w:rFonts w:asciiTheme="minorHAnsi" w:eastAsiaTheme="minorEastAsia" w:hAnsiTheme="minorHAnsi" w:cstheme="minorBidi"/>
          <w:noProof/>
          <w:kern w:val="2"/>
          <w:szCs w:val="22"/>
          <w14:ligatures w14:val="standardContextual"/>
        </w:rPr>
      </w:pPr>
      <w:hyperlink w:anchor="_Toc162430134" w:history="1">
        <w:r w:rsidR="009C53EE" w:rsidRPr="00DD1949">
          <w:rPr>
            <w:rStyle w:val="Hyperlink"/>
            <w:noProof/>
          </w:rPr>
          <w:t>7.2 Support — Intensive Family Support (T327)</w:t>
        </w:r>
        <w:r w:rsidR="009C53EE">
          <w:rPr>
            <w:noProof/>
            <w:webHidden/>
          </w:rPr>
          <w:tab/>
        </w:r>
        <w:r w:rsidR="009C53EE">
          <w:rPr>
            <w:noProof/>
            <w:webHidden/>
          </w:rPr>
          <w:fldChar w:fldCharType="begin"/>
        </w:r>
        <w:r w:rsidR="009C53EE">
          <w:rPr>
            <w:noProof/>
            <w:webHidden/>
          </w:rPr>
          <w:instrText xml:space="preserve"> PAGEREF _Toc162430134 \h </w:instrText>
        </w:r>
        <w:r w:rsidR="009C53EE">
          <w:rPr>
            <w:noProof/>
            <w:webHidden/>
          </w:rPr>
        </w:r>
        <w:r w:rsidR="009C53EE">
          <w:rPr>
            <w:noProof/>
            <w:webHidden/>
          </w:rPr>
          <w:fldChar w:fldCharType="separate"/>
        </w:r>
        <w:r w:rsidR="009C53EE">
          <w:rPr>
            <w:noProof/>
            <w:webHidden/>
          </w:rPr>
          <w:t>30</w:t>
        </w:r>
        <w:r w:rsidR="009C53EE">
          <w:rPr>
            <w:noProof/>
            <w:webHidden/>
          </w:rPr>
          <w:fldChar w:fldCharType="end"/>
        </w:r>
      </w:hyperlink>
    </w:p>
    <w:p w14:paraId="6A6775E5" w14:textId="4F000406" w:rsidR="009C53EE" w:rsidRDefault="002F1CD0">
      <w:pPr>
        <w:pStyle w:val="TOC3"/>
        <w:rPr>
          <w:rFonts w:asciiTheme="minorHAnsi" w:eastAsiaTheme="minorEastAsia" w:hAnsiTheme="minorHAnsi" w:cstheme="minorBidi"/>
          <w:noProof/>
          <w:kern w:val="2"/>
          <w:szCs w:val="22"/>
          <w14:ligatures w14:val="standardContextual"/>
        </w:rPr>
      </w:pPr>
      <w:hyperlink w:anchor="_Toc162430135" w:history="1">
        <w:r w:rsidR="009C53EE" w:rsidRPr="00DD1949">
          <w:rPr>
            <w:rStyle w:val="Hyperlink"/>
            <w:noProof/>
          </w:rPr>
          <w:t>7.2.1 Requirements — Intensive Family Support</w:t>
        </w:r>
        <w:r w:rsidR="009C53EE">
          <w:rPr>
            <w:noProof/>
            <w:webHidden/>
          </w:rPr>
          <w:tab/>
        </w:r>
        <w:r w:rsidR="009C53EE">
          <w:rPr>
            <w:noProof/>
            <w:webHidden/>
          </w:rPr>
          <w:fldChar w:fldCharType="begin"/>
        </w:r>
        <w:r w:rsidR="009C53EE">
          <w:rPr>
            <w:noProof/>
            <w:webHidden/>
          </w:rPr>
          <w:instrText xml:space="preserve"> PAGEREF _Toc162430135 \h </w:instrText>
        </w:r>
        <w:r w:rsidR="009C53EE">
          <w:rPr>
            <w:noProof/>
            <w:webHidden/>
          </w:rPr>
        </w:r>
        <w:r w:rsidR="009C53EE">
          <w:rPr>
            <w:noProof/>
            <w:webHidden/>
          </w:rPr>
          <w:fldChar w:fldCharType="separate"/>
        </w:r>
        <w:r w:rsidR="009C53EE">
          <w:rPr>
            <w:noProof/>
            <w:webHidden/>
          </w:rPr>
          <w:t>30</w:t>
        </w:r>
        <w:r w:rsidR="009C53EE">
          <w:rPr>
            <w:noProof/>
            <w:webHidden/>
          </w:rPr>
          <w:fldChar w:fldCharType="end"/>
        </w:r>
      </w:hyperlink>
    </w:p>
    <w:p w14:paraId="1E22C489" w14:textId="6D906AC7" w:rsidR="009C53EE" w:rsidRDefault="002F1CD0">
      <w:pPr>
        <w:pStyle w:val="TOC3"/>
        <w:rPr>
          <w:rFonts w:asciiTheme="minorHAnsi" w:eastAsiaTheme="minorEastAsia" w:hAnsiTheme="minorHAnsi" w:cstheme="minorBidi"/>
          <w:noProof/>
          <w:kern w:val="2"/>
          <w:szCs w:val="22"/>
          <w14:ligatures w14:val="standardContextual"/>
        </w:rPr>
      </w:pPr>
      <w:hyperlink w:anchor="_Toc162430136" w:history="1">
        <w:r w:rsidR="009C53EE" w:rsidRPr="00DD1949">
          <w:rPr>
            <w:rStyle w:val="Hyperlink"/>
            <w:noProof/>
          </w:rPr>
          <w:t>7.2.2 Considerations — Intensive Family Support</w:t>
        </w:r>
        <w:r w:rsidR="009C53EE">
          <w:rPr>
            <w:noProof/>
            <w:webHidden/>
          </w:rPr>
          <w:tab/>
        </w:r>
        <w:r w:rsidR="009C53EE">
          <w:rPr>
            <w:noProof/>
            <w:webHidden/>
          </w:rPr>
          <w:fldChar w:fldCharType="begin"/>
        </w:r>
        <w:r w:rsidR="009C53EE">
          <w:rPr>
            <w:noProof/>
            <w:webHidden/>
          </w:rPr>
          <w:instrText xml:space="preserve"> PAGEREF _Toc162430136 \h </w:instrText>
        </w:r>
        <w:r w:rsidR="009C53EE">
          <w:rPr>
            <w:noProof/>
            <w:webHidden/>
          </w:rPr>
        </w:r>
        <w:r w:rsidR="009C53EE">
          <w:rPr>
            <w:noProof/>
            <w:webHidden/>
          </w:rPr>
          <w:fldChar w:fldCharType="separate"/>
        </w:r>
        <w:r w:rsidR="009C53EE">
          <w:rPr>
            <w:noProof/>
            <w:webHidden/>
          </w:rPr>
          <w:t>35</w:t>
        </w:r>
        <w:r w:rsidR="009C53EE">
          <w:rPr>
            <w:noProof/>
            <w:webHidden/>
          </w:rPr>
          <w:fldChar w:fldCharType="end"/>
        </w:r>
      </w:hyperlink>
    </w:p>
    <w:p w14:paraId="36DA764A" w14:textId="5A09DB52" w:rsidR="009C53EE" w:rsidRDefault="002F1CD0">
      <w:pPr>
        <w:pStyle w:val="TOC2"/>
        <w:rPr>
          <w:rFonts w:asciiTheme="minorHAnsi" w:eastAsiaTheme="minorEastAsia" w:hAnsiTheme="minorHAnsi" w:cstheme="minorBidi"/>
          <w:noProof/>
          <w:kern w:val="2"/>
          <w:szCs w:val="22"/>
          <w14:ligatures w14:val="standardContextual"/>
        </w:rPr>
      </w:pPr>
      <w:hyperlink w:anchor="_Toc162430137" w:history="1">
        <w:r w:rsidR="009C53EE" w:rsidRPr="00DD1949">
          <w:rPr>
            <w:rStyle w:val="Hyperlink"/>
            <w:noProof/>
          </w:rPr>
          <w:t>7.3 Support — Safe Haven (T331)</w:t>
        </w:r>
        <w:r w:rsidR="009C53EE">
          <w:rPr>
            <w:noProof/>
            <w:webHidden/>
          </w:rPr>
          <w:tab/>
        </w:r>
        <w:r w:rsidR="009C53EE">
          <w:rPr>
            <w:noProof/>
            <w:webHidden/>
          </w:rPr>
          <w:fldChar w:fldCharType="begin"/>
        </w:r>
        <w:r w:rsidR="009C53EE">
          <w:rPr>
            <w:noProof/>
            <w:webHidden/>
          </w:rPr>
          <w:instrText xml:space="preserve"> PAGEREF _Toc162430137 \h </w:instrText>
        </w:r>
        <w:r w:rsidR="009C53EE">
          <w:rPr>
            <w:noProof/>
            <w:webHidden/>
          </w:rPr>
        </w:r>
        <w:r w:rsidR="009C53EE">
          <w:rPr>
            <w:noProof/>
            <w:webHidden/>
          </w:rPr>
          <w:fldChar w:fldCharType="separate"/>
        </w:r>
        <w:r w:rsidR="009C53EE">
          <w:rPr>
            <w:noProof/>
            <w:webHidden/>
          </w:rPr>
          <w:t>35</w:t>
        </w:r>
        <w:r w:rsidR="009C53EE">
          <w:rPr>
            <w:noProof/>
            <w:webHidden/>
          </w:rPr>
          <w:fldChar w:fldCharType="end"/>
        </w:r>
      </w:hyperlink>
    </w:p>
    <w:p w14:paraId="75F8C966" w14:textId="26BD90A3" w:rsidR="009C53EE" w:rsidRDefault="002F1CD0">
      <w:pPr>
        <w:pStyle w:val="TOC3"/>
        <w:rPr>
          <w:rFonts w:asciiTheme="minorHAnsi" w:eastAsiaTheme="minorEastAsia" w:hAnsiTheme="minorHAnsi" w:cstheme="minorBidi"/>
          <w:noProof/>
          <w:kern w:val="2"/>
          <w:szCs w:val="22"/>
          <w14:ligatures w14:val="standardContextual"/>
        </w:rPr>
      </w:pPr>
      <w:hyperlink w:anchor="_Toc162430138" w:history="1">
        <w:r w:rsidR="009C53EE" w:rsidRPr="00DD1949">
          <w:rPr>
            <w:rStyle w:val="Hyperlink"/>
            <w:noProof/>
          </w:rPr>
          <w:t>7.3.1 Requirements — Safe Haven</w:t>
        </w:r>
        <w:r w:rsidR="009C53EE">
          <w:rPr>
            <w:noProof/>
            <w:webHidden/>
          </w:rPr>
          <w:tab/>
        </w:r>
        <w:r w:rsidR="009C53EE">
          <w:rPr>
            <w:noProof/>
            <w:webHidden/>
          </w:rPr>
          <w:fldChar w:fldCharType="begin"/>
        </w:r>
        <w:r w:rsidR="009C53EE">
          <w:rPr>
            <w:noProof/>
            <w:webHidden/>
          </w:rPr>
          <w:instrText xml:space="preserve"> PAGEREF _Toc162430138 \h </w:instrText>
        </w:r>
        <w:r w:rsidR="009C53EE">
          <w:rPr>
            <w:noProof/>
            <w:webHidden/>
          </w:rPr>
        </w:r>
        <w:r w:rsidR="009C53EE">
          <w:rPr>
            <w:noProof/>
            <w:webHidden/>
          </w:rPr>
          <w:fldChar w:fldCharType="separate"/>
        </w:r>
        <w:r w:rsidR="009C53EE">
          <w:rPr>
            <w:noProof/>
            <w:webHidden/>
          </w:rPr>
          <w:t>35</w:t>
        </w:r>
        <w:r w:rsidR="009C53EE">
          <w:rPr>
            <w:noProof/>
            <w:webHidden/>
          </w:rPr>
          <w:fldChar w:fldCharType="end"/>
        </w:r>
      </w:hyperlink>
    </w:p>
    <w:p w14:paraId="64534A0F" w14:textId="15384F89" w:rsidR="009C53EE" w:rsidRDefault="002F1CD0">
      <w:pPr>
        <w:pStyle w:val="TOC3"/>
        <w:rPr>
          <w:rFonts w:asciiTheme="minorHAnsi" w:eastAsiaTheme="minorEastAsia" w:hAnsiTheme="minorHAnsi" w:cstheme="minorBidi"/>
          <w:noProof/>
          <w:kern w:val="2"/>
          <w:szCs w:val="22"/>
          <w14:ligatures w14:val="standardContextual"/>
        </w:rPr>
      </w:pPr>
      <w:hyperlink w:anchor="_Toc162430139" w:history="1">
        <w:r w:rsidR="009C53EE" w:rsidRPr="00DD1949">
          <w:rPr>
            <w:rStyle w:val="Hyperlink"/>
            <w:noProof/>
          </w:rPr>
          <w:t>7.3.2 Considerations — Safe Haven</w:t>
        </w:r>
        <w:r w:rsidR="009C53EE">
          <w:rPr>
            <w:noProof/>
            <w:webHidden/>
          </w:rPr>
          <w:tab/>
        </w:r>
        <w:r w:rsidR="009C53EE">
          <w:rPr>
            <w:noProof/>
            <w:webHidden/>
          </w:rPr>
          <w:fldChar w:fldCharType="begin"/>
        </w:r>
        <w:r w:rsidR="009C53EE">
          <w:rPr>
            <w:noProof/>
            <w:webHidden/>
          </w:rPr>
          <w:instrText xml:space="preserve"> PAGEREF _Toc162430139 \h </w:instrText>
        </w:r>
        <w:r w:rsidR="009C53EE">
          <w:rPr>
            <w:noProof/>
            <w:webHidden/>
          </w:rPr>
        </w:r>
        <w:r w:rsidR="009C53EE">
          <w:rPr>
            <w:noProof/>
            <w:webHidden/>
          </w:rPr>
          <w:fldChar w:fldCharType="separate"/>
        </w:r>
        <w:r w:rsidR="009C53EE">
          <w:rPr>
            <w:noProof/>
            <w:webHidden/>
          </w:rPr>
          <w:t>36</w:t>
        </w:r>
        <w:r w:rsidR="009C53EE">
          <w:rPr>
            <w:noProof/>
            <w:webHidden/>
          </w:rPr>
          <w:fldChar w:fldCharType="end"/>
        </w:r>
      </w:hyperlink>
    </w:p>
    <w:p w14:paraId="6A4D12F7" w14:textId="6294AFA6" w:rsidR="009C53EE" w:rsidRDefault="002F1CD0">
      <w:pPr>
        <w:pStyle w:val="TOC2"/>
        <w:rPr>
          <w:rFonts w:asciiTheme="minorHAnsi" w:eastAsiaTheme="minorEastAsia" w:hAnsiTheme="minorHAnsi" w:cstheme="minorBidi"/>
          <w:noProof/>
          <w:kern w:val="2"/>
          <w:szCs w:val="22"/>
          <w14:ligatures w14:val="standardContextual"/>
        </w:rPr>
      </w:pPr>
      <w:hyperlink w:anchor="_Toc162430140" w:history="1">
        <w:r w:rsidR="009C53EE" w:rsidRPr="00DD1949">
          <w:rPr>
            <w:rStyle w:val="Hyperlink"/>
            <w:noProof/>
          </w:rPr>
          <w:t>7.4 Support — Secondary Family Support (T334)</w:t>
        </w:r>
        <w:r w:rsidR="009C53EE">
          <w:rPr>
            <w:noProof/>
            <w:webHidden/>
          </w:rPr>
          <w:tab/>
        </w:r>
        <w:r w:rsidR="009C53EE">
          <w:rPr>
            <w:noProof/>
            <w:webHidden/>
          </w:rPr>
          <w:fldChar w:fldCharType="begin"/>
        </w:r>
        <w:r w:rsidR="009C53EE">
          <w:rPr>
            <w:noProof/>
            <w:webHidden/>
          </w:rPr>
          <w:instrText xml:space="preserve"> PAGEREF _Toc162430140 \h </w:instrText>
        </w:r>
        <w:r w:rsidR="009C53EE">
          <w:rPr>
            <w:noProof/>
            <w:webHidden/>
          </w:rPr>
        </w:r>
        <w:r w:rsidR="009C53EE">
          <w:rPr>
            <w:noProof/>
            <w:webHidden/>
          </w:rPr>
          <w:fldChar w:fldCharType="separate"/>
        </w:r>
        <w:r w:rsidR="009C53EE">
          <w:rPr>
            <w:noProof/>
            <w:webHidden/>
          </w:rPr>
          <w:t>37</w:t>
        </w:r>
        <w:r w:rsidR="009C53EE">
          <w:rPr>
            <w:noProof/>
            <w:webHidden/>
          </w:rPr>
          <w:fldChar w:fldCharType="end"/>
        </w:r>
      </w:hyperlink>
    </w:p>
    <w:p w14:paraId="29DD6EB0" w14:textId="05C7EC85" w:rsidR="009C53EE" w:rsidRDefault="002F1CD0">
      <w:pPr>
        <w:pStyle w:val="TOC3"/>
        <w:rPr>
          <w:rFonts w:asciiTheme="minorHAnsi" w:eastAsiaTheme="minorEastAsia" w:hAnsiTheme="minorHAnsi" w:cstheme="minorBidi"/>
          <w:noProof/>
          <w:kern w:val="2"/>
          <w:szCs w:val="22"/>
          <w14:ligatures w14:val="standardContextual"/>
        </w:rPr>
      </w:pPr>
      <w:hyperlink w:anchor="_Toc162430141" w:history="1">
        <w:r w:rsidR="009C53EE" w:rsidRPr="00DD1949">
          <w:rPr>
            <w:rStyle w:val="Hyperlink"/>
            <w:noProof/>
          </w:rPr>
          <w:t>7.4.1 Requirements — Secondary</w:t>
        </w:r>
        <w:r w:rsidR="009C53EE">
          <w:rPr>
            <w:noProof/>
            <w:webHidden/>
          </w:rPr>
          <w:tab/>
        </w:r>
        <w:r w:rsidR="009C53EE">
          <w:rPr>
            <w:noProof/>
            <w:webHidden/>
          </w:rPr>
          <w:fldChar w:fldCharType="begin"/>
        </w:r>
        <w:r w:rsidR="009C53EE">
          <w:rPr>
            <w:noProof/>
            <w:webHidden/>
          </w:rPr>
          <w:instrText xml:space="preserve"> PAGEREF _Toc162430141 \h </w:instrText>
        </w:r>
        <w:r w:rsidR="009C53EE">
          <w:rPr>
            <w:noProof/>
            <w:webHidden/>
          </w:rPr>
        </w:r>
        <w:r w:rsidR="009C53EE">
          <w:rPr>
            <w:noProof/>
            <w:webHidden/>
          </w:rPr>
          <w:fldChar w:fldCharType="separate"/>
        </w:r>
        <w:r w:rsidR="009C53EE">
          <w:rPr>
            <w:noProof/>
            <w:webHidden/>
          </w:rPr>
          <w:t>37</w:t>
        </w:r>
        <w:r w:rsidR="009C53EE">
          <w:rPr>
            <w:noProof/>
            <w:webHidden/>
          </w:rPr>
          <w:fldChar w:fldCharType="end"/>
        </w:r>
      </w:hyperlink>
    </w:p>
    <w:p w14:paraId="2EEC316D" w14:textId="79F3D99C" w:rsidR="009C53EE" w:rsidRDefault="002F1CD0">
      <w:pPr>
        <w:pStyle w:val="TOC3"/>
        <w:rPr>
          <w:rFonts w:asciiTheme="minorHAnsi" w:eastAsiaTheme="minorEastAsia" w:hAnsiTheme="minorHAnsi" w:cstheme="minorBidi"/>
          <w:noProof/>
          <w:kern w:val="2"/>
          <w:szCs w:val="22"/>
          <w14:ligatures w14:val="standardContextual"/>
        </w:rPr>
      </w:pPr>
      <w:hyperlink w:anchor="_Toc162430142" w:history="1">
        <w:r w:rsidR="009C53EE" w:rsidRPr="00DD1949">
          <w:rPr>
            <w:rStyle w:val="Hyperlink"/>
            <w:noProof/>
          </w:rPr>
          <w:t>7.4.2 Considerations — Secondary</w:t>
        </w:r>
        <w:r w:rsidR="009C53EE">
          <w:rPr>
            <w:noProof/>
            <w:webHidden/>
          </w:rPr>
          <w:tab/>
        </w:r>
        <w:r w:rsidR="009C53EE">
          <w:rPr>
            <w:noProof/>
            <w:webHidden/>
          </w:rPr>
          <w:fldChar w:fldCharType="begin"/>
        </w:r>
        <w:r w:rsidR="009C53EE">
          <w:rPr>
            <w:noProof/>
            <w:webHidden/>
          </w:rPr>
          <w:instrText xml:space="preserve"> PAGEREF _Toc162430142 \h </w:instrText>
        </w:r>
        <w:r w:rsidR="009C53EE">
          <w:rPr>
            <w:noProof/>
            <w:webHidden/>
          </w:rPr>
        </w:r>
        <w:r w:rsidR="009C53EE">
          <w:rPr>
            <w:noProof/>
            <w:webHidden/>
          </w:rPr>
          <w:fldChar w:fldCharType="separate"/>
        </w:r>
        <w:r w:rsidR="009C53EE">
          <w:rPr>
            <w:noProof/>
            <w:webHidden/>
          </w:rPr>
          <w:t>38</w:t>
        </w:r>
        <w:r w:rsidR="009C53EE">
          <w:rPr>
            <w:noProof/>
            <w:webHidden/>
          </w:rPr>
          <w:fldChar w:fldCharType="end"/>
        </w:r>
      </w:hyperlink>
    </w:p>
    <w:p w14:paraId="3630F41F" w14:textId="056113CD" w:rsidR="009C53EE" w:rsidRDefault="002F1CD0">
      <w:pPr>
        <w:pStyle w:val="TOC2"/>
        <w:rPr>
          <w:rFonts w:asciiTheme="minorHAnsi" w:eastAsiaTheme="minorEastAsia" w:hAnsiTheme="minorHAnsi" w:cstheme="minorBidi"/>
          <w:noProof/>
          <w:kern w:val="2"/>
          <w:szCs w:val="22"/>
          <w14:ligatures w14:val="standardContextual"/>
        </w:rPr>
      </w:pPr>
      <w:hyperlink w:anchor="_Toc162430143" w:history="1">
        <w:r w:rsidR="009C53EE" w:rsidRPr="00DD1949">
          <w:rPr>
            <w:rStyle w:val="Hyperlink"/>
            <w:noProof/>
          </w:rPr>
          <w:t>7.5 Support — Targeted Family Support (T336)</w:t>
        </w:r>
        <w:r w:rsidR="009C53EE">
          <w:rPr>
            <w:noProof/>
            <w:webHidden/>
          </w:rPr>
          <w:tab/>
        </w:r>
        <w:r w:rsidR="009C53EE">
          <w:rPr>
            <w:noProof/>
            <w:webHidden/>
          </w:rPr>
          <w:fldChar w:fldCharType="begin"/>
        </w:r>
        <w:r w:rsidR="009C53EE">
          <w:rPr>
            <w:noProof/>
            <w:webHidden/>
          </w:rPr>
          <w:instrText xml:space="preserve"> PAGEREF _Toc162430143 \h </w:instrText>
        </w:r>
        <w:r w:rsidR="009C53EE">
          <w:rPr>
            <w:noProof/>
            <w:webHidden/>
          </w:rPr>
        </w:r>
        <w:r w:rsidR="009C53EE">
          <w:rPr>
            <w:noProof/>
            <w:webHidden/>
          </w:rPr>
          <w:fldChar w:fldCharType="separate"/>
        </w:r>
        <w:r w:rsidR="009C53EE">
          <w:rPr>
            <w:noProof/>
            <w:webHidden/>
          </w:rPr>
          <w:t>39</w:t>
        </w:r>
        <w:r w:rsidR="009C53EE">
          <w:rPr>
            <w:noProof/>
            <w:webHidden/>
          </w:rPr>
          <w:fldChar w:fldCharType="end"/>
        </w:r>
      </w:hyperlink>
    </w:p>
    <w:p w14:paraId="0F1214B8" w14:textId="200C6D4F" w:rsidR="009C53EE" w:rsidRDefault="002F1CD0">
      <w:pPr>
        <w:pStyle w:val="TOC3"/>
        <w:rPr>
          <w:rFonts w:asciiTheme="minorHAnsi" w:eastAsiaTheme="minorEastAsia" w:hAnsiTheme="minorHAnsi" w:cstheme="minorBidi"/>
          <w:noProof/>
          <w:kern w:val="2"/>
          <w:szCs w:val="22"/>
          <w14:ligatures w14:val="standardContextual"/>
        </w:rPr>
      </w:pPr>
      <w:hyperlink w:anchor="_Toc162430144" w:history="1">
        <w:r w:rsidR="009C53EE" w:rsidRPr="00DD1949">
          <w:rPr>
            <w:rStyle w:val="Hyperlink"/>
            <w:noProof/>
          </w:rPr>
          <w:t>7.5.1 Requirements — Targeted</w:t>
        </w:r>
        <w:r w:rsidR="009C53EE">
          <w:rPr>
            <w:noProof/>
            <w:webHidden/>
          </w:rPr>
          <w:tab/>
        </w:r>
        <w:r w:rsidR="009C53EE">
          <w:rPr>
            <w:noProof/>
            <w:webHidden/>
          </w:rPr>
          <w:fldChar w:fldCharType="begin"/>
        </w:r>
        <w:r w:rsidR="009C53EE">
          <w:rPr>
            <w:noProof/>
            <w:webHidden/>
          </w:rPr>
          <w:instrText xml:space="preserve"> PAGEREF _Toc162430144 \h </w:instrText>
        </w:r>
        <w:r w:rsidR="009C53EE">
          <w:rPr>
            <w:noProof/>
            <w:webHidden/>
          </w:rPr>
        </w:r>
        <w:r w:rsidR="009C53EE">
          <w:rPr>
            <w:noProof/>
            <w:webHidden/>
          </w:rPr>
          <w:fldChar w:fldCharType="separate"/>
        </w:r>
        <w:r w:rsidR="009C53EE">
          <w:rPr>
            <w:noProof/>
            <w:webHidden/>
          </w:rPr>
          <w:t>39</w:t>
        </w:r>
        <w:r w:rsidR="009C53EE">
          <w:rPr>
            <w:noProof/>
            <w:webHidden/>
          </w:rPr>
          <w:fldChar w:fldCharType="end"/>
        </w:r>
      </w:hyperlink>
    </w:p>
    <w:p w14:paraId="43B186F3" w14:textId="5A4EB339" w:rsidR="009C53EE" w:rsidRDefault="002F1CD0">
      <w:pPr>
        <w:pStyle w:val="TOC3"/>
        <w:rPr>
          <w:rFonts w:asciiTheme="minorHAnsi" w:eastAsiaTheme="minorEastAsia" w:hAnsiTheme="minorHAnsi" w:cstheme="minorBidi"/>
          <w:noProof/>
          <w:kern w:val="2"/>
          <w:szCs w:val="22"/>
          <w14:ligatures w14:val="standardContextual"/>
        </w:rPr>
      </w:pPr>
      <w:hyperlink w:anchor="_Toc162430145" w:history="1">
        <w:r w:rsidR="009C53EE" w:rsidRPr="00DD1949">
          <w:rPr>
            <w:rStyle w:val="Hyperlink"/>
            <w:noProof/>
          </w:rPr>
          <w:t>7.5.2 Considerations — Targeted</w:t>
        </w:r>
        <w:r w:rsidR="009C53EE">
          <w:rPr>
            <w:noProof/>
            <w:webHidden/>
          </w:rPr>
          <w:tab/>
        </w:r>
        <w:r w:rsidR="009C53EE">
          <w:rPr>
            <w:noProof/>
            <w:webHidden/>
          </w:rPr>
          <w:fldChar w:fldCharType="begin"/>
        </w:r>
        <w:r w:rsidR="009C53EE">
          <w:rPr>
            <w:noProof/>
            <w:webHidden/>
          </w:rPr>
          <w:instrText xml:space="preserve"> PAGEREF _Toc162430145 \h </w:instrText>
        </w:r>
        <w:r w:rsidR="009C53EE">
          <w:rPr>
            <w:noProof/>
            <w:webHidden/>
          </w:rPr>
        </w:r>
        <w:r w:rsidR="009C53EE">
          <w:rPr>
            <w:noProof/>
            <w:webHidden/>
          </w:rPr>
          <w:fldChar w:fldCharType="separate"/>
        </w:r>
        <w:r w:rsidR="009C53EE">
          <w:rPr>
            <w:noProof/>
            <w:webHidden/>
          </w:rPr>
          <w:t>40</w:t>
        </w:r>
        <w:r w:rsidR="009C53EE">
          <w:rPr>
            <w:noProof/>
            <w:webHidden/>
          </w:rPr>
          <w:fldChar w:fldCharType="end"/>
        </w:r>
      </w:hyperlink>
    </w:p>
    <w:p w14:paraId="0C92E349" w14:textId="5DDEA7C0" w:rsidR="009C53EE" w:rsidRDefault="002F1CD0">
      <w:pPr>
        <w:pStyle w:val="TOC2"/>
        <w:rPr>
          <w:rFonts w:asciiTheme="minorHAnsi" w:eastAsiaTheme="minorEastAsia" w:hAnsiTheme="minorHAnsi" w:cstheme="minorBidi"/>
          <w:noProof/>
          <w:kern w:val="2"/>
          <w:szCs w:val="22"/>
          <w14:ligatures w14:val="standardContextual"/>
        </w:rPr>
      </w:pPr>
      <w:hyperlink w:anchor="_Toc162430146" w:history="1">
        <w:r w:rsidR="009C53EE" w:rsidRPr="00DD1949">
          <w:rPr>
            <w:rStyle w:val="Hyperlink"/>
            <w:noProof/>
          </w:rPr>
          <w:t>7.6 Support — Tertiary Family Intervention Service (T339)</w:t>
        </w:r>
        <w:r w:rsidR="009C53EE">
          <w:rPr>
            <w:noProof/>
            <w:webHidden/>
          </w:rPr>
          <w:tab/>
        </w:r>
        <w:r w:rsidR="009C53EE">
          <w:rPr>
            <w:noProof/>
            <w:webHidden/>
          </w:rPr>
          <w:fldChar w:fldCharType="begin"/>
        </w:r>
        <w:r w:rsidR="009C53EE">
          <w:rPr>
            <w:noProof/>
            <w:webHidden/>
          </w:rPr>
          <w:instrText xml:space="preserve"> PAGEREF _Toc162430146 \h </w:instrText>
        </w:r>
        <w:r w:rsidR="009C53EE">
          <w:rPr>
            <w:noProof/>
            <w:webHidden/>
          </w:rPr>
        </w:r>
        <w:r w:rsidR="009C53EE">
          <w:rPr>
            <w:noProof/>
            <w:webHidden/>
          </w:rPr>
          <w:fldChar w:fldCharType="separate"/>
        </w:r>
        <w:r w:rsidR="009C53EE">
          <w:rPr>
            <w:noProof/>
            <w:webHidden/>
          </w:rPr>
          <w:t>41</w:t>
        </w:r>
        <w:r w:rsidR="009C53EE">
          <w:rPr>
            <w:noProof/>
            <w:webHidden/>
          </w:rPr>
          <w:fldChar w:fldCharType="end"/>
        </w:r>
      </w:hyperlink>
    </w:p>
    <w:p w14:paraId="7A26142C" w14:textId="42100127" w:rsidR="009C53EE" w:rsidRDefault="002F1CD0">
      <w:pPr>
        <w:pStyle w:val="TOC3"/>
        <w:rPr>
          <w:rFonts w:asciiTheme="minorHAnsi" w:eastAsiaTheme="minorEastAsia" w:hAnsiTheme="minorHAnsi" w:cstheme="minorBidi"/>
          <w:noProof/>
          <w:kern w:val="2"/>
          <w:szCs w:val="22"/>
          <w14:ligatures w14:val="standardContextual"/>
        </w:rPr>
      </w:pPr>
      <w:hyperlink w:anchor="_Toc162430147" w:history="1">
        <w:r w:rsidR="009C53EE" w:rsidRPr="00DD1949">
          <w:rPr>
            <w:rStyle w:val="Hyperlink"/>
            <w:noProof/>
          </w:rPr>
          <w:t>7.6.1 Requirements — Tertiary</w:t>
        </w:r>
        <w:r w:rsidR="009C53EE">
          <w:rPr>
            <w:noProof/>
            <w:webHidden/>
          </w:rPr>
          <w:tab/>
        </w:r>
        <w:r w:rsidR="009C53EE">
          <w:rPr>
            <w:noProof/>
            <w:webHidden/>
          </w:rPr>
          <w:fldChar w:fldCharType="begin"/>
        </w:r>
        <w:r w:rsidR="009C53EE">
          <w:rPr>
            <w:noProof/>
            <w:webHidden/>
          </w:rPr>
          <w:instrText xml:space="preserve"> PAGEREF _Toc162430147 \h </w:instrText>
        </w:r>
        <w:r w:rsidR="009C53EE">
          <w:rPr>
            <w:noProof/>
            <w:webHidden/>
          </w:rPr>
        </w:r>
        <w:r w:rsidR="009C53EE">
          <w:rPr>
            <w:noProof/>
            <w:webHidden/>
          </w:rPr>
          <w:fldChar w:fldCharType="separate"/>
        </w:r>
        <w:r w:rsidR="009C53EE">
          <w:rPr>
            <w:noProof/>
            <w:webHidden/>
          </w:rPr>
          <w:t>41</w:t>
        </w:r>
        <w:r w:rsidR="009C53EE">
          <w:rPr>
            <w:noProof/>
            <w:webHidden/>
          </w:rPr>
          <w:fldChar w:fldCharType="end"/>
        </w:r>
      </w:hyperlink>
    </w:p>
    <w:p w14:paraId="21E0E614" w14:textId="3523BE11" w:rsidR="009C53EE" w:rsidRDefault="002F1CD0">
      <w:pPr>
        <w:pStyle w:val="TOC3"/>
        <w:rPr>
          <w:rFonts w:asciiTheme="minorHAnsi" w:eastAsiaTheme="minorEastAsia" w:hAnsiTheme="minorHAnsi" w:cstheme="minorBidi"/>
          <w:noProof/>
          <w:kern w:val="2"/>
          <w:szCs w:val="22"/>
          <w14:ligatures w14:val="standardContextual"/>
        </w:rPr>
      </w:pPr>
      <w:hyperlink w:anchor="_Toc162430148" w:history="1">
        <w:r w:rsidR="009C53EE" w:rsidRPr="00DD1949">
          <w:rPr>
            <w:rStyle w:val="Hyperlink"/>
            <w:noProof/>
          </w:rPr>
          <w:t>7.6.2 Considerations — Tertiary</w:t>
        </w:r>
        <w:r w:rsidR="009C53EE">
          <w:rPr>
            <w:noProof/>
            <w:webHidden/>
          </w:rPr>
          <w:tab/>
        </w:r>
        <w:r w:rsidR="009C53EE">
          <w:rPr>
            <w:noProof/>
            <w:webHidden/>
          </w:rPr>
          <w:fldChar w:fldCharType="begin"/>
        </w:r>
        <w:r w:rsidR="009C53EE">
          <w:rPr>
            <w:noProof/>
            <w:webHidden/>
          </w:rPr>
          <w:instrText xml:space="preserve"> PAGEREF _Toc162430148 \h </w:instrText>
        </w:r>
        <w:r w:rsidR="009C53EE">
          <w:rPr>
            <w:noProof/>
            <w:webHidden/>
          </w:rPr>
        </w:r>
        <w:r w:rsidR="009C53EE">
          <w:rPr>
            <w:noProof/>
            <w:webHidden/>
          </w:rPr>
          <w:fldChar w:fldCharType="separate"/>
        </w:r>
        <w:r w:rsidR="009C53EE">
          <w:rPr>
            <w:noProof/>
            <w:webHidden/>
          </w:rPr>
          <w:t>43</w:t>
        </w:r>
        <w:r w:rsidR="009C53EE">
          <w:rPr>
            <w:noProof/>
            <w:webHidden/>
          </w:rPr>
          <w:fldChar w:fldCharType="end"/>
        </w:r>
      </w:hyperlink>
    </w:p>
    <w:p w14:paraId="4BE75E1D" w14:textId="3A6D5387" w:rsidR="009C53EE" w:rsidRDefault="002F1CD0">
      <w:pPr>
        <w:pStyle w:val="TOC2"/>
        <w:rPr>
          <w:rFonts w:asciiTheme="minorHAnsi" w:eastAsiaTheme="minorEastAsia" w:hAnsiTheme="minorHAnsi" w:cstheme="minorBidi"/>
          <w:noProof/>
          <w:kern w:val="2"/>
          <w:szCs w:val="22"/>
          <w14:ligatures w14:val="standardContextual"/>
        </w:rPr>
      </w:pPr>
      <w:hyperlink w:anchor="_Toc162430149" w:history="1">
        <w:r w:rsidR="009C53EE" w:rsidRPr="00DD1949">
          <w:rPr>
            <w:rStyle w:val="Hyperlink"/>
            <w:noProof/>
          </w:rPr>
          <w:t>7.7 Support — Family and Child Connect (T347)</w:t>
        </w:r>
        <w:r w:rsidR="009C53EE">
          <w:rPr>
            <w:noProof/>
            <w:webHidden/>
          </w:rPr>
          <w:tab/>
        </w:r>
        <w:r w:rsidR="009C53EE">
          <w:rPr>
            <w:noProof/>
            <w:webHidden/>
          </w:rPr>
          <w:fldChar w:fldCharType="begin"/>
        </w:r>
        <w:r w:rsidR="009C53EE">
          <w:rPr>
            <w:noProof/>
            <w:webHidden/>
          </w:rPr>
          <w:instrText xml:space="preserve"> PAGEREF _Toc162430149 \h </w:instrText>
        </w:r>
        <w:r w:rsidR="009C53EE">
          <w:rPr>
            <w:noProof/>
            <w:webHidden/>
          </w:rPr>
        </w:r>
        <w:r w:rsidR="009C53EE">
          <w:rPr>
            <w:noProof/>
            <w:webHidden/>
          </w:rPr>
          <w:fldChar w:fldCharType="separate"/>
        </w:r>
        <w:r w:rsidR="009C53EE">
          <w:rPr>
            <w:noProof/>
            <w:webHidden/>
          </w:rPr>
          <w:t>44</w:t>
        </w:r>
        <w:r w:rsidR="009C53EE">
          <w:rPr>
            <w:noProof/>
            <w:webHidden/>
          </w:rPr>
          <w:fldChar w:fldCharType="end"/>
        </w:r>
      </w:hyperlink>
    </w:p>
    <w:p w14:paraId="06125801" w14:textId="6A5D27D8" w:rsidR="009C53EE" w:rsidRDefault="002F1CD0">
      <w:pPr>
        <w:pStyle w:val="TOC3"/>
        <w:rPr>
          <w:rFonts w:asciiTheme="minorHAnsi" w:eastAsiaTheme="minorEastAsia" w:hAnsiTheme="minorHAnsi" w:cstheme="minorBidi"/>
          <w:noProof/>
          <w:kern w:val="2"/>
          <w:szCs w:val="22"/>
          <w14:ligatures w14:val="standardContextual"/>
        </w:rPr>
      </w:pPr>
      <w:hyperlink w:anchor="_Toc162430150" w:history="1">
        <w:r w:rsidR="009C53EE" w:rsidRPr="00DD1949">
          <w:rPr>
            <w:rStyle w:val="Hyperlink"/>
            <w:rFonts w:eastAsia="Calibri"/>
            <w:noProof/>
            <w:lang w:val="en-GB" w:eastAsia="en-US"/>
          </w:rPr>
          <w:t>7.7.1 Requirements — Family and Child Connect (T347)</w:t>
        </w:r>
        <w:r w:rsidR="009C53EE">
          <w:rPr>
            <w:noProof/>
            <w:webHidden/>
          </w:rPr>
          <w:tab/>
        </w:r>
        <w:r w:rsidR="009C53EE">
          <w:rPr>
            <w:noProof/>
            <w:webHidden/>
          </w:rPr>
          <w:fldChar w:fldCharType="begin"/>
        </w:r>
        <w:r w:rsidR="009C53EE">
          <w:rPr>
            <w:noProof/>
            <w:webHidden/>
          </w:rPr>
          <w:instrText xml:space="preserve"> PAGEREF _Toc162430150 \h </w:instrText>
        </w:r>
        <w:r w:rsidR="009C53EE">
          <w:rPr>
            <w:noProof/>
            <w:webHidden/>
          </w:rPr>
        </w:r>
        <w:r w:rsidR="009C53EE">
          <w:rPr>
            <w:noProof/>
            <w:webHidden/>
          </w:rPr>
          <w:fldChar w:fldCharType="separate"/>
        </w:r>
        <w:r w:rsidR="009C53EE">
          <w:rPr>
            <w:noProof/>
            <w:webHidden/>
          </w:rPr>
          <w:t>44</w:t>
        </w:r>
        <w:r w:rsidR="009C53EE">
          <w:rPr>
            <w:noProof/>
            <w:webHidden/>
          </w:rPr>
          <w:fldChar w:fldCharType="end"/>
        </w:r>
      </w:hyperlink>
    </w:p>
    <w:p w14:paraId="08C6CD32" w14:textId="71E2FA87" w:rsidR="009C53EE" w:rsidRDefault="002F1CD0">
      <w:pPr>
        <w:pStyle w:val="TOC3"/>
        <w:rPr>
          <w:rFonts w:asciiTheme="minorHAnsi" w:eastAsiaTheme="minorEastAsia" w:hAnsiTheme="minorHAnsi" w:cstheme="minorBidi"/>
          <w:noProof/>
          <w:kern w:val="2"/>
          <w:szCs w:val="22"/>
          <w14:ligatures w14:val="standardContextual"/>
        </w:rPr>
      </w:pPr>
      <w:hyperlink w:anchor="_Toc162430151" w:history="1">
        <w:r w:rsidR="009C53EE" w:rsidRPr="00DD1949">
          <w:rPr>
            <w:rStyle w:val="Hyperlink"/>
            <w:rFonts w:eastAsia="Calibri"/>
            <w:noProof/>
            <w:lang w:val="en-GB" w:eastAsia="en-US"/>
          </w:rPr>
          <w:t>7.7.2 Considerations — Family and Child Connect (T347)</w:t>
        </w:r>
        <w:r w:rsidR="009C53EE">
          <w:rPr>
            <w:noProof/>
            <w:webHidden/>
          </w:rPr>
          <w:tab/>
        </w:r>
        <w:r w:rsidR="009C53EE">
          <w:rPr>
            <w:noProof/>
            <w:webHidden/>
          </w:rPr>
          <w:fldChar w:fldCharType="begin"/>
        </w:r>
        <w:r w:rsidR="009C53EE">
          <w:rPr>
            <w:noProof/>
            <w:webHidden/>
          </w:rPr>
          <w:instrText xml:space="preserve"> PAGEREF _Toc162430151 \h </w:instrText>
        </w:r>
        <w:r w:rsidR="009C53EE">
          <w:rPr>
            <w:noProof/>
            <w:webHidden/>
          </w:rPr>
        </w:r>
        <w:r w:rsidR="009C53EE">
          <w:rPr>
            <w:noProof/>
            <w:webHidden/>
          </w:rPr>
          <w:fldChar w:fldCharType="separate"/>
        </w:r>
        <w:r w:rsidR="009C53EE">
          <w:rPr>
            <w:noProof/>
            <w:webHidden/>
          </w:rPr>
          <w:t>52</w:t>
        </w:r>
        <w:r w:rsidR="009C53EE">
          <w:rPr>
            <w:noProof/>
            <w:webHidden/>
          </w:rPr>
          <w:fldChar w:fldCharType="end"/>
        </w:r>
      </w:hyperlink>
    </w:p>
    <w:p w14:paraId="4DBABECC" w14:textId="5D67F932" w:rsidR="009C53EE" w:rsidRDefault="002F1CD0">
      <w:pPr>
        <w:pStyle w:val="TOC2"/>
        <w:rPr>
          <w:rFonts w:asciiTheme="minorHAnsi" w:eastAsiaTheme="minorEastAsia" w:hAnsiTheme="minorHAnsi" w:cstheme="minorBidi"/>
          <w:noProof/>
          <w:kern w:val="2"/>
          <w:szCs w:val="22"/>
          <w14:ligatures w14:val="standardContextual"/>
        </w:rPr>
      </w:pPr>
      <w:hyperlink w:anchor="_Toc162430152" w:history="1">
        <w:r w:rsidR="009C53EE" w:rsidRPr="00DD1949">
          <w:rPr>
            <w:rStyle w:val="Hyperlink"/>
            <w:noProof/>
          </w:rPr>
          <w:t>7.8 Support — Assessment and Service Connect (T448)</w:t>
        </w:r>
        <w:r w:rsidR="009C53EE">
          <w:rPr>
            <w:noProof/>
            <w:webHidden/>
          </w:rPr>
          <w:tab/>
        </w:r>
        <w:r w:rsidR="009C53EE">
          <w:rPr>
            <w:noProof/>
            <w:webHidden/>
          </w:rPr>
          <w:fldChar w:fldCharType="begin"/>
        </w:r>
        <w:r w:rsidR="009C53EE">
          <w:rPr>
            <w:noProof/>
            <w:webHidden/>
          </w:rPr>
          <w:instrText xml:space="preserve"> PAGEREF _Toc162430152 \h </w:instrText>
        </w:r>
        <w:r w:rsidR="009C53EE">
          <w:rPr>
            <w:noProof/>
            <w:webHidden/>
          </w:rPr>
        </w:r>
        <w:r w:rsidR="009C53EE">
          <w:rPr>
            <w:noProof/>
            <w:webHidden/>
          </w:rPr>
          <w:fldChar w:fldCharType="separate"/>
        </w:r>
        <w:r w:rsidR="009C53EE">
          <w:rPr>
            <w:noProof/>
            <w:webHidden/>
          </w:rPr>
          <w:t>53</w:t>
        </w:r>
        <w:r w:rsidR="009C53EE">
          <w:rPr>
            <w:noProof/>
            <w:webHidden/>
          </w:rPr>
          <w:fldChar w:fldCharType="end"/>
        </w:r>
      </w:hyperlink>
    </w:p>
    <w:p w14:paraId="10366477" w14:textId="198BB1A4" w:rsidR="009C53EE" w:rsidRDefault="002F1CD0">
      <w:pPr>
        <w:pStyle w:val="TOC3"/>
        <w:rPr>
          <w:rFonts w:asciiTheme="minorHAnsi" w:eastAsiaTheme="minorEastAsia" w:hAnsiTheme="minorHAnsi" w:cstheme="minorBidi"/>
          <w:noProof/>
          <w:kern w:val="2"/>
          <w:szCs w:val="22"/>
          <w14:ligatures w14:val="standardContextual"/>
        </w:rPr>
      </w:pPr>
      <w:hyperlink w:anchor="_Toc162430153" w:history="1">
        <w:r w:rsidR="009C53EE" w:rsidRPr="00DD1949">
          <w:rPr>
            <w:rStyle w:val="Hyperlink"/>
            <w:rFonts w:eastAsia="Calibri"/>
            <w:noProof/>
          </w:rPr>
          <w:t>7.8.1 Requirements — Assessment and Service Connect (T448)</w:t>
        </w:r>
        <w:r w:rsidR="009C53EE">
          <w:rPr>
            <w:noProof/>
            <w:webHidden/>
          </w:rPr>
          <w:tab/>
        </w:r>
        <w:r w:rsidR="009C53EE">
          <w:rPr>
            <w:noProof/>
            <w:webHidden/>
          </w:rPr>
          <w:fldChar w:fldCharType="begin"/>
        </w:r>
        <w:r w:rsidR="009C53EE">
          <w:rPr>
            <w:noProof/>
            <w:webHidden/>
          </w:rPr>
          <w:instrText xml:space="preserve"> PAGEREF _Toc162430153 \h </w:instrText>
        </w:r>
        <w:r w:rsidR="009C53EE">
          <w:rPr>
            <w:noProof/>
            <w:webHidden/>
          </w:rPr>
        </w:r>
        <w:r w:rsidR="009C53EE">
          <w:rPr>
            <w:noProof/>
            <w:webHidden/>
          </w:rPr>
          <w:fldChar w:fldCharType="separate"/>
        </w:r>
        <w:r w:rsidR="009C53EE">
          <w:rPr>
            <w:noProof/>
            <w:webHidden/>
          </w:rPr>
          <w:t>54</w:t>
        </w:r>
        <w:r w:rsidR="009C53EE">
          <w:rPr>
            <w:noProof/>
            <w:webHidden/>
          </w:rPr>
          <w:fldChar w:fldCharType="end"/>
        </w:r>
      </w:hyperlink>
    </w:p>
    <w:p w14:paraId="11B8E03B" w14:textId="3709AEAA" w:rsidR="009C53EE" w:rsidRDefault="002F1CD0">
      <w:pPr>
        <w:pStyle w:val="TOC2"/>
        <w:rPr>
          <w:rFonts w:asciiTheme="minorHAnsi" w:eastAsiaTheme="minorEastAsia" w:hAnsiTheme="minorHAnsi" w:cstheme="minorBidi"/>
          <w:noProof/>
          <w:kern w:val="2"/>
          <w:szCs w:val="22"/>
          <w14:ligatures w14:val="standardContextual"/>
        </w:rPr>
      </w:pPr>
      <w:hyperlink w:anchor="_Toc162430154" w:history="1">
        <w:r w:rsidR="009C53EE" w:rsidRPr="00DD1949">
          <w:rPr>
            <w:rStyle w:val="Hyperlink"/>
            <w:noProof/>
          </w:rPr>
          <w:t>7.9 Support — Family Participation Program (T601)</w:t>
        </w:r>
        <w:r w:rsidR="009C53EE">
          <w:rPr>
            <w:noProof/>
            <w:webHidden/>
          </w:rPr>
          <w:tab/>
        </w:r>
        <w:r w:rsidR="009C53EE">
          <w:rPr>
            <w:noProof/>
            <w:webHidden/>
          </w:rPr>
          <w:fldChar w:fldCharType="begin"/>
        </w:r>
        <w:r w:rsidR="009C53EE">
          <w:rPr>
            <w:noProof/>
            <w:webHidden/>
          </w:rPr>
          <w:instrText xml:space="preserve"> PAGEREF _Toc162430154 \h </w:instrText>
        </w:r>
        <w:r w:rsidR="009C53EE">
          <w:rPr>
            <w:noProof/>
            <w:webHidden/>
          </w:rPr>
        </w:r>
        <w:r w:rsidR="009C53EE">
          <w:rPr>
            <w:noProof/>
            <w:webHidden/>
          </w:rPr>
          <w:fldChar w:fldCharType="separate"/>
        </w:r>
        <w:r w:rsidR="009C53EE">
          <w:rPr>
            <w:noProof/>
            <w:webHidden/>
          </w:rPr>
          <w:t>57</w:t>
        </w:r>
        <w:r w:rsidR="009C53EE">
          <w:rPr>
            <w:noProof/>
            <w:webHidden/>
          </w:rPr>
          <w:fldChar w:fldCharType="end"/>
        </w:r>
      </w:hyperlink>
    </w:p>
    <w:p w14:paraId="7C7EF758" w14:textId="486A2DF0" w:rsidR="009C53EE" w:rsidRDefault="002F1CD0">
      <w:pPr>
        <w:pStyle w:val="TOC3"/>
        <w:rPr>
          <w:rFonts w:asciiTheme="minorHAnsi" w:eastAsiaTheme="minorEastAsia" w:hAnsiTheme="minorHAnsi" w:cstheme="minorBidi"/>
          <w:noProof/>
          <w:kern w:val="2"/>
          <w:szCs w:val="22"/>
          <w14:ligatures w14:val="standardContextual"/>
        </w:rPr>
      </w:pPr>
      <w:hyperlink w:anchor="_Toc162430155" w:history="1">
        <w:r w:rsidR="009C53EE" w:rsidRPr="00DD1949">
          <w:rPr>
            <w:rStyle w:val="Hyperlink"/>
            <w:rFonts w:eastAsia="Calibri"/>
            <w:noProof/>
          </w:rPr>
          <w:t>7.9.1 Requirements — Family Participation Program (T601)</w:t>
        </w:r>
        <w:r w:rsidR="009C53EE">
          <w:rPr>
            <w:noProof/>
            <w:webHidden/>
          </w:rPr>
          <w:tab/>
        </w:r>
        <w:r w:rsidR="009C53EE">
          <w:rPr>
            <w:noProof/>
            <w:webHidden/>
          </w:rPr>
          <w:fldChar w:fldCharType="begin"/>
        </w:r>
        <w:r w:rsidR="009C53EE">
          <w:rPr>
            <w:noProof/>
            <w:webHidden/>
          </w:rPr>
          <w:instrText xml:space="preserve"> PAGEREF _Toc162430155 \h </w:instrText>
        </w:r>
        <w:r w:rsidR="009C53EE">
          <w:rPr>
            <w:noProof/>
            <w:webHidden/>
          </w:rPr>
        </w:r>
        <w:r w:rsidR="009C53EE">
          <w:rPr>
            <w:noProof/>
            <w:webHidden/>
          </w:rPr>
          <w:fldChar w:fldCharType="separate"/>
        </w:r>
        <w:r w:rsidR="009C53EE">
          <w:rPr>
            <w:noProof/>
            <w:webHidden/>
          </w:rPr>
          <w:t>57</w:t>
        </w:r>
        <w:r w:rsidR="009C53EE">
          <w:rPr>
            <w:noProof/>
            <w:webHidden/>
          </w:rPr>
          <w:fldChar w:fldCharType="end"/>
        </w:r>
      </w:hyperlink>
    </w:p>
    <w:p w14:paraId="2DE3E8DA" w14:textId="2B999102" w:rsidR="009C53EE" w:rsidRDefault="002F1CD0">
      <w:pPr>
        <w:pStyle w:val="TOC1"/>
        <w:rPr>
          <w:rFonts w:asciiTheme="minorHAnsi" w:eastAsiaTheme="minorEastAsia" w:hAnsiTheme="minorHAnsi" w:cstheme="minorBidi"/>
          <w:noProof/>
          <w:kern w:val="2"/>
          <w:szCs w:val="22"/>
          <w14:ligatures w14:val="standardContextual"/>
        </w:rPr>
      </w:pPr>
      <w:hyperlink w:anchor="_Toc162430156" w:history="1">
        <w:r w:rsidR="009C53EE" w:rsidRPr="00DD1949">
          <w:rPr>
            <w:rStyle w:val="Hyperlink"/>
            <w:noProof/>
          </w:rPr>
          <w:t>8. Service modes</w:t>
        </w:r>
        <w:r w:rsidR="009C53EE">
          <w:rPr>
            <w:noProof/>
            <w:webHidden/>
          </w:rPr>
          <w:tab/>
        </w:r>
        <w:r w:rsidR="009C53EE">
          <w:rPr>
            <w:noProof/>
            <w:webHidden/>
          </w:rPr>
          <w:fldChar w:fldCharType="begin"/>
        </w:r>
        <w:r w:rsidR="009C53EE">
          <w:rPr>
            <w:noProof/>
            <w:webHidden/>
          </w:rPr>
          <w:instrText xml:space="preserve"> PAGEREF _Toc162430156 \h </w:instrText>
        </w:r>
        <w:r w:rsidR="009C53EE">
          <w:rPr>
            <w:noProof/>
            <w:webHidden/>
          </w:rPr>
        </w:r>
        <w:r w:rsidR="009C53EE">
          <w:rPr>
            <w:noProof/>
            <w:webHidden/>
          </w:rPr>
          <w:fldChar w:fldCharType="separate"/>
        </w:r>
        <w:r w:rsidR="009C53EE">
          <w:rPr>
            <w:noProof/>
            <w:webHidden/>
          </w:rPr>
          <w:t>63</w:t>
        </w:r>
        <w:r w:rsidR="009C53EE">
          <w:rPr>
            <w:noProof/>
            <w:webHidden/>
          </w:rPr>
          <w:fldChar w:fldCharType="end"/>
        </w:r>
      </w:hyperlink>
    </w:p>
    <w:p w14:paraId="1B68ACAB" w14:textId="039FA1DE" w:rsidR="009C53EE" w:rsidRDefault="002F1CD0">
      <w:pPr>
        <w:pStyle w:val="TOC2"/>
        <w:rPr>
          <w:rFonts w:asciiTheme="minorHAnsi" w:eastAsiaTheme="minorEastAsia" w:hAnsiTheme="minorHAnsi" w:cstheme="minorBidi"/>
          <w:noProof/>
          <w:kern w:val="2"/>
          <w:szCs w:val="22"/>
          <w14:ligatures w14:val="standardContextual"/>
        </w:rPr>
      </w:pPr>
      <w:hyperlink w:anchor="_Toc162430157" w:history="1">
        <w:r w:rsidR="009C53EE" w:rsidRPr="00DD1949">
          <w:rPr>
            <w:rStyle w:val="Hyperlink"/>
            <w:noProof/>
          </w:rPr>
          <w:t>8.1 Families service modes</w:t>
        </w:r>
        <w:r w:rsidR="009C53EE">
          <w:rPr>
            <w:noProof/>
            <w:webHidden/>
          </w:rPr>
          <w:tab/>
        </w:r>
        <w:r w:rsidR="009C53EE">
          <w:rPr>
            <w:noProof/>
            <w:webHidden/>
          </w:rPr>
          <w:fldChar w:fldCharType="begin"/>
        </w:r>
        <w:r w:rsidR="009C53EE">
          <w:rPr>
            <w:noProof/>
            <w:webHidden/>
          </w:rPr>
          <w:instrText xml:space="preserve"> PAGEREF _Toc162430157 \h </w:instrText>
        </w:r>
        <w:r w:rsidR="009C53EE">
          <w:rPr>
            <w:noProof/>
            <w:webHidden/>
          </w:rPr>
        </w:r>
        <w:r w:rsidR="009C53EE">
          <w:rPr>
            <w:noProof/>
            <w:webHidden/>
          </w:rPr>
          <w:fldChar w:fldCharType="separate"/>
        </w:r>
        <w:r w:rsidR="009C53EE">
          <w:rPr>
            <w:noProof/>
            <w:webHidden/>
          </w:rPr>
          <w:t>63</w:t>
        </w:r>
        <w:r w:rsidR="009C53EE">
          <w:rPr>
            <w:noProof/>
            <w:webHidden/>
          </w:rPr>
          <w:fldChar w:fldCharType="end"/>
        </w:r>
      </w:hyperlink>
    </w:p>
    <w:p w14:paraId="19B4DBD0" w14:textId="3636BDBD" w:rsidR="009C53EE" w:rsidRDefault="002F1CD0">
      <w:pPr>
        <w:pStyle w:val="TOC1"/>
        <w:rPr>
          <w:rFonts w:asciiTheme="minorHAnsi" w:eastAsiaTheme="minorEastAsia" w:hAnsiTheme="minorHAnsi" w:cstheme="minorBidi"/>
          <w:noProof/>
          <w:kern w:val="2"/>
          <w:szCs w:val="22"/>
          <w14:ligatures w14:val="standardContextual"/>
        </w:rPr>
      </w:pPr>
      <w:hyperlink w:anchor="_Toc162430158" w:history="1">
        <w:r w:rsidR="009C53EE" w:rsidRPr="00DD1949">
          <w:rPr>
            <w:rStyle w:val="Hyperlink"/>
            <w:noProof/>
          </w:rPr>
          <w:t>9. Deliverables and performance measures</w:t>
        </w:r>
        <w:r w:rsidR="009C53EE">
          <w:rPr>
            <w:noProof/>
            <w:webHidden/>
          </w:rPr>
          <w:tab/>
        </w:r>
        <w:r w:rsidR="009C53EE">
          <w:rPr>
            <w:noProof/>
            <w:webHidden/>
          </w:rPr>
          <w:fldChar w:fldCharType="begin"/>
        </w:r>
        <w:r w:rsidR="009C53EE">
          <w:rPr>
            <w:noProof/>
            <w:webHidden/>
          </w:rPr>
          <w:instrText xml:space="preserve"> PAGEREF _Toc162430158 \h </w:instrText>
        </w:r>
        <w:r w:rsidR="009C53EE">
          <w:rPr>
            <w:noProof/>
            <w:webHidden/>
          </w:rPr>
        </w:r>
        <w:r w:rsidR="009C53EE">
          <w:rPr>
            <w:noProof/>
            <w:webHidden/>
          </w:rPr>
          <w:fldChar w:fldCharType="separate"/>
        </w:r>
        <w:r w:rsidR="009C53EE">
          <w:rPr>
            <w:noProof/>
            <w:webHidden/>
          </w:rPr>
          <w:t>64</w:t>
        </w:r>
        <w:r w:rsidR="009C53EE">
          <w:rPr>
            <w:noProof/>
            <w:webHidden/>
          </w:rPr>
          <w:fldChar w:fldCharType="end"/>
        </w:r>
      </w:hyperlink>
    </w:p>
    <w:p w14:paraId="4A617D2C" w14:textId="626DCF24" w:rsidR="009C53EE" w:rsidRDefault="002F1CD0">
      <w:pPr>
        <w:pStyle w:val="TOC1"/>
        <w:rPr>
          <w:rFonts w:asciiTheme="minorHAnsi" w:eastAsiaTheme="minorEastAsia" w:hAnsiTheme="minorHAnsi" w:cstheme="minorBidi"/>
          <w:noProof/>
          <w:kern w:val="2"/>
          <w:szCs w:val="22"/>
          <w14:ligatures w14:val="standardContextual"/>
        </w:rPr>
      </w:pPr>
      <w:hyperlink w:anchor="_Toc162430159" w:history="1">
        <w:r w:rsidR="009C53EE" w:rsidRPr="00DD1949">
          <w:rPr>
            <w:rStyle w:val="Hyperlink"/>
            <w:noProof/>
          </w:rPr>
          <w:t>10. Contact information</w:t>
        </w:r>
        <w:r w:rsidR="009C53EE">
          <w:rPr>
            <w:noProof/>
            <w:webHidden/>
          </w:rPr>
          <w:tab/>
        </w:r>
        <w:r w:rsidR="009C53EE">
          <w:rPr>
            <w:noProof/>
            <w:webHidden/>
          </w:rPr>
          <w:fldChar w:fldCharType="begin"/>
        </w:r>
        <w:r w:rsidR="009C53EE">
          <w:rPr>
            <w:noProof/>
            <w:webHidden/>
          </w:rPr>
          <w:instrText xml:space="preserve"> PAGEREF _Toc162430159 \h </w:instrText>
        </w:r>
        <w:r w:rsidR="009C53EE">
          <w:rPr>
            <w:noProof/>
            <w:webHidden/>
          </w:rPr>
        </w:r>
        <w:r w:rsidR="009C53EE">
          <w:rPr>
            <w:noProof/>
            <w:webHidden/>
          </w:rPr>
          <w:fldChar w:fldCharType="separate"/>
        </w:r>
        <w:r w:rsidR="009C53EE">
          <w:rPr>
            <w:noProof/>
            <w:webHidden/>
          </w:rPr>
          <w:t>85</w:t>
        </w:r>
        <w:r w:rsidR="009C53EE">
          <w:rPr>
            <w:noProof/>
            <w:webHidden/>
          </w:rPr>
          <w:fldChar w:fldCharType="end"/>
        </w:r>
      </w:hyperlink>
    </w:p>
    <w:p w14:paraId="190BED2F" w14:textId="7DF18321" w:rsidR="009C53EE" w:rsidRDefault="002F1CD0">
      <w:pPr>
        <w:pStyle w:val="TOC1"/>
        <w:rPr>
          <w:rFonts w:asciiTheme="minorHAnsi" w:eastAsiaTheme="minorEastAsia" w:hAnsiTheme="minorHAnsi" w:cstheme="minorBidi"/>
          <w:noProof/>
          <w:kern w:val="2"/>
          <w:szCs w:val="22"/>
          <w14:ligatures w14:val="standardContextual"/>
        </w:rPr>
      </w:pPr>
      <w:hyperlink w:anchor="_Toc162430160" w:history="1">
        <w:r w:rsidR="009C53EE" w:rsidRPr="00DD1949">
          <w:rPr>
            <w:rStyle w:val="Hyperlink"/>
            <w:noProof/>
          </w:rPr>
          <w:t>11. Other funding and supporting information</w:t>
        </w:r>
        <w:r w:rsidR="009C53EE">
          <w:rPr>
            <w:noProof/>
            <w:webHidden/>
          </w:rPr>
          <w:tab/>
        </w:r>
        <w:r w:rsidR="009C53EE">
          <w:rPr>
            <w:noProof/>
            <w:webHidden/>
          </w:rPr>
          <w:fldChar w:fldCharType="begin"/>
        </w:r>
        <w:r w:rsidR="009C53EE">
          <w:rPr>
            <w:noProof/>
            <w:webHidden/>
          </w:rPr>
          <w:instrText xml:space="preserve"> PAGEREF _Toc162430160 \h </w:instrText>
        </w:r>
        <w:r w:rsidR="009C53EE">
          <w:rPr>
            <w:noProof/>
            <w:webHidden/>
          </w:rPr>
        </w:r>
        <w:r w:rsidR="009C53EE">
          <w:rPr>
            <w:noProof/>
            <w:webHidden/>
          </w:rPr>
          <w:fldChar w:fldCharType="separate"/>
        </w:r>
        <w:r w:rsidR="009C53EE">
          <w:rPr>
            <w:noProof/>
            <w:webHidden/>
          </w:rPr>
          <w:t>85</w:t>
        </w:r>
        <w:r w:rsidR="009C53EE">
          <w:rPr>
            <w:noProof/>
            <w:webHidden/>
          </w:rPr>
          <w:fldChar w:fldCharType="end"/>
        </w:r>
      </w:hyperlink>
    </w:p>
    <w:p w14:paraId="7996E2A3" w14:textId="0FF1F8D6" w:rsidR="009C53EE" w:rsidRDefault="002F1CD0">
      <w:pPr>
        <w:pStyle w:val="TOC1"/>
        <w:rPr>
          <w:rFonts w:asciiTheme="minorHAnsi" w:eastAsiaTheme="minorEastAsia" w:hAnsiTheme="minorHAnsi" w:cstheme="minorBidi"/>
          <w:noProof/>
          <w:kern w:val="2"/>
          <w:szCs w:val="22"/>
          <w14:ligatures w14:val="standardContextual"/>
        </w:rPr>
      </w:pPr>
      <w:hyperlink w:anchor="_Toc162430161" w:history="1">
        <w:r w:rsidR="009C53EE" w:rsidRPr="00DD1949">
          <w:rPr>
            <w:rStyle w:val="Hyperlink"/>
            <w:noProof/>
          </w:rPr>
          <w:t>12. Report Templates</w:t>
        </w:r>
        <w:r w:rsidR="009C53EE">
          <w:rPr>
            <w:noProof/>
            <w:webHidden/>
          </w:rPr>
          <w:tab/>
        </w:r>
        <w:r w:rsidR="009C53EE">
          <w:rPr>
            <w:noProof/>
            <w:webHidden/>
          </w:rPr>
          <w:fldChar w:fldCharType="begin"/>
        </w:r>
        <w:r w:rsidR="009C53EE">
          <w:rPr>
            <w:noProof/>
            <w:webHidden/>
          </w:rPr>
          <w:instrText xml:space="preserve"> PAGEREF _Toc162430161 \h </w:instrText>
        </w:r>
        <w:r w:rsidR="009C53EE">
          <w:rPr>
            <w:noProof/>
            <w:webHidden/>
          </w:rPr>
        </w:r>
        <w:r w:rsidR="009C53EE">
          <w:rPr>
            <w:noProof/>
            <w:webHidden/>
          </w:rPr>
          <w:fldChar w:fldCharType="separate"/>
        </w:r>
        <w:r w:rsidR="009C53EE">
          <w:rPr>
            <w:noProof/>
            <w:webHidden/>
          </w:rPr>
          <w:t>86</w:t>
        </w:r>
        <w:r w:rsidR="009C53EE">
          <w:rPr>
            <w:noProof/>
            <w:webHidden/>
          </w:rPr>
          <w:fldChar w:fldCharType="end"/>
        </w:r>
      </w:hyperlink>
    </w:p>
    <w:p w14:paraId="2C817AC1" w14:textId="2F8156F2" w:rsidR="009C53EE" w:rsidRDefault="002F1CD0">
      <w:pPr>
        <w:pStyle w:val="TOC2"/>
        <w:rPr>
          <w:rFonts w:asciiTheme="minorHAnsi" w:eastAsiaTheme="minorEastAsia" w:hAnsiTheme="minorHAnsi" w:cstheme="minorBidi"/>
          <w:noProof/>
          <w:kern w:val="2"/>
          <w:szCs w:val="22"/>
          <w14:ligatures w14:val="standardContextual"/>
        </w:rPr>
      </w:pPr>
      <w:hyperlink w:anchor="_Toc162430162" w:history="1">
        <w:r w:rsidR="009C53EE" w:rsidRPr="00DD1949">
          <w:rPr>
            <w:rStyle w:val="Hyperlink"/>
            <w:noProof/>
          </w:rPr>
          <w:t>Report – Community/community centre-based development, coordination and support (A07.2.02)</w:t>
        </w:r>
        <w:r w:rsidR="009C53EE">
          <w:rPr>
            <w:noProof/>
            <w:webHidden/>
          </w:rPr>
          <w:tab/>
        </w:r>
        <w:r w:rsidR="009C53EE">
          <w:rPr>
            <w:noProof/>
            <w:webHidden/>
          </w:rPr>
          <w:fldChar w:fldCharType="begin"/>
        </w:r>
        <w:r w:rsidR="009C53EE">
          <w:rPr>
            <w:noProof/>
            <w:webHidden/>
          </w:rPr>
          <w:instrText xml:space="preserve"> PAGEREF _Toc162430162 \h </w:instrText>
        </w:r>
        <w:r w:rsidR="009C53EE">
          <w:rPr>
            <w:noProof/>
            <w:webHidden/>
          </w:rPr>
        </w:r>
        <w:r w:rsidR="009C53EE">
          <w:rPr>
            <w:noProof/>
            <w:webHidden/>
          </w:rPr>
          <w:fldChar w:fldCharType="separate"/>
        </w:r>
        <w:r w:rsidR="009C53EE">
          <w:rPr>
            <w:noProof/>
            <w:webHidden/>
          </w:rPr>
          <w:t>86</w:t>
        </w:r>
        <w:r w:rsidR="009C53EE">
          <w:rPr>
            <w:noProof/>
            <w:webHidden/>
          </w:rPr>
          <w:fldChar w:fldCharType="end"/>
        </w:r>
      </w:hyperlink>
    </w:p>
    <w:p w14:paraId="7E4F1B8C" w14:textId="3D192CD5" w:rsidR="009C53EE" w:rsidRDefault="002F1CD0">
      <w:pPr>
        <w:pStyle w:val="TOC2"/>
        <w:rPr>
          <w:rFonts w:asciiTheme="minorHAnsi" w:eastAsiaTheme="minorEastAsia" w:hAnsiTheme="minorHAnsi" w:cstheme="minorBidi"/>
          <w:noProof/>
          <w:kern w:val="2"/>
          <w:szCs w:val="22"/>
          <w14:ligatures w14:val="standardContextual"/>
        </w:rPr>
      </w:pPr>
      <w:hyperlink w:anchor="_Toc162430163" w:history="1">
        <w:r w:rsidR="009C53EE" w:rsidRPr="00DD1949">
          <w:rPr>
            <w:rStyle w:val="Hyperlink"/>
            <w:noProof/>
          </w:rPr>
          <w:t>Report – Volunteer resource development and/or placement (A07.1.04)</w:t>
        </w:r>
        <w:r w:rsidR="009C53EE">
          <w:rPr>
            <w:noProof/>
            <w:webHidden/>
          </w:rPr>
          <w:tab/>
        </w:r>
        <w:r w:rsidR="009C53EE">
          <w:rPr>
            <w:noProof/>
            <w:webHidden/>
          </w:rPr>
          <w:fldChar w:fldCharType="begin"/>
        </w:r>
        <w:r w:rsidR="009C53EE">
          <w:rPr>
            <w:noProof/>
            <w:webHidden/>
          </w:rPr>
          <w:instrText xml:space="preserve"> PAGEREF _Toc162430163 \h </w:instrText>
        </w:r>
        <w:r w:rsidR="009C53EE">
          <w:rPr>
            <w:noProof/>
            <w:webHidden/>
          </w:rPr>
        </w:r>
        <w:r w:rsidR="009C53EE">
          <w:rPr>
            <w:noProof/>
            <w:webHidden/>
          </w:rPr>
          <w:fldChar w:fldCharType="separate"/>
        </w:r>
        <w:r w:rsidR="009C53EE">
          <w:rPr>
            <w:noProof/>
            <w:webHidden/>
          </w:rPr>
          <w:t>87</w:t>
        </w:r>
        <w:r w:rsidR="009C53EE">
          <w:rPr>
            <w:noProof/>
            <w:webHidden/>
          </w:rPr>
          <w:fldChar w:fldCharType="end"/>
        </w:r>
      </w:hyperlink>
    </w:p>
    <w:p w14:paraId="3BE0B71B" w14:textId="29BCF6E9" w:rsidR="009C53EE" w:rsidRDefault="002F1CD0">
      <w:pPr>
        <w:pStyle w:val="TOC2"/>
        <w:rPr>
          <w:rFonts w:asciiTheme="minorHAnsi" w:eastAsiaTheme="minorEastAsia" w:hAnsiTheme="minorHAnsi" w:cstheme="minorBidi"/>
          <w:noProof/>
          <w:kern w:val="2"/>
          <w:szCs w:val="22"/>
          <w14:ligatures w14:val="standardContextual"/>
        </w:rPr>
      </w:pPr>
      <w:hyperlink w:anchor="_Toc162430164" w:history="1">
        <w:r w:rsidR="009C53EE" w:rsidRPr="00DD1949">
          <w:rPr>
            <w:rStyle w:val="Hyperlink"/>
            <w:noProof/>
          </w:rPr>
          <w:t>Report – Brokerage expenditure – Safe Haven (T331)</w:t>
        </w:r>
        <w:r w:rsidR="009C53EE">
          <w:rPr>
            <w:noProof/>
            <w:webHidden/>
          </w:rPr>
          <w:tab/>
        </w:r>
        <w:r w:rsidR="009C53EE">
          <w:rPr>
            <w:noProof/>
            <w:webHidden/>
          </w:rPr>
          <w:fldChar w:fldCharType="begin"/>
        </w:r>
        <w:r w:rsidR="009C53EE">
          <w:rPr>
            <w:noProof/>
            <w:webHidden/>
          </w:rPr>
          <w:instrText xml:space="preserve"> PAGEREF _Toc162430164 \h </w:instrText>
        </w:r>
        <w:r w:rsidR="009C53EE">
          <w:rPr>
            <w:noProof/>
            <w:webHidden/>
          </w:rPr>
        </w:r>
        <w:r w:rsidR="009C53EE">
          <w:rPr>
            <w:noProof/>
            <w:webHidden/>
          </w:rPr>
          <w:fldChar w:fldCharType="separate"/>
        </w:r>
        <w:r w:rsidR="009C53EE">
          <w:rPr>
            <w:noProof/>
            <w:webHidden/>
          </w:rPr>
          <w:t>88</w:t>
        </w:r>
        <w:r w:rsidR="009C53EE">
          <w:rPr>
            <w:noProof/>
            <w:webHidden/>
          </w:rPr>
          <w:fldChar w:fldCharType="end"/>
        </w:r>
      </w:hyperlink>
    </w:p>
    <w:p w14:paraId="36DD5A5B" w14:textId="3D4D90CA" w:rsidR="009C53EE" w:rsidRDefault="002F1CD0">
      <w:pPr>
        <w:pStyle w:val="TOC2"/>
        <w:rPr>
          <w:rFonts w:asciiTheme="minorHAnsi" w:eastAsiaTheme="minorEastAsia" w:hAnsiTheme="minorHAnsi" w:cstheme="minorBidi"/>
          <w:noProof/>
          <w:kern w:val="2"/>
          <w:szCs w:val="22"/>
          <w14:ligatures w14:val="standardContextual"/>
        </w:rPr>
      </w:pPr>
      <w:hyperlink w:anchor="_Toc162430165" w:history="1">
        <w:r w:rsidR="009C53EE" w:rsidRPr="00DD1949">
          <w:rPr>
            <w:rStyle w:val="Hyperlink"/>
            <w:noProof/>
          </w:rPr>
          <w:t>IS70 Report – Case studies: Indigenous Youth and Family Worker (T314)</w:t>
        </w:r>
        <w:r w:rsidR="009C53EE">
          <w:rPr>
            <w:noProof/>
            <w:webHidden/>
          </w:rPr>
          <w:tab/>
        </w:r>
        <w:r w:rsidR="009C53EE">
          <w:rPr>
            <w:noProof/>
            <w:webHidden/>
          </w:rPr>
          <w:fldChar w:fldCharType="begin"/>
        </w:r>
        <w:r w:rsidR="009C53EE">
          <w:rPr>
            <w:noProof/>
            <w:webHidden/>
          </w:rPr>
          <w:instrText xml:space="preserve"> PAGEREF _Toc162430165 \h </w:instrText>
        </w:r>
        <w:r w:rsidR="009C53EE">
          <w:rPr>
            <w:noProof/>
            <w:webHidden/>
          </w:rPr>
        </w:r>
        <w:r w:rsidR="009C53EE">
          <w:rPr>
            <w:noProof/>
            <w:webHidden/>
          </w:rPr>
          <w:fldChar w:fldCharType="separate"/>
        </w:r>
        <w:r w:rsidR="009C53EE">
          <w:rPr>
            <w:noProof/>
            <w:webHidden/>
          </w:rPr>
          <w:t>89</w:t>
        </w:r>
        <w:r w:rsidR="009C53EE">
          <w:rPr>
            <w:noProof/>
            <w:webHidden/>
          </w:rPr>
          <w:fldChar w:fldCharType="end"/>
        </w:r>
      </w:hyperlink>
    </w:p>
    <w:p w14:paraId="64E01CD7" w14:textId="46A892B5" w:rsidR="009C53EE" w:rsidRDefault="002F1CD0">
      <w:pPr>
        <w:pStyle w:val="TOC2"/>
        <w:rPr>
          <w:rFonts w:asciiTheme="minorHAnsi" w:eastAsiaTheme="minorEastAsia" w:hAnsiTheme="minorHAnsi" w:cstheme="minorBidi"/>
          <w:noProof/>
          <w:kern w:val="2"/>
          <w:szCs w:val="22"/>
          <w14:ligatures w14:val="standardContextual"/>
        </w:rPr>
      </w:pPr>
      <w:hyperlink w:anchor="_Toc162430166" w:history="1">
        <w:r w:rsidR="009C53EE" w:rsidRPr="00DD1949">
          <w:rPr>
            <w:rStyle w:val="Hyperlink"/>
            <w:noProof/>
          </w:rPr>
          <w:t>IS70 Report – Case study: Aboriginal and Torres Strait Islander Family Wellbeing Services (FWS) (T313)</w:t>
        </w:r>
        <w:r w:rsidR="009C53EE">
          <w:rPr>
            <w:noProof/>
            <w:webHidden/>
          </w:rPr>
          <w:tab/>
        </w:r>
        <w:r w:rsidR="009C53EE">
          <w:rPr>
            <w:noProof/>
            <w:webHidden/>
          </w:rPr>
          <w:fldChar w:fldCharType="begin"/>
        </w:r>
        <w:r w:rsidR="009C53EE">
          <w:rPr>
            <w:noProof/>
            <w:webHidden/>
          </w:rPr>
          <w:instrText xml:space="preserve"> PAGEREF _Toc162430166 \h </w:instrText>
        </w:r>
        <w:r w:rsidR="009C53EE">
          <w:rPr>
            <w:noProof/>
            <w:webHidden/>
          </w:rPr>
        </w:r>
        <w:r w:rsidR="009C53EE">
          <w:rPr>
            <w:noProof/>
            <w:webHidden/>
          </w:rPr>
          <w:fldChar w:fldCharType="separate"/>
        </w:r>
        <w:r w:rsidR="009C53EE">
          <w:rPr>
            <w:noProof/>
            <w:webHidden/>
          </w:rPr>
          <w:t>91</w:t>
        </w:r>
        <w:r w:rsidR="009C53EE">
          <w:rPr>
            <w:noProof/>
            <w:webHidden/>
          </w:rPr>
          <w:fldChar w:fldCharType="end"/>
        </w:r>
      </w:hyperlink>
    </w:p>
    <w:p w14:paraId="04BF3E66" w14:textId="6C808B90" w:rsidR="009C53EE" w:rsidRDefault="002F1CD0">
      <w:pPr>
        <w:pStyle w:val="TOC2"/>
        <w:rPr>
          <w:rFonts w:asciiTheme="minorHAnsi" w:eastAsiaTheme="minorEastAsia" w:hAnsiTheme="minorHAnsi" w:cstheme="minorBidi"/>
          <w:noProof/>
          <w:kern w:val="2"/>
          <w:szCs w:val="22"/>
          <w14:ligatures w14:val="standardContextual"/>
        </w:rPr>
      </w:pPr>
      <w:hyperlink w:anchor="_Toc162430167" w:history="1">
        <w:r w:rsidR="009C53EE" w:rsidRPr="00DD1949">
          <w:rPr>
            <w:rStyle w:val="Hyperlink"/>
            <w:noProof/>
          </w:rPr>
          <w:t>IS70 Report – Milestone/Case Studies: Specialist Domestic and Family Violence Worker (T310)</w:t>
        </w:r>
        <w:r w:rsidR="009C53EE">
          <w:rPr>
            <w:noProof/>
            <w:webHidden/>
          </w:rPr>
          <w:tab/>
        </w:r>
        <w:r w:rsidR="009C53EE">
          <w:rPr>
            <w:noProof/>
            <w:webHidden/>
          </w:rPr>
          <w:fldChar w:fldCharType="begin"/>
        </w:r>
        <w:r w:rsidR="009C53EE">
          <w:rPr>
            <w:noProof/>
            <w:webHidden/>
          </w:rPr>
          <w:instrText xml:space="preserve"> PAGEREF _Toc162430167 \h </w:instrText>
        </w:r>
        <w:r w:rsidR="009C53EE">
          <w:rPr>
            <w:noProof/>
            <w:webHidden/>
          </w:rPr>
        </w:r>
        <w:r w:rsidR="009C53EE">
          <w:rPr>
            <w:noProof/>
            <w:webHidden/>
          </w:rPr>
          <w:fldChar w:fldCharType="separate"/>
        </w:r>
        <w:r w:rsidR="009C53EE">
          <w:rPr>
            <w:noProof/>
            <w:webHidden/>
          </w:rPr>
          <w:t>93</w:t>
        </w:r>
        <w:r w:rsidR="009C53EE">
          <w:rPr>
            <w:noProof/>
            <w:webHidden/>
          </w:rPr>
          <w:fldChar w:fldCharType="end"/>
        </w:r>
      </w:hyperlink>
    </w:p>
    <w:p w14:paraId="37C97DD0" w14:textId="1D0BF3EB" w:rsidR="009C53EE" w:rsidRDefault="002F1CD0">
      <w:pPr>
        <w:pStyle w:val="TOC2"/>
        <w:rPr>
          <w:rFonts w:asciiTheme="minorHAnsi" w:eastAsiaTheme="minorEastAsia" w:hAnsiTheme="minorHAnsi" w:cstheme="minorBidi"/>
          <w:noProof/>
          <w:kern w:val="2"/>
          <w:szCs w:val="22"/>
          <w14:ligatures w14:val="standardContextual"/>
        </w:rPr>
      </w:pPr>
      <w:hyperlink w:anchor="_Toc162430168" w:history="1">
        <w:r w:rsidR="009C53EE" w:rsidRPr="00DD1949">
          <w:rPr>
            <w:rStyle w:val="Hyperlink"/>
            <w:noProof/>
          </w:rPr>
          <w:t>IS70 Case studies: Family Participation Program (T601)</w:t>
        </w:r>
        <w:r w:rsidR="009C53EE">
          <w:rPr>
            <w:noProof/>
            <w:webHidden/>
          </w:rPr>
          <w:tab/>
        </w:r>
        <w:r w:rsidR="009C53EE">
          <w:rPr>
            <w:noProof/>
            <w:webHidden/>
          </w:rPr>
          <w:fldChar w:fldCharType="begin"/>
        </w:r>
        <w:r w:rsidR="009C53EE">
          <w:rPr>
            <w:noProof/>
            <w:webHidden/>
          </w:rPr>
          <w:instrText xml:space="preserve"> PAGEREF _Toc162430168 \h </w:instrText>
        </w:r>
        <w:r w:rsidR="009C53EE">
          <w:rPr>
            <w:noProof/>
            <w:webHidden/>
          </w:rPr>
        </w:r>
        <w:r w:rsidR="009C53EE">
          <w:rPr>
            <w:noProof/>
            <w:webHidden/>
          </w:rPr>
          <w:fldChar w:fldCharType="separate"/>
        </w:r>
        <w:r w:rsidR="009C53EE">
          <w:rPr>
            <w:noProof/>
            <w:webHidden/>
          </w:rPr>
          <w:t>97</w:t>
        </w:r>
        <w:r w:rsidR="009C53EE">
          <w:rPr>
            <w:noProof/>
            <w:webHidden/>
          </w:rPr>
          <w:fldChar w:fldCharType="end"/>
        </w:r>
      </w:hyperlink>
    </w:p>
    <w:p w14:paraId="47EC553A" w14:textId="7E46CB9A" w:rsidR="009C53EE" w:rsidRDefault="002F1CD0">
      <w:pPr>
        <w:pStyle w:val="TOC2"/>
        <w:rPr>
          <w:rFonts w:asciiTheme="minorHAnsi" w:eastAsiaTheme="minorEastAsia" w:hAnsiTheme="minorHAnsi" w:cstheme="minorBidi"/>
          <w:noProof/>
          <w:kern w:val="2"/>
          <w:szCs w:val="22"/>
          <w14:ligatures w14:val="standardContextual"/>
        </w:rPr>
      </w:pPr>
      <w:hyperlink w:anchor="_Toc162430169" w:history="1">
        <w:r w:rsidR="009C53EE" w:rsidRPr="00DD1949">
          <w:rPr>
            <w:rStyle w:val="Hyperlink"/>
            <w:noProof/>
          </w:rPr>
          <w:t>Report – Local Level Alliance (T347)</w:t>
        </w:r>
        <w:r w:rsidR="009C53EE">
          <w:rPr>
            <w:noProof/>
            <w:webHidden/>
          </w:rPr>
          <w:tab/>
        </w:r>
        <w:r w:rsidR="009C53EE">
          <w:rPr>
            <w:noProof/>
            <w:webHidden/>
          </w:rPr>
          <w:fldChar w:fldCharType="begin"/>
        </w:r>
        <w:r w:rsidR="009C53EE">
          <w:rPr>
            <w:noProof/>
            <w:webHidden/>
          </w:rPr>
          <w:instrText xml:space="preserve"> PAGEREF _Toc162430169 \h </w:instrText>
        </w:r>
        <w:r w:rsidR="009C53EE">
          <w:rPr>
            <w:noProof/>
            <w:webHidden/>
          </w:rPr>
        </w:r>
        <w:r w:rsidR="009C53EE">
          <w:rPr>
            <w:noProof/>
            <w:webHidden/>
          </w:rPr>
          <w:fldChar w:fldCharType="separate"/>
        </w:r>
        <w:r w:rsidR="009C53EE">
          <w:rPr>
            <w:noProof/>
            <w:webHidden/>
          </w:rPr>
          <w:t>99</w:t>
        </w:r>
        <w:r w:rsidR="009C53EE">
          <w:rPr>
            <w:noProof/>
            <w:webHidden/>
          </w:rPr>
          <w:fldChar w:fldCharType="end"/>
        </w:r>
      </w:hyperlink>
    </w:p>
    <w:p w14:paraId="508E628B" w14:textId="3B65F631" w:rsidR="009C53EE" w:rsidRDefault="002F1CD0">
      <w:pPr>
        <w:pStyle w:val="TOC2"/>
        <w:rPr>
          <w:rFonts w:asciiTheme="minorHAnsi" w:eastAsiaTheme="minorEastAsia" w:hAnsiTheme="minorHAnsi" w:cstheme="minorBidi"/>
          <w:noProof/>
          <w:kern w:val="2"/>
          <w:szCs w:val="22"/>
          <w14:ligatures w14:val="standardContextual"/>
        </w:rPr>
      </w:pPr>
      <w:hyperlink w:anchor="_Toc162430170" w:history="1">
        <w:r w:rsidR="009C53EE" w:rsidRPr="00DD1949">
          <w:rPr>
            <w:rStyle w:val="Hyperlink"/>
            <w:noProof/>
          </w:rPr>
          <w:t>Report – Qualitative evidence to supplement outcome measure (OPTIONAL)</w:t>
        </w:r>
        <w:r w:rsidR="009C53EE">
          <w:rPr>
            <w:noProof/>
            <w:webHidden/>
          </w:rPr>
          <w:tab/>
        </w:r>
        <w:r w:rsidR="009C53EE">
          <w:rPr>
            <w:noProof/>
            <w:webHidden/>
          </w:rPr>
          <w:fldChar w:fldCharType="begin"/>
        </w:r>
        <w:r w:rsidR="009C53EE">
          <w:rPr>
            <w:noProof/>
            <w:webHidden/>
          </w:rPr>
          <w:instrText xml:space="preserve"> PAGEREF _Toc162430170 \h </w:instrText>
        </w:r>
        <w:r w:rsidR="009C53EE">
          <w:rPr>
            <w:noProof/>
            <w:webHidden/>
          </w:rPr>
        </w:r>
        <w:r w:rsidR="009C53EE">
          <w:rPr>
            <w:noProof/>
            <w:webHidden/>
          </w:rPr>
          <w:fldChar w:fldCharType="separate"/>
        </w:r>
        <w:r w:rsidR="009C53EE">
          <w:rPr>
            <w:noProof/>
            <w:webHidden/>
          </w:rPr>
          <w:t>100</w:t>
        </w:r>
        <w:r w:rsidR="009C53EE">
          <w:rPr>
            <w:noProof/>
            <w:webHidden/>
          </w:rPr>
          <w:fldChar w:fldCharType="end"/>
        </w:r>
      </w:hyperlink>
    </w:p>
    <w:p w14:paraId="01674B7C" w14:textId="424AF0CF" w:rsidR="009C53EE" w:rsidRDefault="002F1CD0">
      <w:pPr>
        <w:pStyle w:val="TOC2"/>
        <w:rPr>
          <w:rFonts w:asciiTheme="minorHAnsi" w:eastAsiaTheme="minorEastAsia" w:hAnsiTheme="minorHAnsi" w:cstheme="minorBidi"/>
          <w:noProof/>
          <w:kern w:val="2"/>
          <w:szCs w:val="22"/>
          <w14:ligatures w14:val="standardContextual"/>
        </w:rPr>
      </w:pPr>
      <w:hyperlink w:anchor="_Toc162430171" w:history="1">
        <w:r w:rsidR="009C53EE" w:rsidRPr="00DD1949">
          <w:rPr>
            <w:rStyle w:val="Hyperlink"/>
            <w:noProof/>
          </w:rPr>
          <w:t>Report – Case Studies</w:t>
        </w:r>
        <w:r w:rsidR="009C53EE">
          <w:rPr>
            <w:noProof/>
            <w:webHidden/>
          </w:rPr>
          <w:tab/>
        </w:r>
        <w:r w:rsidR="009C53EE">
          <w:rPr>
            <w:noProof/>
            <w:webHidden/>
          </w:rPr>
          <w:fldChar w:fldCharType="begin"/>
        </w:r>
        <w:r w:rsidR="009C53EE">
          <w:rPr>
            <w:noProof/>
            <w:webHidden/>
          </w:rPr>
          <w:instrText xml:space="preserve"> PAGEREF _Toc162430171 \h </w:instrText>
        </w:r>
        <w:r w:rsidR="009C53EE">
          <w:rPr>
            <w:noProof/>
            <w:webHidden/>
          </w:rPr>
        </w:r>
        <w:r w:rsidR="009C53EE">
          <w:rPr>
            <w:noProof/>
            <w:webHidden/>
          </w:rPr>
          <w:fldChar w:fldCharType="separate"/>
        </w:r>
        <w:r w:rsidR="009C53EE">
          <w:rPr>
            <w:noProof/>
            <w:webHidden/>
          </w:rPr>
          <w:t>101</w:t>
        </w:r>
        <w:r w:rsidR="009C53EE">
          <w:rPr>
            <w:noProof/>
            <w:webHidden/>
          </w:rPr>
          <w:fldChar w:fldCharType="end"/>
        </w:r>
      </w:hyperlink>
    </w:p>
    <w:p w14:paraId="72C7977B" w14:textId="4AA91189" w:rsidR="009C53EE" w:rsidRDefault="002F1CD0">
      <w:pPr>
        <w:pStyle w:val="TOC2"/>
        <w:rPr>
          <w:rFonts w:asciiTheme="minorHAnsi" w:eastAsiaTheme="minorEastAsia" w:hAnsiTheme="minorHAnsi" w:cstheme="minorBidi"/>
          <w:noProof/>
          <w:kern w:val="2"/>
          <w:szCs w:val="22"/>
          <w14:ligatures w14:val="standardContextual"/>
        </w:rPr>
      </w:pPr>
      <w:hyperlink w:anchor="_Toc162430172" w:history="1">
        <w:r w:rsidR="009C53EE" w:rsidRPr="00DD1949">
          <w:rPr>
            <w:rStyle w:val="Hyperlink"/>
            <w:noProof/>
          </w:rPr>
          <w:t>Report – IS70 Outcomes report (Caboolture Young Mothers for Young Women)</w:t>
        </w:r>
        <w:r w:rsidR="009C53EE">
          <w:rPr>
            <w:noProof/>
            <w:webHidden/>
          </w:rPr>
          <w:tab/>
        </w:r>
        <w:r w:rsidR="009C53EE">
          <w:rPr>
            <w:noProof/>
            <w:webHidden/>
          </w:rPr>
          <w:fldChar w:fldCharType="begin"/>
        </w:r>
        <w:r w:rsidR="009C53EE">
          <w:rPr>
            <w:noProof/>
            <w:webHidden/>
          </w:rPr>
          <w:instrText xml:space="preserve"> PAGEREF _Toc162430172 \h </w:instrText>
        </w:r>
        <w:r w:rsidR="009C53EE">
          <w:rPr>
            <w:noProof/>
            <w:webHidden/>
          </w:rPr>
        </w:r>
        <w:r w:rsidR="009C53EE">
          <w:rPr>
            <w:noProof/>
            <w:webHidden/>
          </w:rPr>
          <w:fldChar w:fldCharType="separate"/>
        </w:r>
        <w:r w:rsidR="009C53EE">
          <w:rPr>
            <w:noProof/>
            <w:webHidden/>
          </w:rPr>
          <w:t>102</w:t>
        </w:r>
        <w:r w:rsidR="009C53EE">
          <w:rPr>
            <w:noProof/>
            <w:webHidden/>
          </w:rPr>
          <w:fldChar w:fldCharType="end"/>
        </w:r>
      </w:hyperlink>
    </w:p>
    <w:p w14:paraId="0E60894F" w14:textId="6E0B35CE" w:rsidR="004365E5" w:rsidRDefault="00625B93" w:rsidP="00833C89">
      <w:pPr>
        <w:pStyle w:val="Heading1"/>
      </w:pPr>
      <w:r w:rsidRPr="00625B93">
        <w:rPr>
          <w:b w:val="0"/>
          <w:bCs w:val="0"/>
          <w:noProof/>
          <w:sz w:val="20"/>
        </w:rPr>
        <w:lastRenderedPageBreak/>
        <w:fldChar w:fldCharType="end"/>
      </w:r>
      <w:bookmarkStart w:id="92" w:name="_Toc107320231"/>
      <w:bookmarkStart w:id="93" w:name="_Toc156915415"/>
      <w:bookmarkStart w:id="94" w:name="_Toc162430098"/>
      <w:r w:rsidR="004365E5">
        <w:t>1.</w:t>
      </w:r>
      <w:r w:rsidR="00352775">
        <w:t xml:space="preserve"> </w:t>
      </w:r>
      <w:r w:rsidR="004365E5">
        <w:t>Introduction</w:t>
      </w:r>
      <w:bookmarkEnd w:id="92"/>
      <w:bookmarkEnd w:id="93"/>
      <w:bookmarkEnd w:id="94"/>
    </w:p>
    <w:p w14:paraId="28804F1A" w14:textId="49902AD0" w:rsidR="004365E5" w:rsidRDefault="004365E5" w:rsidP="004365E5">
      <w:pPr>
        <w:spacing w:line="276" w:lineRule="auto"/>
      </w:pPr>
      <w:r w:rsidRPr="0049785D">
        <w:t xml:space="preserve">In line with the strategic intent </w:t>
      </w:r>
      <w:r w:rsidRPr="00D271EB">
        <w:t xml:space="preserve">of the </w:t>
      </w:r>
      <w:r w:rsidR="00EF4A4C">
        <w:t>Department of Child Safety, Seniors and Disability Services</w:t>
      </w:r>
      <w:r w:rsidR="003403E4">
        <w:t xml:space="preserve"> </w:t>
      </w:r>
      <w:r>
        <w:t>(the department)</w:t>
      </w:r>
      <w:r w:rsidRPr="008D45C5">
        <w:t xml:space="preserve">, </w:t>
      </w:r>
      <w:r>
        <w:t xml:space="preserve">Families </w:t>
      </w:r>
      <w:r w:rsidRPr="008D45C5">
        <w:t>has been designated as a</w:t>
      </w:r>
      <w:r>
        <w:t xml:space="preserve"> funding area to provide support to vulnerable and at-risk families to prevent their children from entering or re-entering the statutory child protection system.</w:t>
      </w:r>
    </w:p>
    <w:p w14:paraId="5D676326" w14:textId="155F5CB8" w:rsidR="004365E5" w:rsidRPr="007D2A5C" w:rsidRDefault="004365E5" w:rsidP="004365E5">
      <w:pPr>
        <w:pStyle w:val="Heading2"/>
        <w:spacing w:before="0" w:after="120" w:line="276" w:lineRule="auto"/>
        <w:rPr>
          <w:sz w:val="22"/>
          <w:lang w:val="en-GB"/>
        </w:rPr>
      </w:pPr>
      <w:bookmarkStart w:id="95" w:name="_Toc107320232"/>
      <w:bookmarkStart w:id="96" w:name="_Toc156915416"/>
      <w:bookmarkStart w:id="97" w:name="_Toc162430099"/>
      <w:r>
        <w:rPr>
          <w:lang w:val="en-GB"/>
        </w:rPr>
        <w:t>1.1 Purpose of the investment specificatio</w:t>
      </w:r>
      <w:bookmarkEnd w:id="95"/>
      <w:bookmarkEnd w:id="96"/>
      <w:r w:rsidR="00352775">
        <w:rPr>
          <w:lang w:val="en-GB"/>
        </w:rPr>
        <w:t>n</w:t>
      </w:r>
      <w:bookmarkEnd w:id="97"/>
    </w:p>
    <w:p w14:paraId="62538650" w14:textId="77777777" w:rsidR="004365E5" w:rsidRDefault="004365E5" w:rsidP="004365E5">
      <w:pPr>
        <w:spacing w:line="276" w:lineRule="auto"/>
        <w:rPr>
          <w:rFonts w:cs="Arial"/>
        </w:rPr>
      </w:pPr>
      <w:r>
        <w:rPr>
          <w:rFonts w:cs="Arial"/>
        </w:rPr>
        <w:t xml:space="preserve">The purpose of this investment </w:t>
      </w:r>
      <w:r w:rsidRPr="00177C37">
        <w:rPr>
          <w:rFonts w:cs="Arial"/>
        </w:rPr>
        <w:t>specification</w:t>
      </w:r>
      <w:r>
        <w:rPr>
          <w:rFonts w:cs="Arial"/>
        </w:rPr>
        <w:t xml:space="preserve"> is to describe the intent of funding, the Service Users and identified issues, the service types, and associated service delivery requirements for services under the Families funding area.</w:t>
      </w:r>
    </w:p>
    <w:p w14:paraId="39549F47" w14:textId="77777777" w:rsidR="004365E5" w:rsidRDefault="004365E5" w:rsidP="004365E5">
      <w:pPr>
        <w:spacing w:line="276" w:lineRule="auto"/>
        <w:rPr>
          <w:rFonts w:cs="Arial"/>
        </w:rPr>
      </w:pPr>
      <w:r>
        <w:rPr>
          <w:rFonts w:cs="Arial"/>
        </w:rPr>
        <w:t>This investment specification is a guide for service delivery for the Families funding area, where all service types contribute to outcomes. The investment specifications allow for flexibility, responsiveness, and innovation in service delivery, enabling the right services to be delivered to the right people at the right time.</w:t>
      </w:r>
      <w:r w:rsidRPr="00177C37">
        <w:rPr>
          <w:rFonts w:cs="Arial"/>
        </w:rPr>
        <w:t xml:space="preserve"> </w:t>
      </w:r>
    </w:p>
    <w:p w14:paraId="7E6F3610" w14:textId="77777777" w:rsidR="004365E5" w:rsidRDefault="004365E5" w:rsidP="004365E5">
      <w:pPr>
        <w:spacing w:line="276" w:lineRule="auto"/>
        <w:rPr>
          <w:rFonts w:cs="Arial"/>
          <w:i/>
        </w:rPr>
      </w:pPr>
      <w:r w:rsidRPr="00E465F2">
        <w:rPr>
          <w:rFonts w:cs="Arial"/>
          <w:i/>
        </w:rPr>
        <w:t xml:space="preserve">Figure 1 – </w:t>
      </w:r>
      <w:r>
        <w:rPr>
          <w:rFonts w:cs="Arial"/>
          <w:i/>
        </w:rPr>
        <w:t xml:space="preserve">Funding </w:t>
      </w:r>
      <w:r w:rsidRPr="00E465F2">
        <w:rPr>
          <w:rFonts w:cs="Arial"/>
          <w:i/>
        </w:rPr>
        <w:t>document hierarchy</w:t>
      </w:r>
    </w:p>
    <w:p w14:paraId="0B7A0AC3" w14:textId="77777777" w:rsidR="004365E5" w:rsidRDefault="004365E5" w:rsidP="004365E5">
      <w:pPr>
        <w:spacing w:line="276" w:lineRule="auto"/>
        <w:jc w:val="center"/>
        <w:rPr>
          <w:rFonts w:cs="Arial"/>
          <w:i/>
        </w:rPr>
      </w:pPr>
      <w:r>
        <w:object w:dxaOrig="4876" w:dyaOrig="2746" w14:anchorId="69FE2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ep 1: Investment Specification&#10;Step 2: Procurement Invitation Document&#10;Step 3: Service Agreement" style="width:244.8pt;height:136.2pt" o:ole="">
            <v:imagedata r:id="rId10" o:title=""/>
          </v:shape>
          <o:OLEObject Type="Embed" ProgID="Visio.Drawing.15" ShapeID="_x0000_i1025" DrawAspect="Content" ObjectID="_1773043207" r:id="rId11"/>
        </w:object>
      </w:r>
      <w:r>
        <w:t xml:space="preserve"> </w:t>
      </w:r>
    </w:p>
    <w:p w14:paraId="63FB938F" w14:textId="77777777" w:rsidR="004365E5" w:rsidRDefault="004365E5" w:rsidP="004365E5">
      <w:pPr>
        <w:spacing w:line="276" w:lineRule="auto"/>
        <w:ind w:left="360"/>
        <w:jc w:val="center"/>
        <w:rPr>
          <w:rFonts w:cs="Arial"/>
        </w:rPr>
      </w:pPr>
    </w:p>
    <w:p w14:paraId="4558C20B" w14:textId="77777777" w:rsidR="004365E5" w:rsidRDefault="004365E5" w:rsidP="004365E5">
      <w:pPr>
        <w:spacing w:line="276" w:lineRule="auto"/>
      </w:pPr>
      <w:r>
        <w:rPr>
          <w:rFonts w:cs="Arial"/>
        </w:rPr>
        <w:t>The department’s funding documents</w:t>
      </w:r>
      <w:r w:rsidRPr="00291A38">
        <w:rPr>
          <w:rFonts w:cs="Arial"/>
        </w:rPr>
        <w:t xml:space="preserve"> underpin the business relationship between the </w:t>
      </w:r>
      <w:r>
        <w:rPr>
          <w:rFonts w:cs="Arial"/>
        </w:rPr>
        <w:t>department</w:t>
      </w:r>
      <w:r w:rsidRPr="00291A38">
        <w:rPr>
          <w:rFonts w:cs="Arial"/>
        </w:rPr>
        <w:t xml:space="preserve"> and the funding recipient. The </w:t>
      </w:r>
      <w:r>
        <w:rPr>
          <w:rFonts w:cs="Arial"/>
        </w:rPr>
        <w:t>investment specification</w:t>
      </w:r>
      <w:r w:rsidRPr="00291A38">
        <w:rPr>
          <w:rFonts w:cs="Arial"/>
        </w:rPr>
        <w:t xml:space="preserve"> should therefore be read in conjunction with </w:t>
      </w:r>
      <w:r>
        <w:rPr>
          <w:rFonts w:cs="Arial"/>
        </w:rPr>
        <w:t>the</w:t>
      </w:r>
      <w:r w:rsidRPr="00291A38">
        <w:rPr>
          <w:rFonts w:cs="Arial"/>
        </w:rPr>
        <w:t xml:space="preserve"> </w:t>
      </w:r>
      <w:r>
        <w:rPr>
          <w:rFonts w:cs="Arial"/>
        </w:rPr>
        <w:t>procurement invitation document (new funding), and</w:t>
      </w:r>
      <w:r w:rsidRPr="00291A38">
        <w:rPr>
          <w:rFonts w:cs="Arial"/>
        </w:rPr>
        <w:t xml:space="preserve"> </w:t>
      </w:r>
      <w:r>
        <w:rPr>
          <w:rFonts w:cs="Arial"/>
        </w:rPr>
        <w:t>service agreement</w:t>
      </w:r>
      <w:r w:rsidRPr="00291A38">
        <w:rPr>
          <w:rFonts w:cs="Arial"/>
        </w:rPr>
        <w:t xml:space="preserve"> for organisations that are </w:t>
      </w:r>
      <w:r>
        <w:rPr>
          <w:rFonts w:cs="Arial"/>
        </w:rPr>
        <w:t xml:space="preserve">currently </w:t>
      </w:r>
      <w:r w:rsidRPr="00291A38">
        <w:rPr>
          <w:rFonts w:cs="Arial"/>
        </w:rPr>
        <w:t>funded to deliver a service.</w:t>
      </w:r>
    </w:p>
    <w:p w14:paraId="79190BD1" w14:textId="5354261E" w:rsidR="004365E5" w:rsidRDefault="004365E5" w:rsidP="004365E5">
      <w:pPr>
        <w:pStyle w:val="Heading1"/>
        <w:spacing w:before="0" w:after="120" w:line="276" w:lineRule="auto"/>
      </w:pPr>
      <w:r>
        <w:br w:type="page"/>
      </w:r>
      <w:bookmarkStart w:id="98" w:name="_Toc107320233"/>
      <w:bookmarkStart w:id="99" w:name="_Toc156915417"/>
      <w:bookmarkStart w:id="100" w:name="_Toc162430100"/>
      <w:r>
        <w:lastRenderedPageBreak/>
        <w:t>2.</w:t>
      </w:r>
      <w:r w:rsidR="00352775">
        <w:t xml:space="preserve"> </w:t>
      </w:r>
      <w:r w:rsidRPr="0017538F">
        <w:t>Funding intent</w:t>
      </w:r>
      <w:bookmarkEnd w:id="98"/>
      <w:bookmarkEnd w:id="99"/>
      <w:bookmarkEnd w:id="100"/>
    </w:p>
    <w:p w14:paraId="50E73960" w14:textId="77777777" w:rsidR="004365E5" w:rsidRDefault="004365E5" w:rsidP="004365E5">
      <w:pPr>
        <w:spacing w:line="276" w:lineRule="auto"/>
      </w:pPr>
      <w:r>
        <w:rPr>
          <w:rFonts w:cs="Arial"/>
        </w:rPr>
        <w:t xml:space="preserve">Investment is provided to deliver </w:t>
      </w:r>
      <w:r>
        <w:t xml:space="preserve">services to families </w:t>
      </w:r>
      <w:r w:rsidRPr="00AC76A2">
        <w:t xml:space="preserve">to improve the safety and wellbeing of children </w:t>
      </w:r>
      <w:r>
        <w:t xml:space="preserve">in their home </w:t>
      </w:r>
      <w:r w:rsidRPr="00AC76A2">
        <w:t>and reduce the need for children to enter or re</w:t>
      </w:r>
      <w:r>
        <w:t>-</w:t>
      </w:r>
      <w:r w:rsidRPr="00AC76A2">
        <w:t>enter the statutory system</w:t>
      </w:r>
      <w:r>
        <w:t xml:space="preserve">. </w:t>
      </w:r>
    </w:p>
    <w:p w14:paraId="5190F9CE" w14:textId="77777777" w:rsidR="004365E5" w:rsidRDefault="004365E5" w:rsidP="004365E5">
      <w:pPr>
        <w:spacing w:line="276" w:lineRule="auto"/>
      </w:pPr>
      <w:r w:rsidRPr="002467C2">
        <w:t>These services have a child protection purpose and focus primarily on the care and protection of vulner</w:t>
      </w:r>
      <w:r>
        <w:t>able children and young people. Services work with</w:t>
      </w:r>
      <w:r w:rsidRPr="007371F0">
        <w:t xml:space="preserve"> </w:t>
      </w:r>
      <w:r>
        <w:t xml:space="preserve">families experiencing vulnerability to strengthen their capability, parenting skills, and resilience to prevent problems from developing or escalating to crisis point in order to avoid entry into the statutory system or when exiting from the statutory system. </w:t>
      </w:r>
      <w:r w:rsidRPr="002467C2">
        <w:t xml:space="preserve">A coordinated and integrated </w:t>
      </w:r>
      <w:r>
        <w:t>f</w:t>
      </w:r>
      <w:r w:rsidRPr="002467C2">
        <w:t xml:space="preserve">amily </w:t>
      </w:r>
      <w:r>
        <w:t>s</w:t>
      </w:r>
      <w:r w:rsidRPr="002467C2">
        <w:t xml:space="preserve">upport </w:t>
      </w:r>
      <w:r>
        <w:t>system offers</w:t>
      </w:r>
      <w:r w:rsidRPr="002467C2">
        <w:t xml:space="preserve"> families with multiple and complex needs </w:t>
      </w:r>
      <w:r>
        <w:t xml:space="preserve">adequate support </w:t>
      </w:r>
      <w:r w:rsidRPr="002467C2">
        <w:t xml:space="preserve">to de-escalate issues and provide a safer environment for children and young people. </w:t>
      </w:r>
    </w:p>
    <w:p w14:paraId="41CC3D2F" w14:textId="77777777" w:rsidR="004365E5" w:rsidRDefault="004365E5" w:rsidP="004365E5">
      <w:pPr>
        <w:spacing w:line="276" w:lineRule="auto"/>
        <w:rPr>
          <w:rFonts w:cs="Arial"/>
        </w:rPr>
      </w:pPr>
      <w:r>
        <w:rPr>
          <w:rFonts w:cs="Arial"/>
        </w:rPr>
        <w:t>In line with the department’s investment approach to improve the line of sight from investment through to outcomes, investment under Families contributes to the following outcomes:</w:t>
      </w:r>
    </w:p>
    <w:p w14:paraId="53541CC0" w14:textId="77777777" w:rsidR="004365E5" w:rsidRDefault="004365E5" w:rsidP="004365E5">
      <w:pPr>
        <w:numPr>
          <w:ilvl w:val="0"/>
          <w:numId w:val="16"/>
        </w:numPr>
        <w:spacing w:line="276" w:lineRule="auto"/>
        <w:ind w:left="425" w:hanging="425"/>
        <w:rPr>
          <w:rFonts w:cs="Arial"/>
        </w:rPr>
      </w:pPr>
      <w:r>
        <w:rPr>
          <w:rFonts w:cs="Arial"/>
        </w:rPr>
        <w:t>Families improve their capacity to meet their children’s care, protection, and developmental needs.</w:t>
      </w:r>
    </w:p>
    <w:p w14:paraId="5CDFC212" w14:textId="77777777" w:rsidR="004365E5" w:rsidRDefault="004365E5" w:rsidP="004365E5">
      <w:pPr>
        <w:numPr>
          <w:ilvl w:val="0"/>
          <w:numId w:val="16"/>
        </w:numPr>
        <w:spacing w:line="276" w:lineRule="auto"/>
        <w:ind w:left="425" w:hanging="425"/>
        <w:rPr>
          <w:rFonts w:cs="Arial"/>
        </w:rPr>
      </w:pPr>
      <w:r>
        <w:rPr>
          <w:rFonts w:cs="Arial"/>
        </w:rPr>
        <w:t>Families are supported to safely care for and nurture their children and young people.</w:t>
      </w:r>
    </w:p>
    <w:p w14:paraId="0F2521F4" w14:textId="77777777" w:rsidR="004365E5" w:rsidRDefault="004365E5" w:rsidP="004365E5">
      <w:pPr>
        <w:numPr>
          <w:ilvl w:val="0"/>
          <w:numId w:val="16"/>
        </w:numPr>
        <w:spacing w:line="276" w:lineRule="auto"/>
        <w:ind w:left="425" w:hanging="425"/>
        <w:rPr>
          <w:rFonts w:cs="Arial"/>
        </w:rPr>
      </w:pPr>
      <w:r>
        <w:rPr>
          <w:rFonts w:cs="Arial"/>
        </w:rPr>
        <w:t>Aboriginal and Torres Strait Islander children grow up safe and cared for in family, community, and culture.</w:t>
      </w:r>
    </w:p>
    <w:p w14:paraId="1E945952" w14:textId="77777777" w:rsidR="004365E5" w:rsidRPr="009028D5" w:rsidRDefault="004365E5" w:rsidP="004365E5">
      <w:pPr>
        <w:numPr>
          <w:ilvl w:val="0"/>
          <w:numId w:val="16"/>
        </w:numPr>
        <w:spacing w:line="276" w:lineRule="auto"/>
        <w:ind w:left="425" w:hanging="425"/>
        <w:rPr>
          <w:rFonts w:cs="Arial"/>
        </w:rPr>
      </w:pPr>
      <w:r>
        <w:rPr>
          <w:rFonts w:cs="Arial"/>
        </w:rPr>
        <w:t>T</w:t>
      </w:r>
      <w:r w:rsidRPr="0045618A">
        <w:rPr>
          <w:rFonts w:cs="Arial"/>
        </w:rPr>
        <w:t xml:space="preserve">he </w:t>
      </w:r>
      <w:r>
        <w:rPr>
          <w:rFonts w:cs="Arial"/>
        </w:rPr>
        <w:t xml:space="preserve">disproportionate representation </w:t>
      </w:r>
      <w:r w:rsidRPr="0045618A">
        <w:rPr>
          <w:rFonts w:cs="Arial"/>
        </w:rPr>
        <w:t>of Aboriginal and Torres Strait Islander families in the child protection sys</w:t>
      </w:r>
      <w:r w:rsidRPr="000116AF">
        <w:rPr>
          <w:rFonts w:cs="Arial"/>
        </w:rPr>
        <w:t>tem</w:t>
      </w:r>
      <w:r>
        <w:rPr>
          <w:rFonts w:cs="Arial"/>
        </w:rPr>
        <w:t xml:space="preserve"> is reduced</w:t>
      </w:r>
      <w:r w:rsidRPr="00533D04">
        <w:rPr>
          <w:rFonts w:cs="Arial"/>
        </w:rPr>
        <w:t>.</w:t>
      </w:r>
    </w:p>
    <w:p w14:paraId="3C3363CC" w14:textId="77777777" w:rsidR="004365E5" w:rsidRDefault="004365E5" w:rsidP="004365E5">
      <w:pPr>
        <w:numPr>
          <w:ilvl w:val="0"/>
          <w:numId w:val="16"/>
        </w:numPr>
        <w:spacing w:line="276" w:lineRule="auto"/>
        <w:ind w:left="425" w:hanging="425"/>
        <w:rPr>
          <w:rFonts w:cs="Arial"/>
        </w:rPr>
      </w:pPr>
      <w:r>
        <w:rPr>
          <w:rFonts w:cs="Arial"/>
        </w:rPr>
        <w:t>Children and young people are reunified with family and community.</w:t>
      </w:r>
    </w:p>
    <w:p w14:paraId="1A886E1E" w14:textId="77777777" w:rsidR="004365E5" w:rsidRPr="008E01F9" w:rsidRDefault="004365E5" w:rsidP="004365E5">
      <w:pPr>
        <w:numPr>
          <w:ilvl w:val="0"/>
          <w:numId w:val="16"/>
        </w:numPr>
        <w:spacing w:line="276" w:lineRule="auto"/>
        <w:ind w:left="425" w:hanging="425"/>
        <w:rPr>
          <w:rFonts w:cs="Arial"/>
        </w:rPr>
      </w:pPr>
      <w:r>
        <w:rPr>
          <w:rFonts w:cs="Arial"/>
        </w:rPr>
        <w:t>F</w:t>
      </w:r>
      <w:r w:rsidRPr="00533D04">
        <w:rPr>
          <w:rFonts w:cs="Arial"/>
        </w:rPr>
        <w:t>ewer children and young people</w:t>
      </w:r>
      <w:r>
        <w:rPr>
          <w:rFonts w:cs="Arial"/>
        </w:rPr>
        <w:t xml:space="preserve"> are</w:t>
      </w:r>
      <w:r w:rsidRPr="00533D04">
        <w:rPr>
          <w:rFonts w:cs="Arial"/>
        </w:rPr>
        <w:t xml:space="preserve"> in the tertiary system and in care</w:t>
      </w:r>
      <w:r>
        <w:rPr>
          <w:rFonts w:cs="Arial"/>
        </w:rPr>
        <w:t>.</w:t>
      </w:r>
    </w:p>
    <w:p w14:paraId="7EF522AD" w14:textId="77777777" w:rsidR="004365E5" w:rsidRDefault="004365E5" w:rsidP="004365E5">
      <w:pPr>
        <w:numPr>
          <w:ilvl w:val="0"/>
          <w:numId w:val="16"/>
        </w:numPr>
        <w:spacing w:line="276" w:lineRule="auto"/>
        <w:ind w:left="425" w:hanging="425"/>
        <w:rPr>
          <w:rFonts w:cs="Arial"/>
        </w:rPr>
      </w:pPr>
      <w:r>
        <w:rPr>
          <w:rFonts w:cs="Arial"/>
        </w:rPr>
        <w:t>Families are supported to participate in child protection decisions that affect them.</w:t>
      </w:r>
    </w:p>
    <w:p w14:paraId="1D404661" w14:textId="25884FE4" w:rsidR="004365E5" w:rsidRDefault="004365E5" w:rsidP="004365E5">
      <w:pPr>
        <w:pStyle w:val="Heading2"/>
        <w:spacing w:before="0" w:after="120" w:line="276" w:lineRule="auto"/>
        <w:rPr>
          <w:lang w:val="en-GB"/>
        </w:rPr>
      </w:pPr>
      <w:bookmarkStart w:id="101" w:name="_Toc107320234"/>
      <w:bookmarkStart w:id="102" w:name="_Toc156915418"/>
      <w:bookmarkStart w:id="103" w:name="_Toc162430101"/>
      <w:r>
        <w:rPr>
          <w:lang w:val="en-GB"/>
        </w:rPr>
        <w:t>2.1</w:t>
      </w:r>
      <w:r w:rsidR="00352775">
        <w:rPr>
          <w:lang w:val="en-GB"/>
        </w:rPr>
        <w:t xml:space="preserve"> </w:t>
      </w:r>
      <w:r>
        <w:rPr>
          <w:lang w:val="en-GB"/>
        </w:rPr>
        <w:t>Context</w:t>
      </w:r>
      <w:bookmarkEnd w:id="101"/>
      <w:bookmarkEnd w:id="102"/>
      <w:bookmarkEnd w:id="103"/>
    </w:p>
    <w:p w14:paraId="45D8B0B5" w14:textId="32972F7A" w:rsidR="004365E5" w:rsidRDefault="004365E5" w:rsidP="004365E5">
      <w:pPr>
        <w:spacing w:line="276" w:lineRule="auto"/>
        <w:rPr>
          <w:rFonts w:cs="Arial"/>
          <w:color w:val="FF0000"/>
        </w:rPr>
      </w:pPr>
      <w:r w:rsidRPr="00871900">
        <w:t xml:space="preserve">The Queensland Government has committed to building a child and family support system </w:t>
      </w:r>
      <w:r>
        <w:t xml:space="preserve">with </w:t>
      </w:r>
      <w:r w:rsidRPr="00871900">
        <w:t>a greater focus on supporting families to provide a safe and secure home for their children</w:t>
      </w:r>
      <w:r>
        <w:t>.</w:t>
      </w:r>
      <w:r>
        <w:rPr>
          <w:rFonts w:cs="Arial"/>
        </w:rPr>
        <w:t xml:space="preserve"> </w:t>
      </w:r>
      <w:r w:rsidRPr="00A613A6">
        <w:rPr>
          <w:rFonts w:cs="Arial"/>
        </w:rPr>
        <w:t xml:space="preserve">The </w:t>
      </w:r>
      <w:r>
        <w:rPr>
          <w:rFonts w:cs="Arial"/>
        </w:rPr>
        <w:t>department funds</w:t>
      </w:r>
      <w:r w:rsidRPr="00A613A6">
        <w:rPr>
          <w:rFonts w:cs="Arial"/>
        </w:rPr>
        <w:t xml:space="preserve"> non-government organisations across Queensland</w:t>
      </w:r>
      <w:r>
        <w:rPr>
          <w:rFonts w:cs="Arial"/>
        </w:rPr>
        <w:t xml:space="preserve"> to provide support to families experiencing vulnerability and at-risk </w:t>
      </w:r>
      <w:r w:rsidRPr="003B25AE">
        <w:t xml:space="preserve">with a focus on supporting positive family functioning and assisting families to effectively </w:t>
      </w:r>
      <w:r>
        <w:t xml:space="preserve">nurture, </w:t>
      </w:r>
      <w:r w:rsidRPr="003B25AE">
        <w:t>care for and protect their children</w:t>
      </w:r>
      <w:r>
        <w:rPr>
          <w:rFonts w:cs="Arial"/>
        </w:rPr>
        <w:t>.</w:t>
      </w:r>
      <w:r w:rsidRPr="00E72F61">
        <w:rPr>
          <w:rFonts w:cs="Arial"/>
          <w:color w:val="FF0000"/>
        </w:rPr>
        <w:t xml:space="preserve"> </w:t>
      </w:r>
    </w:p>
    <w:p w14:paraId="24FFF5CF" w14:textId="592A6D43" w:rsidR="004365E5" w:rsidRPr="008055A0" w:rsidRDefault="002F1CD0" w:rsidP="004365E5">
      <w:pPr>
        <w:pStyle w:val="BodyText"/>
        <w:spacing w:after="120" w:line="276" w:lineRule="auto"/>
        <w:ind w:right="-29"/>
        <w:rPr>
          <w:rFonts w:cs="Arial"/>
          <w:szCs w:val="22"/>
          <w:lang w:val="en"/>
        </w:rPr>
      </w:pPr>
      <w:hyperlink r:id="rId12" w:history="1">
        <w:r w:rsidR="004365E5" w:rsidRPr="00E531B2">
          <w:rPr>
            <w:rStyle w:val="Hyperlink"/>
            <w:rFonts w:cs="Arial"/>
            <w:szCs w:val="22"/>
          </w:rPr>
          <w:t>Our Way: a generational strategy for Aboriginal and Torres Strait Islander children and families 2017-2037</w:t>
        </w:r>
      </w:hyperlink>
      <w:r w:rsidR="004365E5" w:rsidRPr="008055A0">
        <w:rPr>
          <w:rFonts w:cs="Arial"/>
          <w:i/>
          <w:iCs/>
          <w:szCs w:val="22"/>
        </w:rPr>
        <w:t xml:space="preserve"> </w:t>
      </w:r>
      <w:r w:rsidR="004365E5" w:rsidRPr="008055A0">
        <w:rPr>
          <w:rFonts w:cs="Arial"/>
          <w:color w:val="000000"/>
          <w:spacing w:val="1"/>
          <w:szCs w:val="22"/>
        </w:rPr>
        <w:t>represents</w:t>
      </w:r>
      <w:r w:rsidR="004365E5" w:rsidRPr="008055A0">
        <w:rPr>
          <w:rFonts w:cs="Arial"/>
          <w:iCs/>
          <w:szCs w:val="22"/>
        </w:rPr>
        <w:t xml:space="preserve"> a partnership between the Queensland Government and Family Matters Queensland to fundamentally change the way child and family services respond to Aboriginal and Torres Strait Islander children and their families </w:t>
      </w:r>
      <w:r w:rsidR="00F74849">
        <w:rPr>
          <w:rFonts w:cs="Arial"/>
          <w:iCs/>
          <w:szCs w:val="22"/>
        </w:rPr>
        <w:t xml:space="preserve">who may be </w:t>
      </w:r>
      <w:r w:rsidR="004365E5" w:rsidRPr="008055A0">
        <w:rPr>
          <w:rFonts w:cs="Arial"/>
          <w:iCs/>
          <w:szCs w:val="22"/>
        </w:rPr>
        <w:t xml:space="preserve">experiencing vulnerability. Our Way is built on a joint commitment to eliminate the </w:t>
      </w:r>
      <w:r w:rsidR="004365E5" w:rsidRPr="008055A0">
        <w:rPr>
          <w:szCs w:val="22"/>
        </w:rPr>
        <w:t>disproportionate</w:t>
      </w:r>
      <w:r w:rsidR="004365E5" w:rsidRPr="008055A0">
        <w:rPr>
          <w:rFonts w:cs="Arial"/>
          <w:iCs/>
          <w:szCs w:val="22"/>
        </w:rPr>
        <w:t xml:space="preserve"> representation of Aboriginal and Torres Strait Islander children in the child protection system by 2037 and close the gap in life outcomes for Aboriginal and Torres Strait Islander children and families. Our</w:t>
      </w:r>
      <w:r w:rsidR="004365E5" w:rsidRPr="008055A0">
        <w:rPr>
          <w:rFonts w:cs="Arial"/>
          <w:szCs w:val="22"/>
          <w:lang w:val="en"/>
        </w:rPr>
        <w:t xml:space="preserve"> Way is supported by seven, three-year action plans which articulate the path to ensuring achievement of the Family </w:t>
      </w:r>
      <w:r w:rsidR="004365E5" w:rsidRPr="008055A0">
        <w:rPr>
          <w:rFonts w:cs="Arial"/>
          <w:color w:val="000000"/>
          <w:spacing w:val="1"/>
          <w:szCs w:val="22"/>
        </w:rPr>
        <w:t>Matters</w:t>
      </w:r>
      <w:r w:rsidR="004365E5" w:rsidRPr="008055A0">
        <w:rPr>
          <w:rFonts w:cs="Arial"/>
          <w:szCs w:val="22"/>
          <w:lang w:val="en"/>
        </w:rPr>
        <w:t xml:space="preserve"> building blocks:</w:t>
      </w:r>
    </w:p>
    <w:p w14:paraId="0A85C8D0" w14:textId="77777777" w:rsidR="004365E5" w:rsidRPr="008055A0" w:rsidRDefault="004365E5" w:rsidP="0045182B">
      <w:pPr>
        <w:pStyle w:val="BodyText"/>
        <w:widowControl w:val="0"/>
        <w:numPr>
          <w:ilvl w:val="0"/>
          <w:numId w:val="76"/>
        </w:numPr>
        <w:tabs>
          <w:tab w:val="left" w:pos="540"/>
        </w:tabs>
        <w:spacing w:after="120" w:line="276" w:lineRule="auto"/>
        <w:ind w:left="540" w:right="-29"/>
        <w:rPr>
          <w:szCs w:val="22"/>
        </w:rPr>
      </w:pPr>
      <w:r w:rsidRPr="008055A0">
        <w:rPr>
          <w:szCs w:val="22"/>
        </w:rPr>
        <w:t xml:space="preserve">All </w:t>
      </w:r>
      <w:r w:rsidRPr="008055A0">
        <w:rPr>
          <w:spacing w:val="-1"/>
          <w:szCs w:val="22"/>
        </w:rPr>
        <w:t>families</w:t>
      </w:r>
      <w:r w:rsidRPr="008055A0">
        <w:rPr>
          <w:szCs w:val="22"/>
        </w:rPr>
        <w:t xml:space="preserve"> enjoy access to quality, culturally safe universal and targeted services necessary for Aboriginal and Torres Strait Islander children to thrive.</w:t>
      </w:r>
    </w:p>
    <w:p w14:paraId="49759965" w14:textId="77777777" w:rsidR="004365E5" w:rsidRPr="008055A0" w:rsidRDefault="004365E5" w:rsidP="0045182B">
      <w:pPr>
        <w:pStyle w:val="BodyText"/>
        <w:widowControl w:val="0"/>
        <w:numPr>
          <w:ilvl w:val="0"/>
          <w:numId w:val="76"/>
        </w:numPr>
        <w:tabs>
          <w:tab w:val="left" w:pos="540"/>
        </w:tabs>
        <w:spacing w:after="120" w:line="276" w:lineRule="auto"/>
        <w:ind w:left="540" w:right="-29"/>
        <w:rPr>
          <w:szCs w:val="22"/>
        </w:rPr>
      </w:pPr>
      <w:r w:rsidRPr="008055A0">
        <w:rPr>
          <w:szCs w:val="22"/>
        </w:rPr>
        <w:t>Aboriginal and Torres Strait Islander peoples and organisations participate in and have control over decisions that affect their children.</w:t>
      </w:r>
    </w:p>
    <w:p w14:paraId="3F8A9C9F" w14:textId="77777777" w:rsidR="004365E5" w:rsidRPr="008055A0" w:rsidRDefault="004365E5" w:rsidP="0045182B">
      <w:pPr>
        <w:pStyle w:val="BodyText"/>
        <w:widowControl w:val="0"/>
        <w:numPr>
          <w:ilvl w:val="0"/>
          <w:numId w:val="76"/>
        </w:numPr>
        <w:tabs>
          <w:tab w:val="left" w:pos="540"/>
        </w:tabs>
        <w:spacing w:after="120" w:line="276" w:lineRule="auto"/>
        <w:ind w:left="540" w:right="-29"/>
        <w:rPr>
          <w:szCs w:val="22"/>
        </w:rPr>
      </w:pPr>
      <w:r w:rsidRPr="008055A0">
        <w:rPr>
          <w:szCs w:val="22"/>
        </w:rPr>
        <w:t>Law, policy and practice in child and family welfare are culturally safe and responsive.</w:t>
      </w:r>
    </w:p>
    <w:p w14:paraId="43A74CF0" w14:textId="77777777" w:rsidR="004365E5" w:rsidRPr="008055A0" w:rsidRDefault="004365E5" w:rsidP="0045182B">
      <w:pPr>
        <w:pStyle w:val="BodyText"/>
        <w:widowControl w:val="0"/>
        <w:numPr>
          <w:ilvl w:val="0"/>
          <w:numId w:val="76"/>
        </w:numPr>
        <w:tabs>
          <w:tab w:val="left" w:pos="540"/>
        </w:tabs>
        <w:spacing w:after="120" w:line="276" w:lineRule="auto"/>
        <w:ind w:left="540" w:right="-29"/>
        <w:rPr>
          <w:szCs w:val="22"/>
        </w:rPr>
      </w:pPr>
      <w:r w:rsidRPr="008055A0">
        <w:rPr>
          <w:szCs w:val="22"/>
        </w:rPr>
        <w:lastRenderedPageBreak/>
        <w:t xml:space="preserve">Governments and community services are accountable to Aboriginal and Torres Strait Islander peoples. </w:t>
      </w:r>
    </w:p>
    <w:p w14:paraId="043F707A" w14:textId="77777777" w:rsidR="004365E5" w:rsidRPr="008055A0" w:rsidRDefault="004365E5" w:rsidP="004365E5">
      <w:pPr>
        <w:pStyle w:val="BodyText"/>
        <w:spacing w:after="120" w:line="276" w:lineRule="auto"/>
        <w:ind w:right="-28"/>
        <w:rPr>
          <w:rFonts w:cs="Arial"/>
          <w:iCs/>
          <w:szCs w:val="22"/>
        </w:rPr>
      </w:pPr>
      <w:r w:rsidRPr="008055A0">
        <w:rPr>
          <w:rFonts w:cs="Arial"/>
          <w:iCs/>
          <w:szCs w:val="22"/>
        </w:rPr>
        <w:t xml:space="preserve">Decisions </w:t>
      </w:r>
      <w:r w:rsidRPr="008055A0">
        <w:rPr>
          <w:szCs w:val="22"/>
        </w:rPr>
        <w:t>relating</w:t>
      </w:r>
      <w:r w:rsidRPr="008055A0">
        <w:rPr>
          <w:rFonts w:cs="Arial"/>
          <w:iCs/>
          <w:szCs w:val="22"/>
        </w:rPr>
        <w:t xml:space="preserve"> to the design, investment, and delivery of services to Aboriginal and Torres Strait Islander children and families are fundamental to the achievement of these outcomes.</w:t>
      </w:r>
    </w:p>
    <w:p w14:paraId="10CAB145" w14:textId="77777777" w:rsidR="004365E5" w:rsidRDefault="004365E5" w:rsidP="004365E5">
      <w:pPr>
        <w:spacing w:line="276" w:lineRule="auto"/>
        <w:rPr>
          <w:rFonts w:cs="Arial"/>
          <w:szCs w:val="20"/>
        </w:rPr>
      </w:pPr>
      <w:r w:rsidRPr="00C95823">
        <w:rPr>
          <w:rFonts w:cs="Arial"/>
          <w:szCs w:val="20"/>
        </w:rPr>
        <w:t xml:space="preserve">In 2018, the </w:t>
      </w:r>
      <w:r w:rsidRPr="00C95823">
        <w:rPr>
          <w:rFonts w:cs="Arial"/>
          <w:i/>
          <w:szCs w:val="20"/>
        </w:rPr>
        <w:t>Child Protection Act 1999</w:t>
      </w:r>
      <w:r w:rsidRPr="00C95823">
        <w:rPr>
          <w:rFonts w:cs="Arial"/>
          <w:szCs w:val="20"/>
        </w:rPr>
        <w:t xml:space="preserve"> was amended to provide, among other things, for the delegation of the </w:t>
      </w:r>
      <w:r>
        <w:rPr>
          <w:rFonts w:cs="Arial"/>
          <w:szCs w:val="20"/>
        </w:rPr>
        <w:t>C</w:t>
      </w:r>
      <w:r w:rsidRPr="00C95823">
        <w:rPr>
          <w:rFonts w:cs="Arial"/>
          <w:szCs w:val="20"/>
        </w:rPr>
        <w:t xml:space="preserve">hief </w:t>
      </w:r>
      <w:r>
        <w:rPr>
          <w:rFonts w:cs="Arial"/>
          <w:szCs w:val="20"/>
        </w:rPr>
        <w:t>E</w:t>
      </w:r>
      <w:r w:rsidRPr="00C95823">
        <w:rPr>
          <w:rFonts w:cs="Arial"/>
          <w:szCs w:val="20"/>
        </w:rPr>
        <w:t>xecutive’s powers and functions in relation to an Aboriginal or Torres Strait Islander child who is either in need of protection or at risk of becoming in need of protection, to an Aboriginal or Torres Strait Islander CEO of an Aboriginal or To</w:t>
      </w:r>
      <w:r w:rsidRPr="00F63C32">
        <w:rPr>
          <w:rFonts w:cs="Arial"/>
          <w:szCs w:val="20"/>
        </w:rPr>
        <w:t xml:space="preserve">rres Strait Islander entity (a ‘prescribed delegate’) (Chapter 4 Part 2A).  </w:t>
      </w:r>
    </w:p>
    <w:p w14:paraId="4AFF5957" w14:textId="77777777" w:rsidR="004365E5" w:rsidRDefault="004365E5" w:rsidP="004365E5">
      <w:pPr>
        <w:spacing w:line="276" w:lineRule="auto"/>
        <w:rPr>
          <w:szCs w:val="20"/>
        </w:rPr>
        <w:sectPr w:rsidR="004365E5" w:rsidSect="00996910">
          <w:headerReference w:type="even" r:id="rId13"/>
          <w:headerReference w:type="default" r:id="rId14"/>
          <w:footerReference w:type="even" r:id="rId15"/>
          <w:headerReference w:type="first" r:id="rId16"/>
          <w:type w:val="continuous"/>
          <w:pgSz w:w="11906" w:h="16838" w:code="9"/>
          <w:pgMar w:top="720" w:right="1134" w:bottom="1134" w:left="1134" w:header="142" w:footer="0" w:gutter="0"/>
          <w:cols w:space="708"/>
          <w:docGrid w:linePitch="360"/>
        </w:sectPr>
      </w:pPr>
      <w:r w:rsidRPr="00F63C32">
        <w:rPr>
          <w:rFonts w:cs="Arial"/>
          <w:szCs w:val="20"/>
        </w:rPr>
        <w:t xml:space="preserve">For the purposes of this document, the making, receiving, and undertaking of delegations under this Part are referred to as </w:t>
      </w:r>
      <w:r>
        <w:rPr>
          <w:rFonts w:cs="Arial"/>
          <w:szCs w:val="20"/>
        </w:rPr>
        <w:t>‘</w:t>
      </w:r>
      <w:r w:rsidRPr="00F63C32">
        <w:rPr>
          <w:szCs w:val="20"/>
        </w:rPr>
        <w:t>delegated</w:t>
      </w:r>
      <w:r w:rsidRPr="00F63C32">
        <w:rPr>
          <w:rFonts w:cs="Arial"/>
          <w:szCs w:val="20"/>
        </w:rPr>
        <w:t xml:space="preserve"> authority</w:t>
      </w:r>
      <w:r>
        <w:rPr>
          <w:rFonts w:cs="Arial"/>
          <w:szCs w:val="20"/>
        </w:rPr>
        <w:t>’</w:t>
      </w:r>
      <w:r w:rsidRPr="00F63C32">
        <w:rPr>
          <w:rFonts w:cs="Arial"/>
          <w:szCs w:val="20"/>
        </w:rPr>
        <w:t>.</w:t>
      </w:r>
      <w:r w:rsidRPr="001C7628">
        <w:rPr>
          <w:rFonts w:cs="Arial"/>
          <w:szCs w:val="20"/>
        </w:rPr>
        <w:t xml:space="preserve"> Delegated authority is an additional tool to improve outcomes for Aboriginal and Torres Strait Islander children and families in</w:t>
      </w:r>
      <w:r>
        <w:rPr>
          <w:rFonts w:cs="Arial"/>
          <w:szCs w:val="20"/>
        </w:rPr>
        <w:t>,</w:t>
      </w:r>
      <w:r w:rsidRPr="001C7628">
        <w:rPr>
          <w:rFonts w:cs="Arial"/>
          <w:szCs w:val="20"/>
        </w:rPr>
        <w:t xml:space="preserve"> or at risk of entering the child protection system. Delegated authority </w:t>
      </w:r>
      <w:r w:rsidRPr="00F84F27">
        <w:rPr>
          <w:szCs w:val="20"/>
        </w:rPr>
        <w:t>is being co-designed and implemented in a staged approach. This is because child protection decision making is complex, and the department has a large amount of infrastructure, systems, and policies to support child protection staff to make decisions</w:t>
      </w:r>
      <w:r>
        <w:rPr>
          <w:szCs w:val="20"/>
        </w:rPr>
        <w:t>.</w:t>
      </w:r>
      <w:r w:rsidRPr="00F84F27">
        <w:rPr>
          <w:szCs w:val="20"/>
        </w:rPr>
        <w:t xml:space="preserve"> </w:t>
      </w:r>
      <w:r>
        <w:rPr>
          <w:szCs w:val="20"/>
        </w:rPr>
        <w:t>T</w:t>
      </w:r>
      <w:r w:rsidRPr="00F84F27">
        <w:rPr>
          <w:szCs w:val="20"/>
        </w:rPr>
        <w:t>his capa</w:t>
      </w:r>
      <w:r>
        <w:rPr>
          <w:szCs w:val="20"/>
        </w:rPr>
        <w:t>city</w:t>
      </w:r>
      <w:r w:rsidRPr="00F84F27">
        <w:rPr>
          <w:szCs w:val="20"/>
        </w:rPr>
        <w:t xml:space="preserve"> will take some time to develop within the Aboriginal and Torres Strait Islander entities accepting delegations.</w:t>
      </w:r>
    </w:p>
    <w:p w14:paraId="41133E10" w14:textId="3CA4685E" w:rsidR="004365E5" w:rsidRDefault="004365E5" w:rsidP="004365E5">
      <w:pPr>
        <w:pStyle w:val="Heading1"/>
      </w:pPr>
      <w:bookmarkStart w:id="104" w:name="_Toc107320235"/>
      <w:bookmarkStart w:id="105" w:name="_Toc156915419"/>
      <w:bookmarkStart w:id="106" w:name="_Toc162430102"/>
      <w:r w:rsidRPr="001B51DC">
        <w:lastRenderedPageBreak/>
        <w:t>3.</w:t>
      </w:r>
      <w:r w:rsidR="00352775">
        <w:t xml:space="preserve"> </w:t>
      </w:r>
      <w:r w:rsidRPr="001B51DC">
        <w:t>Investment logic</w:t>
      </w:r>
      <w:bookmarkEnd w:id="104"/>
      <w:bookmarkEnd w:id="105"/>
      <w:bookmarkEnd w:id="106"/>
    </w:p>
    <w:p w14:paraId="1A40D564" w14:textId="51EEDF0A" w:rsidR="00E531B2" w:rsidRDefault="00E531B2" w:rsidP="004365E5">
      <w:pPr>
        <w:sectPr w:rsidR="00E531B2" w:rsidSect="00CD2B5A">
          <w:pgSz w:w="16838" w:h="11906" w:orient="landscape" w:code="9"/>
          <w:pgMar w:top="1134" w:right="720" w:bottom="1134" w:left="1134" w:header="142" w:footer="0" w:gutter="0"/>
          <w:cols w:space="708"/>
          <w:docGrid w:linePitch="360"/>
        </w:sectPr>
      </w:pPr>
      <w:r>
        <w:rPr>
          <w:noProof/>
        </w:rPr>
        <w:drawing>
          <wp:inline distT="0" distB="0" distL="0" distR="0" wp14:anchorId="53EF64B7" wp14:editId="489E0844">
            <wp:extent cx="9514840" cy="5373370"/>
            <wp:effectExtent l="0" t="0" r="0" b="0"/>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pic:nvPicPr>
                  <pic:blipFill>
                    <a:blip r:embed="rId17"/>
                    <a:stretch>
                      <a:fillRect/>
                    </a:stretch>
                  </pic:blipFill>
                  <pic:spPr>
                    <a:xfrm>
                      <a:off x="0" y="0"/>
                      <a:ext cx="9514840" cy="5373370"/>
                    </a:xfrm>
                    <a:prstGeom prst="rect">
                      <a:avLst/>
                    </a:prstGeom>
                  </pic:spPr>
                </pic:pic>
              </a:graphicData>
            </a:graphic>
          </wp:inline>
        </w:drawing>
      </w:r>
    </w:p>
    <w:p w14:paraId="44470E2E" w14:textId="1B634981" w:rsidR="004365E5" w:rsidRDefault="004365E5" w:rsidP="004365E5">
      <w:pPr>
        <w:pStyle w:val="Heading1"/>
      </w:pPr>
      <w:bookmarkStart w:id="107" w:name="_Toc107320236"/>
      <w:bookmarkStart w:id="108" w:name="_Toc156915420"/>
      <w:bookmarkStart w:id="109" w:name="_Toc162430103"/>
      <w:r>
        <w:lastRenderedPageBreak/>
        <w:t>4.</w:t>
      </w:r>
      <w:r w:rsidR="00352775">
        <w:t xml:space="preserve"> </w:t>
      </w:r>
      <w:r>
        <w:t>Service delivery overview</w:t>
      </w:r>
      <w:bookmarkEnd w:id="107"/>
      <w:bookmarkEnd w:id="108"/>
      <w:bookmarkEnd w:id="109"/>
    </w:p>
    <w:p w14:paraId="74F7E508" w14:textId="0A2028FF" w:rsidR="004365E5" w:rsidRDefault="004365E5" w:rsidP="004365E5">
      <w:pPr>
        <w:spacing w:line="276" w:lineRule="auto"/>
      </w:pPr>
      <w:r w:rsidRPr="005C76E3">
        <w:t>The structure of family support initiatives within the Child Safety stream can be viewed in light of The Australian Research Alliance for Children and Youth (ARACY) report, “</w:t>
      </w:r>
      <w:r w:rsidRPr="007610B0">
        <w:rPr>
          <w:i/>
        </w:rPr>
        <w:t>Inverting the Pyramid: Enhancing Systems for Protecting Children</w:t>
      </w:r>
      <w:r w:rsidRPr="005C76E3">
        <w:t xml:space="preserve">” and the National Framework for Protecting Australia’s Children. The Families </w:t>
      </w:r>
      <w:r>
        <w:t xml:space="preserve">funding </w:t>
      </w:r>
      <w:r w:rsidRPr="005C76E3">
        <w:t xml:space="preserve">area provides support services to families along the continuum of need </w:t>
      </w:r>
      <w:r>
        <w:t>(</w:t>
      </w:r>
      <w:r w:rsidRPr="005C76E3">
        <w:t>as depicted in the diagram</w:t>
      </w:r>
      <w:r>
        <w:t xml:space="preserve"> below) for families to get the right service at the right time</w:t>
      </w:r>
      <w:r w:rsidRPr="005C76E3">
        <w:t xml:space="preserve">. </w:t>
      </w:r>
      <w:r>
        <w:t xml:space="preserve">Program types </w:t>
      </w:r>
      <w:r w:rsidRPr="005C76E3">
        <w:t xml:space="preserve">include Tertiary Family </w:t>
      </w:r>
      <w:r w:rsidR="00185DED">
        <w:t xml:space="preserve">Intervention </w:t>
      </w:r>
      <w:r w:rsidRPr="005C76E3">
        <w:t>S</w:t>
      </w:r>
      <w:r w:rsidR="00185DED">
        <w:t>ervice</w:t>
      </w:r>
      <w:r w:rsidR="003277D9">
        <w:t>s</w:t>
      </w:r>
      <w:r w:rsidRPr="005C76E3">
        <w:t>, Intensive</w:t>
      </w:r>
      <w:r>
        <w:t xml:space="preserve"> Family Support, Secondary Family Support and Targeted Family Support. The Families funding area does not have responsibility for Universal Support services. </w:t>
      </w:r>
      <w:r w:rsidRPr="00D30153">
        <w:t xml:space="preserve">All </w:t>
      </w:r>
      <w:r>
        <w:t xml:space="preserve">“Families” </w:t>
      </w:r>
      <w:r w:rsidRPr="00D30153">
        <w:t>funded</w:t>
      </w:r>
      <w:r w:rsidRPr="00D0586D">
        <w:rPr>
          <w:rFonts w:cs="Arial"/>
        </w:rPr>
        <w:t xml:space="preserve"> </w:t>
      </w:r>
      <w:r w:rsidRPr="00D30153">
        <w:t>services are directed</w:t>
      </w:r>
      <w:r w:rsidRPr="00D30153" w:rsidDel="003A1FE2">
        <w:t xml:space="preserve"> </w:t>
      </w:r>
      <w:r w:rsidRPr="00D30153">
        <w:t xml:space="preserve">towards </w:t>
      </w:r>
      <w:r>
        <w:t>families with</w:t>
      </w:r>
      <w:r w:rsidRPr="00D30153">
        <w:t xml:space="preserve"> children and young people (</w:t>
      </w:r>
      <w:r w:rsidR="00870074">
        <w:t>unborn to</w:t>
      </w:r>
      <w:r>
        <w:t xml:space="preserve"> under </w:t>
      </w:r>
      <w:r w:rsidRPr="00D30153">
        <w:t xml:space="preserve">18 years) </w:t>
      </w:r>
      <w:r>
        <w:t xml:space="preserve">experiencing vulnerability </w:t>
      </w:r>
      <w:r w:rsidRPr="00D30153">
        <w:t xml:space="preserve">who have entered or are at risk of entering the child protection system. </w:t>
      </w:r>
    </w:p>
    <w:p w14:paraId="651A5A71" w14:textId="77777777" w:rsidR="004365E5" w:rsidRDefault="004365E5" w:rsidP="004365E5">
      <w:pPr>
        <w:spacing w:line="276" w:lineRule="auto"/>
        <w:rPr>
          <w:rFonts w:cs="Arial"/>
          <w:i/>
        </w:rPr>
      </w:pPr>
      <w:r w:rsidRPr="008170FD">
        <w:rPr>
          <w:rFonts w:cs="Arial"/>
          <w:i/>
        </w:rPr>
        <w:t xml:space="preserve">Figure 2 – </w:t>
      </w:r>
      <w:r w:rsidRPr="009C3F67">
        <w:rPr>
          <w:rFonts w:cs="Arial"/>
          <w:i/>
        </w:rPr>
        <w:t>Service delivery pyramid</w:t>
      </w:r>
    </w:p>
    <w:p w14:paraId="3F0C88AD" w14:textId="77777777" w:rsidR="004365E5" w:rsidRDefault="004365E5" w:rsidP="004365E5">
      <w:pPr>
        <w:pStyle w:val="Foreword"/>
        <w:spacing w:after="120" w:line="276" w:lineRule="auto"/>
        <w:rPr>
          <w:snapToGrid/>
          <w:color w:val="auto"/>
          <w:sz w:val="22"/>
          <w:szCs w:val="22"/>
          <w:lang w:eastAsia="en-AU"/>
        </w:rPr>
      </w:pPr>
      <w:r>
        <w:t xml:space="preserve">                              </w:t>
      </w:r>
      <w:r>
        <w:object w:dxaOrig="5977" w:dyaOrig="5568" w14:anchorId="5669A16C">
          <v:shape id="_x0000_i1026" type="#_x0000_t75" alt="Service delivery pyramid. &#10;Starting with Universal services, then Secondary and Targeted Family Support, then Intensive Family Support, then Tertiary support" style="width:295.8pt;height:274.2pt" o:ole="">
            <v:imagedata r:id="rId18" o:title=""/>
          </v:shape>
          <o:OLEObject Type="Embed" ProgID="Visio.Drawing.11" ShapeID="_x0000_i1026" DrawAspect="Content" ObjectID="_1773043208" r:id="rId19"/>
        </w:object>
      </w:r>
    </w:p>
    <w:p w14:paraId="5EE436B4" w14:textId="77777777" w:rsidR="004365E5" w:rsidRDefault="004365E5" w:rsidP="004365E5">
      <w:pPr>
        <w:spacing w:line="276" w:lineRule="auto"/>
      </w:pPr>
    </w:p>
    <w:p w14:paraId="741379C5" w14:textId="4278FD6E" w:rsidR="004365E5" w:rsidRDefault="004365E5" w:rsidP="004365E5">
      <w:pPr>
        <w:spacing w:line="276" w:lineRule="auto"/>
      </w:pPr>
      <w:r w:rsidRPr="00D05B45">
        <w:t xml:space="preserve">Family </w:t>
      </w:r>
      <w:r>
        <w:t>s</w:t>
      </w:r>
      <w:r w:rsidRPr="00D05B45">
        <w:t>upport services</w:t>
      </w:r>
      <w:r>
        <w:t xml:space="preserve">, such as Tertiary Family </w:t>
      </w:r>
      <w:r w:rsidR="008055A0">
        <w:t>Inte</w:t>
      </w:r>
      <w:r w:rsidR="000805A2">
        <w:t>r</w:t>
      </w:r>
      <w:r w:rsidR="008055A0">
        <w:t>vention Services (TFIS)</w:t>
      </w:r>
      <w:r>
        <w:t xml:space="preserve"> (formerly known as </w:t>
      </w:r>
      <w:r w:rsidR="0008375F">
        <w:t xml:space="preserve">Tertiary </w:t>
      </w:r>
      <w:r>
        <w:t xml:space="preserve">Family </w:t>
      </w:r>
      <w:r w:rsidR="0008375F">
        <w:t>Support</w:t>
      </w:r>
      <w:r>
        <w:t xml:space="preserve">) and Assessment and Service Connect (ASC) </w:t>
      </w:r>
      <w:r w:rsidRPr="00D05B45">
        <w:t xml:space="preserve">operate at the tertiary level </w:t>
      </w:r>
      <w:r>
        <w:t xml:space="preserve">and </w:t>
      </w:r>
      <w:r w:rsidRPr="00D05B45">
        <w:t xml:space="preserve">work with families whose children </w:t>
      </w:r>
      <w:r>
        <w:t>are subject to statutory intervention</w:t>
      </w:r>
      <w:r w:rsidRPr="00D05B45">
        <w:t xml:space="preserve">. </w:t>
      </w:r>
      <w:r>
        <w:t>These services</w:t>
      </w:r>
      <w:r w:rsidRPr="00D05B45">
        <w:t xml:space="preserve"> aim to improve family functioning</w:t>
      </w:r>
      <w:r>
        <w:t xml:space="preserve"> and increase individual capability and resilience</w:t>
      </w:r>
      <w:r w:rsidRPr="00D05B45">
        <w:t xml:space="preserve"> so that it is safe for their children to live with</w:t>
      </w:r>
      <w:r>
        <w:t>,</w:t>
      </w:r>
      <w:r w:rsidRPr="00D05B45">
        <w:t xml:space="preserve"> or be reunified with them, or if not, and they are living out of home, to maintain a relationship with their families. </w:t>
      </w:r>
      <w:r>
        <w:t xml:space="preserve">Family Participation Program (FPP) services also operate at the tertiary level, assisting families who have been the subject of a notification or who are already subject to intervention </w:t>
      </w:r>
      <w:r w:rsidR="0008375F">
        <w:t>within</w:t>
      </w:r>
      <w:r>
        <w:t xml:space="preserve"> the child protection system.</w:t>
      </w:r>
    </w:p>
    <w:p w14:paraId="2A33675D" w14:textId="77777777" w:rsidR="004365E5" w:rsidRDefault="004365E5" w:rsidP="004365E5">
      <w:pPr>
        <w:spacing w:line="276" w:lineRule="auto"/>
      </w:pPr>
      <w:r w:rsidRPr="002467C2">
        <w:t xml:space="preserve">Most family support services are positioned within </w:t>
      </w:r>
      <w:r>
        <w:t xml:space="preserve">the </w:t>
      </w:r>
      <w:r w:rsidRPr="002467C2">
        <w:t xml:space="preserve">secondary </w:t>
      </w:r>
      <w:r>
        <w:t>level</w:t>
      </w:r>
      <w:r w:rsidRPr="002467C2">
        <w:t xml:space="preserve">, providing support </w:t>
      </w:r>
      <w:r>
        <w:t xml:space="preserve">of varying intensity </w:t>
      </w:r>
      <w:r w:rsidRPr="002467C2">
        <w:t>to families whose children</w:t>
      </w:r>
      <w:r>
        <w:t xml:space="preserve"> are not subject to statutory intervention but</w:t>
      </w:r>
      <w:r w:rsidRPr="002467C2">
        <w:t xml:space="preserve"> are at</w:t>
      </w:r>
      <w:r>
        <w:t xml:space="preserve"> </w:t>
      </w:r>
      <w:r w:rsidRPr="002467C2">
        <w:t xml:space="preserve">risk of entering the child protection system. </w:t>
      </w:r>
      <w:r>
        <w:t xml:space="preserve">The secondary family support system is three tiered, delivering intensive family support, secondary family support and targeted family support. </w:t>
      </w:r>
    </w:p>
    <w:p w14:paraId="11112ABD" w14:textId="77777777" w:rsidR="004365E5" w:rsidRDefault="004365E5" w:rsidP="004365E5">
      <w:pPr>
        <w:spacing w:line="276" w:lineRule="auto"/>
      </w:pPr>
      <w:r>
        <w:lastRenderedPageBreak/>
        <w:t xml:space="preserve">Family and Child Connect (FaCC) is an entry point to the secondary family support system, providing </w:t>
      </w:r>
      <w:r w:rsidRPr="004B7613">
        <w:t>information</w:t>
      </w:r>
      <w:r>
        <w:t xml:space="preserve">, </w:t>
      </w:r>
      <w:r w:rsidRPr="004B7613">
        <w:t xml:space="preserve">support </w:t>
      </w:r>
      <w:r>
        <w:t xml:space="preserve">and </w:t>
      </w:r>
      <w:r w:rsidRPr="004B7613">
        <w:t xml:space="preserve">advice </w:t>
      </w:r>
      <w:r>
        <w:t>to</w:t>
      </w:r>
      <w:r w:rsidRPr="004B7613">
        <w:t xml:space="preserve"> families</w:t>
      </w:r>
      <w:r>
        <w:t>, c</w:t>
      </w:r>
      <w:r w:rsidRPr="004B7613">
        <w:t xml:space="preserve">ommunity members and professionals seeking assistance for families </w:t>
      </w:r>
      <w:r>
        <w:t xml:space="preserve">who do </w:t>
      </w:r>
      <w:r w:rsidRPr="004B7613">
        <w:t>not requir</w:t>
      </w:r>
      <w:r>
        <w:t xml:space="preserve">e </w:t>
      </w:r>
      <w:r w:rsidRPr="004B7613">
        <w:t xml:space="preserve">a </w:t>
      </w:r>
      <w:r>
        <w:t xml:space="preserve">statutory intervention. </w:t>
      </w:r>
    </w:p>
    <w:p w14:paraId="5AA140DE" w14:textId="369F30A4" w:rsidR="004365E5" w:rsidRPr="005A5C8E" w:rsidRDefault="004365E5" w:rsidP="004365E5">
      <w:pPr>
        <w:spacing w:line="276" w:lineRule="auto"/>
      </w:pPr>
      <w:r w:rsidRPr="005A5C8E">
        <w:t>In recognition of the disproportionate representation of Aboriginal and Torres Strait Islander families in the child protection system, specific family support services are provided through the Aboriginal and Torres Strait Islander Family Wellbeing Services (FWS) for Aboriginal and Torres Strait Islander families. The FWS provide culturally appro</w:t>
      </w:r>
      <w:r>
        <w:t>priate</w:t>
      </w:r>
      <w:r w:rsidRPr="005A5C8E">
        <w:t xml:space="preserve"> responses by </w:t>
      </w:r>
      <w:r>
        <w:t>supporting</w:t>
      </w:r>
      <w:r w:rsidRPr="005A5C8E">
        <w:t xml:space="preserve"> families </w:t>
      </w:r>
      <w:r>
        <w:t>through</w:t>
      </w:r>
      <w:r w:rsidRPr="005A5C8E">
        <w:t xml:space="preserve"> universal</w:t>
      </w:r>
      <w:r>
        <w:t xml:space="preserve"> or</w:t>
      </w:r>
      <w:r w:rsidRPr="005A5C8E">
        <w:t xml:space="preserve"> early intervention </w:t>
      </w:r>
      <w:r>
        <w:t xml:space="preserve">responses, or </w:t>
      </w:r>
      <w:r w:rsidRPr="005A5C8E">
        <w:t>through intensive family support and reintegration when children are transit</w:t>
      </w:r>
      <w:r>
        <w:t>i</w:t>
      </w:r>
      <w:r w:rsidRPr="005A5C8E">
        <w:t xml:space="preserve">oning back to their </w:t>
      </w:r>
      <w:r>
        <w:t>family’s</w:t>
      </w:r>
      <w:r w:rsidRPr="005A5C8E">
        <w:t xml:space="preserve"> care. These services are located state-wide and are all delivered by Aboriginal and Torres Strait Islander community</w:t>
      </w:r>
      <w:r w:rsidR="0008375F">
        <w:t>-</w:t>
      </w:r>
      <w:r w:rsidRPr="005A5C8E">
        <w:t>controlled organisations (A</w:t>
      </w:r>
      <w:r w:rsidR="0008375F">
        <w:t>TSI</w:t>
      </w:r>
      <w:r w:rsidRPr="005A5C8E">
        <w:t xml:space="preserve">CCOs). Support can be provided to families with children under 18 years of age, including pregnant women, who are at risk of involvement in the statutory child protection system. Families can self-refer or be referred to FWS by members of the public, community members, professionals, other government agencies, non-government organisations and by Child Safety. </w:t>
      </w:r>
    </w:p>
    <w:p w14:paraId="774264EE" w14:textId="77777777" w:rsidR="004365E5" w:rsidRDefault="004365E5" w:rsidP="004365E5">
      <w:pPr>
        <w:spacing w:line="276" w:lineRule="auto"/>
      </w:pPr>
      <w:r w:rsidRPr="005A5C8E">
        <w:t>All family support services must demonstrate strong cultural capability for working with Aboriginal and Torres Strait Islander families.</w:t>
      </w:r>
    </w:p>
    <w:p w14:paraId="4926E7F6" w14:textId="0ED18632" w:rsidR="004365E5" w:rsidRPr="00DF5FDE" w:rsidRDefault="004365E5" w:rsidP="004365E5">
      <w:pPr>
        <w:spacing w:line="276" w:lineRule="auto"/>
      </w:pPr>
      <w:r>
        <w:t>Intensive Family Support (IFS)</w:t>
      </w:r>
      <w:r w:rsidRPr="00D0586D">
        <w:t xml:space="preserve"> </w:t>
      </w:r>
      <w:r w:rsidRPr="00230025">
        <w:t>is a consent</w:t>
      </w:r>
      <w:r>
        <w:t>-</w:t>
      </w:r>
      <w:r w:rsidRPr="00230025">
        <w:t xml:space="preserve">based program that </w:t>
      </w:r>
      <w:r w:rsidRPr="00D06BE5">
        <w:t xml:space="preserve">responds to </w:t>
      </w:r>
      <w:r>
        <w:t>f</w:t>
      </w:r>
      <w:r w:rsidRPr="00D06BE5">
        <w:t xml:space="preserve">amilies with children and young people (unborn </w:t>
      </w:r>
      <w:r w:rsidR="0008375F">
        <w:t>to</w:t>
      </w:r>
      <w:r w:rsidRPr="00D06BE5">
        <w:t xml:space="preserve"> </w:t>
      </w:r>
      <w:r>
        <w:t xml:space="preserve">under </w:t>
      </w:r>
      <w:r w:rsidRPr="00D06BE5">
        <w:t xml:space="preserve">18 years) who are at </w:t>
      </w:r>
      <w:r>
        <w:t xml:space="preserve">high </w:t>
      </w:r>
      <w:r w:rsidRPr="00D06BE5">
        <w:t>risk of involvement in the statutory child protection system.</w:t>
      </w:r>
      <w:r>
        <w:t xml:space="preserve"> Families may </w:t>
      </w:r>
      <w:r w:rsidR="0008375F">
        <w:t>self-</w:t>
      </w:r>
      <w:r>
        <w:t>refer or be referred to services directly from Child</w:t>
      </w:r>
      <w:r w:rsidRPr="00D06BE5">
        <w:t xml:space="preserve"> </w:t>
      </w:r>
      <w:r>
        <w:t xml:space="preserve">Safety, other government agencies and non-government organisations with the consent of the family, or from the Regional Intake Services and prescribed entities without the families’ prior knowledge or consent. </w:t>
      </w:r>
      <w:r w:rsidRPr="00D06BE5">
        <w:t xml:space="preserve">Case managers work collaboratively with families to identify and prioritise their presenting needs and provide intensive support interventions and engagement with specialist services. </w:t>
      </w:r>
    </w:p>
    <w:p w14:paraId="749D989D" w14:textId="29BE3F79" w:rsidR="004365E5" w:rsidRDefault="004365E5" w:rsidP="004365E5">
      <w:pPr>
        <w:spacing w:line="276" w:lineRule="auto"/>
      </w:pPr>
      <w:r>
        <w:t xml:space="preserve">Secondary </w:t>
      </w:r>
      <w:r w:rsidR="0008375F">
        <w:t>F</w:t>
      </w:r>
      <w:r>
        <w:t xml:space="preserve">amily </w:t>
      </w:r>
      <w:r w:rsidR="0008375F">
        <w:t>S</w:t>
      </w:r>
      <w:r>
        <w:t>upport</w:t>
      </w:r>
      <w:r w:rsidR="00EF4A4C">
        <w:t xml:space="preserve"> (SFS)</w:t>
      </w:r>
      <w:r>
        <w:t xml:space="preserve"> services </w:t>
      </w:r>
      <w:r w:rsidRPr="002D3D37">
        <w:t xml:space="preserve">are aimed at averting crisis </w:t>
      </w:r>
      <w:r>
        <w:t xml:space="preserve">and/or </w:t>
      </w:r>
      <w:r w:rsidRPr="002D3D37">
        <w:t>the need for a tertiary response or in some cases supporting families to re-establish themselves following a</w:t>
      </w:r>
      <w:r>
        <w:t xml:space="preserve">n intensive </w:t>
      </w:r>
      <w:r w:rsidRPr="002D3D37">
        <w:t>or crisis intervention</w:t>
      </w:r>
      <w:r>
        <w:t xml:space="preserve">. Families present with fewer and less complex issues, and interventions required are usually shorter in duration and </w:t>
      </w:r>
      <w:r w:rsidR="0008375F">
        <w:t xml:space="preserve">less </w:t>
      </w:r>
      <w:r>
        <w:t>intens</w:t>
      </w:r>
      <w:r w:rsidR="0008375F">
        <w:t>e</w:t>
      </w:r>
      <w:r>
        <w:t xml:space="preserve"> than IFS services. These </w:t>
      </w:r>
      <w:r w:rsidRPr="00056F52">
        <w:t>services work collaboratively with families to provide needs assessment, case management, practical in-home support, individual and family counselling</w:t>
      </w:r>
      <w:r>
        <w:t>,</w:t>
      </w:r>
      <w:r w:rsidRPr="00056F52">
        <w:t xml:space="preserve"> and specialist services as required. </w:t>
      </w:r>
      <w:r>
        <w:t>A</w:t>
      </w:r>
      <w:r w:rsidRPr="00056F52">
        <w:t>ssistance to the family</w:t>
      </w:r>
      <w:r>
        <w:t xml:space="preserve"> is provided through</w:t>
      </w:r>
      <w:r w:rsidRPr="00056F52">
        <w:t xml:space="preserve"> case management within an integrated service system.</w:t>
      </w:r>
      <w:r>
        <w:t xml:space="preserve"> </w:t>
      </w:r>
    </w:p>
    <w:p w14:paraId="5CF4AD7A" w14:textId="4A4EECC1" w:rsidR="004365E5" w:rsidRDefault="004365E5" w:rsidP="004365E5">
      <w:pPr>
        <w:spacing w:line="276" w:lineRule="auto"/>
      </w:pPr>
      <w:r>
        <w:t xml:space="preserve">Targeted </w:t>
      </w:r>
      <w:r w:rsidR="0008375F">
        <w:t>F</w:t>
      </w:r>
      <w:r>
        <w:t xml:space="preserve">amily </w:t>
      </w:r>
      <w:r w:rsidR="0008375F">
        <w:t>S</w:t>
      </w:r>
      <w:r>
        <w:t xml:space="preserve">upport services </w:t>
      </w:r>
      <w:r w:rsidR="00EF4A4C">
        <w:t xml:space="preserve">(TFS) </w:t>
      </w:r>
      <w:r>
        <w:t xml:space="preserve">are secondary services that either </w:t>
      </w:r>
      <w:r w:rsidRPr="003A1FE2">
        <w:rPr>
          <w:rFonts w:cs="Arial"/>
        </w:rPr>
        <w:t xml:space="preserve">target a specific group </w:t>
      </w:r>
      <w:r>
        <w:rPr>
          <w:rFonts w:cs="Arial"/>
        </w:rPr>
        <w:t>(</w:t>
      </w:r>
      <w:r w:rsidRPr="003A1FE2">
        <w:rPr>
          <w:rFonts w:cs="Arial"/>
        </w:rPr>
        <w:t>young people, pregnant women or cultural group</w:t>
      </w:r>
      <w:r>
        <w:rPr>
          <w:rFonts w:cs="Arial"/>
        </w:rPr>
        <w:t xml:space="preserve"> etc.) </w:t>
      </w:r>
      <w:r w:rsidRPr="003A1FE2">
        <w:rPr>
          <w:rFonts w:cs="Arial"/>
        </w:rPr>
        <w:t xml:space="preserve">within the community to deliver case management, or </w:t>
      </w:r>
      <w:r>
        <w:rPr>
          <w:rFonts w:cs="Arial"/>
        </w:rPr>
        <w:t>are available</w:t>
      </w:r>
      <w:r w:rsidRPr="003A1FE2">
        <w:rPr>
          <w:rFonts w:cs="Arial"/>
        </w:rPr>
        <w:t xml:space="preserve"> to </w:t>
      </w:r>
      <w:r>
        <w:rPr>
          <w:rFonts w:cs="Arial"/>
        </w:rPr>
        <w:t>a broad</w:t>
      </w:r>
      <w:r w:rsidRPr="003A1FE2">
        <w:rPr>
          <w:rFonts w:cs="Arial"/>
        </w:rPr>
        <w:t xml:space="preserve"> target group</w:t>
      </w:r>
      <w:r>
        <w:rPr>
          <w:rFonts w:cs="Arial"/>
        </w:rPr>
        <w:t xml:space="preserve"> but</w:t>
      </w:r>
      <w:r w:rsidRPr="003A1FE2">
        <w:rPr>
          <w:rFonts w:cs="Arial"/>
        </w:rPr>
        <w:t xml:space="preserve"> offer</w:t>
      </w:r>
      <w:r>
        <w:rPr>
          <w:rFonts w:cs="Arial"/>
        </w:rPr>
        <w:t>ing</w:t>
      </w:r>
      <w:r w:rsidRPr="003A1FE2">
        <w:rPr>
          <w:rFonts w:cs="Arial"/>
        </w:rPr>
        <w:t xml:space="preserve"> a single service, such as counselling,</w:t>
      </w:r>
      <w:r>
        <w:rPr>
          <w:rFonts w:cs="Arial"/>
        </w:rPr>
        <w:t xml:space="preserve"> community development, family and household management development</w:t>
      </w:r>
      <w:r w:rsidRPr="003A1FE2">
        <w:rPr>
          <w:rFonts w:cs="Arial"/>
        </w:rPr>
        <w:t xml:space="preserve"> or volunteer recruitment and development</w:t>
      </w:r>
      <w:r w:rsidRPr="00EA404E">
        <w:t>.</w:t>
      </w:r>
      <w:r w:rsidRPr="003A1FE2">
        <w:t xml:space="preserve"> </w:t>
      </w:r>
    </w:p>
    <w:p w14:paraId="31B017A2" w14:textId="77777777" w:rsidR="004365E5" w:rsidRPr="005A5C8E" w:rsidRDefault="004365E5" w:rsidP="004365E5">
      <w:pPr>
        <w:spacing w:line="276" w:lineRule="auto"/>
      </w:pPr>
      <w:r>
        <w:t xml:space="preserve">Safe </w:t>
      </w:r>
      <w:r w:rsidRPr="005A5C8E">
        <w:t>Haven services work with families in three discrete Aboriginal and Torres Strait Islander communities</w:t>
      </w:r>
      <w:r>
        <w:t xml:space="preserve"> to improve their safety</w:t>
      </w:r>
      <w:r w:rsidRPr="005A5C8E">
        <w:t xml:space="preserve">. </w:t>
      </w:r>
    </w:p>
    <w:p w14:paraId="4B87746C" w14:textId="50DD9390" w:rsidR="004365E5" w:rsidRPr="005A5C8E" w:rsidRDefault="004365E5" w:rsidP="004365E5">
      <w:pPr>
        <w:spacing w:line="276" w:lineRule="auto"/>
      </w:pPr>
      <w:r w:rsidRPr="005A5C8E">
        <w:t>The implementation of delegated authority allows for Aboriginal and Torres Strait Islander community controlled organisations to work with and perform statutory functions for families at risk or in the child protection system.</w:t>
      </w:r>
      <w:r w:rsidR="00833C89">
        <w:t xml:space="preserve"> For further information</w:t>
      </w:r>
      <w:r w:rsidR="00F261BB">
        <w:t>, please</w:t>
      </w:r>
      <w:r w:rsidR="00833C89">
        <w:t xml:space="preserve"> refer to</w:t>
      </w:r>
      <w:r w:rsidR="00F261BB">
        <w:t xml:space="preserve"> the Delegated Authority Support Services investment specifications, </w:t>
      </w:r>
      <w:hyperlink r:id="rId20" w:history="1">
        <w:r w:rsidR="00F261BB" w:rsidRPr="00F261BB">
          <w:rPr>
            <w:rStyle w:val="Hyperlink"/>
          </w:rPr>
          <w:t>Making decisions our way-DA - Investment Specification (dcssds.qld.gov.au)</w:t>
        </w:r>
      </w:hyperlink>
    </w:p>
    <w:p w14:paraId="268A3385" w14:textId="62231D51" w:rsidR="004365E5" w:rsidRPr="005A5C8E" w:rsidRDefault="004365E5" w:rsidP="004365E5">
      <w:pPr>
        <w:spacing w:line="276" w:lineRule="auto"/>
        <w:rPr>
          <w:bCs/>
        </w:rPr>
      </w:pPr>
      <w:r>
        <w:t xml:space="preserve">The </w:t>
      </w:r>
      <w:r w:rsidRPr="005A5C8E">
        <w:t xml:space="preserve">Family Participation Program (FPP) provides support to Aboriginal and Torres Strait Islander families who are at risk of entering the Child Safety system. The primary function </w:t>
      </w:r>
      <w:r w:rsidR="003277D9">
        <w:t>of</w:t>
      </w:r>
      <w:r w:rsidRPr="005A5C8E">
        <w:t xml:space="preserve"> the FPP is to ensure families participate in child protection decisions that affect their lives. The FPP support</w:t>
      </w:r>
      <w:r>
        <w:t>s</w:t>
      </w:r>
      <w:r w:rsidRPr="005A5C8E">
        <w:t xml:space="preserve"> </w:t>
      </w:r>
      <w:r w:rsidRPr="005A5C8E">
        <w:lastRenderedPageBreak/>
        <w:t>and empower</w:t>
      </w:r>
      <w:r>
        <w:t>s</w:t>
      </w:r>
      <w:r w:rsidRPr="005A5C8E">
        <w:t xml:space="preserve"> families in decision making processes and activat</w:t>
      </w:r>
      <w:r>
        <w:t>es</w:t>
      </w:r>
      <w:r w:rsidRPr="005A5C8E">
        <w:t xml:space="preserve"> appropriate support networks, prioritising the safety and wellbeing of Aboriginal and Torres Strait Islander children within family, community, and culture</w:t>
      </w:r>
      <w:r w:rsidRPr="005A5C8E">
        <w:rPr>
          <w:bCs/>
        </w:rPr>
        <w:t>. Through the FPP, families have the ability to self-determine responses through the Aboriginal and Torres Strait Islander family</w:t>
      </w:r>
      <w:r w:rsidR="00333E09">
        <w:rPr>
          <w:bCs/>
        </w:rPr>
        <w:t>-</w:t>
      </w:r>
      <w:r w:rsidRPr="005A5C8E">
        <w:rPr>
          <w:bCs/>
        </w:rPr>
        <w:t xml:space="preserve">led decision (ATSIFLDM) making process. </w:t>
      </w:r>
    </w:p>
    <w:p w14:paraId="1EE73874" w14:textId="77777777" w:rsidR="004365E5" w:rsidRDefault="004365E5" w:rsidP="004365E5">
      <w:pPr>
        <w:spacing w:line="276" w:lineRule="auto"/>
        <w:rPr>
          <w:rFonts w:cs="Arial"/>
        </w:rPr>
      </w:pPr>
      <w:r>
        <w:rPr>
          <w:rFonts w:cs="Arial"/>
        </w:rPr>
        <w:t xml:space="preserve">The table below provides an overview of service users and service delivery types within the Families funding area. This is not an exhaustive list; the department may from time to time update this investment specification in response to evidence and changing needs to invest in additional service delivery responses, or different combinations of </w:t>
      </w:r>
      <w:r w:rsidRPr="00FE6077">
        <w:rPr>
          <w:rFonts w:cs="Arial"/>
        </w:rPr>
        <w:t>responses.</w:t>
      </w:r>
      <w:r>
        <w:rPr>
          <w:rFonts w:cs="Arial"/>
        </w:rPr>
        <w:t xml:space="preserve"> Please refer to the most up-to-date version of this investment specification (see Section 11 for web links).</w:t>
      </w:r>
    </w:p>
    <w:p w14:paraId="276D8A64" w14:textId="77777777" w:rsidR="004365E5" w:rsidRDefault="004365E5" w:rsidP="004365E5">
      <w:pPr>
        <w:spacing w:after="0"/>
        <w:rPr>
          <w:rFonts w:cs="Arial"/>
        </w:rPr>
      </w:pPr>
      <w:r>
        <w:rPr>
          <w:rFonts w:cs="Arial"/>
        </w:rPr>
        <w:br w:type="page"/>
      </w:r>
    </w:p>
    <w:p w14:paraId="3062E669" w14:textId="77777777" w:rsidR="004365E5" w:rsidRDefault="004365E5" w:rsidP="004365E5">
      <w:pPr>
        <w:spacing w:line="276" w:lineRule="auto"/>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5224"/>
      </w:tblGrid>
      <w:tr w:rsidR="004365E5" w:rsidRPr="00770B67" w14:paraId="1BC86C63" w14:textId="77777777" w:rsidTr="00E1289B">
        <w:trPr>
          <w:jc w:val="center"/>
        </w:trPr>
        <w:tc>
          <w:tcPr>
            <w:tcW w:w="2287" w:type="pct"/>
            <w:shd w:val="clear" w:color="auto" w:fill="000000"/>
          </w:tcPr>
          <w:p w14:paraId="5D2E19F1" w14:textId="77777777" w:rsidR="004365E5" w:rsidRPr="00723920" w:rsidRDefault="004365E5" w:rsidP="00E1289B">
            <w:pPr>
              <w:spacing w:before="60" w:after="60" w:line="276" w:lineRule="auto"/>
              <w:rPr>
                <w:rFonts w:cs="Arial"/>
                <w:b/>
              </w:rPr>
            </w:pPr>
            <w:r w:rsidRPr="009C3F67">
              <w:rPr>
                <w:b/>
              </w:rPr>
              <w:t>Service Users</w:t>
            </w:r>
          </w:p>
        </w:tc>
        <w:tc>
          <w:tcPr>
            <w:tcW w:w="2713" w:type="pct"/>
            <w:shd w:val="clear" w:color="auto" w:fill="000000"/>
            <w:vAlign w:val="center"/>
          </w:tcPr>
          <w:p w14:paraId="4CA61D8C" w14:textId="77777777" w:rsidR="004365E5" w:rsidRPr="00DA47FD" w:rsidRDefault="004365E5" w:rsidP="00E1289B">
            <w:pPr>
              <w:spacing w:before="60" w:after="60" w:line="276" w:lineRule="auto"/>
            </w:pPr>
            <w:r>
              <w:rPr>
                <w:rFonts w:cs="Arial"/>
                <w:b/>
              </w:rPr>
              <w:t>Services Types</w:t>
            </w:r>
          </w:p>
        </w:tc>
      </w:tr>
      <w:tr w:rsidR="004365E5" w:rsidRPr="00EB6EBA" w14:paraId="0F414FEB" w14:textId="77777777" w:rsidTr="00E1289B">
        <w:trPr>
          <w:trHeight w:val="686"/>
          <w:jc w:val="center"/>
        </w:trPr>
        <w:tc>
          <w:tcPr>
            <w:tcW w:w="2287" w:type="pct"/>
            <w:vMerge w:val="restart"/>
            <w:vAlign w:val="center"/>
          </w:tcPr>
          <w:p w14:paraId="72F2D459" w14:textId="77777777" w:rsidR="004365E5" w:rsidRPr="00EB6EBA" w:rsidRDefault="004365E5" w:rsidP="00E1289B">
            <w:pPr>
              <w:spacing w:before="60" w:after="60" w:line="276" w:lineRule="auto"/>
              <w:rPr>
                <w:rFonts w:cs="Arial"/>
              </w:rPr>
            </w:pPr>
            <w:r w:rsidRPr="00EB6EBA">
              <w:t>At</w:t>
            </w:r>
            <w:r>
              <w:t>-</w:t>
            </w:r>
            <w:r w:rsidRPr="00EB6EBA">
              <w:t>risk families (U3050)</w:t>
            </w:r>
          </w:p>
        </w:tc>
        <w:tc>
          <w:tcPr>
            <w:tcW w:w="2713" w:type="pct"/>
            <w:vAlign w:val="center"/>
          </w:tcPr>
          <w:p w14:paraId="68C957FC" w14:textId="77777777" w:rsidR="004365E5" w:rsidRPr="00EB6EBA" w:rsidRDefault="004365E5" w:rsidP="00E1289B">
            <w:pPr>
              <w:spacing w:before="60" w:after="60" w:line="276" w:lineRule="auto"/>
            </w:pPr>
            <w:r w:rsidRPr="00EB6EBA">
              <w:rPr>
                <w:rFonts w:cs="Arial"/>
              </w:rPr>
              <w:t xml:space="preserve">Support </w:t>
            </w:r>
            <w:r>
              <w:rPr>
                <w:rFonts w:cs="Arial"/>
              </w:rPr>
              <w:t xml:space="preserve">– </w:t>
            </w:r>
            <w:r w:rsidRPr="00EB6EBA">
              <w:rPr>
                <w:rFonts w:cs="Arial"/>
              </w:rPr>
              <w:t>Intensive Family Support (T327)</w:t>
            </w:r>
          </w:p>
        </w:tc>
      </w:tr>
      <w:tr w:rsidR="004365E5" w:rsidRPr="00EB6EBA" w14:paraId="3FB40D34" w14:textId="77777777" w:rsidTr="00E1289B">
        <w:trPr>
          <w:trHeight w:val="686"/>
          <w:jc w:val="center"/>
        </w:trPr>
        <w:tc>
          <w:tcPr>
            <w:tcW w:w="2287" w:type="pct"/>
            <w:vMerge/>
          </w:tcPr>
          <w:p w14:paraId="57A39707" w14:textId="77777777" w:rsidR="004365E5" w:rsidRPr="00EB6EBA" w:rsidRDefault="004365E5" w:rsidP="00E1289B">
            <w:pPr>
              <w:spacing w:before="60" w:after="60" w:line="276" w:lineRule="auto"/>
            </w:pPr>
          </w:p>
        </w:tc>
        <w:tc>
          <w:tcPr>
            <w:tcW w:w="2713" w:type="pct"/>
            <w:vAlign w:val="center"/>
          </w:tcPr>
          <w:p w14:paraId="39E5CB46" w14:textId="77777777" w:rsidR="004365E5" w:rsidRPr="00D63FF9" w:rsidRDefault="004365E5" w:rsidP="00E1289B">
            <w:pPr>
              <w:spacing w:before="60" w:after="60" w:line="276" w:lineRule="auto"/>
              <w:rPr>
                <w:rFonts w:cs="Arial"/>
              </w:rPr>
            </w:pPr>
            <w:r w:rsidRPr="00D63FF9">
              <w:rPr>
                <w:rFonts w:cs="Arial"/>
              </w:rPr>
              <w:t xml:space="preserve">Support </w:t>
            </w:r>
            <w:r>
              <w:rPr>
                <w:rFonts w:cs="Arial"/>
              </w:rPr>
              <w:t xml:space="preserve">– Family and Child Connect </w:t>
            </w:r>
            <w:r w:rsidRPr="00D63FF9">
              <w:rPr>
                <w:rFonts w:cs="Arial"/>
              </w:rPr>
              <w:t>(T347)</w:t>
            </w:r>
          </w:p>
        </w:tc>
      </w:tr>
      <w:tr w:rsidR="004365E5" w:rsidRPr="00EB6EBA" w14:paraId="4DE4AA6A" w14:textId="77777777" w:rsidTr="00E1289B">
        <w:trPr>
          <w:trHeight w:val="686"/>
          <w:jc w:val="center"/>
        </w:trPr>
        <w:tc>
          <w:tcPr>
            <w:tcW w:w="2287" w:type="pct"/>
            <w:vMerge/>
          </w:tcPr>
          <w:p w14:paraId="796B5662" w14:textId="77777777" w:rsidR="004365E5" w:rsidRPr="00EB6EBA" w:rsidRDefault="004365E5" w:rsidP="00E1289B">
            <w:pPr>
              <w:spacing w:before="60" w:after="60" w:line="276" w:lineRule="auto"/>
            </w:pPr>
          </w:p>
        </w:tc>
        <w:tc>
          <w:tcPr>
            <w:tcW w:w="2713" w:type="pct"/>
            <w:vAlign w:val="center"/>
          </w:tcPr>
          <w:p w14:paraId="25DDED48" w14:textId="77777777" w:rsidR="004365E5" w:rsidRPr="00D63FF9" w:rsidRDefault="004365E5" w:rsidP="00E1289B">
            <w:pPr>
              <w:spacing w:before="60" w:after="60" w:line="276" w:lineRule="auto"/>
              <w:rPr>
                <w:rFonts w:cs="Arial"/>
              </w:rPr>
            </w:pPr>
            <w:r>
              <w:rPr>
                <w:rFonts w:cs="Arial"/>
              </w:rPr>
              <w:t>Support – Assessment and Service Connect (T448)</w:t>
            </w:r>
          </w:p>
        </w:tc>
      </w:tr>
      <w:tr w:rsidR="004365E5" w:rsidRPr="00DA47FD" w14:paraId="178B724C" w14:textId="77777777" w:rsidTr="00E1289B">
        <w:trPr>
          <w:trHeight w:val="686"/>
          <w:jc w:val="center"/>
        </w:trPr>
        <w:tc>
          <w:tcPr>
            <w:tcW w:w="2287" w:type="pct"/>
            <w:vMerge w:val="restart"/>
            <w:vAlign w:val="center"/>
          </w:tcPr>
          <w:p w14:paraId="586A7461" w14:textId="53D2660E" w:rsidR="004365E5" w:rsidRPr="006D56C3" w:rsidRDefault="004365E5" w:rsidP="00E1289B">
            <w:pPr>
              <w:spacing w:before="60" w:after="60" w:line="276" w:lineRule="auto"/>
            </w:pPr>
            <w:bookmarkStart w:id="110" w:name="_Hlk80267126"/>
            <w:r w:rsidRPr="00DA47FD">
              <w:t>Aboriginal or Torres Strait Islander families</w:t>
            </w:r>
            <w:r>
              <w:t xml:space="preserve"> experiencing v</w:t>
            </w:r>
            <w:r w:rsidRPr="00DA47FD">
              <w:t>ulnerab</w:t>
            </w:r>
            <w:r>
              <w:t>i</w:t>
            </w:r>
            <w:r w:rsidRPr="00DA47FD">
              <w:t>l</w:t>
            </w:r>
            <w:r>
              <w:t>ity</w:t>
            </w:r>
            <w:r w:rsidRPr="00DA47FD">
              <w:t xml:space="preserve"> or at</w:t>
            </w:r>
            <w:r w:rsidR="00E42A6A">
              <w:t>-</w:t>
            </w:r>
            <w:r w:rsidRPr="00DA47FD">
              <w:t xml:space="preserve">risk </w:t>
            </w:r>
            <w:r>
              <w:t>(U3333)</w:t>
            </w:r>
          </w:p>
        </w:tc>
        <w:tc>
          <w:tcPr>
            <w:tcW w:w="2713" w:type="pct"/>
            <w:vAlign w:val="center"/>
          </w:tcPr>
          <w:p w14:paraId="06FF9F35" w14:textId="77777777" w:rsidR="004365E5" w:rsidRPr="00DA47FD" w:rsidRDefault="004365E5" w:rsidP="00E1289B">
            <w:pPr>
              <w:spacing w:before="60" w:after="60" w:line="276" w:lineRule="auto"/>
            </w:pPr>
            <w:r>
              <w:rPr>
                <w:rFonts w:cs="Arial"/>
              </w:rPr>
              <w:t>Support – Aboriginal and Torres Strait Islander Family Wellbeing Services (T313)</w:t>
            </w:r>
          </w:p>
        </w:tc>
      </w:tr>
      <w:tr w:rsidR="004365E5" w:rsidRPr="00DA47FD" w14:paraId="491986D8" w14:textId="77777777" w:rsidTr="00E1289B">
        <w:trPr>
          <w:trHeight w:val="686"/>
          <w:jc w:val="center"/>
        </w:trPr>
        <w:tc>
          <w:tcPr>
            <w:tcW w:w="2287" w:type="pct"/>
            <w:vMerge/>
          </w:tcPr>
          <w:p w14:paraId="5BAC905E" w14:textId="77777777" w:rsidR="004365E5" w:rsidRPr="00DA47FD" w:rsidRDefault="004365E5" w:rsidP="00E1289B">
            <w:pPr>
              <w:spacing w:before="60" w:after="60" w:line="276" w:lineRule="auto"/>
            </w:pPr>
          </w:p>
        </w:tc>
        <w:tc>
          <w:tcPr>
            <w:tcW w:w="2713" w:type="pct"/>
            <w:vAlign w:val="center"/>
          </w:tcPr>
          <w:p w14:paraId="062B6049" w14:textId="77777777" w:rsidR="004365E5" w:rsidRDefault="004365E5" w:rsidP="00E1289B">
            <w:pPr>
              <w:spacing w:before="60" w:after="60" w:line="276" w:lineRule="auto"/>
              <w:rPr>
                <w:rFonts w:cs="Arial"/>
              </w:rPr>
            </w:pPr>
            <w:r>
              <w:rPr>
                <w:rFonts w:cs="Arial"/>
              </w:rPr>
              <w:t>Support Services – Community Support (T317)</w:t>
            </w:r>
          </w:p>
        </w:tc>
      </w:tr>
      <w:tr w:rsidR="004365E5" w:rsidRPr="00DA47FD" w14:paraId="6F4CEF5C" w14:textId="77777777" w:rsidTr="00E1289B">
        <w:trPr>
          <w:trHeight w:val="686"/>
          <w:jc w:val="center"/>
        </w:trPr>
        <w:tc>
          <w:tcPr>
            <w:tcW w:w="2287" w:type="pct"/>
            <w:vMerge/>
          </w:tcPr>
          <w:p w14:paraId="7356DA64" w14:textId="77777777" w:rsidR="004365E5" w:rsidRPr="00DA47FD" w:rsidRDefault="004365E5" w:rsidP="00E1289B">
            <w:pPr>
              <w:spacing w:before="60" w:after="60" w:line="276" w:lineRule="auto"/>
            </w:pPr>
          </w:p>
        </w:tc>
        <w:tc>
          <w:tcPr>
            <w:tcW w:w="2713" w:type="pct"/>
            <w:vAlign w:val="center"/>
          </w:tcPr>
          <w:p w14:paraId="66052AEF" w14:textId="77777777" w:rsidR="004365E5" w:rsidRDefault="004365E5" w:rsidP="00E1289B">
            <w:pPr>
              <w:spacing w:before="60" w:after="60" w:line="276" w:lineRule="auto"/>
              <w:rPr>
                <w:rFonts w:cs="Arial"/>
              </w:rPr>
            </w:pPr>
            <w:r>
              <w:rPr>
                <w:rFonts w:cs="Arial"/>
              </w:rPr>
              <w:t>Support – Case Management (T314)</w:t>
            </w:r>
          </w:p>
        </w:tc>
      </w:tr>
      <w:tr w:rsidR="004365E5" w:rsidRPr="00DA47FD" w14:paraId="1A71B20A" w14:textId="77777777" w:rsidTr="00E1289B">
        <w:trPr>
          <w:trHeight w:val="686"/>
          <w:jc w:val="center"/>
        </w:trPr>
        <w:tc>
          <w:tcPr>
            <w:tcW w:w="2287" w:type="pct"/>
            <w:vMerge/>
          </w:tcPr>
          <w:p w14:paraId="758782C5" w14:textId="77777777" w:rsidR="004365E5" w:rsidRPr="00DA47FD" w:rsidRDefault="004365E5" w:rsidP="00E1289B">
            <w:pPr>
              <w:spacing w:before="60" w:after="60" w:line="276" w:lineRule="auto"/>
            </w:pPr>
          </w:p>
        </w:tc>
        <w:tc>
          <w:tcPr>
            <w:tcW w:w="2713" w:type="pct"/>
            <w:vAlign w:val="center"/>
          </w:tcPr>
          <w:p w14:paraId="6AB0C490" w14:textId="49A20173" w:rsidR="004365E5" w:rsidRDefault="004365E5" w:rsidP="00E1289B">
            <w:pPr>
              <w:spacing w:before="60" w:after="60" w:line="276" w:lineRule="auto"/>
              <w:rPr>
                <w:rFonts w:cs="Arial"/>
              </w:rPr>
            </w:pPr>
            <w:r>
              <w:rPr>
                <w:rFonts w:cs="Arial"/>
              </w:rPr>
              <w:t xml:space="preserve">Support – Aboriginal and Torres </w:t>
            </w:r>
            <w:r w:rsidR="008055A0">
              <w:rPr>
                <w:rFonts w:cs="Arial"/>
              </w:rPr>
              <w:t>Strait</w:t>
            </w:r>
            <w:r>
              <w:rPr>
                <w:rFonts w:cs="Arial"/>
              </w:rPr>
              <w:t xml:space="preserve"> Islander Services (T310)</w:t>
            </w:r>
          </w:p>
        </w:tc>
      </w:tr>
      <w:tr w:rsidR="004365E5" w:rsidRPr="00DA47FD" w14:paraId="566B4959" w14:textId="77777777" w:rsidTr="00E1289B">
        <w:trPr>
          <w:trHeight w:val="686"/>
          <w:jc w:val="center"/>
        </w:trPr>
        <w:tc>
          <w:tcPr>
            <w:tcW w:w="2287" w:type="pct"/>
          </w:tcPr>
          <w:p w14:paraId="16C7E86D" w14:textId="77777777" w:rsidR="004365E5" w:rsidRPr="00DA47FD" w:rsidRDefault="004365E5" w:rsidP="00E1289B">
            <w:pPr>
              <w:spacing w:before="60" w:after="60" w:line="276" w:lineRule="auto"/>
            </w:pPr>
            <w:r>
              <w:t>Aboriginal and Torres Strait Islander families subject to a notification or involved in the child protection system (U1214)</w:t>
            </w:r>
          </w:p>
        </w:tc>
        <w:tc>
          <w:tcPr>
            <w:tcW w:w="2713" w:type="pct"/>
            <w:vAlign w:val="center"/>
          </w:tcPr>
          <w:p w14:paraId="0E2C5952" w14:textId="77777777" w:rsidR="004365E5" w:rsidRDefault="004365E5" w:rsidP="00E1289B">
            <w:pPr>
              <w:spacing w:before="60" w:after="60" w:line="276" w:lineRule="auto"/>
              <w:rPr>
                <w:rFonts w:cs="Arial"/>
              </w:rPr>
            </w:pPr>
            <w:r>
              <w:rPr>
                <w:rFonts w:cs="Arial"/>
              </w:rPr>
              <w:t xml:space="preserve">Support </w:t>
            </w:r>
            <w:r w:rsidRPr="009F51F1">
              <w:rPr>
                <w:rFonts w:cs="Arial"/>
              </w:rPr>
              <w:t>–</w:t>
            </w:r>
            <w:r>
              <w:rPr>
                <w:rFonts w:cs="Arial"/>
              </w:rPr>
              <w:t xml:space="preserve"> Family Participation Program (T601)</w:t>
            </w:r>
          </w:p>
        </w:tc>
      </w:tr>
      <w:tr w:rsidR="004365E5" w:rsidRPr="00DA47FD" w14:paraId="541DAEF3" w14:textId="77777777" w:rsidTr="00E1289B">
        <w:trPr>
          <w:trHeight w:val="686"/>
          <w:jc w:val="center"/>
        </w:trPr>
        <w:tc>
          <w:tcPr>
            <w:tcW w:w="2287" w:type="pct"/>
          </w:tcPr>
          <w:p w14:paraId="6CE9BBC3" w14:textId="49E6B0C2" w:rsidR="004365E5" w:rsidRPr="00DA47FD" w:rsidRDefault="00E42A6A" w:rsidP="00E1289B">
            <w:pPr>
              <w:spacing w:before="60" w:after="60" w:line="276" w:lineRule="auto"/>
            </w:pPr>
            <w:r w:rsidRPr="00E42A6A">
              <w:t>Aboriginal and Torres Strait Islander families in discrete Aboriginal and Torres Strait Islander communities experiencing or witnessing domestic violence</w:t>
            </w:r>
            <w:r w:rsidRPr="00E42A6A" w:rsidDel="00E42A6A">
              <w:t xml:space="preserve"> </w:t>
            </w:r>
            <w:r w:rsidR="004365E5">
              <w:t>(U3113)</w:t>
            </w:r>
          </w:p>
        </w:tc>
        <w:tc>
          <w:tcPr>
            <w:tcW w:w="2713" w:type="pct"/>
            <w:vAlign w:val="center"/>
          </w:tcPr>
          <w:p w14:paraId="5DD51F46" w14:textId="77777777" w:rsidR="004365E5" w:rsidRDefault="004365E5" w:rsidP="00E1289B">
            <w:pPr>
              <w:spacing w:before="60" w:after="60" w:line="276" w:lineRule="auto"/>
              <w:rPr>
                <w:rFonts w:cs="Arial"/>
              </w:rPr>
            </w:pPr>
            <w:r>
              <w:rPr>
                <w:rFonts w:cs="Arial"/>
              </w:rPr>
              <w:t>Support – Safe Haven (T331)</w:t>
            </w:r>
          </w:p>
        </w:tc>
      </w:tr>
      <w:tr w:rsidR="004365E5" w:rsidRPr="00DA47FD" w14:paraId="0C6C9EEA" w14:textId="77777777" w:rsidTr="00E1289B">
        <w:trPr>
          <w:trHeight w:val="686"/>
          <w:jc w:val="center"/>
        </w:trPr>
        <w:tc>
          <w:tcPr>
            <w:tcW w:w="2287" w:type="pct"/>
            <w:vAlign w:val="center"/>
          </w:tcPr>
          <w:p w14:paraId="11CD770C" w14:textId="77777777" w:rsidR="004365E5" w:rsidRPr="00DA47FD" w:rsidRDefault="004365E5" w:rsidP="00E1289B">
            <w:pPr>
              <w:spacing w:before="60" w:after="60" w:line="276" w:lineRule="auto"/>
            </w:pPr>
            <w:r>
              <w:t>Referrers and enquirers (U3340)</w:t>
            </w:r>
          </w:p>
        </w:tc>
        <w:tc>
          <w:tcPr>
            <w:tcW w:w="2713" w:type="pct"/>
            <w:vAlign w:val="center"/>
          </w:tcPr>
          <w:p w14:paraId="125CC7E0" w14:textId="77777777" w:rsidR="004365E5" w:rsidRDefault="004365E5" w:rsidP="00E1289B">
            <w:pPr>
              <w:spacing w:before="60" w:after="60" w:line="276" w:lineRule="auto"/>
              <w:rPr>
                <w:rFonts w:cs="Arial"/>
              </w:rPr>
            </w:pPr>
            <w:r>
              <w:rPr>
                <w:rFonts w:cs="Arial"/>
              </w:rPr>
              <w:t>Support – Family and Child Connect (T347)</w:t>
            </w:r>
          </w:p>
        </w:tc>
      </w:tr>
      <w:bookmarkEnd w:id="110"/>
      <w:tr w:rsidR="004365E5" w:rsidRPr="00EB6EBA" w14:paraId="4447539D" w14:textId="77777777" w:rsidTr="00E1289B">
        <w:trPr>
          <w:trHeight w:val="686"/>
          <w:jc w:val="center"/>
        </w:trPr>
        <w:tc>
          <w:tcPr>
            <w:tcW w:w="2287" w:type="pct"/>
            <w:vAlign w:val="center"/>
          </w:tcPr>
          <w:p w14:paraId="3E1935E0" w14:textId="77777777" w:rsidR="004365E5" w:rsidRPr="00EB6EBA" w:rsidRDefault="004365E5" w:rsidP="00E1289B">
            <w:pPr>
              <w:spacing w:before="60" w:after="60" w:line="276" w:lineRule="auto"/>
              <w:rPr>
                <w:rFonts w:cs="Arial"/>
              </w:rPr>
            </w:pPr>
            <w:r w:rsidRPr="00EB6EBA">
              <w:t xml:space="preserve">Statutory </w:t>
            </w:r>
            <w:r>
              <w:t>s</w:t>
            </w:r>
            <w:r w:rsidRPr="00EB6EBA">
              <w:t xml:space="preserve">ervice </w:t>
            </w:r>
            <w:r>
              <w:t>u</w:t>
            </w:r>
            <w:r w:rsidRPr="00EB6EBA">
              <w:t>sers (U3310)</w:t>
            </w:r>
          </w:p>
        </w:tc>
        <w:tc>
          <w:tcPr>
            <w:tcW w:w="2713" w:type="pct"/>
            <w:vAlign w:val="center"/>
          </w:tcPr>
          <w:p w14:paraId="6834950F" w14:textId="4EB717BA" w:rsidR="004365E5" w:rsidRPr="00BE525C" w:rsidRDefault="004365E5" w:rsidP="00E1289B">
            <w:pPr>
              <w:spacing w:before="60" w:after="60" w:line="276" w:lineRule="auto"/>
              <w:rPr>
                <w:rFonts w:cs="Arial"/>
              </w:rPr>
            </w:pPr>
            <w:r w:rsidRPr="00EB6EBA">
              <w:rPr>
                <w:rFonts w:cs="Arial"/>
              </w:rPr>
              <w:t xml:space="preserve">Support </w:t>
            </w:r>
            <w:r>
              <w:rPr>
                <w:rFonts w:cs="Arial"/>
              </w:rPr>
              <w:t xml:space="preserve">– </w:t>
            </w:r>
            <w:r w:rsidRPr="00EB6EBA">
              <w:rPr>
                <w:rFonts w:cs="Arial"/>
              </w:rPr>
              <w:t xml:space="preserve">Tertiary Family </w:t>
            </w:r>
            <w:r w:rsidR="00EF4A4C">
              <w:rPr>
                <w:rFonts w:cs="Arial"/>
              </w:rPr>
              <w:t>Intervention Service</w:t>
            </w:r>
            <w:r w:rsidR="00EF4A4C" w:rsidRPr="00EB6EBA">
              <w:rPr>
                <w:rFonts w:cs="Arial"/>
              </w:rPr>
              <w:t xml:space="preserve"> </w:t>
            </w:r>
            <w:r w:rsidRPr="00EB6EBA">
              <w:rPr>
                <w:rFonts w:cs="Arial"/>
              </w:rPr>
              <w:t>(T339)</w:t>
            </w:r>
            <w:r>
              <w:rPr>
                <w:rFonts w:cs="Arial"/>
              </w:rPr>
              <w:t xml:space="preserve"> </w:t>
            </w:r>
          </w:p>
        </w:tc>
      </w:tr>
      <w:tr w:rsidR="004365E5" w:rsidRPr="00DA47FD" w14:paraId="2EDB13A8" w14:textId="77777777" w:rsidTr="00E1289B">
        <w:trPr>
          <w:trHeight w:val="686"/>
          <w:jc w:val="center"/>
        </w:trPr>
        <w:tc>
          <w:tcPr>
            <w:tcW w:w="2287" w:type="pct"/>
            <w:vMerge w:val="restart"/>
            <w:vAlign w:val="center"/>
          </w:tcPr>
          <w:p w14:paraId="7F5F8ED7" w14:textId="77777777" w:rsidR="004365E5" w:rsidRDefault="004365E5" w:rsidP="00E1289B">
            <w:pPr>
              <w:spacing w:before="60" w:after="60" w:line="276" w:lineRule="auto"/>
              <w:rPr>
                <w:rFonts w:cs="Arial"/>
              </w:rPr>
            </w:pPr>
            <w:r>
              <w:t>Families experiencing vulnerability (U3330)</w:t>
            </w:r>
          </w:p>
        </w:tc>
        <w:tc>
          <w:tcPr>
            <w:tcW w:w="2713" w:type="pct"/>
            <w:vAlign w:val="center"/>
          </w:tcPr>
          <w:p w14:paraId="0FF7C206" w14:textId="77777777" w:rsidR="004365E5" w:rsidRPr="00DA47FD" w:rsidRDefault="004365E5" w:rsidP="00E1289B">
            <w:pPr>
              <w:spacing w:before="60" w:after="60" w:line="276" w:lineRule="auto"/>
            </w:pPr>
            <w:r>
              <w:rPr>
                <w:rFonts w:cs="Arial"/>
              </w:rPr>
              <w:t>Support – Secondary Family Support (T334)</w:t>
            </w:r>
          </w:p>
        </w:tc>
      </w:tr>
      <w:tr w:rsidR="004365E5" w14:paraId="7B47DDE1" w14:textId="77777777" w:rsidTr="00E1289B">
        <w:trPr>
          <w:trHeight w:val="686"/>
          <w:jc w:val="center"/>
        </w:trPr>
        <w:tc>
          <w:tcPr>
            <w:tcW w:w="2287" w:type="pct"/>
            <w:vMerge/>
          </w:tcPr>
          <w:p w14:paraId="258DE5B4" w14:textId="77777777" w:rsidR="004365E5" w:rsidRDefault="004365E5" w:rsidP="00E1289B">
            <w:pPr>
              <w:spacing w:before="60" w:after="60" w:line="276" w:lineRule="auto"/>
              <w:rPr>
                <w:rFonts w:cs="Arial"/>
              </w:rPr>
            </w:pPr>
          </w:p>
        </w:tc>
        <w:tc>
          <w:tcPr>
            <w:tcW w:w="2713" w:type="pct"/>
            <w:vAlign w:val="center"/>
          </w:tcPr>
          <w:p w14:paraId="4FB203C8" w14:textId="77777777" w:rsidR="004365E5" w:rsidRDefault="004365E5" w:rsidP="00E1289B">
            <w:pPr>
              <w:spacing w:before="60" w:after="60" w:line="276" w:lineRule="auto"/>
              <w:rPr>
                <w:rFonts w:cs="Arial"/>
              </w:rPr>
            </w:pPr>
            <w:r>
              <w:rPr>
                <w:rFonts w:cs="Arial"/>
              </w:rPr>
              <w:t>Support – Targeted Family Support (T336)</w:t>
            </w:r>
          </w:p>
        </w:tc>
      </w:tr>
    </w:tbl>
    <w:p w14:paraId="0F17F2DB" w14:textId="77777777" w:rsidR="004365E5" w:rsidRDefault="004365E5" w:rsidP="004365E5">
      <w:pPr>
        <w:spacing w:after="0" w:line="276" w:lineRule="auto"/>
        <w:rPr>
          <w:rFonts w:cs="Arial"/>
          <w:b/>
        </w:rPr>
      </w:pPr>
    </w:p>
    <w:p w14:paraId="24CC879D" w14:textId="33A0D7B4" w:rsidR="004365E5" w:rsidRPr="00D73023" w:rsidRDefault="004365E5" w:rsidP="004365E5">
      <w:pPr>
        <w:pStyle w:val="Heading2"/>
      </w:pPr>
      <w:bookmarkStart w:id="111" w:name="_Toc107320237"/>
      <w:bookmarkStart w:id="112" w:name="_Toc156915421"/>
      <w:bookmarkStart w:id="113" w:name="_Toc162430104"/>
      <w:r>
        <w:t>4.1</w:t>
      </w:r>
      <w:r w:rsidR="00352775">
        <w:t xml:space="preserve"> </w:t>
      </w:r>
      <w:r>
        <w:t>Description of service type</w:t>
      </w:r>
      <w:bookmarkEnd w:id="111"/>
      <w:bookmarkEnd w:id="112"/>
      <w:bookmarkEnd w:id="113"/>
    </w:p>
    <w:p w14:paraId="557B5386" w14:textId="259221F5" w:rsidR="004365E5" w:rsidRDefault="004365E5" w:rsidP="004365E5">
      <w:pPr>
        <w:spacing w:line="276" w:lineRule="auto"/>
        <w:rPr>
          <w:rFonts w:cs="Arial"/>
        </w:rPr>
      </w:pPr>
      <w:r>
        <w:rPr>
          <w:rFonts w:cs="Arial"/>
        </w:rPr>
        <w:t xml:space="preserve">Support </w:t>
      </w:r>
      <w:r w:rsidR="003403E4">
        <w:rPr>
          <w:rFonts w:cs="Arial"/>
        </w:rPr>
        <w:t>s</w:t>
      </w:r>
      <w:r>
        <w:rPr>
          <w:rFonts w:cs="Arial"/>
        </w:rPr>
        <w:t>ervices improve the capability, resilience, and safety of Queenslanders who may be experiencing vulnerability, and provide a range of responses to support Service Users (Families). The service types in Section 7 provide details of the range of supports provided to Service Users (Families) under Support Services for the Families funding area.</w:t>
      </w:r>
    </w:p>
    <w:p w14:paraId="77400C13" w14:textId="324A1FC4" w:rsidR="004365E5" w:rsidRPr="002E1E9E" w:rsidRDefault="004365E5" w:rsidP="004365E5">
      <w:pPr>
        <w:pStyle w:val="Heading1"/>
      </w:pPr>
      <w:r>
        <w:br w:type="page"/>
      </w:r>
      <w:bookmarkStart w:id="114" w:name="_Toc107320238"/>
      <w:bookmarkStart w:id="115" w:name="_Toc162430105"/>
      <w:r w:rsidRPr="002E1E9E">
        <w:lastRenderedPageBreak/>
        <w:t>5.</w:t>
      </w:r>
      <w:r w:rsidR="00352775">
        <w:t xml:space="preserve"> </w:t>
      </w:r>
      <w:r w:rsidRPr="002E1E9E">
        <w:t>Service delivery requirements for all services</w:t>
      </w:r>
      <w:bookmarkEnd w:id="114"/>
      <w:bookmarkEnd w:id="115"/>
    </w:p>
    <w:p w14:paraId="6F1C3148" w14:textId="2ABD5374" w:rsidR="004365E5" w:rsidRDefault="004365E5" w:rsidP="004365E5">
      <w:pPr>
        <w:pStyle w:val="Heading2"/>
        <w:rPr>
          <w:lang w:val="en-GB"/>
        </w:rPr>
      </w:pPr>
      <w:bookmarkStart w:id="116" w:name="_Toc107320239"/>
      <w:bookmarkStart w:id="117" w:name="_Toc156915423"/>
      <w:bookmarkStart w:id="118" w:name="_Toc162430106"/>
      <w:r>
        <w:rPr>
          <w:lang w:val="en-GB"/>
        </w:rPr>
        <w:t>5.1</w:t>
      </w:r>
      <w:r w:rsidR="00352775">
        <w:rPr>
          <w:lang w:val="en-GB"/>
        </w:rPr>
        <w:t xml:space="preserve"> </w:t>
      </w:r>
      <w:r>
        <w:rPr>
          <w:lang w:val="en-GB"/>
        </w:rPr>
        <w:t>General information for all services</w:t>
      </w:r>
      <w:bookmarkEnd w:id="116"/>
      <w:bookmarkEnd w:id="117"/>
      <w:bookmarkEnd w:id="118"/>
    </w:p>
    <w:p w14:paraId="279B8514" w14:textId="0B5D13AD" w:rsidR="004365E5" w:rsidRDefault="004365E5" w:rsidP="004365E5">
      <w:pPr>
        <w:spacing w:line="276" w:lineRule="auto"/>
        <w:rPr>
          <w:rFonts w:cs="Arial"/>
        </w:rPr>
      </w:pPr>
      <w:r w:rsidRPr="00177C37">
        <w:rPr>
          <w:rFonts w:cs="Arial"/>
        </w:rPr>
        <w:t>Services that are funded under</w:t>
      </w:r>
      <w:r>
        <w:rPr>
          <w:rFonts w:cs="Arial"/>
        </w:rPr>
        <w:t xml:space="preserve"> the Families funding area </w:t>
      </w:r>
      <w:r w:rsidRPr="00177C37">
        <w:rPr>
          <w:rFonts w:cs="Arial"/>
        </w:rPr>
        <w:t xml:space="preserve">must </w:t>
      </w:r>
      <w:r>
        <w:rPr>
          <w:rFonts w:cs="Arial"/>
        </w:rPr>
        <w:t xml:space="preserve">comply with </w:t>
      </w:r>
      <w:r w:rsidRPr="00177C37">
        <w:rPr>
          <w:rFonts w:cs="Arial"/>
        </w:rPr>
        <w:t xml:space="preserve">the </w:t>
      </w:r>
      <w:r>
        <w:rPr>
          <w:rFonts w:cs="Arial"/>
        </w:rPr>
        <w:t xml:space="preserve">relevant </w:t>
      </w:r>
      <w:r w:rsidRPr="00177C37">
        <w:rPr>
          <w:rFonts w:cs="Arial"/>
        </w:rPr>
        <w:t>statements under the headings of “</w:t>
      </w:r>
      <w:r w:rsidRPr="00FC58F4">
        <w:rPr>
          <w:rFonts w:cs="Arial"/>
        </w:rPr>
        <w:t>Requirements</w:t>
      </w:r>
      <w:r w:rsidRPr="00177C37">
        <w:rPr>
          <w:rFonts w:cs="Arial"/>
        </w:rPr>
        <w:t>”</w:t>
      </w:r>
      <w:r>
        <w:rPr>
          <w:rFonts w:cs="Arial"/>
        </w:rPr>
        <w:t xml:space="preserve"> as specified in the Service Agreement</w:t>
      </w:r>
      <w:r w:rsidRPr="00177C37">
        <w:rPr>
          <w:rFonts w:cs="Arial"/>
        </w:rPr>
        <w:t xml:space="preserve">. Services </w:t>
      </w:r>
      <w:r>
        <w:rPr>
          <w:rFonts w:cs="Arial"/>
        </w:rPr>
        <w:t xml:space="preserve">should also have regard to </w:t>
      </w:r>
      <w:r w:rsidRPr="00177C37">
        <w:rPr>
          <w:rFonts w:cs="Arial"/>
        </w:rPr>
        <w:t xml:space="preserve">the </w:t>
      </w:r>
      <w:r>
        <w:rPr>
          <w:rFonts w:cs="Arial"/>
        </w:rPr>
        <w:t xml:space="preserve">relevant best </w:t>
      </w:r>
      <w:r w:rsidRPr="00177C37">
        <w:rPr>
          <w:rFonts w:cs="Arial"/>
        </w:rPr>
        <w:t xml:space="preserve">practice statements </w:t>
      </w:r>
      <w:r>
        <w:rPr>
          <w:rFonts w:cs="Arial"/>
        </w:rPr>
        <w:t xml:space="preserve">and guidance </w:t>
      </w:r>
      <w:r w:rsidRPr="00177C37">
        <w:rPr>
          <w:rFonts w:cs="Arial"/>
        </w:rPr>
        <w:t>provided under the headings of “</w:t>
      </w:r>
      <w:r w:rsidRPr="004A58F4">
        <w:rPr>
          <w:rFonts w:cs="Arial"/>
        </w:rPr>
        <w:t>Considerations</w:t>
      </w:r>
      <w:r w:rsidR="00BA75A6">
        <w:rPr>
          <w:rFonts w:cs="Arial"/>
        </w:rPr>
        <w:t>.</w:t>
      </w:r>
      <w:r w:rsidRPr="00177C37">
        <w:rPr>
          <w:rFonts w:cs="Arial"/>
        </w:rPr>
        <w:t>”</w:t>
      </w:r>
    </w:p>
    <w:p w14:paraId="144D15BA" w14:textId="77777777" w:rsidR="004365E5" w:rsidRPr="00BE1C19" w:rsidRDefault="004365E5" w:rsidP="004365E5">
      <w:pPr>
        <w:spacing w:line="276" w:lineRule="auto"/>
        <w:rPr>
          <w:rFonts w:cs="Arial"/>
          <w:iCs/>
          <w:szCs w:val="20"/>
        </w:rPr>
      </w:pPr>
      <w:r>
        <w:rPr>
          <w:rFonts w:cs="Arial"/>
        </w:rPr>
        <w:t xml:space="preserve">Services should </w:t>
      </w:r>
      <w:r w:rsidRPr="00BE1C19">
        <w:rPr>
          <w:rFonts w:cs="Arial"/>
          <w:iCs/>
          <w:szCs w:val="20"/>
        </w:rPr>
        <w:t>understand and work in accordance with the</w:t>
      </w:r>
      <w:r>
        <w:rPr>
          <w:rFonts w:cs="Arial"/>
          <w:iCs/>
          <w:szCs w:val="20"/>
        </w:rPr>
        <w:t xml:space="preserve"> Family Matters Building Blocks and the </w:t>
      </w:r>
      <w:r w:rsidRPr="00BE1C19">
        <w:rPr>
          <w:rFonts w:cs="Arial"/>
          <w:iCs/>
          <w:szCs w:val="20"/>
        </w:rPr>
        <w:t>Aboriginal and Torres Strait Islander Child Placement Principle which is relevant across the child and family service system. Additional information is available at:</w:t>
      </w:r>
    </w:p>
    <w:p w14:paraId="6C4742A8" w14:textId="79A4D0CB" w:rsidR="004365E5" w:rsidRPr="00D646D8" w:rsidRDefault="002F1CD0" w:rsidP="0045182B">
      <w:pPr>
        <w:pStyle w:val="ListParagraph"/>
        <w:widowControl w:val="0"/>
        <w:numPr>
          <w:ilvl w:val="0"/>
          <w:numId w:val="77"/>
        </w:numPr>
        <w:spacing w:after="120"/>
        <w:contextualSpacing w:val="0"/>
        <w:rPr>
          <w:rStyle w:val="Hyperlink"/>
          <w:rFonts w:cs="Arial"/>
          <w:iCs/>
          <w:sz w:val="22"/>
          <w:lang w:eastAsia="en-AU"/>
        </w:rPr>
      </w:pPr>
      <w:hyperlink r:id="rId21" w:history="1">
        <w:r w:rsidR="004365E5" w:rsidRPr="00D646D8">
          <w:rPr>
            <w:rStyle w:val="Hyperlink"/>
            <w:rFonts w:cs="Arial"/>
            <w:sz w:val="22"/>
          </w:rPr>
          <w:t>Family Matters: The Family Matters Roadmap</w:t>
        </w:r>
      </w:hyperlink>
    </w:p>
    <w:p w14:paraId="04D508D1" w14:textId="5EE90715" w:rsidR="004365E5" w:rsidRPr="00D646D8" w:rsidRDefault="002F1CD0" w:rsidP="0045182B">
      <w:pPr>
        <w:pStyle w:val="ListParagraph"/>
        <w:widowControl w:val="0"/>
        <w:numPr>
          <w:ilvl w:val="0"/>
          <w:numId w:val="77"/>
        </w:numPr>
        <w:spacing w:after="120"/>
        <w:contextualSpacing w:val="0"/>
        <w:rPr>
          <w:rStyle w:val="Hyperlink"/>
          <w:rFonts w:cs="Arial"/>
          <w:iCs/>
          <w:sz w:val="22"/>
        </w:rPr>
      </w:pPr>
      <w:hyperlink r:id="rId22" w:history="1">
        <w:r w:rsidR="001073A2">
          <w:rPr>
            <w:rStyle w:val="Hyperlink"/>
            <w:rFonts w:cs="Arial"/>
            <w:sz w:val="22"/>
          </w:rPr>
          <w:t>CSSDS: Aboriginal and Torres Strait Islander Child Placement Principle</w:t>
        </w:r>
      </w:hyperlink>
      <w:r w:rsidR="004365E5" w:rsidRPr="00D646D8">
        <w:rPr>
          <w:rStyle w:val="Hyperlink"/>
          <w:rFonts w:cs="Arial"/>
          <w:sz w:val="22"/>
        </w:rPr>
        <w:t xml:space="preserve"> </w:t>
      </w:r>
    </w:p>
    <w:p w14:paraId="7BBFEF0C" w14:textId="13C279E5" w:rsidR="004365E5" w:rsidRPr="00D646D8" w:rsidRDefault="002F1CD0" w:rsidP="0045182B">
      <w:pPr>
        <w:pStyle w:val="ListParagraph"/>
        <w:widowControl w:val="0"/>
        <w:numPr>
          <w:ilvl w:val="0"/>
          <w:numId w:val="77"/>
        </w:numPr>
        <w:spacing w:after="120"/>
        <w:contextualSpacing w:val="0"/>
        <w:rPr>
          <w:rStyle w:val="Hyperlink"/>
          <w:rFonts w:cs="Arial"/>
          <w:iCs/>
          <w:sz w:val="22"/>
        </w:rPr>
      </w:pPr>
      <w:hyperlink r:id="rId23" w:history="1">
        <w:r w:rsidR="004365E5" w:rsidRPr="00D646D8">
          <w:rPr>
            <w:rStyle w:val="Hyperlink"/>
            <w:rFonts w:cs="Arial"/>
            <w:sz w:val="22"/>
          </w:rPr>
          <w:t>SNAICC: Understanding and applying the Aboriginal and Torres Strait Islander Child Placement Principle</w:t>
        </w:r>
      </w:hyperlink>
    </w:p>
    <w:p w14:paraId="0D429740" w14:textId="177D5AD5" w:rsidR="004365E5" w:rsidRDefault="004365E5" w:rsidP="004365E5">
      <w:pPr>
        <w:spacing w:line="276" w:lineRule="auto"/>
        <w:rPr>
          <w:rFonts w:cs="Arial"/>
        </w:rPr>
      </w:pPr>
      <w:r>
        <w:rPr>
          <w:rFonts w:cs="Arial"/>
        </w:rPr>
        <w:t xml:space="preserve">Requirements for all services are outlined in Section 5.1.1. Service delivery requirements for specific Service Users and Service Types are outlined in Sections 6 and 7 </w:t>
      </w:r>
      <w:r w:rsidR="00406549">
        <w:rPr>
          <w:rFonts w:cs="Arial"/>
        </w:rPr>
        <w:t xml:space="preserve">further </w:t>
      </w:r>
      <w:r>
        <w:rPr>
          <w:rFonts w:cs="Arial"/>
        </w:rPr>
        <w:t>below.</w:t>
      </w:r>
    </w:p>
    <w:p w14:paraId="4EB11757" w14:textId="5CD045D6" w:rsidR="004365E5" w:rsidRPr="007D2A5C" w:rsidRDefault="004365E5" w:rsidP="004365E5">
      <w:pPr>
        <w:pStyle w:val="Heading3"/>
        <w:spacing w:line="276" w:lineRule="auto"/>
        <w:ind w:left="709" w:hanging="709"/>
      </w:pPr>
      <w:bookmarkStart w:id="119" w:name="_Toc107320240"/>
      <w:bookmarkStart w:id="120" w:name="_Toc156915424"/>
      <w:bookmarkStart w:id="121" w:name="_Toc162430107"/>
      <w:r>
        <w:rPr>
          <w:lang w:val="en-GB"/>
        </w:rPr>
        <w:t>5.1.1</w:t>
      </w:r>
      <w:r w:rsidR="00352775">
        <w:rPr>
          <w:lang w:val="en-GB"/>
        </w:rPr>
        <w:t xml:space="preserve"> </w:t>
      </w:r>
      <w:r w:rsidRPr="00F261BB">
        <w:rPr>
          <w:sz w:val="24"/>
          <w:szCs w:val="28"/>
          <w:lang w:val="en-GB"/>
        </w:rPr>
        <w:t>Requirements</w:t>
      </w:r>
      <w:r>
        <w:rPr>
          <w:lang w:val="en-GB"/>
        </w:rPr>
        <w:t xml:space="preserve"> for all services</w:t>
      </w:r>
      <w:bookmarkEnd w:id="119"/>
      <w:bookmarkEnd w:id="120"/>
      <w:bookmarkEnd w:id="121"/>
    </w:p>
    <w:p w14:paraId="7AD93B12" w14:textId="77777777" w:rsidR="004365E5" w:rsidRPr="00F20FD0" w:rsidRDefault="004365E5" w:rsidP="004365E5">
      <w:pPr>
        <w:keepNext/>
        <w:spacing w:line="276" w:lineRule="auto"/>
        <w:rPr>
          <w:i/>
          <w:sz w:val="24"/>
          <w:szCs w:val="28"/>
        </w:rPr>
      </w:pPr>
      <w:bookmarkStart w:id="122" w:name="_Toc378146486"/>
      <w:r w:rsidRPr="00F20FD0">
        <w:rPr>
          <w:i/>
          <w:sz w:val="24"/>
          <w:szCs w:val="28"/>
        </w:rPr>
        <w:t>Blue Cards</w:t>
      </w:r>
    </w:p>
    <w:p w14:paraId="7ABC12E7" w14:textId="77777777" w:rsidR="004365E5" w:rsidRPr="0088168E" w:rsidRDefault="004365E5" w:rsidP="004365E5">
      <w:pPr>
        <w:numPr>
          <w:ilvl w:val="0"/>
          <w:numId w:val="5"/>
        </w:numPr>
        <w:spacing w:line="276" w:lineRule="auto"/>
        <w:ind w:left="357" w:hanging="357"/>
      </w:pPr>
      <w:r w:rsidRPr="0088168E">
        <w:t xml:space="preserve">Organisations are required to comply with the screening and risk management requirements of the </w:t>
      </w:r>
      <w:r w:rsidRPr="00B54675">
        <w:rPr>
          <w:i/>
          <w:iCs/>
        </w:rPr>
        <w:t>Working with Children (screening and risk management) Act 2000</w:t>
      </w:r>
      <w:r w:rsidRPr="0088168E">
        <w:t>.</w:t>
      </w:r>
    </w:p>
    <w:p w14:paraId="1C2E2161" w14:textId="77777777" w:rsidR="004365E5" w:rsidRPr="0088168E" w:rsidRDefault="004365E5" w:rsidP="004365E5">
      <w:pPr>
        <w:numPr>
          <w:ilvl w:val="0"/>
          <w:numId w:val="5"/>
        </w:numPr>
        <w:spacing w:line="276" w:lineRule="auto"/>
        <w:ind w:left="357" w:hanging="357"/>
      </w:pPr>
      <w:r w:rsidRPr="0088168E">
        <w:t xml:space="preserve">The </w:t>
      </w:r>
      <w:r>
        <w:t>B</w:t>
      </w:r>
      <w:r w:rsidRPr="0088168E">
        <w:t xml:space="preserve">lue </w:t>
      </w:r>
      <w:r>
        <w:t>C</w:t>
      </w:r>
      <w:r w:rsidRPr="0088168E">
        <w:t xml:space="preserve">ard system contributes to the creation of safe and supportive environments for children and young people when receiving services and participating in activities which are essential to their development and wellbeing. </w:t>
      </w:r>
    </w:p>
    <w:p w14:paraId="30C34AA6" w14:textId="23DE3822" w:rsidR="004365E5" w:rsidRPr="0088168E" w:rsidRDefault="004365E5" w:rsidP="004365E5">
      <w:pPr>
        <w:numPr>
          <w:ilvl w:val="0"/>
          <w:numId w:val="5"/>
        </w:numPr>
        <w:spacing w:line="276" w:lineRule="auto"/>
        <w:ind w:left="425" w:hanging="425"/>
      </w:pPr>
      <w:r w:rsidRPr="0088168E">
        <w:t>It is a requirement that people who work with children in regulated employment (which includes counselling and support) are suitable. This is assessed through the ‘working with children’ suitability notice (</w:t>
      </w:r>
      <w:r>
        <w:t>B</w:t>
      </w:r>
      <w:r w:rsidRPr="0088168E">
        <w:t xml:space="preserve">lue </w:t>
      </w:r>
      <w:r>
        <w:t>C</w:t>
      </w:r>
      <w:r w:rsidRPr="0088168E">
        <w:t xml:space="preserve">ard). Blue Card information is available </w:t>
      </w:r>
      <w:r>
        <w:t>here</w:t>
      </w:r>
      <w:r w:rsidRPr="0088168E">
        <w:t>:</w:t>
      </w:r>
      <w:r w:rsidRPr="00A65ECC">
        <w:t xml:space="preserve"> </w:t>
      </w:r>
      <w:hyperlink r:id="rId24" w:history="1">
        <w:r>
          <w:rPr>
            <w:rStyle w:val="Hyperlink"/>
          </w:rPr>
          <w:t>Blue Card Services | Your rights, crime and the law | Queensland Government (www.qld.gov.au)</w:t>
        </w:r>
      </w:hyperlink>
      <w:r w:rsidRPr="0088168E">
        <w:t xml:space="preserve">  </w:t>
      </w:r>
    </w:p>
    <w:p w14:paraId="4F1395ED" w14:textId="77777777" w:rsidR="004365E5" w:rsidRPr="00F20FD0" w:rsidRDefault="004365E5" w:rsidP="004365E5">
      <w:pPr>
        <w:keepNext/>
        <w:spacing w:line="276" w:lineRule="auto"/>
        <w:rPr>
          <w:rFonts w:cs="Arial"/>
          <w:i/>
          <w:sz w:val="24"/>
          <w:szCs w:val="28"/>
        </w:rPr>
      </w:pPr>
      <w:r w:rsidRPr="00F20FD0">
        <w:rPr>
          <w:i/>
          <w:sz w:val="24"/>
          <w:szCs w:val="28"/>
        </w:rPr>
        <w:t>Accessibility</w:t>
      </w:r>
      <w:bookmarkEnd w:id="122"/>
    </w:p>
    <w:p w14:paraId="3D6B73D9" w14:textId="77777777" w:rsidR="004365E5" w:rsidRDefault="004365E5" w:rsidP="004365E5">
      <w:pPr>
        <w:numPr>
          <w:ilvl w:val="0"/>
          <w:numId w:val="5"/>
        </w:numPr>
        <w:spacing w:line="276" w:lineRule="auto"/>
        <w:ind w:left="425" w:hanging="425"/>
      </w:pPr>
      <w:r>
        <w:t>Where an organisation is unable to provide a service to a person due to ineligibility or lack of capacity, there must be processes in place to refer the person to an appropriate alternative service. This can include providing an assisted referral or adequate support to the family to ensure engagement.</w:t>
      </w:r>
    </w:p>
    <w:p w14:paraId="5E4821FF" w14:textId="77777777" w:rsidR="004365E5" w:rsidRDefault="004365E5" w:rsidP="004365E5">
      <w:pPr>
        <w:numPr>
          <w:ilvl w:val="0"/>
          <w:numId w:val="5"/>
        </w:numPr>
        <w:spacing w:line="276" w:lineRule="auto"/>
        <w:ind w:left="425" w:hanging="425"/>
      </w:pPr>
      <w:r>
        <w:t>Services must not exclude Service Users with challenging or complex behaviours; rather they must develop alternative processes for managing these Service Users.</w:t>
      </w:r>
    </w:p>
    <w:p w14:paraId="104D2F7F" w14:textId="77777777" w:rsidR="004365E5" w:rsidRDefault="004365E5" w:rsidP="004365E5">
      <w:pPr>
        <w:numPr>
          <w:ilvl w:val="0"/>
          <w:numId w:val="5"/>
        </w:numPr>
        <w:spacing w:line="276" w:lineRule="auto"/>
        <w:ind w:left="425" w:hanging="425"/>
      </w:pPr>
      <w:r>
        <w:t>S</w:t>
      </w:r>
      <w:r w:rsidRPr="005C76E3">
        <w:t>ervice</w:t>
      </w:r>
      <w:r>
        <w:t>s</w:t>
      </w:r>
      <w:r w:rsidRPr="005C76E3">
        <w:t xml:space="preserve"> will use a variety of strategies to engage hard-to-reach families, in particular Aboriginal and/or Torres Strait Islanders and families from </w:t>
      </w:r>
      <w:r>
        <w:t>c</w:t>
      </w:r>
      <w:r w:rsidRPr="005C76E3">
        <w:t xml:space="preserve">ulturally and </w:t>
      </w:r>
      <w:r>
        <w:t>l</w:t>
      </w:r>
      <w:r w:rsidRPr="005C76E3">
        <w:t xml:space="preserve">inguistically </w:t>
      </w:r>
      <w:r>
        <w:t>d</w:t>
      </w:r>
      <w:r w:rsidRPr="005C76E3">
        <w:t xml:space="preserve">iverse </w:t>
      </w:r>
      <w:r>
        <w:t>(CALD) b</w:t>
      </w:r>
      <w:r w:rsidRPr="005C76E3">
        <w:t>ackgrounds</w:t>
      </w:r>
      <w:r>
        <w:t xml:space="preserve"> including the engagement of interpreters and translators where required.</w:t>
      </w:r>
    </w:p>
    <w:p w14:paraId="7C23D846" w14:textId="77777777" w:rsidR="004365E5" w:rsidRDefault="004365E5" w:rsidP="004365E5">
      <w:pPr>
        <w:numPr>
          <w:ilvl w:val="0"/>
          <w:numId w:val="5"/>
        </w:numPr>
        <w:spacing w:line="276" w:lineRule="auto"/>
        <w:ind w:left="425" w:hanging="425"/>
      </w:pPr>
      <w:r w:rsidRPr="00F84F27">
        <w:t>Services should apply active effort in the application of the Aboriginal and Torres Strait Islander Child Placement Principle (the Act, Section 5C)</w:t>
      </w:r>
      <w:r>
        <w:t>.</w:t>
      </w:r>
    </w:p>
    <w:p w14:paraId="3F82FB93" w14:textId="77777777" w:rsidR="007A0B5B" w:rsidRPr="00C27C3D" w:rsidRDefault="007A0B5B" w:rsidP="007A0B5B">
      <w:pPr>
        <w:numPr>
          <w:ilvl w:val="0"/>
          <w:numId w:val="5"/>
        </w:numPr>
        <w:spacing w:line="276" w:lineRule="auto"/>
        <w:rPr>
          <w:rFonts w:cs="Arial"/>
          <w:iCs/>
          <w:szCs w:val="20"/>
        </w:rPr>
      </w:pPr>
      <w:bookmarkStart w:id="123" w:name="_Hlk156560909"/>
      <w:r w:rsidRPr="0020573E">
        <w:rPr>
          <w:rFonts w:cs="Arial"/>
          <w:iCs/>
          <w:szCs w:val="20"/>
        </w:rPr>
        <w:t xml:space="preserve">The department supports fee-free access to interpreters for funded services and clients from non-English speaking backgrounds who have difficulties communicating in English, are deaf or </w:t>
      </w:r>
      <w:r w:rsidRPr="00C27C3D">
        <w:rPr>
          <w:rFonts w:cs="Arial"/>
          <w:iCs/>
          <w:szCs w:val="20"/>
        </w:rPr>
        <w:lastRenderedPageBreak/>
        <w:t xml:space="preserve">hearing impaired and require Auslan sign language, or require communications in First Nations Languages. </w:t>
      </w:r>
    </w:p>
    <w:p w14:paraId="1EFA18DC" w14:textId="77777777" w:rsidR="007A0B5B" w:rsidRPr="00C27C3D" w:rsidRDefault="007A0B5B" w:rsidP="007A0B5B">
      <w:pPr>
        <w:numPr>
          <w:ilvl w:val="0"/>
          <w:numId w:val="5"/>
        </w:numPr>
        <w:spacing w:line="276" w:lineRule="auto"/>
        <w:rPr>
          <w:rFonts w:cs="Arial"/>
          <w:iCs/>
          <w:szCs w:val="20"/>
        </w:rPr>
      </w:pPr>
      <w:r w:rsidRPr="00C27C3D">
        <w:rPr>
          <w:rFonts w:cs="Arial"/>
          <w:iCs/>
          <w:szCs w:val="20"/>
        </w:rPr>
        <w:t xml:space="preserve">Existing funded services can contact our panel of translation and interpreter service providers directly to request bookings or access on-demand services, and will need to note:  </w:t>
      </w:r>
    </w:p>
    <w:p w14:paraId="7B987D52" w14:textId="77777777" w:rsidR="007A0B5B" w:rsidRPr="00C27C3D" w:rsidRDefault="007A0B5B" w:rsidP="007A0B5B">
      <w:pPr>
        <w:numPr>
          <w:ilvl w:val="0"/>
          <w:numId w:val="124"/>
        </w:numPr>
        <w:spacing w:line="276" w:lineRule="auto"/>
        <w:rPr>
          <w:rFonts w:cs="Arial"/>
          <w:iCs/>
          <w:szCs w:val="20"/>
        </w:rPr>
      </w:pPr>
      <w:r w:rsidRPr="00C27C3D">
        <w:rPr>
          <w:rFonts w:cs="Arial"/>
          <w:iCs/>
          <w:szCs w:val="20"/>
        </w:rPr>
        <w:t>Status as a service funded by DCSSDS</w:t>
      </w:r>
    </w:p>
    <w:p w14:paraId="240CA4FB" w14:textId="77777777" w:rsidR="007A0B5B" w:rsidRPr="00C27C3D" w:rsidRDefault="007A0B5B" w:rsidP="007A0B5B">
      <w:pPr>
        <w:numPr>
          <w:ilvl w:val="0"/>
          <w:numId w:val="124"/>
        </w:numPr>
        <w:spacing w:line="276" w:lineRule="auto"/>
        <w:rPr>
          <w:rFonts w:cs="Arial"/>
          <w:iCs/>
          <w:szCs w:val="20"/>
        </w:rPr>
      </w:pPr>
      <w:r w:rsidRPr="00C27C3D">
        <w:rPr>
          <w:rFonts w:cs="Arial"/>
          <w:iCs/>
          <w:szCs w:val="20"/>
        </w:rPr>
        <w:t>The service outlet name (the service name listed on your current Funding Schedule)</w:t>
      </w:r>
    </w:p>
    <w:p w14:paraId="14220422" w14:textId="77777777" w:rsidR="007A0B5B" w:rsidRPr="00C27C3D" w:rsidRDefault="007A0B5B" w:rsidP="007A0B5B">
      <w:pPr>
        <w:numPr>
          <w:ilvl w:val="0"/>
          <w:numId w:val="124"/>
        </w:numPr>
        <w:spacing w:line="276" w:lineRule="auto"/>
        <w:rPr>
          <w:rFonts w:cs="Arial"/>
          <w:iCs/>
          <w:szCs w:val="20"/>
        </w:rPr>
      </w:pPr>
      <w:r w:rsidRPr="00C27C3D">
        <w:rPr>
          <w:rFonts w:cs="Arial"/>
          <w:iCs/>
          <w:szCs w:val="20"/>
        </w:rPr>
        <w:t>The service outlet number, if known (this is listed on your current Funding Schedule).</w:t>
      </w:r>
    </w:p>
    <w:p w14:paraId="780542BF" w14:textId="401D3BD8" w:rsidR="007A0B5B" w:rsidRPr="00C27C3D" w:rsidRDefault="007A0B5B" w:rsidP="007A0B5B">
      <w:pPr>
        <w:numPr>
          <w:ilvl w:val="0"/>
          <w:numId w:val="5"/>
        </w:numPr>
        <w:spacing w:line="276" w:lineRule="auto"/>
        <w:rPr>
          <w:rFonts w:cs="Arial"/>
          <w:iCs/>
          <w:szCs w:val="20"/>
        </w:rPr>
      </w:pPr>
      <w:r w:rsidRPr="00C27C3D">
        <w:rPr>
          <w:rFonts w:cs="Arial"/>
          <w:iCs/>
          <w:szCs w:val="20"/>
        </w:rPr>
        <w:t>The translation and interpreting service providers then invoice the department directly for charges incurred. For further information, visit</w:t>
      </w:r>
      <w:r w:rsidR="00FE0513" w:rsidRPr="00C27C3D">
        <w:rPr>
          <w:rFonts w:cs="Arial"/>
          <w:iCs/>
          <w:szCs w:val="20"/>
        </w:rPr>
        <w:t>:</w:t>
      </w:r>
      <w:r w:rsidRPr="00C27C3D">
        <w:rPr>
          <w:rFonts w:cs="Arial"/>
          <w:iCs/>
          <w:szCs w:val="20"/>
        </w:rPr>
        <w:t xml:space="preserve"> </w:t>
      </w:r>
      <w:hyperlink r:id="rId25" w:history="1">
        <w:r w:rsidR="00FE0513" w:rsidRPr="00C27C3D">
          <w:rPr>
            <w:rStyle w:val="Hyperlink"/>
            <w:rFonts w:cs="Arial"/>
            <w:iCs/>
            <w:szCs w:val="20"/>
          </w:rPr>
          <w:t>Non-Government organisation access to interpreting services</w:t>
        </w:r>
      </w:hyperlink>
      <w:r w:rsidRPr="00C27C3D">
        <w:rPr>
          <w:rFonts w:cs="Arial"/>
          <w:iCs/>
          <w:szCs w:val="20"/>
        </w:rPr>
        <w:t xml:space="preserve">. If funded services encounter any difficulties accessing interpreter services, or have feedback about their experience, please contact </w:t>
      </w:r>
      <w:hyperlink r:id="rId26" w:history="1">
        <w:r w:rsidR="00FE0513" w:rsidRPr="00C27C3D">
          <w:rPr>
            <w:rStyle w:val="Hyperlink"/>
            <w:rFonts w:cs="Arial"/>
            <w:iCs/>
            <w:szCs w:val="20"/>
          </w:rPr>
          <w:t>InterpretingServices@cyjma.qld.gov.au</w:t>
        </w:r>
      </w:hyperlink>
      <w:r w:rsidRPr="00C27C3D">
        <w:rPr>
          <w:rFonts w:cs="Arial"/>
          <w:iCs/>
          <w:szCs w:val="20"/>
        </w:rPr>
        <w:t xml:space="preserve">. </w:t>
      </w:r>
    </w:p>
    <w:p w14:paraId="7CDE94A4" w14:textId="3AD4D6C3" w:rsidR="007A0B5B" w:rsidRPr="00C27C3D" w:rsidRDefault="007A0B5B" w:rsidP="007A0B5B">
      <w:pPr>
        <w:numPr>
          <w:ilvl w:val="0"/>
          <w:numId w:val="5"/>
        </w:numPr>
        <w:spacing w:line="276" w:lineRule="auto"/>
        <w:rPr>
          <w:rFonts w:cs="Arial"/>
          <w:iCs/>
          <w:szCs w:val="20"/>
        </w:rPr>
      </w:pPr>
      <w:r w:rsidRPr="00C27C3D">
        <w:rPr>
          <w:rFonts w:cs="Arial"/>
          <w:iCs/>
          <w:szCs w:val="20"/>
        </w:rPr>
        <w:t xml:space="preserve">New service providers will need to contact the department to arrange access. To request access, contact </w:t>
      </w:r>
      <w:hyperlink r:id="rId27" w:history="1">
        <w:r w:rsidR="00FE0513" w:rsidRPr="00C27C3D">
          <w:rPr>
            <w:rStyle w:val="Hyperlink"/>
            <w:rFonts w:cs="Arial"/>
            <w:iCs/>
            <w:szCs w:val="20"/>
          </w:rPr>
          <w:t>InterpretingServices@cyjma.qld.gov.au</w:t>
        </w:r>
      </w:hyperlink>
      <w:r w:rsidR="00FE0513" w:rsidRPr="00C27C3D">
        <w:rPr>
          <w:rFonts w:cs="Arial"/>
          <w:iCs/>
          <w:szCs w:val="20"/>
        </w:rPr>
        <w:t xml:space="preserve"> </w:t>
      </w:r>
      <w:r w:rsidRPr="00C27C3D">
        <w:rPr>
          <w:rFonts w:cs="Arial"/>
          <w:iCs/>
          <w:szCs w:val="20"/>
        </w:rPr>
        <w:t>with the following information:</w:t>
      </w:r>
    </w:p>
    <w:p w14:paraId="01F95024" w14:textId="77777777" w:rsidR="007A0B5B" w:rsidRPr="00C27C3D" w:rsidRDefault="007A0B5B" w:rsidP="007A0B5B">
      <w:pPr>
        <w:numPr>
          <w:ilvl w:val="0"/>
          <w:numId w:val="125"/>
        </w:numPr>
        <w:spacing w:line="276" w:lineRule="auto"/>
        <w:rPr>
          <w:rFonts w:cs="Arial"/>
          <w:iCs/>
          <w:szCs w:val="20"/>
        </w:rPr>
      </w:pPr>
      <w:r w:rsidRPr="00C27C3D">
        <w:rPr>
          <w:rFonts w:cs="Arial"/>
          <w:iCs/>
          <w:szCs w:val="20"/>
        </w:rPr>
        <w:t xml:space="preserve">Service Name </w:t>
      </w:r>
    </w:p>
    <w:p w14:paraId="54843298" w14:textId="77777777" w:rsidR="007A0B5B" w:rsidRPr="00C27C3D" w:rsidRDefault="007A0B5B" w:rsidP="007A0B5B">
      <w:pPr>
        <w:numPr>
          <w:ilvl w:val="0"/>
          <w:numId w:val="125"/>
        </w:numPr>
        <w:spacing w:line="276" w:lineRule="auto"/>
        <w:rPr>
          <w:rFonts w:cs="Arial"/>
          <w:iCs/>
          <w:szCs w:val="20"/>
        </w:rPr>
      </w:pPr>
      <w:r w:rsidRPr="00C27C3D">
        <w:rPr>
          <w:rFonts w:cs="Arial"/>
          <w:iCs/>
          <w:szCs w:val="20"/>
        </w:rPr>
        <w:t xml:space="preserve">Service Contact Person </w:t>
      </w:r>
    </w:p>
    <w:p w14:paraId="6E95CFEE" w14:textId="77777777" w:rsidR="007A0B5B" w:rsidRPr="00C27C3D" w:rsidRDefault="007A0B5B" w:rsidP="007A0B5B">
      <w:pPr>
        <w:numPr>
          <w:ilvl w:val="0"/>
          <w:numId w:val="125"/>
        </w:numPr>
        <w:spacing w:line="276" w:lineRule="auto"/>
        <w:rPr>
          <w:rFonts w:cs="Arial"/>
          <w:iCs/>
          <w:szCs w:val="20"/>
        </w:rPr>
      </w:pPr>
      <w:r w:rsidRPr="00C27C3D">
        <w:rPr>
          <w:rFonts w:cs="Arial"/>
          <w:iCs/>
          <w:szCs w:val="20"/>
        </w:rPr>
        <w:t xml:space="preserve">Service Contact Email </w:t>
      </w:r>
    </w:p>
    <w:p w14:paraId="0456BEB9" w14:textId="77777777" w:rsidR="007A0B5B" w:rsidRPr="00C27C3D" w:rsidRDefault="007A0B5B" w:rsidP="007A0B5B">
      <w:pPr>
        <w:numPr>
          <w:ilvl w:val="0"/>
          <w:numId w:val="125"/>
        </w:numPr>
        <w:spacing w:line="276" w:lineRule="auto"/>
        <w:rPr>
          <w:rFonts w:cs="Arial"/>
          <w:iCs/>
          <w:szCs w:val="20"/>
        </w:rPr>
      </w:pPr>
      <w:r w:rsidRPr="00C27C3D">
        <w:rPr>
          <w:rFonts w:cs="Arial"/>
          <w:iCs/>
          <w:szCs w:val="20"/>
        </w:rPr>
        <w:t xml:space="preserve">Contact Phone </w:t>
      </w:r>
    </w:p>
    <w:p w14:paraId="0EDF69FF" w14:textId="77777777" w:rsidR="007A0B5B" w:rsidRPr="00C27C3D" w:rsidRDefault="007A0B5B" w:rsidP="007A0B5B">
      <w:pPr>
        <w:numPr>
          <w:ilvl w:val="0"/>
          <w:numId w:val="125"/>
        </w:numPr>
        <w:spacing w:line="276" w:lineRule="auto"/>
        <w:rPr>
          <w:rFonts w:cs="Arial"/>
          <w:iCs/>
          <w:szCs w:val="20"/>
        </w:rPr>
      </w:pPr>
      <w:r w:rsidRPr="00C27C3D">
        <w:rPr>
          <w:rFonts w:cs="Arial"/>
          <w:iCs/>
          <w:szCs w:val="20"/>
        </w:rPr>
        <w:t xml:space="preserve">Service Postal Address </w:t>
      </w:r>
    </w:p>
    <w:p w14:paraId="2BF20440" w14:textId="77777777" w:rsidR="007A0B5B" w:rsidRPr="00C27C3D" w:rsidRDefault="007A0B5B" w:rsidP="007A0B5B">
      <w:pPr>
        <w:numPr>
          <w:ilvl w:val="0"/>
          <w:numId w:val="125"/>
        </w:numPr>
        <w:spacing w:line="276" w:lineRule="auto"/>
        <w:rPr>
          <w:rFonts w:cs="Arial"/>
          <w:iCs/>
          <w:szCs w:val="20"/>
        </w:rPr>
      </w:pPr>
      <w:r w:rsidRPr="00C27C3D">
        <w:rPr>
          <w:rFonts w:cs="Arial"/>
          <w:iCs/>
          <w:szCs w:val="20"/>
        </w:rPr>
        <w:t>Service Outlet Number/s (if known).</w:t>
      </w:r>
    </w:p>
    <w:p w14:paraId="52158573" w14:textId="77777777" w:rsidR="004365E5" w:rsidRPr="00C27C3D" w:rsidRDefault="004365E5" w:rsidP="004365E5">
      <w:pPr>
        <w:keepNext/>
        <w:spacing w:line="276" w:lineRule="auto"/>
        <w:ind w:left="425" w:hanging="425"/>
        <w:rPr>
          <w:rFonts w:cs="Arial"/>
          <w:i/>
          <w:sz w:val="24"/>
          <w:szCs w:val="28"/>
        </w:rPr>
      </w:pPr>
      <w:bookmarkStart w:id="124" w:name="_Toc378146487"/>
      <w:bookmarkEnd w:id="123"/>
      <w:r w:rsidRPr="00C27C3D">
        <w:rPr>
          <w:rFonts w:cs="Arial"/>
          <w:i/>
          <w:sz w:val="24"/>
          <w:szCs w:val="28"/>
        </w:rPr>
        <w:t>Workforce competency</w:t>
      </w:r>
      <w:bookmarkEnd w:id="124"/>
    </w:p>
    <w:p w14:paraId="1EAD6EDC" w14:textId="77777777" w:rsidR="004365E5" w:rsidRDefault="004365E5" w:rsidP="004365E5">
      <w:pPr>
        <w:numPr>
          <w:ilvl w:val="0"/>
          <w:numId w:val="6"/>
        </w:numPr>
        <w:spacing w:line="276" w:lineRule="auto"/>
        <w:ind w:left="425" w:hanging="425"/>
        <w:rPr>
          <w:rFonts w:cs="Arial"/>
        </w:rPr>
      </w:pPr>
      <w:r w:rsidRPr="00C27C3D">
        <w:rPr>
          <w:rFonts w:cs="Arial"/>
        </w:rPr>
        <w:t>Staff teams must be appropriately trained and culturally and professionally diverse (where possible) and have the appropriate skills to</w:t>
      </w:r>
      <w:r w:rsidRPr="00D70C41">
        <w:rPr>
          <w:rFonts w:cs="Arial"/>
        </w:rPr>
        <w:t xml:space="preserve"> meet the complex needs of the target group</w:t>
      </w:r>
      <w:r>
        <w:rPr>
          <w:rFonts w:cs="Arial"/>
        </w:rPr>
        <w:t>.</w:t>
      </w:r>
    </w:p>
    <w:p w14:paraId="7E82BED7" w14:textId="77777777" w:rsidR="004365E5" w:rsidRDefault="004365E5" w:rsidP="004365E5">
      <w:pPr>
        <w:numPr>
          <w:ilvl w:val="0"/>
          <w:numId w:val="6"/>
        </w:numPr>
        <w:spacing w:line="276" w:lineRule="auto"/>
        <w:ind w:left="425" w:hanging="425"/>
        <w:rPr>
          <w:rFonts w:cs="Arial"/>
          <w:szCs w:val="22"/>
        </w:rPr>
      </w:pPr>
      <w:r w:rsidRPr="00EB6EBA">
        <w:rPr>
          <w:rFonts w:cs="Arial"/>
          <w:szCs w:val="22"/>
        </w:rPr>
        <w:t xml:space="preserve">Counselling </w:t>
      </w:r>
      <w:r>
        <w:rPr>
          <w:rFonts w:cs="Arial"/>
          <w:szCs w:val="22"/>
        </w:rPr>
        <w:t xml:space="preserve">and case management </w:t>
      </w:r>
      <w:r w:rsidRPr="00EB6EBA">
        <w:rPr>
          <w:rFonts w:cs="Arial"/>
          <w:szCs w:val="22"/>
        </w:rPr>
        <w:t>staff must be highly skilled and hold relevant qualifications. Funded organisations are responsible for the recruitment of appropriately qualified staff, provision of appropriate induction, ongoing training and development and professional supervision of these staff.</w:t>
      </w:r>
    </w:p>
    <w:p w14:paraId="4EC02311" w14:textId="1F3D8294" w:rsidR="004365E5" w:rsidRDefault="004365E5" w:rsidP="000B0A65">
      <w:pPr>
        <w:numPr>
          <w:ilvl w:val="0"/>
          <w:numId w:val="6"/>
        </w:numPr>
        <w:spacing w:line="276" w:lineRule="auto"/>
        <w:ind w:left="425" w:hanging="425"/>
      </w:pPr>
      <w:r>
        <w:t xml:space="preserve">The department understands that in some circumstances such as in remote parts of Queensland recruitment of staff with appropriate skills and experience can be difficult. It is also recognised that it may be desirable for a mix of qualifications, cultural connections and knowledge of the local area, skills, and life experience to be reflected in the team. </w:t>
      </w:r>
    </w:p>
    <w:p w14:paraId="3C0E123A" w14:textId="77777777" w:rsidR="004365E5" w:rsidRPr="00F20FD0" w:rsidRDefault="004365E5" w:rsidP="004365E5">
      <w:pPr>
        <w:keepNext/>
        <w:spacing w:line="276" w:lineRule="auto"/>
        <w:rPr>
          <w:rFonts w:cs="Arial"/>
          <w:i/>
          <w:sz w:val="24"/>
        </w:rPr>
      </w:pPr>
      <w:r w:rsidRPr="00F20FD0">
        <w:rPr>
          <w:rFonts w:cs="Arial"/>
          <w:i/>
          <w:sz w:val="24"/>
        </w:rPr>
        <w:t xml:space="preserve">Referral engagement and participation </w:t>
      </w:r>
    </w:p>
    <w:p w14:paraId="02DE06C0" w14:textId="77777777" w:rsidR="004365E5" w:rsidRPr="00B87EFE" w:rsidRDefault="004365E5" w:rsidP="004365E5">
      <w:pPr>
        <w:numPr>
          <w:ilvl w:val="0"/>
          <w:numId w:val="57"/>
        </w:numPr>
        <w:spacing w:line="276" w:lineRule="auto"/>
        <w:rPr>
          <w:rFonts w:cs="Arial"/>
        </w:rPr>
      </w:pPr>
      <w:r w:rsidRPr="00570C45">
        <w:rPr>
          <w:rFonts w:cs="Arial"/>
        </w:rPr>
        <w:t>Multiple pathways into secondary ser</w:t>
      </w:r>
      <w:r>
        <w:rPr>
          <w:rFonts w:cs="Arial"/>
        </w:rPr>
        <w:t>vices are utilised to maximise access to support for families. S</w:t>
      </w:r>
      <w:r w:rsidRPr="00570C45">
        <w:rPr>
          <w:rFonts w:cs="Arial"/>
        </w:rPr>
        <w:t>elf-referral</w:t>
      </w:r>
      <w:r>
        <w:rPr>
          <w:rFonts w:cs="Arial"/>
        </w:rPr>
        <w:t xml:space="preserve"> is encouraged, and families may seek out services after initially declining support. </w:t>
      </w:r>
    </w:p>
    <w:p w14:paraId="1AB5B8C3" w14:textId="77777777" w:rsidR="004365E5" w:rsidRPr="00826DD6" w:rsidRDefault="004365E5" w:rsidP="004365E5">
      <w:pPr>
        <w:numPr>
          <w:ilvl w:val="0"/>
          <w:numId w:val="57"/>
        </w:numPr>
        <w:spacing w:line="276" w:lineRule="auto"/>
        <w:rPr>
          <w:rFonts w:cs="Arial"/>
        </w:rPr>
      </w:pPr>
      <w:r w:rsidRPr="00570C45">
        <w:rPr>
          <w:rFonts w:cs="Arial"/>
        </w:rPr>
        <w:t xml:space="preserve">Services </w:t>
      </w:r>
      <w:r>
        <w:rPr>
          <w:rFonts w:cs="Arial"/>
        </w:rPr>
        <w:t>should demonstrate perseverance in engaging hard to reach families. Thorough assessment of the family’s needs should inform the support provided. I</w:t>
      </w:r>
      <w:r w:rsidRPr="00570C45">
        <w:rPr>
          <w:rFonts w:cs="Arial"/>
        </w:rPr>
        <w:t xml:space="preserve">f Service Users perceive the service is helpful, they are more likely to stay engaged. Workers </w:t>
      </w:r>
      <w:r>
        <w:rPr>
          <w:rFonts w:cs="Arial"/>
        </w:rPr>
        <w:t xml:space="preserve">should </w:t>
      </w:r>
      <w:r w:rsidRPr="00570C45">
        <w:rPr>
          <w:rFonts w:cs="Arial"/>
        </w:rPr>
        <w:t>develop a partnership approach with parents that endorse</w:t>
      </w:r>
      <w:r>
        <w:rPr>
          <w:rFonts w:cs="Arial"/>
        </w:rPr>
        <w:t>s</w:t>
      </w:r>
      <w:r w:rsidRPr="00570C45">
        <w:rPr>
          <w:rFonts w:cs="Arial"/>
        </w:rPr>
        <w:t xml:space="preserve"> parental responsibility</w:t>
      </w:r>
      <w:r>
        <w:rPr>
          <w:rFonts w:cs="Arial"/>
        </w:rPr>
        <w:t xml:space="preserve"> and builds their skills and capacity</w:t>
      </w:r>
      <w:r w:rsidRPr="00570C45">
        <w:rPr>
          <w:rFonts w:cs="Arial"/>
        </w:rPr>
        <w:t xml:space="preserve">. </w:t>
      </w:r>
    </w:p>
    <w:p w14:paraId="487DCF7B" w14:textId="77777777" w:rsidR="004365E5" w:rsidRDefault="004365E5" w:rsidP="004365E5">
      <w:pPr>
        <w:numPr>
          <w:ilvl w:val="0"/>
          <w:numId w:val="57"/>
        </w:numPr>
        <w:spacing w:line="276" w:lineRule="auto"/>
        <w:rPr>
          <w:rFonts w:cs="Arial"/>
        </w:rPr>
      </w:pPr>
      <w:r w:rsidRPr="00826DD6">
        <w:rPr>
          <w:rFonts w:cs="Arial"/>
        </w:rPr>
        <w:lastRenderedPageBreak/>
        <w:t>Where families are referred by Child Safety, either Regional Intake Service (RIS) or a Child Safety Service Centre (CSSC), and the family refuses to engage with the service, services must advise the referring CSSC or RIS the family has declined the offer of support.</w:t>
      </w:r>
    </w:p>
    <w:p w14:paraId="1D8D8CD5" w14:textId="77777777" w:rsidR="004365E5" w:rsidRPr="00F20FD0" w:rsidRDefault="004365E5" w:rsidP="004365E5">
      <w:pPr>
        <w:keepNext/>
        <w:spacing w:line="276" w:lineRule="auto"/>
        <w:rPr>
          <w:rFonts w:cs="Arial"/>
          <w:i/>
          <w:sz w:val="24"/>
          <w:szCs w:val="28"/>
        </w:rPr>
      </w:pPr>
      <w:r w:rsidRPr="00F20FD0">
        <w:rPr>
          <w:rFonts w:cs="Arial"/>
          <w:i/>
          <w:sz w:val="24"/>
          <w:szCs w:val="28"/>
        </w:rPr>
        <w:t>Service delivery</w:t>
      </w:r>
    </w:p>
    <w:p w14:paraId="5A60977A" w14:textId="77777777" w:rsidR="004365E5" w:rsidRDefault="004365E5" w:rsidP="004365E5">
      <w:pPr>
        <w:numPr>
          <w:ilvl w:val="0"/>
          <w:numId w:val="6"/>
        </w:numPr>
        <w:spacing w:line="276" w:lineRule="auto"/>
        <w:ind w:left="425" w:hanging="425"/>
        <w:rPr>
          <w:rFonts w:cs="Arial"/>
        </w:rPr>
      </w:pPr>
      <w:r w:rsidRPr="00D4379C">
        <w:rPr>
          <w:rFonts w:cs="Arial"/>
        </w:rPr>
        <w:t xml:space="preserve">If a service is offering support to a family and Child Safety begins an </w:t>
      </w:r>
      <w:r>
        <w:rPr>
          <w:rFonts w:cs="Arial"/>
        </w:rPr>
        <w:t>investigation</w:t>
      </w:r>
      <w:r w:rsidRPr="00D4379C">
        <w:rPr>
          <w:rFonts w:cs="Arial"/>
        </w:rPr>
        <w:t xml:space="preserve">, the service may continue to work with the family. However, if the result of the </w:t>
      </w:r>
      <w:r>
        <w:rPr>
          <w:rFonts w:cs="Arial"/>
        </w:rPr>
        <w:t>investigation</w:t>
      </w:r>
      <w:r w:rsidRPr="00D4379C">
        <w:rPr>
          <w:rFonts w:cs="Arial"/>
        </w:rPr>
        <w:t xml:space="preserve"> </w:t>
      </w:r>
      <w:r>
        <w:rPr>
          <w:rFonts w:cs="Arial"/>
        </w:rPr>
        <w:t xml:space="preserve">determines </w:t>
      </w:r>
      <w:r w:rsidRPr="00D4379C">
        <w:rPr>
          <w:rFonts w:cs="Arial"/>
        </w:rPr>
        <w:t xml:space="preserve">an ongoing statutory response is appropriate, the service must immediately transition </w:t>
      </w:r>
      <w:r>
        <w:rPr>
          <w:rFonts w:cs="Arial"/>
        </w:rPr>
        <w:t xml:space="preserve">lead </w:t>
      </w:r>
      <w:r w:rsidRPr="00D4379C">
        <w:rPr>
          <w:rFonts w:cs="Arial"/>
        </w:rPr>
        <w:t>case management to Child Safety.</w:t>
      </w:r>
      <w:r>
        <w:rPr>
          <w:rFonts w:cs="Arial"/>
        </w:rPr>
        <w:t xml:space="preserve"> Child Safety has legislated case management responsibility once ongoing intervention is required. Services should continue to work with families until a transition plan is actioned or a decision is made for an intensive service to continue working with the family.  </w:t>
      </w:r>
    </w:p>
    <w:p w14:paraId="46A003D4" w14:textId="77777777" w:rsidR="004365E5" w:rsidRPr="00F20FD0" w:rsidRDefault="004365E5" w:rsidP="004365E5">
      <w:pPr>
        <w:keepNext/>
        <w:spacing w:line="276" w:lineRule="auto"/>
        <w:ind w:left="425" w:hanging="425"/>
        <w:rPr>
          <w:rFonts w:cs="Arial"/>
          <w:sz w:val="24"/>
          <w:szCs w:val="28"/>
        </w:rPr>
      </w:pPr>
      <w:r w:rsidRPr="00F20FD0">
        <w:rPr>
          <w:rFonts w:cs="Arial"/>
          <w:i/>
          <w:sz w:val="24"/>
          <w:szCs w:val="28"/>
        </w:rPr>
        <w:t>Output delivery</w:t>
      </w:r>
    </w:p>
    <w:p w14:paraId="03BFB40F" w14:textId="77777777" w:rsidR="004365E5" w:rsidRPr="003036B6" w:rsidRDefault="004365E5" w:rsidP="004365E5">
      <w:pPr>
        <w:numPr>
          <w:ilvl w:val="0"/>
          <w:numId w:val="7"/>
        </w:numPr>
        <w:spacing w:line="276" w:lineRule="auto"/>
        <w:ind w:left="425" w:hanging="425"/>
        <w:rPr>
          <w:rFonts w:cs="Arial"/>
        </w:rPr>
      </w:pPr>
      <w:r w:rsidRPr="003036B6">
        <w:rPr>
          <w:rFonts w:cs="Arial"/>
        </w:rPr>
        <w:t xml:space="preserve">The actual level of service outputs delivered and their alignment with the capacity for which the service is funded, will be assessed </w:t>
      </w:r>
      <w:r>
        <w:rPr>
          <w:rFonts w:cs="Arial"/>
        </w:rPr>
        <w:t>regularly</w:t>
      </w:r>
      <w:r w:rsidRPr="003036B6">
        <w:rPr>
          <w:rFonts w:cs="Arial"/>
        </w:rPr>
        <w:t xml:space="preserve"> by </w:t>
      </w:r>
      <w:r>
        <w:rPr>
          <w:rFonts w:cs="Arial"/>
        </w:rPr>
        <w:t>departmental</w:t>
      </w:r>
      <w:r w:rsidRPr="003036B6">
        <w:rPr>
          <w:rFonts w:cs="Arial"/>
        </w:rPr>
        <w:t xml:space="preserve"> staff. Where a service is unable to achieve the level of outputs for which they are funded, which might occur for a range of reasons, the service should alert </w:t>
      </w:r>
      <w:r>
        <w:rPr>
          <w:rFonts w:cs="Arial"/>
        </w:rPr>
        <w:t>the department</w:t>
      </w:r>
      <w:r w:rsidRPr="003036B6">
        <w:rPr>
          <w:rFonts w:cs="Arial"/>
        </w:rPr>
        <w:t xml:space="preserve"> to this matter as soon as possible.</w:t>
      </w:r>
    </w:p>
    <w:p w14:paraId="6C6B6755" w14:textId="77777777" w:rsidR="004365E5" w:rsidRPr="00DA43E0" w:rsidRDefault="004365E5" w:rsidP="004365E5">
      <w:pPr>
        <w:numPr>
          <w:ilvl w:val="0"/>
          <w:numId w:val="7"/>
        </w:numPr>
        <w:spacing w:line="276" w:lineRule="auto"/>
        <w:ind w:left="425" w:hanging="425"/>
        <w:rPr>
          <w:rFonts w:cs="Arial"/>
        </w:rPr>
      </w:pPr>
      <w:r w:rsidRPr="00DA43E0">
        <w:rPr>
          <w:rFonts w:cs="Arial"/>
        </w:rPr>
        <w:t>Where a service is unable to deliver outputs to the level of funded capacity agreed to in the Service</w:t>
      </w:r>
      <w:r w:rsidRPr="003036B6">
        <w:rPr>
          <w:rFonts w:cs="Arial"/>
        </w:rPr>
        <w:t xml:space="preserve"> Agreement, </w:t>
      </w:r>
      <w:r>
        <w:rPr>
          <w:rFonts w:cs="Arial"/>
        </w:rPr>
        <w:t>the department</w:t>
      </w:r>
      <w:r w:rsidRPr="003036B6">
        <w:rPr>
          <w:rFonts w:cs="Arial"/>
        </w:rPr>
        <w:t xml:space="preserve"> will require a practical action plan which demonstrates how the service will be able to achieve its funded capacity within a realistic timeframe</w:t>
      </w:r>
      <w:r w:rsidRPr="00DA43E0">
        <w:rPr>
          <w:rFonts w:cs="Arial"/>
        </w:rPr>
        <w:t xml:space="preserve">. If a service consistently delivers outputs below its level of funded capacity, the department will seek to </w:t>
      </w:r>
      <w:r>
        <w:rPr>
          <w:rFonts w:cs="Arial"/>
        </w:rPr>
        <w:t>work with the organisation to understand the reason for the under-delivery and develop strategies to respond</w:t>
      </w:r>
      <w:r w:rsidRPr="00DA43E0">
        <w:rPr>
          <w:rFonts w:cs="Arial"/>
        </w:rPr>
        <w:t>.</w:t>
      </w:r>
    </w:p>
    <w:p w14:paraId="6F681772" w14:textId="77777777" w:rsidR="004365E5" w:rsidRDefault="004365E5" w:rsidP="004365E5">
      <w:pPr>
        <w:numPr>
          <w:ilvl w:val="0"/>
          <w:numId w:val="7"/>
        </w:numPr>
        <w:spacing w:line="276" w:lineRule="auto"/>
        <w:ind w:left="425" w:hanging="425"/>
        <w:rPr>
          <w:rFonts w:cs="Arial"/>
        </w:rPr>
      </w:pPr>
      <w:r>
        <w:rPr>
          <w:rFonts w:cs="Arial"/>
        </w:rPr>
        <w:t xml:space="preserve">The work of volunteers, students or other unpaid staff is not included in the reportable output hours for the department. </w:t>
      </w:r>
    </w:p>
    <w:p w14:paraId="07585C17" w14:textId="77777777" w:rsidR="004365E5" w:rsidRDefault="004365E5" w:rsidP="004365E5">
      <w:pPr>
        <w:numPr>
          <w:ilvl w:val="0"/>
          <w:numId w:val="7"/>
        </w:numPr>
        <w:spacing w:line="276" w:lineRule="auto"/>
        <w:ind w:left="425" w:hanging="425"/>
        <w:rPr>
          <w:rFonts w:cs="Arial"/>
        </w:rPr>
      </w:pPr>
      <w:r>
        <w:rPr>
          <w:rFonts w:cs="Arial"/>
        </w:rPr>
        <w:t>The work of paid staff who are engaged by a service outside of the contract funding footprint is not included in the reportable output hours. This is because performance is assessed against the funding allocation and additional service outputs can skew the assessment.</w:t>
      </w:r>
      <w:r>
        <w:rPr>
          <w:rStyle w:val="FootnoteReference"/>
          <w:rFonts w:cs="Arial"/>
        </w:rPr>
        <w:footnoteReference w:id="1"/>
      </w:r>
    </w:p>
    <w:p w14:paraId="63D19294" w14:textId="77777777" w:rsidR="004365E5" w:rsidRPr="00F20FD0" w:rsidRDefault="004365E5" w:rsidP="004365E5">
      <w:pPr>
        <w:keepNext/>
        <w:spacing w:line="276" w:lineRule="auto"/>
        <w:rPr>
          <w:rFonts w:cs="Arial"/>
          <w:i/>
          <w:sz w:val="24"/>
          <w:szCs w:val="28"/>
        </w:rPr>
      </w:pPr>
      <w:r w:rsidRPr="00F20FD0">
        <w:rPr>
          <w:rFonts w:cs="Arial"/>
          <w:i/>
          <w:sz w:val="24"/>
          <w:szCs w:val="28"/>
        </w:rPr>
        <w:t>Outcomes delivery</w:t>
      </w:r>
    </w:p>
    <w:p w14:paraId="79F128C1" w14:textId="77777777" w:rsidR="004365E5" w:rsidRPr="009F51F1" w:rsidRDefault="004365E5" w:rsidP="004365E5">
      <w:pPr>
        <w:numPr>
          <w:ilvl w:val="0"/>
          <w:numId w:val="7"/>
        </w:numPr>
        <w:spacing w:line="276" w:lineRule="auto"/>
        <w:ind w:left="425" w:hanging="425"/>
        <w:rPr>
          <w:rFonts w:cs="Arial"/>
        </w:rPr>
      </w:pPr>
      <w:r w:rsidRPr="009F51F1">
        <w:rPr>
          <w:rFonts w:cs="Arial"/>
        </w:rPr>
        <w:t xml:space="preserve">Services should be focused on delivering measurable change for service users as an outcome of the supports provided and aligned with the purpose of funding and reporting requirements.  </w:t>
      </w:r>
    </w:p>
    <w:p w14:paraId="33B57105" w14:textId="77777777" w:rsidR="004365E5" w:rsidRDefault="004365E5" w:rsidP="004365E5">
      <w:pPr>
        <w:numPr>
          <w:ilvl w:val="0"/>
          <w:numId w:val="7"/>
        </w:numPr>
        <w:spacing w:line="276" w:lineRule="auto"/>
        <w:ind w:left="425" w:hanging="425"/>
        <w:rPr>
          <w:rFonts w:cs="Arial"/>
        </w:rPr>
      </w:pPr>
      <w:r w:rsidRPr="009F51F1">
        <w:rPr>
          <w:rFonts w:cs="Arial"/>
        </w:rPr>
        <w:t>Outcomes for service users should be evidenced through a recognised client assessment tool or method.</w:t>
      </w:r>
    </w:p>
    <w:p w14:paraId="52BD9EDD" w14:textId="77777777" w:rsidR="004365E5" w:rsidRPr="00F20FD0" w:rsidRDefault="004365E5" w:rsidP="004365E5">
      <w:pPr>
        <w:keepNext/>
        <w:spacing w:line="276" w:lineRule="auto"/>
        <w:ind w:left="425" w:hanging="425"/>
        <w:rPr>
          <w:rFonts w:cs="Arial"/>
          <w:i/>
          <w:sz w:val="24"/>
          <w:szCs w:val="28"/>
        </w:rPr>
      </w:pPr>
      <w:r w:rsidRPr="00F20FD0">
        <w:rPr>
          <w:rFonts w:cs="Arial"/>
          <w:i/>
          <w:sz w:val="24"/>
          <w:szCs w:val="28"/>
        </w:rPr>
        <w:t>Networking</w:t>
      </w:r>
    </w:p>
    <w:p w14:paraId="4F845A27" w14:textId="77777777" w:rsidR="004365E5" w:rsidRDefault="004365E5" w:rsidP="004365E5">
      <w:pPr>
        <w:spacing w:line="276" w:lineRule="auto"/>
        <w:rPr>
          <w:rFonts w:cs="Arial"/>
        </w:rPr>
      </w:pPr>
      <w:r w:rsidRPr="00702C4D">
        <w:rPr>
          <w:rFonts w:cs="Arial"/>
        </w:rPr>
        <w:t xml:space="preserve">The service </w:t>
      </w:r>
      <w:r>
        <w:rPr>
          <w:rFonts w:cs="Arial"/>
        </w:rPr>
        <w:t>must</w:t>
      </w:r>
      <w:r w:rsidRPr="00702C4D">
        <w:rPr>
          <w:rFonts w:cs="Arial"/>
        </w:rPr>
        <w:t xml:space="preserve"> participate in existing networks and/or establish and maintain networks and </w:t>
      </w:r>
      <w:r>
        <w:t>p</w:t>
      </w:r>
      <w:r w:rsidRPr="00702C4D">
        <w:rPr>
          <w:rFonts w:cs="Arial"/>
        </w:rPr>
        <w:t xml:space="preserve">artnerships within the local community and with a broad range of </w:t>
      </w:r>
      <w:r>
        <w:rPr>
          <w:rFonts w:cs="Arial"/>
        </w:rPr>
        <w:t>family support</w:t>
      </w:r>
      <w:r w:rsidRPr="00702C4D">
        <w:rPr>
          <w:rFonts w:cs="Arial"/>
        </w:rPr>
        <w:t xml:space="preserve"> and universal services</w:t>
      </w:r>
      <w:r>
        <w:rPr>
          <w:rFonts w:cs="Arial"/>
        </w:rPr>
        <w:t>.</w:t>
      </w:r>
    </w:p>
    <w:p w14:paraId="23836A27" w14:textId="77777777" w:rsidR="004365E5" w:rsidRPr="00F20FD0" w:rsidRDefault="004365E5" w:rsidP="004365E5">
      <w:pPr>
        <w:keepNext/>
        <w:spacing w:line="276" w:lineRule="auto"/>
        <w:ind w:left="425" w:hanging="425"/>
        <w:rPr>
          <w:i/>
          <w:sz w:val="24"/>
          <w:szCs w:val="28"/>
        </w:rPr>
      </w:pPr>
      <w:r w:rsidRPr="00F20FD0">
        <w:rPr>
          <w:i/>
          <w:sz w:val="24"/>
          <w:szCs w:val="28"/>
        </w:rPr>
        <w:t>Practice principles</w:t>
      </w:r>
    </w:p>
    <w:p w14:paraId="038C27CC" w14:textId="71CDDBFF" w:rsidR="004365E5" w:rsidRPr="00AC3FDE" w:rsidRDefault="004365E5" w:rsidP="004365E5">
      <w:pPr>
        <w:spacing w:line="276" w:lineRule="auto"/>
        <w:rPr>
          <w:rFonts w:cs="Arial"/>
        </w:rPr>
      </w:pPr>
      <w:r w:rsidRPr="00AC3FDE">
        <w:rPr>
          <w:rFonts w:cs="Arial"/>
        </w:rPr>
        <w:t xml:space="preserve">All </w:t>
      </w:r>
      <w:r>
        <w:rPr>
          <w:rFonts w:cs="Arial"/>
        </w:rPr>
        <w:t>f</w:t>
      </w:r>
      <w:r w:rsidRPr="00AC3FDE">
        <w:rPr>
          <w:rFonts w:cs="Arial"/>
        </w:rPr>
        <w:t xml:space="preserve">amily </w:t>
      </w:r>
      <w:r>
        <w:rPr>
          <w:rFonts w:cs="Arial"/>
        </w:rPr>
        <w:t>s</w:t>
      </w:r>
      <w:r w:rsidRPr="00AC3FDE">
        <w:rPr>
          <w:rFonts w:cs="Arial"/>
        </w:rPr>
        <w:t xml:space="preserve">upport services </w:t>
      </w:r>
      <w:r>
        <w:rPr>
          <w:rFonts w:cs="Arial"/>
        </w:rPr>
        <w:t>must</w:t>
      </w:r>
      <w:r w:rsidRPr="00AC3FDE">
        <w:rPr>
          <w:rFonts w:cs="Arial"/>
        </w:rPr>
        <w:t xml:space="preserve"> adopt the following practice principles to provide best practice and positive outcomes for </w:t>
      </w:r>
      <w:r>
        <w:rPr>
          <w:rFonts w:cs="Arial"/>
        </w:rPr>
        <w:t xml:space="preserve">families experiencing </w:t>
      </w:r>
      <w:r w:rsidR="00280B21">
        <w:rPr>
          <w:rFonts w:cs="Arial"/>
        </w:rPr>
        <w:t>vulnerabilities</w:t>
      </w:r>
      <w:r w:rsidRPr="00AC3FDE">
        <w:rPr>
          <w:rFonts w:cs="Arial"/>
        </w:rPr>
        <w:t xml:space="preserve">: </w:t>
      </w:r>
    </w:p>
    <w:p w14:paraId="32DF777B" w14:textId="77777777" w:rsidR="004365E5" w:rsidRPr="006D1E3F" w:rsidRDefault="004365E5" w:rsidP="004365E5">
      <w:pPr>
        <w:keepNext/>
        <w:numPr>
          <w:ilvl w:val="0"/>
          <w:numId w:val="8"/>
        </w:numPr>
        <w:spacing w:line="276" w:lineRule="auto"/>
        <w:ind w:left="425" w:hanging="425"/>
        <w:rPr>
          <w:rFonts w:cs="Arial"/>
        </w:rPr>
      </w:pPr>
      <w:r w:rsidRPr="007610B0">
        <w:rPr>
          <w:rFonts w:cs="Arial"/>
        </w:rPr>
        <w:lastRenderedPageBreak/>
        <w:t>Valuing and supporting families as the primary place of nurturing for children</w:t>
      </w:r>
      <w:r w:rsidRPr="006D1E3F">
        <w:rPr>
          <w:rFonts w:cs="Arial"/>
        </w:rPr>
        <w:t xml:space="preserve">  </w:t>
      </w:r>
    </w:p>
    <w:p w14:paraId="41F77044" w14:textId="77777777" w:rsidR="004365E5" w:rsidRPr="00AC3FDE" w:rsidRDefault="004365E5" w:rsidP="004365E5">
      <w:pPr>
        <w:numPr>
          <w:ilvl w:val="0"/>
          <w:numId w:val="31"/>
        </w:numPr>
        <w:spacing w:line="276" w:lineRule="auto"/>
        <w:ind w:left="709" w:hanging="283"/>
        <w:rPr>
          <w:rFonts w:cs="Arial"/>
        </w:rPr>
      </w:pPr>
      <w:r w:rsidRPr="003563F6">
        <w:rPr>
          <w:rFonts w:cs="Arial"/>
        </w:rPr>
        <w:t>The</w:t>
      </w:r>
      <w:r w:rsidRPr="00AC3FDE">
        <w:rPr>
          <w:rFonts w:cs="Arial"/>
        </w:rPr>
        <w:t xml:space="preserve"> best way to promote the safety and wellbeing of children and young people and to protect them from harm is by supporting families to care safely for their children at home and by creating safe and supportive communities.</w:t>
      </w:r>
    </w:p>
    <w:p w14:paraId="4C9ABE96" w14:textId="77777777" w:rsidR="004365E5" w:rsidRPr="006D1E3F" w:rsidRDefault="004365E5" w:rsidP="004365E5">
      <w:pPr>
        <w:numPr>
          <w:ilvl w:val="0"/>
          <w:numId w:val="8"/>
        </w:numPr>
        <w:spacing w:line="276" w:lineRule="auto"/>
        <w:ind w:left="425" w:hanging="425"/>
        <w:rPr>
          <w:rFonts w:cs="Arial"/>
        </w:rPr>
      </w:pPr>
      <w:r w:rsidRPr="007610B0">
        <w:rPr>
          <w:rFonts w:cs="Arial"/>
        </w:rPr>
        <w:t>Building on strengths</w:t>
      </w:r>
      <w:r w:rsidRPr="006D1E3F">
        <w:rPr>
          <w:rFonts w:cs="Arial"/>
        </w:rPr>
        <w:t xml:space="preserve">  </w:t>
      </w:r>
    </w:p>
    <w:p w14:paraId="678E712F" w14:textId="77777777" w:rsidR="004365E5" w:rsidRPr="00AC3FDE" w:rsidRDefault="004365E5" w:rsidP="004365E5">
      <w:pPr>
        <w:keepNext/>
        <w:keepLines/>
        <w:numPr>
          <w:ilvl w:val="0"/>
          <w:numId w:val="31"/>
        </w:numPr>
        <w:spacing w:line="276" w:lineRule="auto"/>
        <w:ind w:left="709" w:hanging="283"/>
        <w:rPr>
          <w:rFonts w:cs="Arial"/>
        </w:rPr>
      </w:pPr>
      <w:r w:rsidRPr="003563F6">
        <w:rPr>
          <w:rFonts w:cs="Arial"/>
        </w:rPr>
        <w:t>Support and intervention builds on the strengths of the child, family and community, enhances capacity and resilience and addresses identified risks</w:t>
      </w:r>
      <w:r w:rsidRPr="00AC3FDE">
        <w:rPr>
          <w:rFonts w:cs="Arial"/>
        </w:rPr>
        <w:t xml:space="preserve"> and/or problems. Service providers work collaboratively and in partnership with children, families, communities, and other service providers where appropriate, to develop case plans and to make decisions.</w:t>
      </w:r>
    </w:p>
    <w:p w14:paraId="5E98F91B" w14:textId="77777777" w:rsidR="004365E5" w:rsidRPr="006D1E3F" w:rsidRDefault="004365E5" w:rsidP="004365E5">
      <w:pPr>
        <w:numPr>
          <w:ilvl w:val="0"/>
          <w:numId w:val="8"/>
        </w:numPr>
        <w:spacing w:line="276" w:lineRule="auto"/>
        <w:ind w:left="425" w:hanging="425"/>
        <w:rPr>
          <w:rFonts w:cs="Arial"/>
        </w:rPr>
      </w:pPr>
      <w:r w:rsidRPr="007610B0">
        <w:rPr>
          <w:rFonts w:cs="Arial"/>
        </w:rPr>
        <w:t>Respecting and responding to family and community diversity and strengthening culture and connections</w:t>
      </w:r>
      <w:r w:rsidRPr="006D1E3F">
        <w:rPr>
          <w:rFonts w:cs="Arial"/>
        </w:rPr>
        <w:t xml:space="preserve">  </w:t>
      </w:r>
    </w:p>
    <w:p w14:paraId="2D996344" w14:textId="77777777" w:rsidR="004365E5" w:rsidRPr="005A50D6" w:rsidRDefault="004365E5" w:rsidP="004365E5">
      <w:pPr>
        <w:numPr>
          <w:ilvl w:val="0"/>
          <w:numId w:val="31"/>
        </w:numPr>
        <w:spacing w:line="276" w:lineRule="auto"/>
        <w:ind w:left="709" w:hanging="283"/>
        <w:rPr>
          <w:rFonts w:cs="Arial"/>
        </w:rPr>
      </w:pPr>
      <w:r w:rsidRPr="003563F6">
        <w:rPr>
          <w:rFonts w:cs="Arial"/>
        </w:rPr>
        <w:t>Family and cultural background has a strong bearing on the ways families and communities approach childrearing. Support and intervention respects and responds to diversity and promotes culture as a resource, seeking to build on the strengths and prot</w:t>
      </w:r>
      <w:r w:rsidRPr="00985417">
        <w:rPr>
          <w:rFonts w:cs="Arial"/>
        </w:rPr>
        <w:t xml:space="preserve">ective factors which particular cultural backgrounds may </w:t>
      </w:r>
      <w:r w:rsidRPr="00DB798B">
        <w:rPr>
          <w:rFonts w:cs="Arial"/>
        </w:rPr>
        <w:t xml:space="preserve">provide.    </w:t>
      </w:r>
    </w:p>
    <w:p w14:paraId="7081F51A" w14:textId="77777777" w:rsidR="004365E5" w:rsidRPr="006D1E3F" w:rsidRDefault="004365E5" w:rsidP="004365E5">
      <w:pPr>
        <w:numPr>
          <w:ilvl w:val="0"/>
          <w:numId w:val="8"/>
        </w:numPr>
        <w:spacing w:line="276" w:lineRule="auto"/>
        <w:ind w:left="425" w:hanging="425"/>
        <w:rPr>
          <w:rFonts w:cs="Arial"/>
        </w:rPr>
      </w:pPr>
      <w:r w:rsidRPr="007610B0">
        <w:rPr>
          <w:rFonts w:cs="Arial"/>
        </w:rPr>
        <w:t>Holistic and integrated policy and practice</w:t>
      </w:r>
      <w:r w:rsidRPr="006D1E3F">
        <w:rPr>
          <w:rFonts w:cs="Arial"/>
        </w:rPr>
        <w:t xml:space="preserve">  </w:t>
      </w:r>
    </w:p>
    <w:p w14:paraId="44A4D8A3" w14:textId="77777777" w:rsidR="004365E5" w:rsidRPr="00AC3FDE" w:rsidRDefault="004365E5" w:rsidP="004365E5">
      <w:pPr>
        <w:numPr>
          <w:ilvl w:val="0"/>
          <w:numId w:val="31"/>
        </w:numPr>
        <w:spacing w:line="276" w:lineRule="auto"/>
        <w:ind w:left="709" w:hanging="283"/>
        <w:rPr>
          <w:rFonts w:cs="Arial"/>
        </w:rPr>
      </w:pPr>
      <w:r w:rsidRPr="003563F6">
        <w:rPr>
          <w:rFonts w:cs="Arial"/>
        </w:rPr>
        <w:t>A holistic and integrated approach to</w:t>
      </w:r>
      <w:r w:rsidRPr="00AC3FDE">
        <w:rPr>
          <w:rFonts w:cs="Arial"/>
        </w:rPr>
        <w:t xml:space="preserve"> service provision offers the greatest chance of longer-term success. In partnership with non-government organisations, government plays a leading role in bringing together relevant stakeholders and supporting genuine collaboration throughout planning, implementation, partnership development and evaluation.  </w:t>
      </w:r>
    </w:p>
    <w:p w14:paraId="0317B82A" w14:textId="77777777" w:rsidR="004365E5" w:rsidRPr="006D1E3F" w:rsidRDefault="004365E5" w:rsidP="004365E5">
      <w:pPr>
        <w:numPr>
          <w:ilvl w:val="0"/>
          <w:numId w:val="8"/>
        </w:numPr>
        <w:spacing w:line="276" w:lineRule="auto"/>
        <w:ind w:left="425" w:hanging="425"/>
        <w:rPr>
          <w:rFonts w:cs="Arial"/>
        </w:rPr>
      </w:pPr>
      <w:r w:rsidRPr="007610B0">
        <w:rPr>
          <w:rFonts w:cs="Arial"/>
        </w:rPr>
        <w:t>Evidence-based policy and practice</w:t>
      </w:r>
      <w:r w:rsidRPr="006D1E3F">
        <w:rPr>
          <w:rFonts w:cs="Arial"/>
        </w:rPr>
        <w:t xml:space="preserve">  </w:t>
      </w:r>
    </w:p>
    <w:p w14:paraId="4000D9A8" w14:textId="77777777" w:rsidR="004365E5" w:rsidRPr="00AC3FDE" w:rsidRDefault="004365E5" w:rsidP="004365E5">
      <w:pPr>
        <w:numPr>
          <w:ilvl w:val="0"/>
          <w:numId w:val="31"/>
        </w:numPr>
        <w:spacing w:line="276" w:lineRule="auto"/>
        <w:ind w:left="709" w:hanging="283"/>
        <w:rPr>
          <w:rFonts w:cs="Arial"/>
        </w:rPr>
      </w:pPr>
      <w:r w:rsidRPr="003563F6">
        <w:rPr>
          <w:rFonts w:cs="Arial"/>
        </w:rPr>
        <w:t>Suppor</w:t>
      </w:r>
      <w:r w:rsidRPr="00985417">
        <w:rPr>
          <w:rFonts w:cs="Arial"/>
        </w:rPr>
        <w:t>t and intervention is outcome driven and</w:t>
      </w:r>
      <w:r w:rsidRPr="00AC3FDE">
        <w:rPr>
          <w:rFonts w:cs="Arial"/>
        </w:rPr>
        <w:t xml:space="preserve"> reflects contemporary research and evidence on what works best to achieve desired outcomes. Where appropriate, consideration is given to targeting activities and interventions toward the early years and other critical transition points to maximise outcomes.  </w:t>
      </w:r>
    </w:p>
    <w:p w14:paraId="7BAAD6ED" w14:textId="77777777" w:rsidR="004365E5" w:rsidRPr="006D1E3F" w:rsidRDefault="004365E5" w:rsidP="004365E5">
      <w:pPr>
        <w:numPr>
          <w:ilvl w:val="0"/>
          <w:numId w:val="8"/>
        </w:numPr>
        <w:spacing w:line="276" w:lineRule="auto"/>
        <w:ind w:left="425" w:hanging="425"/>
        <w:rPr>
          <w:rFonts w:cs="Arial"/>
        </w:rPr>
      </w:pPr>
      <w:r w:rsidRPr="007610B0">
        <w:rPr>
          <w:rFonts w:cs="Arial"/>
        </w:rPr>
        <w:t xml:space="preserve">Purposeful, planned and matched to need </w:t>
      </w:r>
      <w:r w:rsidRPr="006D1E3F">
        <w:rPr>
          <w:rFonts w:cs="Arial"/>
        </w:rPr>
        <w:t xml:space="preserve"> </w:t>
      </w:r>
    </w:p>
    <w:p w14:paraId="64042B38" w14:textId="77777777" w:rsidR="004365E5" w:rsidRDefault="004365E5" w:rsidP="004365E5">
      <w:pPr>
        <w:numPr>
          <w:ilvl w:val="0"/>
          <w:numId w:val="31"/>
        </w:numPr>
        <w:spacing w:line="276" w:lineRule="auto"/>
        <w:ind w:left="709" w:hanging="283"/>
        <w:rPr>
          <w:rFonts w:cs="Arial"/>
        </w:rPr>
      </w:pPr>
      <w:r w:rsidRPr="003563F6">
        <w:rPr>
          <w:rFonts w:cs="Arial"/>
        </w:rPr>
        <w:t>Supports and interventions are goal</w:t>
      </w:r>
      <w:r w:rsidRPr="00AC3FDE">
        <w:rPr>
          <w:rFonts w:cs="Arial"/>
        </w:rPr>
        <w:t xml:space="preserve"> orientated and planned, within a sound theory of change. They are carefully coordinated and individually tailored to the specific nature and source of family difficulties. Parent engagement is maximised through family support based on goals that are specific and interventions that are well coordinated. </w:t>
      </w:r>
    </w:p>
    <w:p w14:paraId="0EFAFD8E" w14:textId="77777777" w:rsidR="004365E5" w:rsidRPr="006D1E3F" w:rsidRDefault="004365E5" w:rsidP="004365E5">
      <w:pPr>
        <w:numPr>
          <w:ilvl w:val="0"/>
          <w:numId w:val="8"/>
        </w:numPr>
        <w:spacing w:line="276" w:lineRule="auto"/>
        <w:ind w:left="425" w:hanging="425"/>
        <w:rPr>
          <w:rFonts w:cs="Arial"/>
        </w:rPr>
      </w:pPr>
      <w:r w:rsidRPr="007610B0">
        <w:rPr>
          <w:rFonts w:cs="Arial"/>
        </w:rPr>
        <w:t>Relationship-based</w:t>
      </w:r>
      <w:r w:rsidRPr="006D1E3F">
        <w:rPr>
          <w:rFonts w:cs="Arial"/>
        </w:rPr>
        <w:t xml:space="preserve">  </w:t>
      </w:r>
    </w:p>
    <w:p w14:paraId="4DDDEDE0" w14:textId="77777777" w:rsidR="004365E5" w:rsidRPr="00AC3FDE" w:rsidRDefault="004365E5" w:rsidP="004365E5">
      <w:pPr>
        <w:numPr>
          <w:ilvl w:val="0"/>
          <w:numId w:val="31"/>
        </w:numPr>
        <w:spacing w:line="276" w:lineRule="auto"/>
        <w:ind w:left="709" w:hanging="283"/>
        <w:rPr>
          <w:rFonts w:cs="Arial"/>
        </w:rPr>
      </w:pPr>
      <w:r w:rsidRPr="003563F6">
        <w:rPr>
          <w:rFonts w:cs="Arial"/>
        </w:rPr>
        <w:t>Relationships are vital to service delivery</w:t>
      </w:r>
      <w:r w:rsidRPr="00985417">
        <w:rPr>
          <w:rFonts w:cs="Arial"/>
        </w:rPr>
        <w:t>. Workers aim for a</w:t>
      </w:r>
      <w:r w:rsidRPr="00AC3FDE">
        <w:rPr>
          <w:rFonts w:cs="Arial"/>
        </w:rPr>
        <w:t xml:space="preserve"> therapeutic role and strive to develop a structured helping alliance with family members. Interventions should be delivered by appropriately trained, research informed and skilled staff, backed up by good management and supervision. </w:t>
      </w:r>
    </w:p>
    <w:p w14:paraId="55FB9A8B" w14:textId="77777777" w:rsidR="004365E5" w:rsidRPr="006D1E3F" w:rsidRDefault="004365E5" w:rsidP="004365E5">
      <w:pPr>
        <w:numPr>
          <w:ilvl w:val="0"/>
          <w:numId w:val="8"/>
        </w:numPr>
        <w:spacing w:line="276" w:lineRule="auto"/>
        <w:ind w:left="425" w:hanging="425"/>
        <w:rPr>
          <w:rFonts w:cs="Arial"/>
        </w:rPr>
      </w:pPr>
      <w:r w:rsidRPr="007610B0">
        <w:rPr>
          <w:rFonts w:cs="Arial"/>
        </w:rPr>
        <w:t xml:space="preserve">Tangible and non-tangible forms of assistance </w:t>
      </w:r>
    </w:p>
    <w:p w14:paraId="30649D1D" w14:textId="77777777" w:rsidR="004365E5" w:rsidRPr="003563F6" w:rsidRDefault="004365E5" w:rsidP="004365E5">
      <w:pPr>
        <w:numPr>
          <w:ilvl w:val="0"/>
          <w:numId w:val="31"/>
        </w:numPr>
        <w:spacing w:line="276" w:lineRule="auto"/>
        <w:ind w:left="709" w:hanging="283"/>
        <w:rPr>
          <w:rFonts w:cs="Arial"/>
        </w:rPr>
      </w:pPr>
      <w:r w:rsidRPr="003563F6">
        <w:rPr>
          <w:rFonts w:cs="Arial"/>
        </w:rPr>
        <w:t xml:space="preserve">A mix of practical, personal development, therapeutic and enabling services are utilised as appropriate: </w:t>
      </w:r>
    </w:p>
    <w:p w14:paraId="1EEC3A7A" w14:textId="77777777" w:rsidR="004365E5" w:rsidRPr="00AC3FDE" w:rsidRDefault="004365E5" w:rsidP="004365E5">
      <w:pPr>
        <w:numPr>
          <w:ilvl w:val="1"/>
          <w:numId w:val="8"/>
        </w:numPr>
        <w:spacing w:line="276" w:lineRule="auto"/>
        <w:ind w:left="993" w:hanging="284"/>
        <w:rPr>
          <w:rFonts w:cs="Arial"/>
        </w:rPr>
      </w:pPr>
      <w:r>
        <w:rPr>
          <w:rFonts w:cs="Arial"/>
        </w:rPr>
        <w:t>p</w:t>
      </w:r>
      <w:r w:rsidRPr="00AC3FDE">
        <w:rPr>
          <w:rFonts w:cs="Arial"/>
        </w:rPr>
        <w:t>ractical services address a specific need in the family, such as transport to medical appointments, establishing daily routines related to meals or getting to school or respite care</w:t>
      </w:r>
    </w:p>
    <w:p w14:paraId="678C2519" w14:textId="77777777" w:rsidR="004365E5" w:rsidRPr="00AC3FDE" w:rsidRDefault="004365E5" w:rsidP="004365E5">
      <w:pPr>
        <w:numPr>
          <w:ilvl w:val="1"/>
          <w:numId w:val="8"/>
        </w:numPr>
        <w:spacing w:line="276" w:lineRule="auto"/>
        <w:ind w:left="993" w:hanging="284"/>
        <w:rPr>
          <w:rFonts w:cs="Arial"/>
        </w:rPr>
      </w:pPr>
      <w:r>
        <w:rPr>
          <w:rFonts w:cs="Arial"/>
        </w:rPr>
        <w:t>p</w:t>
      </w:r>
      <w:r w:rsidRPr="00AC3FDE">
        <w:rPr>
          <w:rFonts w:cs="Arial"/>
        </w:rPr>
        <w:t>ersonal support and development including information and advice, parenting skills courses, budgeting, and household skills development</w:t>
      </w:r>
    </w:p>
    <w:p w14:paraId="06781491" w14:textId="77777777" w:rsidR="004365E5" w:rsidRPr="00AC3FDE" w:rsidRDefault="004365E5" w:rsidP="004365E5">
      <w:pPr>
        <w:numPr>
          <w:ilvl w:val="1"/>
          <w:numId w:val="8"/>
        </w:numPr>
        <w:spacing w:line="276" w:lineRule="auto"/>
        <w:ind w:left="993" w:hanging="284"/>
        <w:rPr>
          <w:rFonts w:cs="Arial"/>
        </w:rPr>
      </w:pPr>
      <w:r>
        <w:rPr>
          <w:rFonts w:cs="Arial"/>
        </w:rPr>
        <w:lastRenderedPageBreak/>
        <w:t>c</w:t>
      </w:r>
      <w:r w:rsidRPr="00AC3FDE">
        <w:rPr>
          <w:rFonts w:cs="Arial"/>
        </w:rPr>
        <w:t>linical or therapeutic services include casework, counselling, emotional support, family mediation, anger management, development of social supports</w:t>
      </w:r>
    </w:p>
    <w:p w14:paraId="47B9A20B" w14:textId="77777777" w:rsidR="004365E5" w:rsidRDefault="004365E5" w:rsidP="004365E5">
      <w:pPr>
        <w:numPr>
          <w:ilvl w:val="1"/>
          <w:numId w:val="8"/>
        </w:numPr>
        <w:spacing w:line="276" w:lineRule="auto"/>
        <w:ind w:left="993" w:hanging="284"/>
        <w:rPr>
          <w:rFonts w:cs="Arial"/>
        </w:rPr>
      </w:pPr>
      <w:r>
        <w:rPr>
          <w:rFonts w:cs="Arial"/>
        </w:rPr>
        <w:t>e</w:t>
      </w:r>
      <w:r w:rsidRPr="00AC3FDE">
        <w:rPr>
          <w:rFonts w:cs="Arial"/>
        </w:rPr>
        <w:t xml:space="preserve">nabling services </w:t>
      </w:r>
      <w:r>
        <w:rPr>
          <w:rFonts w:cs="Arial"/>
        </w:rPr>
        <w:t xml:space="preserve">to </w:t>
      </w:r>
      <w:r w:rsidRPr="00AC3FDE">
        <w:rPr>
          <w:rFonts w:cs="Arial"/>
        </w:rPr>
        <w:t>link the family to other supports via referral and advocacy (e.g. assist with access to housing, childcare, emergency relief payment, rental assistance) and case management to coordinate service delivery</w:t>
      </w:r>
      <w:r>
        <w:rPr>
          <w:rFonts w:cs="Arial"/>
        </w:rPr>
        <w:t>.</w:t>
      </w:r>
      <w:r w:rsidRPr="0067527A">
        <w:rPr>
          <w:rFonts w:cs="Arial"/>
        </w:rPr>
        <w:t xml:space="preserve"> </w:t>
      </w:r>
    </w:p>
    <w:p w14:paraId="378A4FA5" w14:textId="77777777" w:rsidR="004365E5" w:rsidRDefault="004365E5" w:rsidP="004365E5">
      <w:pPr>
        <w:spacing w:line="276" w:lineRule="auto"/>
        <w:ind w:left="709"/>
        <w:rPr>
          <w:rFonts w:cs="Arial"/>
          <w:i/>
          <w:sz w:val="16"/>
          <w:szCs w:val="16"/>
        </w:rPr>
      </w:pPr>
      <w:r>
        <w:rPr>
          <w:rFonts w:cs="Arial"/>
          <w:i/>
          <w:sz w:val="16"/>
          <w:szCs w:val="16"/>
        </w:rPr>
        <w:t>Source: Professor Clare Tilbury, Griffith University</w:t>
      </w:r>
    </w:p>
    <w:p w14:paraId="501E4A00" w14:textId="6D81474C" w:rsidR="004365E5" w:rsidRPr="007D2A5C" w:rsidRDefault="004365E5" w:rsidP="004365E5">
      <w:pPr>
        <w:pStyle w:val="Heading3"/>
        <w:spacing w:line="276" w:lineRule="auto"/>
        <w:ind w:left="709" w:hanging="709"/>
      </w:pPr>
      <w:bookmarkStart w:id="125" w:name="_5.1.2__Considerations"/>
      <w:bookmarkStart w:id="126" w:name="_Toc107320241"/>
      <w:bookmarkStart w:id="127" w:name="_Toc156915425"/>
      <w:bookmarkStart w:id="128" w:name="_Toc162430108"/>
      <w:bookmarkEnd w:id="125"/>
      <w:r>
        <w:rPr>
          <w:lang w:val="en-GB"/>
        </w:rPr>
        <w:t>5.1.2</w:t>
      </w:r>
      <w:r w:rsidR="00352775">
        <w:rPr>
          <w:lang w:val="en-GB"/>
        </w:rPr>
        <w:t xml:space="preserve"> </w:t>
      </w:r>
      <w:r>
        <w:rPr>
          <w:lang w:val="en-GB"/>
        </w:rPr>
        <w:t>Considerations for all services</w:t>
      </w:r>
      <w:bookmarkEnd w:id="126"/>
      <w:bookmarkEnd w:id="127"/>
      <w:bookmarkEnd w:id="128"/>
    </w:p>
    <w:p w14:paraId="3509D2C5" w14:textId="77777777" w:rsidR="004365E5" w:rsidRPr="00F20FD0" w:rsidRDefault="004365E5" w:rsidP="004365E5">
      <w:pPr>
        <w:spacing w:line="276" w:lineRule="auto"/>
        <w:rPr>
          <w:rFonts w:cs="Arial"/>
          <w:i/>
          <w:sz w:val="24"/>
          <w:szCs w:val="28"/>
        </w:rPr>
      </w:pPr>
      <w:r w:rsidRPr="00F20FD0">
        <w:rPr>
          <w:i/>
          <w:sz w:val="24"/>
          <w:szCs w:val="28"/>
        </w:rPr>
        <w:t xml:space="preserve">Departmental policies </w:t>
      </w:r>
      <w:r w:rsidRPr="00F20FD0">
        <w:rPr>
          <w:rFonts w:cs="Arial"/>
          <w:i/>
          <w:sz w:val="24"/>
          <w:szCs w:val="28"/>
        </w:rPr>
        <w:t xml:space="preserve">and procedures </w:t>
      </w:r>
    </w:p>
    <w:p w14:paraId="54E79134" w14:textId="77777777" w:rsidR="004365E5" w:rsidRPr="00FD718D" w:rsidRDefault="004365E5" w:rsidP="004365E5">
      <w:pPr>
        <w:spacing w:line="276" w:lineRule="auto"/>
        <w:rPr>
          <w:rFonts w:cs="Arial"/>
        </w:rPr>
      </w:pPr>
      <w:r>
        <w:rPr>
          <w:rFonts w:cs="Arial"/>
        </w:rPr>
        <w:t xml:space="preserve">Relevant resources </w:t>
      </w:r>
      <w:r w:rsidRPr="00FD718D">
        <w:rPr>
          <w:rFonts w:cs="Arial"/>
        </w:rPr>
        <w:t>includ</w:t>
      </w:r>
      <w:r>
        <w:rPr>
          <w:rFonts w:cs="Arial"/>
        </w:rPr>
        <w:t>e,</w:t>
      </w:r>
      <w:r w:rsidRPr="00FD718D">
        <w:rPr>
          <w:rFonts w:cs="Arial"/>
        </w:rPr>
        <w:t xml:space="preserve"> but </w:t>
      </w:r>
      <w:r>
        <w:rPr>
          <w:rFonts w:cs="Arial"/>
        </w:rPr>
        <w:t xml:space="preserve">are </w:t>
      </w:r>
      <w:r w:rsidRPr="00FD718D">
        <w:rPr>
          <w:rFonts w:cs="Arial"/>
        </w:rPr>
        <w:t xml:space="preserve">not limited to: </w:t>
      </w:r>
    </w:p>
    <w:p w14:paraId="52BA5639" w14:textId="77777777" w:rsidR="004365E5" w:rsidRPr="00B54675" w:rsidRDefault="004365E5" w:rsidP="004365E5">
      <w:pPr>
        <w:spacing w:line="276" w:lineRule="auto"/>
        <w:rPr>
          <w:rFonts w:cs="Arial"/>
          <w:b/>
          <w:bCs/>
          <w:szCs w:val="20"/>
        </w:rPr>
      </w:pPr>
      <w:r w:rsidRPr="00B54675">
        <w:rPr>
          <w:rFonts w:cs="Arial"/>
          <w:b/>
          <w:bCs/>
          <w:szCs w:val="20"/>
        </w:rPr>
        <w:t>Child Safety Practice Manual</w:t>
      </w:r>
    </w:p>
    <w:p w14:paraId="518ABCD8" w14:textId="77777777" w:rsidR="004365E5" w:rsidRDefault="004365E5" w:rsidP="004365E5">
      <w:pPr>
        <w:numPr>
          <w:ilvl w:val="2"/>
          <w:numId w:val="42"/>
        </w:numPr>
        <w:spacing w:line="276" w:lineRule="auto"/>
        <w:ind w:left="357" w:hanging="357"/>
        <w:rPr>
          <w:rFonts w:cs="Arial"/>
          <w:szCs w:val="20"/>
        </w:rPr>
      </w:pPr>
      <w:r w:rsidRPr="009F51F1">
        <w:rPr>
          <w:rFonts w:cs="Arial"/>
          <w:szCs w:val="20"/>
        </w:rPr>
        <w:t xml:space="preserve">The information sharing provisions of the </w:t>
      </w:r>
      <w:r w:rsidRPr="009F51F1">
        <w:rPr>
          <w:rFonts w:cs="Arial"/>
          <w:i/>
          <w:szCs w:val="20"/>
        </w:rPr>
        <w:t>Child Protection Act 1999</w:t>
      </w:r>
      <w:r w:rsidRPr="009F51F1">
        <w:rPr>
          <w:rFonts w:cs="Arial"/>
          <w:szCs w:val="20"/>
        </w:rPr>
        <w:t xml:space="preserve"> enable specialist service providers to share information with each other, with other prescribed entities</w:t>
      </w:r>
      <w:r w:rsidRPr="009F51F1">
        <w:rPr>
          <w:rStyle w:val="FootnoteReference"/>
          <w:rFonts w:cs="Arial"/>
          <w:szCs w:val="20"/>
        </w:rPr>
        <w:footnoteReference w:id="2"/>
      </w:r>
      <w:r w:rsidRPr="009F51F1">
        <w:rPr>
          <w:rFonts w:cs="Arial"/>
          <w:szCs w:val="20"/>
        </w:rPr>
        <w:t xml:space="preserve"> and with other service providers to identify, assess and respond to child protection and child wellbeing concerns. Specialist service providers are defined as </w:t>
      </w:r>
      <w:r w:rsidRPr="009F51F1">
        <w:rPr>
          <w:rFonts w:cs="Arial"/>
          <w:i/>
          <w:szCs w:val="20"/>
        </w:rPr>
        <w:t>non-government entities funded by the Queensland or Commonwealth Government to provide services that have the primary purpose of helping children in need of protection or decreasing the likelihood of children becoming in need of protection</w:t>
      </w:r>
      <w:r w:rsidRPr="009F51F1">
        <w:rPr>
          <w:rFonts w:cs="Arial"/>
          <w:szCs w:val="20"/>
        </w:rPr>
        <w:t>.</w:t>
      </w:r>
      <w:r>
        <w:rPr>
          <w:rFonts w:cs="Arial"/>
          <w:szCs w:val="20"/>
        </w:rPr>
        <w:t xml:space="preserve"> </w:t>
      </w:r>
      <w:r w:rsidRPr="009F51F1">
        <w:rPr>
          <w:rFonts w:cs="Arial"/>
          <w:szCs w:val="20"/>
        </w:rPr>
        <w:t xml:space="preserve">Specialist service providers can share information with each other for particular purposes, for example, a service providing support to a family will be able to share information with another service in the event that the family moves from one part of the state to another. It also means that a service that was previously working with a family to provide support such as a FaCC service will be able to share information with another service, such as an IFS when it begins to work with the family. </w:t>
      </w:r>
    </w:p>
    <w:p w14:paraId="527B9923" w14:textId="77777777" w:rsidR="004365E5" w:rsidRDefault="004365E5" w:rsidP="00F20FD0">
      <w:pPr>
        <w:spacing w:before="240" w:line="276" w:lineRule="auto"/>
        <w:rPr>
          <w:rFonts w:cs="Arial"/>
          <w:szCs w:val="20"/>
        </w:rPr>
      </w:pPr>
      <w:r w:rsidRPr="00B54675">
        <w:rPr>
          <w:rFonts w:cs="Arial"/>
          <w:b/>
          <w:bCs/>
          <w:szCs w:val="20"/>
        </w:rPr>
        <w:t>The Aboriginal and Torres Strait Islander Child Placement Principle</w:t>
      </w:r>
    </w:p>
    <w:p w14:paraId="6AAEB86B" w14:textId="77777777" w:rsidR="004365E5" w:rsidRPr="00FA0D8D" w:rsidRDefault="004365E5" w:rsidP="004365E5">
      <w:pPr>
        <w:numPr>
          <w:ilvl w:val="2"/>
          <w:numId w:val="42"/>
        </w:numPr>
        <w:spacing w:line="276" w:lineRule="auto"/>
        <w:rPr>
          <w:rFonts w:cs="Arial"/>
          <w:szCs w:val="20"/>
        </w:rPr>
      </w:pPr>
      <w:r w:rsidRPr="00FA0D8D">
        <w:rPr>
          <w:rFonts w:cs="Arial"/>
          <w:szCs w:val="20"/>
        </w:rPr>
        <w:t>Th</w:t>
      </w:r>
      <w:r>
        <w:rPr>
          <w:rFonts w:cs="Arial"/>
          <w:szCs w:val="20"/>
        </w:rPr>
        <w:t>e ATSICPP</w:t>
      </w:r>
      <w:r w:rsidRPr="00FA0D8D">
        <w:rPr>
          <w:rFonts w:cs="Arial"/>
          <w:szCs w:val="20"/>
        </w:rPr>
        <w:t xml:space="preserve"> recognises the importance of connections to family, community, culture, and country</w:t>
      </w:r>
      <w:r>
        <w:rPr>
          <w:rFonts w:cs="Arial"/>
          <w:szCs w:val="20"/>
        </w:rPr>
        <w:t xml:space="preserve"> and can be used</w:t>
      </w:r>
      <w:r w:rsidRPr="00FA0D8D">
        <w:rPr>
          <w:rFonts w:cs="Arial"/>
          <w:szCs w:val="20"/>
        </w:rPr>
        <w:t xml:space="preserve"> to:</w:t>
      </w:r>
    </w:p>
    <w:p w14:paraId="4BE5BF81" w14:textId="77777777" w:rsidR="004365E5" w:rsidRPr="00FA0D8D" w:rsidRDefault="004365E5" w:rsidP="0045182B">
      <w:pPr>
        <w:numPr>
          <w:ilvl w:val="3"/>
          <w:numId w:val="78"/>
        </w:numPr>
        <w:spacing w:line="276" w:lineRule="auto"/>
        <w:rPr>
          <w:rFonts w:cs="Arial"/>
          <w:szCs w:val="20"/>
        </w:rPr>
      </w:pPr>
      <w:r w:rsidRPr="00FA0D8D">
        <w:rPr>
          <w:rFonts w:cs="Arial"/>
          <w:szCs w:val="20"/>
        </w:rPr>
        <w:t>understand and show how culture is an important part of safety and wellbeing for Aboriginal and Torres Strait Islander children</w:t>
      </w:r>
    </w:p>
    <w:p w14:paraId="47F0A183" w14:textId="77777777" w:rsidR="004365E5" w:rsidRDefault="004365E5" w:rsidP="0045182B">
      <w:pPr>
        <w:numPr>
          <w:ilvl w:val="3"/>
          <w:numId w:val="78"/>
        </w:numPr>
        <w:spacing w:line="276" w:lineRule="auto"/>
        <w:rPr>
          <w:rFonts w:cs="Arial"/>
          <w:szCs w:val="20"/>
        </w:rPr>
      </w:pPr>
      <w:r w:rsidRPr="00FA0D8D">
        <w:rPr>
          <w:rFonts w:cs="Arial"/>
          <w:szCs w:val="20"/>
        </w:rPr>
        <w:t>recognise and protect the rights of Aboriginal and Torres Strait Islander children, family members and communities to have a say in decisions that affect their lives.</w:t>
      </w:r>
    </w:p>
    <w:p w14:paraId="7570FCC6" w14:textId="77777777" w:rsidR="004365E5" w:rsidRPr="00B54675" w:rsidRDefault="004365E5" w:rsidP="004365E5">
      <w:pPr>
        <w:numPr>
          <w:ilvl w:val="2"/>
          <w:numId w:val="42"/>
        </w:numPr>
        <w:spacing w:line="276" w:lineRule="auto"/>
        <w:rPr>
          <w:rFonts w:cs="Arial"/>
          <w:szCs w:val="20"/>
        </w:rPr>
      </w:pPr>
      <w:r w:rsidRPr="00B54675">
        <w:rPr>
          <w:rFonts w:cs="Arial"/>
          <w:szCs w:val="20"/>
        </w:rPr>
        <w:t>The ATSICPP has five elements:</w:t>
      </w:r>
    </w:p>
    <w:p w14:paraId="0A9E1E23" w14:textId="77777777" w:rsidR="004365E5" w:rsidRPr="00B54675" w:rsidRDefault="004365E5" w:rsidP="0045182B">
      <w:pPr>
        <w:numPr>
          <w:ilvl w:val="3"/>
          <w:numId w:val="78"/>
        </w:numPr>
        <w:spacing w:line="276" w:lineRule="auto"/>
        <w:rPr>
          <w:rFonts w:cs="Arial"/>
          <w:szCs w:val="20"/>
        </w:rPr>
      </w:pPr>
      <w:r w:rsidRPr="00B54675">
        <w:rPr>
          <w:rFonts w:cs="Arial"/>
          <w:szCs w:val="20"/>
        </w:rPr>
        <w:t>Prevention – protecting children’s rights to grow up in family, community, and culture by redressing the causes of child protection intervention.</w:t>
      </w:r>
    </w:p>
    <w:p w14:paraId="6EF6CEE6" w14:textId="77777777" w:rsidR="004365E5" w:rsidRPr="00B54675" w:rsidRDefault="004365E5" w:rsidP="0045182B">
      <w:pPr>
        <w:numPr>
          <w:ilvl w:val="3"/>
          <w:numId w:val="78"/>
        </w:numPr>
        <w:spacing w:line="276" w:lineRule="auto"/>
        <w:rPr>
          <w:rFonts w:cs="Arial"/>
          <w:szCs w:val="20"/>
        </w:rPr>
      </w:pPr>
      <w:r w:rsidRPr="00B54675">
        <w:rPr>
          <w:rFonts w:cs="Arial"/>
          <w:szCs w:val="20"/>
        </w:rPr>
        <w:t>Connection – maintaining and supporting connections to family, community, culture and country for children in care.</w:t>
      </w:r>
    </w:p>
    <w:p w14:paraId="0D6C3183" w14:textId="77777777" w:rsidR="004365E5" w:rsidRPr="00B54675" w:rsidRDefault="004365E5" w:rsidP="0045182B">
      <w:pPr>
        <w:numPr>
          <w:ilvl w:val="3"/>
          <w:numId w:val="78"/>
        </w:numPr>
        <w:spacing w:line="276" w:lineRule="auto"/>
        <w:rPr>
          <w:rFonts w:cs="Arial"/>
          <w:szCs w:val="20"/>
        </w:rPr>
      </w:pPr>
      <w:r w:rsidRPr="00B54675">
        <w:rPr>
          <w:rFonts w:cs="Arial"/>
          <w:szCs w:val="20"/>
        </w:rPr>
        <w:t>Participation – ensuring the participation of children, parents and family in decisions regarding the care and protection of their children.</w:t>
      </w:r>
    </w:p>
    <w:p w14:paraId="0AB42E0F" w14:textId="77777777" w:rsidR="004365E5" w:rsidRPr="00B54675" w:rsidRDefault="004365E5" w:rsidP="0045182B">
      <w:pPr>
        <w:numPr>
          <w:ilvl w:val="3"/>
          <w:numId w:val="78"/>
        </w:numPr>
        <w:spacing w:line="276" w:lineRule="auto"/>
        <w:rPr>
          <w:rFonts w:cs="Arial"/>
          <w:szCs w:val="20"/>
        </w:rPr>
      </w:pPr>
      <w:r w:rsidRPr="00B54675">
        <w:rPr>
          <w:rFonts w:cs="Arial"/>
          <w:szCs w:val="20"/>
        </w:rPr>
        <w:lastRenderedPageBreak/>
        <w:t>Placement – placing children in out of home care in accordance with established placement hierarchy.</w:t>
      </w:r>
    </w:p>
    <w:p w14:paraId="3D57A328" w14:textId="77777777" w:rsidR="004365E5" w:rsidRPr="00B54675" w:rsidRDefault="004365E5" w:rsidP="0045182B">
      <w:pPr>
        <w:numPr>
          <w:ilvl w:val="3"/>
          <w:numId w:val="78"/>
        </w:numPr>
        <w:spacing w:line="276" w:lineRule="auto"/>
        <w:rPr>
          <w:rFonts w:cs="Arial"/>
          <w:szCs w:val="20"/>
        </w:rPr>
      </w:pPr>
      <w:r w:rsidRPr="00B54675">
        <w:rPr>
          <w:rFonts w:cs="Arial"/>
          <w:szCs w:val="20"/>
        </w:rPr>
        <w:t>Partnership – ensuring the participation of community representatives in service design, delivery and individual case decisions.</w:t>
      </w:r>
    </w:p>
    <w:p w14:paraId="661B07BA" w14:textId="3C1D570D" w:rsidR="004365E5" w:rsidRPr="00B54675" w:rsidRDefault="004365E5" w:rsidP="00F20FD0">
      <w:pPr>
        <w:spacing w:before="240" w:line="276" w:lineRule="auto"/>
        <w:rPr>
          <w:rFonts w:cs="Arial"/>
          <w:b/>
          <w:bCs/>
          <w:szCs w:val="20"/>
        </w:rPr>
      </w:pPr>
      <w:r w:rsidRPr="00B54675">
        <w:rPr>
          <w:rFonts w:cs="Arial"/>
          <w:b/>
          <w:bCs/>
          <w:szCs w:val="20"/>
        </w:rPr>
        <w:t>Family Matters’ Building Blocks</w:t>
      </w:r>
    </w:p>
    <w:p w14:paraId="36044E60" w14:textId="77777777" w:rsidR="004365E5" w:rsidRDefault="004365E5" w:rsidP="004365E5">
      <w:pPr>
        <w:numPr>
          <w:ilvl w:val="2"/>
          <w:numId w:val="42"/>
        </w:numPr>
        <w:spacing w:line="276" w:lineRule="auto"/>
        <w:rPr>
          <w:rFonts w:cs="Arial"/>
          <w:szCs w:val="20"/>
        </w:rPr>
      </w:pPr>
      <w:r>
        <w:rPr>
          <w:rFonts w:cs="Arial"/>
          <w:szCs w:val="20"/>
        </w:rPr>
        <w:t xml:space="preserve">These building blocks aim to eliminate the disproportionate representation of Aboriginal and Torres Strait Islander children in child protections systems. </w:t>
      </w:r>
    </w:p>
    <w:p w14:paraId="5E3F909D" w14:textId="0B2C33BD" w:rsidR="004365E5" w:rsidRDefault="004365E5" w:rsidP="004365E5">
      <w:pPr>
        <w:numPr>
          <w:ilvl w:val="2"/>
          <w:numId w:val="42"/>
        </w:numPr>
        <w:spacing w:line="276" w:lineRule="auto"/>
        <w:rPr>
          <w:rFonts w:cs="Arial"/>
          <w:szCs w:val="20"/>
        </w:rPr>
      </w:pPr>
      <w:r>
        <w:rPr>
          <w:rFonts w:cs="Arial"/>
          <w:szCs w:val="20"/>
        </w:rPr>
        <w:t>The building block</w:t>
      </w:r>
      <w:r w:rsidR="00740C90">
        <w:rPr>
          <w:rFonts w:cs="Arial"/>
          <w:szCs w:val="20"/>
        </w:rPr>
        <w:t>s</w:t>
      </w:r>
      <w:r>
        <w:rPr>
          <w:rFonts w:cs="Arial"/>
          <w:szCs w:val="20"/>
        </w:rPr>
        <w:t xml:space="preserve"> are:</w:t>
      </w:r>
    </w:p>
    <w:p w14:paraId="479BCBC6" w14:textId="77777777" w:rsidR="004365E5" w:rsidRPr="00B95506" w:rsidRDefault="004365E5" w:rsidP="0045182B">
      <w:pPr>
        <w:pStyle w:val="ListParagraph"/>
        <w:numPr>
          <w:ilvl w:val="0"/>
          <w:numId w:val="79"/>
        </w:numPr>
        <w:spacing w:after="120"/>
        <w:rPr>
          <w:rFonts w:cs="Arial"/>
          <w:szCs w:val="20"/>
        </w:rPr>
      </w:pPr>
      <w:r w:rsidRPr="00CD2B5A">
        <w:rPr>
          <w:rFonts w:ascii="Arial" w:hAnsi="Arial" w:cs="Arial"/>
          <w:szCs w:val="20"/>
        </w:rPr>
        <w:t>All families enjoy access to quality, culturally safe, universal and targeted services necessary for Aboriginal and Torres Strait Islander children to thrive</w:t>
      </w:r>
    </w:p>
    <w:p w14:paraId="3EE5449F" w14:textId="77777777" w:rsidR="004365E5" w:rsidRPr="00B95506" w:rsidRDefault="004365E5" w:rsidP="0045182B">
      <w:pPr>
        <w:pStyle w:val="ListParagraph"/>
        <w:numPr>
          <w:ilvl w:val="0"/>
          <w:numId w:val="79"/>
        </w:numPr>
        <w:spacing w:after="120"/>
        <w:rPr>
          <w:rFonts w:cs="Arial"/>
          <w:szCs w:val="20"/>
        </w:rPr>
      </w:pPr>
      <w:r w:rsidRPr="00CD2B5A">
        <w:rPr>
          <w:rFonts w:ascii="Arial" w:hAnsi="Arial" w:cs="Arial"/>
          <w:szCs w:val="20"/>
        </w:rPr>
        <w:t>Aboriginal and Torres Strait Islander people and organisations participate in and have control over decisions that affect their children</w:t>
      </w:r>
    </w:p>
    <w:p w14:paraId="7C864B7E" w14:textId="77777777" w:rsidR="004365E5" w:rsidRPr="00B95506" w:rsidRDefault="004365E5" w:rsidP="0045182B">
      <w:pPr>
        <w:pStyle w:val="ListParagraph"/>
        <w:numPr>
          <w:ilvl w:val="0"/>
          <w:numId w:val="79"/>
        </w:numPr>
        <w:spacing w:after="120"/>
        <w:rPr>
          <w:rFonts w:cs="Arial"/>
          <w:szCs w:val="20"/>
        </w:rPr>
      </w:pPr>
      <w:r w:rsidRPr="00CD2B5A">
        <w:rPr>
          <w:rFonts w:ascii="Arial" w:hAnsi="Arial" w:cs="Arial"/>
          <w:szCs w:val="20"/>
        </w:rPr>
        <w:t>Law, policy and practice in child and family welfare are culturally safe and responsive</w:t>
      </w:r>
    </w:p>
    <w:p w14:paraId="470B28C5" w14:textId="77777777" w:rsidR="004365E5" w:rsidRPr="00B95506" w:rsidRDefault="004365E5" w:rsidP="0045182B">
      <w:pPr>
        <w:pStyle w:val="ListParagraph"/>
        <w:numPr>
          <w:ilvl w:val="0"/>
          <w:numId w:val="79"/>
        </w:numPr>
        <w:spacing w:after="120"/>
        <w:rPr>
          <w:rFonts w:cs="Arial"/>
          <w:szCs w:val="20"/>
        </w:rPr>
      </w:pPr>
      <w:r w:rsidRPr="00CD2B5A">
        <w:rPr>
          <w:rFonts w:ascii="Arial" w:hAnsi="Arial" w:cs="Arial"/>
          <w:szCs w:val="20"/>
        </w:rPr>
        <w:t>Governments and services are accountable to Aboriginal and Torres Strait Islander people</w:t>
      </w:r>
    </w:p>
    <w:p w14:paraId="1227DB1F" w14:textId="77777777" w:rsidR="004365E5" w:rsidRPr="00F20FD0" w:rsidRDefault="004365E5" w:rsidP="00F20FD0">
      <w:pPr>
        <w:spacing w:before="240" w:line="276" w:lineRule="auto"/>
        <w:rPr>
          <w:rFonts w:cs="Arial"/>
          <w:i/>
          <w:sz w:val="24"/>
          <w:szCs w:val="28"/>
        </w:rPr>
      </w:pPr>
      <w:r w:rsidRPr="00F20FD0">
        <w:rPr>
          <w:rFonts w:cs="Arial"/>
          <w:i/>
          <w:sz w:val="24"/>
          <w:szCs w:val="28"/>
        </w:rPr>
        <w:t>Workforce competency</w:t>
      </w:r>
    </w:p>
    <w:p w14:paraId="1E0DE7AA" w14:textId="77777777" w:rsidR="004365E5" w:rsidRDefault="004365E5" w:rsidP="004365E5">
      <w:pPr>
        <w:numPr>
          <w:ilvl w:val="0"/>
          <w:numId w:val="6"/>
        </w:numPr>
        <w:spacing w:line="276" w:lineRule="auto"/>
        <w:ind w:left="425" w:hanging="425"/>
        <w:rPr>
          <w:rFonts w:cs="Arial"/>
        </w:rPr>
      </w:pPr>
      <w:r w:rsidRPr="00CA1A92">
        <w:rPr>
          <w:rFonts w:cs="Arial"/>
        </w:rPr>
        <w:t xml:space="preserve">Services </w:t>
      </w:r>
      <w:r>
        <w:rPr>
          <w:rFonts w:cs="Arial"/>
        </w:rPr>
        <w:t>should</w:t>
      </w:r>
      <w:r w:rsidRPr="00CA1A92">
        <w:rPr>
          <w:rFonts w:cs="Arial"/>
        </w:rPr>
        <w:t xml:space="preserve"> employ staff who are </w:t>
      </w:r>
      <w:r>
        <w:rPr>
          <w:rFonts w:cs="Arial"/>
        </w:rPr>
        <w:t xml:space="preserve">indicative of the clients they are working with and </w:t>
      </w:r>
      <w:r w:rsidRPr="00CA1A92">
        <w:rPr>
          <w:rFonts w:cs="Arial"/>
        </w:rPr>
        <w:t>appropriately qualified/experienced in working with Aboriginal and Torres Strait Islander people</w:t>
      </w:r>
      <w:r>
        <w:rPr>
          <w:rFonts w:cs="Arial"/>
        </w:rPr>
        <w:t>s</w:t>
      </w:r>
      <w:r w:rsidRPr="00CA1A92">
        <w:rPr>
          <w:rFonts w:cs="Arial"/>
        </w:rPr>
        <w:t xml:space="preserve"> and communities.</w:t>
      </w:r>
    </w:p>
    <w:p w14:paraId="167D2F77" w14:textId="77777777" w:rsidR="004365E5" w:rsidRPr="00F20FD0" w:rsidRDefault="004365E5" w:rsidP="00F20FD0">
      <w:pPr>
        <w:spacing w:before="240" w:line="276" w:lineRule="auto"/>
        <w:rPr>
          <w:rFonts w:cs="Arial"/>
          <w:i/>
          <w:sz w:val="24"/>
          <w:szCs w:val="28"/>
        </w:rPr>
      </w:pPr>
      <w:r w:rsidRPr="00F20FD0">
        <w:rPr>
          <w:rFonts w:cs="Arial"/>
          <w:i/>
          <w:sz w:val="24"/>
          <w:szCs w:val="28"/>
        </w:rPr>
        <w:t xml:space="preserve">Cultural capability for working with Aboriginal and Torres Strait Islander families </w:t>
      </w:r>
    </w:p>
    <w:p w14:paraId="5B929F60" w14:textId="563D06C7" w:rsidR="004365E5" w:rsidRPr="00F20FD0" w:rsidRDefault="004365E5" w:rsidP="004365E5">
      <w:pPr>
        <w:spacing w:line="276" w:lineRule="auto"/>
        <w:rPr>
          <w:rFonts w:cs="Arial"/>
          <w:iCs/>
          <w:szCs w:val="22"/>
        </w:rPr>
      </w:pPr>
      <w:r w:rsidRPr="00F20FD0">
        <w:rPr>
          <w:rFonts w:cs="Arial"/>
          <w:iCs/>
          <w:szCs w:val="22"/>
        </w:rPr>
        <w:t xml:space="preserve">Ensuring the safe care and connection of Aboriginal and Torres Strait Islander children and young people is vital to achieving the intent of the Supporting Families Changing Futures Reforms, the </w:t>
      </w:r>
      <w:r w:rsidRPr="00F20FD0">
        <w:rPr>
          <w:rFonts w:cs="Arial"/>
          <w:i/>
          <w:iCs/>
          <w:szCs w:val="22"/>
        </w:rPr>
        <w:t>Our Way Strategy</w:t>
      </w:r>
      <w:r w:rsidRPr="00F20FD0">
        <w:rPr>
          <w:rFonts w:cs="Arial"/>
          <w:iCs/>
          <w:szCs w:val="22"/>
        </w:rPr>
        <w:t xml:space="preserve"> and the </w:t>
      </w:r>
      <w:r w:rsidR="00FA39A6">
        <w:rPr>
          <w:rFonts w:cs="Arial"/>
          <w:i/>
          <w:iCs/>
          <w:szCs w:val="22"/>
        </w:rPr>
        <w:t>Breaking Cycles Action Plan</w:t>
      </w:r>
      <w:r w:rsidRPr="00F20FD0">
        <w:rPr>
          <w:rFonts w:cs="Arial"/>
          <w:iCs/>
          <w:szCs w:val="22"/>
        </w:rPr>
        <w:t>.</w:t>
      </w:r>
    </w:p>
    <w:p w14:paraId="22F91A17" w14:textId="03CAD0B9" w:rsidR="004365E5" w:rsidRDefault="004365E5" w:rsidP="004365E5">
      <w:pPr>
        <w:spacing w:line="276" w:lineRule="auto"/>
        <w:rPr>
          <w:rFonts w:cs="Arial"/>
          <w:iCs/>
          <w:szCs w:val="22"/>
          <w:lang w:val="en-US"/>
        </w:rPr>
      </w:pPr>
      <w:r w:rsidRPr="00F20FD0">
        <w:rPr>
          <w:rFonts w:cs="Arial"/>
          <w:iCs/>
          <w:szCs w:val="22"/>
          <w:lang w:val="en-US"/>
        </w:rPr>
        <w:t>More information can be found here:</w:t>
      </w:r>
    </w:p>
    <w:p w14:paraId="4C08A4FC" w14:textId="3125E358" w:rsidR="009430B6" w:rsidRPr="009430B6" w:rsidRDefault="002F1CD0" w:rsidP="0045182B">
      <w:pPr>
        <w:pStyle w:val="ListParagraph"/>
        <w:widowControl w:val="0"/>
        <w:numPr>
          <w:ilvl w:val="0"/>
          <w:numId w:val="77"/>
        </w:numPr>
        <w:spacing w:after="120"/>
        <w:contextualSpacing w:val="0"/>
        <w:rPr>
          <w:rFonts w:ascii="Arial" w:hAnsi="Arial" w:cs="Arial"/>
          <w:iCs/>
          <w:sz w:val="22"/>
          <w:lang w:eastAsia="en-AU"/>
        </w:rPr>
      </w:pPr>
      <w:hyperlink r:id="rId28" w:history="1">
        <w:r w:rsidR="009430B6" w:rsidRPr="009430B6">
          <w:rPr>
            <w:rStyle w:val="Hyperlink"/>
            <w:rFonts w:cs="Arial"/>
            <w:sz w:val="22"/>
          </w:rPr>
          <w:t>Aboriginal and Torres Strait Islander families – Department of Child Safety, Seniors and Disability Services (dcssds.qld.gov.au)</w:t>
        </w:r>
      </w:hyperlink>
    </w:p>
    <w:p w14:paraId="1BFD617E" w14:textId="33DB3BBF" w:rsidR="009430B6" w:rsidRPr="009430B6" w:rsidRDefault="002F1CD0" w:rsidP="0045182B">
      <w:pPr>
        <w:pStyle w:val="ListParagraph"/>
        <w:widowControl w:val="0"/>
        <w:numPr>
          <w:ilvl w:val="0"/>
          <w:numId w:val="77"/>
        </w:numPr>
        <w:spacing w:after="120"/>
        <w:contextualSpacing w:val="0"/>
        <w:rPr>
          <w:rFonts w:ascii="Arial" w:hAnsi="Arial" w:cs="Arial"/>
          <w:iCs/>
          <w:sz w:val="22"/>
          <w:lang w:eastAsia="en-AU"/>
        </w:rPr>
      </w:pPr>
      <w:hyperlink r:id="rId29" w:history="1">
        <w:r w:rsidR="009430B6" w:rsidRPr="009430B6">
          <w:rPr>
            <w:rStyle w:val="Hyperlink"/>
            <w:sz w:val="22"/>
          </w:rPr>
          <w:t>Child Safety policy - Decisions about Aboriginal and Torres Strait Islander children 641-4 (dcssds.qld.gov.au)</w:t>
        </w:r>
      </w:hyperlink>
    </w:p>
    <w:p w14:paraId="6D94798C" w14:textId="7E39F6D3" w:rsidR="004365E5" w:rsidRPr="00F20FD0" w:rsidRDefault="002F1CD0" w:rsidP="004365E5">
      <w:pPr>
        <w:spacing w:line="276" w:lineRule="auto"/>
        <w:rPr>
          <w:rFonts w:cs="Arial"/>
          <w:szCs w:val="22"/>
          <w:lang w:val="en"/>
        </w:rPr>
      </w:pPr>
      <w:hyperlink w:history="1"/>
      <w:r w:rsidR="004365E5" w:rsidRPr="00F20FD0">
        <w:rPr>
          <w:rFonts w:cs="Arial"/>
          <w:i/>
          <w:iCs/>
          <w:szCs w:val="22"/>
        </w:rPr>
        <w:t xml:space="preserve">Our Way, a generational strategy for Aboriginal and Torres Strait Islander children and families 2017-2037 </w:t>
      </w:r>
      <w:r w:rsidR="004365E5" w:rsidRPr="00F20FD0">
        <w:rPr>
          <w:rFonts w:cs="Arial"/>
          <w:iCs/>
          <w:szCs w:val="22"/>
        </w:rPr>
        <w:t xml:space="preserve">is a Queensland Government strategic framework that </w:t>
      </w:r>
      <w:r w:rsidR="004365E5" w:rsidRPr="00F20FD0">
        <w:rPr>
          <w:rFonts w:cs="Arial"/>
          <w:szCs w:val="22"/>
          <w:lang w:val="en"/>
        </w:rPr>
        <w:t>has been guided by Aboriginal and Torres Strait Islander perspectives to achieve</w:t>
      </w:r>
      <w:r w:rsidR="009430B6">
        <w:rPr>
          <w:rFonts w:cs="Arial"/>
          <w:szCs w:val="22"/>
          <w:lang w:val="en"/>
        </w:rPr>
        <w:t xml:space="preserve"> </w:t>
      </w:r>
      <w:r w:rsidR="004365E5" w:rsidRPr="00F20FD0">
        <w:rPr>
          <w:rFonts w:cs="Arial"/>
          <w:szCs w:val="22"/>
          <w:lang w:val="en"/>
        </w:rPr>
        <w:t xml:space="preserve">generational change over the next 20 years. It represents a long-term commitment by government and the Aboriginal and Torres Strait Islander community to work together. </w:t>
      </w:r>
    </w:p>
    <w:p w14:paraId="291D4C14" w14:textId="20176824" w:rsidR="00FA39A6" w:rsidRDefault="00FA39A6" w:rsidP="004365E5">
      <w:pPr>
        <w:spacing w:line="276" w:lineRule="auto"/>
        <w:rPr>
          <w:rFonts w:cs="Arial"/>
          <w:iCs/>
          <w:szCs w:val="22"/>
        </w:rPr>
      </w:pPr>
      <w:r w:rsidRPr="00FA39A6">
        <w:rPr>
          <w:rFonts w:cs="Arial"/>
          <w:iCs/>
          <w:szCs w:val="22"/>
        </w:rPr>
        <w:t>Breaking Cycles</w:t>
      </w:r>
      <w:r>
        <w:rPr>
          <w:rFonts w:cs="Arial"/>
          <w:iCs/>
          <w:szCs w:val="22"/>
        </w:rPr>
        <w:t xml:space="preserve"> (2023 – 2031)</w:t>
      </w:r>
      <w:r w:rsidRPr="00FA39A6">
        <w:rPr>
          <w:rFonts w:cs="Arial"/>
          <w:iCs/>
          <w:szCs w:val="22"/>
        </w:rPr>
        <w:t xml:space="preserve"> builds on the foundations for transformational change in the child protection system set under</w:t>
      </w:r>
      <w:r w:rsidR="009430B6">
        <w:rPr>
          <w:rFonts w:cs="Arial"/>
          <w:iCs/>
          <w:szCs w:val="22"/>
        </w:rPr>
        <w:t xml:space="preserve"> </w:t>
      </w:r>
      <w:r w:rsidRPr="00FA39A6">
        <w:rPr>
          <w:rFonts w:cs="Arial"/>
          <w:i/>
          <w:iCs/>
          <w:szCs w:val="22"/>
        </w:rPr>
        <w:t>Changing Tracks</w:t>
      </w:r>
      <w:r w:rsidR="009430B6">
        <w:rPr>
          <w:rFonts w:cs="Arial"/>
          <w:iCs/>
          <w:szCs w:val="22"/>
        </w:rPr>
        <w:t xml:space="preserve"> </w:t>
      </w:r>
      <w:r w:rsidRPr="00FA39A6">
        <w:rPr>
          <w:rFonts w:cs="Arial"/>
          <w:iCs/>
          <w:szCs w:val="22"/>
        </w:rPr>
        <w:t>with a focus on changing the way that services are designed, developed and delivered with and for Aboriginal and Torres Strait Islander children, young people and families to break the cycle of intergenerational disadvantage.</w:t>
      </w:r>
    </w:p>
    <w:p w14:paraId="4FE840E1" w14:textId="36DF7D30" w:rsidR="009430B6" w:rsidRPr="009430B6" w:rsidRDefault="002F1CD0" w:rsidP="0045182B">
      <w:pPr>
        <w:pStyle w:val="ListParagraph"/>
        <w:widowControl w:val="0"/>
        <w:numPr>
          <w:ilvl w:val="0"/>
          <w:numId w:val="77"/>
        </w:numPr>
        <w:spacing w:after="120"/>
        <w:contextualSpacing w:val="0"/>
        <w:rPr>
          <w:rFonts w:cs="Arial"/>
          <w:iCs/>
        </w:rPr>
      </w:pPr>
      <w:hyperlink r:id="rId30" w:history="1">
        <w:r w:rsidR="009430B6" w:rsidRPr="009430B6">
          <w:rPr>
            <w:rStyle w:val="Hyperlink"/>
            <w:rFonts w:cs="Arial"/>
            <w:sz w:val="22"/>
          </w:rPr>
          <w:t>Breaking Cycles Action Plan 2023-25 (dcssds.qld.gov.au)</w:t>
        </w:r>
      </w:hyperlink>
    </w:p>
    <w:p w14:paraId="05569151" w14:textId="2095DF75" w:rsidR="004365E5" w:rsidRDefault="004365E5" w:rsidP="004365E5">
      <w:pPr>
        <w:spacing w:line="276" w:lineRule="auto"/>
        <w:rPr>
          <w:rFonts w:cs="Arial"/>
          <w:iCs/>
          <w:szCs w:val="22"/>
          <w:lang w:val="en-US"/>
        </w:rPr>
      </w:pPr>
      <w:r w:rsidRPr="00F20FD0">
        <w:rPr>
          <w:rFonts w:cs="Arial"/>
          <w:iCs/>
          <w:szCs w:val="22"/>
          <w:lang w:val="en-US"/>
        </w:rPr>
        <w:t xml:space="preserve">Organisations delivering family support should understand and work in accordance with the </w:t>
      </w:r>
      <w:r w:rsidRPr="00F20FD0">
        <w:rPr>
          <w:rFonts w:cs="Arial"/>
          <w:iCs/>
          <w:szCs w:val="22"/>
        </w:rPr>
        <w:t xml:space="preserve">Family Matters Building Blocks and the </w:t>
      </w:r>
      <w:r w:rsidRPr="00F20FD0">
        <w:rPr>
          <w:rFonts w:cs="Arial"/>
          <w:iCs/>
          <w:szCs w:val="22"/>
          <w:lang w:val="en-US"/>
        </w:rPr>
        <w:t>Aboriginal and Torres Strait Islander Child Placement Principle which has relevance across the child and family service system. More information is available at:</w:t>
      </w:r>
    </w:p>
    <w:p w14:paraId="651191D6" w14:textId="4DBD4DA4" w:rsidR="004365E5" w:rsidRPr="009430B6" w:rsidRDefault="002F1CD0" w:rsidP="0045182B">
      <w:pPr>
        <w:pStyle w:val="ListParagraph"/>
        <w:widowControl w:val="0"/>
        <w:numPr>
          <w:ilvl w:val="0"/>
          <w:numId w:val="77"/>
        </w:numPr>
        <w:spacing w:after="120"/>
        <w:contextualSpacing w:val="0"/>
        <w:rPr>
          <w:rFonts w:cs="Arial"/>
          <w:iCs/>
          <w:lang w:val="en-US"/>
        </w:rPr>
      </w:pPr>
      <w:hyperlink r:id="rId31" w:history="1">
        <w:r w:rsidR="009430B6" w:rsidRPr="009430B6">
          <w:rPr>
            <w:rStyle w:val="Hyperlink"/>
            <w:rFonts w:cs="Arial"/>
            <w:sz w:val="22"/>
          </w:rPr>
          <w:t>Practice Resources – QATSICPP</w:t>
        </w:r>
      </w:hyperlink>
    </w:p>
    <w:p w14:paraId="6E14AE88" w14:textId="77777777" w:rsidR="004365E5" w:rsidRPr="00F20FD0" w:rsidRDefault="004365E5" w:rsidP="004365E5">
      <w:pPr>
        <w:spacing w:line="276" w:lineRule="auto"/>
        <w:rPr>
          <w:rFonts w:cs="Arial"/>
          <w:iCs/>
          <w:szCs w:val="22"/>
        </w:rPr>
      </w:pPr>
      <w:r w:rsidRPr="00F20FD0">
        <w:rPr>
          <w:rFonts w:cs="Arial"/>
          <w:iCs/>
          <w:szCs w:val="22"/>
        </w:rPr>
        <w:lastRenderedPageBreak/>
        <w:t xml:space="preserve">The </w:t>
      </w:r>
      <w:r w:rsidRPr="00F20FD0">
        <w:rPr>
          <w:rFonts w:cs="Arial"/>
          <w:i/>
          <w:iCs/>
          <w:szCs w:val="22"/>
        </w:rPr>
        <w:t xml:space="preserve">Child Protection Reform Amendment Act 2017 </w:t>
      </w:r>
      <w:r w:rsidRPr="00F20FD0">
        <w:rPr>
          <w:rFonts w:cs="Arial"/>
          <w:iCs/>
          <w:szCs w:val="22"/>
        </w:rPr>
        <w:t xml:space="preserve">represented a significant shift in how the department supports the connection of Aboriginal and Torres Strait Islander children and young with people with their family, community and culture, acknowledging that stronger connections result in better outcomes for Aboriginal and Torres Strait Islander children and young people. The changes also recognise the significant and long-term effect of decisions on a child or young person, their family and community; and acknowledges the role of family and community as the primary source of cultural knowledge. </w:t>
      </w:r>
    </w:p>
    <w:p w14:paraId="2A7897E9" w14:textId="77777777" w:rsidR="004365E5" w:rsidRPr="00F20FD0" w:rsidRDefault="004365E5" w:rsidP="004365E5">
      <w:pPr>
        <w:spacing w:line="276" w:lineRule="auto"/>
        <w:rPr>
          <w:rFonts w:cs="Arial"/>
          <w:iCs/>
          <w:szCs w:val="22"/>
        </w:rPr>
      </w:pPr>
      <w:r w:rsidRPr="00F20FD0">
        <w:rPr>
          <w:rFonts w:cs="Arial"/>
          <w:iCs/>
          <w:szCs w:val="22"/>
        </w:rPr>
        <w:t xml:space="preserve">At the core of the legislative amendments are the five elements of the ATSICPP. All services will need to be aware of and work towards incorporating relevant elements into their practices. </w:t>
      </w:r>
    </w:p>
    <w:p w14:paraId="6F688CE6" w14:textId="77777777" w:rsidR="004365E5" w:rsidRPr="00F20FD0" w:rsidRDefault="004365E5" w:rsidP="004365E5">
      <w:pPr>
        <w:spacing w:line="276" w:lineRule="auto"/>
        <w:rPr>
          <w:rFonts w:cs="Arial"/>
          <w:iCs/>
          <w:szCs w:val="22"/>
        </w:rPr>
      </w:pPr>
      <w:r w:rsidRPr="00F20FD0">
        <w:rPr>
          <w:rFonts w:cs="Arial"/>
          <w:iCs/>
          <w:szCs w:val="22"/>
        </w:rPr>
        <w:t xml:space="preserve">To support the meaningful participation of Aboriginal and Torres Strait Islander children and families in tertiary child protection decision-making, the </w:t>
      </w:r>
      <w:r w:rsidRPr="00F20FD0">
        <w:rPr>
          <w:rFonts w:cs="Arial"/>
          <w:i/>
          <w:iCs/>
          <w:szCs w:val="22"/>
        </w:rPr>
        <w:t>Child Protection Reform Amendment Act 2017</w:t>
      </w:r>
      <w:r w:rsidRPr="00F20FD0">
        <w:rPr>
          <w:rFonts w:cs="Arial"/>
          <w:iCs/>
          <w:szCs w:val="22"/>
        </w:rPr>
        <w:t xml:space="preserve"> introduced the role of an Independent Aboriginal or Torres Strait Islander Entity for the child (known as an Independent Person).</w:t>
      </w:r>
    </w:p>
    <w:p w14:paraId="18F249CB" w14:textId="77777777" w:rsidR="004365E5" w:rsidRPr="00F20FD0" w:rsidRDefault="004365E5" w:rsidP="004365E5">
      <w:pPr>
        <w:spacing w:line="276" w:lineRule="auto"/>
        <w:rPr>
          <w:rFonts w:cs="Arial"/>
          <w:iCs/>
          <w:szCs w:val="22"/>
        </w:rPr>
      </w:pPr>
      <w:r w:rsidRPr="00F20FD0">
        <w:rPr>
          <w:rFonts w:cs="Arial"/>
          <w:iCs/>
          <w:szCs w:val="22"/>
        </w:rPr>
        <w:t xml:space="preserve">In consultation with the child and the child’s family, the department will arrange for an Independent Person for the child to facilitate the child and family’s participation in significant decisions that impact on </w:t>
      </w:r>
      <w:r w:rsidRPr="00F20FD0">
        <w:rPr>
          <w:rFonts w:cs="Arial"/>
          <w:szCs w:val="22"/>
        </w:rPr>
        <w:t xml:space="preserve">an Aboriginal or Torres Strait Islander child </w:t>
      </w:r>
      <w:r w:rsidRPr="00F20FD0">
        <w:rPr>
          <w:rFonts w:cs="Arial"/>
          <w:szCs w:val="22"/>
          <w:lang w:val="en-GB"/>
        </w:rPr>
        <w:t>who is the subject of a child protection notification or who is subject to intervention by the statutory child protection system</w:t>
      </w:r>
      <w:r w:rsidRPr="00F20FD0">
        <w:rPr>
          <w:rFonts w:cs="Arial"/>
          <w:iCs/>
          <w:szCs w:val="22"/>
        </w:rPr>
        <w:t>.</w:t>
      </w:r>
    </w:p>
    <w:p w14:paraId="2205BC80" w14:textId="77777777" w:rsidR="004365E5" w:rsidRPr="00F20FD0" w:rsidRDefault="004365E5" w:rsidP="004365E5">
      <w:pPr>
        <w:spacing w:line="276" w:lineRule="auto"/>
        <w:rPr>
          <w:rFonts w:cs="Arial"/>
          <w:szCs w:val="22"/>
        </w:rPr>
      </w:pPr>
      <w:r w:rsidRPr="00F20FD0">
        <w:rPr>
          <w:rFonts w:cs="Arial"/>
          <w:iCs/>
          <w:szCs w:val="22"/>
        </w:rPr>
        <w:t xml:space="preserve">The </w:t>
      </w:r>
      <w:r w:rsidRPr="00F20FD0">
        <w:rPr>
          <w:rFonts w:cs="Arial"/>
          <w:i/>
          <w:iCs/>
          <w:szCs w:val="22"/>
        </w:rPr>
        <w:t xml:space="preserve">Child Protection Reform Amendment Act 2017 </w:t>
      </w:r>
      <w:r w:rsidRPr="00F20FD0">
        <w:rPr>
          <w:rFonts w:cs="Arial"/>
          <w:szCs w:val="22"/>
        </w:rPr>
        <w:t xml:space="preserve">was also amended, among other things, for the delegation of the chief executive’s powers and functions in relation to an Aboriginal or Torres Strait Islander child who is either in need of protection or at risk of becoming in need of protection, to an Aboriginal or Torres Strait Islander CEO of an Aboriginal or Torres Strait Islander entity (a ‘prescribed delegate’) (Chapter 4 Part 2A).  </w:t>
      </w:r>
    </w:p>
    <w:p w14:paraId="511D467A" w14:textId="77777777" w:rsidR="004365E5" w:rsidRPr="00F20FD0" w:rsidRDefault="004365E5" w:rsidP="004365E5">
      <w:pPr>
        <w:spacing w:line="276" w:lineRule="auto"/>
        <w:rPr>
          <w:rFonts w:cs="Arial"/>
          <w:iCs/>
          <w:szCs w:val="22"/>
        </w:rPr>
      </w:pPr>
      <w:r w:rsidRPr="00F20FD0">
        <w:rPr>
          <w:rFonts w:cs="Arial"/>
          <w:szCs w:val="22"/>
        </w:rPr>
        <w:t>For the purposes of this document, the making, receiving and undertaking of delegations under this Part are referred to as ‘delegated authority’. Delegated authority is an additional tool to improve outcomes for Aboriginal and Torres Strait Islander children and families, in or at risk of entering the child protection system. Delegated authority is being co-designed and implemented in a staged approach. This is because, child protection decision making is complex and the department has a large amount of infrastructure, systems and policies to support child protection staff to make decisions. This capacity will take some time to develop within the Aboriginal and Torres Strait Islander entities accepting delegations.</w:t>
      </w:r>
    </w:p>
    <w:p w14:paraId="6B259733" w14:textId="77777777" w:rsidR="004365E5" w:rsidRPr="00F20FD0" w:rsidRDefault="004365E5" w:rsidP="004365E5">
      <w:pPr>
        <w:spacing w:line="276" w:lineRule="auto"/>
        <w:rPr>
          <w:rFonts w:cs="Arial"/>
          <w:i/>
          <w:sz w:val="24"/>
          <w:szCs w:val="28"/>
        </w:rPr>
      </w:pPr>
      <w:r w:rsidRPr="00F20FD0">
        <w:rPr>
          <w:rFonts w:cs="Arial"/>
          <w:i/>
          <w:sz w:val="24"/>
          <w:szCs w:val="28"/>
        </w:rPr>
        <w:t>Assessment tools</w:t>
      </w:r>
    </w:p>
    <w:p w14:paraId="1C267A6A" w14:textId="3D02E3A0" w:rsidR="004365E5" w:rsidRDefault="004365E5" w:rsidP="004365E5">
      <w:pPr>
        <w:numPr>
          <w:ilvl w:val="0"/>
          <w:numId w:val="6"/>
        </w:numPr>
        <w:spacing w:line="276" w:lineRule="auto"/>
        <w:ind w:left="425" w:hanging="425"/>
        <w:rPr>
          <w:rFonts w:cs="Arial"/>
        </w:rPr>
      </w:pPr>
      <w:r>
        <w:rPr>
          <w:rFonts w:cs="Arial"/>
        </w:rPr>
        <w:t>Service User</w:t>
      </w:r>
      <w:r w:rsidRPr="005D1EDA">
        <w:rPr>
          <w:rFonts w:cs="Arial"/>
        </w:rPr>
        <w:t xml:space="preserve"> assessment tools are used to determine a </w:t>
      </w:r>
      <w:r>
        <w:rPr>
          <w:rFonts w:cs="Arial"/>
        </w:rPr>
        <w:t xml:space="preserve">Service User’s </w:t>
      </w:r>
      <w:r w:rsidRPr="005D1EDA">
        <w:rPr>
          <w:rFonts w:cs="Arial"/>
        </w:rPr>
        <w:t>need</w:t>
      </w:r>
      <w:r w:rsidRPr="00571A6E">
        <w:rPr>
          <w:rFonts w:cs="Arial"/>
        </w:rPr>
        <w:t xml:space="preserve">. </w:t>
      </w:r>
      <w:r w:rsidRPr="004C4E67">
        <w:rPr>
          <w:rFonts w:cs="Arial"/>
        </w:rPr>
        <w:t xml:space="preserve">These tools are generally used during the intake or initial contact with the </w:t>
      </w:r>
      <w:r>
        <w:rPr>
          <w:rFonts w:cs="Arial"/>
        </w:rPr>
        <w:t xml:space="preserve">Service User </w:t>
      </w:r>
      <w:r w:rsidRPr="004C4E67">
        <w:rPr>
          <w:rFonts w:cs="Arial"/>
        </w:rPr>
        <w:t>as well as periodically to assess and re-assess the ongoing</w:t>
      </w:r>
      <w:r w:rsidRPr="002C46F0">
        <w:rPr>
          <w:rFonts w:cs="Arial"/>
        </w:rPr>
        <w:t xml:space="preserve"> needs of the </w:t>
      </w:r>
      <w:r>
        <w:rPr>
          <w:rFonts w:cs="Arial"/>
        </w:rPr>
        <w:t>Service User</w:t>
      </w:r>
      <w:r w:rsidRPr="002C46F0">
        <w:rPr>
          <w:rFonts w:cs="Arial"/>
        </w:rPr>
        <w:t xml:space="preserve">. Services may wish to use Wellbeing Domains - Needs </w:t>
      </w:r>
      <w:r w:rsidRPr="006349E0">
        <w:rPr>
          <w:rFonts w:cs="Arial"/>
        </w:rPr>
        <w:t>Identification/</w:t>
      </w:r>
      <w:r w:rsidRPr="00F46E3A">
        <w:rPr>
          <w:rFonts w:cs="Arial"/>
        </w:rPr>
        <w:t xml:space="preserve">Assessment Record as the </w:t>
      </w:r>
      <w:r>
        <w:rPr>
          <w:rFonts w:cs="Arial"/>
        </w:rPr>
        <w:t>Service User</w:t>
      </w:r>
      <w:r w:rsidRPr="00F46E3A">
        <w:rPr>
          <w:rFonts w:cs="Arial"/>
        </w:rPr>
        <w:t xml:space="preserve"> assessment tool to determine the level of </w:t>
      </w:r>
      <w:r>
        <w:rPr>
          <w:rFonts w:cs="Arial"/>
        </w:rPr>
        <w:t>Service User</w:t>
      </w:r>
      <w:r w:rsidRPr="00F46E3A">
        <w:rPr>
          <w:rFonts w:cs="Arial"/>
        </w:rPr>
        <w:t xml:space="preserve"> improvement to report on the deliverable Outcomes Measures</w:t>
      </w:r>
      <w:r>
        <w:rPr>
          <w:rFonts w:cs="Arial"/>
        </w:rPr>
        <w:t xml:space="preserve"> unless there are prescribed tools required for a particular service type</w:t>
      </w:r>
      <w:r w:rsidR="0010409F">
        <w:rPr>
          <w:rFonts w:cs="Arial"/>
        </w:rPr>
        <w:t>.</w:t>
      </w:r>
    </w:p>
    <w:p w14:paraId="0B32E3CB" w14:textId="77777777" w:rsidR="004365E5" w:rsidRPr="00F20FD0" w:rsidRDefault="004365E5" w:rsidP="004365E5">
      <w:pPr>
        <w:spacing w:line="276" w:lineRule="auto"/>
        <w:rPr>
          <w:rFonts w:cs="Arial"/>
          <w:i/>
          <w:sz w:val="24"/>
          <w:szCs w:val="28"/>
        </w:rPr>
      </w:pPr>
      <w:r w:rsidRPr="00F20FD0">
        <w:rPr>
          <w:rFonts w:cs="Arial"/>
          <w:i/>
          <w:sz w:val="24"/>
          <w:szCs w:val="28"/>
        </w:rPr>
        <w:t>Single case plan</w:t>
      </w:r>
    </w:p>
    <w:p w14:paraId="3A598776" w14:textId="77777777" w:rsidR="004365E5" w:rsidRDefault="004365E5" w:rsidP="004365E5">
      <w:pPr>
        <w:numPr>
          <w:ilvl w:val="0"/>
          <w:numId w:val="6"/>
        </w:numPr>
        <w:spacing w:line="276" w:lineRule="auto"/>
        <w:ind w:left="425" w:hanging="425"/>
        <w:rPr>
          <w:rFonts w:cs="Arial"/>
        </w:rPr>
      </w:pPr>
      <w:r w:rsidRPr="000C44ED">
        <w:rPr>
          <w:rFonts w:cs="Arial"/>
        </w:rPr>
        <w:t>Services should consider collaborative case management and integrated service planning and delivery, especially for the most complex and vulnerable families</w:t>
      </w:r>
      <w:r>
        <w:rPr>
          <w:rFonts w:cs="Arial"/>
        </w:rPr>
        <w:t>, where a</w:t>
      </w:r>
      <w:r w:rsidRPr="000C44ED">
        <w:rPr>
          <w:rFonts w:cs="Arial"/>
        </w:rPr>
        <w:t xml:space="preserve"> lead professional provide</w:t>
      </w:r>
      <w:r>
        <w:rPr>
          <w:rFonts w:cs="Arial"/>
        </w:rPr>
        <w:t>s</w:t>
      </w:r>
      <w:r w:rsidRPr="000C44ED">
        <w:rPr>
          <w:rFonts w:cs="Arial"/>
        </w:rPr>
        <w:t xml:space="preserve"> a single point of contact for </w:t>
      </w:r>
      <w:r>
        <w:rPr>
          <w:rFonts w:cs="Arial"/>
        </w:rPr>
        <w:t>complex</w:t>
      </w:r>
      <w:r w:rsidRPr="000C44ED">
        <w:rPr>
          <w:rFonts w:cs="Arial"/>
        </w:rPr>
        <w:t xml:space="preserve"> families and the development of a single case plan</w:t>
      </w:r>
      <w:r>
        <w:rPr>
          <w:rFonts w:cs="Arial"/>
        </w:rPr>
        <w:t>.</w:t>
      </w:r>
    </w:p>
    <w:p w14:paraId="17AE93DC" w14:textId="77777777" w:rsidR="004365E5" w:rsidRDefault="004365E5" w:rsidP="004365E5">
      <w:pPr>
        <w:numPr>
          <w:ilvl w:val="0"/>
          <w:numId w:val="6"/>
        </w:numPr>
        <w:spacing w:line="276" w:lineRule="auto"/>
        <w:ind w:left="425" w:hanging="425"/>
        <w:rPr>
          <w:szCs w:val="22"/>
          <w:lang w:val="en-GB"/>
        </w:rPr>
      </w:pPr>
      <w:r w:rsidRPr="00664711">
        <w:rPr>
          <w:szCs w:val="22"/>
          <w:lang w:val="en-GB"/>
        </w:rPr>
        <w:t xml:space="preserve">Collaborative case management is used when a family or individual requires support from more than one practitioner or agency to respond to multiple, complex and/or interrelated needs. Services work together </w:t>
      </w:r>
      <w:r>
        <w:rPr>
          <w:szCs w:val="22"/>
          <w:lang w:val="en-GB"/>
        </w:rPr>
        <w:t xml:space="preserve">with the family </w:t>
      </w:r>
      <w:r w:rsidRPr="00664711">
        <w:rPr>
          <w:szCs w:val="22"/>
          <w:lang w:val="en-GB"/>
        </w:rPr>
        <w:t xml:space="preserve">to plan and deliver services and a </w:t>
      </w:r>
      <w:r>
        <w:rPr>
          <w:szCs w:val="22"/>
          <w:lang w:val="en-GB"/>
        </w:rPr>
        <w:t xml:space="preserve">lead </w:t>
      </w:r>
      <w:r w:rsidRPr="00664711">
        <w:rPr>
          <w:szCs w:val="22"/>
          <w:lang w:val="en-GB"/>
        </w:rPr>
        <w:t xml:space="preserve">case </w:t>
      </w:r>
      <w:r w:rsidRPr="00664711">
        <w:rPr>
          <w:szCs w:val="22"/>
          <w:lang w:val="en-GB"/>
        </w:rPr>
        <w:lastRenderedPageBreak/>
        <w:t xml:space="preserve">manager works to ensure that the client receives the right mix of services, in the right order and at the right time. </w:t>
      </w:r>
    </w:p>
    <w:p w14:paraId="1F6B182B" w14:textId="77777777" w:rsidR="004365E5" w:rsidRPr="00664711" w:rsidRDefault="004365E5" w:rsidP="004365E5">
      <w:pPr>
        <w:numPr>
          <w:ilvl w:val="0"/>
          <w:numId w:val="6"/>
        </w:numPr>
        <w:spacing w:line="276" w:lineRule="auto"/>
        <w:ind w:left="425" w:hanging="425"/>
        <w:rPr>
          <w:szCs w:val="22"/>
          <w:lang w:val="en-GB"/>
        </w:rPr>
      </w:pPr>
      <w:r>
        <w:rPr>
          <w:szCs w:val="22"/>
          <w:lang w:val="en-GB"/>
        </w:rPr>
        <w:t>Initial engagement with the family includes identifying which agencies or supports are already in place and negotiating which service is best placed to lead the single case plan.</w:t>
      </w:r>
    </w:p>
    <w:p w14:paraId="6A8AFAC4" w14:textId="77777777" w:rsidR="004365E5" w:rsidRDefault="004365E5" w:rsidP="004365E5">
      <w:pPr>
        <w:numPr>
          <w:ilvl w:val="0"/>
          <w:numId w:val="6"/>
        </w:numPr>
        <w:spacing w:line="276" w:lineRule="auto"/>
        <w:ind w:left="425" w:hanging="425"/>
        <w:rPr>
          <w:rFonts w:eastAsia="Calibri" w:cs="Arial"/>
          <w:szCs w:val="22"/>
          <w:lang w:eastAsia="en-US"/>
        </w:rPr>
      </w:pPr>
      <w:r w:rsidRPr="00664711">
        <w:rPr>
          <w:szCs w:val="22"/>
          <w:lang w:val="en-GB"/>
        </w:rPr>
        <w:t xml:space="preserve">The case manager develops a trusting relationship with the family, identifies needs </w:t>
      </w:r>
      <w:r>
        <w:rPr>
          <w:szCs w:val="22"/>
          <w:lang w:val="en-GB"/>
        </w:rPr>
        <w:t xml:space="preserve">and existing services families may be working with </w:t>
      </w:r>
      <w:r w:rsidRPr="00664711">
        <w:rPr>
          <w:szCs w:val="22"/>
          <w:lang w:val="en-GB"/>
        </w:rPr>
        <w:t xml:space="preserve">and works to address issues using a </w:t>
      </w:r>
      <w:r>
        <w:rPr>
          <w:szCs w:val="22"/>
          <w:lang w:val="en-GB"/>
        </w:rPr>
        <w:t xml:space="preserve">single </w:t>
      </w:r>
      <w:r w:rsidRPr="00664711">
        <w:rPr>
          <w:szCs w:val="22"/>
          <w:lang w:val="en-GB"/>
        </w:rPr>
        <w:t xml:space="preserve">case plan. The provision of regular individual or family support, </w:t>
      </w:r>
      <w:r w:rsidRPr="00664711">
        <w:rPr>
          <w:rFonts w:eastAsia="Calibri" w:cs="Arial"/>
          <w:szCs w:val="22"/>
          <w:lang w:eastAsia="en-US"/>
        </w:rPr>
        <w:t>access to other specialist services and brokerage funds as well as the provision of ongoing practical assistance are critical to the success of the approach.</w:t>
      </w:r>
    </w:p>
    <w:p w14:paraId="70C3268A" w14:textId="77777777" w:rsidR="004365E5" w:rsidRDefault="004365E5" w:rsidP="004365E5">
      <w:pPr>
        <w:numPr>
          <w:ilvl w:val="0"/>
          <w:numId w:val="6"/>
        </w:numPr>
        <w:spacing w:line="276" w:lineRule="auto"/>
        <w:ind w:left="425" w:hanging="425"/>
        <w:rPr>
          <w:rFonts w:eastAsia="Calibri" w:cs="Arial"/>
          <w:szCs w:val="22"/>
          <w:lang w:eastAsia="en-US"/>
        </w:rPr>
      </w:pPr>
      <w:r>
        <w:rPr>
          <w:rFonts w:eastAsia="Calibri" w:cs="Arial"/>
          <w:szCs w:val="22"/>
          <w:lang w:eastAsia="en-US"/>
        </w:rPr>
        <w:t xml:space="preserve">An exit plan will be developed as part of case planning clearly identifying how the family will transition, or step down, from intensive family support at the end of the intervention. </w:t>
      </w:r>
    </w:p>
    <w:p w14:paraId="69462575" w14:textId="50C35EAD" w:rsidR="004365E5" w:rsidRDefault="004365E5" w:rsidP="004365E5">
      <w:pPr>
        <w:pStyle w:val="Heading1"/>
      </w:pPr>
      <w:r>
        <w:br w:type="page"/>
      </w:r>
      <w:bookmarkStart w:id="129" w:name="_Toc107320242"/>
      <w:bookmarkStart w:id="130" w:name="_Toc156915426"/>
      <w:bookmarkStart w:id="131" w:name="_Toc162430109"/>
      <w:r>
        <w:lastRenderedPageBreak/>
        <w:t>6.</w:t>
      </w:r>
      <w:r w:rsidR="00352775">
        <w:t xml:space="preserve"> </w:t>
      </w:r>
      <w:r>
        <w:t>Service delivery requirements for specific Service Users</w:t>
      </w:r>
      <w:bookmarkEnd w:id="129"/>
      <w:bookmarkEnd w:id="130"/>
      <w:bookmarkEnd w:id="131"/>
    </w:p>
    <w:p w14:paraId="4317E51A" w14:textId="35FE0B8A" w:rsidR="004365E5" w:rsidRPr="00DB798B" w:rsidRDefault="004365E5" w:rsidP="004365E5">
      <w:pPr>
        <w:pStyle w:val="Heading2"/>
      </w:pPr>
      <w:bookmarkStart w:id="132" w:name="_Toc107320243"/>
      <w:bookmarkStart w:id="133" w:name="_Toc156915427"/>
      <w:bookmarkStart w:id="134" w:name="_Toc162430110"/>
      <w:r>
        <w:t>6.1</w:t>
      </w:r>
      <w:r w:rsidR="00352775">
        <w:t xml:space="preserve"> </w:t>
      </w:r>
      <w:r>
        <w:t>At-risk fa</w:t>
      </w:r>
      <w:r w:rsidRPr="00DB798B">
        <w:t>milies</w:t>
      </w:r>
      <w:r>
        <w:t xml:space="preserve"> (U3050)</w:t>
      </w:r>
      <w:bookmarkEnd w:id="132"/>
      <w:bookmarkEnd w:id="133"/>
      <w:bookmarkEnd w:id="134"/>
    </w:p>
    <w:p w14:paraId="06BCE9FF" w14:textId="77777777" w:rsidR="004365E5" w:rsidRPr="00641566" w:rsidRDefault="004365E5" w:rsidP="004365E5">
      <w:pPr>
        <w:spacing w:line="276" w:lineRule="auto"/>
        <w:rPr>
          <w:rFonts w:cs="Arial"/>
          <w:i/>
        </w:rPr>
      </w:pPr>
      <w:r w:rsidRPr="00641566">
        <w:rPr>
          <w:rFonts w:cs="Arial"/>
          <w:i/>
        </w:rPr>
        <w:t>Definition</w:t>
      </w:r>
    </w:p>
    <w:p w14:paraId="18697D0F" w14:textId="77777777" w:rsidR="004365E5" w:rsidRDefault="004365E5" w:rsidP="004365E5">
      <w:pPr>
        <w:numPr>
          <w:ilvl w:val="0"/>
          <w:numId w:val="50"/>
        </w:numPr>
        <w:spacing w:after="240" w:line="276" w:lineRule="auto"/>
        <w:rPr>
          <w:rFonts w:cs="Arial"/>
        </w:rPr>
      </w:pPr>
      <w:bookmarkStart w:id="135" w:name="_Hlk153875531"/>
      <w:r w:rsidRPr="00DB798B">
        <w:rPr>
          <w:rFonts w:cs="Arial"/>
        </w:rPr>
        <w:t xml:space="preserve">Families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Pr>
          <w:rFonts w:cs="Arial"/>
        </w:rPr>
        <w:t>.</w:t>
      </w:r>
    </w:p>
    <w:p w14:paraId="21EF5C60" w14:textId="5BA618A8" w:rsidR="004365E5" w:rsidRPr="007D2A5C" w:rsidRDefault="004365E5" w:rsidP="004365E5">
      <w:pPr>
        <w:pStyle w:val="Heading3"/>
        <w:spacing w:line="276" w:lineRule="auto"/>
        <w:ind w:left="709" w:hanging="709"/>
      </w:pPr>
      <w:bookmarkStart w:id="136" w:name="_Toc107320244"/>
      <w:bookmarkStart w:id="137" w:name="_Toc156915428"/>
      <w:bookmarkStart w:id="138" w:name="_Toc162430111"/>
      <w:bookmarkEnd w:id="135"/>
      <w:r>
        <w:rPr>
          <w:lang w:val="en-GB"/>
        </w:rPr>
        <w:t>6.1.1</w:t>
      </w:r>
      <w:r w:rsidR="00352775">
        <w:rPr>
          <w:lang w:val="en-GB"/>
        </w:rPr>
        <w:t xml:space="preserve"> </w:t>
      </w:r>
      <w:r>
        <w:rPr>
          <w:lang w:val="en-GB"/>
        </w:rPr>
        <w:t xml:space="preserve">Requirements </w:t>
      </w:r>
      <w:r w:rsidRPr="00EB6EBA">
        <w:t>—</w:t>
      </w:r>
      <w:r>
        <w:rPr>
          <w:lang w:val="en-GB"/>
        </w:rPr>
        <w:t xml:space="preserve"> at-risk families</w:t>
      </w:r>
      <w:bookmarkEnd w:id="136"/>
      <w:bookmarkEnd w:id="137"/>
      <w:bookmarkEnd w:id="138"/>
    </w:p>
    <w:p w14:paraId="76B7A3FE" w14:textId="77777777" w:rsidR="004365E5" w:rsidRDefault="004365E5" w:rsidP="004365E5">
      <w:pPr>
        <w:numPr>
          <w:ilvl w:val="0"/>
          <w:numId w:val="19"/>
        </w:numPr>
        <w:spacing w:after="0" w:line="276" w:lineRule="auto"/>
        <w:ind w:left="425" w:hanging="425"/>
      </w:pPr>
      <w:bookmarkStart w:id="139" w:name="_Hlk153875546"/>
      <w:r>
        <w:t xml:space="preserve">Service Users are </w:t>
      </w:r>
      <w:r>
        <w:rPr>
          <w:rFonts w:cs="Arial"/>
        </w:rPr>
        <w:t>f</w:t>
      </w:r>
      <w:r w:rsidRPr="00DB798B">
        <w:rPr>
          <w:rFonts w:cs="Arial"/>
        </w:rPr>
        <w:t xml:space="preserve">amilies with children and young people under 18 years, including unborn children, who are at </w:t>
      </w:r>
      <w:r>
        <w:rPr>
          <w:rFonts w:cs="Arial"/>
        </w:rPr>
        <w:t xml:space="preserve">high </w:t>
      </w:r>
      <w:r w:rsidRPr="00DB798B">
        <w:rPr>
          <w:rFonts w:cs="Arial"/>
        </w:rPr>
        <w:t>risk of entering or re-entering the statutory child protection system</w:t>
      </w:r>
      <w:r>
        <w:rPr>
          <w:rFonts w:cs="Arial"/>
        </w:rPr>
        <w:t>.</w:t>
      </w:r>
    </w:p>
    <w:p w14:paraId="7E1B2E4C" w14:textId="5618A7E2" w:rsidR="004365E5" w:rsidRDefault="004365E5" w:rsidP="004365E5">
      <w:pPr>
        <w:numPr>
          <w:ilvl w:val="0"/>
          <w:numId w:val="19"/>
        </w:numPr>
        <w:spacing w:after="0" w:line="276" w:lineRule="auto"/>
        <w:ind w:left="425" w:hanging="425"/>
      </w:pPr>
      <w:r>
        <w:t>The family would benefit from</w:t>
      </w:r>
      <w:r w:rsidR="00FF187D">
        <w:t xml:space="preserve"> either</w:t>
      </w:r>
      <w:r>
        <w:t xml:space="preserve"> access to</w:t>
      </w:r>
      <w:r w:rsidR="00FF187D">
        <w:t xml:space="preserve"> an assessment of their needs and referral to a specialist support services </w:t>
      </w:r>
      <w:r w:rsidR="00952E57">
        <w:t>and/</w:t>
      </w:r>
      <w:r w:rsidR="00FF187D">
        <w:t xml:space="preserve">or </w:t>
      </w:r>
      <w:r>
        <w:t>an intensive family support intervention that offers case management.</w:t>
      </w:r>
    </w:p>
    <w:p w14:paraId="73CC1085" w14:textId="77777777" w:rsidR="004365E5" w:rsidRDefault="004365E5" w:rsidP="004365E5">
      <w:pPr>
        <w:numPr>
          <w:ilvl w:val="0"/>
          <w:numId w:val="19"/>
        </w:numPr>
        <w:spacing w:after="0" w:line="276" w:lineRule="auto"/>
        <w:ind w:left="425" w:hanging="425"/>
      </w:pPr>
      <w:r>
        <w:t xml:space="preserve">The child and family’s circumstances or risk factors are likely to escalate if they do not receive support. </w:t>
      </w:r>
    </w:p>
    <w:p w14:paraId="76A2A258" w14:textId="77777777" w:rsidR="004365E5" w:rsidRDefault="004365E5" w:rsidP="004365E5">
      <w:pPr>
        <w:numPr>
          <w:ilvl w:val="0"/>
          <w:numId w:val="19"/>
        </w:numPr>
        <w:spacing w:after="0" w:line="276" w:lineRule="auto"/>
        <w:ind w:left="425" w:hanging="425"/>
      </w:pPr>
      <w:r>
        <w:t>The child is not currently in need of ongoing Child Safety intervention.</w:t>
      </w:r>
    </w:p>
    <w:p w14:paraId="583AF6B0" w14:textId="77777777" w:rsidR="004365E5" w:rsidRDefault="004365E5" w:rsidP="004365E5">
      <w:pPr>
        <w:numPr>
          <w:ilvl w:val="0"/>
          <w:numId w:val="19"/>
        </w:numPr>
        <w:spacing w:after="0" w:line="276" w:lineRule="auto"/>
        <w:ind w:left="425" w:hanging="425"/>
      </w:pPr>
      <w:r w:rsidRPr="003A20A0">
        <w:t>Long term guardians may seek support from a family support service where it is assessed that the required support can be provided by an IFS service and where the child is not the subject of current case work being undertaken by the department</w:t>
      </w:r>
      <w:r>
        <w:t>.</w:t>
      </w:r>
    </w:p>
    <w:p w14:paraId="6916AD5B" w14:textId="4B4CE7A6" w:rsidR="004365E5" w:rsidRPr="007D2A5C" w:rsidRDefault="004365E5" w:rsidP="004365E5">
      <w:pPr>
        <w:pStyle w:val="Heading3"/>
        <w:spacing w:line="276" w:lineRule="auto"/>
        <w:ind w:left="709" w:hanging="709"/>
      </w:pPr>
      <w:bookmarkStart w:id="140" w:name="_Toc107320245"/>
      <w:bookmarkStart w:id="141" w:name="_Toc156915429"/>
      <w:bookmarkStart w:id="142" w:name="_Toc162430112"/>
      <w:bookmarkEnd w:id="139"/>
      <w:r>
        <w:rPr>
          <w:lang w:val="en-GB"/>
        </w:rPr>
        <w:t>6.1.2</w:t>
      </w:r>
      <w:r w:rsidR="00352775">
        <w:rPr>
          <w:lang w:val="en-GB"/>
        </w:rPr>
        <w:t xml:space="preserve"> </w:t>
      </w:r>
      <w:r>
        <w:rPr>
          <w:lang w:val="en-GB"/>
        </w:rPr>
        <w:t xml:space="preserve">Considerations </w:t>
      </w:r>
      <w:r w:rsidRPr="00EB6EBA">
        <w:t>—</w:t>
      </w:r>
      <w:r>
        <w:rPr>
          <w:lang w:val="en-GB"/>
        </w:rPr>
        <w:t xml:space="preserve"> at-risk families</w:t>
      </w:r>
      <w:bookmarkEnd w:id="140"/>
      <w:bookmarkEnd w:id="141"/>
      <w:bookmarkEnd w:id="142"/>
    </w:p>
    <w:p w14:paraId="260559B9" w14:textId="11F886AB" w:rsidR="004365E5" w:rsidRDefault="004365E5" w:rsidP="004365E5">
      <w:pPr>
        <w:numPr>
          <w:ilvl w:val="0"/>
          <w:numId w:val="21"/>
        </w:numPr>
        <w:spacing w:after="0" w:line="276" w:lineRule="auto"/>
        <w:ind w:left="425" w:hanging="425"/>
        <w:rPr>
          <w:rFonts w:cs="Arial"/>
          <w:snapToGrid w:val="0"/>
          <w:color w:val="000000"/>
        </w:rPr>
      </w:pPr>
      <w:r w:rsidRPr="00726AA1">
        <w:rPr>
          <w:rFonts w:cs="Arial"/>
          <w:snapToGrid w:val="0"/>
          <w:color w:val="000000"/>
        </w:rPr>
        <w:t xml:space="preserve">The </w:t>
      </w:r>
      <w:r w:rsidRPr="00726AA1">
        <w:rPr>
          <w:rFonts w:cs="Arial"/>
          <w:color w:val="000000"/>
        </w:rPr>
        <w:t>family</w:t>
      </w:r>
      <w:r w:rsidRPr="00726AA1">
        <w:rPr>
          <w:rFonts w:cs="Arial"/>
          <w:snapToGrid w:val="0"/>
          <w:color w:val="000000"/>
        </w:rPr>
        <w:t xml:space="preserve"> </w:t>
      </w:r>
      <w:r>
        <w:rPr>
          <w:rFonts w:cs="Arial"/>
          <w:snapToGrid w:val="0"/>
          <w:color w:val="000000"/>
        </w:rPr>
        <w:t>may have</w:t>
      </w:r>
      <w:r w:rsidRPr="00726AA1">
        <w:rPr>
          <w:rFonts w:cs="Arial"/>
          <w:snapToGrid w:val="0"/>
          <w:color w:val="000000"/>
        </w:rPr>
        <w:t xml:space="preserve"> medium to high complex needs</w:t>
      </w:r>
      <w:r>
        <w:rPr>
          <w:rFonts w:cs="Arial"/>
          <w:snapToGrid w:val="0"/>
          <w:color w:val="000000"/>
        </w:rPr>
        <w:t>.</w:t>
      </w:r>
    </w:p>
    <w:p w14:paraId="364FC3A2" w14:textId="42DB8260" w:rsidR="004365E5" w:rsidRDefault="004365E5" w:rsidP="004365E5">
      <w:pPr>
        <w:numPr>
          <w:ilvl w:val="0"/>
          <w:numId w:val="21"/>
        </w:numPr>
        <w:spacing w:after="0" w:line="276" w:lineRule="auto"/>
        <w:ind w:left="425" w:hanging="425"/>
        <w:rPr>
          <w:rFonts w:cs="Arial"/>
          <w:snapToGrid w:val="0"/>
          <w:color w:val="000000"/>
        </w:rPr>
      </w:pPr>
      <w:r>
        <w:rPr>
          <w:rFonts w:cs="Arial"/>
          <w:szCs w:val="20"/>
        </w:rPr>
        <w:t>In some</w:t>
      </w:r>
      <w:r w:rsidRPr="000357A8">
        <w:rPr>
          <w:rFonts w:cs="Arial"/>
          <w:szCs w:val="20"/>
        </w:rPr>
        <w:t xml:space="preserve"> circumstances (</w:t>
      </w:r>
      <w:r w:rsidR="00FF1138" w:rsidRPr="000357A8">
        <w:rPr>
          <w:rFonts w:cs="Arial"/>
          <w:szCs w:val="20"/>
        </w:rPr>
        <w:t>e.g.,</w:t>
      </w:r>
      <w:r w:rsidRPr="000357A8">
        <w:rPr>
          <w:rFonts w:cs="Arial"/>
          <w:szCs w:val="20"/>
        </w:rPr>
        <w:t xml:space="preserve"> impending reunification, one child in a family is on statutory orders but other children in the same family are not, or while an investigation is being completed) continued support by the service is appropriate despite the family being referred </w:t>
      </w:r>
      <w:r>
        <w:rPr>
          <w:rFonts w:cs="Arial"/>
          <w:szCs w:val="20"/>
        </w:rPr>
        <w:t xml:space="preserve">to </w:t>
      </w:r>
      <w:r w:rsidRPr="000357A8">
        <w:rPr>
          <w:rFonts w:cs="Arial"/>
          <w:szCs w:val="20"/>
        </w:rPr>
        <w:t>or within the statutory system</w:t>
      </w:r>
      <w:r>
        <w:rPr>
          <w:rFonts w:cs="Arial"/>
          <w:szCs w:val="20"/>
        </w:rPr>
        <w:t xml:space="preserve">. The appropriateness of IFS working with these families will be determined on a case by case basis through negotiation with the Intensive Family Support service, Regional Contract Manager, Child Safety, and the Commissioning area. </w:t>
      </w:r>
    </w:p>
    <w:p w14:paraId="2D10E4E3" w14:textId="4B4EFBB5" w:rsidR="004365E5" w:rsidRPr="005A122F" w:rsidRDefault="004365E5" w:rsidP="004365E5">
      <w:pPr>
        <w:pStyle w:val="Heading2"/>
      </w:pPr>
      <w:bookmarkStart w:id="143" w:name="_Toc107320246"/>
      <w:bookmarkStart w:id="144" w:name="_Toc156915430"/>
      <w:bookmarkStart w:id="145" w:name="_Toc162430113"/>
      <w:r w:rsidRPr="005A122F">
        <w:t>6.2</w:t>
      </w:r>
      <w:r w:rsidR="00352775">
        <w:t xml:space="preserve"> </w:t>
      </w:r>
      <w:r w:rsidRPr="005A122F">
        <w:t>Aboriginal and Torres Strait Islander families in</w:t>
      </w:r>
      <w:r>
        <w:t xml:space="preserve"> discrete Aboriginal and Torres Strait Islander </w:t>
      </w:r>
      <w:r w:rsidRPr="005A122F">
        <w:t>communities experiencing or witnessing domestic violence (U3113)</w:t>
      </w:r>
      <w:bookmarkEnd w:id="143"/>
      <w:bookmarkEnd w:id="144"/>
      <w:bookmarkEnd w:id="145"/>
    </w:p>
    <w:p w14:paraId="7C29936E" w14:textId="77777777" w:rsidR="004365E5" w:rsidRPr="005A122F" w:rsidRDefault="004365E5" w:rsidP="004365E5">
      <w:pPr>
        <w:spacing w:line="276" w:lineRule="auto"/>
        <w:rPr>
          <w:rFonts w:cs="Arial"/>
          <w:i/>
        </w:rPr>
      </w:pPr>
      <w:r w:rsidRPr="005A122F">
        <w:rPr>
          <w:rFonts w:cs="Arial"/>
          <w:i/>
        </w:rPr>
        <w:t>Definition</w:t>
      </w:r>
    </w:p>
    <w:p w14:paraId="6209E14A" w14:textId="77777777" w:rsidR="004365E5" w:rsidRPr="005A122F" w:rsidRDefault="004365E5" w:rsidP="004365E5">
      <w:pPr>
        <w:numPr>
          <w:ilvl w:val="0"/>
          <w:numId w:val="21"/>
        </w:numPr>
        <w:spacing w:line="276" w:lineRule="auto"/>
        <w:ind w:left="357" w:hanging="357"/>
        <w:rPr>
          <w:rFonts w:cs="Arial"/>
        </w:rPr>
      </w:pPr>
      <w:r w:rsidRPr="005A122F">
        <w:rPr>
          <w:rFonts w:cs="Arial"/>
        </w:rPr>
        <w:t xml:space="preserve">Aboriginal and Torres Strait Islander families with children and young people under 18 years in three </w:t>
      </w:r>
      <w:r>
        <w:rPr>
          <w:rFonts w:cs="Arial"/>
        </w:rPr>
        <w:t xml:space="preserve">discrete Aboriginal and Torres Strait Islander </w:t>
      </w:r>
      <w:r w:rsidRPr="005A122F">
        <w:rPr>
          <w:rFonts w:cs="Arial"/>
        </w:rPr>
        <w:t>communities (Mornington Island, Cherbourg, Palm Island) who have experienced or witnessed domestic violence.</w:t>
      </w:r>
    </w:p>
    <w:p w14:paraId="3014B750" w14:textId="4E77217F" w:rsidR="004365E5" w:rsidRPr="005A122F" w:rsidRDefault="004365E5" w:rsidP="004365E5">
      <w:pPr>
        <w:pStyle w:val="Heading3"/>
        <w:spacing w:line="276" w:lineRule="auto"/>
        <w:ind w:left="709" w:hanging="709"/>
      </w:pPr>
      <w:bookmarkStart w:id="146" w:name="_Toc107320247"/>
      <w:bookmarkStart w:id="147" w:name="_Toc156915431"/>
      <w:bookmarkStart w:id="148" w:name="_Toc162430114"/>
      <w:r w:rsidRPr="005A122F">
        <w:rPr>
          <w:lang w:val="en-GB"/>
        </w:rPr>
        <w:t>6.2.1</w:t>
      </w:r>
      <w:r w:rsidR="00352775">
        <w:rPr>
          <w:lang w:val="en-GB"/>
        </w:rPr>
        <w:t xml:space="preserve"> </w:t>
      </w:r>
      <w:r w:rsidRPr="005A122F">
        <w:rPr>
          <w:lang w:val="en-GB"/>
        </w:rPr>
        <w:t xml:space="preserve">Requirements </w:t>
      </w:r>
      <w:r w:rsidRPr="00EB6EBA">
        <w:t>—</w:t>
      </w:r>
      <w:r w:rsidRPr="005A122F">
        <w:rPr>
          <w:lang w:val="en-GB"/>
        </w:rPr>
        <w:t xml:space="preserve"> </w:t>
      </w:r>
      <w:r w:rsidRPr="005A122F">
        <w:t xml:space="preserve">Aboriginal and Torres Strait Islander </w:t>
      </w:r>
      <w:r>
        <w:t>f</w:t>
      </w:r>
      <w:r w:rsidRPr="005A122F">
        <w:t xml:space="preserve">amilies </w:t>
      </w:r>
      <w:r w:rsidRPr="00061766">
        <w:t>in discrete Aboriginal and Torres Strait Islander</w:t>
      </w:r>
      <w:r w:rsidRPr="005A122F">
        <w:t xml:space="preserve"> </w:t>
      </w:r>
      <w:r>
        <w:t>c</w:t>
      </w:r>
      <w:r w:rsidRPr="005A122F">
        <w:t xml:space="preserve">ommunities experiencing or witnessing </w:t>
      </w:r>
      <w:r>
        <w:t>d</w:t>
      </w:r>
      <w:r w:rsidRPr="005A122F">
        <w:t xml:space="preserve">omestic </w:t>
      </w:r>
      <w:r>
        <w:t>v</w:t>
      </w:r>
      <w:r w:rsidRPr="005A122F">
        <w:t>iolence</w:t>
      </w:r>
      <w:bookmarkEnd w:id="146"/>
      <w:bookmarkEnd w:id="147"/>
      <w:bookmarkEnd w:id="148"/>
    </w:p>
    <w:p w14:paraId="25C95354" w14:textId="77777777" w:rsidR="004365E5" w:rsidRPr="005A122F" w:rsidRDefault="004365E5" w:rsidP="004365E5">
      <w:pPr>
        <w:numPr>
          <w:ilvl w:val="0"/>
          <w:numId w:val="15"/>
        </w:numPr>
        <w:tabs>
          <w:tab w:val="clear" w:pos="720"/>
          <w:tab w:val="num" w:pos="-1440"/>
          <w:tab w:val="num" w:pos="426"/>
        </w:tabs>
        <w:spacing w:after="0" w:line="276" w:lineRule="auto"/>
        <w:ind w:left="425" w:hanging="425"/>
        <w:rPr>
          <w:snapToGrid w:val="0"/>
          <w:color w:val="000000"/>
        </w:rPr>
      </w:pPr>
      <w:r w:rsidRPr="005A122F">
        <w:rPr>
          <w:snapToGrid w:val="0"/>
          <w:color w:val="000000"/>
        </w:rPr>
        <w:t xml:space="preserve">A member of the family identifies as Aboriginal </w:t>
      </w:r>
      <w:r>
        <w:rPr>
          <w:snapToGrid w:val="0"/>
          <w:color w:val="000000"/>
        </w:rPr>
        <w:t>and/</w:t>
      </w:r>
      <w:r w:rsidRPr="005A122F">
        <w:rPr>
          <w:snapToGrid w:val="0"/>
          <w:color w:val="000000"/>
        </w:rPr>
        <w:t>or Torres Strait Islander.</w:t>
      </w:r>
    </w:p>
    <w:p w14:paraId="378E7A22" w14:textId="77777777" w:rsidR="004365E5" w:rsidRPr="005A122F" w:rsidRDefault="004365E5" w:rsidP="004365E5">
      <w:pPr>
        <w:numPr>
          <w:ilvl w:val="0"/>
          <w:numId w:val="15"/>
        </w:numPr>
        <w:tabs>
          <w:tab w:val="clear" w:pos="720"/>
          <w:tab w:val="num" w:pos="-1440"/>
          <w:tab w:val="num" w:pos="426"/>
        </w:tabs>
        <w:spacing w:after="0" w:line="276" w:lineRule="auto"/>
        <w:ind w:left="425" w:hanging="425"/>
        <w:rPr>
          <w:snapToGrid w:val="0"/>
          <w:color w:val="000000"/>
        </w:rPr>
      </w:pPr>
      <w:r>
        <w:rPr>
          <w:rFonts w:cs="Arial"/>
        </w:rPr>
        <w:t>F</w:t>
      </w:r>
      <w:r w:rsidRPr="005A122F">
        <w:rPr>
          <w:rFonts w:cs="Arial"/>
        </w:rPr>
        <w:t xml:space="preserve">amilies with children and young people under 18 years in three </w:t>
      </w:r>
      <w:r>
        <w:rPr>
          <w:rFonts w:cs="Arial"/>
        </w:rPr>
        <w:t xml:space="preserve">discrete Aboriginal and Torres Strait Islander </w:t>
      </w:r>
      <w:r w:rsidRPr="005A122F">
        <w:rPr>
          <w:rFonts w:cs="Arial"/>
        </w:rPr>
        <w:t>communities (Mornington Island, Cherbourg, Palm Island) who have experienced or witnessed domestic violence.</w:t>
      </w:r>
    </w:p>
    <w:p w14:paraId="6FF0422A" w14:textId="26294A8B" w:rsidR="004365E5" w:rsidRPr="005A122F" w:rsidRDefault="004365E5" w:rsidP="004365E5">
      <w:pPr>
        <w:pStyle w:val="Heading3"/>
        <w:spacing w:line="276" w:lineRule="auto"/>
        <w:ind w:left="709" w:hanging="709"/>
      </w:pPr>
      <w:bookmarkStart w:id="149" w:name="_Toc107320248"/>
      <w:bookmarkStart w:id="150" w:name="_Toc156915432"/>
      <w:bookmarkStart w:id="151" w:name="_Toc162430115"/>
      <w:r w:rsidRPr="005A122F">
        <w:rPr>
          <w:lang w:val="en-GB"/>
        </w:rPr>
        <w:lastRenderedPageBreak/>
        <w:t>6.2.2</w:t>
      </w:r>
      <w:r w:rsidR="00352775">
        <w:rPr>
          <w:lang w:val="en-GB"/>
        </w:rPr>
        <w:t xml:space="preserve"> </w:t>
      </w:r>
      <w:r w:rsidRPr="005A122F">
        <w:rPr>
          <w:lang w:val="en-GB"/>
        </w:rPr>
        <w:t xml:space="preserve">Considerations </w:t>
      </w:r>
      <w:r w:rsidRPr="00EB6EBA">
        <w:t>—</w:t>
      </w:r>
      <w:r w:rsidRPr="005A122F">
        <w:rPr>
          <w:lang w:val="en-GB"/>
        </w:rPr>
        <w:t xml:space="preserve"> </w:t>
      </w:r>
      <w:r w:rsidRPr="005A122F">
        <w:t xml:space="preserve">Aboriginal and Torres Strait Islander </w:t>
      </w:r>
      <w:r>
        <w:t>f</w:t>
      </w:r>
      <w:r w:rsidRPr="005A122F">
        <w:t xml:space="preserve">amilies in </w:t>
      </w:r>
      <w:r>
        <w:t>discrete Aboriginal and Torres Strait Islander c</w:t>
      </w:r>
      <w:r w:rsidRPr="005A122F">
        <w:t xml:space="preserve">ommunities experiencing or witnessing </w:t>
      </w:r>
      <w:r>
        <w:t>d</w:t>
      </w:r>
      <w:r w:rsidRPr="005A122F">
        <w:t xml:space="preserve">omestic </w:t>
      </w:r>
      <w:r>
        <w:t>v</w:t>
      </w:r>
      <w:r w:rsidRPr="005A122F">
        <w:t>iolence</w:t>
      </w:r>
      <w:bookmarkEnd w:id="149"/>
      <w:bookmarkEnd w:id="150"/>
      <w:bookmarkEnd w:id="151"/>
    </w:p>
    <w:p w14:paraId="6F2740F6" w14:textId="1C819C7A" w:rsidR="004365E5" w:rsidRPr="00D646D8" w:rsidRDefault="004365E5" w:rsidP="0045182B">
      <w:pPr>
        <w:pStyle w:val="ListParagraph"/>
        <w:numPr>
          <w:ilvl w:val="0"/>
          <w:numId w:val="116"/>
        </w:numPr>
        <w:rPr>
          <w:rFonts w:ascii="Arial" w:hAnsi="Arial" w:cs="Arial"/>
        </w:rPr>
      </w:pPr>
      <w:r w:rsidRPr="00D646D8">
        <w:rPr>
          <w:rFonts w:ascii="Arial" w:hAnsi="Arial" w:cs="Arial"/>
        </w:rPr>
        <w:t>Nil</w:t>
      </w:r>
    </w:p>
    <w:p w14:paraId="4FF4195F" w14:textId="1FC48908" w:rsidR="004365E5" w:rsidRDefault="004365E5" w:rsidP="004365E5">
      <w:pPr>
        <w:pStyle w:val="Heading2"/>
        <w:rPr>
          <w:lang w:val="en-GB"/>
        </w:rPr>
      </w:pPr>
      <w:bookmarkStart w:id="152" w:name="_Toc107320249"/>
      <w:bookmarkStart w:id="153" w:name="_Toc156915433"/>
      <w:bookmarkStart w:id="154" w:name="_Toc162430116"/>
      <w:r>
        <w:rPr>
          <w:lang w:val="en-GB"/>
        </w:rPr>
        <w:t>6.3</w:t>
      </w:r>
      <w:r w:rsidR="00352775">
        <w:rPr>
          <w:lang w:val="en-GB"/>
        </w:rPr>
        <w:t xml:space="preserve"> </w:t>
      </w:r>
      <w:r>
        <w:rPr>
          <w:lang w:val="en-GB"/>
        </w:rPr>
        <w:t>Families — statutory service users (U3310)</w:t>
      </w:r>
      <w:bookmarkEnd w:id="152"/>
      <w:bookmarkEnd w:id="153"/>
      <w:bookmarkEnd w:id="154"/>
    </w:p>
    <w:p w14:paraId="627E4307" w14:textId="77777777" w:rsidR="004365E5" w:rsidRPr="00641566" w:rsidRDefault="004365E5" w:rsidP="004365E5">
      <w:pPr>
        <w:spacing w:line="276" w:lineRule="auto"/>
        <w:rPr>
          <w:rFonts w:cs="Arial"/>
          <w:i/>
        </w:rPr>
      </w:pPr>
      <w:r w:rsidRPr="00641566">
        <w:rPr>
          <w:rFonts w:cs="Arial"/>
          <w:i/>
        </w:rPr>
        <w:t>Definition</w:t>
      </w:r>
    </w:p>
    <w:p w14:paraId="20DE4481" w14:textId="77777777" w:rsidR="004365E5" w:rsidRPr="00DB798B" w:rsidRDefault="004365E5" w:rsidP="004365E5">
      <w:pPr>
        <w:numPr>
          <w:ilvl w:val="0"/>
          <w:numId w:val="51"/>
        </w:numPr>
        <w:spacing w:after="240" w:line="276" w:lineRule="auto"/>
        <w:rPr>
          <w:rFonts w:cs="Arial"/>
        </w:rPr>
      </w:pPr>
      <w:r w:rsidRPr="00DB798B">
        <w:rPr>
          <w:rFonts w:cs="Arial"/>
        </w:rPr>
        <w:t>Families with children and young people under 18 years, including unborn children, who have experienced abuse and/or neglect and as a result Child Safety has determined the child/ren is/are in need of protection and are therefore in the statutory child protection system.</w:t>
      </w:r>
    </w:p>
    <w:p w14:paraId="09F6BDFE" w14:textId="016D624C" w:rsidR="004365E5" w:rsidRPr="007D2A5C" w:rsidRDefault="004365E5" w:rsidP="004365E5">
      <w:pPr>
        <w:pStyle w:val="Heading3"/>
        <w:spacing w:line="276" w:lineRule="auto"/>
        <w:ind w:left="709" w:hanging="709"/>
      </w:pPr>
      <w:bookmarkStart w:id="155" w:name="_Toc107320250"/>
      <w:bookmarkStart w:id="156" w:name="_Toc156915434"/>
      <w:bookmarkStart w:id="157" w:name="_Toc162430117"/>
      <w:r>
        <w:rPr>
          <w:lang w:val="en-GB"/>
        </w:rPr>
        <w:t>6.3.1</w:t>
      </w:r>
      <w:r w:rsidR="00352775">
        <w:rPr>
          <w:lang w:val="en-GB"/>
        </w:rPr>
        <w:t xml:space="preserve"> </w:t>
      </w:r>
      <w:r>
        <w:rPr>
          <w:lang w:val="en-GB"/>
        </w:rPr>
        <w:t xml:space="preserve">Requirements </w:t>
      </w:r>
      <w:r w:rsidRPr="00EB6EBA">
        <w:t>—</w:t>
      </w:r>
      <w:r>
        <w:rPr>
          <w:lang w:val="en-GB"/>
        </w:rPr>
        <w:t xml:space="preserve"> statutory service users</w:t>
      </w:r>
      <w:bookmarkEnd w:id="155"/>
      <w:bookmarkEnd w:id="156"/>
      <w:bookmarkEnd w:id="157"/>
    </w:p>
    <w:p w14:paraId="59E3646E" w14:textId="77777777" w:rsidR="004365E5" w:rsidRPr="00B06975" w:rsidRDefault="004365E5" w:rsidP="004365E5">
      <w:pPr>
        <w:numPr>
          <w:ilvl w:val="0"/>
          <w:numId w:val="19"/>
        </w:numPr>
        <w:spacing w:after="0" w:line="276" w:lineRule="auto"/>
        <w:ind w:left="425" w:hanging="425"/>
      </w:pPr>
      <w:r>
        <w:t xml:space="preserve">Statutory service users are </w:t>
      </w:r>
      <w:r>
        <w:rPr>
          <w:rFonts w:cs="Arial"/>
        </w:rPr>
        <w:t>f</w:t>
      </w:r>
      <w:r w:rsidRPr="00DB798B">
        <w:rPr>
          <w:rFonts w:cs="Arial"/>
        </w:rPr>
        <w:t>amilies with children and</w:t>
      </w:r>
      <w:r>
        <w:rPr>
          <w:rFonts w:cs="Arial"/>
        </w:rPr>
        <w:t>/or</w:t>
      </w:r>
      <w:r w:rsidRPr="00DB798B">
        <w:rPr>
          <w:rFonts w:cs="Arial"/>
        </w:rPr>
        <w:t xml:space="preserve"> young people under 18 years, including unborn children, who have experienced abuse and/or neglect and as a result Child Safety has determined the child/ren is/are in need of protection and are therefore in the statutory child protection system.</w:t>
      </w:r>
    </w:p>
    <w:p w14:paraId="0390C1C8" w14:textId="77777777" w:rsidR="004365E5" w:rsidRDefault="004365E5" w:rsidP="004365E5">
      <w:pPr>
        <w:numPr>
          <w:ilvl w:val="0"/>
          <w:numId w:val="19"/>
        </w:numPr>
        <w:spacing w:after="0" w:line="276" w:lineRule="auto"/>
        <w:ind w:left="425" w:hanging="425"/>
      </w:pPr>
      <w:r>
        <w:t xml:space="preserve">Families must be working with or recently ceased working with Child Safety on an Intervention with Parental Agreement or a Child Protection Order. </w:t>
      </w:r>
    </w:p>
    <w:p w14:paraId="6366C5C2" w14:textId="77777777" w:rsidR="004365E5" w:rsidRPr="006536B2" w:rsidRDefault="004365E5" w:rsidP="004365E5">
      <w:pPr>
        <w:numPr>
          <w:ilvl w:val="0"/>
          <w:numId w:val="19"/>
        </w:numPr>
        <w:spacing w:after="0" w:line="276" w:lineRule="auto"/>
        <w:ind w:left="425" w:hanging="425"/>
      </w:pPr>
      <w:r>
        <w:t>Service Users are</w:t>
      </w:r>
      <w:r w:rsidRPr="006536B2">
        <w:t xml:space="preserve"> parents</w:t>
      </w:r>
      <w:r>
        <w:rPr>
          <w:rStyle w:val="FootnoteReference"/>
        </w:rPr>
        <w:footnoteReference w:id="3"/>
      </w:r>
      <w:r>
        <w:t xml:space="preserve"> </w:t>
      </w:r>
      <w:r w:rsidRPr="006536B2">
        <w:t xml:space="preserve">and other immediate family members in a direct caring role of children who are referred exclusively by Child Safety </w:t>
      </w:r>
      <w:r>
        <w:t xml:space="preserve">Service Centres </w:t>
      </w:r>
      <w:r w:rsidRPr="006536B2">
        <w:t>when:</w:t>
      </w:r>
    </w:p>
    <w:p w14:paraId="78BD94D7" w14:textId="77777777" w:rsidR="004365E5" w:rsidRPr="006536B2" w:rsidRDefault="004365E5" w:rsidP="004365E5">
      <w:pPr>
        <w:numPr>
          <w:ilvl w:val="0"/>
          <w:numId w:val="37"/>
        </w:numPr>
        <w:spacing w:after="0" w:line="276" w:lineRule="auto"/>
        <w:ind w:hanging="295"/>
      </w:pPr>
      <w:r w:rsidRPr="006536B2">
        <w:t>The case plan goal or review of a case plan goal is:</w:t>
      </w:r>
    </w:p>
    <w:p w14:paraId="1C03F57E" w14:textId="77777777" w:rsidR="004365E5" w:rsidRPr="006536B2" w:rsidRDefault="004365E5" w:rsidP="004365E5">
      <w:pPr>
        <w:numPr>
          <w:ilvl w:val="2"/>
          <w:numId w:val="37"/>
        </w:numPr>
        <w:spacing w:after="0" w:line="276" w:lineRule="auto"/>
        <w:ind w:left="1135" w:hanging="284"/>
        <w:rPr>
          <w:lang w:val="en"/>
        </w:rPr>
      </w:pPr>
      <w:r w:rsidRPr="006536B2">
        <w:t>reunification within 12 months</w:t>
      </w:r>
      <w:r>
        <w:t>;</w:t>
      </w:r>
      <w:r w:rsidRPr="006536B2">
        <w:t xml:space="preserve"> or</w:t>
      </w:r>
    </w:p>
    <w:p w14:paraId="5EEDA023" w14:textId="58871F81" w:rsidR="004365E5" w:rsidRPr="006536B2" w:rsidRDefault="004365E5" w:rsidP="004365E5">
      <w:pPr>
        <w:numPr>
          <w:ilvl w:val="2"/>
          <w:numId w:val="37"/>
        </w:numPr>
        <w:spacing w:after="0" w:line="276" w:lineRule="auto"/>
        <w:ind w:left="1135" w:hanging="284"/>
        <w:rPr>
          <w:lang w:val="en"/>
        </w:rPr>
      </w:pPr>
      <w:r w:rsidRPr="006536B2">
        <w:rPr>
          <w:lang w:val="en"/>
        </w:rPr>
        <w:t xml:space="preserve">support for the parent(s) with a child living at home under a Child Protection Order – </w:t>
      </w:r>
      <w:r w:rsidR="00FF1138" w:rsidRPr="006536B2">
        <w:rPr>
          <w:lang w:val="en"/>
        </w:rPr>
        <w:t>i.e.,</w:t>
      </w:r>
      <w:r w:rsidRPr="006536B2">
        <w:rPr>
          <w:lang w:val="en"/>
        </w:rPr>
        <w:t xml:space="preserve"> a Protective Supervision Order or a Directive Order – which requires specific actions involving the family</w:t>
      </w:r>
      <w:r>
        <w:rPr>
          <w:lang w:val="en"/>
        </w:rPr>
        <w:t>;</w:t>
      </w:r>
      <w:r w:rsidRPr="006536B2">
        <w:rPr>
          <w:lang w:val="en"/>
        </w:rPr>
        <w:t xml:space="preserve"> or</w:t>
      </w:r>
    </w:p>
    <w:p w14:paraId="5D2555D9" w14:textId="77777777" w:rsidR="004365E5" w:rsidRPr="006536B2" w:rsidRDefault="004365E5" w:rsidP="004365E5">
      <w:pPr>
        <w:numPr>
          <w:ilvl w:val="2"/>
          <w:numId w:val="37"/>
        </w:numPr>
        <w:spacing w:after="0" w:line="276" w:lineRule="auto"/>
        <w:ind w:left="1135" w:hanging="284"/>
        <w:rPr>
          <w:lang w:val="en"/>
        </w:rPr>
      </w:pPr>
      <w:r w:rsidRPr="006536B2">
        <w:rPr>
          <w:lang w:val="en"/>
        </w:rPr>
        <w:t>support for the parent(s) with a child living at home under an Intervention with Parental Agreement or Support Service</w:t>
      </w:r>
      <w:r>
        <w:rPr>
          <w:rStyle w:val="FootnoteReference"/>
          <w:lang w:val="en"/>
        </w:rPr>
        <w:footnoteReference w:id="4"/>
      </w:r>
      <w:r w:rsidRPr="006536B2">
        <w:rPr>
          <w:lang w:val="en"/>
        </w:rPr>
        <w:t xml:space="preserve"> case to prevent any likelihood of the child entering care; and</w:t>
      </w:r>
    </w:p>
    <w:p w14:paraId="7C5B5EB0" w14:textId="77777777" w:rsidR="004365E5" w:rsidRPr="006536B2" w:rsidRDefault="004365E5" w:rsidP="004365E5">
      <w:pPr>
        <w:numPr>
          <w:ilvl w:val="0"/>
          <w:numId w:val="37"/>
        </w:numPr>
        <w:spacing w:after="0" w:line="276" w:lineRule="auto"/>
        <w:ind w:hanging="295"/>
      </w:pPr>
      <w:r w:rsidRPr="006536B2">
        <w:t xml:space="preserve">The age group is inclusive of children and young people aged from unborn to </w:t>
      </w:r>
      <w:r>
        <w:t xml:space="preserve">under </w:t>
      </w:r>
      <w:r w:rsidRPr="006536B2">
        <w:t>18 years.</w:t>
      </w:r>
    </w:p>
    <w:p w14:paraId="584C859D" w14:textId="6A8A3DE5" w:rsidR="004365E5" w:rsidRPr="007D2A5C" w:rsidRDefault="004365E5" w:rsidP="004365E5">
      <w:pPr>
        <w:pStyle w:val="Heading3"/>
        <w:spacing w:line="276" w:lineRule="auto"/>
        <w:ind w:left="709" w:hanging="709"/>
      </w:pPr>
      <w:bookmarkStart w:id="158" w:name="_Toc107320251"/>
      <w:bookmarkStart w:id="159" w:name="_Toc156915435"/>
      <w:bookmarkStart w:id="160" w:name="_Toc162430118"/>
      <w:r>
        <w:rPr>
          <w:lang w:val="en-GB"/>
        </w:rPr>
        <w:t>6.3.2</w:t>
      </w:r>
      <w:r w:rsidR="00352775">
        <w:rPr>
          <w:lang w:val="en-GB"/>
        </w:rPr>
        <w:t xml:space="preserve"> </w:t>
      </w:r>
      <w:r>
        <w:rPr>
          <w:lang w:val="en-GB"/>
        </w:rPr>
        <w:t xml:space="preserve">Considerations </w:t>
      </w:r>
      <w:r w:rsidRPr="00EB6EBA">
        <w:t>—</w:t>
      </w:r>
      <w:r>
        <w:rPr>
          <w:lang w:val="en-GB"/>
        </w:rPr>
        <w:t xml:space="preserve"> statutory service users</w:t>
      </w:r>
      <w:bookmarkEnd w:id="158"/>
      <w:bookmarkEnd w:id="159"/>
      <w:bookmarkEnd w:id="160"/>
    </w:p>
    <w:p w14:paraId="0AAEC5A9" w14:textId="0BDB7D10" w:rsidR="004365E5" w:rsidRDefault="004365E5" w:rsidP="004365E5">
      <w:pPr>
        <w:numPr>
          <w:ilvl w:val="0"/>
          <w:numId w:val="20"/>
        </w:numPr>
        <w:spacing w:line="276" w:lineRule="auto"/>
        <w:ind w:left="425" w:hanging="425"/>
      </w:pPr>
      <w:r>
        <w:t xml:space="preserve">Families may choose to remain engaged with the service for a short period of time once the case plan goals are achieved and they have ceased working with Child Safety to ensure ongoing safety and </w:t>
      </w:r>
      <w:r w:rsidR="00023C73">
        <w:t xml:space="preserve">to </w:t>
      </w:r>
      <w:r>
        <w:t>consolidate their learning.</w:t>
      </w:r>
    </w:p>
    <w:p w14:paraId="6DE18DE7" w14:textId="37B2E01F" w:rsidR="004365E5" w:rsidRPr="00DB798B" w:rsidRDefault="004365E5" w:rsidP="004365E5">
      <w:pPr>
        <w:pStyle w:val="Heading2"/>
      </w:pPr>
      <w:bookmarkStart w:id="161" w:name="_Toc384025803"/>
      <w:bookmarkStart w:id="162" w:name="_Toc107320252"/>
      <w:bookmarkStart w:id="163" w:name="_Toc156915436"/>
      <w:bookmarkStart w:id="164" w:name="_Toc162430119"/>
      <w:r>
        <w:t>6.4</w:t>
      </w:r>
      <w:r w:rsidR="00352775">
        <w:t xml:space="preserve"> </w:t>
      </w:r>
      <w:bookmarkEnd w:id="161"/>
      <w:r>
        <w:t>Families experiencing vulnerability (U3330)</w:t>
      </w:r>
      <w:bookmarkEnd w:id="162"/>
      <w:bookmarkEnd w:id="163"/>
      <w:bookmarkEnd w:id="164"/>
    </w:p>
    <w:p w14:paraId="010DC8E3" w14:textId="77777777" w:rsidR="004365E5" w:rsidRPr="00641566" w:rsidRDefault="004365E5" w:rsidP="004365E5">
      <w:pPr>
        <w:spacing w:line="276" w:lineRule="auto"/>
        <w:rPr>
          <w:rFonts w:cs="Arial"/>
          <w:i/>
        </w:rPr>
      </w:pPr>
      <w:r w:rsidRPr="00641566">
        <w:rPr>
          <w:rFonts w:cs="Arial"/>
          <w:i/>
        </w:rPr>
        <w:t>Definition</w:t>
      </w:r>
    </w:p>
    <w:p w14:paraId="08E06A96" w14:textId="77777777" w:rsidR="004365E5" w:rsidRPr="00DB798B" w:rsidRDefault="004365E5" w:rsidP="004365E5">
      <w:pPr>
        <w:numPr>
          <w:ilvl w:val="0"/>
          <w:numId w:val="20"/>
        </w:numPr>
        <w:spacing w:line="276" w:lineRule="auto"/>
        <w:ind w:left="357" w:hanging="357"/>
        <w:rPr>
          <w:rFonts w:cs="Arial"/>
        </w:rPr>
      </w:pPr>
      <w:r w:rsidRPr="00DB798B">
        <w:rPr>
          <w:rFonts w:cs="Arial"/>
        </w:rPr>
        <w:t xml:space="preserve">Families with </w:t>
      </w:r>
      <w:r>
        <w:rPr>
          <w:rFonts w:cs="Arial"/>
        </w:rPr>
        <w:t xml:space="preserve">children and young people under </w:t>
      </w:r>
      <w:r w:rsidRPr="00DB798B">
        <w:rPr>
          <w:rFonts w:cs="Arial"/>
        </w:rPr>
        <w:t>18 years, including unborn children, who find themselves in vulnerable situations</w:t>
      </w:r>
      <w:r>
        <w:rPr>
          <w:rFonts w:cs="Arial"/>
        </w:rPr>
        <w:t xml:space="preserve"> </w:t>
      </w:r>
      <w:r w:rsidRPr="0088168E">
        <w:rPr>
          <w:rFonts w:cs="Arial"/>
        </w:rPr>
        <w:t>and do not require statutory intervention</w:t>
      </w:r>
      <w:r>
        <w:rPr>
          <w:rFonts w:cs="Arial"/>
        </w:rPr>
        <w:t>.</w:t>
      </w:r>
    </w:p>
    <w:p w14:paraId="24659FDD" w14:textId="3107626A" w:rsidR="004365E5" w:rsidRPr="007D2A5C" w:rsidRDefault="004365E5" w:rsidP="004365E5">
      <w:pPr>
        <w:pStyle w:val="Heading3"/>
        <w:spacing w:line="276" w:lineRule="auto"/>
        <w:ind w:left="709" w:hanging="709"/>
      </w:pPr>
      <w:bookmarkStart w:id="165" w:name="_Toc107320253"/>
      <w:bookmarkStart w:id="166" w:name="_Toc156915437"/>
      <w:bookmarkStart w:id="167" w:name="_Toc162430120"/>
      <w:r>
        <w:rPr>
          <w:lang w:val="en-GB"/>
        </w:rPr>
        <w:lastRenderedPageBreak/>
        <w:t>6.4.1</w:t>
      </w:r>
      <w:r w:rsidR="00352775">
        <w:rPr>
          <w:lang w:val="en-GB"/>
        </w:rPr>
        <w:t xml:space="preserve"> </w:t>
      </w:r>
      <w:r>
        <w:rPr>
          <w:lang w:val="en-GB"/>
        </w:rPr>
        <w:t xml:space="preserve">Requirements </w:t>
      </w:r>
      <w:r w:rsidRPr="00EB6EBA">
        <w:t>—</w:t>
      </w:r>
      <w:r>
        <w:rPr>
          <w:lang w:val="en-GB"/>
        </w:rPr>
        <w:t xml:space="preserve"> families experiencing vulnerability</w:t>
      </w:r>
      <w:bookmarkEnd w:id="165"/>
      <w:bookmarkEnd w:id="166"/>
      <w:bookmarkEnd w:id="167"/>
    </w:p>
    <w:p w14:paraId="69B29612" w14:textId="77777777" w:rsidR="004365E5" w:rsidRPr="00444FAF" w:rsidRDefault="004365E5" w:rsidP="004365E5">
      <w:pPr>
        <w:numPr>
          <w:ilvl w:val="0"/>
          <w:numId w:val="22"/>
        </w:numPr>
        <w:spacing w:after="0" w:line="276" w:lineRule="auto"/>
        <w:ind w:left="425" w:hanging="425"/>
        <w:rPr>
          <w:snapToGrid w:val="0"/>
          <w:color w:val="000000"/>
        </w:rPr>
      </w:pPr>
      <w:r w:rsidRPr="00444FAF">
        <w:rPr>
          <w:snapToGrid w:val="0"/>
          <w:color w:val="000000"/>
        </w:rPr>
        <w:t>There is a child</w:t>
      </w:r>
      <w:r>
        <w:rPr>
          <w:snapToGrid w:val="0"/>
          <w:color w:val="000000"/>
        </w:rPr>
        <w:t>/ren</w:t>
      </w:r>
      <w:r w:rsidRPr="00444FAF">
        <w:rPr>
          <w:snapToGrid w:val="0"/>
          <w:color w:val="000000"/>
        </w:rPr>
        <w:t xml:space="preserve"> unborn to </w:t>
      </w:r>
      <w:r>
        <w:rPr>
          <w:snapToGrid w:val="0"/>
          <w:color w:val="000000"/>
        </w:rPr>
        <w:t xml:space="preserve">under </w:t>
      </w:r>
      <w:r w:rsidRPr="00444FAF">
        <w:rPr>
          <w:snapToGrid w:val="0"/>
          <w:color w:val="000000"/>
        </w:rPr>
        <w:t>18 years of age</w:t>
      </w:r>
      <w:r>
        <w:rPr>
          <w:snapToGrid w:val="0"/>
          <w:color w:val="000000"/>
        </w:rPr>
        <w:t>.</w:t>
      </w:r>
    </w:p>
    <w:p w14:paraId="03341C41" w14:textId="77777777" w:rsidR="004365E5" w:rsidRDefault="004365E5" w:rsidP="004365E5">
      <w:pPr>
        <w:numPr>
          <w:ilvl w:val="0"/>
          <w:numId w:val="22"/>
        </w:numPr>
        <w:spacing w:after="0" w:line="276" w:lineRule="auto"/>
        <w:ind w:left="425" w:hanging="425"/>
        <w:rPr>
          <w:snapToGrid w:val="0"/>
          <w:color w:val="000000"/>
        </w:rPr>
      </w:pPr>
      <w:r w:rsidRPr="00444FAF">
        <w:rPr>
          <w:snapToGrid w:val="0"/>
          <w:color w:val="000000"/>
        </w:rPr>
        <w:t xml:space="preserve">The </w:t>
      </w:r>
      <w:r w:rsidRPr="00444FAF">
        <w:t>family</w:t>
      </w:r>
      <w:r w:rsidRPr="00444FAF">
        <w:rPr>
          <w:snapToGrid w:val="0"/>
          <w:color w:val="000000"/>
        </w:rPr>
        <w:t xml:space="preserve"> would benefit from access to </w:t>
      </w:r>
      <w:r>
        <w:rPr>
          <w:snapToGrid w:val="0"/>
          <w:color w:val="000000"/>
        </w:rPr>
        <w:t xml:space="preserve">family support interventions and/or referral to </w:t>
      </w:r>
      <w:r w:rsidRPr="00444FAF">
        <w:rPr>
          <w:snapToGrid w:val="0"/>
          <w:color w:val="000000"/>
        </w:rPr>
        <w:t>support services</w:t>
      </w:r>
      <w:r>
        <w:rPr>
          <w:snapToGrid w:val="0"/>
          <w:color w:val="000000"/>
        </w:rPr>
        <w:t>.</w:t>
      </w:r>
    </w:p>
    <w:p w14:paraId="012C8E08" w14:textId="77777777" w:rsidR="004365E5" w:rsidRDefault="004365E5" w:rsidP="004365E5">
      <w:pPr>
        <w:numPr>
          <w:ilvl w:val="0"/>
          <w:numId w:val="22"/>
        </w:numPr>
        <w:spacing w:after="0" w:line="276" w:lineRule="auto"/>
        <w:ind w:left="425" w:hanging="425"/>
        <w:rPr>
          <w:snapToGrid w:val="0"/>
          <w:color w:val="000000"/>
        </w:rPr>
      </w:pPr>
      <w:r w:rsidRPr="003A20A0">
        <w:t>Long term guardians may seek support from a family support service where it is assessed that the require</w:t>
      </w:r>
      <w:r>
        <w:t xml:space="preserve">d support can be provided by a secondary or targeted family support </w:t>
      </w:r>
      <w:r w:rsidRPr="003A20A0">
        <w:t>service and where the child is not the subject of current case work being undertaken by the department</w:t>
      </w:r>
      <w:r>
        <w:t>.</w:t>
      </w:r>
    </w:p>
    <w:p w14:paraId="25518707" w14:textId="77777777" w:rsidR="004365E5" w:rsidRPr="00444FAF" w:rsidRDefault="004365E5" w:rsidP="004365E5">
      <w:pPr>
        <w:numPr>
          <w:ilvl w:val="0"/>
          <w:numId w:val="22"/>
        </w:numPr>
        <w:spacing w:after="0" w:line="276" w:lineRule="auto"/>
        <w:ind w:left="425" w:hanging="425"/>
        <w:rPr>
          <w:snapToGrid w:val="0"/>
          <w:color w:val="000000"/>
        </w:rPr>
      </w:pPr>
      <w:r w:rsidRPr="00444FAF">
        <w:rPr>
          <w:snapToGrid w:val="0"/>
          <w:color w:val="000000"/>
        </w:rPr>
        <w:t xml:space="preserve">The child and family have had </w:t>
      </w:r>
      <w:r>
        <w:rPr>
          <w:snapToGrid w:val="0"/>
          <w:color w:val="000000"/>
        </w:rPr>
        <w:t xml:space="preserve">previous </w:t>
      </w:r>
      <w:r w:rsidRPr="00444FAF">
        <w:rPr>
          <w:snapToGrid w:val="0"/>
          <w:color w:val="000000"/>
        </w:rPr>
        <w:t>involvement with, or are at risk of progressing into the statutory child protection system</w:t>
      </w:r>
      <w:r>
        <w:rPr>
          <w:snapToGrid w:val="0"/>
          <w:color w:val="000000"/>
        </w:rPr>
        <w:t xml:space="preserve"> without support.</w:t>
      </w:r>
    </w:p>
    <w:p w14:paraId="43B5D1E8" w14:textId="0AF99E1C" w:rsidR="004365E5" w:rsidRDefault="004365E5" w:rsidP="004365E5">
      <w:pPr>
        <w:pStyle w:val="Heading3"/>
        <w:spacing w:line="276" w:lineRule="auto"/>
        <w:ind w:left="709" w:hanging="709"/>
      </w:pPr>
      <w:bookmarkStart w:id="168" w:name="_Toc107320254"/>
      <w:bookmarkStart w:id="169" w:name="_Toc156915438"/>
      <w:bookmarkStart w:id="170" w:name="_Toc162430121"/>
      <w:r>
        <w:rPr>
          <w:lang w:val="en-GB"/>
        </w:rPr>
        <w:t>6.4.2</w:t>
      </w:r>
      <w:r w:rsidR="00352775">
        <w:rPr>
          <w:lang w:val="en-GB"/>
        </w:rPr>
        <w:t xml:space="preserve"> </w:t>
      </w:r>
      <w:r>
        <w:rPr>
          <w:lang w:val="en-GB"/>
        </w:rPr>
        <w:t xml:space="preserve">Considerations </w:t>
      </w:r>
      <w:r w:rsidRPr="00EB6EBA">
        <w:t>—</w:t>
      </w:r>
      <w:r>
        <w:rPr>
          <w:lang w:val="en-GB"/>
        </w:rPr>
        <w:t xml:space="preserve"> </w:t>
      </w:r>
      <w:r>
        <w:t>families experiencing vulnerability</w:t>
      </w:r>
      <w:bookmarkEnd w:id="168"/>
      <w:bookmarkEnd w:id="169"/>
      <w:bookmarkEnd w:id="170"/>
    </w:p>
    <w:p w14:paraId="31428B16" w14:textId="77777777" w:rsidR="004365E5" w:rsidRDefault="004365E5" w:rsidP="004365E5">
      <w:pPr>
        <w:numPr>
          <w:ilvl w:val="0"/>
          <w:numId w:val="23"/>
        </w:numPr>
        <w:spacing w:after="0" w:line="276" w:lineRule="auto"/>
        <w:ind w:left="426" w:hanging="426"/>
      </w:pPr>
      <w:r w:rsidRPr="009E4B1E">
        <w:t xml:space="preserve">Families may present with </w:t>
      </w:r>
      <w:r>
        <w:t>multiple concerns.</w:t>
      </w:r>
    </w:p>
    <w:p w14:paraId="60DE8609" w14:textId="3DA4459C" w:rsidR="004365E5" w:rsidRDefault="004365E5" w:rsidP="004365E5">
      <w:pPr>
        <w:pStyle w:val="Heading2"/>
      </w:pPr>
      <w:bookmarkStart w:id="171" w:name="_Toc384025804"/>
      <w:bookmarkStart w:id="172" w:name="_Toc107320255"/>
      <w:bookmarkStart w:id="173" w:name="_Toc156915439"/>
      <w:bookmarkStart w:id="174" w:name="_Toc162430122"/>
      <w:r>
        <w:t>6.5</w:t>
      </w:r>
      <w:r w:rsidR="00352775">
        <w:t xml:space="preserve"> </w:t>
      </w:r>
      <w:r w:rsidRPr="00DB798B">
        <w:t xml:space="preserve">Aboriginal </w:t>
      </w:r>
      <w:r>
        <w:t>and</w:t>
      </w:r>
      <w:r w:rsidRPr="00DB798B">
        <w:t xml:space="preserve"> Torres Strait Islander families</w:t>
      </w:r>
      <w:bookmarkEnd w:id="171"/>
      <w:r>
        <w:t xml:space="preserve"> experiencing vulnerability or at-risk</w:t>
      </w:r>
      <w:r w:rsidRPr="00DB798B">
        <w:t xml:space="preserve"> </w:t>
      </w:r>
      <w:r>
        <w:t>(U3333)</w:t>
      </w:r>
      <w:bookmarkEnd w:id="172"/>
      <w:bookmarkEnd w:id="173"/>
      <w:bookmarkEnd w:id="174"/>
    </w:p>
    <w:p w14:paraId="53C8E634" w14:textId="77777777" w:rsidR="004365E5" w:rsidRDefault="004365E5" w:rsidP="004365E5">
      <w:pPr>
        <w:keepNext/>
        <w:keepLines/>
        <w:spacing w:line="276" w:lineRule="auto"/>
        <w:rPr>
          <w:rFonts w:cs="Arial"/>
          <w:i/>
        </w:rPr>
      </w:pPr>
      <w:r w:rsidRPr="00641566">
        <w:rPr>
          <w:rFonts w:cs="Arial"/>
          <w:i/>
        </w:rPr>
        <w:t>Definition</w:t>
      </w:r>
    </w:p>
    <w:p w14:paraId="5D34380C" w14:textId="511DEE9A" w:rsidR="004365E5" w:rsidRPr="00641566" w:rsidRDefault="004365E5" w:rsidP="004365E5">
      <w:pPr>
        <w:keepNext/>
        <w:keepLines/>
        <w:numPr>
          <w:ilvl w:val="0"/>
          <w:numId w:val="23"/>
        </w:numPr>
        <w:spacing w:line="276" w:lineRule="auto"/>
        <w:ind w:left="357" w:hanging="357"/>
        <w:rPr>
          <w:rFonts w:cs="Arial"/>
          <w:i/>
        </w:rPr>
      </w:pPr>
      <w:r>
        <w:rPr>
          <w:rFonts w:cs="Arial"/>
        </w:rPr>
        <w:t>Aboriginal and Torres Strait Islander families with children and young people under the age of 18 years including unborn children, requiring assistance across the service continuum; universal, secondary and/or intensive and specialist assistance. The client group includes families who are subject to ongoing intervention by the department</w:t>
      </w:r>
      <w:r w:rsidRPr="007A722F">
        <w:rPr>
          <w:rFonts w:cs="Arial"/>
        </w:rPr>
        <w:t>.</w:t>
      </w:r>
    </w:p>
    <w:p w14:paraId="3757186D" w14:textId="69F3A3F4" w:rsidR="004365E5" w:rsidRPr="007D2A5C" w:rsidRDefault="004365E5" w:rsidP="004365E5">
      <w:pPr>
        <w:pStyle w:val="Heading3"/>
        <w:spacing w:line="276" w:lineRule="auto"/>
        <w:ind w:left="709" w:hanging="709"/>
      </w:pPr>
      <w:bookmarkStart w:id="175" w:name="_Toc107320256"/>
      <w:bookmarkStart w:id="176" w:name="_Toc156915440"/>
      <w:bookmarkStart w:id="177" w:name="_Toc162430123"/>
      <w:r>
        <w:rPr>
          <w:lang w:val="en-GB"/>
        </w:rPr>
        <w:t>6.5.1</w:t>
      </w:r>
      <w:r w:rsidR="00352775">
        <w:rPr>
          <w:lang w:val="en-GB"/>
        </w:rPr>
        <w:t xml:space="preserve"> </w:t>
      </w:r>
      <w:r>
        <w:rPr>
          <w:lang w:val="en-GB"/>
        </w:rPr>
        <w:t xml:space="preserve">Requirements </w:t>
      </w:r>
      <w:r w:rsidRPr="00EB6EBA">
        <w:t>—</w:t>
      </w:r>
      <w:r>
        <w:t xml:space="preserve"> </w:t>
      </w:r>
      <w:r w:rsidRPr="00DB798B">
        <w:t xml:space="preserve">Aboriginal </w:t>
      </w:r>
      <w:r>
        <w:t>and</w:t>
      </w:r>
      <w:r w:rsidRPr="00DB798B">
        <w:t xml:space="preserve"> Torres Strait Islander families</w:t>
      </w:r>
      <w:r>
        <w:t xml:space="preserve"> experiencing vulnerability or at-risk</w:t>
      </w:r>
      <w:bookmarkEnd w:id="175"/>
      <w:bookmarkEnd w:id="176"/>
      <w:bookmarkEnd w:id="177"/>
    </w:p>
    <w:p w14:paraId="2350CEF0" w14:textId="77777777" w:rsidR="004365E5" w:rsidRPr="008D670E" w:rsidRDefault="004365E5" w:rsidP="004365E5">
      <w:pPr>
        <w:numPr>
          <w:ilvl w:val="0"/>
          <w:numId w:val="15"/>
        </w:numPr>
        <w:tabs>
          <w:tab w:val="clear" w:pos="720"/>
          <w:tab w:val="num" w:pos="-1440"/>
          <w:tab w:val="num" w:pos="426"/>
        </w:tabs>
        <w:spacing w:after="0" w:line="276" w:lineRule="auto"/>
        <w:ind w:left="425" w:hanging="425"/>
      </w:pPr>
      <w:r w:rsidRPr="008D670E">
        <w:t xml:space="preserve">A member of the family identifies as Aboriginal </w:t>
      </w:r>
      <w:r>
        <w:t>and/or</w:t>
      </w:r>
      <w:r w:rsidRPr="008D670E">
        <w:t xml:space="preserve"> Torres Strait Islander</w:t>
      </w:r>
      <w:r>
        <w:t>.</w:t>
      </w:r>
    </w:p>
    <w:p w14:paraId="6E1F8FA5" w14:textId="77777777" w:rsidR="004365E5" w:rsidRPr="008D670E" w:rsidRDefault="004365E5" w:rsidP="004365E5">
      <w:pPr>
        <w:numPr>
          <w:ilvl w:val="0"/>
          <w:numId w:val="15"/>
        </w:numPr>
        <w:tabs>
          <w:tab w:val="clear" w:pos="720"/>
          <w:tab w:val="num" w:pos="-1440"/>
          <w:tab w:val="num" w:pos="426"/>
        </w:tabs>
        <w:spacing w:after="0" w:line="276" w:lineRule="auto"/>
        <w:ind w:left="425" w:hanging="425"/>
      </w:pPr>
      <w:r w:rsidRPr="008D670E">
        <w:t xml:space="preserve">There is a child/ren unborn to </w:t>
      </w:r>
      <w:r>
        <w:t xml:space="preserve">under </w:t>
      </w:r>
      <w:r w:rsidRPr="008D670E">
        <w:t>18 years of age</w:t>
      </w:r>
      <w:r>
        <w:t>.</w:t>
      </w:r>
    </w:p>
    <w:p w14:paraId="4BD6B190" w14:textId="77777777" w:rsidR="004365E5" w:rsidRPr="008D670E" w:rsidRDefault="004365E5" w:rsidP="004365E5">
      <w:pPr>
        <w:numPr>
          <w:ilvl w:val="0"/>
          <w:numId w:val="15"/>
        </w:numPr>
        <w:tabs>
          <w:tab w:val="clear" w:pos="720"/>
          <w:tab w:val="num" w:pos="-1440"/>
          <w:tab w:val="num" w:pos="426"/>
        </w:tabs>
        <w:spacing w:after="0" w:line="276" w:lineRule="auto"/>
        <w:ind w:left="425" w:hanging="425"/>
      </w:pPr>
      <w:r w:rsidRPr="008D670E">
        <w:t xml:space="preserve">The </w:t>
      </w:r>
      <w:r w:rsidRPr="00444FAF">
        <w:t>family</w:t>
      </w:r>
      <w:r w:rsidRPr="008D670E">
        <w:t xml:space="preserve"> would benefit from access to </w:t>
      </w:r>
      <w:r>
        <w:t xml:space="preserve">early </w:t>
      </w:r>
      <w:r w:rsidRPr="008D670E">
        <w:t>family support interventions and/or referral to specialist support services</w:t>
      </w:r>
      <w:r>
        <w:t>.</w:t>
      </w:r>
    </w:p>
    <w:p w14:paraId="0666CEA3" w14:textId="77777777" w:rsidR="004365E5" w:rsidRPr="008D670E" w:rsidRDefault="004365E5" w:rsidP="004365E5">
      <w:pPr>
        <w:numPr>
          <w:ilvl w:val="0"/>
          <w:numId w:val="15"/>
        </w:numPr>
        <w:tabs>
          <w:tab w:val="clear" w:pos="720"/>
          <w:tab w:val="num" w:pos="-1440"/>
          <w:tab w:val="num" w:pos="426"/>
        </w:tabs>
        <w:spacing w:after="0" w:line="276" w:lineRule="auto"/>
        <w:ind w:left="425" w:hanging="425"/>
      </w:pPr>
      <w:r w:rsidRPr="008D670E">
        <w:t>The child and family have had previous involvement with, or are at risk of progressing into the statutory child protection system</w:t>
      </w:r>
      <w:r>
        <w:t>.</w:t>
      </w:r>
    </w:p>
    <w:p w14:paraId="3111F737" w14:textId="77777777" w:rsidR="004365E5" w:rsidRPr="008D670E" w:rsidRDefault="004365E5" w:rsidP="004365E5">
      <w:pPr>
        <w:numPr>
          <w:ilvl w:val="0"/>
          <w:numId w:val="15"/>
        </w:numPr>
        <w:tabs>
          <w:tab w:val="clear" w:pos="720"/>
          <w:tab w:val="num" w:pos="-1440"/>
          <w:tab w:val="num" w:pos="426"/>
        </w:tabs>
        <w:spacing w:after="0" w:line="276" w:lineRule="auto"/>
        <w:ind w:left="425" w:hanging="425"/>
      </w:pPr>
      <w:r>
        <w:t xml:space="preserve">The child is in need of ongoing intervention by Child Safety. </w:t>
      </w:r>
    </w:p>
    <w:p w14:paraId="1945D512" w14:textId="47C1BB36" w:rsidR="004365E5" w:rsidRPr="007D2A5C" w:rsidRDefault="004365E5" w:rsidP="004365E5">
      <w:pPr>
        <w:pStyle w:val="Heading3"/>
        <w:spacing w:line="276" w:lineRule="auto"/>
        <w:ind w:left="709" w:hanging="709"/>
      </w:pPr>
      <w:bookmarkStart w:id="178" w:name="_Toc107320257"/>
      <w:bookmarkStart w:id="179" w:name="_Toc156915441"/>
      <w:bookmarkStart w:id="180" w:name="_Toc162430124"/>
      <w:r>
        <w:rPr>
          <w:lang w:val="en-GB"/>
        </w:rPr>
        <w:t>6.5.2</w:t>
      </w:r>
      <w:r w:rsidR="00352775">
        <w:rPr>
          <w:lang w:val="en-GB"/>
        </w:rPr>
        <w:t xml:space="preserve"> </w:t>
      </w:r>
      <w:r>
        <w:rPr>
          <w:lang w:val="en-GB"/>
        </w:rPr>
        <w:t xml:space="preserve">Considerations </w:t>
      </w:r>
      <w:r w:rsidRPr="00EB6EBA">
        <w:t>—</w:t>
      </w:r>
      <w:r>
        <w:t xml:space="preserve"> </w:t>
      </w:r>
      <w:r w:rsidRPr="00DB798B">
        <w:t xml:space="preserve">Aboriginal </w:t>
      </w:r>
      <w:r>
        <w:t>and</w:t>
      </w:r>
      <w:r w:rsidRPr="00DB798B">
        <w:t xml:space="preserve"> Torres Strait Islander families</w:t>
      </w:r>
      <w:r w:rsidRPr="00F90DB2">
        <w:rPr>
          <w:rFonts w:cs="Times New Roman"/>
          <w:b w:val="0"/>
          <w:bCs w:val="0"/>
          <w:sz w:val="20"/>
          <w:szCs w:val="24"/>
        </w:rPr>
        <w:t xml:space="preserve"> </w:t>
      </w:r>
      <w:r w:rsidRPr="00F90DB2">
        <w:t>experiencing vulnerability or at</w:t>
      </w:r>
      <w:r>
        <w:t>-</w:t>
      </w:r>
      <w:r w:rsidRPr="00F90DB2">
        <w:t>risk</w:t>
      </w:r>
      <w:bookmarkEnd w:id="178"/>
      <w:bookmarkEnd w:id="179"/>
      <w:bookmarkEnd w:id="180"/>
    </w:p>
    <w:p w14:paraId="270BD015" w14:textId="77777777" w:rsidR="004365E5" w:rsidRDefault="004365E5" w:rsidP="004365E5">
      <w:pPr>
        <w:numPr>
          <w:ilvl w:val="0"/>
          <w:numId w:val="23"/>
        </w:numPr>
        <w:spacing w:line="276" w:lineRule="auto"/>
        <w:ind w:left="425" w:hanging="425"/>
      </w:pPr>
      <w:r w:rsidRPr="009E4B1E">
        <w:t xml:space="preserve">Families may present with </w:t>
      </w:r>
      <w:r>
        <w:t>multiple concerns.</w:t>
      </w:r>
    </w:p>
    <w:p w14:paraId="0B3A867B" w14:textId="7FCC3147" w:rsidR="004365E5" w:rsidRDefault="004365E5" w:rsidP="004365E5">
      <w:pPr>
        <w:pStyle w:val="Heading2"/>
      </w:pPr>
      <w:bookmarkStart w:id="181" w:name="_Toc107320258"/>
      <w:bookmarkStart w:id="182" w:name="_Toc156915442"/>
      <w:bookmarkStart w:id="183" w:name="_Toc162430125"/>
      <w:r>
        <w:t>6.6</w:t>
      </w:r>
      <w:r w:rsidR="00352775">
        <w:t xml:space="preserve"> </w:t>
      </w:r>
      <w:r w:rsidRPr="00DB798B">
        <w:t xml:space="preserve">Aboriginal </w:t>
      </w:r>
      <w:r>
        <w:t>and</w:t>
      </w:r>
      <w:r w:rsidRPr="00DB798B">
        <w:t xml:space="preserve"> Torres Strait Islander families </w:t>
      </w:r>
      <w:r>
        <w:t>subject to a notification or involved in the child protection system (U1214)</w:t>
      </w:r>
      <w:bookmarkEnd w:id="181"/>
      <w:bookmarkEnd w:id="182"/>
      <w:bookmarkEnd w:id="183"/>
    </w:p>
    <w:p w14:paraId="5F45CFC8" w14:textId="77777777" w:rsidR="004365E5" w:rsidRDefault="004365E5" w:rsidP="004365E5">
      <w:pPr>
        <w:keepNext/>
        <w:keepLines/>
        <w:spacing w:line="276" w:lineRule="auto"/>
        <w:rPr>
          <w:rFonts w:cs="Arial"/>
          <w:i/>
        </w:rPr>
      </w:pPr>
      <w:r w:rsidRPr="00641566">
        <w:rPr>
          <w:rFonts w:cs="Arial"/>
          <w:i/>
        </w:rPr>
        <w:t>Definition</w:t>
      </w:r>
    </w:p>
    <w:p w14:paraId="14412737" w14:textId="32BD7E2C" w:rsidR="004365E5" w:rsidRPr="00641566" w:rsidRDefault="004365E5" w:rsidP="004365E5">
      <w:pPr>
        <w:keepNext/>
        <w:keepLines/>
        <w:numPr>
          <w:ilvl w:val="0"/>
          <w:numId w:val="23"/>
        </w:numPr>
        <w:spacing w:line="276" w:lineRule="auto"/>
        <w:ind w:left="357" w:hanging="357"/>
        <w:rPr>
          <w:rFonts w:cs="Arial"/>
          <w:i/>
        </w:rPr>
      </w:pPr>
      <w:r>
        <w:rPr>
          <w:rFonts w:cs="Arial"/>
        </w:rPr>
        <w:t xml:space="preserve">Aboriginal and/or Torres Strait Islander families with children and young people under the age of 18 years </w:t>
      </w:r>
      <w:r>
        <w:rPr>
          <w:lang w:val="en-GB"/>
        </w:rPr>
        <w:t>who are the subject of a child protection notification or who are already subject to intervention by the statutory child protection system. Family in this context is defined broadly to include extended kin relationships and significant individuals from the child’s community.</w:t>
      </w:r>
    </w:p>
    <w:p w14:paraId="228A309D" w14:textId="3EA00714" w:rsidR="004365E5" w:rsidRPr="007D2A5C" w:rsidRDefault="004365E5" w:rsidP="004365E5">
      <w:pPr>
        <w:pStyle w:val="Heading3"/>
        <w:spacing w:line="276" w:lineRule="auto"/>
        <w:ind w:left="709" w:hanging="709"/>
      </w:pPr>
      <w:bookmarkStart w:id="184" w:name="_Toc107320259"/>
      <w:bookmarkStart w:id="185" w:name="_Toc156915443"/>
      <w:bookmarkStart w:id="186" w:name="_Toc162430126"/>
      <w:r>
        <w:rPr>
          <w:lang w:val="en-GB"/>
        </w:rPr>
        <w:t>6.6.1</w:t>
      </w:r>
      <w:r w:rsidR="00352775">
        <w:rPr>
          <w:lang w:val="en-GB"/>
        </w:rPr>
        <w:t xml:space="preserve"> </w:t>
      </w:r>
      <w:r>
        <w:rPr>
          <w:lang w:val="en-GB"/>
        </w:rPr>
        <w:t xml:space="preserve">Requirements </w:t>
      </w:r>
      <w:r w:rsidRPr="00EB6EBA">
        <w:t>—</w:t>
      </w:r>
      <w:r>
        <w:rPr>
          <w:lang w:val="en-GB"/>
        </w:rPr>
        <w:t xml:space="preserve"> Aboriginal and </w:t>
      </w:r>
      <w:r w:rsidRPr="00DB798B">
        <w:t>Torres Strait Islander families</w:t>
      </w:r>
      <w:r>
        <w:t xml:space="preserve"> subject to a notification or involved in the child protection </w:t>
      </w:r>
      <w:r w:rsidR="00F55C95">
        <w:t>system (</w:t>
      </w:r>
      <w:r>
        <w:t>U1214)</w:t>
      </w:r>
      <w:bookmarkEnd w:id="184"/>
      <w:bookmarkEnd w:id="185"/>
      <w:bookmarkEnd w:id="186"/>
      <w:r>
        <w:t xml:space="preserve"> </w:t>
      </w:r>
    </w:p>
    <w:p w14:paraId="2A77C364" w14:textId="77777777" w:rsidR="004365E5" w:rsidRPr="008D670E" w:rsidRDefault="004365E5" w:rsidP="004365E5">
      <w:pPr>
        <w:numPr>
          <w:ilvl w:val="0"/>
          <w:numId w:val="15"/>
        </w:numPr>
        <w:tabs>
          <w:tab w:val="clear" w:pos="720"/>
          <w:tab w:val="num" w:pos="-1440"/>
          <w:tab w:val="num" w:pos="426"/>
        </w:tabs>
        <w:spacing w:after="0" w:line="276" w:lineRule="auto"/>
        <w:ind w:left="425" w:hanging="425"/>
      </w:pPr>
      <w:r w:rsidRPr="008D670E">
        <w:t xml:space="preserve">A member of the family identifies as Aboriginal </w:t>
      </w:r>
      <w:r>
        <w:t>and/or</w:t>
      </w:r>
      <w:r w:rsidRPr="008D670E">
        <w:t xml:space="preserve"> Torres Strait Islander</w:t>
      </w:r>
      <w:r>
        <w:t>.</w:t>
      </w:r>
    </w:p>
    <w:p w14:paraId="4F8F8A53" w14:textId="77777777" w:rsidR="004365E5" w:rsidRPr="008D670E" w:rsidRDefault="004365E5" w:rsidP="004365E5">
      <w:pPr>
        <w:numPr>
          <w:ilvl w:val="0"/>
          <w:numId w:val="15"/>
        </w:numPr>
        <w:tabs>
          <w:tab w:val="clear" w:pos="720"/>
          <w:tab w:val="num" w:pos="-1440"/>
          <w:tab w:val="num" w:pos="426"/>
        </w:tabs>
        <w:spacing w:after="0" w:line="276" w:lineRule="auto"/>
        <w:ind w:left="425" w:hanging="425"/>
      </w:pPr>
      <w:r w:rsidRPr="008D670E">
        <w:lastRenderedPageBreak/>
        <w:t xml:space="preserve">There is a child/ren unborn to </w:t>
      </w:r>
      <w:r>
        <w:t xml:space="preserve">under </w:t>
      </w:r>
      <w:r w:rsidRPr="008D670E">
        <w:t>18 years of age</w:t>
      </w:r>
      <w:r>
        <w:t>.</w:t>
      </w:r>
    </w:p>
    <w:p w14:paraId="50BA786E" w14:textId="77777777" w:rsidR="004365E5" w:rsidRPr="008D670E" w:rsidRDefault="004365E5" w:rsidP="004365E5">
      <w:pPr>
        <w:numPr>
          <w:ilvl w:val="0"/>
          <w:numId w:val="15"/>
        </w:numPr>
        <w:tabs>
          <w:tab w:val="clear" w:pos="720"/>
          <w:tab w:val="num" w:pos="-1440"/>
          <w:tab w:val="num" w:pos="426"/>
        </w:tabs>
        <w:spacing w:after="0" w:line="276" w:lineRule="auto"/>
        <w:ind w:left="425" w:hanging="425"/>
      </w:pPr>
      <w:r>
        <w:t>A</w:t>
      </w:r>
      <w:r w:rsidRPr="008D670E">
        <w:t xml:space="preserve"> child </w:t>
      </w:r>
      <w:r>
        <w:t>in the</w:t>
      </w:r>
      <w:r w:rsidRPr="008D670E">
        <w:t xml:space="preserve"> family ha</w:t>
      </w:r>
      <w:r>
        <w:t>s become the subject of a notification</w:t>
      </w:r>
      <w:r w:rsidRPr="008D670E">
        <w:t xml:space="preserve">, or </w:t>
      </w:r>
      <w:r>
        <w:t>the family is already involved in</w:t>
      </w:r>
      <w:r w:rsidRPr="008D670E">
        <w:t xml:space="preserve"> the statutory child protection system</w:t>
      </w:r>
      <w:r>
        <w:t>.</w:t>
      </w:r>
    </w:p>
    <w:p w14:paraId="1CAAEB7B" w14:textId="77777777" w:rsidR="004365E5" w:rsidRDefault="004365E5" w:rsidP="004365E5">
      <w:pPr>
        <w:numPr>
          <w:ilvl w:val="0"/>
          <w:numId w:val="15"/>
        </w:numPr>
        <w:tabs>
          <w:tab w:val="num" w:pos="-1440"/>
          <w:tab w:val="num" w:pos="426"/>
        </w:tabs>
        <w:spacing w:line="276" w:lineRule="auto"/>
        <w:ind w:left="425" w:hanging="425"/>
      </w:pPr>
      <w:r>
        <w:t xml:space="preserve">The child is in need of ongoing intervention by Child Safety. </w:t>
      </w:r>
    </w:p>
    <w:p w14:paraId="64188727" w14:textId="3B3C8FCA" w:rsidR="004365E5" w:rsidRDefault="004365E5" w:rsidP="004365E5">
      <w:pPr>
        <w:pStyle w:val="Heading2"/>
      </w:pPr>
      <w:bookmarkStart w:id="187" w:name="_Toc107320260"/>
      <w:bookmarkStart w:id="188" w:name="_Toc156915444"/>
      <w:bookmarkStart w:id="189" w:name="_Toc162430127"/>
      <w:r>
        <w:t>6.7</w:t>
      </w:r>
      <w:r w:rsidR="00352775">
        <w:t xml:space="preserve"> </w:t>
      </w:r>
      <w:r>
        <w:t>Referrers and Enquirers (U3340)</w:t>
      </w:r>
      <w:bookmarkEnd w:id="187"/>
      <w:bookmarkEnd w:id="188"/>
      <w:bookmarkEnd w:id="189"/>
      <w:r>
        <w:t xml:space="preserve"> </w:t>
      </w:r>
    </w:p>
    <w:p w14:paraId="1C05C939" w14:textId="5DC608C1" w:rsidR="004365E5" w:rsidRDefault="004365E5" w:rsidP="004365E5">
      <w:pPr>
        <w:pStyle w:val="Heading3"/>
      </w:pPr>
      <w:bookmarkStart w:id="190" w:name="_Toc107320261"/>
      <w:bookmarkStart w:id="191" w:name="_Toc156915445"/>
      <w:bookmarkStart w:id="192" w:name="_Toc162430128"/>
      <w:r>
        <w:t>6.7.1</w:t>
      </w:r>
      <w:r w:rsidR="00352775">
        <w:t xml:space="preserve"> </w:t>
      </w:r>
      <w:r>
        <w:t xml:space="preserve">Requirements </w:t>
      </w:r>
      <w:r w:rsidR="00633F04" w:rsidRPr="00EB6EBA">
        <w:t>—</w:t>
      </w:r>
      <w:r>
        <w:t xml:space="preserve"> referrers and enquirers (U3340)</w:t>
      </w:r>
      <w:bookmarkEnd w:id="190"/>
      <w:bookmarkEnd w:id="191"/>
      <w:bookmarkEnd w:id="192"/>
      <w:r>
        <w:t xml:space="preserve"> </w:t>
      </w:r>
    </w:p>
    <w:p w14:paraId="25055252" w14:textId="77777777" w:rsidR="004365E5" w:rsidRPr="00395B86" w:rsidRDefault="004365E5" w:rsidP="0045182B">
      <w:pPr>
        <w:pStyle w:val="ListParagraph"/>
        <w:numPr>
          <w:ilvl w:val="0"/>
          <w:numId w:val="104"/>
        </w:numPr>
        <w:tabs>
          <w:tab w:val="num" w:pos="720"/>
        </w:tabs>
        <w:spacing w:after="120"/>
        <w:rPr>
          <w:rFonts w:ascii="Arial" w:hAnsi="Arial" w:cs="Arial"/>
          <w:sz w:val="22"/>
          <w:szCs w:val="24"/>
        </w:rPr>
      </w:pPr>
      <w:r w:rsidRPr="00395B86">
        <w:rPr>
          <w:rFonts w:ascii="Arial" w:hAnsi="Arial" w:cs="Arial"/>
          <w:sz w:val="22"/>
          <w:szCs w:val="24"/>
        </w:rPr>
        <w:t>Referrers and Enquirers are people who are concerned about the safety and/or wellbeing of a child or family and are seeking information, advice, or referral for support for the family experiencing vulnerability.</w:t>
      </w:r>
    </w:p>
    <w:p w14:paraId="5833D99F" w14:textId="77777777" w:rsidR="004365E5" w:rsidRPr="00395B86" w:rsidRDefault="004365E5" w:rsidP="0045182B">
      <w:pPr>
        <w:pStyle w:val="ListParagraph"/>
        <w:numPr>
          <w:ilvl w:val="0"/>
          <w:numId w:val="104"/>
        </w:numPr>
        <w:tabs>
          <w:tab w:val="num" w:pos="720"/>
        </w:tabs>
        <w:spacing w:after="120"/>
        <w:rPr>
          <w:rFonts w:ascii="Arial" w:hAnsi="Arial" w:cs="Arial"/>
          <w:sz w:val="22"/>
          <w:szCs w:val="24"/>
        </w:rPr>
      </w:pPr>
      <w:r w:rsidRPr="00395B86">
        <w:rPr>
          <w:rFonts w:ascii="Arial" w:hAnsi="Arial" w:cs="Arial"/>
          <w:sz w:val="22"/>
          <w:szCs w:val="24"/>
        </w:rPr>
        <w:t xml:space="preserve">Referrers and Enquirers must refer vulnerable and/or at risk families when they identify children or young people in need of support. </w:t>
      </w:r>
    </w:p>
    <w:p w14:paraId="58308DB0" w14:textId="77777777" w:rsidR="004365E5" w:rsidRPr="00395B86" w:rsidRDefault="004365E5" w:rsidP="0045182B">
      <w:pPr>
        <w:pStyle w:val="ListParagraph"/>
        <w:numPr>
          <w:ilvl w:val="0"/>
          <w:numId w:val="104"/>
        </w:numPr>
        <w:tabs>
          <w:tab w:val="num" w:pos="720"/>
        </w:tabs>
        <w:spacing w:after="120"/>
        <w:rPr>
          <w:rFonts w:ascii="Arial" w:hAnsi="Arial" w:cs="Arial"/>
          <w:sz w:val="22"/>
          <w:szCs w:val="24"/>
        </w:rPr>
      </w:pPr>
      <w:r w:rsidRPr="00395B86">
        <w:rPr>
          <w:rFonts w:ascii="Arial" w:hAnsi="Arial" w:cs="Arial"/>
          <w:sz w:val="22"/>
          <w:szCs w:val="24"/>
        </w:rPr>
        <w:t xml:space="preserve">Referrers and Enquirers include professionals (including those defined as mandatory reporters in the </w:t>
      </w:r>
      <w:r w:rsidRPr="00395B86">
        <w:rPr>
          <w:rFonts w:ascii="Arial" w:hAnsi="Arial" w:cs="Arial"/>
          <w:i/>
          <w:iCs/>
          <w:sz w:val="22"/>
          <w:szCs w:val="24"/>
        </w:rPr>
        <w:t>Child Protection Act 1999</w:t>
      </w:r>
      <w:r w:rsidRPr="00395B86">
        <w:rPr>
          <w:rFonts w:ascii="Arial" w:hAnsi="Arial" w:cs="Arial"/>
          <w:sz w:val="22"/>
          <w:szCs w:val="24"/>
        </w:rPr>
        <w:t xml:space="preserve">), prescribed entities, organisations, community members and/or families. </w:t>
      </w:r>
    </w:p>
    <w:p w14:paraId="59B88C7A" w14:textId="77777777" w:rsidR="004365E5" w:rsidRPr="00395B86" w:rsidRDefault="004365E5" w:rsidP="0045182B">
      <w:pPr>
        <w:pStyle w:val="ListParagraph"/>
        <w:numPr>
          <w:ilvl w:val="0"/>
          <w:numId w:val="104"/>
        </w:numPr>
        <w:tabs>
          <w:tab w:val="num" w:pos="720"/>
        </w:tabs>
        <w:spacing w:after="120"/>
        <w:rPr>
          <w:rFonts w:ascii="Arial" w:hAnsi="Arial" w:cs="Arial"/>
          <w:sz w:val="22"/>
          <w:szCs w:val="24"/>
        </w:rPr>
      </w:pPr>
      <w:r w:rsidRPr="00395B86">
        <w:rPr>
          <w:rFonts w:ascii="Arial" w:hAnsi="Arial" w:cs="Arial"/>
          <w:sz w:val="22"/>
          <w:szCs w:val="24"/>
        </w:rPr>
        <w:t xml:space="preserve">If a referrer or enquirer is a mandatory reporter, they must report a reasonable suspicion of harm that a child is a child in need of protection caused by physical or sexual abuse to Child Safety. </w:t>
      </w:r>
    </w:p>
    <w:p w14:paraId="17F2019C" w14:textId="7C251719" w:rsidR="004365E5" w:rsidRDefault="004365E5" w:rsidP="004365E5">
      <w:pPr>
        <w:pStyle w:val="Heading3"/>
      </w:pPr>
      <w:bookmarkStart w:id="193" w:name="_Toc107320262"/>
      <w:bookmarkStart w:id="194" w:name="_Toc156915446"/>
      <w:bookmarkStart w:id="195" w:name="_Toc162430129"/>
      <w:r w:rsidRPr="00B5123A">
        <w:t>6.7.2</w:t>
      </w:r>
      <w:r w:rsidR="00352775">
        <w:t xml:space="preserve"> </w:t>
      </w:r>
      <w:r w:rsidRPr="00B5123A">
        <w:t xml:space="preserve">Considerations </w:t>
      </w:r>
      <w:r w:rsidR="00633F04" w:rsidRPr="00EB6EBA">
        <w:t>—</w:t>
      </w:r>
      <w:r w:rsidRPr="00B5123A">
        <w:t xml:space="preserve"> referrers and enquirers (U3340)</w:t>
      </w:r>
      <w:bookmarkEnd w:id="193"/>
      <w:bookmarkEnd w:id="194"/>
      <w:bookmarkEnd w:id="195"/>
      <w:r w:rsidRPr="00B5123A">
        <w:t xml:space="preserve"> </w:t>
      </w:r>
    </w:p>
    <w:p w14:paraId="3A34769E" w14:textId="62F5E910" w:rsidR="004365E5" w:rsidRPr="00395B86" w:rsidRDefault="004365E5" w:rsidP="0045182B">
      <w:pPr>
        <w:pStyle w:val="ListParagraph"/>
        <w:numPr>
          <w:ilvl w:val="0"/>
          <w:numId w:val="105"/>
        </w:numPr>
        <w:tabs>
          <w:tab w:val="num" w:pos="720"/>
        </w:tabs>
        <w:spacing w:after="120"/>
        <w:rPr>
          <w:rFonts w:ascii="Arial" w:hAnsi="Arial" w:cs="Arial"/>
          <w:sz w:val="22"/>
        </w:rPr>
      </w:pPr>
      <w:r w:rsidRPr="00395B86">
        <w:rPr>
          <w:rFonts w:ascii="Arial" w:hAnsi="Arial" w:cs="Arial"/>
          <w:sz w:val="22"/>
        </w:rPr>
        <w:t xml:space="preserve">Referrers and Enquirers may use the </w:t>
      </w:r>
      <w:hyperlink r:id="rId32" w:history="1">
        <w:r w:rsidRPr="00B81E82">
          <w:rPr>
            <w:rStyle w:val="Hyperlink"/>
            <w:rFonts w:cs="Arial"/>
            <w:sz w:val="22"/>
          </w:rPr>
          <w:t>Queensland Child Protection Guide</w:t>
        </w:r>
      </w:hyperlink>
      <w:r w:rsidRPr="00395B86">
        <w:rPr>
          <w:rFonts w:ascii="Arial" w:hAnsi="Arial" w:cs="Arial"/>
          <w:sz w:val="22"/>
        </w:rPr>
        <w:t xml:space="preserve"> to determine the most appropriate course of action for them to meet the needs of the child and/or family experiencing vulnerability. </w:t>
      </w:r>
    </w:p>
    <w:p w14:paraId="09B7670A" w14:textId="77777777" w:rsidR="004365E5" w:rsidRPr="008D670E" w:rsidRDefault="004365E5" w:rsidP="004365E5">
      <w:pPr>
        <w:tabs>
          <w:tab w:val="num" w:pos="720"/>
        </w:tabs>
        <w:spacing w:line="276" w:lineRule="auto"/>
      </w:pPr>
    </w:p>
    <w:p w14:paraId="5BF8A3BA" w14:textId="77777777" w:rsidR="004365E5" w:rsidRDefault="004365E5" w:rsidP="004365E5">
      <w:pPr>
        <w:spacing w:after="0"/>
        <w:rPr>
          <w:rFonts w:ascii="Arial Bold" w:hAnsi="Arial Bold" w:cs="Arial"/>
          <w:b/>
          <w:bCs/>
          <w:kern w:val="32"/>
          <w:sz w:val="40"/>
          <w:szCs w:val="36"/>
        </w:rPr>
      </w:pPr>
      <w:r>
        <w:br w:type="page"/>
      </w:r>
    </w:p>
    <w:p w14:paraId="6CAE0024" w14:textId="5D1C0150" w:rsidR="004365E5" w:rsidRDefault="004365E5" w:rsidP="004365E5">
      <w:pPr>
        <w:pStyle w:val="Heading1"/>
      </w:pPr>
      <w:bookmarkStart w:id="196" w:name="_Toc107320263"/>
      <w:bookmarkStart w:id="197" w:name="_Toc156915447"/>
      <w:bookmarkStart w:id="198" w:name="_Toc162430130"/>
      <w:r>
        <w:lastRenderedPageBreak/>
        <w:t>7.</w:t>
      </w:r>
      <w:r w:rsidR="00352775">
        <w:t xml:space="preserve"> </w:t>
      </w:r>
      <w:r w:rsidRPr="003C2D19">
        <w:t>Service delivery requirements for specific service types</w:t>
      </w:r>
      <w:bookmarkEnd w:id="196"/>
      <w:bookmarkEnd w:id="197"/>
      <w:bookmarkEnd w:id="198"/>
    </w:p>
    <w:p w14:paraId="6A4862A8" w14:textId="354E86B1" w:rsidR="004365E5" w:rsidRPr="00F06DC1" w:rsidRDefault="004365E5" w:rsidP="004365E5">
      <w:pPr>
        <w:pStyle w:val="Heading2"/>
      </w:pPr>
      <w:bookmarkStart w:id="199" w:name="_Toc107320264"/>
      <w:bookmarkStart w:id="200" w:name="_Toc156915448"/>
      <w:bookmarkStart w:id="201" w:name="_Toc162430131"/>
      <w:bookmarkStart w:id="202" w:name="_Toc384025807"/>
      <w:r>
        <w:t>7.1</w:t>
      </w:r>
      <w:r w:rsidR="00352775">
        <w:t xml:space="preserve"> </w:t>
      </w:r>
      <w:r>
        <w:t xml:space="preserve">Support </w:t>
      </w:r>
      <w:r w:rsidRPr="00EB6EBA">
        <w:t>—</w:t>
      </w:r>
      <w:r>
        <w:t xml:space="preserve"> </w:t>
      </w:r>
      <w:r w:rsidRPr="00F06DC1">
        <w:t xml:space="preserve">Aboriginal and Torres Strait Islander </w:t>
      </w:r>
      <w:r>
        <w:t>F</w:t>
      </w:r>
      <w:r w:rsidRPr="00F06DC1">
        <w:t xml:space="preserve">amily </w:t>
      </w:r>
      <w:r>
        <w:t>Wellbeing Services (T313)</w:t>
      </w:r>
      <w:bookmarkEnd w:id="199"/>
      <w:bookmarkEnd w:id="200"/>
      <w:bookmarkEnd w:id="201"/>
    </w:p>
    <w:p w14:paraId="75FDB15A" w14:textId="2A39886E" w:rsidR="004365E5" w:rsidRPr="00F06DC1" w:rsidRDefault="004365E5" w:rsidP="004365E5">
      <w:pPr>
        <w:pStyle w:val="Heading3"/>
        <w:spacing w:line="276" w:lineRule="auto"/>
        <w:ind w:left="720" w:hanging="720"/>
      </w:pPr>
      <w:bookmarkStart w:id="203" w:name="_Toc107320265"/>
      <w:bookmarkStart w:id="204" w:name="_Toc156915449"/>
      <w:bookmarkStart w:id="205" w:name="_Toc162430132"/>
      <w:r w:rsidRPr="00F06DC1">
        <w:t>7.</w:t>
      </w:r>
      <w:r>
        <w:t>1</w:t>
      </w:r>
      <w:r w:rsidRPr="00F06DC1">
        <w:t>.1</w:t>
      </w:r>
      <w:r w:rsidR="00352775">
        <w:t xml:space="preserve"> </w:t>
      </w:r>
      <w:r w:rsidRPr="00F06DC1">
        <w:t xml:space="preserve">Requirements </w:t>
      </w:r>
      <w:r w:rsidRPr="00EB6EBA">
        <w:t>—</w:t>
      </w:r>
      <w:r w:rsidRPr="00F06DC1">
        <w:t xml:space="preserve"> Aboriginal and Torres Strait Islander </w:t>
      </w:r>
      <w:r>
        <w:t>F</w:t>
      </w:r>
      <w:r w:rsidRPr="000116AF">
        <w:t xml:space="preserve">amily </w:t>
      </w:r>
      <w:r>
        <w:t>W</w:t>
      </w:r>
      <w:r w:rsidRPr="000116AF">
        <w:t>ellbeing</w:t>
      </w:r>
      <w:r>
        <w:t xml:space="preserve"> Services</w:t>
      </w:r>
      <w:bookmarkEnd w:id="203"/>
      <w:bookmarkEnd w:id="204"/>
      <w:bookmarkEnd w:id="205"/>
      <w:r>
        <w:t xml:space="preserve"> </w:t>
      </w:r>
    </w:p>
    <w:p w14:paraId="2089C03C" w14:textId="77777777" w:rsidR="004365E5" w:rsidRPr="00A91B44" w:rsidRDefault="004365E5" w:rsidP="004365E5">
      <w:pPr>
        <w:numPr>
          <w:ilvl w:val="0"/>
          <w:numId w:val="26"/>
        </w:numPr>
        <w:spacing w:line="276" w:lineRule="auto"/>
        <w:ind w:left="425" w:hanging="425"/>
        <w:rPr>
          <w:rFonts w:cs="Arial"/>
        </w:rPr>
      </w:pPr>
      <w:r w:rsidRPr="00A91B44">
        <w:rPr>
          <w:rFonts w:cs="Arial"/>
        </w:rPr>
        <w:t>The Aboriginal and Torres Strait Islander Family Wellbeing</w:t>
      </w:r>
      <w:r>
        <w:rPr>
          <w:rFonts w:cs="Arial"/>
        </w:rPr>
        <w:t xml:space="preserve"> Services (FWS)</w:t>
      </w:r>
      <w:r w:rsidRPr="00A91B44">
        <w:rPr>
          <w:rFonts w:cs="Arial"/>
        </w:rPr>
        <w:t xml:space="preserve"> offer Aboriginal and</w:t>
      </w:r>
      <w:r>
        <w:rPr>
          <w:rFonts w:cs="Arial"/>
        </w:rPr>
        <w:t>/or</w:t>
      </w:r>
      <w:r w:rsidRPr="00A91B44">
        <w:rPr>
          <w:rFonts w:cs="Arial"/>
        </w:rPr>
        <w:t xml:space="preserve"> Torres Strait Islander children and families</w:t>
      </w:r>
      <w:r>
        <w:rPr>
          <w:rFonts w:cs="Arial"/>
        </w:rPr>
        <w:t xml:space="preserve"> who may be experiencing vulnerability</w:t>
      </w:r>
      <w:r w:rsidRPr="00A91B44">
        <w:rPr>
          <w:rFonts w:cs="Arial"/>
        </w:rPr>
        <w:t xml:space="preserve"> a </w:t>
      </w:r>
      <w:r>
        <w:rPr>
          <w:rFonts w:cs="Arial"/>
        </w:rPr>
        <w:t>range</w:t>
      </w:r>
      <w:r w:rsidRPr="00A91B44">
        <w:rPr>
          <w:rFonts w:cs="Arial"/>
        </w:rPr>
        <w:t xml:space="preserve"> of services </w:t>
      </w:r>
      <w:r>
        <w:rPr>
          <w:rFonts w:cs="Arial"/>
        </w:rPr>
        <w:t>that</w:t>
      </w:r>
      <w:r w:rsidRPr="00A91B44">
        <w:rPr>
          <w:rFonts w:cs="Arial"/>
        </w:rPr>
        <w:t xml:space="preserve"> build </w:t>
      </w:r>
      <w:r>
        <w:rPr>
          <w:rFonts w:cs="Arial"/>
        </w:rPr>
        <w:t xml:space="preserve">their </w:t>
      </w:r>
      <w:r w:rsidRPr="00A91B44">
        <w:rPr>
          <w:rFonts w:cs="Arial"/>
        </w:rPr>
        <w:t xml:space="preserve">capacity to safely care for and protect their children. </w:t>
      </w:r>
    </w:p>
    <w:p w14:paraId="5FA07F0F" w14:textId="77777777" w:rsidR="004365E5" w:rsidRPr="00D10341" w:rsidRDefault="004365E5" w:rsidP="004365E5">
      <w:pPr>
        <w:numPr>
          <w:ilvl w:val="0"/>
          <w:numId w:val="26"/>
        </w:numPr>
        <w:spacing w:line="276" w:lineRule="auto"/>
        <w:ind w:left="425" w:hanging="425"/>
        <w:rPr>
          <w:rFonts w:cs="Arial"/>
        </w:rPr>
      </w:pPr>
      <w:r w:rsidRPr="00CF4442">
        <w:rPr>
          <w:rFonts w:cs="Arial"/>
        </w:rPr>
        <w:t>An integrated service response</w:t>
      </w:r>
      <w:r>
        <w:rPr>
          <w:rFonts w:cs="Arial"/>
        </w:rPr>
        <w:t xml:space="preserve"> to families</w:t>
      </w:r>
      <w:r w:rsidRPr="00CF4442">
        <w:rPr>
          <w:rFonts w:cs="Arial"/>
        </w:rPr>
        <w:t xml:space="preserve"> </w:t>
      </w:r>
      <w:r>
        <w:rPr>
          <w:rFonts w:cs="Arial"/>
        </w:rPr>
        <w:t>requires services to provide holistic and strengths-based responses to:</w:t>
      </w:r>
    </w:p>
    <w:p w14:paraId="2B37444F" w14:textId="77777777" w:rsidR="004365E5" w:rsidRDefault="004365E5" w:rsidP="004365E5">
      <w:pPr>
        <w:pStyle w:val="ListParagraph"/>
        <w:numPr>
          <w:ilvl w:val="0"/>
          <w:numId w:val="39"/>
        </w:numPr>
        <w:spacing w:after="0"/>
        <w:ind w:left="709" w:hanging="283"/>
        <w:contextualSpacing w:val="0"/>
        <w:rPr>
          <w:rFonts w:ascii="Arial" w:hAnsi="Arial" w:cs="Arial"/>
        </w:rPr>
      </w:pPr>
      <w:r>
        <w:rPr>
          <w:rFonts w:ascii="Arial" w:hAnsi="Arial" w:cs="Arial"/>
        </w:rPr>
        <w:t>assess a family’s needs</w:t>
      </w:r>
    </w:p>
    <w:p w14:paraId="024446B9" w14:textId="13865162" w:rsidR="004365E5" w:rsidRDefault="004365E5" w:rsidP="004365E5">
      <w:pPr>
        <w:pStyle w:val="ListParagraph"/>
        <w:numPr>
          <w:ilvl w:val="0"/>
          <w:numId w:val="39"/>
        </w:numPr>
        <w:spacing w:after="0"/>
        <w:ind w:left="709" w:hanging="283"/>
        <w:contextualSpacing w:val="0"/>
        <w:rPr>
          <w:rFonts w:ascii="Arial" w:hAnsi="Arial" w:cs="Arial"/>
        </w:rPr>
      </w:pPr>
      <w:r>
        <w:rPr>
          <w:rFonts w:ascii="Arial" w:hAnsi="Arial" w:cs="Arial"/>
        </w:rPr>
        <w:t>use a culturally holistic case management approach to coordinate services for families</w:t>
      </w:r>
    </w:p>
    <w:p w14:paraId="1059C748" w14:textId="77777777" w:rsidR="004365E5" w:rsidRDefault="004365E5" w:rsidP="004365E5">
      <w:pPr>
        <w:pStyle w:val="ListParagraph"/>
        <w:numPr>
          <w:ilvl w:val="0"/>
          <w:numId w:val="39"/>
        </w:numPr>
        <w:spacing w:after="0"/>
        <w:ind w:left="709" w:hanging="283"/>
        <w:contextualSpacing w:val="0"/>
        <w:rPr>
          <w:rFonts w:ascii="Arial" w:hAnsi="Arial" w:cs="Arial"/>
        </w:rPr>
      </w:pPr>
      <w:r w:rsidRPr="00666129">
        <w:rPr>
          <w:rFonts w:ascii="Arial" w:hAnsi="Arial" w:cs="Arial"/>
        </w:rPr>
        <w:t>leverag</w:t>
      </w:r>
      <w:r>
        <w:rPr>
          <w:rFonts w:ascii="Arial" w:hAnsi="Arial" w:cs="Arial"/>
        </w:rPr>
        <w:t xml:space="preserve">e </w:t>
      </w:r>
      <w:r w:rsidRPr="00666129">
        <w:rPr>
          <w:rFonts w:ascii="Arial" w:hAnsi="Arial" w:cs="Arial"/>
        </w:rPr>
        <w:t xml:space="preserve">support for a family from multiple service providers </w:t>
      </w:r>
      <w:r>
        <w:rPr>
          <w:rFonts w:ascii="Arial" w:hAnsi="Arial" w:cs="Arial"/>
        </w:rPr>
        <w:t>and promote</w:t>
      </w:r>
      <w:r w:rsidRPr="00666129">
        <w:rPr>
          <w:rFonts w:ascii="Arial" w:hAnsi="Arial" w:cs="Arial"/>
        </w:rPr>
        <w:t xml:space="preserve"> collaboration, information exchange, joint planning, shared resourcing and the development of formal (and informal) partnerships amongst community controlled and mainstream service providers</w:t>
      </w:r>
    </w:p>
    <w:p w14:paraId="5F3EBEBE" w14:textId="77777777" w:rsidR="004365E5" w:rsidRDefault="004365E5" w:rsidP="004365E5">
      <w:pPr>
        <w:pStyle w:val="ListParagraph"/>
        <w:numPr>
          <w:ilvl w:val="0"/>
          <w:numId w:val="39"/>
        </w:numPr>
        <w:spacing w:after="0"/>
        <w:ind w:left="709" w:hanging="283"/>
        <w:contextualSpacing w:val="0"/>
        <w:rPr>
          <w:rFonts w:ascii="Arial" w:hAnsi="Arial" w:cs="Arial"/>
        </w:rPr>
      </w:pPr>
      <w:r>
        <w:rPr>
          <w:rFonts w:ascii="Arial" w:hAnsi="Arial" w:cs="Arial"/>
        </w:rPr>
        <w:t>offer personal support and development including information and advice, parenting skills development, kinship connections, budgeting and household management skills development</w:t>
      </w:r>
    </w:p>
    <w:p w14:paraId="0528689A" w14:textId="77777777" w:rsidR="004365E5" w:rsidRDefault="004365E5" w:rsidP="004365E5">
      <w:pPr>
        <w:pStyle w:val="ListParagraph"/>
        <w:numPr>
          <w:ilvl w:val="0"/>
          <w:numId w:val="39"/>
        </w:numPr>
        <w:spacing w:after="0"/>
        <w:ind w:left="709" w:hanging="283"/>
        <w:contextualSpacing w:val="0"/>
        <w:rPr>
          <w:rFonts w:ascii="Arial" w:hAnsi="Arial" w:cs="Arial"/>
        </w:rPr>
      </w:pPr>
      <w:r>
        <w:rPr>
          <w:rFonts w:ascii="Arial" w:hAnsi="Arial" w:cs="Arial"/>
        </w:rPr>
        <w:t>deliver practical services that address a specific need in the family</w:t>
      </w:r>
    </w:p>
    <w:p w14:paraId="7A418CCC" w14:textId="77777777" w:rsidR="004365E5" w:rsidRPr="006B0844" w:rsidRDefault="004365E5" w:rsidP="004365E5">
      <w:pPr>
        <w:pStyle w:val="ListParagraph"/>
        <w:numPr>
          <w:ilvl w:val="0"/>
          <w:numId w:val="39"/>
        </w:numPr>
        <w:spacing w:after="120"/>
        <w:ind w:left="709" w:hanging="284"/>
        <w:contextualSpacing w:val="0"/>
        <w:rPr>
          <w:rFonts w:ascii="Arial" w:hAnsi="Arial" w:cs="Arial"/>
        </w:rPr>
      </w:pPr>
      <w:r>
        <w:rPr>
          <w:rFonts w:ascii="Arial" w:hAnsi="Arial" w:cs="Arial"/>
        </w:rPr>
        <w:t>provide d</w:t>
      </w:r>
      <w:r w:rsidRPr="00112E78">
        <w:rPr>
          <w:rFonts w:ascii="Arial" w:hAnsi="Arial" w:cs="Arial"/>
        </w:rPr>
        <w:t xml:space="preserve">irect clinical and/or therapeutic counselling, </w:t>
      </w:r>
      <w:r>
        <w:rPr>
          <w:rFonts w:ascii="Arial" w:hAnsi="Arial" w:cs="Arial"/>
        </w:rPr>
        <w:t xml:space="preserve">emotional support and </w:t>
      </w:r>
      <w:r w:rsidRPr="00112E78">
        <w:rPr>
          <w:rFonts w:ascii="Arial" w:hAnsi="Arial" w:cs="Arial"/>
        </w:rPr>
        <w:t xml:space="preserve">healing </w:t>
      </w:r>
      <w:r>
        <w:rPr>
          <w:rFonts w:ascii="Arial" w:hAnsi="Arial" w:cs="Arial"/>
        </w:rPr>
        <w:t>practices within a cultural framework.</w:t>
      </w:r>
    </w:p>
    <w:p w14:paraId="3FC3586F" w14:textId="77777777" w:rsidR="004365E5" w:rsidRPr="00CF4442" w:rsidRDefault="004365E5" w:rsidP="004365E5">
      <w:pPr>
        <w:numPr>
          <w:ilvl w:val="0"/>
          <w:numId w:val="48"/>
        </w:numPr>
        <w:spacing w:line="276" w:lineRule="auto"/>
        <w:ind w:left="425" w:hanging="425"/>
        <w:rPr>
          <w:rFonts w:cs="Arial"/>
        </w:rPr>
      </w:pPr>
      <w:r>
        <w:rPr>
          <w:rFonts w:cs="Arial"/>
        </w:rPr>
        <w:t>Services are designed and delivered by valuing and engaging with local Aboriginal and Torres Strait Islander leadership and knowledge</w:t>
      </w:r>
      <w:r w:rsidRPr="00CF4442">
        <w:rPr>
          <w:rFonts w:cs="Arial"/>
        </w:rPr>
        <w:t>.</w:t>
      </w:r>
    </w:p>
    <w:p w14:paraId="44246A93" w14:textId="77777777" w:rsidR="004365E5" w:rsidRPr="001C204A" w:rsidRDefault="004365E5" w:rsidP="004365E5">
      <w:pPr>
        <w:numPr>
          <w:ilvl w:val="0"/>
          <w:numId w:val="48"/>
        </w:numPr>
        <w:spacing w:line="276" w:lineRule="auto"/>
        <w:ind w:left="425" w:hanging="425"/>
        <w:rPr>
          <w:rFonts w:cs="Arial"/>
        </w:rPr>
      </w:pPr>
      <w:r w:rsidRPr="00CF4442">
        <w:rPr>
          <w:rFonts w:cs="Arial"/>
        </w:rPr>
        <w:t xml:space="preserve">Children and families and their participation in the decisions </w:t>
      </w:r>
      <w:r>
        <w:rPr>
          <w:rFonts w:cs="Arial"/>
        </w:rPr>
        <w:t xml:space="preserve">that shape their future </w:t>
      </w:r>
      <w:r w:rsidRPr="00CF4442">
        <w:rPr>
          <w:rFonts w:cs="Arial"/>
        </w:rPr>
        <w:t>are at the centre of all integrated service responses.</w:t>
      </w:r>
    </w:p>
    <w:p w14:paraId="4419517C" w14:textId="77777777" w:rsidR="004365E5" w:rsidRDefault="004365E5" w:rsidP="004365E5">
      <w:pPr>
        <w:numPr>
          <w:ilvl w:val="0"/>
          <w:numId w:val="48"/>
        </w:numPr>
        <w:spacing w:line="276" w:lineRule="auto"/>
        <w:ind w:left="425" w:hanging="425"/>
        <w:rPr>
          <w:rFonts w:cs="Arial"/>
        </w:rPr>
      </w:pPr>
      <w:r>
        <w:rPr>
          <w:rFonts w:cs="Arial"/>
        </w:rPr>
        <w:t>The service provider will deliver timely and effective support to families to achieve improvements in safety and/or protection from harm; and improve life skills to deliver the following outcomes:</w:t>
      </w:r>
    </w:p>
    <w:p w14:paraId="1A57D1D9" w14:textId="77777777" w:rsidR="004365E5" w:rsidRDefault="004365E5" w:rsidP="004365E5">
      <w:pPr>
        <w:pStyle w:val="ListParagraph"/>
        <w:numPr>
          <w:ilvl w:val="0"/>
          <w:numId w:val="40"/>
        </w:numPr>
        <w:spacing w:after="0"/>
        <w:ind w:hanging="295"/>
        <w:contextualSpacing w:val="0"/>
        <w:jc w:val="both"/>
        <w:rPr>
          <w:rFonts w:ascii="Arial" w:hAnsi="Arial" w:cs="Arial"/>
        </w:rPr>
      </w:pPr>
      <w:r>
        <w:rPr>
          <w:rFonts w:ascii="Arial" w:hAnsi="Arial" w:cs="Arial"/>
        </w:rPr>
        <w:t>improved wellbeing</w:t>
      </w:r>
      <w:r>
        <w:rPr>
          <w:rStyle w:val="FootnoteReference"/>
          <w:rFonts w:cs="Arial"/>
        </w:rPr>
        <w:footnoteReference w:id="5"/>
      </w:r>
      <w:r>
        <w:rPr>
          <w:rFonts w:ascii="Arial" w:hAnsi="Arial" w:cs="Arial"/>
        </w:rPr>
        <w:t xml:space="preserve"> of Aboriginal and Torres Strait Islander children and families</w:t>
      </w:r>
    </w:p>
    <w:p w14:paraId="361A3678" w14:textId="77777777" w:rsidR="004365E5" w:rsidRDefault="004365E5" w:rsidP="004365E5">
      <w:pPr>
        <w:pStyle w:val="ListParagraph"/>
        <w:numPr>
          <w:ilvl w:val="0"/>
          <w:numId w:val="40"/>
        </w:numPr>
        <w:spacing w:after="0"/>
        <w:ind w:hanging="295"/>
        <w:contextualSpacing w:val="0"/>
        <w:jc w:val="both"/>
        <w:rPr>
          <w:rFonts w:ascii="Arial" w:hAnsi="Arial" w:cs="Arial"/>
        </w:rPr>
      </w:pPr>
      <w:r>
        <w:rPr>
          <w:rFonts w:ascii="Arial" w:hAnsi="Arial" w:cs="Arial"/>
        </w:rPr>
        <w:t>Aboriginal and Torres Strait Islander children are safer</w:t>
      </w:r>
    </w:p>
    <w:p w14:paraId="26A85BC2" w14:textId="77777777" w:rsidR="004365E5" w:rsidRDefault="004365E5" w:rsidP="004365E5">
      <w:pPr>
        <w:pStyle w:val="ListParagraph"/>
        <w:numPr>
          <w:ilvl w:val="0"/>
          <w:numId w:val="40"/>
        </w:numPr>
        <w:spacing w:after="0"/>
        <w:ind w:hanging="295"/>
        <w:contextualSpacing w:val="0"/>
        <w:jc w:val="both"/>
        <w:rPr>
          <w:rFonts w:ascii="Arial" w:hAnsi="Arial" w:cs="Arial"/>
        </w:rPr>
      </w:pPr>
      <w:r>
        <w:rPr>
          <w:rFonts w:ascii="Arial" w:hAnsi="Arial" w:cs="Arial"/>
        </w:rPr>
        <w:t>efficient and effective services for Aboriginal and Torres Strait Islander children, families and communities</w:t>
      </w:r>
    </w:p>
    <w:p w14:paraId="23D4E3DD" w14:textId="77777777" w:rsidR="004365E5" w:rsidRDefault="004365E5" w:rsidP="004365E5">
      <w:pPr>
        <w:pStyle w:val="ListParagraph"/>
        <w:numPr>
          <w:ilvl w:val="0"/>
          <w:numId w:val="40"/>
        </w:numPr>
        <w:spacing w:after="120"/>
        <w:ind w:hanging="295"/>
        <w:contextualSpacing w:val="0"/>
        <w:jc w:val="both"/>
        <w:rPr>
          <w:rFonts w:ascii="Arial" w:hAnsi="Arial" w:cs="Arial"/>
        </w:rPr>
      </w:pPr>
      <w:r>
        <w:rPr>
          <w:rFonts w:ascii="Arial" w:hAnsi="Arial" w:cs="Arial"/>
        </w:rPr>
        <w:t>a</w:t>
      </w:r>
      <w:r w:rsidRPr="00CE4845">
        <w:rPr>
          <w:rFonts w:ascii="Arial" w:hAnsi="Arial" w:cs="Arial"/>
        </w:rPr>
        <w:t xml:space="preserve"> significant contribution to the reduction in the number of at</w:t>
      </w:r>
      <w:r>
        <w:rPr>
          <w:rFonts w:ascii="Arial" w:hAnsi="Arial" w:cs="Arial"/>
        </w:rPr>
        <w:t>-</w:t>
      </w:r>
      <w:r w:rsidRPr="00CE4845">
        <w:rPr>
          <w:rFonts w:ascii="Arial" w:hAnsi="Arial" w:cs="Arial"/>
        </w:rPr>
        <w:t>risk Aboriginal and Torres Strait Islander children in the tertiary child protection system within specific catchments.</w:t>
      </w:r>
    </w:p>
    <w:p w14:paraId="39366C94" w14:textId="7C2978A5" w:rsidR="004365E5" w:rsidRDefault="004365E5" w:rsidP="004365E5">
      <w:pPr>
        <w:numPr>
          <w:ilvl w:val="0"/>
          <w:numId w:val="48"/>
        </w:numPr>
        <w:spacing w:line="276" w:lineRule="auto"/>
        <w:ind w:left="425" w:hanging="425"/>
        <w:rPr>
          <w:rFonts w:cs="Arial"/>
        </w:rPr>
      </w:pPr>
      <w:r>
        <w:rPr>
          <w:rFonts w:cs="Arial"/>
        </w:rPr>
        <w:t xml:space="preserve">Services must align service delivery to the current version of the </w:t>
      </w:r>
      <w:hyperlink r:id="rId33" w:history="1">
        <w:r w:rsidRPr="00CA52EF">
          <w:rPr>
            <w:rStyle w:val="Hyperlink"/>
            <w:rFonts w:cs="Arial"/>
            <w:i/>
            <w:iCs/>
          </w:rPr>
          <w:t>Aboriginal and Torres Strait Islander Family Wellbeing Service Program Guidelines</w:t>
        </w:r>
      </w:hyperlink>
      <w:r>
        <w:rPr>
          <w:rFonts w:cs="Arial"/>
        </w:rPr>
        <w:t xml:space="preserve">. </w:t>
      </w:r>
    </w:p>
    <w:p w14:paraId="77F034B1" w14:textId="77777777" w:rsidR="004365E5" w:rsidRPr="003C2D19" w:rsidRDefault="004365E5" w:rsidP="004365E5">
      <w:pPr>
        <w:numPr>
          <w:ilvl w:val="0"/>
          <w:numId w:val="48"/>
        </w:numPr>
        <w:spacing w:line="276" w:lineRule="auto"/>
        <w:ind w:left="425" w:hanging="425"/>
        <w:rPr>
          <w:rFonts w:cs="Arial"/>
        </w:rPr>
      </w:pPr>
      <w:r>
        <w:rPr>
          <w:rFonts w:cs="Arial"/>
          <w:iCs/>
          <w:szCs w:val="20"/>
        </w:rPr>
        <w:t xml:space="preserve">Services </w:t>
      </w:r>
      <w:r w:rsidRPr="00BE1C19">
        <w:rPr>
          <w:rFonts w:cs="Arial"/>
          <w:iCs/>
          <w:szCs w:val="20"/>
        </w:rPr>
        <w:t>understand and work in accordance with the</w:t>
      </w:r>
      <w:r>
        <w:rPr>
          <w:rFonts w:cs="Arial"/>
          <w:iCs/>
          <w:szCs w:val="20"/>
        </w:rPr>
        <w:t xml:space="preserve"> Family Matters Building Blocks and the </w:t>
      </w:r>
      <w:r w:rsidRPr="00BE1C19">
        <w:rPr>
          <w:rFonts w:cs="Arial"/>
          <w:iCs/>
          <w:szCs w:val="20"/>
        </w:rPr>
        <w:t>Aboriginal and Torres Strait Islander Child Placement Principle</w:t>
      </w:r>
      <w:r w:rsidRPr="00F3114E">
        <w:rPr>
          <w:rFonts w:cs="Arial"/>
          <w:iCs/>
          <w:szCs w:val="20"/>
        </w:rPr>
        <w:t xml:space="preserve"> </w:t>
      </w:r>
      <w:r w:rsidRPr="00BE1C19">
        <w:rPr>
          <w:rFonts w:cs="Arial"/>
          <w:iCs/>
          <w:szCs w:val="20"/>
        </w:rPr>
        <w:t>which is relevant across the child and family service system</w:t>
      </w:r>
      <w:r>
        <w:rPr>
          <w:rFonts w:cs="Arial"/>
          <w:iCs/>
          <w:szCs w:val="20"/>
        </w:rPr>
        <w:t>.</w:t>
      </w:r>
    </w:p>
    <w:p w14:paraId="55225CB7" w14:textId="77777777" w:rsidR="004365E5" w:rsidRPr="003C2D19" w:rsidRDefault="004365E5" w:rsidP="004365E5">
      <w:pPr>
        <w:numPr>
          <w:ilvl w:val="0"/>
          <w:numId w:val="48"/>
        </w:numPr>
        <w:spacing w:line="276" w:lineRule="auto"/>
        <w:ind w:left="425" w:hanging="425"/>
        <w:rPr>
          <w:rFonts w:cs="Arial"/>
        </w:rPr>
      </w:pPr>
      <w:r>
        <w:rPr>
          <w:rFonts w:cs="Arial"/>
          <w:iCs/>
          <w:szCs w:val="20"/>
        </w:rPr>
        <w:lastRenderedPageBreak/>
        <w:t xml:space="preserve">Services participate in specific </w:t>
      </w:r>
      <w:r>
        <w:rPr>
          <w:rFonts w:cs="Arial"/>
        </w:rPr>
        <w:t>meetings such as the Aboriginal and Torres Strait Islander Families Strategic Implementation Group (SIG) and program, and specific reference groups (Indigenous Youth and Family Workers and Specialist Domestic and Family Violence Workers). This is to offer services the opportunity to share their learnings and provide a means to amplify the voices of their families and community. These forums also enable service providers to have input to the ongoing design of the service delivery system.</w:t>
      </w:r>
    </w:p>
    <w:p w14:paraId="224BC068" w14:textId="77777777" w:rsidR="004365E5" w:rsidRPr="00F55C95" w:rsidRDefault="004365E5" w:rsidP="004365E5">
      <w:pPr>
        <w:keepNext/>
        <w:spacing w:line="276" w:lineRule="auto"/>
        <w:rPr>
          <w:rFonts w:cs="Arial"/>
          <w:i/>
          <w:sz w:val="24"/>
          <w:szCs w:val="28"/>
        </w:rPr>
      </w:pPr>
      <w:r w:rsidRPr="00F55C95">
        <w:rPr>
          <w:rFonts w:cs="Arial"/>
          <w:i/>
          <w:sz w:val="24"/>
          <w:szCs w:val="28"/>
        </w:rPr>
        <w:t>FWS staffing</w:t>
      </w:r>
    </w:p>
    <w:p w14:paraId="4F212D26" w14:textId="77777777" w:rsidR="004365E5" w:rsidRPr="00F55C95" w:rsidRDefault="004365E5" w:rsidP="0045182B">
      <w:pPr>
        <w:pStyle w:val="ListParagraph"/>
        <w:numPr>
          <w:ilvl w:val="0"/>
          <w:numId w:val="112"/>
        </w:numPr>
        <w:rPr>
          <w:rFonts w:ascii="Arial" w:hAnsi="Arial" w:cs="Arial"/>
          <w:sz w:val="22"/>
        </w:rPr>
      </w:pPr>
      <w:r w:rsidRPr="00F55C95">
        <w:rPr>
          <w:rFonts w:ascii="Arial" w:hAnsi="Arial" w:cs="Arial"/>
          <w:sz w:val="22"/>
        </w:rPr>
        <w:t xml:space="preserve">A multidisciplinary professional team within the service will assist the family as appropriate to meet their case plan goals. In addition to family support case workers, specialist staff will provide advice to case managers and/or direct support to clients including specialist functions such as counselling. Staff will have experience and/or qualifications relevant to their role, including the more specialised activities. </w:t>
      </w:r>
    </w:p>
    <w:p w14:paraId="46CDDCB4" w14:textId="77777777" w:rsidR="004365E5" w:rsidRPr="00F55C95" w:rsidRDefault="004365E5" w:rsidP="0045182B">
      <w:pPr>
        <w:pStyle w:val="ListParagraph"/>
        <w:numPr>
          <w:ilvl w:val="0"/>
          <w:numId w:val="112"/>
        </w:numPr>
        <w:rPr>
          <w:rFonts w:ascii="Arial" w:hAnsi="Arial" w:cs="Arial"/>
          <w:i/>
          <w:sz w:val="22"/>
          <w:szCs w:val="24"/>
        </w:rPr>
      </w:pPr>
      <w:r w:rsidRPr="00F55C95">
        <w:rPr>
          <w:rFonts w:ascii="Arial" w:hAnsi="Arial" w:cs="Arial"/>
          <w:sz w:val="22"/>
          <w:szCs w:val="24"/>
        </w:rPr>
        <w:t xml:space="preserve">The department understands that in some circumstances, such as in remote parts of Queensland, recruitment of staff with appropriate skills and experience can be difficult. Organisations are expected to support all staff, including specialists, to successfully meet the requirements of their role through internal and external training, professional supervision and, where staff are willing to undertake study, the attainment of professional qualifications.  </w:t>
      </w:r>
    </w:p>
    <w:p w14:paraId="6298AD52" w14:textId="77777777" w:rsidR="004365E5" w:rsidRPr="00F55C95" w:rsidRDefault="004365E5" w:rsidP="004365E5">
      <w:pPr>
        <w:keepNext/>
        <w:spacing w:line="276" w:lineRule="auto"/>
        <w:jc w:val="both"/>
        <w:rPr>
          <w:rFonts w:cs="Arial"/>
          <w:i/>
          <w:sz w:val="24"/>
        </w:rPr>
      </w:pPr>
      <w:r w:rsidRPr="00F55C95">
        <w:rPr>
          <w:rFonts w:cs="Arial"/>
          <w:i/>
          <w:sz w:val="24"/>
        </w:rPr>
        <w:t xml:space="preserve">Referral criteria </w:t>
      </w:r>
    </w:p>
    <w:p w14:paraId="163E0B04" w14:textId="652A353E" w:rsidR="004365E5" w:rsidRPr="00C54375" w:rsidRDefault="004365E5" w:rsidP="004365E5">
      <w:pPr>
        <w:numPr>
          <w:ilvl w:val="0"/>
          <w:numId w:val="48"/>
        </w:numPr>
        <w:spacing w:line="276" w:lineRule="auto"/>
        <w:rPr>
          <w:rFonts w:cs="Arial"/>
          <w:snapToGrid w:val="0"/>
        </w:rPr>
      </w:pPr>
      <w:r>
        <w:rPr>
          <w:rFonts w:cs="Arial"/>
        </w:rPr>
        <w:t>Aboriginal and Torres Strait Islander families with children and young people under the age of 18 years (including unborn</w:t>
      </w:r>
      <w:r w:rsidR="00F55C95">
        <w:rPr>
          <w:rFonts w:cs="Arial"/>
        </w:rPr>
        <w:t xml:space="preserve"> children</w:t>
      </w:r>
      <w:r>
        <w:rPr>
          <w:rFonts w:cs="Arial"/>
        </w:rPr>
        <w:t>) requiring assistance across the service continuum; universal, secondary and/or intensive and specialist assistance. The client group includes families who are subject to ongoing intervention by the department</w:t>
      </w:r>
      <w:r w:rsidRPr="007A722F">
        <w:rPr>
          <w:rFonts w:cs="Arial"/>
        </w:rPr>
        <w:t>.</w:t>
      </w:r>
      <w:r>
        <w:rPr>
          <w:rFonts w:cs="Arial"/>
        </w:rPr>
        <w:t xml:space="preserve"> </w:t>
      </w:r>
      <w:r w:rsidRPr="00BE46EF">
        <w:rPr>
          <w:rFonts w:cs="Arial"/>
          <w:snapToGrid w:val="0"/>
        </w:rPr>
        <w:t xml:space="preserve">The service will support case plan goals regarding the improvement of relationships and/or family reunification </w:t>
      </w:r>
      <w:r>
        <w:rPr>
          <w:rFonts w:cs="Arial"/>
          <w:snapToGrid w:val="0"/>
        </w:rPr>
        <w:t>or</w:t>
      </w:r>
      <w:r w:rsidRPr="00BE46EF">
        <w:rPr>
          <w:rFonts w:cs="Arial"/>
          <w:snapToGrid w:val="0"/>
        </w:rPr>
        <w:t xml:space="preserve"> preservation and </w:t>
      </w:r>
      <w:r>
        <w:rPr>
          <w:rFonts w:cs="Arial"/>
          <w:snapToGrid w:val="0"/>
        </w:rPr>
        <w:t xml:space="preserve">will </w:t>
      </w:r>
      <w:r w:rsidRPr="004565A7">
        <w:rPr>
          <w:rFonts w:cs="Arial"/>
          <w:snapToGrid w:val="0"/>
        </w:rPr>
        <w:t>support a positive cult</w:t>
      </w:r>
      <w:r>
        <w:rPr>
          <w:rFonts w:cs="Arial"/>
          <w:snapToGrid w:val="0"/>
        </w:rPr>
        <w:t>ural identity for all children</w:t>
      </w:r>
      <w:r w:rsidRPr="004565A7">
        <w:rPr>
          <w:rFonts w:cs="Arial"/>
          <w:snapToGrid w:val="0"/>
        </w:rPr>
        <w:t xml:space="preserve"> through actions that enhance/encourage strong connections with kin, culture and country.</w:t>
      </w:r>
    </w:p>
    <w:p w14:paraId="65396554" w14:textId="77777777" w:rsidR="004365E5" w:rsidRPr="00F55C95" w:rsidRDefault="004365E5" w:rsidP="004365E5">
      <w:pPr>
        <w:spacing w:line="276" w:lineRule="auto"/>
        <w:jc w:val="both"/>
        <w:rPr>
          <w:rFonts w:cs="Arial"/>
          <w:i/>
          <w:sz w:val="24"/>
        </w:rPr>
      </w:pPr>
      <w:r w:rsidRPr="00F55C95">
        <w:rPr>
          <w:rFonts w:cs="Arial"/>
          <w:i/>
          <w:sz w:val="24"/>
        </w:rPr>
        <w:t>Referral pathways</w:t>
      </w:r>
    </w:p>
    <w:p w14:paraId="65F12F4A" w14:textId="77777777" w:rsidR="004365E5" w:rsidRPr="003C2D19" w:rsidRDefault="004365E5" w:rsidP="004365E5">
      <w:pPr>
        <w:numPr>
          <w:ilvl w:val="0"/>
          <w:numId w:val="26"/>
        </w:numPr>
        <w:spacing w:after="0" w:line="276" w:lineRule="auto"/>
        <w:jc w:val="both"/>
        <w:rPr>
          <w:rFonts w:cs="Arial"/>
          <w:iCs/>
        </w:rPr>
      </w:pPr>
      <w:r>
        <w:rPr>
          <w:rFonts w:cs="Arial"/>
          <w:iCs/>
        </w:rPr>
        <w:t>S</w:t>
      </w:r>
      <w:r w:rsidRPr="003C2D19">
        <w:rPr>
          <w:rFonts w:cs="Arial"/>
          <w:iCs/>
        </w:rPr>
        <w:t xml:space="preserve">elf-referrals (includes </w:t>
      </w:r>
      <w:r>
        <w:rPr>
          <w:rFonts w:cs="Arial"/>
          <w:iCs/>
        </w:rPr>
        <w:t xml:space="preserve">referrals by </w:t>
      </w:r>
      <w:r w:rsidRPr="003C2D19">
        <w:rPr>
          <w:rFonts w:cs="Arial"/>
          <w:iCs/>
        </w:rPr>
        <w:t>family members, friends, other members of the community, Elders)</w:t>
      </w:r>
    </w:p>
    <w:p w14:paraId="70B019AC" w14:textId="77777777" w:rsidR="004365E5" w:rsidRPr="003C2D19" w:rsidRDefault="004365E5" w:rsidP="004365E5">
      <w:pPr>
        <w:numPr>
          <w:ilvl w:val="0"/>
          <w:numId w:val="26"/>
        </w:numPr>
        <w:spacing w:after="0" w:line="276" w:lineRule="auto"/>
        <w:jc w:val="both"/>
        <w:rPr>
          <w:rFonts w:cs="Arial"/>
          <w:iCs/>
        </w:rPr>
      </w:pPr>
      <w:r w:rsidRPr="003C2D19">
        <w:rPr>
          <w:rFonts w:cs="Arial"/>
          <w:iCs/>
        </w:rPr>
        <w:t>Department of Education and Training; Queensland Police Service and Queensland Health</w:t>
      </w:r>
    </w:p>
    <w:p w14:paraId="2ED5DBFD" w14:textId="77777777" w:rsidR="004365E5" w:rsidRPr="003C2D19" w:rsidRDefault="004365E5" w:rsidP="004365E5">
      <w:pPr>
        <w:numPr>
          <w:ilvl w:val="0"/>
          <w:numId w:val="26"/>
        </w:numPr>
        <w:spacing w:after="0" w:line="276" w:lineRule="auto"/>
        <w:jc w:val="both"/>
        <w:rPr>
          <w:rFonts w:cs="Arial"/>
          <w:iCs/>
        </w:rPr>
      </w:pPr>
      <w:r>
        <w:rPr>
          <w:rFonts w:cs="Arial"/>
          <w:iCs/>
        </w:rPr>
        <w:t>O</w:t>
      </w:r>
      <w:r w:rsidRPr="003C2D19">
        <w:rPr>
          <w:rFonts w:cs="Arial"/>
          <w:iCs/>
        </w:rPr>
        <w:t>ther government and non-government agencies</w:t>
      </w:r>
    </w:p>
    <w:p w14:paraId="5D65402A" w14:textId="6F8BC372" w:rsidR="004365E5" w:rsidRPr="003C2D19" w:rsidRDefault="004365E5" w:rsidP="004365E5">
      <w:pPr>
        <w:numPr>
          <w:ilvl w:val="0"/>
          <w:numId w:val="26"/>
        </w:numPr>
        <w:spacing w:after="0" w:line="276" w:lineRule="auto"/>
        <w:jc w:val="both"/>
        <w:rPr>
          <w:rFonts w:cs="Arial"/>
          <w:iCs/>
        </w:rPr>
      </w:pPr>
      <w:r w:rsidRPr="003C2D19">
        <w:rPr>
          <w:rFonts w:cs="Arial"/>
          <w:iCs/>
        </w:rPr>
        <w:t>Referrals can be made with or without the family’s consent through the Queensland Family Support referral tool</w:t>
      </w:r>
      <w:r w:rsidR="004330C6">
        <w:rPr>
          <w:rFonts w:cs="Arial"/>
          <w:iCs/>
        </w:rPr>
        <w:t>:</w:t>
      </w:r>
      <w:r w:rsidRPr="003C2D19">
        <w:rPr>
          <w:rFonts w:cs="Arial"/>
          <w:iCs/>
        </w:rPr>
        <w:t xml:space="preserve"> </w:t>
      </w:r>
      <w:hyperlink w:history="1"/>
      <w:hyperlink r:id="rId34" w:history="1">
        <w:r w:rsidRPr="003C2D19">
          <w:rPr>
            <w:rStyle w:val="Hyperlink"/>
            <w:rFonts w:cs="Arial"/>
          </w:rPr>
          <w:t>https://familysupportreferral.org.au/</w:t>
        </w:r>
      </w:hyperlink>
      <w:r w:rsidRPr="003C2D19">
        <w:rPr>
          <w:rFonts w:cs="Arial"/>
          <w:iCs/>
        </w:rPr>
        <w:t xml:space="preserve"> </w:t>
      </w:r>
    </w:p>
    <w:p w14:paraId="105B817F" w14:textId="77777777" w:rsidR="004365E5" w:rsidRPr="003C2D19" w:rsidRDefault="004365E5" w:rsidP="004365E5">
      <w:pPr>
        <w:numPr>
          <w:ilvl w:val="0"/>
          <w:numId w:val="26"/>
        </w:numPr>
        <w:spacing w:after="0" w:line="276" w:lineRule="auto"/>
        <w:jc w:val="both"/>
        <w:rPr>
          <w:rFonts w:cs="Arial"/>
          <w:iCs/>
        </w:rPr>
      </w:pPr>
      <w:r w:rsidRPr="003C2D19">
        <w:rPr>
          <w:rFonts w:cs="Arial"/>
          <w:iCs/>
        </w:rPr>
        <w:t>Family Participation Program</w:t>
      </w:r>
    </w:p>
    <w:p w14:paraId="2183B0BE" w14:textId="77777777" w:rsidR="004365E5" w:rsidRPr="003C2D19" w:rsidRDefault="004365E5" w:rsidP="004365E5">
      <w:pPr>
        <w:numPr>
          <w:ilvl w:val="0"/>
          <w:numId w:val="26"/>
        </w:numPr>
        <w:spacing w:after="0" w:line="276" w:lineRule="auto"/>
        <w:jc w:val="both"/>
        <w:rPr>
          <w:rFonts w:cs="Arial"/>
          <w:iCs/>
        </w:rPr>
      </w:pPr>
      <w:r>
        <w:rPr>
          <w:rFonts w:cs="Arial"/>
          <w:iCs/>
        </w:rPr>
        <w:t>Child Safety</w:t>
      </w:r>
      <w:r w:rsidRPr="003C2D19">
        <w:rPr>
          <w:rFonts w:cs="Arial"/>
          <w:iCs/>
        </w:rPr>
        <w:t xml:space="preserve"> (Regional Intake Services and Child Safety Service Centres)</w:t>
      </w:r>
    </w:p>
    <w:p w14:paraId="54202710" w14:textId="77777777" w:rsidR="004365E5" w:rsidRPr="00F55C95" w:rsidRDefault="004365E5" w:rsidP="004365E5">
      <w:pPr>
        <w:spacing w:before="120" w:line="276" w:lineRule="auto"/>
        <w:jc w:val="both"/>
        <w:rPr>
          <w:rFonts w:cs="Arial"/>
          <w:i/>
          <w:sz w:val="24"/>
          <w:szCs w:val="28"/>
        </w:rPr>
      </w:pPr>
      <w:r w:rsidRPr="00F55C95">
        <w:rPr>
          <w:rFonts w:cs="Arial"/>
          <w:i/>
          <w:sz w:val="24"/>
          <w:szCs w:val="28"/>
        </w:rPr>
        <w:t xml:space="preserve">Non-engagement </w:t>
      </w:r>
    </w:p>
    <w:p w14:paraId="708779EF" w14:textId="43921DB5" w:rsidR="004365E5" w:rsidRDefault="004365E5" w:rsidP="004365E5">
      <w:pPr>
        <w:numPr>
          <w:ilvl w:val="0"/>
          <w:numId w:val="11"/>
        </w:numPr>
        <w:spacing w:line="276" w:lineRule="auto"/>
        <w:ind w:left="425" w:hanging="425"/>
        <w:rPr>
          <w:rFonts w:cs="Arial"/>
        </w:rPr>
      </w:pPr>
      <w:r>
        <w:rPr>
          <w:rFonts w:cs="Arial"/>
        </w:rPr>
        <w:t xml:space="preserve">The service is required to make active efforts to engage the family in accordance with the program guidelines. Detailed information on active efforts can be found on pages </w:t>
      </w:r>
      <w:r w:rsidR="009B20BA">
        <w:rPr>
          <w:rFonts w:cs="Arial"/>
        </w:rPr>
        <w:t>four to five</w:t>
      </w:r>
      <w:r>
        <w:rPr>
          <w:rFonts w:cs="Arial"/>
        </w:rPr>
        <w:t xml:space="preserve"> in </w:t>
      </w:r>
      <w:hyperlink r:id="rId35" w:history="1">
        <w:r w:rsidRPr="00DA63B3">
          <w:rPr>
            <w:rStyle w:val="Hyperlink"/>
          </w:rPr>
          <w:t>The Aborig</w:t>
        </w:r>
        <w:r w:rsidR="001635B4">
          <w:rPr>
            <w:rStyle w:val="Hyperlink"/>
          </w:rPr>
          <w:t>i</w:t>
        </w:r>
        <w:r w:rsidRPr="00DA63B3">
          <w:rPr>
            <w:rStyle w:val="Hyperlink"/>
          </w:rPr>
          <w:t>nal and Torres Strait Islander Child Placement Principle: A guide to support implementation</w:t>
        </w:r>
      </w:hyperlink>
      <w:r>
        <w:rPr>
          <w:rFonts w:cs="Arial"/>
        </w:rPr>
        <w:t xml:space="preserve">. </w:t>
      </w:r>
    </w:p>
    <w:p w14:paraId="185DBFF6" w14:textId="0D284E9A" w:rsidR="004365E5" w:rsidRDefault="004365E5" w:rsidP="004365E5">
      <w:pPr>
        <w:numPr>
          <w:ilvl w:val="0"/>
          <w:numId w:val="11"/>
        </w:numPr>
        <w:spacing w:line="276" w:lineRule="auto"/>
        <w:ind w:left="425" w:hanging="425"/>
        <w:rPr>
          <w:rFonts w:cs="Arial"/>
        </w:rPr>
      </w:pPr>
      <w:r w:rsidRPr="00F06DC1">
        <w:rPr>
          <w:rFonts w:cs="Arial"/>
        </w:rPr>
        <w:t xml:space="preserve">Where families, referred by </w:t>
      </w:r>
      <w:r>
        <w:rPr>
          <w:rFonts w:cs="Arial"/>
        </w:rPr>
        <w:t>Child Safety</w:t>
      </w:r>
      <w:r w:rsidRPr="00F06DC1">
        <w:rPr>
          <w:rFonts w:cs="Arial"/>
        </w:rPr>
        <w:t xml:space="preserve"> (RIS and CSSC), do not engage with the service, the service must advise </w:t>
      </w:r>
      <w:r>
        <w:rPr>
          <w:rFonts w:cs="Arial"/>
        </w:rPr>
        <w:t>Child Safety</w:t>
      </w:r>
      <w:r w:rsidRPr="00F06DC1">
        <w:rPr>
          <w:rFonts w:cs="Arial"/>
        </w:rPr>
        <w:t xml:space="preserve"> that the family did not engage. This information will form part of the child protection history for the family and ensure that any further action from </w:t>
      </w:r>
      <w:r>
        <w:rPr>
          <w:rFonts w:cs="Arial"/>
        </w:rPr>
        <w:t>Child Safety</w:t>
      </w:r>
      <w:r w:rsidRPr="00F06DC1">
        <w:rPr>
          <w:rFonts w:cs="Arial"/>
        </w:rPr>
        <w:t xml:space="preserve"> will consider the family’s engagement </w:t>
      </w:r>
      <w:r w:rsidR="00D5672C">
        <w:rPr>
          <w:rFonts w:cs="Arial"/>
        </w:rPr>
        <w:t>with</w:t>
      </w:r>
      <w:r w:rsidRPr="00F06DC1">
        <w:rPr>
          <w:rFonts w:cs="Arial"/>
        </w:rPr>
        <w:t xml:space="preserve"> secondary support services.</w:t>
      </w:r>
    </w:p>
    <w:p w14:paraId="5F99F6D7" w14:textId="64AA65C9" w:rsidR="004365E5" w:rsidRPr="00F55C95" w:rsidRDefault="004365E5" w:rsidP="004365E5">
      <w:pPr>
        <w:keepNext/>
        <w:spacing w:line="276" w:lineRule="auto"/>
        <w:jc w:val="both"/>
        <w:rPr>
          <w:rFonts w:eastAsia="Calibri" w:cs="Arial"/>
          <w:i/>
          <w:sz w:val="24"/>
          <w:lang w:eastAsia="en-US"/>
        </w:rPr>
      </w:pPr>
      <w:r w:rsidRPr="00F55C95">
        <w:rPr>
          <w:rFonts w:eastAsia="Calibri" w:cs="Arial"/>
          <w:i/>
          <w:sz w:val="24"/>
          <w:lang w:eastAsia="en-US"/>
        </w:rPr>
        <w:lastRenderedPageBreak/>
        <w:t>Aboriginal and Torres Strait Islander family</w:t>
      </w:r>
      <w:r w:rsidR="004330C6">
        <w:rPr>
          <w:rFonts w:eastAsia="Calibri" w:cs="Arial"/>
          <w:i/>
          <w:sz w:val="24"/>
          <w:lang w:eastAsia="en-US"/>
        </w:rPr>
        <w:t>-</w:t>
      </w:r>
      <w:r w:rsidRPr="00F55C95">
        <w:rPr>
          <w:rFonts w:eastAsia="Calibri" w:cs="Arial"/>
          <w:i/>
          <w:sz w:val="24"/>
          <w:lang w:eastAsia="en-US"/>
        </w:rPr>
        <w:t>led decision making (ATSIFLDM)</w:t>
      </w:r>
    </w:p>
    <w:p w14:paraId="309F71F8" w14:textId="0CE2C3DD" w:rsidR="004365E5" w:rsidRPr="001635B4" w:rsidRDefault="004365E5" w:rsidP="004365E5">
      <w:pPr>
        <w:pStyle w:val="ListParagraph"/>
        <w:numPr>
          <w:ilvl w:val="0"/>
          <w:numId w:val="43"/>
        </w:numPr>
        <w:spacing w:before="120" w:after="120"/>
        <w:rPr>
          <w:rFonts w:ascii="Arial" w:hAnsi="Arial" w:cs="Arial"/>
          <w:sz w:val="22"/>
        </w:rPr>
      </w:pPr>
      <w:r w:rsidRPr="001635B4">
        <w:rPr>
          <w:rFonts w:ascii="Arial" w:hAnsi="Arial" w:cs="Arial"/>
          <w:sz w:val="22"/>
        </w:rPr>
        <w:t>Aboriginal and Torres Strait Islander family</w:t>
      </w:r>
      <w:r w:rsidR="004330C6">
        <w:rPr>
          <w:rFonts w:ascii="Arial" w:hAnsi="Arial" w:cs="Arial"/>
          <w:sz w:val="22"/>
        </w:rPr>
        <w:t>-</w:t>
      </w:r>
      <w:r w:rsidRPr="001635B4">
        <w:rPr>
          <w:rFonts w:ascii="Arial" w:hAnsi="Arial" w:cs="Arial"/>
          <w:sz w:val="22"/>
        </w:rPr>
        <w:t xml:space="preserve">led decision making (ATSIFLDM) is delivered by the Family Participation Program and FWS. It is a process whereby authority is given to parents, families and children to address problems and lead decision-making in a culturally safe space.  </w:t>
      </w:r>
    </w:p>
    <w:p w14:paraId="6FE40517" w14:textId="3BAD0C42" w:rsidR="004365E5" w:rsidRPr="001635B4" w:rsidRDefault="004365E5" w:rsidP="004365E5">
      <w:pPr>
        <w:pStyle w:val="ListParagraph"/>
        <w:numPr>
          <w:ilvl w:val="0"/>
          <w:numId w:val="43"/>
        </w:numPr>
        <w:spacing w:before="120" w:after="120"/>
        <w:rPr>
          <w:rFonts w:ascii="Arial" w:hAnsi="Arial" w:cs="Arial"/>
          <w:bCs/>
          <w:kern w:val="32"/>
          <w:sz w:val="22"/>
        </w:rPr>
      </w:pPr>
      <w:r w:rsidRPr="001635B4">
        <w:rPr>
          <w:rFonts w:ascii="Arial" w:hAnsi="Arial" w:cs="Arial"/>
          <w:sz w:val="22"/>
        </w:rPr>
        <w:t xml:space="preserve">There are several critical elements to effective ATSIFLDM including the </w:t>
      </w:r>
      <w:r w:rsidRPr="001635B4">
        <w:rPr>
          <w:rFonts w:ascii="Arial" w:hAnsi="Arial" w:cs="Arial"/>
          <w:bCs/>
          <w:kern w:val="32"/>
          <w:sz w:val="22"/>
        </w:rPr>
        <w:t>facilitation of the process being seen as independent of the department, where the family is given the time to meet on their own; effective mapping of kin networks; a focus on the safety of the child, and engagement of the supports that families require to enable them to resolve challenges.</w:t>
      </w:r>
    </w:p>
    <w:p w14:paraId="19A446EF" w14:textId="77777777" w:rsidR="004365E5" w:rsidRPr="001635B4" w:rsidRDefault="004365E5" w:rsidP="004365E5">
      <w:pPr>
        <w:numPr>
          <w:ilvl w:val="0"/>
          <w:numId w:val="43"/>
        </w:numPr>
        <w:spacing w:line="276" w:lineRule="auto"/>
        <w:rPr>
          <w:rFonts w:cs="Arial"/>
          <w:snapToGrid w:val="0"/>
          <w:szCs w:val="22"/>
        </w:rPr>
      </w:pPr>
      <w:r w:rsidRPr="001635B4">
        <w:rPr>
          <w:rFonts w:cs="Arial"/>
          <w:snapToGrid w:val="0"/>
          <w:szCs w:val="22"/>
        </w:rPr>
        <w:t>FWS staff may act as the Independent Person for a family working with the Family Participation Program. Where this occurs, there may be ongoing case management provided to the family after the Family Participation Program involvement has concluded.</w:t>
      </w:r>
    </w:p>
    <w:p w14:paraId="4E41F0CD" w14:textId="77777777" w:rsidR="004365E5" w:rsidRPr="001635B4" w:rsidRDefault="004365E5" w:rsidP="004365E5">
      <w:pPr>
        <w:pStyle w:val="ListParagraph"/>
        <w:numPr>
          <w:ilvl w:val="0"/>
          <w:numId w:val="43"/>
        </w:numPr>
        <w:spacing w:before="120" w:after="120"/>
        <w:rPr>
          <w:rFonts w:cs="Arial"/>
          <w:bCs/>
          <w:sz w:val="22"/>
        </w:rPr>
      </w:pPr>
      <w:r w:rsidRPr="001635B4">
        <w:rPr>
          <w:rFonts w:ascii="Arial" w:hAnsi="Arial" w:cs="Arial"/>
          <w:bCs/>
          <w:sz w:val="22"/>
        </w:rPr>
        <w:t>Specific online training in ATSIFLDM has been developed and is mandatory training for FPP staff, however it is also available for FWS staff who are encouraged to undertake this training opportunity.</w:t>
      </w:r>
    </w:p>
    <w:p w14:paraId="52BFC83B" w14:textId="77777777" w:rsidR="004365E5" w:rsidRPr="00F55C95" w:rsidRDefault="004365E5" w:rsidP="004365E5">
      <w:pPr>
        <w:keepNext/>
        <w:spacing w:line="276" w:lineRule="auto"/>
        <w:jc w:val="both"/>
        <w:rPr>
          <w:rFonts w:eastAsia="Calibri" w:cs="Arial"/>
          <w:i/>
          <w:sz w:val="24"/>
          <w:lang w:eastAsia="en-US"/>
        </w:rPr>
      </w:pPr>
      <w:r w:rsidRPr="00F55C95">
        <w:rPr>
          <w:rFonts w:eastAsia="Calibri" w:cs="Arial"/>
          <w:i/>
          <w:sz w:val="24"/>
          <w:lang w:eastAsia="en-US"/>
        </w:rPr>
        <w:t>Collaborative Family Decision Making (CFDM)</w:t>
      </w:r>
    </w:p>
    <w:p w14:paraId="22715E85" w14:textId="77777777" w:rsidR="004365E5" w:rsidRDefault="004365E5" w:rsidP="004365E5">
      <w:pPr>
        <w:numPr>
          <w:ilvl w:val="0"/>
          <w:numId w:val="43"/>
        </w:numPr>
        <w:spacing w:line="276" w:lineRule="auto"/>
        <w:ind w:left="425" w:hanging="425"/>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14:paraId="7243DB0C" w14:textId="77777777" w:rsidR="004365E5" w:rsidRDefault="004365E5" w:rsidP="004365E5">
      <w:pPr>
        <w:numPr>
          <w:ilvl w:val="0"/>
          <w:numId w:val="43"/>
        </w:numPr>
        <w:spacing w:line="276" w:lineRule="auto"/>
        <w:ind w:left="425" w:hanging="425"/>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14:paraId="3037472F" w14:textId="6381F53C" w:rsidR="004365E5" w:rsidRDefault="004365E5" w:rsidP="004365E5">
      <w:pPr>
        <w:numPr>
          <w:ilvl w:val="0"/>
          <w:numId w:val="43"/>
        </w:numPr>
        <w:spacing w:line="276" w:lineRule="auto"/>
        <w:ind w:left="425" w:hanging="425"/>
      </w:pPr>
      <w:r>
        <w:t xml:space="preserve">The overall approach of CFDM is to ensure that agreed safety, belonging and wellbeing decisions are developed through an </w:t>
      </w:r>
      <w:r w:rsidR="004B12CE">
        <w:t>independently convened</w:t>
      </w:r>
      <w:r>
        <w:t xml:space="preserve"> process that is family and community driven.</w:t>
      </w:r>
      <w:r w:rsidR="007C127B">
        <w:t xml:space="preserve"> </w:t>
      </w:r>
      <w:r>
        <w:t xml:space="preserve">CFDM processes can therefore be convened or co-convened by </w:t>
      </w:r>
      <w:r w:rsidRPr="00DF627C">
        <w:t xml:space="preserve">Aboriginal and Torres Strait Islander Family Wellbeing </w:t>
      </w:r>
      <w:r>
        <w:t>Services to support service provision to children and their families.</w:t>
      </w:r>
    </w:p>
    <w:p w14:paraId="53B2983C" w14:textId="77777777" w:rsidR="004365E5" w:rsidRPr="00F55C95" w:rsidRDefault="004365E5" w:rsidP="004365E5">
      <w:pPr>
        <w:spacing w:line="276" w:lineRule="auto"/>
        <w:jc w:val="both"/>
        <w:rPr>
          <w:rFonts w:cs="Arial"/>
          <w:i/>
          <w:sz w:val="24"/>
        </w:rPr>
      </w:pPr>
      <w:r w:rsidRPr="00F55C95">
        <w:rPr>
          <w:rFonts w:cs="Arial"/>
          <w:i/>
          <w:sz w:val="24"/>
        </w:rPr>
        <w:t>Brokerage</w:t>
      </w:r>
    </w:p>
    <w:p w14:paraId="05871E8D" w14:textId="77777777" w:rsidR="004365E5" w:rsidRPr="00F06DC1" w:rsidRDefault="004365E5" w:rsidP="004365E5">
      <w:pPr>
        <w:numPr>
          <w:ilvl w:val="0"/>
          <w:numId w:val="14"/>
        </w:numPr>
        <w:spacing w:line="276" w:lineRule="auto"/>
        <w:ind w:left="425" w:hanging="425"/>
      </w:pPr>
      <w:r w:rsidRPr="00F06DC1">
        <w:t>Services are funded for brokerage. Brokerage funds will be used by service providers to purchase specialist services or goods that contribute to the overall needs and wellbeing of the child and family consistent with the outcomes and intentions of the family’s support program and the family’s case plan goals.</w:t>
      </w:r>
    </w:p>
    <w:p w14:paraId="2BABB827" w14:textId="77777777" w:rsidR="004365E5" w:rsidRPr="00F06DC1" w:rsidRDefault="004365E5" w:rsidP="004365E5">
      <w:pPr>
        <w:numPr>
          <w:ilvl w:val="0"/>
          <w:numId w:val="14"/>
        </w:numPr>
        <w:spacing w:line="276" w:lineRule="auto"/>
        <w:ind w:left="425" w:hanging="425"/>
        <w:rPr>
          <w:rFonts w:cs="Arial"/>
        </w:rPr>
      </w:pPr>
      <w:r w:rsidRPr="00F06DC1">
        <w:t xml:space="preserve">The spending of brokerage funds must be clearly linked to a </w:t>
      </w:r>
      <w:r>
        <w:t xml:space="preserve">child and or </w:t>
      </w:r>
      <w:r w:rsidRPr="00F06DC1">
        <w:t xml:space="preserve">family’s case plan. </w:t>
      </w:r>
    </w:p>
    <w:p w14:paraId="75C47B18" w14:textId="77777777" w:rsidR="004365E5" w:rsidRPr="00665F13" w:rsidRDefault="004365E5" w:rsidP="004365E5">
      <w:pPr>
        <w:numPr>
          <w:ilvl w:val="0"/>
          <w:numId w:val="14"/>
        </w:numPr>
        <w:spacing w:line="276" w:lineRule="auto"/>
        <w:ind w:left="425" w:hanging="425"/>
        <w:rPr>
          <w:rFonts w:cs="Arial"/>
        </w:rPr>
      </w:pPr>
      <w:r>
        <w:rPr>
          <w:rFonts w:cs="Arial"/>
          <w:snapToGrid w:val="0"/>
          <w:color w:val="000000"/>
        </w:rPr>
        <w:t>U</w:t>
      </w:r>
      <w:r w:rsidRPr="00665F13">
        <w:rPr>
          <w:rFonts w:cs="Arial"/>
          <w:snapToGrid w:val="0"/>
          <w:color w:val="000000"/>
        </w:rPr>
        <w:t>p to</w:t>
      </w:r>
      <w:r>
        <w:rPr>
          <w:rFonts w:cs="Arial"/>
          <w:snapToGrid w:val="0"/>
          <w:color w:val="000000"/>
        </w:rPr>
        <w:t xml:space="preserve"> five per cent</w:t>
      </w:r>
      <w:r w:rsidRPr="00665F13">
        <w:rPr>
          <w:rFonts w:cs="Arial"/>
          <w:snapToGrid w:val="0"/>
          <w:color w:val="000000"/>
        </w:rPr>
        <w:t xml:space="preserve"> of total grant funding </w:t>
      </w:r>
      <w:r>
        <w:rPr>
          <w:rFonts w:cs="Arial"/>
          <w:snapToGrid w:val="0"/>
          <w:color w:val="000000"/>
        </w:rPr>
        <w:t>can be allocated for brokerage</w:t>
      </w:r>
      <w:r w:rsidRPr="00665F13">
        <w:rPr>
          <w:rFonts w:eastAsia="Calibri" w:cs="Arial"/>
          <w:szCs w:val="22"/>
          <w:lang w:eastAsia="en-US"/>
        </w:rPr>
        <w:t>.</w:t>
      </w:r>
    </w:p>
    <w:p w14:paraId="0DB33A23" w14:textId="77777777" w:rsidR="004365E5" w:rsidRPr="00F55C95" w:rsidRDefault="004365E5" w:rsidP="004365E5">
      <w:pPr>
        <w:spacing w:line="276" w:lineRule="auto"/>
        <w:jc w:val="both"/>
        <w:rPr>
          <w:rFonts w:cs="Arial"/>
          <w:i/>
          <w:sz w:val="24"/>
          <w:szCs w:val="28"/>
        </w:rPr>
      </w:pPr>
      <w:r w:rsidRPr="00F55C95">
        <w:rPr>
          <w:rFonts w:cs="Arial"/>
          <w:i/>
          <w:sz w:val="24"/>
          <w:szCs w:val="28"/>
        </w:rPr>
        <w:t>Reporting</w:t>
      </w:r>
    </w:p>
    <w:p w14:paraId="2FCA1247" w14:textId="77777777" w:rsidR="004365E5" w:rsidRDefault="004365E5" w:rsidP="004365E5">
      <w:pPr>
        <w:numPr>
          <w:ilvl w:val="0"/>
          <w:numId w:val="11"/>
        </w:numPr>
        <w:spacing w:line="276" w:lineRule="auto"/>
        <w:ind w:left="425" w:hanging="425"/>
        <w:rPr>
          <w:rFonts w:cs="Arial"/>
        </w:rPr>
      </w:pPr>
      <w:r>
        <w:rPr>
          <w:rFonts w:cs="Arial"/>
        </w:rPr>
        <w:t>Services are required to submit financial and performance reports using the department’s</w:t>
      </w:r>
      <w:r w:rsidRPr="00696C21">
        <w:rPr>
          <w:rFonts w:cs="Arial"/>
        </w:rPr>
        <w:t xml:space="preserve"> Online Reporting System </w:t>
      </w:r>
      <w:r>
        <w:rPr>
          <w:rFonts w:cs="Arial"/>
        </w:rPr>
        <w:t>(Procure to Invest; P2i).</w:t>
      </w:r>
    </w:p>
    <w:p w14:paraId="762C0528" w14:textId="77777777" w:rsidR="004365E5" w:rsidRDefault="004365E5" w:rsidP="004365E5">
      <w:pPr>
        <w:numPr>
          <w:ilvl w:val="0"/>
          <w:numId w:val="11"/>
        </w:numPr>
        <w:spacing w:line="276" w:lineRule="auto"/>
        <w:ind w:left="425" w:hanging="425"/>
        <w:rPr>
          <w:rFonts w:cs="Arial"/>
        </w:rPr>
      </w:pPr>
      <w:r w:rsidRPr="00F06DC1">
        <w:rPr>
          <w:rFonts w:cs="Arial"/>
        </w:rPr>
        <w:t xml:space="preserve">Services are required to </w:t>
      </w:r>
      <w:r>
        <w:rPr>
          <w:rFonts w:cs="Arial"/>
        </w:rPr>
        <w:t>use the Advice Referral and Case Management (ARC) tool.</w:t>
      </w:r>
    </w:p>
    <w:p w14:paraId="11CEC7CB" w14:textId="77777777" w:rsidR="004365E5" w:rsidRPr="00F55C95" w:rsidRDefault="004365E5" w:rsidP="004365E5">
      <w:pPr>
        <w:spacing w:line="276" w:lineRule="auto"/>
        <w:jc w:val="both"/>
        <w:rPr>
          <w:rFonts w:cs="Arial"/>
          <w:i/>
          <w:sz w:val="24"/>
          <w:szCs w:val="28"/>
        </w:rPr>
      </w:pPr>
      <w:r w:rsidRPr="00F55C95">
        <w:rPr>
          <w:rFonts w:cs="Arial"/>
          <w:i/>
          <w:sz w:val="24"/>
          <w:szCs w:val="28"/>
        </w:rPr>
        <w:t>Sorry Business</w:t>
      </w:r>
    </w:p>
    <w:p w14:paraId="44D37EC1" w14:textId="77777777" w:rsidR="004365E5" w:rsidRPr="00EA64FC" w:rsidRDefault="004365E5" w:rsidP="004365E5">
      <w:pPr>
        <w:numPr>
          <w:ilvl w:val="0"/>
          <w:numId w:val="11"/>
        </w:numPr>
        <w:spacing w:line="276" w:lineRule="auto"/>
        <w:ind w:left="425" w:hanging="425"/>
        <w:rPr>
          <w:rFonts w:cs="Arial"/>
        </w:rPr>
      </w:pPr>
      <w:r w:rsidRPr="00EA64FC">
        <w:rPr>
          <w:rFonts w:cs="Arial"/>
        </w:rPr>
        <w:t>Sorry Business has the capacity to impact individual workers and organisations and the local community. Sorry Business can depend on community customs, status of the person being mourned and the relationship with the community and individuals.</w:t>
      </w:r>
    </w:p>
    <w:p w14:paraId="00B27AF3" w14:textId="77777777" w:rsidR="004365E5" w:rsidRPr="00EA64FC" w:rsidRDefault="004365E5" w:rsidP="004365E5">
      <w:pPr>
        <w:numPr>
          <w:ilvl w:val="0"/>
          <w:numId w:val="11"/>
        </w:numPr>
        <w:spacing w:line="276" w:lineRule="auto"/>
        <w:ind w:left="425" w:hanging="425"/>
        <w:rPr>
          <w:rFonts w:cs="Arial"/>
        </w:rPr>
      </w:pPr>
      <w:r w:rsidRPr="00EA64FC">
        <w:rPr>
          <w:rFonts w:cs="Arial"/>
        </w:rPr>
        <w:lastRenderedPageBreak/>
        <w:t xml:space="preserve">Where Sorry Business has impacted a service provider, consideration needs to be given to the impact for the service and community. The community expectations around needing time to mourn and heal can have various impacts for services and individuals. During these times, it is expected that organisations will enact their Business Continuity Plans to ensure continuity of care for urgent and complex clients/families with high needs. </w:t>
      </w:r>
    </w:p>
    <w:p w14:paraId="5A235EAB" w14:textId="77777777" w:rsidR="004365E5" w:rsidRPr="00EA64FC" w:rsidRDefault="004365E5" w:rsidP="004365E5">
      <w:pPr>
        <w:numPr>
          <w:ilvl w:val="0"/>
          <w:numId w:val="11"/>
        </w:numPr>
        <w:spacing w:line="276" w:lineRule="auto"/>
        <w:ind w:left="425" w:hanging="425"/>
        <w:rPr>
          <w:rFonts w:cs="Arial"/>
        </w:rPr>
      </w:pPr>
      <w:r w:rsidRPr="00EA64FC">
        <w:rPr>
          <w:rFonts w:cs="Arial"/>
        </w:rPr>
        <w:t xml:space="preserve">Significant community shutdowns caused by Sorry Business affecting service delivery need to be </w:t>
      </w:r>
      <w:r>
        <w:rPr>
          <w:rFonts w:cs="Arial"/>
        </w:rPr>
        <w:t>reported</w:t>
      </w:r>
      <w:r w:rsidRPr="00EA64FC">
        <w:rPr>
          <w:rFonts w:cs="Arial"/>
        </w:rPr>
        <w:t xml:space="preserve"> to the regional contract manager and </w:t>
      </w:r>
      <w:r>
        <w:rPr>
          <w:rFonts w:cs="Arial"/>
        </w:rPr>
        <w:t>these will</w:t>
      </w:r>
      <w:r w:rsidRPr="00EA64FC">
        <w:rPr>
          <w:rFonts w:cs="Arial"/>
        </w:rPr>
        <w:t xml:space="preserve"> be considered </w:t>
      </w:r>
      <w:r>
        <w:rPr>
          <w:rFonts w:cs="Arial"/>
        </w:rPr>
        <w:t>when assessing</w:t>
      </w:r>
      <w:r w:rsidRPr="00EA64FC">
        <w:rPr>
          <w:rFonts w:cs="Arial"/>
        </w:rPr>
        <w:t xml:space="preserve"> overall service </w:t>
      </w:r>
      <w:r>
        <w:rPr>
          <w:rFonts w:cs="Arial"/>
        </w:rPr>
        <w:t>performance against</w:t>
      </w:r>
      <w:r w:rsidRPr="00EA64FC">
        <w:rPr>
          <w:rFonts w:cs="Arial"/>
        </w:rPr>
        <w:t xml:space="preserve"> contracted </w:t>
      </w:r>
      <w:r>
        <w:rPr>
          <w:rFonts w:cs="Arial"/>
        </w:rPr>
        <w:t>annual</w:t>
      </w:r>
      <w:r w:rsidRPr="00EA64FC">
        <w:rPr>
          <w:rFonts w:cs="Arial"/>
        </w:rPr>
        <w:t xml:space="preserve"> targets. </w:t>
      </w:r>
    </w:p>
    <w:p w14:paraId="19F3AE46" w14:textId="77777777" w:rsidR="004365E5" w:rsidRPr="00F55C95" w:rsidRDefault="004365E5" w:rsidP="004365E5">
      <w:pPr>
        <w:spacing w:line="276" w:lineRule="auto"/>
        <w:jc w:val="both"/>
        <w:rPr>
          <w:rFonts w:cs="Arial"/>
          <w:i/>
          <w:sz w:val="24"/>
          <w:szCs w:val="28"/>
        </w:rPr>
      </w:pPr>
      <w:r w:rsidRPr="00F55C95">
        <w:rPr>
          <w:rFonts w:cs="Arial"/>
          <w:i/>
          <w:sz w:val="24"/>
          <w:szCs w:val="28"/>
        </w:rPr>
        <w:t>Networking</w:t>
      </w:r>
    </w:p>
    <w:p w14:paraId="347184CE" w14:textId="40DBE1AC" w:rsidR="004365E5" w:rsidRDefault="004365E5" w:rsidP="004365E5">
      <w:pPr>
        <w:numPr>
          <w:ilvl w:val="0"/>
          <w:numId w:val="11"/>
        </w:numPr>
        <w:spacing w:line="276" w:lineRule="auto"/>
        <w:ind w:left="425" w:hanging="425"/>
        <w:rPr>
          <w:rFonts w:cs="Arial"/>
        </w:rPr>
      </w:pPr>
      <w:r w:rsidRPr="00F06DC1">
        <w:rPr>
          <w:rFonts w:cs="Arial"/>
        </w:rPr>
        <w:t xml:space="preserve">All services </w:t>
      </w:r>
      <w:r w:rsidR="004B12CE">
        <w:rPr>
          <w:rFonts w:cs="Arial"/>
        </w:rPr>
        <w:t xml:space="preserve">need </w:t>
      </w:r>
      <w:r>
        <w:rPr>
          <w:rFonts w:cs="Arial"/>
        </w:rPr>
        <w:t>to consider participation</w:t>
      </w:r>
      <w:r w:rsidRPr="00F06DC1">
        <w:rPr>
          <w:rFonts w:cs="Arial"/>
        </w:rPr>
        <w:t xml:space="preserve"> in a </w:t>
      </w:r>
      <w:r>
        <w:rPr>
          <w:rFonts w:cs="Arial"/>
        </w:rPr>
        <w:t>Local Level Alliance</w:t>
      </w:r>
      <w:r w:rsidRPr="00F06DC1">
        <w:rPr>
          <w:rFonts w:cs="Arial"/>
        </w:rPr>
        <w:t xml:space="preserve"> of governme</w:t>
      </w:r>
      <w:r>
        <w:rPr>
          <w:rFonts w:cs="Arial"/>
        </w:rPr>
        <w:t>nt and non-government services.</w:t>
      </w:r>
    </w:p>
    <w:p w14:paraId="0200905B" w14:textId="77777777" w:rsidR="004365E5" w:rsidRDefault="004365E5" w:rsidP="004365E5">
      <w:pPr>
        <w:numPr>
          <w:ilvl w:val="0"/>
          <w:numId w:val="11"/>
        </w:numPr>
        <w:spacing w:line="276" w:lineRule="auto"/>
        <w:ind w:left="425" w:hanging="425"/>
        <w:rPr>
          <w:rFonts w:cs="Arial"/>
        </w:rPr>
      </w:pPr>
      <w:r>
        <w:rPr>
          <w:rFonts w:cs="Arial"/>
        </w:rPr>
        <w:t xml:space="preserve">Services will ensure they participate in all relevant program level meetings, or are appropriately represented in those meetings, i.e.: Aboriginal and Torres Strait Islander Families Strategic Implementation Group. </w:t>
      </w:r>
    </w:p>
    <w:p w14:paraId="6AAEAB67" w14:textId="77777777" w:rsidR="004365E5" w:rsidRPr="00F55C95" w:rsidRDefault="004365E5" w:rsidP="004365E5">
      <w:pPr>
        <w:spacing w:line="276" w:lineRule="auto"/>
        <w:rPr>
          <w:i/>
          <w:sz w:val="24"/>
          <w:szCs w:val="22"/>
        </w:rPr>
      </w:pPr>
      <w:r w:rsidRPr="00F55C95">
        <w:rPr>
          <w:i/>
          <w:sz w:val="24"/>
          <w:szCs w:val="22"/>
        </w:rPr>
        <w:t>Information sharing guidelines</w:t>
      </w:r>
    </w:p>
    <w:p w14:paraId="49F27F0A" w14:textId="77777777" w:rsidR="004365E5" w:rsidRPr="009F51F1" w:rsidRDefault="004365E5" w:rsidP="004365E5">
      <w:pPr>
        <w:numPr>
          <w:ilvl w:val="0"/>
          <w:numId w:val="24"/>
        </w:numPr>
        <w:spacing w:line="276" w:lineRule="auto"/>
        <w:ind w:left="425" w:hanging="425"/>
        <w:rPr>
          <w:rFonts w:eastAsia="Calibri" w:cs="Arial"/>
          <w:szCs w:val="22"/>
          <w:lang w:eastAsia="en-US"/>
        </w:rPr>
      </w:pPr>
      <w:r w:rsidRPr="009F51F1">
        <w:rPr>
          <w:rFonts w:eastAsia="Calibri" w:cs="Arial"/>
          <w:szCs w:val="22"/>
          <w:lang w:eastAsia="en-US"/>
        </w:rPr>
        <w:t>To meet the protection and care needs and promote the wellbeing of Aboriginal and</w:t>
      </w:r>
      <w:r>
        <w:rPr>
          <w:rFonts w:eastAsia="Calibri" w:cs="Arial"/>
          <w:szCs w:val="22"/>
          <w:lang w:eastAsia="en-US"/>
        </w:rPr>
        <w:t>/or</w:t>
      </w:r>
      <w:r w:rsidRPr="009F51F1">
        <w:rPr>
          <w:rFonts w:eastAsia="Calibri" w:cs="Arial"/>
          <w:szCs w:val="22"/>
          <w:lang w:eastAsia="en-US"/>
        </w:rPr>
        <w:t xml:space="preserve"> Torres Strait Islander children, organisations and their employees </w:t>
      </w:r>
      <w:r>
        <w:rPr>
          <w:rFonts w:eastAsia="Calibri" w:cs="Arial"/>
          <w:szCs w:val="22"/>
          <w:lang w:eastAsia="en-US"/>
        </w:rPr>
        <w:t xml:space="preserve">operating a FWS program </w:t>
      </w:r>
      <w:r w:rsidRPr="009F51F1">
        <w:rPr>
          <w:rFonts w:eastAsia="Calibri" w:cs="Arial"/>
          <w:szCs w:val="22"/>
          <w:lang w:eastAsia="en-US"/>
        </w:rPr>
        <w:t xml:space="preserve">must comply with the legal framework regarding the sharing of information provisions under Chapter 5A and Part 4 of the </w:t>
      </w:r>
      <w:r w:rsidRPr="009F51F1">
        <w:rPr>
          <w:rFonts w:eastAsia="Calibri" w:cs="Arial"/>
          <w:i/>
          <w:szCs w:val="22"/>
          <w:lang w:eastAsia="en-US"/>
        </w:rPr>
        <w:t>Child Protection Act 1999</w:t>
      </w:r>
      <w:r w:rsidRPr="009F51F1">
        <w:rPr>
          <w:rFonts w:eastAsia="Calibri" w:cs="Arial"/>
          <w:szCs w:val="22"/>
          <w:lang w:eastAsia="en-US"/>
        </w:rPr>
        <w:t>. Knowing when to share information is an important consideration in enabling the sharing of information provisions.</w:t>
      </w:r>
    </w:p>
    <w:p w14:paraId="77006D55" w14:textId="0A229B6F" w:rsidR="004365E5" w:rsidRDefault="004365E5" w:rsidP="004365E5">
      <w:pPr>
        <w:numPr>
          <w:ilvl w:val="0"/>
          <w:numId w:val="24"/>
        </w:numPr>
        <w:spacing w:line="276" w:lineRule="auto"/>
        <w:ind w:left="425" w:hanging="425"/>
        <w:rPr>
          <w:rFonts w:eastAsia="Calibri" w:cs="Arial"/>
          <w:szCs w:val="22"/>
          <w:lang w:eastAsia="en-US"/>
        </w:rPr>
      </w:pPr>
      <w:r w:rsidRPr="009F51F1">
        <w:rPr>
          <w:rFonts w:eastAsia="Calibri" w:cs="Arial"/>
          <w:szCs w:val="22"/>
          <w:lang w:eastAsia="en-US"/>
        </w:rPr>
        <w:t xml:space="preserve">A full description of sharing information to support children and families is available in the </w:t>
      </w:r>
      <w:r w:rsidR="00EF4A4C">
        <w:rPr>
          <w:rFonts w:eastAsia="Calibri" w:cs="Arial"/>
          <w:szCs w:val="22"/>
          <w:lang w:eastAsia="en-US"/>
        </w:rPr>
        <w:t>Department of Child Safety, Seniors and Disability Services</w:t>
      </w:r>
      <w:r w:rsidR="0099641E">
        <w:rPr>
          <w:rFonts w:eastAsia="Calibri" w:cs="Arial"/>
          <w:szCs w:val="22"/>
          <w:lang w:eastAsia="en-US"/>
        </w:rPr>
        <w:t xml:space="preserve"> </w:t>
      </w:r>
      <w:r w:rsidRPr="009F51F1">
        <w:rPr>
          <w:rFonts w:eastAsia="Calibri" w:cs="Arial"/>
          <w:szCs w:val="22"/>
          <w:lang w:eastAsia="en-US"/>
        </w:rPr>
        <w:t xml:space="preserve">document </w:t>
      </w:r>
      <w:hyperlink r:id="rId36" w:history="1">
        <w:r>
          <w:rPr>
            <w:rStyle w:val="Hyperlink"/>
            <w:rFonts w:eastAsia="Calibri" w:cs="Arial"/>
            <w:szCs w:val="22"/>
            <w:lang w:eastAsia="en-US"/>
          </w:rPr>
          <w:t xml:space="preserve">Information Sharing Guidelines </w:t>
        </w:r>
        <w:r w:rsidR="009F7E5F">
          <w:rPr>
            <w:rStyle w:val="Hyperlink"/>
            <w:rFonts w:eastAsia="Calibri" w:cs="Arial"/>
            <w:szCs w:val="22"/>
            <w:lang w:eastAsia="en-US"/>
          </w:rPr>
          <w:t>(</w:t>
        </w:r>
        <w:r>
          <w:rPr>
            <w:rStyle w:val="Hyperlink"/>
            <w:rFonts w:eastAsia="Calibri" w:cs="Arial"/>
            <w:szCs w:val="22"/>
            <w:lang w:eastAsia="en-US"/>
          </w:rPr>
          <w:t>October 2018</w:t>
        </w:r>
      </w:hyperlink>
      <w:r w:rsidR="009F7E5F">
        <w:rPr>
          <w:rStyle w:val="Hyperlink"/>
          <w:rFonts w:eastAsia="Calibri" w:cs="Arial"/>
          <w:szCs w:val="22"/>
          <w:lang w:eastAsia="en-US"/>
        </w:rPr>
        <w:t>)</w:t>
      </w:r>
      <w:r w:rsidRPr="009F51F1">
        <w:rPr>
          <w:rFonts w:eastAsia="Calibri" w:cs="Arial"/>
          <w:szCs w:val="22"/>
          <w:lang w:eastAsia="en-US"/>
        </w:rPr>
        <w:t>.</w:t>
      </w:r>
    </w:p>
    <w:p w14:paraId="666F59C0" w14:textId="77777777" w:rsidR="004365E5" w:rsidRPr="00DC4264" w:rsidRDefault="004365E5" w:rsidP="004365E5">
      <w:pPr>
        <w:pStyle w:val="ListParagraph"/>
        <w:spacing w:after="120"/>
        <w:ind w:left="0"/>
        <w:contextualSpacing w:val="0"/>
        <w:rPr>
          <w:rFonts w:ascii="Arial" w:hAnsi="Arial" w:cs="Arial"/>
          <w:bCs/>
          <w:i/>
          <w:iCs/>
          <w:sz w:val="24"/>
          <w:szCs w:val="28"/>
        </w:rPr>
      </w:pPr>
      <w:r w:rsidRPr="00DC4264">
        <w:rPr>
          <w:rFonts w:ascii="Arial" w:hAnsi="Arial" w:cs="Arial"/>
          <w:bCs/>
          <w:i/>
          <w:iCs/>
          <w:sz w:val="24"/>
          <w:szCs w:val="28"/>
        </w:rPr>
        <w:t>Indigenous Youth and Family Workers (IYFW) initiative (T314)</w:t>
      </w:r>
    </w:p>
    <w:p w14:paraId="58D30EF6" w14:textId="77777777" w:rsidR="004365E5" w:rsidRDefault="004365E5" w:rsidP="004365E5">
      <w:pPr>
        <w:numPr>
          <w:ilvl w:val="0"/>
          <w:numId w:val="24"/>
        </w:numPr>
        <w:spacing w:line="276" w:lineRule="auto"/>
        <w:ind w:left="425" w:hanging="425"/>
        <w:rPr>
          <w:rFonts w:cs="Arial"/>
        </w:rPr>
      </w:pPr>
      <w:r>
        <w:rPr>
          <w:rFonts w:cs="Arial"/>
        </w:rPr>
        <w:t>Where</w:t>
      </w:r>
      <w:r w:rsidRPr="00D3454B">
        <w:rPr>
          <w:rFonts w:cs="Arial"/>
        </w:rPr>
        <w:t xml:space="preserve"> </w:t>
      </w:r>
      <w:r>
        <w:rPr>
          <w:rFonts w:cs="Arial"/>
        </w:rPr>
        <w:t>FWS</w:t>
      </w:r>
      <w:r w:rsidRPr="00D3454B">
        <w:rPr>
          <w:rFonts w:cs="Arial"/>
        </w:rPr>
        <w:t xml:space="preserve"> are funded to employ </w:t>
      </w:r>
      <w:r>
        <w:rPr>
          <w:rFonts w:cs="Arial"/>
        </w:rPr>
        <w:t xml:space="preserve">Indigenous </w:t>
      </w:r>
      <w:r w:rsidRPr="00D3454B">
        <w:rPr>
          <w:rFonts w:cs="Arial"/>
        </w:rPr>
        <w:t>Youth and Family Workers</w:t>
      </w:r>
      <w:r>
        <w:rPr>
          <w:rFonts w:cs="Arial"/>
        </w:rPr>
        <w:t xml:space="preserve"> (IYFW), the service response is</w:t>
      </w:r>
      <w:r w:rsidRPr="00D3454B">
        <w:rPr>
          <w:rFonts w:cs="Arial"/>
        </w:rPr>
        <w:t xml:space="preserve"> to support children</w:t>
      </w:r>
      <w:r>
        <w:rPr>
          <w:rFonts w:cs="Arial"/>
        </w:rPr>
        <w:t xml:space="preserve"> under 18 years</w:t>
      </w:r>
      <w:r w:rsidRPr="00D3454B">
        <w:rPr>
          <w:rFonts w:cs="Arial"/>
        </w:rPr>
        <w:t xml:space="preserve"> and </w:t>
      </w:r>
      <w:r>
        <w:rPr>
          <w:rFonts w:cs="Arial"/>
        </w:rPr>
        <w:t xml:space="preserve">their </w:t>
      </w:r>
      <w:r w:rsidRPr="00D3454B">
        <w:rPr>
          <w:rFonts w:cs="Arial"/>
        </w:rPr>
        <w:t xml:space="preserve">families at risk of </w:t>
      </w:r>
      <w:r>
        <w:rPr>
          <w:rFonts w:cs="Arial"/>
        </w:rPr>
        <w:t>involvement with</w:t>
      </w:r>
      <w:r w:rsidRPr="00D3454B">
        <w:rPr>
          <w:rFonts w:cs="Arial"/>
        </w:rPr>
        <w:t xml:space="preserve"> the youth justice system. </w:t>
      </w:r>
    </w:p>
    <w:p w14:paraId="33F1E901" w14:textId="6CB19882" w:rsidR="004365E5" w:rsidRPr="00A542A4" w:rsidRDefault="004365E5" w:rsidP="004365E5">
      <w:pPr>
        <w:numPr>
          <w:ilvl w:val="0"/>
          <w:numId w:val="24"/>
        </w:numPr>
        <w:spacing w:line="276" w:lineRule="auto"/>
        <w:ind w:left="425" w:hanging="425"/>
        <w:rPr>
          <w:rFonts w:cs="Arial"/>
        </w:rPr>
      </w:pPr>
      <w:r>
        <w:rPr>
          <w:rFonts w:cs="Arial"/>
        </w:rPr>
        <w:t xml:space="preserve">The initiative seeks to address family-related risk factors that contribute to young people’s offending. IFYWs work with both young people and their family, but they may involve their FWS colleagues in supporting parents or carers where this would offer the most effective response to the family’s dynamics. </w:t>
      </w:r>
    </w:p>
    <w:p w14:paraId="6284ABF2" w14:textId="069097CC" w:rsidR="004365E5" w:rsidRDefault="004365E5" w:rsidP="004365E5">
      <w:pPr>
        <w:numPr>
          <w:ilvl w:val="0"/>
          <w:numId w:val="24"/>
        </w:numPr>
        <w:spacing w:line="276" w:lineRule="auto"/>
        <w:ind w:left="425" w:hanging="425"/>
        <w:rPr>
          <w:rFonts w:cs="Arial"/>
        </w:rPr>
      </w:pPr>
      <w:r>
        <w:rPr>
          <w:rFonts w:cs="Arial"/>
        </w:rPr>
        <w:t xml:space="preserve">The model is flexible in how the IYFW works in context of the FWS to respond to the particular circumstances of each service, community or family. Referrals for the IYFW can be received from Youth Justice, Police, schools, health services, FWS, FPP, families, </w:t>
      </w:r>
      <w:bookmarkStart w:id="206" w:name="_Hlk76646137"/>
      <w:r>
        <w:rPr>
          <w:rFonts w:cs="Arial"/>
        </w:rPr>
        <w:t>or self-referrers</w:t>
      </w:r>
      <w:bookmarkEnd w:id="206"/>
      <w:r>
        <w:rPr>
          <w:rFonts w:cs="Arial"/>
        </w:rPr>
        <w:t>.</w:t>
      </w:r>
    </w:p>
    <w:p w14:paraId="16C541ED" w14:textId="77777777" w:rsidR="004365E5" w:rsidRPr="00DC4264" w:rsidRDefault="004365E5" w:rsidP="004365E5">
      <w:pPr>
        <w:spacing w:line="276" w:lineRule="auto"/>
        <w:rPr>
          <w:rFonts w:cs="Arial"/>
          <w:i/>
          <w:iCs/>
          <w:sz w:val="24"/>
          <w:szCs w:val="28"/>
        </w:rPr>
      </w:pPr>
      <w:bookmarkStart w:id="207" w:name="_Hlk76640708"/>
      <w:r w:rsidRPr="00DC4264">
        <w:rPr>
          <w:rFonts w:cs="Arial"/>
          <w:i/>
          <w:iCs/>
          <w:sz w:val="24"/>
          <w:szCs w:val="28"/>
        </w:rPr>
        <w:t>Specialist Domestic and Family Violence Workers (SDFVW) initiative (T310)</w:t>
      </w:r>
    </w:p>
    <w:p w14:paraId="287EE0DD" w14:textId="77777777" w:rsidR="004365E5" w:rsidRDefault="004365E5" w:rsidP="004365E5">
      <w:pPr>
        <w:numPr>
          <w:ilvl w:val="0"/>
          <w:numId w:val="14"/>
        </w:numPr>
        <w:spacing w:line="276" w:lineRule="auto"/>
        <w:ind w:left="425" w:hanging="425"/>
      </w:pPr>
      <w:r>
        <w:t>The Specialist Domestic Family Violence Workers (SDFVW) will:</w:t>
      </w:r>
    </w:p>
    <w:p w14:paraId="268547DE" w14:textId="77777777" w:rsidR="004365E5" w:rsidRPr="004548E4" w:rsidRDefault="004365E5" w:rsidP="004365E5">
      <w:pPr>
        <w:numPr>
          <w:ilvl w:val="1"/>
          <w:numId w:val="14"/>
        </w:numPr>
        <w:spacing w:line="276" w:lineRule="auto"/>
      </w:pPr>
      <w:r w:rsidRPr="004548E4">
        <w:t xml:space="preserve">ensure that </w:t>
      </w:r>
      <w:r>
        <w:t>FWS</w:t>
      </w:r>
      <w:r w:rsidRPr="004548E4">
        <w:t xml:space="preserve"> staff are aware of the nature and impact of domestic and family violence and that this awareness informs all points of engagement with referrers and family members</w:t>
      </w:r>
    </w:p>
    <w:p w14:paraId="6222D15C" w14:textId="77777777" w:rsidR="004365E5" w:rsidRDefault="004365E5" w:rsidP="004365E5">
      <w:pPr>
        <w:numPr>
          <w:ilvl w:val="1"/>
          <w:numId w:val="14"/>
        </w:numPr>
        <w:spacing w:line="276" w:lineRule="auto"/>
      </w:pPr>
      <w:r w:rsidRPr="004548E4">
        <w:t xml:space="preserve">provide specialist advice and assistance to other FWS staff members and those contacting the service </w:t>
      </w:r>
    </w:p>
    <w:p w14:paraId="6CC69BB9" w14:textId="77777777" w:rsidR="004365E5" w:rsidRPr="004548E4" w:rsidRDefault="004365E5" w:rsidP="004365E5">
      <w:pPr>
        <w:numPr>
          <w:ilvl w:val="1"/>
          <w:numId w:val="14"/>
        </w:numPr>
        <w:spacing w:line="276" w:lineRule="auto"/>
      </w:pPr>
      <w:r>
        <w:t xml:space="preserve">identify strategies aimed at preventing domestic and family violence </w:t>
      </w:r>
    </w:p>
    <w:p w14:paraId="1A50F83A" w14:textId="77777777" w:rsidR="004365E5" w:rsidRPr="004548E4" w:rsidRDefault="004365E5" w:rsidP="004365E5">
      <w:pPr>
        <w:numPr>
          <w:ilvl w:val="1"/>
          <w:numId w:val="14"/>
        </w:numPr>
        <w:spacing w:line="276" w:lineRule="auto"/>
      </w:pPr>
      <w:r w:rsidRPr="004548E4">
        <w:t>assess referrals received to screen for domestic and family violence</w:t>
      </w:r>
    </w:p>
    <w:p w14:paraId="2F4F91D4" w14:textId="77777777" w:rsidR="004365E5" w:rsidRPr="004548E4" w:rsidRDefault="004365E5" w:rsidP="004365E5">
      <w:pPr>
        <w:numPr>
          <w:ilvl w:val="1"/>
          <w:numId w:val="14"/>
        </w:numPr>
        <w:spacing w:line="276" w:lineRule="auto"/>
      </w:pPr>
      <w:r w:rsidRPr="004548E4">
        <w:lastRenderedPageBreak/>
        <w:t>undertake risk assessments where domestic and family violence is identified</w:t>
      </w:r>
    </w:p>
    <w:p w14:paraId="1A9A33CE" w14:textId="77777777" w:rsidR="004365E5" w:rsidRPr="004548E4" w:rsidRDefault="004365E5" w:rsidP="004365E5">
      <w:pPr>
        <w:numPr>
          <w:ilvl w:val="1"/>
          <w:numId w:val="14"/>
        </w:numPr>
        <w:spacing w:line="276" w:lineRule="auto"/>
      </w:pPr>
      <w:r w:rsidRPr="004548E4">
        <w:t>provide FWS workers and enquirers with advice on safe engagement strategies for families affected by domestic and family violence, including strategies to assess, monitor and minimise risk to family members and workers</w:t>
      </w:r>
    </w:p>
    <w:p w14:paraId="28C22BBF" w14:textId="77777777" w:rsidR="004365E5" w:rsidRDefault="004365E5" w:rsidP="004365E5">
      <w:pPr>
        <w:numPr>
          <w:ilvl w:val="1"/>
          <w:numId w:val="14"/>
        </w:numPr>
        <w:spacing w:line="276" w:lineRule="auto"/>
      </w:pPr>
      <w:r w:rsidRPr="004548E4">
        <w:t>participate in client home visits where appropriate</w:t>
      </w:r>
    </w:p>
    <w:p w14:paraId="3C1503EC" w14:textId="77777777" w:rsidR="004365E5" w:rsidRPr="004548E4" w:rsidRDefault="004365E5" w:rsidP="004365E5">
      <w:pPr>
        <w:numPr>
          <w:ilvl w:val="1"/>
          <w:numId w:val="14"/>
        </w:numPr>
        <w:spacing w:line="276" w:lineRule="auto"/>
      </w:pPr>
      <w:r w:rsidRPr="004548E4">
        <w:t>assist with assessment of client needs, and decisions regarding case management and referral pathways</w:t>
      </w:r>
      <w:r w:rsidRPr="00391A1D">
        <w:rPr>
          <w:rFonts w:cs="Arial"/>
        </w:rPr>
        <w:t>.</w:t>
      </w:r>
    </w:p>
    <w:p w14:paraId="0D443DCB" w14:textId="3123A92F" w:rsidR="004365E5" w:rsidRPr="00F06DC1" w:rsidRDefault="004365E5" w:rsidP="00AA7ED9">
      <w:pPr>
        <w:pStyle w:val="Heading3"/>
        <w:tabs>
          <w:tab w:val="left" w:pos="709"/>
        </w:tabs>
        <w:spacing w:line="276" w:lineRule="auto"/>
        <w:ind w:left="720" w:hanging="720"/>
      </w:pPr>
      <w:bookmarkStart w:id="208" w:name="_Toc107320266"/>
      <w:bookmarkStart w:id="209" w:name="_Toc156915450"/>
      <w:bookmarkStart w:id="210" w:name="_Toc162430133"/>
      <w:bookmarkEnd w:id="207"/>
      <w:r w:rsidRPr="00B71F28">
        <w:t>7.1.2</w:t>
      </w:r>
      <w:r w:rsidR="00352775">
        <w:t xml:space="preserve"> </w:t>
      </w:r>
      <w:r w:rsidRPr="00B71F28">
        <w:t>Considerations — Aboriginal and Torres Strait Islander Family Wellbeing Services</w:t>
      </w:r>
      <w:bookmarkEnd w:id="208"/>
      <w:bookmarkEnd w:id="209"/>
      <w:bookmarkEnd w:id="210"/>
    </w:p>
    <w:p w14:paraId="0E034C0C" w14:textId="77777777" w:rsidR="004365E5" w:rsidRDefault="004365E5" w:rsidP="004365E5">
      <w:pPr>
        <w:spacing w:before="60" w:line="276" w:lineRule="auto"/>
        <w:jc w:val="both"/>
        <w:rPr>
          <w:rFonts w:cs="Arial"/>
          <w:snapToGrid w:val="0"/>
        </w:rPr>
      </w:pPr>
      <w:r>
        <w:rPr>
          <w:rFonts w:cs="Arial"/>
          <w:snapToGrid w:val="0"/>
        </w:rPr>
        <w:t xml:space="preserve">The following principles underpin the design and delivery of </w:t>
      </w:r>
      <w:r>
        <w:t>FWS:</w:t>
      </w:r>
    </w:p>
    <w:p w14:paraId="2F891DC9" w14:textId="3DA337BD" w:rsidR="004365E5" w:rsidRDefault="004365E5" w:rsidP="004365E5">
      <w:pPr>
        <w:numPr>
          <w:ilvl w:val="0"/>
          <w:numId w:val="41"/>
        </w:numPr>
        <w:spacing w:line="276" w:lineRule="auto"/>
        <w:ind w:left="425" w:hanging="425"/>
        <w:rPr>
          <w:rFonts w:cs="Arial"/>
          <w:snapToGrid w:val="0"/>
        </w:rPr>
      </w:pPr>
      <w:r>
        <w:rPr>
          <w:rFonts w:cs="Arial"/>
          <w:snapToGrid w:val="0"/>
        </w:rPr>
        <w:t>C</w:t>
      </w:r>
      <w:r w:rsidRPr="00223658">
        <w:rPr>
          <w:rFonts w:cs="Arial"/>
          <w:snapToGrid w:val="0"/>
        </w:rPr>
        <w:t xml:space="preserve">ultural knowledge and understanding </w:t>
      </w:r>
      <w:r w:rsidR="00AA7ED9" w:rsidRPr="00223658">
        <w:rPr>
          <w:rFonts w:cs="Arial"/>
          <w:snapToGrid w:val="0"/>
        </w:rPr>
        <w:t>are</w:t>
      </w:r>
      <w:r w:rsidRPr="00223658">
        <w:rPr>
          <w:rFonts w:cs="Arial"/>
          <w:snapToGrid w:val="0"/>
        </w:rPr>
        <w:t xml:space="preserve"> central to </w:t>
      </w:r>
      <w:r>
        <w:rPr>
          <w:rFonts w:cs="Arial"/>
          <w:snapToGrid w:val="0"/>
        </w:rPr>
        <w:t xml:space="preserve">improving </w:t>
      </w:r>
      <w:r w:rsidRPr="00223658">
        <w:rPr>
          <w:rFonts w:cs="Arial"/>
          <w:snapToGrid w:val="0"/>
        </w:rPr>
        <w:t>children’s s</w:t>
      </w:r>
      <w:r>
        <w:rPr>
          <w:rFonts w:cs="Arial"/>
          <w:snapToGrid w:val="0"/>
        </w:rPr>
        <w:t>afety, belonging, wellbeing, identity and participation in community life.</w:t>
      </w:r>
    </w:p>
    <w:p w14:paraId="3A486F0D" w14:textId="77777777" w:rsidR="004365E5" w:rsidRDefault="004365E5" w:rsidP="004365E5">
      <w:pPr>
        <w:numPr>
          <w:ilvl w:val="0"/>
          <w:numId w:val="41"/>
        </w:numPr>
        <w:spacing w:line="276" w:lineRule="auto"/>
        <w:ind w:left="425" w:hanging="425"/>
        <w:rPr>
          <w:rFonts w:cs="Arial"/>
          <w:snapToGrid w:val="0"/>
        </w:rPr>
      </w:pPr>
      <w:r>
        <w:rPr>
          <w:rFonts w:cs="Arial"/>
          <w:snapToGrid w:val="0"/>
        </w:rPr>
        <w:t xml:space="preserve">Authentic communication with families fosters </w:t>
      </w:r>
      <w:r w:rsidRPr="00223658">
        <w:rPr>
          <w:rFonts w:cs="Arial"/>
          <w:snapToGrid w:val="0"/>
        </w:rPr>
        <w:t>collaborat</w:t>
      </w:r>
      <w:r>
        <w:rPr>
          <w:rFonts w:cs="Arial"/>
          <w:snapToGrid w:val="0"/>
        </w:rPr>
        <w:t xml:space="preserve">ive </w:t>
      </w:r>
      <w:r w:rsidRPr="00223658">
        <w:rPr>
          <w:rFonts w:cs="Arial"/>
          <w:snapToGrid w:val="0"/>
        </w:rPr>
        <w:t>working relationships</w:t>
      </w:r>
      <w:r>
        <w:rPr>
          <w:rFonts w:cs="Arial"/>
          <w:snapToGrid w:val="0"/>
        </w:rPr>
        <w:t xml:space="preserve"> and drives holistic service responses.</w:t>
      </w:r>
    </w:p>
    <w:p w14:paraId="07D9270F" w14:textId="77777777" w:rsidR="004365E5" w:rsidRDefault="004365E5" w:rsidP="004365E5">
      <w:pPr>
        <w:numPr>
          <w:ilvl w:val="0"/>
          <w:numId w:val="41"/>
        </w:numPr>
        <w:spacing w:line="276" w:lineRule="auto"/>
        <w:ind w:left="425" w:hanging="425"/>
        <w:rPr>
          <w:rFonts w:cs="Arial"/>
          <w:snapToGrid w:val="0"/>
        </w:rPr>
      </w:pPr>
      <w:r>
        <w:rPr>
          <w:rFonts w:cs="Arial"/>
          <w:snapToGrid w:val="0"/>
        </w:rPr>
        <w:t>Aboriginal and Torres Strait Islander local leadership is recognised and valued.</w:t>
      </w:r>
    </w:p>
    <w:p w14:paraId="30BC1C0E" w14:textId="77777777" w:rsidR="004365E5" w:rsidRDefault="004365E5" w:rsidP="004365E5">
      <w:pPr>
        <w:numPr>
          <w:ilvl w:val="0"/>
          <w:numId w:val="41"/>
        </w:numPr>
        <w:spacing w:line="276" w:lineRule="auto"/>
        <w:ind w:left="425" w:hanging="425"/>
        <w:rPr>
          <w:rFonts w:cs="Arial"/>
          <w:snapToGrid w:val="0"/>
        </w:rPr>
      </w:pPr>
      <w:r>
        <w:rPr>
          <w:rFonts w:cs="Arial"/>
          <w:snapToGrid w:val="0"/>
        </w:rPr>
        <w:t>Aboriginal and Torres Strait Islander community controlled organisations are best placed to deliver services to Aboriginal and Torres Strait Islander children, families and communities.</w:t>
      </w:r>
    </w:p>
    <w:p w14:paraId="3B8D0201" w14:textId="77777777" w:rsidR="004365E5" w:rsidRDefault="004365E5" w:rsidP="004365E5">
      <w:pPr>
        <w:numPr>
          <w:ilvl w:val="0"/>
          <w:numId w:val="41"/>
        </w:numPr>
        <w:spacing w:line="276" w:lineRule="auto"/>
        <w:ind w:left="425" w:hanging="425"/>
        <w:rPr>
          <w:rFonts w:cs="Arial"/>
          <w:snapToGrid w:val="0"/>
        </w:rPr>
      </w:pPr>
      <w:r>
        <w:rPr>
          <w:rFonts w:cs="Arial"/>
          <w:snapToGrid w:val="0"/>
        </w:rPr>
        <w:t>Services will listen to the views of children, family and community</w:t>
      </w:r>
      <w:r w:rsidRPr="00223658">
        <w:rPr>
          <w:rFonts w:cs="Arial"/>
          <w:snapToGrid w:val="0"/>
        </w:rPr>
        <w:t xml:space="preserve"> and </w:t>
      </w:r>
      <w:r>
        <w:rPr>
          <w:rFonts w:cs="Arial"/>
          <w:snapToGrid w:val="0"/>
        </w:rPr>
        <w:t xml:space="preserve">will </w:t>
      </w:r>
      <w:r w:rsidRPr="00223658">
        <w:rPr>
          <w:rFonts w:cs="Arial"/>
          <w:snapToGrid w:val="0"/>
        </w:rPr>
        <w:t xml:space="preserve">involve them in </w:t>
      </w:r>
      <w:r>
        <w:rPr>
          <w:rFonts w:cs="Arial"/>
          <w:snapToGrid w:val="0"/>
        </w:rPr>
        <w:t xml:space="preserve">both the design of the service and the </w:t>
      </w:r>
      <w:r w:rsidRPr="00223658">
        <w:rPr>
          <w:rFonts w:cs="Arial"/>
          <w:snapToGrid w:val="0"/>
        </w:rPr>
        <w:t xml:space="preserve">planning </w:t>
      </w:r>
      <w:r>
        <w:rPr>
          <w:rFonts w:cs="Arial"/>
          <w:snapToGrid w:val="0"/>
        </w:rPr>
        <w:t>of responses.</w:t>
      </w:r>
    </w:p>
    <w:p w14:paraId="2B92ADB1" w14:textId="77777777" w:rsidR="004365E5" w:rsidRPr="00223658" w:rsidRDefault="004365E5" w:rsidP="004365E5">
      <w:pPr>
        <w:numPr>
          <w:ilvl w:val="0"/>
          <w:numId w:val="41"/>
        </w:numPr>
        <w:spacing w:line="276" w:lineRule="auto"/>
        <w:ind w:left="425" w:hanging="425"/>
        <w:rPr>
          <w:rFonts w:cs="Arial"/>
          <w:snapToGrid w:val="0"/>
        </w:rPr>
      </w:pPr>
      <w:r>
        <w:rPr>
          <w:rFonts w:cs="Arial"/>
          <w:snapToGrid w:val="0"/>
        </w:rPr>
        <w:t>Place-based design of service responses reflects the needs and aspirations of the local community.</w:t>
      </w:r>
    </w:p>
    <w:p w14:paraId="351E2429" w14:textId="77777777" w:rsidR="004365E5" w:rsidRDefault="004365E5" w:rsidP="004365E5">
      <w:pPr>
        <w:numPr>
          <w:ilvl w:val="0"/>
          <w:numId w:val="41"/>
        </w:numPr>
        <w:spacing w:line="276" w:lineRule="auto"/>
        <w:ind w:left="425" w:hanging="425"/>
        <w:rPr>
          <w:rFonts w:cs="Arial"/>
          <w:snapToGrid w:val="0"/>
        </w:rPr>
      </w:pPr>
      <w:r>
        <w:rPr>
          <w:rFonts w:cs="Arial"/>
          <w:snapToGrid w:val="0"/>
        </w:rPr>
        <w:t>Enhanced n</w:t>
      </w:r>
      <w:r w:rsidRPr="00223658">
        <w:rPr>
          <w:rFonts w:cs="Arial"/>
          <w:snapToGrid w:val="0"/>
        </w:rPr>
        <w:t xml:space="preserve">etworks </w:t>
      </w:r>
      <w:r>
        <w:rPr>
          <w:rFonts w:cs="Arial"/>
          <w:snapToGrid w:val="0"/>
        </w:rPr>
        <w:t xml:space="preserve">will </w:t>
      </w:r>
      <w:r w:rsidRPr="00223658">
        <w:rPr>
          <w:rFonts w:cs="Arial"/>
          <w:snapToGrid w:val="0"/>
        </w:rPr>
        <w:t>increase safety and support for child</w:t>
      </w:r>
      <w:r>
        <w:rPr>
          <w:rFonts w:cs="Arial"/>
          <w:snapToGrid w:val="0"/>
        </w:rPr>
        <w:t>ren, young people and families.</w:t>
      </w:r>
    </w:p>
    <w:p w14:paraId="605E0FF6" w14:textId="77777777" w:rsidR="004365E5" w:rsidRDefault="004365E5" w:rsidP="004365E5">
      <w:pPr>
        <w:numPr>
          <w:ilvl w:val="0"/>
          <w:numId w:val="41"/>
        </w:numPr>
        <w:spacing w:line="276" w:lineRule="auto"/>
        <w:ind w:left="425" w:hanging="425"/>
        <w:rPr>
          <w:rFonts w:cs="Arial"/>
          <w:snapToGrid w:val="0"/>
        </w:rPr>
      </w:pPr>
      <w:r>
        <w:rPr>
          <w:rFonts w:cs="Arial"/>
          <w:snapToGrid w:val="0"/>
        </w:rPr>
        <w:t xml:space="preserve">Focus on the present and future whilst recognising the impact of the past and the importance of healing, </w:t>
      </w:r>
      <w:r w:rsidRPr="00223658">
        <w:rPr>
          <w:rFonts w:cs="Arial"/>
          <w:snapToGrid w:val="0"/>
        </w:rPr>
        <w:t xml:space="preserve">rigour and hopefulness </w:t>
      </w:r>
      <w:r>
        <w:rPr>
          <w:rFonts w:cs="Arial"/>
          <w:snapToGrid w:val="0"/>
        </w:rPr>
        <w:t>in the search for strength-based solutions.</w:t>
      </w:r>
    </w:p>
    <w:p w14:paraId="13972CC2" w14:textId="77777777" w:rsidR="004365E5" w:rsidRPr="00AC7CF6" w:rsidRDefault="004365E5" w:rsidP="004365E5">
      <w:pPr>
        <w:numPr>
          <w:ilvl w:val="0"/>
          <w:numId w:val="41"/>
        </w:numPr>
        <w:spacing w:line="276" w:lineRule="auto"/>
        <w:ind w:left="425" w:hanging="425"/>
        <w:rPr>
          <w:rFonts w:cs="Arial"/>
          <w:snapToGrid w:val="0"/>
        </w:rPr>
      </w:pPr>
      <w:r>
        <w:rPr>
          <w:rFonts w:cs="Arial"/>
          <w:snapToGrid w:val="0"/>
        </w:rPr>
        <w:t xml:space="preserve">Continuous reflection to grow, learn and nurture connection and practice underpinned by trust and a shared commitment to finding solutions to raise strong, healthy, happy children </w:t>
      </w:r>
      <w:r w:rsidRPr="00405741">
        <w:rPr>
          <w:rFonts w:cs="Arial"/>
        </w:rPr>
        <w:t>and support a positive cultural identity for all children.</w:t>
      </w:r>
    </w:p>
    <w:p w14:paraId="299CC088" w14:textId="77777777" w:rsidR="004365E5" w:rsidRPr="004A7B44" w:rsidRDefault="004365E5" w:rsidP="004365E5">
      <w:pPr>
        <w:spacing w:before="60" w:after="180" w:line="276" w:lineRule="auto"/>
        <w:jc w:val="both"/>
      </w:pPr>
      <w:r w:rsidRPr="00CA4B20">
        <w:rPr>
          <w:rFonts w:cs="Arial"/>
        </w:rPr>
        <w:t>The success of the</w:t>
      </w:r>
      <w:r>
        <w:t xml:space="preserve"> FWS program will be assessed using the following measures:</w:t>
      </w:r>
    </w:p>
    <w:p w14:paraId="7D92E1C4" w14:textId="77777777" w:rsidR="004365E5" w:rsidRPr="008C15C2" w:rsidRDefault="004365E5" w:rsidP="004365E5">
      <w:pPr>
        <w:pStyle w:val="ListParagraph"/>
        <w:numPr>
          <w:ilvl w:val="0"/>
          <w:numId w:val="44"/>
        </w:numPr>
        <w:spacing w:before="120" w:after="120"/>
        <w:ind w:left="425" w:hanging="425"/>
        <w:contextualSpacing w:val="0"/>
        <w:rPr>
          <w:rFonts w:ascii="Arial" w:hAnsi="Arial" w:cs="Arial"/>
          <w:sz w:val="22"/>
        </w:rPr>
      </w:pPr>
      <w:r w:rsidRPr="008C15C2">
        <w:rPr>
          <w:rFonts w:ascii="Arial" w:hAnsi="Arial" w:cs="Arial"/>
          <w:sz w:val="22"/>
        </w:rPr>
        <w:t>Demonstrates greater capacity to support families earlier</w:t>
      </w:r>
    </w:p>
    <w:p w14:paraId="06EC1D88" w14:textId="77777777" w:rsidR="004365E5" w:rsidRPr="008C15C2" w:rsidRDefault="004365E5" w:rsidP="004365E5">
      <w:pPr>
        <w:pStyle w:val="ListParagraph"/>
        <w:numPr>
          <w:ilvl w:val="0"/>
          <w:numId w:val="45"/>
        </w:numPr>
        <w:spacing w:after="120"/>
        <w:ind w:left="714" w:hanging="357"/>
        <w:contextualSpacing w:val="0"/>
        <w:rPr>
          <w:rFonts w:ascii="Arial" w:hAnsi="Arial" w:cs="Arial"/>
          <w:sz w:val="22"/>
        </w:rPr>
      </w:pPr>
      <w:r w:rsidRPr="008C15C2">
        <w:rPr>
          <w:rFonts w:ascii="Arial" w:hAnsi="Arial" w:cs="Arial"/>
          <w:sz w:val="22"/>
        </w:rPr>
        <w:t>number of families referred to FWS</w:t>
      </w:r>
    </w:p>
    <w:p w14:paraId="2B35B1AA" w14:textId="77777777" w:rsidR="004365E5" w:rsidRPr="008C15C2" w:rsidRDefault="004365E5" w:rsidP="004365E5">
      <w:pPr>
        <w:pStyle w:val="ListParagraph"/>
        <w:numPr>
          <w:ilvl w:val="0"/>
          <w:numId w:val="45"/>
        </w:numPr>
        <w:spacing w:after="120"/>
        <w:contextualSpacing w:val="0"/>
        <w:rPr>
          <w:rFonts w:ascii="Arial" w:hAnsi="Arial" w:cs="Arial"/>
          <w:sz w:val="22"/>
        </w:rPr>
      </w:pPr>
      <w:r w:rsidRPr="008C15C2">
        <w:rPr>
          <w:rFonts w:ascii="Arial" w:hAnsi="Arial" w:cs="Arial"/>
          <w:sz w:val="22"/>
        </w:rPr>
        <w:t>number of families who consent to engage</w:t>
      </w:r>
    </w:p>
    <w:p w14:paraId="45ED96A2" w14:textId="77777777" w:rsidR="004365E5" w:rsidRPr="008C15C2" w:rsidRDefault="004365E5" w:rsidP="004365E5">
      <w:pPr>
        <w:pStyle w:val="ListParagraph"/>
        <w:numPr>
          <w:ilvl w:val="0"/>
          <w:numId w:val="44"/>
        </w:numPr>
        <w:spacing w:before="120" w:after="120"/>
        <w:ind w:left="357" w:hanging="357"/>
        <w:contextualSpacing w:val="0"/>
        <w:rPr>
          <w:rFonts w:ascii="Arial" w:hAnsi="Arial" w:cs="Arial"/>
          <w:sz w:val="22"/>
        </w:rPr>
      </w:pPr>
      <w:r w:rsidRPr="008C15C2">
        <w:rPr>
          <w:rFonts w:ascii="Arial" w:hAnsi="Arial" w:cs="Arial"/>
          <w:sz w:val="22"/>
        </w:rPr>
        <w:t>Demonstrates families’ willingness to protect children from harm</w:t>
      </w:r>
    </w:p>
    <w:p w14:paraId="46B89074" w14:textId="2C501033" w:rsidR="004365E5" w:rsidRPr="008C15C2" w:rsidRDefault="004365E5" w:rsidP="004365E5">
      <w:pPr>
        <w:numPr>
          <w:ilvl w:val="0"/>
          <w:numId w:val="46"/>
        </w:numPr>
        <w:spacing w:line="276" w:lineRule="auto"/>
        <w:rPr>
          <w:rFonts w:cs="Arial"/>
          <w:szCs w:val="22"/>
        </w:rPr>
      </w:pPr>
      <w:r w:rsidRPr="008C15C2">
        <w:rPr>
          <w:rFonts w:cs="Arial"/>
          <w:szCs w:val="22"/>
        </w:rPr>
        <w:t xml:space="preserve">number of substantiations and re-substantiations of Aboriginal and Torres Strait Islander children after engagement with </w:t>
      </w:r>
      <w:r w:rsidR="009F7E5F" w:rsidRPr="008C15C2">
        <w:rPr>
          <w:rFonts w:cs="Arial"/>
          <w:szCs w:val="22"/>
        </w:rPr>
        <w:t>a</w:t>
      </w:r>
      <w:r w:rsidRPr="008C15C2">
        <w:rPr>
          <w:rFonts w:cs="Arial"/>
          <w:szCs w:val="22"/>
        </w:rPr>
        <w:t xml:space="preserve"> FWS</w:t>
      </w:r>
    </w:p>
    <w:p w14:paraId="318A968C" w14:textId="77777777" w:rsidR="004365E5" w:rsidRPr="008C15C2" w:rsidRDefault="004365E5" w:rsidP="004365E5">
      <w:pPr>
        <w:numPr>
          <w:ilvl w:val="0"/>
          <w:numId w:val="46"/>
        </w:numPr>
        <w:spacing w:line="276" w:lineRule="auto"/>
        <w:rPr>
          <w:rFonts w:cs="Arial"/>
          <w:szCs w:val="22"/>
        </w:rPr>
      </w:pPr>
      <w:r w:rsidRPr="008C15C2">
        <w:rPr>
          <w:rFonts w:cs="Arial"/>
          <w:szCs w:val="22"/>
        </w:rPr>
        <w:t>number of re-notifications of Aboriginal and Torres Strait Islander children after engagement with a FWS</w:t>
      </w:r>
    </w:p>
    <w:p w14:paraId="2CBE3B9F" w14:textId="77777777" w:rsidR="004365E5" w:rsidRPr="008C15C2" w:rsidRDefault="004365E5" w:rsidP="004365E5">
      <w:pPr>
        <w:pStyle w:val="ListParagraph"/>
        <w:numPr>
          <w:ilvl w:val="0"/>
          <w:numId w:val="44"/>
        </w:numPr>
        <w:spacing w:before="120" w:after="120"/>
        <w:ind w:left="357" w:hanging="357"/>
        <w:contextualSpacing w:val="0"/>
        <w:rPr>
          <w:rFonts w:ascii="Arial" w:hAnsi="Arial" w:cs="Arial"/>
          <w:sz w:val="22"/>
        </w:rPr>
      </w:pPr>
      <w:r w:rsidRPr="008C15C2">
        <w:rPr>
          <w:rFonts w:ascii="Arial" w:hAnsi="Arial" w:cs="Arial"/>
          <w:sz w:val="22"/>
        </w:rPr>
        <w:t>Demonstrates effectiveness of FWS program</w:t>
      </w:r>
    </w:p>
    <w:p w14:paraId="19021689" w14:textId="77777777" w:rsidR="004365E5" w:rsidRPr="008C15C2" w:rsidRDefault="004365E5" w:rsidP="004365E5">
      <w:pPr>
        <w:pStyle w:val="ListParagraph"/>
        <w:numPr>
          <w:ilvl w:val="0"/>
          <w:numId w:val="47"/>
        </w:numPr>
        <w:spacing w:after="120"/>
        <w:contextualSpacing w:val="0"/>
        <w:rPr>
          <w:rFonts w:ascii="Arial" w:hAnsi="Arial" w:cs="Arial"/>
          <w:sz w:val="22"/>
        </w:rPr>
      </w:pPr>
      <w:r w:rsidRPr="008C15C2">
        <w:rPr>
          <w:rFonts w:ascii="Arial" w:hAnsi="Arial" w:cs="Arial"/>
          <w:sz w:val="22"/>
        </w:rPr>
        <w:t>number of cases closed with partial or majority of needs met</w:t>
      </w:r>
    </w:p>
    <w:p w14:paraId="00273C19" w14:textId="77777777" w:rsidR="004365E5" w:rsidRPr="008C15C2" w:rsidRDefault="004365E5" w:rsidP="004365E5">
      <w:pPr>
        <w:pStyle w:val="ListParagraph"/>
        <w:numPr>
          <w:ilvl w:val="0"/>
          <w:numId w:val="47"/>
        </w:numPr>
        <w:spacing w:after="120"/>
        <w:contextualSpacing w:val="0"/>
        <w:rPr>
          <w:rFonts w:ascii="Arial" w:hAnsi="Arial" w:cs="Arial"/>
          <w:sz w:val="22"/>
        </w:rPr>
      </w:pPr>
      <w:r w:rsidRPr="008C15C2">
        <w:rPr>
          <w:rFonts w:ascii="Arial" w:hAnsi="Arial" w:cs="Arial"/>
          <w:sz w:val="22"/>
        </w:rPr>
        <w:t>number of cases which show positive change in key wellbeing domains</w:t>
      </w:r>
    </w:p>
    <w:p w14:paraId="7C3932A4" w14:textId="77777777" w:rsidR="004365E5" w:rsidRPr="008C15C2" w:rsidRDefault="004365E5" w:rsidP="004365E5">
      <w:pPr>
        <w:pStyle w:val="ListParagraph"/>
        <w:numPr>
          <w:ilvl w:val="0"/>
          <w:numId w:val="44"/>
        </w:numPr>
        <w:spacing w:before="120" w:after="120"/>
        <w:ind w:left="357" w:hanging="357"/>
        <w:contextualSpacing w:val="0"/>
        <w:rPr>
          <w:rFonts w:ascii="Arial" w:hAnsi="Arial" w:cs="Arial"/>
          <w:sz w:val="22"/>
        </w:rPr>
      </w:pPr>
      <w:r w:rsidRPr="008C15C2">
        <w:rPr>
          <w:rFonts w:ascii="Arial" w:hAnsi="Arial" w:cs="Arial"/>
          <w:sz w:val="22"/>
        </w:rPr>
        <w:lastRenderedPageBreak/>
        <w:t>Demonstrates FWS are meeting family needs and providing culturally appropriate support</w:t>
      </w:r>
    </w:p>
    <w:p w14:paraId="3958BA30" w14:textId="77777777" w:rsidR="004365E5" w:rsidRPr="008C15C2" w:rsidRDefault="004365E5" w:rsidP="004365E5">
      <w:pPr>
        <w:pStyle w:val="ListParagraph"/>
        <w:numPr>
          <w:ilvl w:val="0"/>
          <w:numId w:val="47"/>
        </w:numPr>
        <w:spacing w:after="120"/>
        <w:contextualSpacing w:val="0"/>
        <w:rPr>
          <w:rFonts w:ascii="Arial" w:hAnsi="Arial" w:cs="Arial"/>
          <w:sz w:val="22"/>
        </w:rPr>
      </w:pPr>
      <w:r w:rsidRPr="008C15C2">
        <w:rPr>
          <w:rFonts w:ascii="Arial" w:hAnsi="Arial" w:cs="Arial"/>
          <w:sz w:val="22"/>
        </w:rPr>
        <w:t>number of families satisfied with the FWS</w:t>
      </w:r>
    </w:p>
    <w:p w14:paraId="1BEB8800" w14:textId="77777777" w:rsidR="004365E5" w:rsidRPr="00DC4264" w:rsidRDefault="004365E5" w:rsidP="004365E5">
      <w:pPr>
        <w:spacing w:before="120" w:line="276" w:lineRule="auto"/>
        <w:rPr>
          <w:rFonts w:cs="Arial"/>
          <w:i/>
          <w:sz w:val="24"/>
        </w:rPr>
      </w:pPr>
      <w:r w:rsidRPr="00DC4264">
        <w:rPr>
          <w:rFonts w:cs="Arial"/>
          <w:i/>
          <w:sz w:val="24"/>
        </w:rPr>
        <w:t>Service delivery mode options</w:t>
      </w:r>
    </w:p>
    <w:p w14:paraId="35CD2332" w14:textId="77777777" w:rsidR="004365E5" w:rsidRPr="008F11D9" w:rsidRDefault="004365E5" w:rsidP="004365E5">
      <w:pPr>
        <w:numPr>
          <w:ilvl w:val="0"/>
          <w:numId w:val="35"/>
        </w:numPr>
        <w:spacing w:line="276" w:lineRule="auto"/>
        <w:ind w:left="425" w:hanging="425"/>
        <w:rPr>
          <w:rFonts w:cs="Arial"/>
          <w:szCs w:val="22"/>
        </w:rPr>
      </w:pPr>
      <w:r>
        <w:rPr>
          <w:rFonts w:cs="Arial"/>
          <w:szCs w:val="22"/>
        </w:rPr>
        <w:t>centre-based</w:t>
      </w:r>
    </w:p>
    <w:p w14:paraId="19CBFBAD" w14:textId="77777777" w:rsidR="004365E5" w:rsidRDefault="004365E5" w:rsidP="004365E5">
      <w:pPr>
        <w:numPr>
          <w:ilvl w:val="0"/>
          <w:numId w:val="35"/>
        </w:numPr>
        <w:spacing w:line="276" w:lineRule="auto"/>
        <w:ind w:left="425" w:hanging="425"/>
        <w:rPr>
          <w:rFonts w:cs="Arial"/>
          <w:szCs w:val="22"/>
        </w:rPr>
      </w:pPr>
      <w:r>
        <w:rPr>
          <w:rFonts w:cs="Arial"/>
          <w:szCs w:val="22"/>
        </w:rPr>
        <w:t>m</w:t>
      </w:r>
      <w:r w:rsidRPr="008F11D9">
        <w:rPr>
          <w:rFonts w:cs="Arial"/>
          <w:szCs w:val="22"/>
        </w:rPr>
        <w:t>obile</w:t>
      </w:r>
    </w:p>
    <w:p w14:paraId="4182CC67" w14:textId="77777777" w:rsidR="004365E5" w:rsidRPr="00DC4264" w:rsidRDefault="004365E5" w:rsidP="004365E5">
      <w:pPr>
        <w:tabs>
          <w:tab w:val="left" w:pos="3544"/>
        </w:tabs>
        <w:spacing w:line="276" w:lineRule="auto"/>
        <w:rPr>
          <w:rFonts w:eastAsia="Calibri" w:cs="Arial"/>
          <w:i/>
          <w:sz w:val="24"/>
          <w:lang w:eastAsia="en-US"/>
        </w:rPr>
      </w:pPr>
      <w:r w:rsidRPr="00DC4264">
        <w:rPr>
          <w:rFonts w:eastAsia="Calibri" w:cs="Arial"/>
          <w:i/>
          <w:sz w:val="24"/>
          <w:lang w:eastAsia="en-US"/>
        </w:rPr>
        <w:t>Hours of operation</w:t>
      </w:r>
    </w:p>
    <w:p w14:paraId="51E859DE" w14:textId="77777777" w:rsidR="004365E5" w:rsidRPr="00EB6EBA" w:rsidRDefault="004365E5" w:rsidP="004365E5">
      <w:pPr>
        <w:numPr>
          <w:ilvl w:val="0"/>
          <w:numId w:val="25"/>
        </w:numPr>
        <w:tabs>
          <w:tab w:val="left" w:pos="426"/>
        </w:tabs>
        <w:spacing w:line="276" w:lineRule="auto"/>
        <w:ind w:left="425" w:hanging="425"/>
        <w:rPr>
          <w:rFonts w:eastAsia="Calibri" w:cs="Arial"/>
          <w:szCs w:val="22"/>
          <w:lang w:eastAsia="en-US"/>
        </w:rPr>
      </w:pPr>
      <w:r w:rsidRPr="00EB6EBA">
        <w:rPr>
          <w:rFonts w:eastAsia="Calibri" w:cs="Arial"/>
          <w:szCs w:val="22"/>
          <w:lang w:eastAsia="en-US"/>
        </w:rPr>
        <w:t xml:space="preserve">The service must assist families to access the information, resources and support they need and will be open 52 weeks per year excluding public holidays. </w:t>
      </w:r>
    </w:p>
    <w:p w14:paraId="59CC7A4E" w14:textId="77777777" w:rsidR="004365E5" w:rsidRPr="00FF0DEF" w:rsidRDefault="004365E5" w:rsidP="004365E5">
      <w:pPr>
        <w:numPr>
          <w:ilvl w:val="0"/>
          <w:numId w:val="25"/>
        </w:numPr>
        <w:tabs>
          <w:tab w:val="left" w:pos="426"/>
        </w:tabs>
        <w:spacing w:line="276" w:lineRule="auto"/>
        <w:ind w:left="425" w:hanging="425"/>
        <w:rPr>
          <w:rFonts w:cs="Arial"/>
          <w:szCs w:val="20"/>
        </w:rPr>
      </w:pPr>
      <w:r w:rsidRPr="00022F71">
        <w:rPr>
          <w:rFonts w:eastAsia="Calibri" w:cs="Arial"/>
          <w:szCs w:val="22"/>
          <w:lang w:eastAsia="en-US"/>
        </w:rPr>
        <w:t>To increase accessibility for families, including working parents, phones will be staffed from 8.30am to 5.30pm on normal business days</w:t>
      </w:r>
      <w:r w:rsidRPr="00C23EFC">
        <w:rPr>
          <w:rFonts w:eastAsia="Calibri" w:cs="Arial"/>
          <w:szCs w:val="22"/>
          <w:lang w:eastAsia="en-US"/>
        </w:rPr>
        <w:t xml:space="preserve">. </w:t>
      </w:r>
      <w:r w:rsidRPr="00FF0DEF">
        <w:rPr>
          <w:rFonts w:cs="Arial"/>
          <w:szCs w:val="20"/>
        </w:rPr>
        <w:t>It is a requirement that the service will meet the needs of families by providing flexible appointment times for families who cannot be contacted or access the service during normal business hours.</w:t>
      </w:r>
    </w:p>
    <w:p w14:paraId="147CE851" w14:textId="77777777" w:rsidR="004365E5" w:rsidRPr="00EB6EBA" w:rsidRDefault="004365E5" w:rsidP="004365E5">
      <w:pPr>
        <w:numPr>
          <w:ilvl w:val="0"/>
          <w:numId w:val="25"/>
        </w:numPr>
        <w:tabs>
          <w:tab w:val="left" w:pos="426"/>
        </w:tabs>
        <w:spacing w:line="276" w:lineRule="auto"/>
        <w:ind w:left="425" w:hanging="425"/>
        <w:rPr>
          <w:rFonts w:eastAsia="Calibri" w:cs="Arial"/>
          <w:szCs w:val="22"/>
          <w:lang w:eastAsia="en-US"/>
        </w:rPr>
      </w:pPr>
      <w:r w:rsidRPr="00EB6EBA">
        <w:rPr>
          <w:rFonts w:eastAsia="Calibri" w:cs="Arial"/>
          <w:szCs w:val="22"/>
          <w:lang w:eastAsia="en-US"/>
        </w:rPr>
        <w:t>The service will not be expected to operate</w:t>
      </w:r>
      <w:r>
        <w:rPr>
          <w:rFonts w:eastAsia="Calibri" w:cs="Arial"/>
          <w:szCs w:val="22"/>
          <w:lang w:eastAsia="en-US"/>
        </w:rPr>
        <w:t xml:space="preserve"> as normal </w:t>
      </w:r>
      <w:r w:rsidRPr="00EB6EBA">
        <w:rPr>
          <w:rFonts w:eastAsia="Calibri" w:cs="Arial"/>
          <w:szCs w:val="22"/>
          <w:lang w:eastAsia="en-US"/>
        </w:rPr>
        <w:t xml:space="preserve">on public holidays. </w:t>
      </w:r>
    </w:p>
    <w:p w14:paraId="16E92712" w14:textId="77777777" w:rsidR="004365E5" w:rsidRDefault="004365E5" w:rsidP="004365E5">
      <w:pPr>
        <w:numPr>
          <w:ilvl w:val="0"/>
          <w:numId w:val="25"/>
        </w:numPr>
        <w:tabs>
          <w:tab w:val="left" w:pos="426"/>
        </w:tabs>
        <w:spacing w:line="276" w:lineRule="auto"/>
        <w:ind w:left="425" w:hanging="425"/>
        <w:rPr>
          <w:rFonts w:eastAsia="Calibri" w:cs="Arial"/>
          <w:szCs w:val="22"/>
          <w:lang w:eastAsia="en-US"/>
        </w:rPr>
      </w:pPr>
      <w:r w:rsidRPr="00EB6EBA">
        <w:rPr>
          <w:rFonts w:eastAsia="Calibri" w:cs="Arial"/>
          <w:szCs w:val="22"/>
          <w:lang w:eastAsia="en-US"/>
        </w:rPr>
        <w:t xml:space="preserve">Outside of the hours outlined above, the telephone system must be capable of receiving voicemail messages for a call-back on the next working day. </w:t>
      </w:r>
    </w:p>
    <w:p w14:paraId="098CA77F" w14:textId="77777777" w:rsidR="004365E5" w:rsidRPr="00DC4264" w:rsidRDefault="004365E5" w:rsidP="004365E5">
      <w:pPr>
        <w:spacing w:line="276" w:lineRule="auto"/>
        <w:rPr>
          <w:rFonts w:eastAsia="Calibri" w:cs="Arial"/>
          <w:i/>
          <w:sz w:val="24"/>
          <w:lang w:eastAsia="en-US"/>
        </w:rPr>
      </w:pPr>
      <w:r w:rsidRPr="00DC4264">
        <w:rPr>
          <w:rFonts w:eastAsia="Calibri" w:cs="Arial"/>
          <w:i/>
          <w:sz w:val="24"/>
          <w:lang w:eastAsia="en-US"/>
        </w:rPr>
        <w:t>Travel</w:t>
      </w:r>
    </w:p>
    <w:p w14:paraId="74027153" w14:textId="53408B04" w:rsidR="004365E5"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 xml:space="preserve">Hours spent by each worker with or on behalf of a family </w:t>
      </w:r>
      <w:r w:rsidR="009F7E5F" w:rsidRPr="0088168E">
        <w:rPr>
          <w:rFonts w:eastAsia="Calibri" w:cs="Arial"/>
          <w:szCs w:val="22"/>
          <w:lang w:eastAsia="en-US"/>
        </w:rPr>
        <w:t>i.e.,</w:t>
      </w:r>
      <w:r w:rsidRPr="0088168E">
        <w:rPr>
          <w:rFonts w:eastAsia="Calibri" w:cs="Arial"/>
          <w:szCs w:val="22"/>
          <w:lang w:eastAsia="en-US"/>
        </w:rPr>
        <w:t xml:space="preserve"> if two workers meet with a family for one (1) hour, then the hour for each worker (total two (2) hours) will be recorded as time spent with or on behalf of that family.</w:t>
      </w:r>
    </w:p>
    <w:p w14:paraId="1CC27437" w14:textId="548AED81" w:rsidR="004365E5" w:rsidRPr="0059365C" w:rsidRDefault="004365E5" w:rsidP="0059365C">
      <w:pPr>
        <w:numPr>
          <w:ilvl w:val="0"/>
          <w:numId w:val="24"/>
        </w:numPr>
        <w:spacing w:line="276" w:lineRule="auto"/>
        <w:ind w:left="425" w:hanging="425"/>
        <w:rPr>
          <w:rFonts w:cs="Arial"/>
          <w:i/>
        </w:rPr>
      </w:pPr>
      <w:r w:rsidRPr="0059365C">
        <w:rPr>
          <w:rFonts w:eastAsia="Calibri" w:cs="Arial"/>
          <w:szCs w:val="22"/>
          <w:lang w:eastAsia="en-US"/>
        </w:rPr>
        <w:t>Hours of travel directly attributed to a family (</w:t>
      </w:r>
      <w:r w:rsidR="009F7E5F" w:rsidRPr="0059365C">
        <w:rPr>
          <w:rFonts w:eastAsia="Calibri" w:cs="Arial"/>
          <w:szCs w:val="22"/>
          <w:lang w:eastAsia="en-US"/>
        </w:rPr>
        <w:t>i.e.,</w:t>
      </w:r>
      <w:r w:rsidRPr="0059365C">
        <w:rPr>
          <w:rFonts w:eastAsia="Calibri" w:cs="Arial"/>
          <w:szCs w:val="22"/>
          <w:lang w:eastAsia="en-US"/>
        </w:rPr>
        <w:t xml:space="preserve"> travelling to and from a visit to a family</w:t>
      </w:r>
      <w:r w:rsidR="00AA7ED9" w:rsidRPr="0059365C">
        <w:rPr>
          <w:rFonts w:eastAsia="Calibri" w:cs="Arial"/>
          <w:szCs w:val="22"/>
          <w:lang w:eastAsia="en-US"/>
        </w:rPr>
        <w:t>)</w:t>
      </w:r>
      <w:r w:rsidRPr="0059365C">
        <w:rPr>
          <w:rFonts w:eastAsia="Calibri" w:cs="Arial"/>
          <w:szCs w:val="22"/>
          <w:lang w:eastAsia="en-US"/>
        </w:rPr>
        <w:t xml:space="preserve"> is considered work on behalf of a family.</w:t>
      </w:r>
      <w:r w:rsidRPr="0059365C">
        <w:rPr>
          <w:rFonts w:cs="Arial"/>
          <w:i/>
        </w:rPr>
        <w:t xml:space="preserve"> </w:t>
      </w:r>
    </w:p>
    <w:p w14:paraId="6AF12D95" w14:textId="77777777" w:rsidR="004365E5" w:rsidRPr="00DC4264" w:rsidRDefault="004365E5" w:rsidP="004365E5">
      <w:pPr>
        <w:spacing w:line="276" w:lineRule="auto"/>
        <w:rPr>
          <w:rFonts w:cs="Arial"/>
          <w:i/>
          <w:sz w:val="24"/>
          <w:szCs w:val="28"/>
        </w:rPr>
      </w:pPr>
      <w:r w:rsidRPr="00DC4264">
        <w:rPr>
          <w:rFonts w:cs="Arial"/>
          <w:i/>
          <w:sz w:val="24"/>
          <w:szCs w:val="28"/>
        </w:rPr>
        <w:t>Bullying and Cyberbullying</w:t>
      </w:r>
    </w:p>
    <w:p w14:paraId="416E9188" w14:textId="3D5DDA82" w:rsidR="004365E5" w:rsidRPr="00DC4264" w:rsidRDefault="000D733E" w:rsidP="00DC4264">
      <w:pPr>
        <w:pStyle w:val="ListParagraph"/>
        <w:numPr>
          <w:ilvl w:val="0"/>
          <w:numId w:val="24"/>
        </w:numPr>
        <w:rPr>
          <w:rFonts w:ascii="Arial" w:hAnsi="Arial" w:cs="Arial"/>
          <w:sz w:val="22"/>
          <w:szCs w:val="24"/>
        </w:rPr>
      </w:pPr>
      <w:r>
        <w:rPr>
          <w:rFonts w:ascii="Arial" w:hAnsi="Arial" w:cs="Arial"/>
          <w:sz w:val="22"/>
          <w:szCs w:val="24"/>
        </w:rPr>
        <w:t>Since</w:t>
      </w:r>
      <w:r w:rsidRPr="00DC4264">
        <w:rPr>
          <w:rFonts w:ascii="Arial" w:hAnsi="Arial" w:cs="Arial"/>
          <w:sz w:val="22"/>
          <w:szCs w:val="24"/>
        </w:rPr>
        <w:t xml:space="preserve"> </w:t>
      </w:r>
      <w:r w:rsidR="004365E5" w:rsidRPr="00DC4264">
        <w:rPr>
          <w:rFonts w:ascii="Arial" w:hAnsi="Arial" w:cs="Arial"/>
          <w:sz w:val="22"/>
          <w:szCs w:val="24"/>
        </w:rPr>
        <w:t xml:space="preserve">1 July 2022, services that are funded to employ Indigenous Youth and Family Workers </w:t>
      </w:r>
      <w:r>
        <w:rPr>
          <w:rFonts w:ascii="Arial" w:hAnsi="Arial" w:cs="Arial"/>
          <w:sz w:val="22"/>
          <w:szCs w:val="24"/>
        </w:rPr>
        <w:t>are</w:t>
      </w:r>
      <w:r w:rsidR="004365E5" w:rsidRPr="00DC4264">
        <w:rPr>
          <w:rFonts w:ascii="Arial" w:hAnsi="Arial" w:cs="Arial"/>
          <w:sz w:val="22"/>
          <w:szCs w:val="24"/>
        </w:rPr>
        <w:t xml:space="preserve"> required to:</w:t>
      </w:r>
    </w:p>
    <w:p w14:paraId="49D1F788" w14:textId="6E69FB2E" w:rsidR="004365E5" w:rsidRPr="00B2488D" w:rsidRDefault="004365E5" w:rsidP="0045182B">
      <w:pPr>
        <w:numPr>
          <w:ilvl w:val="0"/>
          <w:numId w:val="106"/>
        </w:numPr>
        <w:spacing w:after="0"/>
      </w:pPr>
      <w:r w:rsidRPr="00B2488D">
        <w:t>implement an anti-bullying and anti-</w:t>
      </w:r>
      <w:r w:rsidR="00AA7ED9">
        <w:t>c</w:t>
      </w:r>
      <w:r w:rsidRPr="00B2488D">
        <w:t xml:space="preserve">yberbullying policy and process for the detection, prevention, intervention and management of responses to bullying or </w:t>
      </w:r>
      <w:r w:rsidR="00AA7ED9">
        <w:t>c</w:t>
      </w:r>
      <w:r w:rsidRPr="00B2488D">
        <w:t>yberbullying</w:t>
      </w:r>
      <w:r w:rsidR="0099641E">
        <w:rPr>
          <w:rStyle w:val="FootnoteReference"/>
        </w:rPr>
        <w:footnoteReference w:id="6"/>
      </w:r>
      <w:r w:rsidRPr="00B2488D">
        <w:t xml:space="preserve"> acts or allegations;</w:t>
      </w:r>
    </w:p>
    <w:p w14:paraId="1711F02E" w14:textId="6439E15D" w:rsidR="004365E5" w:rsidRPr="00B2488D" w:rsidRDefault="004365E5" w:rsidP="0045182B">
      <w:pPr>
        <w:numPr>
          <w:ilvl w:val="0"/>
          <w:numId w:val="106"/>
        </w:numPr>
        <w:spacing w:after="0"/>
      </w:pPr>
      <w:r w:rsidRPr="00B2488D">
        <w:t>train their staff about how to identify and respond to bullying</w:t>
      </w:r>
      <w:r w:rsidR="0099641E">
        <w:rPr>
          <w:rStyle w:val="FootnoteReference"/>
        </w:rPr>
        <w:footnoteReference w:id="7"/>
      </w:r>
      <w:r w:rsidRPr="00B2488D">
        <w:t xml:space="preserve"> and </w:t>
      </w:r>
      <w:r w:rsidR="00AA7ED9">
        <w:t>c</w:t>
      </w:r>
      <w:r w:rsidRPr="00B2488D">
        <w:t>yberbullying;</w:t>
      </w:r>
    </w:p>
    <w:p w14:paraId="2637CB09" w14:textId="6DFC0140" w:rsidR="004365E5" w:rsidRPr="00B2488D" w:rsidRDefault="004365E5" w:rsidP="0045182B">
      <w:pPr>
        <w:numPr>
          <w:ilvl w:val="0"/>
          <w:numId w:val="106"/>
        </w:numPr>
        <w:spacing w:after="0"/>
      </w:pPr>
      <w:r w:rsidRPr="00B2488D">
        <w:t>make resources produced by the e-Safety Commissioner</w:t>
      </w:r>
      <w:r w:rsidR="0099641E">
        <w:rPr>
          <w:rStyle w:val="FootnoteReference"/>
        </w:rPr>
        <w:footnoteReference w:id="8"/>
      </w:r>
      <w:r w:rsidRPr="00B2488D">
        <w:t xml:space="preserve"> and other bodies readily available to children and young people to or in relation to whom the Services are provided;</w:t>
      </w:r>
    </w:p>
    <w:p w14:paraId="4574E632" w14:textId="1B1F2562" w:rsidR="004365E5" w:rsidRPr="00B2488D" w:rsidRDefault="004365E5" w:rsidP="0045182B">
      <w:pPr>
        <w:numPr>
          <w:ilvl w:val="0"/>
          <w:numId w:val="106"/>
        </w:numPr>
        <w:spacing w:after="0"/>
      </w:pPr>
      <w:r w:rsidRPr="00B2488D">
        <w:t xml:space="preserve">maintain ground rules for group work that are clear that bullying and </w:t>
      </w:r>
      <w:r w:rsidR="00E808B9">
        <w:t>c</w:t>
      </w:r>
      <w:r w:rsidRPr="00B2488D">
        <w:t>yberbullying are not acceptable behaviours;</w:t>
      </w:r>
    </w:p>
    <w:p w14:paraId="30AFE268" w14:textId="2A01EA94" w:rsidR="004365E5" w:rsidRPr="00B2488D" w:rsidRDefault="004365E5" w:rsidP="0045182B">
      <w:pPr>
        <w:numPr>
          <w:ilvl w:val="0"/>
          <w:numId w:val="106"/>
        </w:numPr>
        <w:spacing w:after="0"/>
      </w:pPr>
      <w:r w:rsidRPr="00B2488D">
        <w:t xml:space="preserve">display promotional materials that clearly state that bullying and </w:t>
      </w:r>
      <w:r w:rsidR="00E808B9">
        <w:t>c</w:t>
      </w:r>
      <w:r w:rsidRPr="00B2488D">
        <w:t>yberbullying are not acceptable behaviours;</w:t>
      </w:r>
    </w:p>
    <w:p w14:paraId="668D8C3E" w14:textId="77777777" w:rsidR="004365E5" w:rsidRPr="00B2488D" w:rsidRDefault="004365E5" w:rsidP="0045182B">
      <w:pPr>
        <w:numPr>
          <w:ilvl w:val="0"/>
          <w:numId w:val="106"/>
        </w:numPr>
        <w:spacing w:after="0"/>
      </w:pPr>
      <w:r w:rsidRPr="00B2488D">
        <w:t>take all reasonable steps to try to maintain a safe online environment for children and young persons to or in relation to whom the Services are provided, without unreasonably compromising privacy or access to social or learning opportunities;</w:t>
      </w:r>
    </w:p>
    <w:p w14:paraId="5F4A05E8" w14:textId="46014CF1" w:rsidR="004365E5" w:rsidRPr="00B2488D" w:rsidRDefault="004365E5" w:rsidP="0045182B">
      <w:pPr>
        <w:numPr>
          <w:ilvl w:val="0"/>
          <w:numId w:val="106"/>
        </w:numPr>
        <w:spacing w:after="0"/>
      </w:pPr>
      <w:r w:rsidRPr="00B2488D">
        <w:lastRenderedPageBreak/>
        <w:t xml:space="preserve">identify and draw on external expertise as reasonably required to respond to incidents of bullying or </w:t>
      </w:r>
      <w:r w:rsidR="00E808B9">
        <w:t>c</w:t>
      </w:r>
      <w:r w:rsidRPr="00B2488D">
        <w:t>yberbullying; and</w:t>
      </w:r>
    </w:p>
    <w:p w14:paraId="35D177E3" w14:textId="59AA4426" w:rsidR="004365E5" w:rsidRPr="00B2488D" w:rsidRDefault="004365E5" w:rsidP="0045182B">
      <w:pPr>
        <w:numPr>
          <w:ilvl w:val="0"/>
          <w:numId w:val="106"/>
        </w:numPr>
        <w:spacing w:after="0"/>
      </w:pPr>
      <w:r w:rsidRPr="00B2488D">
        <w:t xml:space="preserve">provide clarity to children and young people to or in relation to whom the Services are provided regarding the avenues to assistance should they experience bullying or </w:t>
      </w:r>
      <w:r w:rsidR="00E808B9">
        <w:t>c</w:t>
      </w:r>
      <w:r w:rsidRPr="00B2488D">
        <w:t>yberbullying.</w:t>
      </w:r>
    </w:p>
    <w:p w14:paraId="3FF11ACE" w14:textId="77777777" w:rsidR="004365E5" w:rsidRPr="00B2488D" w:rsidRDefault="004365E5" w:rsidP="004365E5">
      <w:pPr>
        <w:ind w:left="720"/>
      </w:pPr>
    </w:p>
    <w:p w14:paraId="7AA92CC1" w14:textId="66407DB5" w:rsidR="004365E5" w:rsidRPr="00F06DC1" w:rsidRDefault="004365E5" w:rsidP="004365E5">
      <w:pPr>
        <w:pStyle w:val="Heading2"/>
      </w:pPr>
      <w:bookmarkStart w:id="211" w:name="_Toc107320267"/>
      <w:bookmarkStart w:id="212" w:name="_Toc156915451"/>
      <w:bookmarkStart w:id="213" w:name="_Toc162430134"/>
      <w:bookmarkStart w:id="214" w:name="_Toc384025809"/>
      <w:r w:rsidRPr="00F06DC1">
        <w:t>7.</w:t>
      </w:r>
      <w:r w:rsidR="0089237D">
        <w:t>2</w:t>
      </w:r>
      <w:r w:rsidR="00352775">
        <w:t xml:space="preserve"> </w:t>
      </w:r>
      <w:r w:rsidRPr="00F06DC1">
        <w:t>Support — Intensive Family Support (T327)</w:t>
      </w:r>
      <w:bookmarkEnd w:id="211"/>
      <w:bookmarkEnd w:id="212"/>
      <w:bookmarkEnd w:id="213"/>
    </w:p>
    <w:p w14:paraId="4726E458" w14:textId="1E3999C0" w:rsidR="004365E5" w:rsidRPr="00F06DC1" w:rsidRDefault="004365E5" w:rsidP="004365E5">
      <w:pPr>
        <w:pStyle w:val="Heading3"/>
        <w:spacing w:line="276" w:lineRule="auto"/>
        <w:ind w:left="709" w:hanging="709"/>
      </w:pPr>
      <w:bookmarkStart w:id="215" w:name="_Toc107320268"/>
      <w:bookmarkStart w:id="216" w:name="_Toc156915452"/>
      <w:bookmarkStart w:id="217" w:name="_Toc162430135"/>
      <w:r w:rsidRPr="00F06DC1">
        <w:t>7.</w:t>
      </w:r>
      <w:r w:rsidR="0089237D">
        <w:t>2</w:t>
      </w:r>
      <w:r w:rsidRPr="00F06DC1">
        <w:t>.1</w:t>
      </w:r>
      <w:r w:rsidR="00352775">
        <w:t xml:space="preserve"> </w:t>
      </w:r>
      <w:r w:rsidRPr="00F06DC1">
        <w:t xml:space="preserve">Requirements — Intensive </w:t>
      </w:r>
      <w:r>
        <w:t>Family Support</w:t>
      </w:r>
      <w:bookmarkEnd w:id="215"/>
      <w:bookmarkEnd w:id="216"/>
      <w:bookmarkEnd w:id="217"/>
    </w:p>
    <w:p w14:paraId="3A12E41A" w14:textId="5724BC48" w:rsidR="004365E5" w:rsidRDefault="004365E5" w:rsidP="004365E5">
      <w:pPr>
        <w:numPr>
          <w:ilvl w:val="0"/>
          <w:numId w:val="48"/>
        </w:numPr>
        <w:spacing w:line="276" w:lineRule="auto"/>
        <w:ind w:left="425" w:hanging="425"/>
        <w:rPr>
          <w:rFonts w:cs="Arial"/>
        </w:rPr>
      </w:pPr>
      <w:r w:rsidRPr="00A71CD9">
        <w:rPr>
          <w:rFonts w:cs="Arial"/>
        </w:rPr>
        <w:t xml:space="preserve">Intensive Family Support (IFS) services build the capacity of families to adequately nurture, protect and keep their children safe. Services must align services delivery to the current version of the </w:t>
      </w:r>
      <w:hyperlink r:id="rId37" w:history="1">
        <w:r w:rsidRPr="002067ED">
          <w:rPr>
            <w:rStyle w:val="Hyperlink"/>
            <w:rFonts w:cs="Arial"/>
            <w:i/>
            <w:iCs/>
          </w:rPr>
          <w:t>Intensive Family Support Model and Guidelines</w:t>
        </w:r>
      </w:hyperlink>
      <w:r>
        <w:rPr>
          <w:rFonts w:cs="Arial"/>
        </w:rPr>
        <w:t>.</w:t>
      </w:r>
      <w:r w:rsidRPr="00A71CD9">
        <w:rPr>
          <w:rFonts w:cs="Arial"/>
        </w:rPr>
        <w:t xml:space="preserve"> </w:t>
      </w:r>
    </w:p>
    <w:p w14:paraId="01C59503" w14:textId="77777777" w:rsidR="004365E5" w:rsidRPr="003C2D19" w:rsidRDefault="004365E5" w:rsidP="004365E5">
      <w:pPr>
        <w:numPr>
          <w:ilvl w:val="0"/>
          <w:numId w:val="48"/>
        </w:numPr>
        <w:spacing w:line="276" w:lineRule="auto"/>
        <w:ind w:left="425" w:hanging="425"/>
        <w:rPr>
          <w:rFonts w:cs="Arial"/>
        </w:rPr>
      </w:pPr>
      <w:r>
        <w:rPr>
          <w:rFonts w:cs="Arial"/>
          <w:iCs/>
          <w:szCs w:val="20"/>
        </w:rPr>
        <w:t xml:space="preserve">Services participate in specific </w:t>
      </w:r>
      <w:r>
        <w:rPr>
          <w:rFonts w:cs="Arial"/>
        </w:rPr>
        <w:t>meetings such as the FaCC and IFS Strategic Implementation Group (SIG) and any specific reference/working groups formed. This is to offer services the opportunity to share their learnings and provide a means to amplify the voices of their families and community. These forums also enable service providers to have input to the ongoing design of the service delivery system.</w:t>
      </w:r>
    </w:p>
    <w:p w14:paraId="13F24638" w14:textId="77777777" w:rsidR="004365E5" w:rsidRPr="00DC4264" w:rsidRDefault="004365E5" w:rsidP="004365E5">
      <w:pPr>
        <w:spacing w:line="276" w:lineRule="auto"/>
        <w:rPr>
          <w:i/>
          <w:sz w:val="24"/>
          <w:szCs w:val="28"/>
        </w:rPr>
      </w:pPr>
      <w:bookmarkStart w:id="218" w:name="_Toc424195526"/>
      <w:bookmarkStart w:id="219" w:name="_Toc467571675"/>
      <w:bookmarkStart w:id="220" w:name="_Toc424195528"/>
      <w:r w:rsidRPr="00DC4264">
        <w:rPr>
          <w:i/>
          <w:sz w:val="24"/>
          <w:szCs w:val="28"/>
        </w:rPr>
        <w:t>Hours of operation</w:t>
      </w:r>
      <w:bookmarkEnd w:id="218"/>
      <w:bookmarkEnd w:id="219"/>
    </w:p>
    <w:p w14:paraId="507C99AD" w14:textId="77777777" w:rsidR="004365E5" w:rsidRDefault="004365E5" w:rsidP="004365E5">
      <w:pPr>
        <w:numPr>
          <w:ilvl w:val="0"/>
          <w:numId w:val="52"/>
        </w:numPr>
        <w:spacing w:line="276" w:lineRule="auto"/>
        <w:ind w:left="357" w:hanging="357"/>
      </w:pPr>
      <w:r w:rsidRPr="00196006">
        <w:t>IFS services are required to operate for 52 weeks each year to receive referrals</w:t>
      </w:r>
      <w:r>
        <w:t>.</w:t>
      </w:r>
    </w:p>
    <w:p w14:paraId="57206FB1" w14:textId="77777777" w:rsidR="004365E5" w:rsidRPr="005018C8" w:rsidRDefault="004365E5" w:rsidP="004365E5">
      <w:pPr>
        <w:numPr>
          <w:ilvl w:val="0"/>
          <w:numId w:val="52"/>
        </w:numPr>
        <w:spacing w:line="276" w:lineRule="auto"/>
        <w:ind w:left="357" w:hanging="357"/>
      </w:pPr>
      <w:r w:rsidRPr="005018C8">
        <w:t>It is a requirement that the service will meet the needs of families by providing flexible appointment times for families who cannot be contacted or access the service during normal business hours.</w:t>
      </w:r>
    </w:p>
    <w:p w14:paraId="1269BE15" w14:textId="77777777" w:rsidR="004365E5" w:rsidRPr="005018C8" w:rsidRDefault="004365E5" w:rsidP="004365E5">
      <w:pPr>
        <w:numPr>
          <w:ilvl w:val="0"/>
          <w:numId w:val="52"/>
        </w:numPr>
        <w:spacing w:line="276" w:lineRule="auto"/>
        <w:ind w:left="357" w:hanging="357"/>
      </w:pPr>
      <w:r w:rsidRPr="005018C8">
        <w:t>It is a requirement that the case management function, including practical in-home support, will be available to families outside core business hours including mornings, evenings and weekends as necessary to develop and/or implement elements of case plans.</w:t>
      </w:r>
    </w:p>
    <w:p w14:paraId="7DADEADD" w14:textId="77777777" w:rsidR="004365E5" w:rsidRDefault="004365E5" w:rsidP="004365E5">
      <w:pPr>
        <w:numPr>
          <w:ilvl w:val="0"/>
          <w:numId w:val="52"/>
        </w:numPr>
        <w:spacing w:line="276" w:lineRule="auto"/>
        <w:ind w:left="357" w:hanging="357"/>
      </w:pPr>
      <w:r w:rsidRPr="00196006">
        <w:t xml:space="preserve">While the IFS service is not considered a crisis service, it will display flexibility and responsiveness in respect of working hours in order to maximise support interventions with families and engage family members who may be working standard hours. </w:t>
      </w:r>
    </w:p>
    <w:p w14:paraId="14182C2E" w14:textId="77777777" w:rsidR="004365E5" w:rsidRDefault="004365E5" w:rsidP="004365E5">
      <w:pPr>
        <w:numPr>
          <w:ilvl w:val="0"/>
          <w:numId w:val="52"/>
        </w:numPr>
        <w:spacing w:line="276" w:lineRule="auto"/>
      </w:pPr>
      <w:bookmarkStart w:id="221" w:name="_Hlk156982061"/>
      <w:r>
        <w:t xml:space="preserve">If services choose to close during the Christmas/New Year period, IFS services must have an on-call arrangement in place which includes: </w:t>
      </w:r>
    </w:p>
    <w:p w14:paraId="7E6398FB" w14:textId="77777777" w:rsidR="004365E5" w:rsidRDefault="004365E5" w:rsidP="004365E5">
      <w:pPr>
        <w:numPr>
          <w:ilvl w:val="1"/>
          <w:numId w:val="52"/>
        </w:numPr>
        <w:spacing w:after="0" w:line="276" w:lineRule="auto"/>
      </w:pPr>
      <w:r>
        <w:t>Staff are rostered on for on-call support (with face-to-face contact if necessary)</w:t>
      </w:r>
    </w:p>
    <w:p w14:paraId="4DF0BED5" w14:textId="2884A578" w:rsidR="004365E5" w:rsidRDefault="004365E5" w:rsidP="004365E5">
      <w:pPr>
        <w:numPr>
          <w:ilvl w:val="1"/>
          <w:numId w:val="52"/>
        </w:numPr>
        <w:spacing w:after="0" w:line="276" w:lineRule="auto"/>
      </w:pPr>
      <w:r>
        <w:t xml:space="preserve">A voicemail option is available for callers to leave messages and directs callers to suitable resources </w:t>
      </w:r>
      <w:r w:rsidR="009F7E5F">
        <w:t>e.g.,</w:t>
      </w:r>
      <w:r>
        <w:t xml:space="preserve"> websites and other appropriate helplines</w:t>
      </w:r>
    </w:p>
    <w:p w14:paraId="27D5CFB7" w14:textId="77777777" w:rsidR="004365E5" w:rsidRDefault="004365E5" w:rsidP="004365E5">
      <w:pPr>
        <w:numPr>
          <w:ilvl w:val="1"/>
          <w:numId w:val="52"/>
        </w:numPr>
        <w:spacing w:after="0" w:line="276" w:lineRule="auto"/>
      </w:pPr>
      <w:r>
        <w:t>Information is provided to existing clients of these arrangements prior to the Christmas break.</w:t>
      </w:r>
    </w:p>
    <w:p w14:paraId="508E6D41" w14:textId="77777777" w:rsidR="004365E5" w:rsidRPr="00DC4264" w:rsidRDefault="004365E5" w:rsidP="004365E5">
      <w:pPr>
        <w:spacing w:before="120" w:line="276" w:lineRule="auto"/>
        <w:rPr>
          <w:i/>
          <w:sz w:val="24"/>
          <w:szCs w:val="28"/>
        </w:rPr>
      </w:pPr>
      <w:bookmarkStart w:id="222" w:name="_Toc424195527"/>
      <w:bookmarkStart w:id="223" w:name="_Toc467571676"/>
      <w:bookmarkEnd w:id="221"/>
      <w:r w:rsidRPr="00DC4264">
        <w:rPr>
          <w:i/>
          <w:sz w:val="24"/>
          <w:szCs w:val="28"/>
        </w:rPr>
        <w:t>IFS staffing</w:t>
      </w:r>
      <w:bookmarkEnd w:id="222"/>
      <w:bookmarkEnd w:id="223"/>
      <w:r w:rsidRPr="00DC4264">
        <w:rPr>
          <w:i/>
          <w:sz w:val="24"/>
          <w:szCs w:val="28"/>
        </w:rPr>
        <w:t xml:space="preserve"> </w:t>
      </w:r>
    </w:p>
    <w:p w14:paraId="03024549" w14:textId="77777777" w:rsidR="004365E5" w:rsidRDefault="004365E5" w:rsidP="004365E5">
      <w:pPr>
        <w:numPr>
          <w:ilvl w:val="0"/>
          <w:numId w:val="53"/>
        </w:numPr>
        <w:spacing w:line="276" w:lineRule="auto"/>
        <w:ind w:left="357" w:hanging="357"/>
      </w:pPr>
      <w:r>
        <w:t xml:space="preserve">IFS case managers will hold university </w:t>
      </w:r>
      <w:r w:rsidRPr="00F92412">
        <w:t>qualifications (undergraduate qualifications or above)</w:t>
      </w:r>
      <w:r>
        <w:t xml:space="preserve"> in human services or a relevant related field. Staff will be required to have demonstrated skills in engaging hard-to-reach families. The majority of families referred to the IFS will have multiple and/or complex needs that impact on their parenting, family functioning and children’s safety. </w:t>
      </w:r>
    </w:p>
    <w:p w14:paraId="0928BFDD" w14:textId="77777777" w:rsidR="004365E5" w:rsidRDefault="004365E5" w:rsidP="004365E5">
      <w:pPr>
        <w:numPr>
          <w:ilvl w:val="0"/>
          <w:numId w:val="53"/>
        </w:numPr>
        <w:spacing w:line="276" w:lineRule="auto"/>
        <w:ind w:left="357" w:hanging="357"/>
        <w:rPr>
          <w:rFonts w:cs="Arial"/>
          <w:szCs w:val="20"/>
        </w:rPr>
      </w:pPr>
      <w:r>
        <w:rPr>
          <w:rFonts w:cs="Arial"/>
          <w:szCs w:val="20"/>
        </w:rPr>
        <w:t xml:space="preserve">A multidisciplinary professional team within the service will assist the family as appropriate to meet their case plan goals. In addition to family support case workers, specialist staff will provide expert advice to lead case managers and/or direct support to clients. Specialist workers will also collaborate with external service providers within their own field of expertise to develop and maintain effective pathways for IFS clients to access those services as part of </w:t>
      </w:r>
      <w:r>
        <w:rPr>
          <w:rFonts w:cs="Arial"/>
          <w:szCs w:val="20"/>
        </w:rPr>
        <w:lastRenderedPageBreak/>
        <w:t xml:space="preserve">their case plan. Specialist workers will have a broader role in policy and program development and building the capability of the IFS in their area of expertise. </w:t>
      </w:r>
    </w:p>
    <w:p w14:paraId="7B55398E" w14:textId="77777777" w:rsidR="004365E5" w:rsidRPr="001C55E0" w:rsidRDefault="004365E5" w:rsidP="004365E5">
      <w:pPr>
        <w:numPr>
          <w:ilvl w:val="0"/>
          <w:numId w:val="53"/>
        </w:numPr>
        <w:spacing w:line="276" w:lineRule="auto"/>
        <w:ind w:left="357" w:hanging="357"/>
        <w:rPr>
          <w:rFonts w:cs="Arial"/>
        </w:rPr>
      </w:pPr>
      <w:bookmarkStart w:id="224" w:name="_Toc467508692"/>
      <w:bookmarkStart w:id="225" w:name="_Toc467571677"/>
      <w:r w:rsidRPr="001C55E0">
        <w:rPr>
          <w:rFonts w:cs="Arial"/>
        </w:rPr>
        <w:t>The department understands that in some circumstances such as in remote parts of Queensland recruitment of staff with appropriate skills and experience can be difficult and a mix of qualifications, cultural connections and knowledge of the local area, skills and life experience may be reflected in the team. Organisations are expected to support all staff, including specialists, to successfully meet the requirements of their role through internal and external training, professional supervision and encouragement to attain appropriate professional qualifications.</w:t>
      </w:r>
      <w:bookmarkEnd w:id="224"/>
      <w:bookmarkEnd w:id="225"/>
      <w:r w:rsidRPr="001C55E0">
        <w:rPr>
          <w:rFonts w:cs="Arial"/>
        </w:rPr>
        <w:t xml:space="preserve">  </w:t>
      </w:r>
    </w:p>
    <w:bookmarkEnd w:id="220"/>
    <w:p w14:paraId="0F8DFD3B" w14:textId="2B19FFA2" w:rsidR="004365E5" w:rsidRPr="000357A8" w:rsidRDefault="004365E5" w:rsidP="004365E5">
      <w:pPr>
        <w:numPr>
          <w:ilvl w:val="0"/>
          <w:numId w:val="30"/>
        </w:numPr>
        <w:spacing w:line="276" w:lineRule="auto"/>
        <w:ind w:left="357" w:hanging="357"/>
        <w:rPr>
          <w:rFonts w:cs="Arial"/>
          <w:szCs w:val="20"/>
        </w:rPr>
      </w:pPr>
      <w:r w:rsidRPr="001C55E0">
        <w:rPr>
          <w:rFonts w:cs="Arial"/>
          <w:szCs w:val="20"/>
        </w:rPr>
        <w:t>Specialist Domestic and Family Violence worker: An experienced full-time worker with specialist knowledge and skills in the area of domestic and family violence has been identified as a critical inclusion in the IFS team.</w:t>
      </w:r>
      <w:r w:rsidR="009F7E5F">
        <w:rPr>
          <w:rFonts w:cs="Arial"/>
          <w:szCs w:val="20"/>
        </w:rPr>
        <w:t xml:space="preserve"> </w:t>
      </w:r>
      <w:r w:rsidRPr="001C55E0">
        <w:rPr>
          <w:rFonts w:cs="Arial"/>
          <w:szCs w:val="20"/>
        </w:rPr>
        <w:t xml:space="preserve">The role is designed to provide specialist advice especially during case discussions, assist co-workers to screen for domestic and family violence, and undertake risk assessments where domestic and family violence is identified. The role will include a level of direct client-related work as appropriate including counselling, risk assessment, risk management and safety planning. </w:t>
      </w:r>
      <w:r w:rsidR="009F7E5F" w:rsidRPr="001C55E0">
        <w:rPr>
          <w:rFonts w:cs="Arial"/>
          <w:szCs w:val="20"/>
        </w:rPr>
        <w:t>However,</w:t>
      </w:r>
      <w:r w:rsidRPr="001C55E0">
        <w:rPr>
          <w:rFonts w:cs="Arial"/>
          <w:szCs w:val="20"/>
        </w:rPr>
        <w:t xml:space="preserve"> this specialist role is not designed to lead case management or carry a case load. </w:t>
      </w:r>
      <w:r w:rsidRPr="00F92412">
        <w:rPr>
          <w:rFonts w:cs="Arial"/>
          <w:szCs w:val="20"/>
        </w:rPr>
        <w:t>There is potential for this role to be seconded from a specialist domestic and family violence</w:t>
      </w:r>
      <w:r w:rsidRPr="000357A8">
        <w:rPr>
          <w:rFonts w:cs="Arial"/>
          <w:szCs w:val="20"/>
        </w:rPr>
        <w:t xml:space="preserve"> service providing information protocols are adhered to. </w:t>
      </w:r>
    </w:p>
    <w:p w14:paraId="55388657" w14:textId="77777777" w:rsidR="004365E5" w:rsidRPr="00DC4264" w:rsidRDefault="004365E5" w:rsidP="004365E5">
      <w:pPr>
        <w:spacing w:line="276" w:lineRule="auto"/>
        <w:rPr>
          <w:rFonts w:cs="Arial"/>
          <w:i/>
          <w:sz w:val="24"/>
          <w:szCs w:val="22"/>
        </w:rPr>
      </w:pPr>
      <w:r w:rsidRPr="00DC4264">
        <w:rPr>
          <w:rFonts w:cs="Arial"/>
          <w:i/>
          <w:sz w:val="24"/>
          <w:szCs w:val="22"/>
        </w:rPr>
        <w:t xml:space="preserve">Diversity and culturally respectful practices </w:t>
      </w:r>
    </w:p>
    <w:p w14:paraId="7486A380" w14:textId="77777777" w:rsidR="004365E5" w:rsidRPr="00FF0DEF" w:rsidRDefault="004365E5" w:rsidP="004365E5">
      <w:pPr>
        <w:numPr>
          <w:ilvl w:val="0"/>
          <w:numId w:val="54"/>
        </w:numPr>
        <w:spacing w:line="276" w:lineRule="auto"/>
        <w:ind w:left="357" w:hanging="357"/>
        <w:rPr>
          <w:rFonts w:cs="Arial"/>
          <w:szCs w:val="20"/>
        </w:rPr>
      </w:pPr>
      <w:r w:rsidRPr="00FF0DEF">
        <w:rPr>
          <w:rFonts w:cs="Arial"/>
          <w:szCs w:val="20"/>
        </w:rPr>
        <w:t>The IFS should aim to recruit a diverse team that reflects the cultures within the local catchment and a mix of male and female team members to maximise long term engagement and effective relationship building between families and the service.</w:t>
      </w:r>
    </w:p>
    <w:p w14:paraId="6C3B54EA" w14:textId="77777777" w:rsidR="004365E5" w:rsidRDefault="004365E5" w:rsidP="004365E5">
      <w:pPr>
        <w:numPr>
          <w:ilvl w:val="0"/>
          <w:numId w:val="54"/>
        </w:numPr>
        <w:spacing w:line="276" w:lineRule="auto"/>
        <w:ind w:left="357" w:hanging="357"/>
        <w:rPr>
          <w:rFonts w:cs="Arial"/>
          <w:szCs w:val="20"/>
        </w:rPr>
      </w:pPr>
      <w:r>
        <w:rPr>
          <w:rFonts w:cs="Arial"/>
          <w:szCs w:val="20"/>
        </w:rPr>
        <w:t>If the IFS is not being delivered by an Aboriginal and/or Torres Strait Islander organisation, in recognition of the disproportionate representation of Aboriginal and/or Torres Strait Islander children in care and a commitment to support families to safely care of their children at home, the IFS is expected to recruit workers who identify as Aboriginal and/or Torres Strait Islander</w:t>
      </w:r>
      <w:r w:rsidRPr="00A27CDB">
        <w:rPr>
          <w:rFonts w:cs="Arial"/>
          <w:szCs w:val="20"/>
        </w:rPr>
        <w:t xml:space="preserve"> </w:t>
      </w:r>
      <w:r>
        <w:rPr>
          <w:rFonts w:cs="Arial"/>
          <w:szCs w:val="20"/>
        </w:rPr>
        <w:t xml:space="preserve">wherever possible. The service is required to develop effective links with local Aboriginal and/or Torres Strait Islander organisations and community representatives and to ensure that culturally respectful practice is a core component of staff development and training. </w:t>
      </w:r>
    </w:p>
    <w:p w14:paraId="3B35991B" w14:textId="77777777" w:rsidR="004365E5" w:rsidRDefault="004365E5" w:rsidP="004365E5">
      <w:pPr>
        <w:numPr>
          <w:ilvl w:val="0"/>
          <w:numId w:val="54"/>
        </w:numPr>
        <w:spacing w:line="276" w:lineRule="auto"/>
        <w:ind w:left="357" w:hanging="357"/>
        <w:jc w:val="both"/>
        <w:rPr>
          <w:rFonts w:cs="Arial"/>
          <w:szCs w:val="20"/>
        </w:rPr>
      </w:pPr>
      <w:r>
        <w:rPr>
          <w:rFonts w:cs="Arial"/>
          <w:szCs w:val="20"/>
        </w:rPr>
        <w:t>In addition, an IFS service is required to be capable of responding in a culturally sensitive way to families from Cultural and Linguistically Diverse (CALD) backgrounds.</w:t>
      </w:r>
      <w:r>
        <w:rPr>
          <w:rFonts w:cs="Arial"/>
          <w:iCs/>
          <w:szCs w:val="20"/>
        </w:rPr>
        <w:t xml:space="preserve"> Services need to demonstrate their willingness and capacity to work with people from diverse backgrounds by developing specific strategies including linking with local multicultural organisations and engaging interpreter services. </w:t>
      </w:r>
    </w:p>
    <w:p w14:paraId="123F83A4" w14:textId="77777777" w:rsidR="004365E5" w:rsidRPr="00DC4264" w:rsidRDefault="004365E5" w:rsidP="004365E5">
      <w:pPr>
        <w:keepNext/>
        <w:keepLines/>
        <w:spacing w:line="276" w:lineRule="auto"/>
        <w:ind w:left="425" w:hanging="425"/>
        <w:rPr>
          <w:rFonts w:eastAsia="Calibri" w:cs="Arial"/>
          <w:i/>
          <w:sz w:val="24"/>
          <w:lang w:eastAsia="en-US"/>
        </w:rPr>
      </w:pPr>
      <w:r w:rsidRPr="00DC4264">
        <w:rPr>
          <w:rFonts w:eastAsia="Calibri" w:cs="Arial"/>
          <w:i/>
          <w:sz w:val="24"/>
          <w:lang w:eastAsia="en-US"/>
        </w:rPr>
        <w:t>Practice framework and tools</w:t>
      </w:r>
    </w:p>
    <w:p w14:paraId="29A9F476" w14:textId="27FE7FFF" w:rsidR="004365E5" w:rsidRDefault="004365E5" w:rsidP="004365E5">
      <w:pPr>
        <w:keepLines/>
        <w:numPr>
          <w:ilvl w:val="0"/>
          <w:numId w:val="24"/>
        </w:numPr>
        <w:spacing w:line="276" w:lineRule="auto"/>
        <w:ind w:left="425" w:hanging="425"/>
        <w:rPr>
          <w:rFonts w:eastAsia="Calibri" w:cs="Arial"/>
          <w:szCs w:val="22"/>
          <w:lang w:eastAsia="en-US"/>
        </w:rPr>
      </w:pPr>
      <w:r w:rsidRPr="002E7071">
        <w:rPr>
          <w:rFonts w:eastAsia="Calibri" w:cs="Arial"/>
          <w:szCs w:val="22"/>
          <w:lang w:eastAsia="en-US"/>
        </w:rPr>
        <w:t xml:space="preserve">The department has implemented the Framework for Practice to develop a shared practice approach across IFS services and Child Safety. </w:t>
      </w:r>
      <w:r>
        <w:rPr>
          <w:rFonts w:eastAsia="Calibri" w:cs="Arial"/>
          <w:szCs w:val="22"/>
          <w:lang w:eastAsia="en-US"/>
        </w:rPr>
        <w:t>The framework outlines the values, principles, knowledge and skills that underpin effective and respectful work with children, young people and their families to strengthen practice when families transition between sectors.</w:t>
      </w:r>
      <w:r w:rsidR="00056012">
        <w:rPr>
          <w:rStyle w:val="FootnoteReference"/>
          <w:rFonts w:eastAsia="Calibri" w:cs="Arial"/>
          <w:szCs w:val="22"/>
          <w:lang w:eastAsia="en-US"/>
        </w:rPr>
        <w:footnoteReference w:id="9"/>
      </w:r>
    </w:p>
    <w:p w14:paraId="78140A16" w14:textId="0ED44C2A" w:rsidR="004365E5" w:rsidRDefault="004365E5" w:rsidP="004365E5">
      <w:pPr>
        <w:keepLines/>
        <w:numPr>
          <w:ilvl w:val="0"/>
          <w:numId w:val="24"/>
        </w:numPr>
        <w:spacing w:line="276" w:lineRule="auto"/>
        <w:ind w:left="425" w:hanging="425"/>
        <w:contextualSpacing/>
        <w:rPr>
          <w:rFonts w:eastAsia="Calibri" w:cs="Arial"/>
          <w:szCs w:val="22"/>
          <w:lang w:eastAsia="en-US"/>
        </w:rPr>
      </w:pPr>
      <w:r w:rsidRPr="000357A8">
        <w:rPr>
          <w:rFonts w:eastAsia="Calibri" w:cs="Arial"/>
          <w:szCs w:val="22"/>
          <w:lang w:eastAsia="en-US"/>
        </w:rPr>
        <w:lastRenderedPageBreak/>
        <w:t>Alongside the practice framework, common assessment tools</w:t>
      </w:r>
      <w:r>
        <w:rPr>
          <w:rFonts w:eastAsia="Calibri" w:cs="Arial"/>
          <w:szCs w:val="22"/>
          <w:lang w:eastAsia="en-US"/>
        </w:rPr>
        <w:t xml:space="preserve"> are</w:t>
      </w:r>
      <w:r w:rsidRPr="000357A8">
        <w:rPr>
          <w:rFonts w:eastAsia="Calibri" w:cs="Arial"/>
          <w:szCs w:val="22"/>
          <w:lang w:eastAsia="en-US"/>
        </w:rPr>
        <w:t xml:space="preserve"> provided by the department in order to develop a shared understanding and consistent practice across all </w:t>
      </w:r>
      <w:r>
        <w:rPr>
          <w:rFonts w:eastAsia="Calibri" w:cs="Arial"/>
          <w:szCs w:val="22"/>
          <w:lang w:eastAsia="en-US"/>
        </w:rPr>
        <w:t xml:space="preserve">FaCC and </w:t>
      </w:r>
      <w:r w:rsidRPr="000357A8">
        <w:rPr>
          <w:rFonts w:eastAsia="Calibri" w:cs="Arial"/>
          <w:szCs w:val="22"/>
          <w:lang w:eastAsia="en-US"/>
        </w:rPr>
        <w:t>IFS services.</w:t>
      </w:r>
      <w:r>
        <w:rPr>
          <w:rFonts w:eastAsia="Calibri" w:cs="Arial"/>
          <w:szCs w:val="22"/>
          <w:lang w:eastAsia="en-US"/>
        </w:rPr>
        <w:t xml:space="preserve"> These tools</w:t>
      </w:r>
      <w:r w:rsidR="009F7E5F">
        <w:rPr>
          <w:rFonts w:eastAsia="Calibri" w:cs="Arial"/>
          <w:szCs w:val="22"/>
          <w:lang w:eastAsia="en-US"/>
        </w:rPr>
        <w:t xml:space="preserve"> – </w:t>
      </w:r>
      <w:r>
        <w:rPr>
          <w:rFonts w:eastAsia="Calibri" w:cs="Arial"/>
          <w:szCs w:val="22"/>
          <w:lang w:eastAsia="en-US"/>
        </w:rPr>
        <w:t>the Collaborative Assessment and Planning (CAP) framework and Structured Decision Making Tools (Safety Assessment and Family Assessment Summary Tool)</w:t>
      </w:r>
      <w:r w:rsidR="009F7E5F">
        <w:rPr>
          <w:rFonts w:eastAsia="Calibri" w:cs="Arial"/>
          <w:szCs w:val="22"/>
          <w:lang w:eastAsia="en-US"/>
        </w:rPr>
        <w:t xml:space="preserve"> – </w:t>
      </w:r>
      <w:r>
        <w:rPr>
          <w:rFonts w:eastAsia="Calibri" w:cs="Arial"/>
          <w:szCs w:val="22"/>
          <w:lang w:eastAsia="en-US"/>
        </w:rPr>
        <w:t>are available to IFS staff on the secure section of the Family and Child Connect website.</w:t>
      </w:r>
    </w:p>
    <w:p w14:paraId="33D3E92D" w14:textId="6DE2E13B" w:rsidR="004365E5" w:rsidRPr="00DC4264" w:rsidRDefault="004365E5" w:rsidP="004365E5">
      <w:pPr>
        <w:spacing w:before="240" w:line="276" w:lineRule="auto"/>
        <w:rPr>
          <w:rFonts w:cs="Arial"/>
          <w:iCs/>
          <w:sz w:val="24"/>
          <w:szCs w:val="22"/>
        </w:rPr>
      </w:pPr>
      <w:r w:rsidRPr="00DC4264">
        <w:rPr>
          <w:rFonts w:cs="Arial"/>
          <w:bCs/>
          <w:i/>
          <w:iCs/>
          <w:sz w:val="24"/>
          <w:szCs w:val="22"/>
          <w:lang w:eastAsia="x-none"/>
        </w:rPr>
        <w:t>Principal Child Protection Practitioner</w:t>
      </w:r>
    </w:p>
    <w:p w14:paraId="63A52E80" w14:textId="77777777" w:rsidR="004365E5" w:rsidRDefault="004365E5" w:rsidP="004365E5">
      <w:pPr>
        <w:keepNext/>
        <w:keepLines/>
        <w:numPr>
          <w:ilvl w:val="2"/>
          <w:numId w:val="42"/>
        </w:numPr>
        <w:spacing w:line="276" w:lineRule="auto"/>
        <w:rPr>
          <w:rFonts w:eastAsia="Calibri" w:cs="Arial"/>
          <w:szCs w:val="20"/>
          <w:lang w:val="en-US"/>
        </w:rPr>
      </w:pPr>
      <w:r w:rsidRPr="00205760">
        <w:rPr>
          <w:rFonts w:eastAsia="Calibri" w:cs="Arial"/>
          <w:szCs w:val="20"/>
          <w:lang w:val="en-US"/>
        </w:rPr>
        <w:t>IFS services can access the Principal Child Protection Practitioner (PCPP) to obtain expert generic child protection advice and guidance in accordance with Child Safety policies and procedures, statutory responsibilities, departmental objectives and current trends. The PCPP’s role also includes providing a case consultation service to IFS on complex cases and ensuring cases that may require statutory intervention are reported to Child Safety when necessary.</w:t>
      </w:r>
    </w:p>
    <w:p w14:paraId="52F5C575" w14:textId="77777777" w:rsidR="004365E5" w:rsidRDefault="004365E5" w:rsidP="004365E5">
      <w:pPr>
        <w:keepNext/>
        <w:keepLines/>
        <w:numPr>
          <w:ilvl w:val="1"/>
          <w:numId w:val="42"/>
        </w:numPr>
        <w:spacing w:line="276" w:lineRule="auto"/>
        <w:ind w:left="357" w:hanging="357"/>
        <w:rPr>
          <w:rFonts w:eastAsia="Calibri" w:cs="Arial"/>
          <w:szCs w:val="20"/>
          <w:lang w:val="en-US"/>
        </w:rPr>
      </w:pPr>
      <w:r>
        <w:rPr>
          <w:rFonts w:eastAsia="Calibri" w:cs="Arial"/>
          <w:szCs w:val="20"/>
          <w:lang w:val="en-US"/>
        </w:rPr>
        <w:t>Once an IFS service is in receipt of a referral, an IFS staff member can seek a case consultation with the PCPP. The PCPP will provide advice and information in relation to specific cases with a focus on:</w:t>
      </w:r>
    </w:p>
    <w:p w14:paraId="39A4F4FE" w14:textId="77777777" w:rsidR="004365E5" w:rsidRPr="00C525F5" w:rsidRDefault="004365E5" w:rsidP="004365E5">
      <w:pPr>
        <w:numPr>
          <w:ilvl w:val="0"/>
          <w:numId w:val="58"/>
        </w:numPr>
        <w:spacing w:line="276" w:lineRule="auto"/>
        <w:jc w:val="both"/>
        <w:rPr>
          <w:rFonts w:cs="Arial"/>
          <w:szCs w:val="20"/>
        </w:rPr>
      </w:pPr>
      <w:r w:rsidRPr="00C525F5">
        <w:rPr>
          <w:rFonts w:cs="Arial"/>
          <w:szCs w:val="20"/>
        </w:rPr>
        <w:t xml:space="preserve">the suitability of the referral to </w:t>
      </w:r>
      <w:r>
        <w:rPr>
          <w:rFonts w:cs="Arial"/>
          <w:szCs w:val="20"/>
        </w:rPr>
        <w:t>IFS</w:t>
      </w:r>
    </w:p>
    <w:p w14:paraId="085785CD" w14:textId="77777777" w:rsidR="004365E5" w:rsidRPr="00C525F5" w:rsidRDefault="004365E5" w:rsidP="004365E5">
      <w:pPr>
        <w:numPr>
          <w:ilvl w:val="0"/>
          <w:numId w:val="58"/>
        </w:numPr>
        <w:spacing w:line="276" w:lineRule="auto"/>
        <w:jc w:val="both"/>
        <w:rPr>
          <w:rFonts w:cs="Arial"/>
          <w:szCs w:val="20"/>
        </w:rPr>
      </w:pPr>
      <w:r w:rsidRPr="00C525F5">
        <w:rPr>
          <w:rFonts w:cs="Arial"/>
          <w:szCs w:val="20"/>
        </w:rPr>
        <w:t>whether the matter provides information indicating a child may be in need of protection and therefore requires a report to Child Safety</w:t>
      </w:r>
    </w:p>
    <w:p w14:paraId="20B4AE90" w14:textId="77777777" w:rsidR="004365E5" w:rsidRPr="00C525F5" w:rsidRDefault="004365E5" w:rsidP="004365E5">
      <w:pPr>
        <w:numPr>
          <w:ilvl w:val="0"/>
          <w:numId w:val="58"/>
        </w:numPr>
        <w:spacing w:line="276" w:lineRule="auto"/>
        <w:jc w:val="both"/>
        <w:rPr>
          <w:rFonts w:cs="Arial"/>
          <w:szCs w:val="20"/>
        </w:rPr>
      </w:pPr>
      <w:r w:rsidRPr="00C525F5">
        <w:rPr>
          <w:rFonts w:cs="Arial"/>
          <w:szCs w:val="20"/>
        </w:rPr>
        <w:t>assist with the identification and prioritisation of needs for a child and family</w:t>
      </w:r>
    </w:p>
    <w:p w14:paraId="4E99A0C7" w14:textId="77777777" w:rsidR="004365E5" w:rsidRPr="00C525F5" w:rsidRDefault="004365E5" w:rsidP="004365E5">
      <w:pPr>
        <w:numPr>
          <w:ilvl w:val="0"/>
          <w:numId w:val="58"/>
        </w:numPr>
        <w:spacing w:line="276" w:lineRule="auto"/>
        <w:jc w:val="both"/>
        <w:rPr>
          <w:rFonts w:cs="Arial"/>
          <w:szCs w:val="20"/>
        </w:rPr>
      </w:pPr>
      <w:r w:rsidRPr="00C525F5">
        <w:rPr>
          <w:rFonts w:cs="Arial"/>
          <w:szCs w:val="20"/>
        </w:rPr>
        <w:t>assist in safety planning and assessments</w:t>
      </w:r>
    </w:p>
    <w:p w14:paraId="76B9E3A8" w14:textId="77777777" w:rsidR="004365E5" w:rsidRDefault="004365E5" w:rsidP="004365E5">
      <w:pPr>
        <w:numPr>
          <w:ilvl w:val="0"/>
          <w:numId w:val="58"/>
        </w:numPr>
        <w:spacing w:line="276" w:lineRule="auto"/>
        <w:jc w:val="both"/>
        <w:rPr>
          <w:rFonts w:cs="Arial"/>
          <w:szCs w:val="20"/>
        </w:rPr>
      </w:pPr>
      <w:r w:rsidRPr="00C525F5">
        <w:rPr>
          <w:rFonts w:cs="Arial"/>
          <w:szCs w:val="20"/>
        </w:rPr>
        <w:t>assist in developing engagement strategies when working with a difficult or resistant family</w:t>
      </w:r>
    </w:p>
    <w:p w14:paraId="545F9D6A" w14:textId="77777777" w:rsidR="004365E5" w:rsidRDefault="004365E5" w:rsidP="004365E5">
      <w:pPr>
        <w:numPr>
          <w:ilvl w:val="0"/>
          <w:numId w:val="58"/>
        </w:numPr>
        <w:spacing w:line="276" w:lineRule="auto"/>
        <w:jc w:val="both"/>
        <w:rPr>
          <w:rFonts w:cs="Arial"/>
          <w:szCs w:val="20"/>
        </w:rPr>
      </w:pPr>
      <w:r w:rsidRPr="00A81D10">
        <w:rPr>
          <w:rFonts w:cs="Arial"/>
          <w:szCs w:val="20"/>
        </w:rPr>
        <w:t>undertaking a risk assessment.</w:t>
      </w:r>
    </w:p>
    <w:p w14:paraId="7326CF3C" w14:textId="77777777" w:rsidR="004365E5" w:rsidRPr="00C27C3D" w:rsidRDefault="004365E5" w:rsidP="004365E5">
      <w:pPr>
        <w:spacing w:line="276" w:lineRule="auto"/>
        <w:rPr>
          <w:i/>
          <w:sz w:val="24"/>
          <w:szCs w:val="28"/>
        </w:rPr>
      </w:pPr>
      <w:r w:rsidRPr="00C27C3D">
        <w:rPr>
          <w:i/>
          <w:sz w:val="24"/>
          <w:szCs w:val="28"/>
        </w:rPr>
        <w:t xml:space="preserve">Referral criteria </w:t>
      </w:r>
    </w:p>
    <w:p w14:paraId="5F768812" w14:textId="77777777" w:rsidR="00DC4264" w:rsidRPr="00C27C3D" w:rsidRDefault="00DC4264" w:rsidP="00DC4264">
      <w:pPr>
        <w:spacing w:line="276" w:lineRule="auto"/>
        <w:jc w:val="both"/>
        <w:rPr>
          <w:rFonts w:cs="Arial"/>
          <w:szCs w:val="22"/>
        </w:rPr>
      </w:pPr>
      <w:r w:rsidRPr="00C27C3D">
        <w:rPr>
          <w:rFonts w:cs="Arial"/>
          <w:szCs w:val="22"/>
        </w:rPr>
        <w:t>Criteria for referring to an IFS for all referrers:</w:t>
      </w:r>
    </w:p>
    <w:p w14:paraId="614EFF2B" w14:textId="5FD649D0" w:rsidR="00DC4264" w:rsidRPr="00C27C3D" w:rsidRDefault="00DC4264" w:rsidP="0045182B">
      <w:pPr>
        <w:pStyle w:val="ListParagraph"/>
        <w:numPr>
          <w:ilvl w:val="0"/>
          <w:numId w:val="113"/>
        </w:numPr>
        <w:jc w:val="both"/>
        <w:rPr>
          <w:rFonts w:ascii="Arial" w:hAnsi="Arial" w:cs="Arial"/>
          <w:sz w:val="22"/>
        </w:rPr>
      </w:pPr>
      <w:r w:rsidRPr="00C27C3D">
        <w:rPr>
          <w:rFonts w:ascii="Arial" w:hAnsi="Arial" w:cs="Arial"/>
          <w:sz w:val="22"/>
        </w:rPr>
        <w:t>There is a child or young person (unborn to under 18 years) in the family.</w:t>
      </w:r>
    </w:p>
    <w:p w14:paraId="48389A4A" w14:textId="54947F92" w:rsidR="00DC4264" w:rsidRPr="00C27C3D" w:rsidRDefault="00DC4264" w:rsidP="0045182B">
      <w:pPr>
        <w:pStyle w:val="ListParagraph"/>
        <w:numPr>
          <w:ilvl w:val="0"/>
          <w:numId w:val="113"/>
        </w:numPr>
        <w:jc w:val="both"/>
        <w:rPr>
          <w:rFonts w:ascii="Arial" w:hAnsi="Arial" w:cs="Arial"/>
          <w:sz w:val="22"/>
        </w:rPr>
      </w:pPr>
      <w:r w:rsidRPr="00C27C3D">
        <w:rPr>
          <w:rFonts w:ascii="Arial" w:hAnsi="Arial" w:cs="Arial"/>
          <w:sz w:val="22"/>
        </w:rPr>
        <w:t>Families are experiencing multiple and/or complex support needs requiring case</w:t>
      </w:r>
      <w:r w:rsidR="00403344" w:rsidRPr="00C27C3D">
        <w:rPr>
          <w:rFonts w:ascii="Arial" w:hAnsi="Arial" w:cs="Arial"/>
          <w:sz w:val="22"/>
        </w:rPr>
        <w:t xml:space="preserve"> </w:t>
      </w:r>
      <w:r w:rsidRPr="00C27C3D">
        <w:rPr>
          <w:rFonts w:ascii="Arial" w:hAnsi="Arial" w:cs="Arial"/>
          <w:sz w:val="22"/>
        </w:rPr>
        <w:t>management to prevent children from experiencing abuse or neglect within their family.</w:t>
      </w:r>
    </w:p>
    <w:p w14:paraId="6535FE06" w14:textId="5FEEF5C7" w:rsidR="00DC4264" w:rsidRPr="00C27C3D" w:rsidRDefault="00DC4264" w:rsidP="0045182B">
      <w:pPr>
        <w:pStyle w:val="ListParagraph"/>
        <w:numPr>
          <w:ilvl w:val="0"/>
          <w:numId w:val="113"/>
        </w:numPr>
        <w:jc w:val="both"/>
        <w:rPr>
          <w:rFonts w:ascii="Arial" w:hAnsi="Arial" w:cs="Arial"/>
          <w:sz w:val="22"/>
        </w:rPr>
      </w:pPr>
      <w:r w:rsidRPr="00C27C3D">
        <w:rPr>
          <w:rFonts w:ascii="Arial" w:hAnsi="Arial" w:cs="Arial"/>
          <w:sz w:val="22"/>
        </w:rPr>
        <w:t>Without intensive in-home family support, ongoing child protection involvement is likely to</w:t>
      </w:r>
      <w:r w:rsidR="00403344" w:rsidRPr="00C27C3D">
        <w:rPr>
          <w:rFonts w:ascii="Arial" w:hAnsi="Arial" w:cs="Arial"/>
          <w:sz w:val="22"/>
        </w:rPr>
        <w:t xml:space="preserve"> </w:t>
      </w:r>
      <w:r w:rsidRPr="00C27C3D">
        <w:rPr>
          <w:rFonts w:ascii="Arial" w:hAnsi="Arial" w:cs="Arial"/>
          <w:sz w:val="22"/>
        </w:rPr>
        <w:t>occur.</w:t>
      </w:r>
    </w:p>
    <w:p w14:paraId="635F1155" w14:textId="4365AA7D" w:rsidR="00DC4264" w:rsidRPr="00C27C3D" w:rsidRDefault="00DC4264" w:rsidP="0045182B">
      <w:pPr>
        <w:pStyle w:val="ListParagraph"/>
        <w:numPr>
          <w:ilvl w:val="0"/>
          <w:numId w:val="113"/>
        </w:numPr>
        <w:jc w:val="both"/>
        <w:rPr>
          <w:rFonts w:ascii="Arial" w:hAnsi="Arial" w:cs="Arial"/>
          <w:sz w:val="22"/>
        </w:rPr>
      </w:pPr>
      <w:r w:rsidRPr="00C27C3D">
        <w:rPr>
          <w:rFonts w:ascii="Arial" w:hAnsi="Arial" w:cs="Arial"/>
          <w:sz w:val="22"/>
        </w:rPr>
        <w:t>Current concerns have:</w:t>
      </w:r>
    </w:p>
    <w:p w14:paraId="25256D4B" w14:textId="6D57C927" w:rsidR="00DC4264" w:rsidRPr="00C27C3D" w:rsidRDefault="00DC4264" w:rsidP="0045182B">
      <w:pPr>
        <w:pStyle w:val="ListParagraph"/>
        <w:numPr>
          <w:ilvl w:val="0"/>
          <w:numId w:val="114"/>
        </w:numPr>
        <w:jc w:val="both"/>
        <w:rPr>
          <w:rFonts w:ascii="Arial" w:hAnsi="Arial" w:cs="Arial"/>
          <w:sz w:val="22"/>
        </w:rPr>
      </w:pPr>
      <w:r w:rsidRPr="00C27C3D">
        <w:rPr>
          <w:rFonts w:ascii="Arial" w:hAnsi="Arial" w:cs="Arial"/>
          <w:sz w:val="22"/>
        </w:rPr>
        <w:t>low to moderate impact on the child’s physical, psychological or emotional wellbeing</w:t>
      </w:r>
      <w:r w:rsidR="00403344" w:rsidRPr="00C27C3D">
        <w:rPr>
          <w:rFonts w:ascii="Arial" w:hAnsi="Arial" w:cs="Arial"/>
          <w:sz w:val="22"/>
        </w:rPr>
        <w:t xml:space="preserve"> </w:t>
      </w:r>
      <w:r w:rsidRPr="00C27C3D">
        <w:rPr>
          <w:rFonts w:ascii="Arial" w:hAnsi="Arial" w:cs="Arial"/>
          <w:sz w:val="22"/>
        </w:rPr>
        <w:t>where the likelihood of harm occurring in the future is high OR</w:t>
      </w:r>
    </w:p>
    <w:p w14:paraId="3577AA82" w14:textId="5BBA49AD" w:rsidR="00DC4264" w:rsidRPr="00C27C3D" w:rsidRDefault="00DC4264" w:rsidP="0045182B">
      <w:pPr>
        <w:pStyle w:val="ListParagraph"/>
        <w:numPr>
          <w:ilvl w:val="0"/>
          <w:numId w:val="114"/>
        </w:numPr>
        <w:jc w:val="both"/>
        <w:rPr>
          <w:rFonts w:ascii="Arial" w:hAnsi="Arial" w:cs="Arial"/>
          <w:sz w:val="22"/>
        </w:rPr>
      </w:pPr>
      <w:r w:rsidRPr="00C27C3D">
        <w:rPr>
          <w:rFonts w:ascii="Arial" w:hAnsi="Arial" w:cs="Arial"/>
          <w:sz w:val="22"/>
        </w:rPr>
        <w:t>harm has been substantiated by the department, the child is not in need of protection</w:t>
      </w:r>
      <w:r w:rsidR="00403344" w:rsidRPr="00C27C3D">
        <w:rPr>
          <w:rFonts w:ascii="Arial" w:hAnsi="Arial" w:cs="Arial"/>
          <w:sz w:val="22"/>
        </w:rPr>
        <w:t xml:space="preserve"> </w:t>
      </w:r>
      <w:r w:rsidRPr="00C27C3D">
        <w:rPr>
          <w:rFonts w:ascii="Arial" w:hAnsi="Arial" w:cs="Arial"/>
          <w:sz w:val="22"/>
        </w:rPr>
        <w:t>and the parent is willing to address the issues identified and the risk of harm occurring</w:t>
      </w:r>
      <w:r w:rsidR="00403344" w:rsidRPr="00C27C3D">
        <w:rPr>
          <w:rFonts w:ascii="Arial" w:hAnsi="Arial" w:cs="Arial"/>
          <w:sz w:val="22"/>
        </w:rPr>
        <w:t xml:space="preserve"> </w:t>
      </w:r>
      <w:r w:rsidRPr="00C27C3D">
        <w:rPr>
          <w:rFonts w:ascii="Arial" w:hAnsi="Arial" w:cs="Arial"/>
          <w:sz w:val="22"/>
        </w:rPr>
        <w:t>in the future is low.</w:t>
      </w:r>
    </w:p>
    <w:p w14:paraId="69563634" w14:textId="14A9591A" w:rsidR="00DC4264" w:rsidRPr="00C27C3D" w:rsidRDefault="00DC4264" w:rsidP="0045182B">
      <w:pPr>
        <w:pStyle w:val="ListParagraph"/>
        <w:numPr>
          <w:ilvl w:val="0"/>
          <w:numId w:val="114"/>
        </w:numPr>
        <w:jc w:val="both"/>
        <w:rPr>
          <w:rFonts w:ascii="Arial" w:hAnsi="Arial" w:cs="Arial"/>
          <w:sz w:val="22"/>
        </w:rPr>
      </w:pPr>
      <w:r w:rsidRPr="00C27C3D">
        <w:rPr>
          <w:rFonts w:ascii="Arial" w:hAnsi="Arial" w:cs="Arial"/>
          <w:sz w:val="22"/>
        </w:rPr>
        <w:t>Where impact is low and it is not likely to occur in the future, consider referring families</w:t>
      </w:r>
      <w:r w:rsidR="00403344" w:rsidRPr="00C27C3D">
        <w:rPr>
          <w:rFonts w:ascii="Arial" w:hAnsi="Arial" w:cs="Arial"/>
          <w:sz w:val="22"/>
        </w:rPr>
        <w:t xml:space="preserve"> </w:t>
      </w:r>
      <w:r w:rsidRPr="00C27C3D">
        <w:rPr>
          <w:rFonts w:ascii="Arial" w:hAnsi="Arial" w:cs="Arial"/>
          <w:sz w:val="22"/>
        </w:rPr>
        <w:t>to less intensive services.</w:t>
      </w:r>
    </w:p>
    <w:p w14:paraId="72BDE9AC" w14:textId="65B13415" w:rsidR="00DC4264" w:rsidRPr="00C27C3D" w:rsidRDefault="00DC4264" w:rsidP="0045182B">
      <w:pPr>
        <w:pStyle w:val="ListParagraph"/>
        <w:numPr>
          <w:ilvl w:val="0"/>
          <w:numId w:val="113"/>
        </w:numPr>
        <w:jc w:val="both"/>
        <w:rPr>
          <w:rFonts w:ascii="Arial" w:hAnsi="Arial" w:cs="Arial"/>
          <w:sz w:val="22"/>
        </w:rPr>
      </w:pPr>
      <w:r w:rsidRPr="00C27C3D">
        <w:rPr>
          <w:rFonts w:ascii="Arial" w:hAnsi="Arial" w:cs="Arial"/>
          <w:sz w:val="22"/>
        </w:rPr>
        <w:t>The child/ren are not currently in need of protection and the immediate safety of the child is</w:t>
      </w:r>
      <w:r w:rsidR="008332C9" w:rsidRPr="00C27C3D">
        <w:rPr>
          <w:rFonts w:ascii="Arial" w:hAnsi="Arial" w:cs="Arial"/>
          <w:sz w:val="22"/>
        </w:rPr>
        <w:t xml:space="preserve"> </w:t>
      </w:r>
      <w:r w:rsidRPr="00C27C3D">
        <w:rPr>
          <w:rFonts w:ascii="Arial" w:hAnsi="Arial" w:cs="Arial"/>
          <w:sz w:val="22"/>
        </w:rPr>
        <w:t>not compromised.</w:t>
      </w:r>
    </w:p>
    <w:p w14:paraId="593C52AF" w14:textId="77777777" w:rsidR="004365E5" w:rsidRPr="00C27C3D" w:rsidRDefault="004365E5" w:rsidP="004365E5">
      <w:pPr>
        <w:spacing w:before="120" w:line="276" w:lineRule="auto"/>
        <w:rPr>
          <w:rFonts w:cs="Arial"/>
          <w:i/>
          <w:szCs w:val="22"/>
        </w:rPr>
      </w:pPr>
      <w:r w:rsidRPr="00C27C3D">
        <w:rPr>
          <w:rFonts w:cs="Arial"/>
          <w:i/>
          <w:szCs w:val="22"/>
        </w:rPr>
        <w:t>Referral Pathways</w:t>
      </w:r>
    </w:p>
    <w:p w14:paraId="7A3CF670" w14:textId="77777777" w:rsidR="004365E5" w:rsidRPr="00C27C3D" w:rsidRDefault="004365E5" w:rsidP="004365E5">
      <w:pPr>
        <w:spacing w:line="276" w:lineRule="auto"/>
        <w:rPr>
          <w:rFonts w:cs="Arial"/>
          <w:snapToGrid w:val="0"/>
          <w:szCs w:val="22"/>
        </w:rPr>
      </w:pPr>
      <w:r w:rsidRPr="00C27C3D">
        <w:rPr>
          <w:rFonts w:cs="Arial"/>
          <w:snapToGrid w:val="0"/>
          <w:szCs w:val="22"/>
        </w:rPr>
        <w:t>There are a number of referral pathways into the service, these include referrals from:</w:t>
      </w:r>
    </w:p>
    <w:p w14:paraId="0FC711FD" w14:textId="77777777" w:rsidR="004365E5" w:rsidRPr="00842A20" w:rsidRDefault="004365E5" w:rsidP="004365E5">
      <w:pPr>
        <w:spacing w:line="276" w:lineRule="auto"/>
        <w:ind w:left="357"/>
        <w:rPr>
          <w:i/>
          <w:szCs w:val="22"/>
        </w:rPr>
      </w:pPr>
      <w:r w:rsidRPr="00C27C3D">
        <w:rPr>
          <w:rFonts w:cs="Arial"/>
          <w:szCs w:val="22"/>
        </w:rPr>
        <w:t xml:space="preserve">1. </w:t>
      </w:r>
      <w:r w:rsidRPr="00C27C3D">
        <w:rPr>
          <w:i/>
          <w:szCs w:val="22"/>
        </w:rPr>
        <w:t>Family and Child Connect</w:t>
      </w:r>
      <w:r w:rsidRPr="00842A20">
        <w:rPr>
          <w:i/>
          <w:szCs w:val="22"/>
        </w:rPr>
        <w:t xml:space="preserve"> </w:t>
      </w:r>
    </w:p>
    <w:p w14:paraId="6309CE94" w14:textId="19120105" w:rsidR="004365E5" w:rsidRPr="00F06DC1" w:rsidRDefault="004365E5" w:rsidP="004365E5">
      <w:pPr>
        <w:spacing w:line="276" w:lineRule="auto"/>
        <w:ind w:left="357"/>
        <w:rPr>
          <w:rFonts w:cs="Arial"/>
          <w:szCs w:val="22"/>
        </w:rPr>
      </w:pPr>
      <w:r w:rsidRPr="00F06DC1">
        <w:rPr>
          <w:rFonts w:cs="Arial"/>
          <w:szCs w:val="22"/>
        </w:rPr>
        <w:lastRenderedPageBreak/>
        <w:t xml:space="preserve">Referrals from Family and Child Connect will be transferred through the </w:t>
      </w:r>
      <w:r>
        <w:rPr>
          <w:rFonts w:cs="Arial"/>
          <w:szCs w:val="22"/>
        </w:rPr>
        <w:t xml:space="preserve">Advice, Referral and Case Management (ARC) system </w:t>
      </w:r>
      <w:r w:rsidRPr="00F06DC1">
        <w:rPr>
          <w:rFonts w:cs="Arial"/>
          <w:szCs w:val="22"/>
        </w:rPr>
        <w:t xml:space="preserve">after Family and Child Connect has engaged the family, assessed their needs and gained their agreement to be referred for support. </w:t>
      </w:r>
    </w:p>
    <w:p w14:paraId="0A470266" w14:textId="77777777" w:rsidR="004365E5" w:rsidRPr="00F06DC1" w:rsidRDefault="004365E5" w:rsidP="004365E5">
      <w:pPr>
        <w:spacing w:line="276" w:lineRule="auto"/>
        <w:ind w:left="357"/>
        <w:rPr>
          <w:rFonts w:cs="Arial"/>
          <w:i/>
          <w:szCs w:val="22"/>
        </w:rPr>
      </w:pPr>
      <w:r>
        <w:rPr>
          <w:rFonts w:cs="Arial"/>
          <w:i/>
          <w:szCs w:val="22"/>
        </w:rPr>
        <w:t xml:space="preserve">2. </w:t>
      </w:r>
      <w:r w:rsidRPr="00F06DC1">
        <w:rPr>
          <w:rFonts w:cs="Arial"/>
          <w:i/>
          <w:szCs w:val="22"/>
        </w:rPr>
        <w:t xml:space="preserve">Child Safety </w:t>
      </w:r>
    </w:p>
    <w:p w14:paraId="6133B57B" w14:textId="5FDB149A" w:rsidR="004365E5" w:rsidRDefault="004365E5" w:rsidP="004365E5">
      <w:pPr>
        <w:spacing w:after="0" w:line="276" w:lineRule="auto"/>
        <w:ind w:left="360"/>
        <w:jc w:val="both"/>
        <w:rPr>
          <w:rFonts w:cs="Arial"/>
          <w:szCs w:val="22"/>
        </w:rPr>
      </w:pPr>
      <w:r w:rsidRPr="00F06DC1">
        <w:rPr>
          <w:rFonts w:cs="Arial"/>
        </w:rPr>
        <w:t>Referrals from C</w:t>
      </w:r>
      <w:r>
        <w:rPr>
          <w:rFonts w:cs="Arial"/>
        </w:rPr>
        <w:t xml:space="preserve">hild </w:t>
      </w:r>
      <w:r w:rsidRPr="00F06DC1">
        <w:rPr>
          <w:rFonts w:cs="Arial"/>
        </w:rPr>
        <w:t>S</w:t>
      </w:r>
      <w:r>
        <w:rPr>
          <w:rFonts w:cs="Arial"/>
        </w:rPr>
        <w:t xml:space="preserve">afety </w:t>
      </w:r>
      <w:r w:rsidRPr="00F06DC1">
        <w:rPr>
          <w:rFonts w:cs="Arial"/>
        </w:rPr>
        <w:t>S</w:t>
      </w:r>
      <w:r>
        <w:rPr>
          <w:rFonts w:cs="Arial"/>
        </w:rPr>
        <w:t xml:space="preserve">ervice </w:t>
      </w:r>
      <w:r w:rsidRPr="00F06DC1">
        <w:rPr>
          <w:rFonts w:cs="Arial"/>
        </w:rPr>
        <w:t>C</w:t>
      </w:r>
      <w:r>
        <w:rPr>
          <w:rFonts w:cs="Arial"/>
        </w:rPr>
        <w:t>entres (CSSC)</w:t>
      </w:r>
      <w:r w:rsidRPr="00F06DC1">
        <w:rPr>
          <w:rFonts w:cs="Arial"/>
        </w:rPr>
        <w:t xml:space="preserve"> and Regional Intake Service</w:t>
      </w:r>
      <w:r>
        <w:rPr>
          <w:rFonts w:cs="Arial"/>
        </w:rPr>
        <w:t>s</w:t>
      </w:r>
      <w:r w:rsidRPr="00F06DC1">
        <w:rPr>
          <w:rFonts w:cs="Arial"/>
        </w:rPr>
        <w:t xml:space="preserve"> (RIS) will only include families where they have been assessed as “at risk” but where statutory intervention is not required (</w:t>
      </w:r>
      <w:r>
        <w:rPr>
          <w:rFonts w:cs="Arial"/>
        </w:rPr>
        <w:t xml:space="preserve">e.g. </w:t>
      </w:r>
      <w:r w:rsidRPr="00F06DC1">
        <w:rPr>
          <w:rFonts w:cs="Arial"/>
        </w:rPr>
        <w:t>unsubstantiated -</w:t>
      </w:r>
      <w:r>
        <w:rPr>
          <w:rFonts w:cs="Arial"/>
        </w:rPr>
        <w:t>–</w:t>
      </w:r>
      <w:r w:rsidRPr="00F06DC1">
        <w:rPr>
          <w:rFonts w:cs="Arial"/>
        </w:rPr>
        <w:t xml:space="preserve"> child not in need of protection). These referrals should </w:t>
      </w:r>
      <w:r w:rsidRPr="00F06DC1">
        <w:rPr>
          <w:rFonts w:cs="Arial"/>
          <w:szCs w:val="22"/>
        </w:rPr>
        <w:t xml:space="preserve">be made through the Referral to Support Service website at </w:t>
      </w:r>
      <w:hyperlink r:id="rId38" w:history="1">
        <w:r>
          <w:rPr>
            <w:rStyle w:val="Hyperlink"/>
          </w:rPr>
          <w:t>Queensland family support referral</w:t>
        </w:r>
      </w:hyperlink>
      <w:r>
        <w:rPr>
          <w:rFonts w:cs="Arial"/>
          <w:szCs w:val="22"/>
        </w:rPr>
        <w:t>. T</w:t>
      </w:r>
      <w:r w:rsidRPr="00F06DC1">
        <w:rPr>
          <w:rFonts w:cs="Arial"/>
          <w:szCs w:val="22"/>
        </w:rPr>
        <w:t>here are two types of referrals an IFS service can receive directly from Child Safety:</w:t>
      </w:r>
    </w:p>
    <w:p w14:paraId="17C612E4" w14:textId="77777777" w:rsidR="004365E5" w:rsidRDefault="004365E5" w:rsidP="004365E5">
      <w:pPr>
        <w:spacing w:after="0" w:line="276" w:lineRule="auto"/>
        <w:jc w:val="both"/>
        <w:rPr>
          <w:rFonts w:cs="Arial"/>
          <w:szCs w:val="22"/>
        </w:rPr>
      </w:pPr>
    </w:p>
    <w:p w14:paraId="24CF7B30" w14:textId="667EDC91" w:rsidR="004365E5" w:rsidRDefault="004365E5" w:rsidP="004365E5">
      <w:pPr>
        <w:spacing w:after="0" w:line="276" w:lineRule="auto"/>
        <w:ind w:left="720"/>
        <w:jc w:val="both"/>
        <w:rPr>
          <w:rFonts w:cs="Arial"/>
          <w:i/>
          <w:szCs w:val="22"/>
        </w:rPr>
      </w:pPr>
      <w:r w:rsidRPr="00677934">
        <w:rPr>
          <w:rFonts w:cs="Arial"/>
          <w:b/>
          <w:i/>
          <w:szCs w:val="22"/>
        </w:rPr>
        <w:t>Referral with consent:</w:t>
      </w:r>
      <w:r>
        <w:rPr>
          <w:rFonts w:cs="Arial"/>
          <w:i/>
          <w:szCs w:val="22"/>
        </w:rPr>
        <w:t xml:space="preserve"> </w:t>
      </w:r>
      <w:r w:rsidRPr="00CD2B5A">
        <w:rPr>
          <w:rFonts w:cs="Arial"/>
          <w:szCs w:val="22"/>
        </w:rPr>
        <w:t>Where an investigation and assessment (I&amp;A) has been undertaken by Child Safety and the case is now closed; or the family has been subject to a Child Safety Intervention with Parental Agreement (IPA), and the case is now closed or will be closed once the family engages and commences working with the IFS. In these cases, Child Safety will have had contact with the family and will refer where intensive family support is deemed appropriate and the IFS referral criteria are met, to an IFS service with the family’s consent</w:t>
      </w:r>
      <w:r>
        <w:rPr>
          <w:rFonts w:cs="Arial"/>
          <w:szCs w:val="22"/>
        </w:rPr>
        <w:t>.</w:t>
      </w:r>
    </w:p>
    <w:p w14:paraId="46B5A96B" w14:textId="77777777" w:rsidR="004365E5" w:rsidRDefault="004365E5" w:rsidP="004365E5">
      <w:pPr>
        <w:spacing w:after="0" w:line="276" w:lineRule="auto"/>
        <w:ind w:left="720"/>
        <w:jc w:val="both"/>
        <w:rPr>
          <w:rFonts w:cs="Arial"/>
          <w:i/>
          <w:szCs w:val="22"/>
        </w:rPr>
      </w:pPr>
    </w:p>
    <w:p w14:paraId="42314490" w14:textId="5BB3FB50" w:rsidR="004365E5" w:rsidRDefault="004365E5" w:rsidP="004365E5">
      <w:pPr>
        <w:spacing w:after="0" w:line="276" w:lineRule="auto"/>
        <w:ind w:left="720"/>
        <w:jc w:val="both"/>
        <w:rPr>
          <w:rFonts w:cs="Arial"/>
          <w:i/>
          <w:szCs w:val="22"/>
        </w:rPr>
      </w:pPr>
      <w:r w:rsidRPr="00CC57D3">
        <w:rPr>
          <w:rFonts w:cs="Arial"/>
          <w:b/>
          <w:i/>
          <w:szCs w:val="22"/>
        </w:rPr>
        <w:t>Referral without consent:</w:t>
      </w:r>
      <w:r>
        <w:rPr>
          <w:rFonts w:cs="Arial"/>
          <w:i/>
          <w:szCs w:val="22"/>
        </w:rPr>
        <w:t xml:space="preserve"> </w:t>
      </w:r>
      <w:r w:rsidRPr="00CD2B5A">
        <w:rPr>
          <w:rFonts w:cs="Arial"/>
          <w:szCs w:val="22"/>
        </w:rPr>
        <w:t>Where Child Safety has made an assessment of concerns received and determined further investigation is not required, a Child Concern Report (CCR) is recorded. In this case, Child Safety will not have contacted the family. Therefore, where intensive family support is deemed an appropriate response, and the referral criteria are met, Child Safety may refer to an IFS without the family’s consent. For CCR referrals, contact by the IFS may be the first time a family is informed there has been a concern about their family brought to the attention of Child Safety.</w:t>
      </w:r>
    </w:p>
    <w:p w14:paraId="77202838" w14:textId="77777777" w:rsidR="004365E5" w:rsidRPr="00CC57D3" w:rsidRDefault="004365E5" w:rsidP="004365E5">
      <w:pPr>
        <w:spacing w:after="0" w:line="276" w:lineRule="auto"/>
        <w:ind w:left="360"/>
        <w:jc w:val="both"/>
        <w:rPr>
          <w:rFonts w:cs="Arial"/>
          <w:szCs w:val="22"/>
        </w:rPr>
      </w:pPr>
    </w:p>
    <w:p w14:paraId="27B3D95E" w14:textId="77777777" w:rsidR="004365E5" w:rsidRPr="00F06DC1" w:rsidRDefault="004365E5" w:rsidP="004365E5">
      <w:pPr>
        <w:spacing w:line="276" w:lineRule="auto"/>
        <w:ind w:left="360"/>
        <w:rPr>
          <w:rFonts w:cs="Arial"/>
          <w:i/>
        </w:rPr>
      </w:pPr>
      <w:r>
        <w:rPr>
          <w:rFonts w:cs="Arial"/>
          <w:i/>
        </w:rPr>
        <w:t xml:space="preserve">3. </w:t>
      </w:r>
      <w:r w:rsidRPr="00F06DC1">
        <w:rPr>
          <w:rFonts w:cs="Arial"/>
          <w:i/>
        </w:rPr>
        <w:t>Referrals from Police, Schools and Health Services (</w:t>
      </w:r>
      <w:r w:rsidRPr="00F06DC1">
        <w:rPr>
          <w:rFonts w:cs="Arial"/>
          <w:i/>
          <w:szCs w:val="22"/>
        </w:rPr>
        <w:t>mandatory reporters and prescribed entities)</w:t>
      </w:r>
    </w:p>
    <w:p w14:paraId="39A6A9B7" w14:textId="480E8F5A" w:rsidR="004365E5" w:rsidRDefault="004365E5" w:rsidP="004365E5">
      <w:pPr>
        <w:spacing w:line="276" w:lineRule="auto"/>
        <w:ind w:left="357"/>
        <w:jc w:val="both"/>
        <w:rPr>
          <w:rFonts w:cs="Arial"/>
          <w:szCs w:val="22"/>
        </w:rPr>
      </w:pPr>
      <w:r w:rsidRPr="00F06DC1">
        <w:rPr>
          <w:rFonts w:cs="Arial"/>
          <w:szCs w:val="22"/>
        </w:rPr>
        <w:t xml:space="preserve">Mandatory reporters, that is, approved teachers, </w:t>
      </w:r>
      <w:r>
        <w:rPr>
          <w:rFonts w:cs="Arial"/>
          <w:szCs w:val="22"/>
        </w:rPr>
        <w:t xml:space="preserve">early childhood education and care workers, </w:t>
      </w:r>
      <w:r w:rsidRPr="00F06DC1">
        <w:rPr>
          <w:rFonts w:cs="Arial"/>
          <w:szCs w:val="22"/>
        </w:rPr>
        <w:t xml:space="preserve">doctors, nurses, police officers with child protection responsibilities, officers of the Public Guardian, Child Safety employees and employees of licensed </w:t>
      </w:r>
      <w:r>
        <w:rPr>
          <w:rFonts w:cs="Arial"/>
          <w:szCs w:val="22"/>
        </w:rPr>
        <w:t>care</w:t>
      </w:r>
      <w:r w:rsidRPr="00F06DC1">
        <w:rPr>
          <w:rFonts w:cs="Arial"/>
          <w:szCs w:val="22"/>
        </w:rPr>
        <w:t xml:space="preserve"> services, may refer a child or a family directly to a service provider, including an IFS service. </w:t>
      </w:r>
    </w:p>
    <w:p w14:paraId="49C99EA8" w14:textId="77777777" w:rsidR="004365E5" w:rsidRPr="00F06DC1" w:rsidRDefault="004365E5" w:rsidP="004365E5">
      <w:pPr>
        <w:spacing w:line="276" w:lineRule="auto"/>
        <w:ind w:left="357"/>
        <w:jc w:val="both"/>
        <w:rPr>
          <w:rFonts w:cs="Arial"/>
          <w:szCs w:val="22"/>
        </w:rPr>
      </w:pPr>
      <w:r>
        <w:rPr>
          <w:rFonts w:cs="Arial"/>
          <w:szCs w:val="22"/>
        </w:rPr>
        <w:t>With the exception of early childhood education and care workers, the</w:t>
      </w:r>
      <w:r w:rsidRPr="00F06DC1">
        <w:rPr>
          <w:rFonts w:cs="Arial"/>
          <w:szCs w:val="22"/>
        </w:rPr>
        <w:t xml:space="preserve"> legislation allows for these referrals to be made without the consent of the family</w:t>
      </w:r>
      <w:r>
        <w:rPr>
          <w:rFonts w:cs="Arial"/>
          <w:szCs w:val="22"/>
        </w:rPr>
        <w:t>.</w:t>
      </w:r>
      <w:r w:rsidRPr="00F06DC1">
        <w:rPr>
          <w:rFonts w:cs="Arial"/>
          <w:szCs w:val="22"/>
        </w:rPr>
        <w:t xml:space="preserve"> </w:t>
      </w:r>
      <w:r>
        <w:rPr>
          <w:rFonts w:cs="Arial"/>
          <w:szCs w:val="22"/>
        </w:rPr>
        <w:t>H</w:t>
      </w:r>
      <w:r w:rsidRPr="00F06DC1">
        <w:rPr>
          <w:rFonts w:cs="Arial"/>
          <w:szCs w:val="22"/>
        </w:rPr>
        <w:t xml:space="preserve">owever best practice is for information about the family to be passed on with their consent.  </w:t>
      </w:r>
    </w:p>
    <w:p w14:paraId="56D87051" w14:textId="6A56A69E" w:rsidR="004365E5" w:rsidRDefault="004365E5" w:rsidP="004365E5">
      <w:pPr>
        <w:spacing w:line="276" w:lineRule="auto"/>
        <w:ind w:left="357"/>
        <w:rPr>
          <w:rFonts w:cs="Arial"/>
          <w:szCs w:val="22"/>
        </w:rPr>
      </w:pPr>
      <w:r w:rsidRPr="000116AF">
        <w:rPr>
          <w:rFonts w:cs="Arial"/>
          <w:szCs w:val="22"/>
        </w:rPr>
        <w:t xml:space="preserve">Prescribed entities under section 159M of the </w:t>
      </w:r>
      <w:r w:rsidRPr="000116AF">
        <w:rPr>
          <w:rFonts w:cs="Arial"/>
          <w:i/>
          <w:szCs w:val="22"/>
        </w:rPr>
        <w:t>Child Protection Act 1999</w:t>
      </w:r>
      <w:r>
        <w:rPr>
          <w:rFonts w:cs="Arial"/>
          <w:i/>
          <w:szCs w:val="22"/>
        </w:rPr>
        <w:t xml:space="preserve"> </w:t>
      </w:r>
      <w:r w:rsidRPr="000116AF">
        <w:rPr>
          <w:rFonts w:cs="Arial"/>
          <w:szCs w:val="22"/>
        </w:rPr>
        <w:t>may refer a child or family to a service provider, including an IFS service with or without the family’s consent.</w:t>
      </w:r>
      <w:r w:rsidRPr="00F06DC1">
        <w:rPr>
          <w:rFonts w:cs="Arial"/>
          <w:szCs w:val="22"/>
        </w:rPr>
        <w:t xml:space="preserve"> Again, it is recognised that families are more likely to engage with the service and receive the support they need if </w:t>
      </w:r>
      <w:r>
        <w:rPr>
          <w:rFonts w:cs="Arial"/>
          <w:szCs w:val="22"/>
        </w:rPr>
        <w:t>the consent of the family is gained.</w:t>
      </w:r>
    </w:p>
    <w:p w14:paraId="4859B2BC" w14:textId="366DC8FC" w:rsidR="004365E5" w:rsidRDefault="004365E5" w:rsidP="004365E5">
      <w:pPr>
        <w:spacing w:line="276" w:lineRule="auto"/>
        <w:ind w:left="357"/>
        <w:rPr>
          <w:rStyle w:val="Hyperlink"/>
        </w:rPr>
      </w:pPr>
      <w:r>
        <w:rPr>
          <w:rFonts w:cs="Arial"/>
        </w:rPr>
        <w:t>R</w:t>
      </w:r>
      <w:r w:rsidRPr="00F06DC1">
        <w:rPr>
          <w:rFonts w:cs="Arial"/>
        </w:rPr>
        <w:t xml:space="preserve">eferrals can be made with or without the family’s </w:t>
      </w:r>
      <w:r w:rsidRPr="00F06DC1">
        <w:rPr>
          <w:rFonts w:cs="Arial"/>
          <w:szCs w:val="22"/>
        </w:rPr>
        <w:t>consent</w:t>
      </w:r>
      <w:r>
        <w:rPr>
          <w:rFonts w:cs="Arial"/>
          <w:szCs w:val="22"/>
        </w:rPr>
        <w:t xml:space="preserve"> and </w:t>
      </w:r>
      <w:r w:rsidRPr="00F06DC1">
        <w:rPr>
          <w:rFonts w:cs="Arial"/>
          <w:szCs w:val="22"/>
        </w:rPr>
        <w:t>should be made through the</w:t>
      </w:r>
      <w:r>
        <w:rPr>
          <w:rFonts w:cs="Arial"/>
          <w:szCs w:val="22"/>
        </w:rPr>
        <w:t xml:space="preserve"> online referral form: </w:t>
      </w:r>
      <w:hyperlink r:id="rId39" w:history="1">
        <w:r>
          <w:rPr>
            <w:rStyle w:val="Hyperlink"/>
          </w:rPr>
          <w:t>Queensland family support referral</w:t>
        </w:r>
      </w:hyperlink>
      <w:r>
        <w:t xml:space="preserve">. </w:t>
      </w:r>
      <w:r>
        <w:rPr>
          <w:rStyle w:val="Hyperlink"/>
        </w:rPr>
        <w:t xml:space="preserve"> </w:t>
      </w:r>
    </w:p>
    <w:p w14:paraId="342AB1EF" w14:textId="4AD86F94" w:rsidR="004365E5" w:rsidRPr="00F06DC1" w:rsidRDefault="004365E5" w:rsidP="004365E5">
      <w:pPr>
        <w:spacing w:line="276" w:lineRule="auto"/>
        <w:ind w:left="357"/>
        <w:rPr>
          <w:rFonts w:cs="Arial"/>
          <w:i/>
          <w:szCs w:val="22"/>
        </w:rPr>
      </w:pPr>
      <w:r>
        <w:rPr>
          <w:rFonts w:cs="Arial"/>
          <w:i/>
          <w:szCs w:val="22"/>
        </w:rPr>
        <w:t xml:space="preserve">4. </w:t>
      </w:r>
      <w:r w:rsidRPr="00F06DC1">
        <w:rPr>
          <w:rFonts w:cs="Arial"/>
          <w:i/>
          <w:szCs w:val="22"/>
        </w:rPr>
        <w:t>Professionals and organisation referrals</w:t>
      </w:r>
    </w:p>
    <w:p w14:paraId="64F8FD48" w14:textId="77777777" w:rsidR="004365E5" w:rsidRPr="00F06DC1" w:rsidRDefault="004365E5" w:rsidP="004365E5">
      <w:pPr>
        <w:spacing w:line="276" w:lineRule="auto"/>
        <w:ind w:left="357"/>
        <w:rPr>
          <w:rFonts w:cs="Arial"/>
          <w:szCs w:val="22"/>
        </w:rPr>
      </w:pPr>
      <w:r w:rsidRPr="00F06DC1">
        <w:rPr>
          <w:rFonts w:cs="Arial"/>
          <w:szCs w:val="22"/>
        </w:rPr>
        <w:t>Any other professionals and organisation</w:t>
      </w:r>
      <w:r>
        <w:rPr>
          <w:rFonts w:cs="Arial"/>
          <w:szCs w:val="22"/>
        </w:rPr>
        <w:t>s</w:t>
      </w:r>
      <w:r w:rsidRPr="00F06DC1">
        <w:rPr>
          <w:rFonts w:cs="Arial"/>
          <w:szCs w:val="22"/>
        </w:rPr>
        <w:t xml:space="preserve"> other than those listed as prescribed entities that identify </w:t>
      </w:r>
      <w:r>
        <w:rPr>
          <w:rFonts w:cs="Arial"/>
          <w:szCs w:val="22"/>
        </w:rPr>
        <w:t>families experiencing vulnerability</w:t>
      </w:r>
      <w:r w:rsidRPr="00F06DC1">
        <w:rPr>
          <w:rFonts w:cs="Arial"/>
          <w:szCs w:val="22"/>
        </w:rPr>
        <w:t xml:space="preserve"> who meet the referral criteria may, with the family’s consent, refer the family to an IFS service. </w:t>
      </w:r>
    </w:p>
    <w:p w14:paraId="3F199CBB" w14:textId="77777777" w:rsidR="004365E5" w:rsidRPr="00F06DC1" w:rsidRDefault="004365E5" w:rsidP="004365E5">
      <w:pPr>
        <w:keepNext/>
        <w:spacing w:line="276" w:lineRule="auto"/>
        <w:ind w:left="357"/>
        <w:rPr>
          <w:rFonts w:cs="Arial"/>
          <w:i/>
          <w:szCs w:val="22"/>
        </w:rPr>
      </w:pPr>
      <w:r>
        <w:rPr>
          <w:rFonts w:cs="Arial"/>
          <w:i/>
          <w:szCs w:val="22"/>
        </w:rPr>
        <w:t xml:space="preserve">5. </w:t>
      </w:r>
      <w:r w:rsidRPr="00F06DC1">
        <w:rPr>
          <w:rFonts w:cs="Arial"/>
          <w:i/>
          <w:szCs w:val="22"/>
        </w:rPr>
        <w:t>Self-referrals</w:t>
      </w:r>
    </w:p>
    <w:p w14:paraId="549E8926" w14:textId="77777777" w:rsidR="004365E5" w:rsidRDefault="004365E5" w:rsidP="004365E5">
      <w:pPr>
        <w:spacing w:line="276" w:lineRule="auto"/>
        <w:ind w:left="357"/>
        <w:rPr>
          <w:rFonts w:cs="Arial"/>
          <w:szCs w:val="22"/>
        </w:rPr>
      </w:pPr>
      <w:r w:rsidRPr="00F06DC1">
        <w:rPr>
          <w:rFonts w:cs="Arial"/>
          <w:szCs w:val="22"/>
        </w:rPr>
        <w:t>Families may self-refer to an IFS service for support.</w:t>
      </w:r>
    </w:p>
    <w:p w14:paraId="61006120" w14:textId="77777777" w:rsidR="004365E5" w:rsidRPr="00F06DC1" w:rsidRDefault="004365E5" w:rsidP="004365E5">
      <w:pPr>
        <w:spacing w:line="276" w:lineRule="auto"/>
        <w:ind w:left="357"/>
        <w:rPr>
          <w:rFonts w:cs="Arial"/>
          <w:i/>
          <w:szCs w:val="22"/>
        </w:rPr>
      </w:pPr>
      <w:r>
        <w:rPr>
          <w:rFonts w:cs="Arial"/>
          <w:i/>
          <w:szCs w:val="22"/>
        </w:rPr>
        <w:lastRenderedPageBreak/>
        <w:t xml:space="preserve">6. </w:t>
      </w:r>
      <w:r w:rsidRPr="00F06DC1">
        <w:rPr>
          <w:rFonts w:cs="Arial"/>
          <w:i/>
          <w:szCs w:val="22"/>
        </w:rPr>
        <w:t xml:space="preserve">Community referrals </w:t>
      </w:r>
    </w:p>
    <w:p w14:paraId="669AFF29" w14:textId="77777777" w:rsidR="004365E5" w:rsidRDefault="004365E5" w:rsidP="004365E5">
      <w:pPr>
        <w:spacing w:line="276" w:lineRule="auto"/>
        <w:ind w:left="357"/>
        <w:rPr>
          <w:rFonts w:cs="Arial"/>
          <w:szCs w:val="22"/>
        </w:rPr>
      </w:pPr>
      <w:r w:rsidRPr="00F06DC1">
        <w:rPr>
          <w:rFonts w:cs="Arial"/>
          <w:szCs w:val="22"/>
        </w:rPr>
        <w:t xml:space="preserve">Community members seeking assistance for </w:t>
      </w:r>
      <w:r>
        <w:rPr>
          <w:rFonts w:cs="Arial"/>
          <w:szCs w:val="22"/>
        </w:rPr>
        <w:t>families experiencing vulnerability</w:t>
      </w:r>
      <w:r w:rsidRPr="00F06DC1">
        <w:rPr>
          <w:rFonts w:cs="Arial"/>
          <w:szCs w:val="22"/>
        </w:rPr>
        <w:t xml:space="preserve"> who need support may refer a family, with their consent, to an IFS service or encourage the family to self-refer. </w:t>
      </w:r>
      <w:bookmarkStart w:id="226" w:name="_Toc410381570"/>
    </w:p>
    <w:bookmarkEnd w:id="226"/>
    <w:p w14:paraId="249B4C00" w14:textId="77777777" w:rsidR="004365E5" w:rsidRPr="00F06DC1" w:rsidRDefault="004365E5" w:rsidP="004365E5">
      <w:pPr>
        <w:spacing w:before="120" w:line="276" w:lineRule="auto"/>
        <w:rPr>
          <w:rFonts w:cs="Arial"/>
          <w:i/>
        </w:rPr>
      </w:pPr>
      <w:r w:rsidRPr="00F06DC1">
        <w:rPr>
          <w:rFonts w:cs="Arial"/>
          <w:i/>
        </w:rPr>
        <w:t xml:space="preserve">Non-engagement </w:t>
      </w:r>
    </w:p>
    <w:p w14:paraId="74BF5C10" w14:textId="77777777" w:rsidR="004365E5" w:rsidRPr="00C70A56" w:rsidRDefault="004365E5" w:rsidP="004365E5">
      <w:pPr>
        <w:numPr>
          <w:ilvl w:val="0"/>
          <w:numId w:val="11"/>
        </w:numPr>
        <w:spacing w:line="276" w:lineRule="auto"/>
        <w:ind w:left="357" w:hanging="357"/>
        <w:rPr>
          <w:rFonts w:cs="Arial"/>
        </w:rPr>
      </w:pPr>
      <w:r w:rsidRPr="00C70A56">
        <w:rPr>
          <w:rFonts w:cs="Arial"/>
        </w:rPr>
        <w:t>In circumstances where Child Safety, Queensland Health or Department of Education refers a family to Intensive Family Support and the family cannot be contacted or choose not to engage with the service, the IFS must contact/email the referrer to advise of the outcome. The information provided to th</w:t>
      </w:r>
      <w:r w:rsidRPr="00DE242C">
        <w:rPr>
          <w:rFonts w:cs="Arial"/>
        </w:rPr>
        <w:t>e referrer should include the details of the IFS’s attempts at engagement, what strategies have been used and over what timeframe. This will assist the referrer when/if they have contact with the family again to</w:t>
      </w:r>
      <w:r w:rsidRPr="00C70A56">
        <w:rPr>
          <w:rFonts w:cs="Arial"/>
        </w:rPr>
        <w:t xml:space="preserve"> help decide if a further referral is appropriate. </w:t>
      </w:r>
    </w:p>
    <w:p w14:paraId="6C3BB743" w14:textId="77777777" w:rsidR="004365E5" w:rsidRDefault="004365E5" w:rsidP="004365E5">
      <w:pPr>
        <w:numPr>
          <w:ilvl w:val="0"/>
          <w:numId w:val="11"/>
        </w:numPr>
        <w:spacing w:line="276" w:lineRule="auto"/>
        <w:ind w:left="357" w:hanging="357"/>
        <w:rPr>
          <w:rFonts w:cs="Arial"/>
        </w:rPr>
      </w:pPr>
      <w:r w:rsidRPr="00445B1F">
        <w:rPr>
          <w:rFonts w:cs="Arial"/>
        </w:rPr>
        <w:t>If it is a Child Safety referral, the Child Safety Officer who receives this advice will make a record of the information which then becomes part of the client history for the family</w:t>
      </w:r>
      <w:r>
        <w:rPr>
          <w:rFonts w:cs="Arial"/>
        </w:rPr>
        <w:t>.</w:t>
      </w:r>
    </w:p>
    <w:p w14:paraId="1BDA86D8" w14:textId="77777777" w:rsidR="004365E5" w:rsidRPr="008332C9" w:rsidRDefault="004365E5" w:rsidP="004365E5">
      <w:pPr>
        <w:spacing w:line="276" w:lineRule="auto"/>
        <w:rPr>
          <w:rFonts w:cs="Arial"/>
          <w:i/>
          <w:sz w:val="24"/>
          <w:szCs w:val="28"/>
        </w:rPr>
      </w:pPr>
      <w:r w:rsidRPr="008332C9">
        <w:rPr>
          <w:rFonts w:cs="Arial"/>
          <w:i/>
          <w:sz w:val="24"/>
          <w:szCs w:val="28"/>
        </w:rPr>
        <w:t>Case management/planning</w:t>
      </w:r>
    </w:p>
    <w:p w14:paraId="2973C8DD" w14:textId="77777777" w:rsidR="004365E5" w:rsidRPr="00F06DC1" w:rsidRDefault="004365E5" w:rsidP="004365E5">
      <w:pPr>
        <w:numPr>
          <w:ilvl w:val="0"/>
          <w:numId w:val="11"/>
        </w:numPr>
        <w:spacing w:line="276" w:lineRule="auto"/>
        <w:ind w:left="357" w:hanging="357"/>
        <w:rPr>
          <w:rFonts w:cs="Arial"/>
        </w:rPr>
      </w:pPr>
      <w:r>
        <w:rPr>
          <w:rFonts w:cs="Arial"/>
        </w:rPr>
        <w:t>IFS</w:t>
      </w:r>
      <w:r w:rsidRPr="00F06DC1">
        <w:rPr>
          <w:rFonts w:cs="Arial"/>
        </w:rPr>
        <w:t xml:space="preserve"> services must provide a lead case manager who works with families to identify specific goals to be reached. The goals are documented in a case plan developed during the initial assessment. The case plan also includes a clearly outlined exit strategy that will identify ongoing support services. Maximum independence is developed prior to families exiting the service.</w:t>
      </w:r>
    </w:p>
    <w:p w14:paraId="59ED8932" w14:textId="77777777" w:rsidR="004365E5" w:rsidRPr="00C27C3D" w:rsidRDefault="004365E5" w:rsidP="004365E5">
      <w:pPr>
        <w:keepNext/>
        <w:spacing w:line="276" w:lineRule="auto"/>
        <w:rPr>
          <w:rFonts w:cs="Arial"/>
          <w:i/>
          <w:sz w:val="24"/>
        </w:rPr>
      </w:pPr>
      <w:r w:rsidRPr="00C27C3D">
        <w:rPr>
          <w:rFonts w:cs="Arial"/>
          <w:i/>
          <w:sz w:val="24"/>
        </w:rPr>
        <w:t>Service delivery</w:t>
      </w:r>
    </w:p>
    <w:p w14:paraId="08B524E0" w14:textId="5F2F3596" w:rsidR="004365E5" w:rsidRPr="00C27C3D" w:rsidRDefault="004365E5" w:rsidP="004365E5">
      <w:pPr>
        <w:numPr>
          <w:ilvl w:val="0"/>
          <w:numId w:val="11"/>
        </w:numPr>
        <w:spacing w:line="276" w:lineRule="auto"/>
        <w:ind w:left="357" w:hanging="357"/>
        <w:rPr>
          <w:rFonts w:cs="Arial"/>
        </w:rPr>
      </w:pPr>
      <w:r w:rsidRPr="00C27C3D">
        <w:rPr>
          <w:rFonts w:cs="Arial"/>
        </w:rPr>
        <w:t xml:space="preserve">As some </w:t>
      </w:r>
      <w:r w:rsidR="00406AA4" w:rsidRPr="00C27C3D">
        <w:rPr>
          <w:rFonts w:cs="Arial"/>
        </w:rPr>
        <w:t xml:space="preserve">families </w:t>
      </w:r>
      <w:r w:rsidRPr="00C27C3D">
        <w:rPr>
          <w:rFonts w:cs="Arial"/>
        </w:rPr>
        <w:t>will be referred to the service without their consent, services will play an active role in assisting families to engage with the service. This will include the development of a range of strategies to assist the voluntary engagement of families. A key feature of active engagement is meeting with families where they feel comfortable, often in their own homes and gaining trust by establishing consistent and reliable contact and non-judgmental support.</w:t>
      </w:r>
    </w:p>
    <w:p w14:paraId="28545375" w14:textId="69EB71F9" w:rsidR="004365E5" w:rsidRPr="00C27C3D" w:rsidRDefault="004365E5" w:rsidP="004365E5">
      <w:pPr>
        <w:numPr>
          <w:ilvl w:val="0"/>
          <w:numId w:val="11"/>
        </w:numPr>
        <w:spacing w:line="276" w:lineRule="auto"/>
        <w:ind w:left="357" w:hanging="357"/>
        <w:rPr>
          <w:rFonts w:cs="Arial"/>
        </w:rPr>
      </w:pPr>
      <w:r w:rsidRPr="00C27C3D">
        <w:rPr>
          <w:rFonts w:cs="Arial"/>
        </w:rPr>
        <w:t>An assessment of family needs must be completed using the Family Assessment Summary Tool</w:t>
      </w:r>
      <w:r w:rsidR="00406AA4" w:rsidRPr="00C27C3D">
        <w:rPr>
          <w:rFonts w:cs="Arial"/>
        </w:rPr>
        <w:t xml:space="preserve"> (FAST)</w:t>
      </w:r>
      <w:r w:rsidRPr="00C27C3D">
        <w:rPr>
          <w:rFonts w:cs="Arial"/>
        </w:rPr>
        <w:t xml:space="preserve"> at case commencement, review and again at case closure. The assessments must be recorded in the ARC system as part of the family’s records to support case planning.</w:t>
      </w:r>
    </w:p>
    <w:p w14:paraId="46127E2E" w14:textId="2356DA01" w:rsidR="004365E5" w:rsidRPr="00C27C3D" w:rsidRDefault="004365E5" w:rsidP="004365E5">
      <w:pPr>
        <w:numPr>
          <w:ilvl w:val="0"/>
          <w:numId w:val="11"/>
        </w:numPr>
        <w:spacing w:line="276" w:lineRule="auto"/>
        <w:ind w:left="357" w:hanging="357"/>
        <w:rPr>
          <w:rFonts w:cs="Arial"/>
        </w:rPr>
      </w:pPr>
      <w:r w:rsidRPr="00C27C3D">
        <w:rPr>
          <w:rFonts w:cs="Arial"/>
        </w:rPr>
        <w:t>It is anticipated that families with medium to high complex needs will generally engage with IFS service for up to nine months. It is acknowledged that some families will require a longer period of intervention, particularly f</w:t>
      </w:r>
      <w:r w:rsidRPr="00C27C3D">
        <w:rPr>
          <w:rFonts w:cs="Arial"/>
          <w:lang w:val="en-US"/>
        </w:rPr>
        <w:t>or families in regional and remote areas given the additional imposts of travel and potential lack of step down services.</w:t>
      </w:r>
    </w:p>
    <w:p w14:paraId="4E7F79E9" w14:textId="77777777" w:rsidR="004365E5" w:rsidRPr="00C27C3D" w:rsidRDefault="004365E5" w:rsidP="004365E5">
      <w:pPr>
        <w:numPr>
          <w:ilvl w:val="0"/>
          <w:numId w:val="11"/>
        </w:numPr>
        <w:spacing w:line="276" w:lineRule="auto"/>
        <w:ind w:left="357" w:hanging="357"/>
        <w:rPr>
          <w:rFonts w:cs="Arial"/>
        </w:rPr>
      </w:pPr>
      <w:r w:rsidRPr="00C27C3D">
        <w:rPr>
          <w:rFonts w:cs="Arial"/>
        </w:rPr>
        <w:t xml:space="preserve">A critical success factor of the program is the provision of integrated service provision through single case planning to support families experiencing vulnerability. Services use formal agreements and/or brokerage funds to procure other specialist or support services for the families referred for active intervention. IFS services in smaller communities with few or no support services available will provide the most critical of these services in-house. </w:t>
      </w:r>
    </w:p>
    <w:p w14:paraId="0B74B943" w14:textId="77777777" w:rsidR="004365E5" w:rsidRPr="00C27C3D" w:rsidRDefault="004365E5" w:rsidP="004365E5">
      <w:pPr>
        <w:spacing w:line="276" w:lineRule="auto"/>
        <w:rPr>
          <w:rFonts w:cs="Arial"/>
          <w:i/>
          <w:sz w:val="24"/>
          <w:szCs w:val="28"/>
        </w:rPr>
      </w:pPr>
      <w:r w:rsidRPr="00C27C3D">
        <w:rPr>
          <w:rFonts w:cs="Arial"/>
          <w:i/>
          <w:sz w:val="24"/>
          <w:szCs w:val="28"/>
        </w:rPr>
        <w:t>Brokerage</w:t>
      </w:r>
    </w:p>
    <w:p w14:paraId="17F3FC1C" w14:textId="77777777" w:rsidR="004365E5" w:rsidRPr="00F06DC1" w:rsidRDefault="004365E5" w:rsidP="004365E5">
      <w:pPr>
        <w:numPr>
          <w:ilvl w:val="0"/>
          <w:numId w:val="14"/>
        </w:numPr>
        <w:spacing w:line="276" w:lineRule="auto"/>
        <w:ind w:left="357" w:hanging="357"/>
      </w:pPr>
      <w:r w:rsidRPr="00C27C3D">
        <w:t>Services are</w:t>
      </w:r>
      <w:r w:rsidRPr="00F06DC1">
        <w:t xml:space="preserve"> funded for brokerage. Brokerage funds will be used by service providers to purchase specialist services or goods that contribute to the overall needs and wellbeing of the child and family consistent with</w:t>
      </w:r>
      <w:r w:rsidRPr="006922B4">
        <w:t xml:space="preserve"> the family’s case plan goals</w:t>
      </w:r>
      <w:r>
        <w:t xml:space="preserve"> and the overall </w:t>
      </w:r>
      <w:r w:rsidRPr="00F06DC1">
        <w:t>intentions of the family’s support program</w:t>
      </w:r>
      <w:r>
        <w:t>.</w:t>
      </w:r>
    </w:p>
    <w:p w14:paraId="061B7D91" w14:textId="77777777" w:rsidR="004365E5" w:rsidRPr="00F06DC1" w:rsidRDefault="004365E5" w:rsidP="004365E5">
      <w:pPr>
        <w:numPr>
          <w:ilvl w:val="0"/>
          <w:numId w:val="14"/>
        </w:numPr>
        <w:spacing w:line="276" w:lineRule="auto"/>
        <w:ind w:left="357" w:hanging="357"/>
        <w:rPr>
          <w:rFonts w:cs="Arial"/>
        </w:rPr>
      </w:pPr>
      <w:r w:rsidRPr="00F06DC1">
        <w:t xml:space="preserve">The spending of brokerage funds must be clearly linked to a family’s case plan. </w:t>
      </w:r>
    </w:p>
    <w:p w14:paraId="67ACCA69" w14:textId="77777777" w:rsidR="004365E5" w:rsidRPr="00665F13" w:rsidRDefault="004365E5" w:rsidP="004365E5">
      <w:pPr>
        <w:numPr>
          <w:ilvl w:val="0"/>
          <w:numId w:val="14"/>
        </w:numPr>
        <w:spacing w:line="276" w:lineRule="auto"/>
        <w:ind w:left="425" w:hanging="425"/>
        <w:rPr>
          <w:rFonts w:cs="Arial"/>
        </w:rPr>
      </w:pPr>
      <w:r w:rsidRPr="00665F13">
        <w:rPr>
          <w:rFonts w:cs="Arial"/>
          <w:snapToGrid w:val="0"/>
          <w:color w:val="000000"/>
        </w:rPr>
        <w:lastRenderedPageBreak/>
        <w:t>A brokerage fund of up to 5% of total grant funding is available</w:t>
      </w:r>
      <w:r w:rsidRPr="00665F13">
        <w:rPr>
          <w:rFonts w:eastAsia="Calibri" w:cs="Arial"/>
          <w:szCs w:val="22"/>
          <w:lang w:eastAsia="en-US"/>
        </w:rPr>
        <w:t>.</w:t>
      </w:r>
    </w:p>
    <w:p w14:paraId="6ADE1AD3" w14:textId="77777777" w:rsidR="004365E5" w:rsidRPr="00395B86" w:rsidRDefault="004365E5" w:rsidP="004365E5">
      <w:pPr>
        <w:spacing w:line="276" w:lineRule="auto"/>
        <w:rPr>
          <w:rFonts w:cs="Arial"/>
          <w:i/>
          <w:sz w:val="24"/>
          <w:szCs w:val="28"/>
        </w:rPr>
      </w:pPr>
      <w:r w:rsidRPr="00395B86">
        <w:rPr>
          <w:rFonts w:cs="Arial"/>
          <w:i/>
          <w:sz w:val="24"/>
          <w:szCs w:val="28"/>
        </w:rPr>
        <w:t>Reporting</w:t>
      </w:r>
    </w:p>
    <w:p w14:paraId="65B7F415" w14:textId="77777777" w:rsidR="004365E5" w:rsidRDefault="004365E5" w:rsidP="004365E5">
      <w:pPr>
        <w:numPr>
          <w:ilvl w:val="0"/>
          <w:numId w:val="11"/>
        </w:numPr>
        <w:spacing w:line="276" w:lineRule="auto"/>
        <w:ind w:left="357" w:hanging="357"/>
        <w:rPr>
          <w:rFonts w:cs="Arial"/>
        </w:rPr>
      </w:pPr>
      <w:r>
        <w:rPr>
          <w:rFonts w:cs="Arial"/>
        </w:rPr>
        <w:t>Services are required to submit financial and performance reports using the department’s</w:t>
      </w:r>
      <w:r w:rsidRPr="00696C21">
        <w:rPr>
          <w:rFonts w:cs="Arial"/>
        </w:rPr>
        <w:t xml:space="preserve"> </w:t>
      </w:r>
      <w:r>
        <w:rPr>
          <w:rFonts w:cs="Arial"/>
        </w:rPr>
        <w:t>Procure to Invest (P2i) system.</w:t>
      </w:r>
      <w:r w:rsidRPr="00696C21">
        <w:rPr>
          <w:rFonts w:cs="Arial"/>
        </w:rPr>
        <w:t xml:space="preserve"> </w:t>
      </w:r>
    </w:p>
    <w:p w14:paraId="5D1BA4F7" w14:textId="0D8067A8" w:rsidR="004365E5" w:rsidRDefault="004365E5" w:rsidP="004365E5">
      <w:pPr>
        <w:numPr>
          <w:ilvl w:val="0"/>
          <w:numId w:val="11"/>
        </w:numPr>
        <w:spacing w:line="276" w:lineRule="auto"/>
        <w:ind w:left="357" w:hanging="357"/>
        <w:rPr>
          <w:rFonts w:cs="Arial"/>
        </w:rPr>
      </w:pPr>
      <w:r w:rsidRPr="00696C21">
        <w:rPr>
          <w:rFonts w:cs="Arial"/>
        </w:rPr>
        <w:t xml:space="preserve">Services are </w:t>
      </w:r>
      <w:r>
        <w:rPr>
          <w:rFonts w:cs="Arial"/>
        </w:rPr>
        <w:t xml:space="preserve">also </w:t>
      </w:r>
      <w:r w:rsidRPr="00696C21">
        <w:rPr>
          <w:rFonts w:cs="Arial"/>
        </w:rPr>
        <w:t xml:space="preserve">required to enter data on the </w:t>
      </w:r>
      <w:r w:rsidRPr="00696C21">
        <w:rPr>
          <w:rFonts w:cs="Arial"/>
          <w:szCs w:val="22"/>
        </w:rPr>
        <w:t>Advice, Referral and Case Management (ARC) system</w:t>
      </w:r>
      <w:r w:rsidRPr="00696C21">
        <w:rPr>
          <w:rFonts w:cs="Arial"/>
        </w:rPr>
        <w:t>, a program developed specifically for the secondary family support service system.</w:t>
      </w:r>
      <w:r>
        <w:rPr>
          <w:rFonts w:cs="Arial"/>
        </w:rPr>
        <w:t xml:space="preserve"> Services are required to enter the data on a regular basis so that data accurately reflects service delivery. In particular, all data needs to be up to date by the </w:t>
      </w:r>
      <w:r w:rsidR="0093066C">
        <w:rPr>
          <w:rFonts w:cs="Arial"/>
        </w:rPr>
        <w:t xml:space="preserve">eighth </w:t>
      </w:r>
      <w:r>
        <w:rPr>
          <w:rFonts w:cs="Arial"/>
        </w:rPr>
        <w:t xml:space="preserve">day of the month. </w:t>
      </w:r>
    </w:p>
    <w:p w14:paraId="089481AF" w14:textId="77777777" w:rsidR="004365E5" w:rsidRPr="00395B86" w:rsidRDefault="004365E5" w:rsidP="004365E5">
      <w:pPr>
        <w:spacing w:line="276" w:lineRule="auto"/>
        <w:rPr>
          <w:rFonts w:eastAsia="Calibri" w:cs="Arial"/>
          <w:i/>
          <w:sz w:val="24"/>
          <w:lang w:eastAsia="en-US"/>
        </w:rPr>
      </w:pPr>
      <w:r w:rsidRPr="00395B86">
        <w:rPr>
          <w:rFonts w:eastAsia="Calibri" w:cs="Arial"/>
          <w:i/>
          <w:sz w:val="24"/>
          <w:lang w:eastAsia="en-US"/>
        </w:rPr>
        <w:t>Travel</w:t>
      </w:r>
    </w:p>
    <w:p w14:paraId="443FC3E8" w14:textId="39D23578" w:rsidR="004365E5" w:rsidRPr="0088168E"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 xml:space="preserve">Hours spent by each worker with or on behalf of a family </w:t>
      </w:r>
      <w:r w:rsidR="00171DA3" w:rsidRPr="0088168E">
        <w:rPr>
          <w:rFonts w:eastAsia="Calibri" w:cs="Arial"/>
          <w:szCs w:val="22"/>
          <w:lang w:eastAsia="en-US"/>
        </w:rPr>
        <w:t>i.e.,</w:t>
      </w:r>
      <w:r w:rsidRPr="0088168E">
        <w:rPr>
          <w:rFonts w:eastAsia="Calibri" w:cs="Arial"/>
          <w:szCs w:val="22"/>
          <w:lang w:eastAsia="en-US"/>
        </w:rPr>
        <w:t xml:space="preserve"> if two workers meet with a family for one (1) hour, then the hour for each worker (total two (2) hours) will be recorded as time spent with or on behalf of that family.</w:t>
      </w:r>
    </w:p>
    <w:p w14:paraId="5D4B70FF" w14:textId="436FBFF6" w:rsidR="004365E5"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Hours of travel directly attributed to a family (</w:t>
      </w:r>
      <w:r w:rsidR="00171DA3" w:rsidRPr="0088168E">
        <w:rPr>
          <w:rFonts w:eastAsia="Calibri" w:cs="Arial"/>
          <w:szCs w:val="22"/>
          <w:lang w:eastAsia="en-US"/>
        </w:rPr>
        <w:t>i.e.,</w:t>
      </w:r>
      <w:r w:rsidRPr="0088168E">
        <w:rPr>
          <w:rFonts w:eastAsia="Calibri" w:cs="Arial"/>
          <w:szCs w:val="22"/>
          <w:lang w:eastAsia="en-US"/>
        </w:rPr>
        <w:t xml:space="preserve"> travelling to and from a visit to a family</w:t>
      </w:r>
      <w:r w:rsidR="00406AA4">
        <w:rPr>
          <w:rFonts w:eastAsia="Calibri" w:cs="Arial"/>
          <w:szCs w:val="22"/>
          <w:lang w:eastAsia="en-US"/>
        </w:rPr>
        <w:t>)</w:t>
      </w:r>
      <w:r w:rsidRPr="0088168E">
        <w:rPr>
          <w:rFonts w:eastAsia="Calibri" w:cs="Arial"/>
          <w:szCs w:val="22"/>
          <w:lang w:eastAsia="en-US"/>
        </w:rPr>
        <w:t xml:space="preserve"> is considered work on behalf of a family.</w:t>
      </w:r>
    </w:p>
    <w:p w14:paraId="323ADF0C" w14:textId="77777777" w:rsidR="004365E5" w:rsidRPr="004D1BA8" w:rsidRDefault="004365E5" w:rsidP="004365E5">
      <w:pPr>
        <w:spacing w:line="276" w:lineRule="auto"/>
        <w:rPr>
          <w:rFonts w:eastAsia="Calibri" w:cs="Arial"/>
          <w:i/>
          <w:sz w:val="24"/>
          <w:lang w:eastAsia="en-US"/>
        </w:rPr>
      </w:pPr>
      <w:r w:rsidRPr="004D1BA8">
        <w:rPr>
          <w:rFonts w:eastAsia="Calibri" w:cs="Arial"/>
          <w:i/>
          <w:sz w:val="24"/>
          <w:lang w:eastAsia="en-US"/>
        </w:rPr>
        <w:t>Demographic data</w:t>
      </w:r>
    </w:p>
    <w:p w14:paraId="178BA53B" w14:textId="77777777" w:rsidR="004365E5" w:rsidRPr="00C224FD" w:rsidRDefault="004365E5" w:rsidP="004365E5">
      <w:pPr>
        <w:numPr>
          <w:ilvl w:val="0"/>
          <w:numId w:val="15"/>
        </w:numPr>
        <w:tabs>
          <w:tab w:val="clear" w:pos="720"/>
          <w:tab w:val="num" w:pos="-1440"/>
          <w:tab w:val="num" w:pos="426"/>
        </w:tabs>
        <w:spacing w:line="276" w:lineRule="auto"/>
        <w:ind w:left="425" w:hanging="425"/>
        <w:rPr>
          <w:snapToGrid w:val="0"/>
          <w:color w:val="000000"/>
        </w:rPr>
      </w:pPr>
      <w:r w:rsidRPr="005A122F">
        <w:rPr>
          <w:snapToGrid w:val="0"/>
          <w:color w:val="000000"/>
        </w:rPr>
        <w:t xml:space="preserve">A </w:t>
      </w:r>
      <w:r>
        <w:rPr>
          <w:snapToGrid w:val="0"/>
          <w:color w:val="000000"/>
        </w:rPr>
        <w:t xml:space="preserve">family is considered to be Aboriginal and/or Torres Strait Islander if a </w:t>
      </w:r>
      <w:r w:rsidRPr="005A122F">
        <w:rPr>
          <w:snapToGrid w:val="0"/>
          <w:color w:val="000000"/>
        </w:rPr>
        <w:t xml:space="preserve">member of the family identifies as Aboriginal </w:t>
      </w:r>
      <w:r>
        <w:rPr>
          <w:snapToGrid w:val="0"/>
          <w:color w:val="000000"/>
        </w:rPr>
        <w:t>and/</w:t>
      </w:r>
      <w:r w:rsidRPr="005A122F">
        <w:rPr>
          <w:snapToGrid w:val="0"/>
          <w:color w:val="000000"/>
        </w:rPr>
        <w:t>or Torres Strait Islander.</w:t>
      </w:r>
    </w:p>
    <w:p w14:paraId="634E820D" w14:textId="77777777" w:rsidR="004365E5" w:rsidRPr="004D1BA8" w:rsidRDefault="004365E5" w:rsidP="004365E5">
      <w:pPr>
        <w:spacing w:line="276" w:lineRule="auto"/>
        <w:rPr>
          <w:rFonts w:cs="Arial"/>
          <w:i/>
          <w:sz w:val="24"/>
          <w:szCs w:val="28"/>
        </w:rPr>
      </w:pPr>
      <w:r w:rsidRPr="004D1BA8">
        <w:rPr>
          <w:rFonts w:cs="Arial"/>
          <w:i/>
          <w:sz w:val="24"/>
          <w:szCs w:val="28"/>
        </w:rPr>
        <w:t>Networking</w:t>
      </w:r>
    </w:p>
    <w:p w14:paraId="55E020B6" w14:textId="05371AB1" w:rsidR="004365E5" w:rsidRDefault="004365E5" w:rsidP="004365E5">
      <w:pPr>
        <w:numPr>
          <w:ilvl w:val="0"/>
          <w:numId w:val="11"/>
        </w:numPr>
        <w:spacing w:line="276" w:lineRule="auto"/>
        <w:ind w:left="357" w:hanging="357"/>
        <w:rPr>
          <w:rFonts w:cs="Arial"/>
        </w:rPr>
      </w:pPr>
      <w:r w:rsidRPr="00F06DC1">
        <w:rPr>
          <w:rFonts w:cs="Arial"/>
        </w:rPr>
        <w:t xml:space="preserve">All services participate in a </w:t>
      </w:r>
      <w:r>
        <w:rPr>
          <w:rFonts w:cs="Arial"/>
        </w:rPr>
        <w:t>Local Level Alliance</w:t>
      </w:r>
      <w:r w:rsidRPr="00F06DC1">
        <w:rPr>
          <w:rFonts w:cs="Arial"/>
        </w:rPr>
        <w:t xml:space="preserve"> of government and non-government services. </w:t>
      </w:r>
    </w:p>
    <w:p w14:paraId="1253C6DA" w14:textId="14DFDD65" w:rsidR="004365E5" w:rsidRDefault="004365E5" w:rsidP="004365E5">
      <w:pPr>
        <w:pStyle w:val="Heading3"/>
        <w:keepLines/>
        <w:spacing w:line="276" w:lineRule="auto"/>
        <w:ind w:left="709" w:hanging="709"/>
      </w:pPr>
      <w:bookmarkStart w:id="227" w:name="_Toc467508694"/>
      <w:bookmarkStart w:id="228" w:name="_Toc107320269"/>
      <w:bookmarkStart w:id="229" w:name="_Toc156915453"/>
      <w:bookmarkStart w:id="230" w:name="_Toc162430136"/>
      <w:r w:rsidRPr="00F06DC1">
        <w:t>7.</w:t>
      </w:r>
      <w:r w:rsidR="0089237D">
        <w:t>2</w:t>
      </w:r>
      <w:r w:rsidRPr="00F06DC1">
        <w:t>.2</w:t>
      </w:r>
      <w:r w:rsidR="00352775">
        <w:t xml:space="preserve"> </w:t>
      </w:r>
      <w:r w:rsidRPr="00F06DC1">
        <w:t xml:space="preserve">Considerations </w:t>
      </w:r>
      <w:r w:rsidRPr="00EB6EBA">
        <w:t>—</w:t>
      </w:r>
      <w:r w:rsidRPr="00F06DC1">
        <w:t xml:space="preserve"> Intensive</w:t>
      </w:r>
      <w:bookmarkEnd w:id="227"/>
      <w:r>
        <w:t xml:space="preserve"> Family Support</w:t>
      </w:r>
      <w:bookmarkEnd w:id="228"/>
      <w:bookmarkEnd w:id="229"/>
      <w:bookmarkEnd w:id="230"/>
    </w:p>
    <w:p w14:paraId="33005FC7" w14:textId="77777777" w:rsidR="004365E5" w:rsidRPr="004D1BA8" w:rsidRDefault="004365E5" w:rsidP="004365E5">
      <w:pPr>
        <w:spacing w:line="276" w:lineRule="auto"/>
        <w:rPr>
          <w:rFonts w:cs="Arial"/>
          <w:sz w:val="24"/>
          <w:szCs w:val="28"/>
        </w:rPr>
      </w:pPr>
      <w:r w:rsidRPr="004D1BA8">
        <w:rPr>
          <w:rFonts w:cs="Arial"/>
          <w:i/>
          <w:sz w:val="24"/>
          <w:szCs w:val="28"/>
        </w:rPr>
        <w:t>Referral criteria – Child Safety referrals</w:t>
      </w:r>
    </w:p>
    <w:p w14:paraId="3067332E" w14:textId="4F73276B" w:rsidR="004365E5" w:rsidRPr="00382879" w:rsidRDefault="004365E5" w:rsidP="004365E5">
      <w:pPr>
        <w:numPr>
          <w:ilvl w:val="0"/>
          <w:numId w:val="11"/>
        </w:numPr>
        <w:spacing w:line="276" w:lineRule="auto"/>
        <w:ind w:left="284" w:hanging="284"/>
      </w:pPr>
      <w:r w:rsidRPr="00382879">
        <w:t xml:space="preserve">In some circumstances where a family already engaged with an IFS service becomes subject to an IPA, the service may accept a new referral from Child Safety for that family under the referral type IPA Open (negotiated) in order </w:t>
      </w:r>
      <w:r w:rsidRPr="003D2CF5">
        <w:t>to continue working with the family while the child is subject to statutory intervention</w:t>
      </w:r>
      <w:r w:rsidRPr="00755649">
        <w:t>.</w:t>
      </w:r>
    </w:p>
    <w:p w14:paraId="0223360B" w14:textId="77777777" w:rsidR="004365E5" w:rsidRPr="004D1BA8" w:rsidRDefault="004365E5" w:rsidP="004D1BA8">
      <w:pPr>
        <w:spacing w:before="240" w:line="276" w:lineRule="auto"/>
        <w:rPr>
          <w:rFonts w:cs="Arial"/>
          <w:i/>
          <w:sz w:val="24"/>
          <w:szCs w:val="28"/>
        </w:rPr>
      </w:pPr>
      <w:r w:rsidRPr="004D1BA8">
        <w:rPr>
          <w:rFonts w:cs="Arial"/>
          <w:i/>
          <w:sz w:val="24"/>
          <w:szCs w:val="28"/>
        </w:rPr>
        <w:t>Service delivery</w:t>
      </w:r>
    </w:p>
    <w:p w14:paraId="1BDCFEAB" w14:textId="77777777" w:rsidR="004365E5" w:rsidRPr="00F06DC1" w:rsidRDefault="004365E5" w:rsidP="004365E5">
      <w:pPr>
        <w:numPr>
          <w:ilvl w:val="0"/>
          <w:numId w:val="11"/>
        </w:numPr>
        <w:spacing w:line="276" w:lineRule="auto"/>
        <w:ind w:left="357" w:hanging="357"/>
      </w:pPr>
      <w:r w:rsidRPr="00F06DC1">
        <w:t>In some circumstances, services may need to be provided outside of business hours, including before school, evenings and occasionally on weekends.</w:t>
      </w:r>
    </w:p>
    <w:p w14:paraId="0822A238" w14:textId="77777777" w:rsidR="004365E5" w:rsidRDefault="004365E5" w:rsidP="004365E5">
      <w:pPr>
        <w:numPr>
          <w:ilvl w:val="0"/>
          <w:numId w:val="11"/>
        </w:numPr>
        <w:spacing w:line="276" w:lineRule="auto"/>
        <w:ind w:left="357" w:hanging="357"/>
        <w:rPr>
          <w:rFonts w:cs="Arial"/>
        </w:rPr>
      </w:pPr>
      <w:r w:rsidRPr="00F06DC1">
        <w:rPr>
          <w:rFonts w:cs="Arial"/>
        </w:rPr>
        <w:t xml:space="preserve">The period of intervention will be dependent upon the needs of the family. </w:t>
      </w:r>
    </w:p>
    <w:p w14:paraId="33B5FC63" w14:textId="77777777" w:rsidR="004365E5" w:rsidRPr="000E6F31" w:rsidRDefault="004365E5" w:rsidP="000E6F31">
      <w:pPr>
        <w:spacing w:before="240" w:line="276" w:lineRule="auto"/>
        <w:rPr>
          <w:rFonts w:cs="Arial"/>
          <w:i/>
          <w:sz w:val="24"/>
          <w:szCs w:val="28"/>
        </w:rPr>
      </w:pPr>
      <w:r w:rsidRPr="000E6F31">
        <w:rPr>
          <w:rFonts w:cs="Arial"/>
          <w:i/>
          <w:sz w:val="24"/>
          <w:szCs w:val="28"/>
        </w:rPr>
        <w:t>Service delivery mode options</w:t>
      </w:r>
    </w:p>
    <w:p w14:paraId="67A024B9" w14:textId="77777777" w:rsidR="004365E5" w:rsidRPr="00DF2825" w:rsidRDefault="004365E5" w:rsidP="004365E5">
      <w:pPr>
        <w:numPr>
          <w:ilvl w:val="0"/>
          <w:numId w:val="34"/>
        </w:numPr>
        <w:spacing w:line="276" w:lineRule="auto"/>
        <w:ind w:left="357" w:hanging="357"/>
        <w:rPr>
          <w:rFonts w:cs="Arial"/>
        </w:rPr>
      </w:pPr>
      <w:r>
        <w:t>c</w:t>
      </w:r>
      <w:r w:rsidRPr="00DF2825">
        <w:t xml:space="preserve">entre-based </w:t>
      </w:r>
    </w:p>
    <w:p w14:paraId="05ADC758" w14:textId="025E5AEB" w:rsidR="004365E5" w:rsidRPr="00551D6C" w:rsidRDefault="004365E5" w:rsidP="004365E5">
      <w:pPr>
        <w:numPr>
          <w:ilvl w:val="0"/>
          <w:numId w:val="34"/>
        </w:numPr>
        <w:spacing w:line="276" w:lineRule="auto"/>
        <w:ind w:left="357" w:hanging="357"/>
        <w:rPr>
          <w:rFonts w:cs="Arial"/>
        </w:rPr>
      </w:pPr>
      <w:r>
        <w:t>m</w:t>
      </w:r>
      <w:r w:rsidRPr="00DF2825">
        <w:t>obile</w:t>
      </w:r>
      <w:r w:rsidR="000E6F31">
        <w:t xml:space="preserve"> (in home)</w:t>
      </w:r>
    </w:p>
    <w:p w14:paraId="76C5314A" w14:textId="563F8A4E" w:rsidR="004365E5" w:rsidRDefault="004365E5" w:rsidP="004365E5">
      <w:pPr>
        <w:pStyle w:val="Heading2"/>
      </w:pPr>
      <w:bookmarkStart w:id="231" w:name="_Toc384025813"/>
      <w:bookmarkStart w:id="232" w:name="_Toc107320270"/>
      <w:bookmarkStart w:id="233" w:name="_Toc156915454"/>
      <w:bookmarkStart w:id="234" w:name="_Toc162430137"/>
      <w:bookmarkEnd w:id="214"/>
      <w:r>
        <w:t>7.</w:t>
      </w:r>
      <w:r w:rsidR="0089237D">
        <w:t>3</w:t>
      </w:r>
      <w:r w:rsidR="00352775">
        <w:t xml:space="preserve"> </w:t>
      </w:r>
      <w:r>
        <w:t>Support — Safe Haven</w:t>
      </w:r>
      <w:bookmarkEnd w:id="231"/>
      <w:r>
        <w:t xml:space="preserve"> (T331)</w:t>
      </w:r>
      <w:bookmarkEnd w:id="232"/>
      <w:bookmarkEnd w:id="233"/>
      <w:bookmarkEnd w:id="234"/>
    </w:p>
    <w:p w14:paraId="0600D82D" w14:textId="77777777" w:rsidR="004365E5" w:rsidRPr="002C783A" w:rsidRDefault="004365E5" w:rsidP="004365E5">
      <w:pPr>
        <w:spacing w:line="276" w:lineRule="auto"/>
        <w:rPr>
          <w:rFonts w:cs="Arial"/>
        </w:rPr>
      </w:pPr>
      <w:r w:rsidRPr="002C783A">
        <w:rPr>
          <w:rFonts w:cs="Arial"/>
        </w:rPr>
        <w:t>Safe Havens reduce the impact of family violence on children, young people and their families in three discrete Aboriginal and Torres Strait Islander communities.</w:t>
      </w:r>
    </w:p>
    <w:p w14:paraId="6971E63A" w14:textId="3C8FAF5C" w:rsidR="004365E5" w:rsidRDefault="004365E5" w:rsidP="004365E5">
      <w:pPr>
        <w:pStyle w:val="Heading3"/>
        <w:spacing w:line="276" w:lineRule="auto"/>
        <w:ind w:left="709" w:hanging="709"/>
      </w:pPr>
      <w:bookmarkStart w:id="235" w:name="_Toc107320271"/>
      <w:bookmarkStart w:id="236" w:name="_Toc156915455"/>
      <w:bookmarkStart w:id="237" w:name="_Toc162430138"/>
      <w:r>
        <w:t>7.</w:t>
      </w:r>
      <w:r w:rsidR="0089237D">
        <w:t>3</w:t>
      </w:r>
      <w:r>
        <w:t>.1</w:t>
      </w:r>
      <w:r w:rsidR="00352775">
        <w:t xml:space="preserve"> </w:t>
      </w:r>
      <w:r w:rsidRPr="003A3621">
        <w:t>Req</w:t>
      </w:r>
      <w:r w:rsidRPr="00E0412B">
        <w:t>uirements</w:t>
      </w:r>
      <w:r>
        <w:t xml:space="preserve"> — Safe Haven</w:t>
      </w:r>
      <w:bookmarkEnd w:id="235"/>
      <w:bookmarkEnd w:id="236"/>
      <w:bookmarkEnd w:id="237"/>
    </w:p>
    <w:p w14:paraId="519A1B88" w14:textId="77777777" w:rsidR="004365E5" w:rsidRPr="00E0412B" w:rsidRDefault="004365E5" w:rsidP="004365E5">
      <w:pPr>
        <w:spacing w:line="276" w:lineRule="auto"/>
        <w:rPr>
          <w:rFonts w:cs="Arial"/>
        </w:rPr>
      </w:pPr>
      <w:r>
        <w:rPr>
          <w:rFonts w:cs="Arial"/>
        </w:rPr>
        <w:t xml:space="preserve">Safe Havens are required to </w:t>
      </w:r>
      <w:r w:rsidRPr="00E0412B">
        <w:rPr>
          <w:rFonts w:cs="Arial"/>
        </w:rPr>
        <w:t>reduce the impact of family violence on children, young people and their families</w:t>
      </w:r>
      <w:r>
        <w:rPr>
          <w:rFonts w:cs="Arial"/>
        </w:rPr>
        <w:t>.</w:t>
      </w:r>
      <w:r w:rsidRPr="00E0412B">
        <w:rPr>
          <w:rFonts w:cs="Arial"/>
        </w:rPr>
        <w:t xml:space="preserve"> The service model has eight elements, defined as:</w:t>
      </w:r>
    </w:p>
    <w:p w14:paraId="201F0FCB" w14:textId="77777777" w:rsidR="004365E5" w:rsidRPr="008806A9" w:rsidRDefault="004365E5" w:rsidP="004365E5">
      <w:pPr>
        <w:numPr>
          <w:ilvl w:val="0"/>
          <w:numId w:val="12"/>
        </w:numPr>
        <w:spacing w:after="60" w:line="276" w:lineRule="auto"/>
        <w:rPr>
          <w:rFonts w:cs="Arial"/>
          <w:snapToGrid w:val="0"/>
          <w:color w:val="000000"/>
        </w:rPr>
      </w:pPr>
      <w:r w:rsidRPr="008806A9">
        <w:rPr>
          <w:rFonts w:cs="Arial"/>
          <w:snapToGrid w:val="0"/>
          <w:color w:val="000000"/>
        </w:rPr>
        <w:lastRenderedPageBreak/>
        <w:t>Coordination – to develop and implement appropriate protocols and service arrangements with community stakeholders to ensure a coordinated approach towards responding to the needs of children and young people who witness or experience domestic and family violence</w:t>
      </w:r>
      <w:r>
        <w:rPr>
          <w:rFonts w:cs="Arial"/>
          <w:snapToGrid w:val="0"/>
          <w:color w:val="000000"/>
        </w:rPr>
        <w:t>.</w:t>
      </w:r>
      <w:r w:rsidRPr="008806A9">
        <w:rPr>
          <w:rFonts w:cs="Arial"/>
          <w:snapToGrid w:val="0"/>
          <w:color w:val="000000"/>
        </w:rPr>
        <w:t xml:space="preserve"> </w:t>
      </w:r>
    </w:p>
    <w:p w14:paraId="62AD9AFD" w14:textId="77777777" w:rsidR="004365E5" w:rsidRPr="002C783A" w:rsidRDefault="004365E5" w:rsidP="004365E5">
      <w:pPr>
        <w:numPr>
          <w:ilvl w:val="0"/>
          <w:numId w:val="12"/>
        </w:numPr>
        <w:spacing w:after="60" w:line="276" w:lineRule="auto"/>
        <w:rPr>
          <w:rFonts w:cs="Arial"/>
          <w:snapToGrid w:val="0"/>
          <w:color w:val="000000"/>
        </w:rPr>
      </w:pPr>
      <w:r w:rsidRPr="008806A9">
        <w:rPr>
          <w:rFonts w:cs="Arial"/>
          <w:snapToGrid w:val="0"/>
          <w:color w:val="000000"/>
        </w:rPr>
        <w:t>Community capacity building – to build and strengthen networks and support existing organisations to build and improve their capacity, relating specifically to prevention and early intervention activities to families with children and young people</w:t>
      </w:r>
      <w:r>
        <w:rPr>
          <w:rFonts w:cs="Arial"/>
          <w:snapToGrid w:val="0"/>
          <w:color w:val="000000"/>
        </w:rPr>
        <w:t>.</w:t>
      </w:r>
      <w:r w:rsidRPr="002C783A">
        <w:rPr>
          <w:rFonts w:cs="Arial"/>
        </w:rPr>
        <w:t xml:space="preserve"> </w:t>
      </w:r>
      <w:r w:rsidRPr="002C783A">
        <w:rPr>
          <w:rFonts w:cs="Arial"/>
          <w:snapToGrid w:val="0"/>
          <w:color w:val="000000"/>
        </w:rPr>
        <w:t>This includes strategies to address causal factors of family and domestic violence in Aboriginal communities, to effect sustainable change and empower local communities to reduce and prevent family and domestic violence.</w:t>
      </w:r>
    </w:p>
    <w:p w14:paraId="391FB740" w14:textId="77777777" w:rsidR="004365E5" w:rsidRPr="008806A9" w:rsidRDefault="004365E5" w:rsidP="004365E5">
      <w:pPr>
        <w:numPr>
          <w:ilvl w:val="0"/>
          <w:numId w:val="12"/>
        </w:numPr>
        <w:spacing w:after="60" w:line="276" w:lineRule="auto"/>
        <w:rPr>
          <w:rFonts w:cs="Arial"/>
          <w:snapToGrid w:val="0"/>
          <w:color w:val="000000"/>
        </w:rPr>
      </w:pPr>
      <w:bookmarkStart w:id="238" w:name="_Hlk82430290"/>
      <w:r w:rsidRPr="008806A9">
        <w:rPr>
          <w:rFonts w:cs="Arial"/>
          <w:snapToGrid w:val="0"/>
          <w:color w:val="000000"/>
        </w:rPr>
        <w:t xml:space="preserve">Family </w:t>
      </w:r>
      <w:r>
        <w:rPr>
          <w:rFonts w:cs="Arial"/>
          <w:snapToGrid w:val="0"/>
          <w:color w:val="000000"/>
        </w:rPr>
        <w:t>s</w:t>
      </w:r>
      <w:r w:rsidRPr="008806A9">
        <w:rPr>
          <w:rFonts w:cs="Arial"/>
          <w:snapToGrid w:val="0"/>
          <w:color w:val="000000"/>
        </w:rPr>
        <w:t xml:space="preserve">upport </w:t>
      </w:r>
      <w:bookmarkEnd w:id="238"/>
      <w:r w:rsidRPr="008806A9">
        <w:rPr>
          <w:rFonts w:cs="Arial"/>
          <w:snapToGrid w:val="0"/>
          <w:color w:val="000000"/>
        </w:rPr>
        <w:t>– to assist families when a domestic and family violence incident occurs to keep their children safe from harm; to develop their knowledge and skills to continue to care for and nurture their children; to increase their capacity to manage and resolve complex issues in a way that improves their family functioning, capacity and resilience; by providing information about parenting issues and nurturing children</w:t>
      </w:r>
      <w:r w:rsidRPr="002C783A">
        <w:rPr>
          <w:rFonts w:cs="Arial"/>
          <w:snapToGrid w:val="0"/>
          <w:color w:val="000000"/>
        </w:rPr>
        <w:t>; and by providing information about parenting issues and nurturing children</w:t>
      </w:r>
      <w:r w:rsidRPr="008806A9">
        <w:rPr>
          <w:rFonts w:cs="Arial"/>
          <w:snapToGrid w:val="0"/>
          <w:color w:val="000000"/>
        </w:rPr>
        <w:t>.</w:t>
      </w:r>
    </w:p>
    <w:p w14:paraId="10C5D5D7" w14:textId="77777777" w:rsidR="004365E5" w:rsidRPr="008806A9" w:rsidRDefault="004365E5" w:rsidP="004365E5">
      <w:pPr>
        <w:numPr>
          <w:ilvl w:val="0"/>
          <w:numId w:val="12"/>
        </w:numPr>
        <w:spacing w:after="60" w:line="276" w:lineRule="auto"/>
        <w:rPr>
          <w:rFonts w:cs="Arial"/>
          <w:snapToGrid w:val="0"/>
          <w:color w:val="000000"/>
        </w:rPr>
      </w:pPr>
      <w:r w:rsidRPr="008806A9">
        <w:rPr>
          <w:rFonts w:cs="Arial"/>
          <w:snapToGrid w:val="0"/>
          <w:color w:val="000000"/>
        </w:rPr>
        <w:t>Family counselling – to provide counselling to individuals, couples and families to identify issues, recognise personal and social resources and deliver responses that enhance individual and family functioning.</w:t>
      </w:r>
    </w:p>
    <w:p w14:paraId="10A94671" w14:textId="77777777" w:rsidR="004365E5" w:rsidRPr="008806A9" w:rsidRDefault="004365E5" w:rsidP="004365E5">
      <w:pPr>
        <w:numPr>
          <w:ilvl w:val="0"/>
          <w:numId w:val="12"/>
        </w:numPr>
        <w:spacing w:after="60" w:line="276" w:lineRule="auto"/>
        <w:rPr>
          <w:rFonts w:cs="Arial"/>
          <w:snapToGrid w:val="0"/>
          <w:color w:val="000000"/>
        </w:rPr>
      </w:pPr>
      <w:r w:rsidRPr="008806A9">
        <w:rPr>
          <w:rFonts w:cs="Arial"/>
          <w:snapToGrid w:val="0"/>
          <w:color w:val="000000"/>
        </w:rPr>
        <w:t xml:space="preserve">Youth work – to provide support to young people to address the social/emotional issues that confront them in their daily life as they make the transition from adolescence to adulthood </w:t>
      </w:r>
      <w:r>
        <w:rPr>
          <w:rFonts w:cs="Arial"/>
          <w:snapToGrid w:val="0"/>
          <w:color w:val="000000"/>
        </w:rPr>
        <w:t>to become</w:t>
      </w:r>
      <w:r w:rsidRPr="008806A9">
        <w:rPr>
          <w:rFonts w:cs="Arial"/>
          <w:snapToGrid w:val="0"/>
          <w:color w:val="000000"/>
        </w:rPr>
        <w:t xml:space="preserve"> a contributing member of society.</w:t>
      </w:r>
    </w:p>
    <w:p w14:paraId="49000C68" w14:textId="77777777" w:rsidR="004365E5" w:rsidRPr="008D44B7" w:rsidRDefault="004365E5" w:rsidP="004365E5">
      <w:pPr>
        <w:numPr>
          <w:ilvl w:val="0"/>
          <w:numId w:val="12"/>
        </w:numPr>
        <w:spacing w:after="60" w:line="276" w:lineRule="auto"/>
        <w:rPr>
          <w:rFonts w:cs="Arial"/>
          <w:snapToGrid w:val="0"/>
          <w:color w:val="000000"/>
        </w:rPr>
      </w:pPr>
      <w:r w:rsidRPr="008806A9">
        <w:rPr>
          <w:rFonts w:cs="Arial"/>
          <w:snapToGrid w:val="0"/>
          <w:color w:val="000000"/>
        </w:rPr>
        <w:t xml:space="preserve">Community patrol – to provide escort for children, either with the consent of parents, or with the approval of authorised officers, as defined by the </w:t>
      </w:r>
      <w:r w:rsidRPr="00E14912">
        <w:rPr>
          <w:rFonts w:cs="Arial"/>
          <w:i/>
          <w:snapToGrid w:val="0"/>
          <w:color w:val="000000"/>
        </w:rPr>
        <w:t>Child Protection Act (1999)</w:t>
      </w:r>
      <w:r w:rsidRPr="008806A9">
        <w:rPr>
          <w:rFonts w:cs="Arial"/>
          <w:snapToGrid w:val="0"/>
          <w:color w:val="000000"/>
        </w:rPr>
        <w:t xml:space="preserve"> to ensure their safety by transporting them to a safe place if they are found wandering the street. </w:t>
      </w:r>
    </w:p>
    <w:p w14:paraId="21E8C3D4" w14:textId="77777777" w:rsidR="004365E5" w:rsidRPr="008806A9" w:rsidRDefault="004365E5" w:rsidP="004365E5">
      <w:pPr>
        <w:numPr>
          <w:ilvl w:val="0"/>
          <w:numId w:val="12"/>
        </w:numPr>
        <w:spacing w:after="60" w:line="276" w:lineRule="auto"/>
        <w:rPr>
          <w:rFonts w:cs="Arial"/>
          <w:snapToGrid w:val="0"/>
          <w:color w:val="000000"/>
        </w:rPr>
      </w:pPr>
      <w:r w:rsidRPr="008806A9">
        <w:rPr>
          <w:rFonts w:cs="Arial"/>
          <w:snapToGrid w:val="0"/>
          <w:color w:val="000000"/>
        </w:rPr>
        <w:t xml:space="preserve">Brokerage – to enhance support, services and resources that are available to families on a short-term or episodic basis that will support </w:t>
      </w:r>
      <w:r>
        <w:rPr>
          <w:rFonts w:cs="Arial"/>
          <w:snapToGrid w:val="0"/>
          <w:color w:val="000000"/>
        </w:rPr>
        <w:t>Service Users</w:t>
      </w:r>
      <w:r w:rsidRPr="008806A9">
        <w:rPr>
          <w:rFonts w:cs="Arial"/>
          <w:snapToGrid w:val="0"/>
          <w:color w:val="000000"/>
        </w:rPr>
        <w:t xml:space="preserve"> to meet their goals in a support plan. They are not intended to duplicate ongoing services and resources that are available to families through other programs or through their informal support networks.</w:t>
      </w:r>
    </w:p>
    <w:p w14:paraId="79AD71E1" w14:textId="77777777" w:rsidR="004365E5" w:rsidRPr="008806A9" w:rsidRDefault="004365E5" w:rsidP="004365E5">
      <w:pPr>
        <w:numPr>
          <w:ilvl w:val="0"/>
          <w:numId w:val="12"/>
        </w:numPr>
        <w:spacing w:after="60" w:line="276" w:lineRule="auto"/>
        <w:rPr>
          <w:rFonts w:cs="Arial"/>
          <w:snapToGrid w:val="0"/>
          <w:color w:val="000000"/>
        </w:rPr>
      </w:pPr>
      <w:r w:rsidRPr="008806A9">
        <w:rPr>
          <w:rFonts w:cs="Arial"/>
          <w:snapToGrid w:val="0"/>
          <w:color w:val="000000"/>
        </w:rPr>
        <w:t xml:space="preserve">Emergency care funding – the provision of vouchers (and non-monetary assistance) to recipients who are meeting the immediate safety needs of children and young people experiencing domestic and family violence. </w:t>
      </w:r>
    </w:p>
    <w:p w14:paraId="0DF6CB17" w14:textId="09CF0453" w:rsidR="004365E5" w:rsidRPr="00DF5FDE" w:rsidRDefault="004365E5" w:rsidP="004365E5">
      <w:pPr>
        <w:pStyle w:val="Heading3"/>
        <w:spacing w:line="276" w:lineRule="auto"/>
        <w:ind w:left="709" w:hanging="709"/>
      </w:pPr>
      <w:bookmarkStart w:id="239" w:name="_Toc107320272"/>
      <w:bookmarkStart w:id="240" w:name="_Toc156915456"/>
      <w:bookmarkStart w:id="241" w:name="_Toc162430139"/>
      <w:r>
        <w:t>7.</w:t>
      </w:r>
      <w:r w:rsidR="0089237D">
        <w:t>3</w:t>
      </w:r>
      <w:r>
        <w:t>.2</w:t>
      </w:r>
      <w:r w:rsidR="00352775">
        <w:t xml:space="preserve"> </w:t>
      </w:r>
      <w:r w:rsidRPr="00DF5FDE">
        <w:t>Considerations</w:t>
      </w:r>
      <w:r>
        <w:t xml:space="preserve"> — Safe Haven</w:t>
      </w:r>
      <w:bookmarkEnd w:id="239"/>
      <w:bookmarkEnd w:id="240"/>
      <w:bookmarkEnd w:id="241"/>
    </w:p>
    <w:p w14:paraId="4FD9D8B1" w14:textId="77777777" w:rsidR="004365E5" w:rsidRDefault="004365E5" w:rsidP="004365E5">
      <w:pPr>
        <w:spacing w:line="276" w:lineRule="auto"/>
        <w:rPr>
          <w:i/>
        </w:rPr>
      </w:pPr>
      <w:r w:rsidRPr="00E0412B">
        <w:rPr>
          <w:i/>
        </w:rPr>
        <w:t xml:space="preserve">Service delivery mode options </w:t>
      </w:r>
    </w:p>
    <w:p w14:paraId="735AE600" w14:textId="77777777" w:rsidR="004365E5" w:rsidRPr="00DD3F82" w:rsidRDefault="004365E5" w:rsidP="004365E5">
      <w:pPr>
        <w:numPr>
          <w:ilvl w:val="0"/>
          <w:numId w:val="36"/>
        </w:numPr>
        <w:spacing w:line="276" w:lineRule="auto"/>
        <w:ind w:left="426" w:hanging="426"/>
      </w:pPr>
      <w:r w:rsidRPr="00DD3F82">
        <w:t xml:space="preserve">centre-based </w:t>
      </w:r>
    </w:p>
    <w:p w14:paraId="013676D4" w14:textId="77777777" w:rsidR="004365E5" w:rsidRDefault="004365E5" w:rsidP="004365E5">
      <w:pPr>
        <w:numPr>
          <w:ilvl w:val="0"/>
          <w:numId w:val="36"/>
        </w:numPr>
        <w:spacing w:line="276" w:lineRule="auto"/>
        <w:ind w:left="426" w:hanging="426"/>
      </w:pPr>
      <w:r w:rsidRPr="00DD3F82">
        <w:t>mobile</w:t>
      </w:r>
    </w:p>
    <w:p w14:paraId="612454A7" w14:textId="77777777" w:rsidR="009C1D89" w:rsidRDefault="009C1D89" w:rsidP="009C1D89">
      <w:pPr>
        <w:spacing w:line="276" w:lineRule="auto"/>
        <w:jc w:val="both"/>
        <w:rPr>
          <w:rFonts w:cs="Arial"/>
          <w:i/>
          <w:iCs/>
          <w:sz w:val="20"/>
          <w:szCs w:val="20"/>
        </w:rPr>
      </w:pPr>
      <w:r>
        <w:rPr>
          <w:i/>
          <w:iCs/>
        </w:rPr>
        <w:t>Sorry Business</w:t>
      </w:r>
    </w:p>
    <w:p w14:paraId="49D07897" w14:textId="77777777" w:rsidR="009C1D89" w:rsidRPr="00171DA3" w:rsidRDefault="009C1D89" w:rsidP="00171DA3">
      <w:pPr>
        <w:numPr>
          <w:ilvl w:val="0"/>
          <w:numId w:val="126"/>
        </w:numPr>
        <w:spacing w:line="276" w:lineRule="auto"/>
        <w:rPr>
          <w:rFonts w:ascii="Calibri" w:hAnsi="Calibri" w:cs="Calibri"/>
          <w:szCs w:val="22"/>
          <w:lang w:eastAsia="en-US"/>
          <w14:ligatures w14:val="standardContextual"/>
        </w:rPr>
      </w:pPr>
      <w:r>
        <w:t>Sorry Business has the capacity to impact individual workers and organisations and the local community. Sorry Business can depend on community customs, status of the person being mourned and the relationship with the community and individuals.</w:t>
      </w:r>
    </w:p>
    <w:p w14:paraId="5DAF153E" w14:textId="264AB798" w:rsidR="009C1D89" w:rsidRPr="00171DA3" w:rsidRDefault="009C1D89" w:rsidP="00171DA3">
      <w:pPr>
        <w:numPr>
          <w:ilvl w:val="0"/>
          <w:numId w:val="126"/>
        </w:numPr>
        <w:spacing w:line="276" w:lineRule="auto"/>
        <w:rPr>
          <w:rFonts w:ascii="Calibri" w:hAnsi="Calibri" w:cs="Calibri"/>
          <w:szCs w:val="22"/>
          <w:lang w:eastAsia="en-US"/>
          <w14:ligatures w14:val="standardContextual"/>
        </w:rPr>
      </w:pPr>
      <w:r>
        <w:t>Where Sorry Business has impacted a service provider, consideration needs to be given to the impact for the service and community. The community expectations around needing time to mourn and heal can have various impacts for services and individuals. During these times, it is expected that organisations will enact their Business Continuity Plans to ensure continuity of care for urgent and complex clients/families with high needs.</w:t>
      </w:r>
    </w:p>
    <w:p w14:paraId="566D1F31" w14:textId="2F8DEDA3" w:rsidR="009C1D89" w:rsidRPr="00171DA3" w:rsidRDefault="009C1D89" w:rsidP="00171DA3">
      <w:pPr>
        <w:numPr>
          <w:ilvl w:val="0"/>
          <w:numId w:val="126"/>
        </w:numPr>
        <w:spacing w:line="276" w:lineRule="auto"/>
        <w:rPr>
          <w:rFonts w:ascii="Calibri" w:hAnsi="Calibri" w:cs="Calibri"/>
          <w:szCs w:val="22"/>
          <w:lang w:eastAsia="en-US"/>
          <w14:ligatures w14:val="standardContextual"/>
        </w:rPr>
      </w:pPr>
      <w:r>
        <w:lastRenderedPageBreak/>
        <w:t xml:space="preserve">Significant community shutdowns caused by Sorry Business affecting service delivery need to be reported to the regional contract manager and these will be considered when assessing overall service performance against contracted annual targets. </w:t>
      </w:r>
    </w:p>
    <w:p w14:paraId="21795AFD" w14:textId="02894584" w:rsidR="004365E5" w:rsidRDefault="004365E5" w:rsidP="004365E5">
      <w:pPr>
        <w:pStyle w:val="Heading2"/>
      </w:pPr>
      <w:bookmarkStart w:id="242" w:name="_Toc107320273"/>
      <w:bookmarkStart w:id="243" w:name="_Toc156915457"/>
      <w:bookmarkStart w:id="244" w:name="_Toc162430140"/>
      <w:r>
        <w:t>7.</w:t>
      </w:r>
      <w:r w:rsidR="0089237D">
        <w:t>4</w:t>
      </w:r>
      <w:r w:rsidR="00352775">
        <w:t xml:space="preserve"> </w:t>
      </w:r>
      <w:r>
        <w:t xml:space="preserve">Support — </w:t>
      </w:r>
      <w:r w:rsidRPr="00EC3BB9">
        <w:t>Secondary</w:t>
      </w:r>
      <w:r>
        <w:t xml:space="preserve"> Family Support (T334)</w:t>
      </w:r>
      <w:bookmarkEnd w:id="242"/>
      <w:bookmarkEnd w:id="243"/>
      <w:bookmarkEnd w:id="244"/>
    </w:p>
    <w:p w14:paraId="47A469B0" w14:textId="7647EB39" w:rsidR="004365E5" w:rsidRDefault="004365E5" w:rsidP="004365E5">
      <w:pPr>
        <w:pStyle w:val="Heading3"/>
        <w:spacing w:line="276" w:lineRule="auto"/>
        <w:ind w:left="709" w:hanging="709"/>
      </w:pPr>
      <w:bookmarkStart w:id="245" w:name="_Toc107320274"/>
      <w:bookmarkStart w:id="246" w:name="_Toc156915458"/>
      <w:bookmarkStart w:id="247" w:name="_Toc162430141"/>
      <w:r>
        <w:t>7.</w:t>
      </w:r>
      <w:r w:rsidR="0089237D">
        <w:t>4</w:t>
      </w:r>
      <w:r>
        <w:t>.1</w:t>
      </w:r>
      <w:r w:rsidR="00352775">
        <w:t xml:space="preserve"> </w:t>
      </w:r>
      <w:r>
        <w:t>R</w:t>
      </w:r>
      <w:r w:rsidRPr="00F153C4">
        <w:t>equirements</w:t>
      </w:r>
      <w:r>
        <w:t xml:space="preserve"> — Secondary</w:t>
      </w:r>
      <w:bookmarkEnd w:id="245"/>
      <w:bookmarkEnd w:id="246"/>
      <w:bookmarkEnd w:id="247"/>
    </w:p>
    <w:p w14:paraId="097758C0" w14:textId="77777777" w:rsidR="004365E5" w:rsidRDefault="004365E5" w:rsidP="004365E5">
      <w:pPr>
        <w:spacing w:line="276" w:lineRule="auto"/>
        <w:rPr>
          <w:rFonts w:cs="Arial"/>
        </w:rPr>
      </w:pPr>
      <w:r>
        <w:rPr>
          <w:rFonts w:cs="Arial"/>
        </w:rPr>
        <w:t xml:space="preserve">Secondary Family Support Services are required to 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14:paraId="4294646A" w14:textId="77777777" w:rsidR="004365E5" w:rsidRPr="00B24082" w:rsidRDefault="004365E5" w:rsidP="004365E5">
      <w:pPr>
        <w:keepNext/>
        <w:spacing w:line="276" w:lineRule="auto"/>
        <w:rPr>
          <w:rFonts w:cs="Arial"/>
        </w:rPr>
      </w:pPr>
      <w:r>
        <w:rPr>
          <w:rFonts w:cs="Arial"/>
        </w:rPr>
        <w:t>The</w:t>
      </w:r>
      <w:r w:rsidRPr="002B00EE">
        <w:rPr>
          <w:rFonts w:cs="Arial"/>
        </w:rPr>
        <w:t xml:space="preserve"> </w:t>
      </w:r>
      <w:r>
        <w:rPr>
          <w:rFonts w:cs="Arial"/>
        </w:rPr>
        <w:t xml:space="preserve">outcomes to be </w:t>
      </w:r>
      <w:r w:rsidRPr="00B24082">
        <w:rPr>
          <w:rFonts w:cs="Arial"/>
        </w:rPr>
        <w:t>achieved are:</w:t>
      </w:r>
    </w:p>
    <w:p w14:paraId="51DD05DB" w14:textId="77777777" w:rsidR="004365E5" w:rsidRPr="00B24082" w:rsidRDefault="004365E5" w:rsidP="004365E5">
      <w:pPr>
        <w:numPr>
          <w:ilvl w:val="0"/>
          <w:numId w:val="12"/>
        </w:numPr>
        <w:spacing w:line="276" w:lineRule="auto"/>
        <w:ind w:left="425" w:hanging="425"/>
        <w:rPr>
          <w:rFonts w:cs="Arial"/>
        </w:rPr>
      </w:pPr>
      <w:r>
        <w:rPr>
          <w:rFonts w:cs="Arial"/>
        </w:rPr>
        <w:t>I</w:t>
      </w:r>
      <w:r w:rsidRPr="005E0DE2">
        <w:rPr>
          <w:rFonts w:cs="Arial"/>
        </w:rPr>
        <w:t xml:space="preserve">mprove the wellbeing and </w:t>
      </w:r>
      <w:r w:rsidRPr="0015375B">
        <w:rPr>
          <w:rFonts w:cs="Arial"/>
        </w:rPr>
        <w:t>safety</w:t>
      </w:r>
      <w:r w:rsidRPr="00B24082">
        <w:rPr>
          <w:rFonts w:cs="Arial"/>
        </w:rPr>
        <w:t xml:space="preserve"> of children, young people and their families</w:t>
      </w:r>
      <w:r>
        <w:rPr>
          <w:rFonts w:cs="Arial"/>
        </w:rPr>
        <w:t>.</w:t>
      </w:r>
    </w:p>
    <w:p w14:paraId="27368A1D" w14:textId="77777777" w:rsidR="004365E5" w:rsidRPr="00B24082" w:rsidRDefault="004365E5" w:rsidP="004365E5">
      <w:pPr>
        <w:numPr>
          <w:ilvl w:val="0"/>
          <w:numId w:val="12"/>
        </w:numPr>
        <w:spacing w:line="276" w:lineRule="auto"/>
        <w:ind w:left="425" w:hanging="425"/>
        <w:rPr>
          <w:rFonts w:cs="Arial"/>
        </w:rPr>
      </w:pPr>
      <w:r>
        <w:rPr>
          <w:rFonts w:cs="Arial"/>
        </w:rPr>
        <w:t>B</w:t>
      </w:r>
      <w:r w:rsidRPr="00B24082">
        <w:rPr>
          <w:rFonts w:cs="Arial"/>
        </w:rPr>
        <w:t xml:space="preserve">uild the </w:t>
      </w:r>
      <w:r w:rsidRPr="0015375B">
        <w:rPr>
          <w:rFonts w:cs="Arial"/>
        </w:rPr>
        <w:t>capacity</w:t>
      </w:r>
      <w:r w:rsidRPr="00B24082">
        <w:rPr>
          <w:rFonts w:cs="Arial"/>
        </w:rPr>
        <w:t xml:space="preserve"> of families to care for and protect their children</w:t>
      </w:r>
      <w:r>
        <w:rPr>
          <w:rFonts w:cs="Arial"/>
        </w:rPr>
        <w:t>.</w:t>
      </w:r>
    </w:p>
    <w:p w14:paraId="725D2F0F" w14:textId="77777777" w:rsidR="004365E5" w:rsidRPr="00643BC6" w:rsidRDefault="004365E5" w:rsidP="004365E5">
      <w:pPr>
        <w:numPr>
          <w:ilvl w:val="0"/>
          <w:numId w:val="12"/>
        </w:numPr>
        <w:spacing w:line="276" w:lineRule="auto"/>
        <w:ind w:left="425" w:hanging="425"/>
        <w:rPr>
          <w:rFonts w:cs="Arial"/>
        </w:rPr>
      </w:pPr>
      <w:r>
        <w:rPr>
          <w:rFonts w:cs="Arial"/>
        </w:rPr>
        <w:t>P</w:t>
      </w:r>
      <w:r w:rsidRPr="00915BD2">
        <w:rPr>
          <w:rFonts w:cs="Arial"/>
        </w:rPr>
        <w:t xml:space="preserve">rovide linkages to local universal support services/community groups to enable families to access the resources to build their </w:t>
      </w:r>
      <w:r w:rsidRPr="0015375B">
        <w:rPr>
          <w:rFonts w:cs="Arial"/>
        </w:rPr>
        <w:t>capacity</w:t>
      </w:r>
      <w:r w:rsidRPr="00B24082">
        <w:rPr>
          <w:rFonts w:cs="Arial"/>
        </w:rPr>
        <w:t xml:space="preserve"> to</w:t>
      </w:r>
      <w:r w:rsidRPr="00643BC6">
        <w:rPr>
          <w:rFonts w:cs="Arial"/>
        </w:rPr>
        <w:t xml:space="preserve"> solve problems and make positive choices and changes</w:t>
      </w:r>
      <w:r>
        <w:rPr>
          <w:rFonts w:cs="Arial"/>
        </w:rPr>
        <w:t>.</w:t>
      </w:r>
    </w:p>
    <w:p w14:paraId="7BE338F3" w14:textId="6153761C" w:rsidR="004365E5" w:rsidRPr="001C3D8F" w:rsidRDefault="004365E5" w:rsidP="004365E5">
      <w:pPr>
        <w:numPr>
          <w:ilvl w:val="0"/>
          <w:numId w:val="12"/>
        </w:numPr>
        <w:spacing w:line="276" w:lineRule="auto"/>
        <w:ind w:left="425" w:hanging="425"/>
        <w:rPr>
          <w:rFonts w:cs="Arial"/>
        </w:rPr>
      </w:pPr>
      <w:r>
        <w:rPr>
          <w:rFonts w:cs="Arial"/>
        </w:rPr>
        <w:t>P</w:t>
      </w:r>
      <w:r w:rsidRPr="002B00EE">
        <w:rPr>
          <w:rFonts w:cs="Arial"/>
        </w:rPr>
        <w:t>revent entry or re-entry to the statutory child protection system.</w:t>
      </w:r>
    </w:p>
    <w:p w14:paraId="570CAEB3" w14:textId="77777777" w:rsidR="004365E5" w:rsidRPr="000E6F31" w:rsidRDefault="004365E5" w:rsidP="004365E5">
      <w:pPr>
        <w:keepNext/>
        <w:keepLines/>
        <w:spacing w:line="276" w:lineRule="auto"/>
        <w:rPr>
          <w:rFonts w:cs="Arial"/>
          <w:i/>
          <w:sz w:val="24"/>
          <w:szCs w:val="28"/>
        </w:rPr>
      </w:pPr>
      <w:r w:rsidRPr="000E6F31">
        <w:rPr>
          <w:rFonts w:cs="Arial"/>
          <w:i/>
          <w:sz w:val="24"/>
          <w:szCs w:val="28"/>
        </w:rPr>
        <w:t>Referral pathways</w:t>
      </w:r>
    </w:p>
    <w:p w14:paraId="1C96DC93" w14:textId="77777777" w:rsidR="004365E5" w:rsidRPr="005C76E3" w:rsidRDefault="004365E5" w:rsidP="004365E5">
      <w:pPr>
        <w:numPr>
          <w:ilvl w:val="0"/>
          <w:numId w:val="12"/>
        </w:numPr>
        <w:spacing w:line="276" w:lineRule="auto"/>
        <w:ind w:left="425" w:hanging="425"/>
        <w:rPr>
          <w:rFonts w:cs="Arial"/>
        </w:rPr>
      </w:pPr>
      <w:r w:rsidRPr="005C76E3">
        <w:rPr>
          <w:rFonts w:cs="Arial"/>
        </w:rPr>
        <w:t>Families can self</w:t>
      </w:r>
      <w:r>
        <w:rPr>
          <w:rFonts w:cs="Arial"/>
        </w:rPr>
        <w:t>-</w:t>
      </w:r>
      <w:r w:rsidRPr="005C76E3">
        <w:rPr>
          <w:rFonts w:cs="Arial"/>
        </w:rPr>
        <w:t>refer to these services.</w:t>
      </w:r>
    </w:p>
    <w:p w14:paraId="6298BB2F" w14:textId="77777777" w:rsidR="004365E5" w:rsidRPr="005C76E3" w:rsidRDefault="004365E5" w:rsidP="004365E5">
      <w:pPr>
        <w:numPr>
          <w:ilvl w:val="0"/>
          <w:numId w:val="12"/>
        </w:numPr>
        <w:spacing w:line="276" w:lineRule="auto"/>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14:paraId="1851D45E" w14:textId="79639104" w:rsidR="004365E5" w:rsidRPr="005C76E3" w:rsidRDefault="004365E5" w:rsidP="004365E5">
      <w:pPr>
        <w:numPr>
          <w:ilvl w:val="1"/>
          <w:numId w:val="17"/>
        </w:numPr>
        <w:spacing w:line="276" w:lineRule="auto"/>
        <w:ind w:left="709" w:hanging="283"/>
        <w:rPr>
          <w:rFonts w:cs="Arial"/>
        </w:rPr>
      </w:pPr>
      <w:r w:rsidRPr="005C76E3">
        <w:rPr>
          <w:rFonts w:cs="Arial"/>
        </w:rPr>
        <w:t xml:space="preserve">There is a child/ren unborn to </w:t>
      </w:r>
      <w:r w:rsidR="0059365C">
        <w:rPr>
          <w:rFonts w:cs="Arial"/>
        </w:rPr>
        <w:t xml:space="preserve">under </w:t>
      </w:r>
      <w:r w:rsidRPr="005C76E3">
        <w:rPr>
          <w:rFonts w:cs="Arial"/>
        </w:rPr>
        <w:t>18 years of age</w:t>
      </w:r>
      <w:r>
        <w:rPr>
          <w:rFonts w:cs="Arial"/>
        </w:rPr>
        <w:t>.</w:t>
      </w:r>
    </w:p>
    <w:p w14:paraId="164CC8E8" w14:textId="77777777" w:rsidR="004365E5" w:rsidRPr="005C76E3" w:rsidRDefault="004365E5" w:rsidP="004365E5">
      <w:pPr>
        <w:numPr>
          <w:ilvl w:val="1"/>
          <w:numId w:val="17"/>
        </w:numPr>
        <w:spacing w:line="276" w:lineRule="auto"/>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Pr>
          <w:rFonts w:cs="Arial"/>
        </w:rPr>
        <w:t xml:space="preserve"> through a case management model. </w:t>
      </w:r>
    </w:p>
    <w:p w14:paraId="1AC42CF2" w14:textId="77777777" w:rsidR="004365E5" w:rsidRPr="005C76E3" w:rsidRDefault="004365E5" w:rsidP="004365E5">
      <w:pPr>
        <w:numPr>
          <w:ilvl w:val="1"/>
          <w:numId w:val="17"/>
        </w:numPr>
        <w:spacing w:line="276" w:lineRule="auto"/>
        <w:ind w:left="709" w:hanging="283"/>
        <w:rPr>
          <w:rFonts w:cs="Arial"/>
        </w:rPr>
      </w:pPr>
      <w:r w:rsidRPr="005C76E3">
        <w:rPr>
          <w:rFonts w:cs="Arial"/>
        </w:rPr>
        <w:t>The child is not currently in need of ongoing Child Safety intervention</w:t>
      </w:r>
      <w:r>
        <w:rPr>
          <w:rFonts w:cs="Arial"/>
        </w:rPr>
        <w:t>.</w:t>
      </w:r>
    </w:p>
    <w:p w14:paraId="72FD1062" w14:textId="77777777" w:rsidR="004365E5" w:rsidRPr="007868DF" w:rsidRDefault="004365E5" w:rsidP="004365E5">
      <w:pPr>
        <w:numPr>
          <w:ilvl w:val="1"/>
          <w:numId w:val="17"/>
        </w:numPr>
        <w:spacing w:line="276" w:lineRule="auto"/>
        <w:ind w:left="709" w:hanging="283"/>
        <w:rPr>
          <w:rFonts w:cs="Arial"/>
        </w:rPr>
      </w:pPr>
      <w:r w:rsidRPr="005C76E3">
        <w:rPr>
          <w:rFonts w:cs="Arial"/>
        </w:rPr>
        <w:t>The family consents to the referral</w:t>
      </w:r>
      <w:r>
        <w:rPr>
          <w:rFonts w:cs="Arial"/>
        </w:rPr>
        <w:t>.</w:t>
      </w:r>
    </w:p>
    <w:p w14:paraId="716A82F3" w14:textId="08DCA5FC" w:rsidR="004365E5" w:rsidRDefault="004365E5" w:rsidP="004365E5">
      <w:pPr>
        <w:numPr>
          <w:ilvl w:val="0"/>
          <w:numId w:val="12"/>
        </w:numPr>
        <w:spacing w:line="276" w:lineRule="auto"/>
        <w:ind w:left="425" w:hanging="425"/>
        <w:rPr>
          <w:rFonts w:cs="Arial"/>
          <w:snapToGrid w:val="0"/>
          <w:color w:val="000000"/>
        </w:rPr>
      </w:pPr>
      <w:r w:rsidRPr="005C76E3">
        <w:rPr>
          <w:rFonts w:cs="Arial"/>
          <w:snapToGrid w:val="0"/>
          <w:color w:val="000000"/>
        </w:rPr>
        <w:t xml:space="preserve">These services cannot accept referrals from </w:t>
      </w:r>
      <w:r>
        <w:rPr>
          <w:rFonts w:cs="Arial"/>
          <w:snapToGrid w:val="0"/>
          <w:color w:val="000000"/>
        </w:rPr>
        <w:t xml:space="preserve">Child Safety </w:t>
      </w:r>
      <w:r w:rsidRPr="005C76E3">
        <w:rPr>
          <w:rFonts w:cs="Arial"/>
          <w:snapToGrid w:val="0"/>
          <w:color w:val="000000"/>
        </w:rPr>
        <w:t xml:space="preserve">if there is a current notification and an investigation has not commenced or where it has been determined that a child is in need of ongoing Child Safety intervention. </w:t>
      </w:r>
    </w:p>
    <w:p w14:paraId="13D85718" w14:textId="140E9D5F" w:rsidR="00A46D4E" w:rsidRPr="005C76E3" w:rsidRDefault="00A46D4E" w:rsidP="004365E5">
      <w:pPr>
        <w:numPr>
          <w:ilvl w:val="0"/>
          <w:numId w:val="12"/>
        </w:numPr>
        <w:spacing w:line="276" w:lineRule="auto"/>
        <w:ind w:left="425" w:hanging="425"/>
        <w:rPr>
          <w:rFonts w:cs="Arial"/>
          <w:snapToGrid w:val="0"/>
          <w:color w:val="000000"/>
        </w:rPr>
      </w:pPr>
      <w:r>
        <w:rPr>
          <w:rFonts w:cs="Arial"/>
          <w:snapToGrid w:val="0"/>
          <w:color w:val="000000"/>
        </w:rPr>
        <w:t>If during their work with a family it becomes known that a notification has been recorded, services should</w:t>
      </w:r>
      <w:r w:rsidRPr="00A46D4E">
        <w:rPr>
          <w:rFonts w:cs="Arial"/>
          <w:snapToGrid w:val="0"/>
          <w:color w:val="000000"/>
        </w:rPr>
        <w:t xml:space="preserve"> pause their intervention with the family until the </w:t>
      </w:r>
      <w:r>
        <w:rPr>
          <w:rFonts w:cs="Arial"/>
          <w:snapToGrid w:val="0"/>
          <w:color w:val="000000"/>
        </w:rPr>
        <w:t>I&amp;A</w:t>
      </w:r>
      <w:r w:rsidRPr="00A46D4E">
        <w:rPr>
          <w:rFonts w:cs="Arial"/>
          <w:snapToGrid w:val="0"/>
          <w:color w:val="000000"/>
        </w:rPr>
        <w:t xml:space="preserve"> commences and is completed</w:t>
      </w:r>
      <w:r>
        <w:rPr>
          <w:rFonts w:cs="Arial"/>
          <w:snapToGrid w:val="0"/>
          <w:color w:val="000000"/>
        </w:rPr>
        <w:t>. D</w:t>
      </w:r>
      <w:r w:rsidRPr="00A46D4E">
        <w:rPr>
          <w:rFonts w:cs="Arial"/>
          <w:snapToGrid w:val="0"/>
          <w:color w:val="000000"/>
        </w:rPr>
        <w:t xml:space="preserve">epending on the outcome, </w:t>
      </w:r>
      <w:r>
        <w:rPr>
          <w:rFonts w:cs="Arial"/>
          <w:snapToGrid w:val="0"/>
          <w:color w:val="000000"/>
        </w:rPr>
        <w:t xml:space="preserve">the service can </w:t>
      </w:r>
      <w:r w:rsidRPr="00A46D4E">
        <w:rPr>
          <w:rFonts w:cs="Arial"/>
          <w:snapToGrid w:val="0"/>
          <w:color w:val="000000"/>
        </w:rPr>
        <w:t xml:space="preserve">either resume the intervention if no further </w:t>
      </w:r>
      <w:r>
        <w:rPr>
          <w:rFonts w:cs="Arial"/>
          <w:snapToGrid w:val="0"/>
          <w:color w:val="000000"/>
        </w:rPr>
        <w:t>Child Safety</w:t>
      </w:r>
      <w:r w:rsidRPr="00A46D4E">
        <w:rPr>
          <w:rFonts w:cs="Arial"/>
          <w:snapToGrid w:val="0"/>
          <w:color w:val="000000"/>
        </w:rPr>
        <w:t xml:space="preserve"> intervention </w:t>
      </w:r>
      <w:r>
        <w:rPr>
          <w:rFonts w:cs="Arial"/>
          <w:snapToGrid w:val="0"/>
          <w:color w:val="000000"/>
        </w:rPr>
        <w:t>is required</w:t>
      </w:r>
      <w:r w:rsidRPr="00A46D4E">
        <w:rPr>
          <w:rFonts w:cs="Arial"/>
          <w:snapToGrid w:val="0"/>
          <w:color w:val="000000"/>
        </w:rPr>
        <w:t xml:space="preserve"> or close the case if ongoing intervention is </w:t>
      </w:r>
      <w:r>
        <w:rPr>
          <w:rFonts w:cs="Arial"/>
          <w:snapToGrid w:val="0"/>
          <w:color w:val="000000"/>
        </w:rPr>
        <w:t>commenced</w:t>
      </w:r>
      <w:r w:rsidRPr="00A46D4E">
        <w:rPr>
          <w:rFonts w:cs="Arial"/>
          <w:snapToGrid w:val="0"/>
          <w:color w:val="000000"/>
        </w:rPr>
        <w:t>.</w:t>
      </w:r>
    </w:p>
    <w:p w14:paraId="1E2E8E27" w14:textId="08013BC9" w:rsidR="004365E5" w:rsidRPr="005C76E3" w:rsidRDefault="004365E5" w:rsidP="004365E5">
      <w:pPr>
        <w:numPr>
          <w:ilvl w:val="0"/>
          <w:numId w:val="12"/>
        </w:numPr>
        <w:spacing w:line="276" w:lineRule="auto"/>
        <w:ind w:left="425" w:hanging="425"/>
        <w:rPr>
          <w:rFonts w:cs="Arial"/>
          <w:snapToGrid w:val="0"/>
          <w:color w:val="000000"/>
        </w:rPr>
      </w:pPr>
      <w:r w:rsidRPr="005C76E3">
        <w:rPr>
          <w:rFonts w:cs="Arial"/>
          <w:snapToGrid w:val="0"/>
          <w:color w:val="000000"/>
        </w:rPr>
        <w:t>Referrals from Child Safety can be accepted when the family is exiting from a Child Safety intervention (</w:t>
      </w:r>
      <w:r>
        <w:rPr>
          <w:rFonts w:cs="Arial"/>
          <w:snapToGrid w:val="0"/>
          <w:color w:val="000000"/>
        </w:rPr>
        <w:t>investigation</w:t>
      </w:r>
      <w:r w:rsidRPr="005C76E3">
        <w:rPr>
          <w:rFonts w:cs="Arial"/>
          <w:snapToGrid w:val="0"/>
          <w:color w:val="000000"/>
        </w:rPr>
        <w:t xml:space="preserve"> or </w:t>
      </w:r>
      <w:r w:rsidR="005C5814">
        <w:rPr>
          <w:rFonts w:cs="Arial"/>
          <w:snapToGrid w:val="0"/>
          <w:color w:val="000000"/>
        </w:rPr>
        <w:t>o</w:t>
      </w:r>
      <w:r w:rsidR="00A46D4E">
        <w:rPr>
          <w:rFonts w:cs="Arial"/>
          <w:snapToGrid w:val="0"/>
          <w:color w:val="000000"/>
        </w:rPr>
        <w:t xml:space="preserve">ngoing </w:t>
      </w:r>
      <w:r w:rsidR="005C5814">
        <w:rPr>
          <w:rFonts w:cs="Arial"/>
          <w:snapToGrid w:val="0"/>
          <w:color w:val="000000"/>
        </w:rPr>
        <w:t>i</w:t>
      </w:r>
      <w:r w:rsidR="00A46D4E">
        <w:rPr>
          <w:rFonts w:cs="Arial"/>
          <w:snapToGrid w:val="0"/>
          <w:color w:val="000000"/>
        </w:rPr>
        <w:t>ntervention</w:t>
      </w:r>
      <w:r w:rsidRPr="005C76E3">
        <w:rPr>
          <w:rFonts w:cs="Arial"/>
          <w:snapToGrid w:val="0"/>
          <w:color w:val="000000"/>
        </w:rPr>
        <w:t xml:space="preserve">) and the referral forms part of the exit case plan/strategy. </w:t>
      </w:r>
    </w:p>
    <w:p w14:paraId="7B103AF7" w14:textId="1D83C5B0" w:rsidR="004365E5" w:rsidRDefault="004365E5" w:rsidP="004365E5">
      <w:pPr>
        <w:numPr>
          <w:ilvl w:val="0"/>
          <w:numId w:val="12"/>
        </w:numPr>
        <w:spacing w:line="276" w:lineRule="auto"/>
        <w:ind w:left="425" w:hanging="425"/>
        <w:rPr>
          <w:rFonts w:cs="Arial"/>
          <w:snapToGrid w:val="0"/>
          <w:color w:val="000000"/>
        </w:rPr>
      </w:pPr>
      <w:r w:rsidRPr="005C76E3">
        <w:rPr>
          <w:rFonts w:cs="Arial"/>
          <w:snapToGrid w:val="0"/>
          <w:color w:val="000000"/>
        </w:rPr>
        <w:t xml:space="preserve">These services must not provide services to families where the child is placed </w:t>
      </w:r>
      <w:r w:rsidRPr="0010043C">
        <w:rPr>
          <w:rFonts w:cs="Arial"/>
          <w:snapToGrid w:val="0"/>
          <w:color w:val="000000"/>
        </w:rPr>
        <w:t>in care</w:t>
      </w:r>
      <w:r w:rsidRPr="005C76E3">
        <w:rPr>
          <w:rFonts w:cs="Arial"/>
          <w:snapToGrid w:val="0"/>
          <w:color w:val="000000"/>
        </w:rPr>
        <w:t xml:space="preserve"> by </w:t>
      </w:r>
      <w:r>
        <w:rPr>
          <w:rFonts w:cs="Arial"/>
          <w:snapToGrid w:val="0"/>
          <w:color w:val="000000"/>
        </w:rPr>
        <w:t>Child Safety</w:t>
      </w:r>
      <w:r w:rsidRPr="005C76E3">
        <w:rPr>
          <w:rFonts w:cs="Arial"/>
          <w:snapToGrid w:val="0"/>
          <w:color w:val="000000"/>
        </w:rPr>
        <w:t xml:space="preserve">. Where children are placed </w:t>
      </w:r>
      <w:r w:rsidRPr="0010043C">
        <w:rPr>
          <w:rFonts w:cs="Arial"/>
          <w:snapToGrid w:val="0"/>
          <w:color w:val="000000"/>
        </w:rPr>
        <w:t>in care,</w:t>
      </w:r>
      <w:r w:rsidRPr="005C76E3">
        <w:rPr>
          <w:rFonts w:cs="Arial"/>
          <w:snapToGrid w:val="0"/>
          <w:color w:val="000000"/>
        </w:rPr>
        <w:t xml:space="preserve"> </w:t>
      </w:r>
      <w:r>
        <w:rPr>
          <w:rFonts w:cs="Arial"/>
          <w:snapToGrid w:val="0"/>
          <w:color w:val="000000"/>
        </w:rPr>
        <w:t>Child Safety</w:t>
      </w:r>
      <w:r w:rsidRPr="005C76E3">
        <w:rPr>
          <w:rFonts w:cs="Arial"/>
          <w:snapToGrid w:val="0"/>
          <w:color w:val="000000"/>
        </w:rPr>
        <w:t xml:space="preserve"> will access Tertiary Family </w:t>
      </w:r>
      <w:r w:rsidR="000E6F31">
        <w:rPr>
          <w:rFonts w:cs="Arial"/>
          <w:snapToGrid w:val="0"/>
          <w:color w:val="000000"/>
        </w:rPr>
        <w:t xml:space="preserve">Intervention </w:t>
      </w:r>
      <w:r w:rsidRPr="005C76E3">
        <w:rPr>
          <w:rFonts w:cs="Arial"/>
          <w:snapToGrid w:val="0"/>
          <w:color w:val="000000"/>
        </w:rPr>
        <w:t>Services to work</w:t>
      </w:r>
      <w:r>
        <w:rPr>
          <w:rFonts w:cs="Arial"/>
          <w:snapToGrid w:val="0"/>
          <w:color w:val="000000"/>
        </w:rPr>
        <w:t xml:space="preserve"> with</w:t>
      </w:r>
      <w:r w:rsidRPr="005C76E3">
        <w:rPr>
          <w:rFonts w:cs="Arial"/>
          <w:snapToGrid w:val="0"/>
          <w:color w:val="000000"/>
        </w:rPr>
        <w:t xml:space="preserve"> these families to address the identified child protection concerns. </w:t>
      </w:r>
    </w:p>
    <w:p w14:paraId="38B31CE7" w14:textId="77777777" w:rsidR="004365E5" w:rsidRPr="00EE6DD7" w:rsidRDefault="004365E5" w:rsidP="00EE6DD7">
      <w:pPr>
        <w:numPr>
          <w:ilvl w:val="0"/>
          <w:numId w:val="12"/>
        </w:numPr>
        <w:spacing w:line="276" w:lineRule="auto"/>
        <w:ind w:left="425" w:hanging="425"/>
        <w:rPr>
          <w:rFonts w:cs="Arial"/>
          <w:snapToGrid w:val="0"/>
          <w:color w:val="000000"/>
        </w:rPr>
      </w:pPr>
      <w:r w:rsidRPr="003A20A0">
        <w:t xml:space="preserve">Long term guardians may seek support from a family support service where it is assessed that the required support can be provided by </w:t>
      </w:r>
      <w:r>
        <w:t xml:space="preserve">the </w:t>
      </w:r>
      <w:r w:rsidRPr="003A20A0">
        <w:t>service and where the child is not the subject of current case work being undertaken by the department</w:t>
      </w:r>
      <w:r>
        <w:t xml:space="preserve">. </w:t>
      </w:r>
    </w:p>
    <w:p w14:paraId="4A689778" w14:textId="77777777" w:rsidR="004365E5" w:rsidRPr="00C27C3D" w:rsidRDefault="004365E5" w:rsidP="004365E5">
      <w:pPr>
        <w:spacing w:line="276" w:lineRule="auto"/>
        <w:ind w:left="425" w:hanging="425"/>
        <w:rPr>
          <w:rFonts w:cs="Arial"/>
          <w:i/>
          <w:sz w:val="24"/>
          <w:szCs w:val="28"/>
        </w:rPr>
      </w:pPr>
      <w:r w:rsidRPr="00C27C3D">
        <w:rPr>
          <w:rFonts w:cs="Arial"/>
          <w:i/>
          <w:sz w:val="24"/>
          <w:szCs w:val="28"/>
        </w:rPr>
        <w:lastRenderedPageBreak/>
        <w:t>Brokerage</w:t>
      </w:r>
    </w:p>
    <w:p w14:paraId="7F049986" w14:textId="363493CD" w:rsidR="004D1BA8" w:rsidRPr="00C27C3D" w:rsidRDefault="004D1BA8" w:rsidP="004D1BA8">
      <w:pPr>
        <w:numPr>
          <w:ilvl w:val="0"/>
          <w:numId w:val="12"/>
        </w:numPr>
        <w:spacing w:line="276" w:lineRule="auto"/>
        <w:ind w:left="425" w:hanging="425"/>
        <w:rPr>
          <w:rFonts w:cs="Arial"/>
          <w:snapToGrid w:val="0"/>
          <w:color w:val="000000"/>
        </w:rPr>
      </w:pPr>
      <w:r w:rsidRPr="00C27C3D">
        <w:rPr>
          <w:rFonts w:cs="Arial"/>
          <w:snapToGrid w:val="0"/>
          <w:color w:val="000000"/>
        </w:rPr>
        <w:t>Services may use a portion of their funding for brokerage. Brokerage funds will be used by service providers to purchase specialist services or goods that contribute to the overall needs and wellbeing of the child and family consistent with the family’s case plan goals and the overall intentions of the family’s support program.</w:t>
      </w:r>
    </w:p>
    <w:p w14:paraId="6E82999F" w14:textId="77777777" w:rsidR="004D1BA8" w:rsidRPr="00C27C3D" w:rsidRDefault="004D1BA8" w:rsidP="004D1BA8">
      <w:pPr>
        <w:numPr>
          <w:ilvl w:val="0"/>
          <w:numId w:val="12"/>
        </w:numPr>
        <w:spacing w:line="276" w:lineRule="auto"/>
        <w:ind w:left="425" w:hanging="425"/>
        <w:rPr>
          <w:rFonts w:cs="Arial"/>
          <w:snapToGrid w:val="0"/>
          <w:color w:val="000000"/>
        </w:rPr>
      </w:pPr>
      <w:r w:rsidRPr="00C27C3D">
        <w:rPr>
          <w:rFonts w:cs="Arial"/>
          <w:snapToGrid w:val="0"/>
          <w:color w:val="000000"/>
        </w:rPr>
        <w:t xml:space="preserve">The spending of brokerage funds must be clearly linked to a family’s case plan. </w:t>
      </w:r>
    </w:p>
    <w:p w14:paraId="234C50FD" w14:textId="77777777" w:rsidR="004D1BA8" w:rsidRPr="00C27C3D" w:rsidRDefault="004D1BA8" w:rsidP="004D1BA8">
      <w:pPr>
        <w:numPr>
          <w:ilvl w:val="0"/>
          <w:numId w:val="12"/>
        </w:numPr>
        <w:spacing w:line="276" w:lineRule="auto"/>
        <w:ind w:left="425" w:hanging="425"/>
        <w:rPr>
          <w:rFonts w:cs="Arial"/>
          <w:snapToGrid w:val="0"/>
          <w:color w:val="000000"/>
        </w:rPr>
      </w:pPr>
      <w:r w:rsidRPr="00C27C3D">
        <w:rPr>
          <w:rFonts w:cs="Arial"/>
          <w:snapToGrid w:val="0"/>
          <w:color w:val="000000"/>
        </w:rPr>
        <w:t>A brokerage fund of up to 5% of total grant funding is available.</w:t>
      </w:r>
    </w:p>
    <w:p w14:paraId="55858420" w14:textId="77777777" w:rsidR="004365E5" w:rsidRPr="000E6F31" w:rsidRDefault="004365E5" w:rsidP="004365E5">
      <w:pPr>
        <w:spacing w:line="276" w:lineRule="auto"/>
        <w:rPr>
          <w:rFonts w:cs="Arial"/>
          <w:snapToGrid w:val="0"/>
          <w:color w:val="000000"/>
          <w:sz w:val="24"/>
          <w:szCs w:val="28"/>
        </w:rPr>
      </w:pPr>
      <w:r w:rsidRPr="000E6F31">
        <w:rPr>
          <w:rFonts w:cs="Arial"/>
          <w:i/>
          <w:sz w:val="24"/>
          <w:szCs w:val="28"/>
        </w:rPr>
        <w:t>Reporting</w:t>
      </w:r>
    </w:p>
    <w:p w14:paraId="5652422D" w14:textId="2CC18B12" w:rsidR="00EE6DD7" w:rsidRDefault="00EE6DD7" w:rsidP="00EE6DD7">
      <w:pPr>
        <w:numPr>
          <w:ilvl w:val="0"/>
          <w:numId w:val="12"/>
        </w:numPr>
        <w:spacing w:line="276" w:lineRule="auto"/>
        <w:ind w:left="425" w:hanging="425"/>
        <w:rPr>
          <w:rFonts w:cs="Arial"/>
          <w:snapToGrid w:val="0"/>
          <w:color w:val="000000"/>
        </w:rPr>
      </w:pPr>
      <w:r w:rsidRPr="004D1BA8">
        <w:rPr>
          <w:rFonts w:cs="Arial"/>
          <w:snapToGrid w:val="0"/>
          <w:color w:val="000000"/>
        </w:rPr>
        <w:t>Services are required to submit financial and performance reports using the department’s Procure to Invest (P2i) system</w:t>
      </w:r>
      <w:r>
        <w:rPr>
          <w:rFonts w:cs="Arial"/>
          <w:snapToGrid w:val="0"/>
          <w:color w:val="000000"/>
        </w:rPr>
        <w:t>.</w:t>
      </w:r>
    </w:p>
    <w:p w14:paraId="7E2A9D22" w14:textId="2B52A8BD" w:rsidR="004365E5"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There are no additional reporting requirements for these services.</w:t>
      </w:r>
    </w:p>
    <w:p w14:paraId="43DB1591" w14:textId="77777777" w:rsidR="004365E5" w:rsidRPr="000E6F31" w:rsidRDefault="004365E5" w:rsidP="004365E5">
      <w:pPr>
        <w:spacing w:line="276" w:lineRule="auto"/>
        <w:rPr>
          <w:rFonts w:eastAsia="Calibri" w:cs="Arial"/>
          <w:i/>
          <w:sz w:val="24"/>
          <w:lang w:eastAsia="en-US"/>
        </w:rPr>
      </w:pPr>
      <w:r w:rsidRPr="000E6F31">
        <w:rPr>
          <w:rFonts w:eastAsia="Calibri" w:cs="Arial"/>
          <w:i/>
          <w:sz w:val="24"/>
          <w:lang w:eastAsia="en-US"/>
        </w:rPr>
        <w:t>Travel</w:t>
      </w:r>
    </w:p>
    <w:p w14:paraId="46D72B06" w14:textId="7468D346" w:rsidR="004365E5" w:rsidRPr="0088168E"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 xml:space="preserve">Hours spent by each worker with or on behalf of a family </w:t>
      </w:r>
      <w:r w:rsidR="00EE6DD7" w:rsidRPr="0088168E">
        <w:rPr>
          <w:rFonts w:eastAsia="Calibri" w:cs="Arial"/>
          <w:szCs w:val="22"/>
          <w:lang w:eastAsia="en-US"/>
        </w:rPr>
        <w:t>i.e.,</w:t>
      </w:r>
      <w:r w:rsidRPr="0088168E">
        <w:rPr>
          <w:rFonts w:eastAsia="Calibri" w:cs="Arial"/>
          <w:szCs w:val="22"/>
          <w:lang w:eastAsia="en-US"/>
        </w:rPr>
        <w:t xml:space="preserve"> if two workers meet with a family for one (1) hour, then the hour for each worker (total two (2) hours) will be recorded as time spent with or on behalf of that family.</w:t>
      </w:r>
    </w:p>
    <w:p w14:paraId="479A6CBB" w14:textId="46074A19" w:rsidR="004365E5"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Hours of travel directly attributed to a family (</w:t>
      </w:r>
      <w:r w:rsidR="00EE6DD7" w:rsidRPr="0088168E">
        <w:rPr>
          <w:rFonts w:eastAsia="Calibri" w:cs="Arial"/>
          <w:szCs w:val="22"/>
          <w:lang w:eastAsia="en-US"/>
        </w:rPr>
        <w:t>i.e.,</w:t>
      </w:r>
      <w:r w:rsidRPr="0088168E">
        <w:rPr>
          <w:rFonts w:eastAsia="Calibri" w:cs="Arial"/>
          <w:szCs w:val="22"/>
          <w:lang w:eastAsia="en-US"/>
        </w:rPr>
        <w:t xml:space="preserve"> travelling to and from a visit to a family</w:t>
      </w:r>
      <w:r w:rsidR="0059365C">
        <w:rPr>
          <w:rFonts w:eastAsia="Calibri" w:cs="Arial"/>
          <w:szCs w:val="22"/>
          <w:lang w:eastAsia="en-US"/>
        </w:rPr>
        <w:t>)</w:t>
      </w:r>
      <w:r w:rsidRPr="0088168E">
        <w:rPr>
          <w:rFonts w:eastAsia="Calibri" w:cs="Arial"/>
          <w:szCs w:val="22"/>
          <w:lang w:eastAsia="en-US"/>
        </w:rPr>
        <w:t xml:space="preserve"> is considered work on behalf of a family.</w:t>
      </w:r>
    </w:p>
    <w:p w14:paraId="0A4A1CD3" w14:textId="77777777" w:rsidR="004365E5" w:rsidRPr="000E6F31" w:rsidRDefault="004365E5" w:rsidP="004365E5">
      <w:pPr>
        <w:spacing w:line="276" w:lineRule="auto"/>
        <w:rPr>
          <w:rFonts w:eastAsia="Calibri" w:cs="Arial"/>
          <w:i/>
          <w:sz w:val="24"/>
          <w:lang w:eastAsia="en-US"/>
        </w:rPr>
      </w:pPr>
      <w:r w:rsidRPr="000E6F31">
        <w:rPr>
          <w:rFonts w:eastAsia="Calibri" w:cs="Arial"/>
          <w:i/>
          <w:sz w:val="24"/>
          <w:lang w:eastAsia="en-US"/>
        </w:rPr>
        <w:t>Demographic data</w:t>
      </w:r>
    </w:p>
    <w:p w14:paraId="58408ACA" w14:textId="1C8D2AC5" w:rsidR="004365E5" w:rsidRDefault="004365E5" w:rsidP="004365E5">
      <w:pPr>
        <w:numPr>
          <w:ilvl w:val="0"/>
          <w:numId w:val="15"/>
        </w:numPr>
        <w:tabs>
          <w:tab w:val="clear" w:pos="720"/>
          <w:tab w:val="num" w:pos="-1440"/>
          <w:tab w:val="num" w:pos="426"/>
        </w:tabs>
        <w:spacing w:line="276" w:lineRule="auto"/>
        <w:ind w:left="425" w:hanging="425"/>
        <w:rPr>
          <w:snapToGrid w:val="0"/>
          <w:color w:val="000000"/>
        </w:rPr>
      </w:pPr>
      <w:r w:rsidRPr="005A122F">
        <w:rPr>
          <w:snapToGrid w:val="0"/>
          <w:color w:val="000000"/>
        </w:rPr>
        <w:t xml:space="preserve">A </w:t>
      </w:r>
      <w:r>
        <w:rPr>
          <w:snapToGrid w:val="0"/>
          <w:color w:val="000000"/>
        </w:rPr>
        <w:t xml:space="preserve">family is considered to be Aboriginal and/or Torres Strait Islander if a </w:t>
      </w:r>
      <w:r w:rsidRPr="005A122F">
        <w:rPr>
          <w:snapToGrid w:val="0"/>
          <w:color w:val="000000"/>
        </w:rPr>
        <w:t xml:space="preserve">member of the family identifies as Aboriginal </w:t>
      </w:r>
      <w:r>
        <w:rPr>
          <w:snapToGrid w:val="0"/>
          <w:color w:val="000000"/>
        </w:rPr>
        <w:t>and/</w:t>
      </w:r>
      <w:r w:rsidRPr="005A122F">
        <w:rPr>
          <w:snapToGrid w:val="0"/>
          <w:color w:val="000000"/>
        </w:rPr>
        <w:t>or Torres Strait Islander.</w:t>
      </w:r>
    </w:p>
    <w:p w14:paraId="3F1953CE" w14:textId="60698CEF" w:rsidR="004365E5" w:rsidRDefault="004365E5" w:rsidP="004365E5">
      <w:pPr>
        <w:pStyle w:val="Heading3"/>
        <w:spacing w:line="276" w:lineRule="auto"/>
        <w:ind w:left="709" w:hanging="709"/>
      </w:pPr>
      <w:bookmarkStart w:id="248" w:name="_Toc107320275"/>
      <w:bookmarkStart w:id="249" w:name="_Toc156915459"/>
      <w:bookmarkStart w:id="250" w:name="_Toc162430142"/>
      <w:r>
        <w:t>7.</w:t>
      </w:r>
      <w:r w:rsidR="0089237D">
        <w:t>4</w:t>
      </w:r>
      <w:r>
        <w:t>.2</w:t>
      </w:r>
      <w:r w:rsidR="00352775">
        <w:t xml:space="preserve"> </w:t>
      </w:r>
      <w:r>
        <w:t>Considerations — Secondary</w:t>
      </w:r>
      <w:bookmarkEnd w:id="248"/>
      <w:bookmarkEnd w:id="249"/>
      <w:bookmarkEnd w:id="250"/>
    </w:p>
    <w:p w14:paraId="49B0D94E" w14:textId="77777777" w:rsidR="004365E5" w:rsidRPr="004D1BA8" w:rsidRDefault="004365E5" w:rsidP="004365E5">
      <w:pPr>
        <w:spacing w:before="240" w:line="276" w:lineRule="auto"/>
        <w:ind w:left="425" w:hanging="425"/>
        <w:rPr>
          <w:rFonts w:cs="Arial"/>
          <w:i/>
          <w:sz w:val="24"/>
          <w:szCs w:val="28"/>
        </w:rPr>
      </w:pPr>
      <w:r w:rsidRPr="004D1BA8">
        <w:rPr>
          <w:rFonts w:cs="Arial"/>
          <w:i/>
          <w:sz w:val="24"/>
          <w:szCs w:val="28"/>
        </w:rPr>
        <w:t>Service delivery</w:t>
      </w:r>
    </w:p>
    <w:p w14:paraId="208D6C84" w14:textId="77777777" w:rsidR="004365E5" w:rsidRPr="008806A9"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14:paraId="6C88BBFF" w14:textId="77777777" w:rsidR="004365E5"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 xml:space="preserve">Supports can be delivered by a variety of </w:t>
      </w:r>
      <w:r>
        <w:rPr>
          <w:rFonts w:cs="Arial"/>
          <w:snapToGrid w:val="0"/>
          <w:color w:val="000000"/>
        </w:rPr>
        <w:t xml:space="preserve">paid </w:t>
      </w:r>
      <w:r w:rsidRPr="008806A9">
        <w:rPr>
          <w:rFonts w:cs="Arial"/>
          <w:snapToGrid w:val="0"/>
          <w:color w:val="000000"/>
        </w:rPr>
        <w:t>workers with different skill levels, tertiary qualified (</w:t>
      </w:r>
      <w:r>
        <w:rPr>
          <w:rFonts w:cs="Arial"/>
          <w:snapToGrid w:val="0"/>
          <w:color w:val="000000"/>
        </w:rPr>
        <w:t>u</w:t>
      </w:r>
      <w:r w:rsidRPr="008806A9">
        <w:rPr>
          <w:rFonts w:cs="Arial"/>
          <w:snapToGrid w:val="0"/>
          <w:color w:val="000000"/>
        </w:rPr>
        <w:t>niversity) and vocationally trained (TAFE) staff.</w:t>
      </w:r>
    </w:p>
    <w:p w14:paraId="54A120BE" w14:textId="77777777" w:rsidR="004365E5" w:rsidRPr="004D1BA8" w:rsidRDefault="004365E5" w:rsidP="004365E5">
      <w:pPr>
        <w:keepNext/>
        <w:keepLines/>
        <w:spacing w:line="276" w:lineRule="auto"/>
        <w:ind w:left="425" w:hanging="425"/>
        <w:rPr>
          <w:rFonts w:cs="Arial"/>
          <w:i/>
          <w:sz w:val="24"/>
          <w:szCs w:val="28"/>
        </w:rPr>
      </w:pPr>
      <w:r w:rsidRPr="004D1BA8">
        <w:rPr>
          <w:rFonts w:cs="Arial"/>
          <w:i/>
          <w:sz w:val="24"/>
          <w:szCs w:val="28"/>
        </w:rPr>
        <w:t>Case management/planning</w:t>
      </w:r>
    </w:p>
    <w:p w14:paraId="447203A5" w14:textId="77777777" w:rsidR="004365E5" w:rsidRPr="008806A9"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 xml:space="preserve">A range of interventions is delivered to </w:t>
      </w:r>
      <w:r>
        <w:rPr>
          <w:rFonts w:cs="Arial"/>
          <w:snapToGrid w:val="0"/>
          <w:color w:val="000000"/>
        </w:rPr>
        <w:t>families experiencing vulnerability</w:t>
      </w:r>
      <w:r w:rsidRPr="008806A9">
        <w:rPr>
          <w:rFonts w:cs="Arial"/>
          <w:snapToGrid w:val="0"/>
          <w:color w:val="000000"/>
        </w:rPr>
        <w:t xml:space="preserve"> and children (unborn to under 18 years) that aim to reduce harm or risk of harm, prevent crises or problems from arising or escalating and stabilise or maintain the family’s wellbeing</w:t>
      </w:r>
      <w:r>
        <w:rPr>
          <w:rFonts w:cs="Arial"/>
          <w:snapToGrid w:val="0"/>
          <w:color w:val="000000"/>
        </w:rPr>
        <w:t>.</w:t>
      </w:r>
    </w:p>
    <w:p w14:paraId="6502BCFC" w14:textId="710ADD2B" w:rsidR="004365E5"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Interventions provided can include case management, counselling, family therapy, mediation, parenting skills, community education and development, volunteer coordination and support, budgeting, household management strategies or supporting the family to adopt daily routines.</w:t>
      </w:r>
    </w:p>
    <w:p w14:paraId="35190CE7" w14:textId="77777777" w:rsidR="004365E5" w:rsidRPr="004D1BA8" w:rsidRDefault="004365E5" w:rsidP="004365E5">
      <w:pPr>
        <w:spacing w:line="276" w:lineRule="auto"/>
        <w:ind w:left="426" w:hanging="426"/>
        <w:rPr>
          <w:rFonts w:cs="Arial"/>
          <w:i/>
          <w:sz w:val="24"/>
          <w:szCs w:val="28"/>
        </w:rPr>
      </w:pPr>
      <w:r w:rsidRPr="004D1BA8">
        <w:rPr>
          <w:rFonts w:cs="Arial"/>
          <w:i/>
          <w:sz w:val="24"/>
          <w:szCs w:val="28"/>
        </w:rPr>
        <w:t>Networking</w:t>
      </w:r>
    </w:p>
    <w:p w14:paraId="1D10CF57" w14:textId="77777777" w:rsidR="004365E5" w:rsidRPr="00923C69"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28EEF2C8" w14:textId="77777777" w:rsidR="004365E5" w:rsidRPr="004D1BA8" w:rsidRDefault="004365E5" w:rsidP="004365E5">
      <w:pPr>
        <w:spacing w:line="276" w:lineRule="auto"/>
        <w:rPr>
          <w:rFonts w:cs="Arial"/>
          <w:i/>
          <w:sz w:val="24"/>
          <w:szCs w:val="28"/>
        </w:rPr>
      </w:pPr>
      <w:r w:rsidRPr="004D1BA8">
        <w:rPr>
          <w:rFonts w:cs="Arial"/>
          <w:i/>
          <w:sz w:val="24"/>
          <w:szCs w:val="28"/>
        </w:rPr>
        <w:t>Service delivery mode options</w:t>
      </w:r>
    </w:p>
    <w:p w14:paraId="71E4A2A4" w14:textId="77777777" w:rsidR="004365E5" w:rsidRPr="009929BB" w:rsidRDefault="004365E5" w:rsidP="004365E5">
      <w:pPr>
        <w:numPr>
          <w:ilvl w:val="0"/>
          <w:numId w:val="12"/>
        </w:numPr>
        <w:spacing w:line="276" w:lineRule="auto"/>
        <w:ind w:left="425" w:hanging="425"/>
      </w:pPr>
      <w:r>
        <w:t>c</w:t>
      </w:r>
      <w:r w:rsidRPr="009929BB">
        <w:t>entre-based</w:t>
      </w:r>
    </w:p>
    <w:p w14:paraId="6B40726C" w14:textId="77777777" w:rsidR="004365E5" w:rsidRDefault="004365E5" w:rsidP="004365E5">
      <w:pPr>
        <w:numPr>
          <w:ilvl w:val="0"/>
          <w:numId w:val="12"/>
        </w:numPr>
        <w:spacing w:line="276" w:lineRule="auto"/>
        <w:ind w:left="425" w:hanging="425"/>
      </w:pPr>
      <w:r>
        <w:t>m</w:t>
      </w:r>
      <w:r w:rsidRPr="009929BB">
        <w:t>obile</w:t>
      </w:r>
    </w:p>
    <w:p w14:paraId="22729B63" w14:textId="7A921A77" w:rsidR="004365E5" w:rsidRPr="005C76E3" w:rsidRDefault="004365E5" w:rsidP="004365E5">
      <w:pPr>
        <w:pStyle w:val="Heading2"/>
      </w:pPr>
      <w:bookmarkStart w:id="251" w:name="_Toc384025811"/>
      <w:bookmarkStart w:id="252" w:name="_Toc107320276"/>
      <w:bookmarkStart w:id="253" w:name="_Toc156915460"/>
      <w:bookmarkStart w:id="254" w:name="_Toc162430143"/>
      <w:r>
        <w:lastRenderedPageBreak/>
        <w:t>7.</w:t>
      </w:r>
      <w:r w:rsidR="0089237D">
        <w:t>5</w:t>
      </w:r>
      <w:r w:rsidR="00352775">
        <w:t xml:space="preserve"> </w:t>
      </w:r>
      <w:r w:rsidRPr="00AD484A">
        <w:t>Support</w:t>
      </w:r>
      <w:r>
        <w:t xml:space="preserve"> — </w:t>
      </w:r>
      <w:r w:rsidRPr="005C76E3">
        <w:t>Targeted Family Support</w:t>
      </w:r>
      <w:bookmarkEnd w:id="251"/>
      <w:r w:rsidRPr="005C76E3">
        <w:t xml:space="preserve"> </w:t>
      </w:r>
      <w:r>
        <w:t>(T336)</w:t>
      </w:r>
      <w:bookmarkEnd w:id="252"/>
      <w:bookmarkEnd w:id="253"/>
      <w:bookmarkEnd w:id="254"/>
    </w:p>
    <w:p w14:paraId="21BFEC13" w14:textId="1741BF6E" w:rsidR="004365E5" w:rsidRPr="008806A9" w:rsidRDefault="004365E5" w:rsidP="004365E5">
      <w:pPr>
        <w:spacing w:line="276" w:lineRule="auto"/>
        <w:rPr>
          <w:rFonts w:cs="Arial"/>
          <w:snapToGrid w:val="0"/>
          <w:color w:val="000000"/>
        </w:rPr>
      </w:pPr>
      <w:r w:rsidRPr="008806A9">
        <w:rPr>
          <w:rFonts w:cs="Arial"/>
          <w:snapToGrid w:val="0"/>
          <w:color w:val="000000"/>
        </w:rPr>
        <w:t xml:space="preserve">These services are narrowed by their target group, </w:t>
      </w:r>
      <w:r w:rsidR="00EE6DD7" w:rsidRPr="008806A9">
        <w:rPr>
          <w:rFonts w:cs="Arial"/>
          <w:snapToGrid w:val="0"/>
          <w:color w:val="000000"/>
        </w:rPr>
        <w:t>i.e.,</w:t>
      </w:r>
      <w:r w:rsidRPr="008806A9">
        <w:rPr>
          <w:rFonts w:cs="Arial"/>
          <w:snapToGrid w:val="0"/>
          <w:color w:val="000000"/>
        </w:rPr>
        <w:t xml:space="preserve"> they work with one specific target group, such as teenage parents, or narrowed by the type of services delivered, such as counselling. For example, a service might target a specific group within the community, such as families from culturally or linguistically diverse backgrounds, to deliver case management, or be open to the entire target group to offer a single service</w:t>
      </w:r>
      <w:r>
        <w:rPr>
          <w:rFonts w:cs="Arial"/>
          <w:snapToGrid w:val="0"/>
          <w:color w:val="000000"/>
        </w:rPr>
        <w:t xml:space="preserve">. </w:t>
      </w:r>
    </w:p>
    <w:p w14:paraId="5AD056D7" w14:textId="77777777" w:rsidR="004365E5" w:rsidRDefault="004365E5" w:rsidP="004365E5">
      <w:pPr>
        <w:spacing w:after="60" w:line="276" w:lineRule="auto"/>
        <w:rPr>
          <w:rFonts w:cs="Arial"/>
          <w:snapToGrid w:val="0"/>
          <w:color w:val="000000"/>
        </w:rPr>
      </w:pPr>
      <w:r w:rsidRPr="008806A9">
        <w:rPr>
          <w:rFonts w:cs="Arial"/>
          <w:snapToGrid w:val="0"/>
          <w:color w:val="000000"/>
        </w:rPr>
        <w:t xml:space="preserve">The </w:t>
      </w:r>
      <w:r>
        <w:rPr>
          <w:rFonts w:cs="Arial"/>
          <w:snapToGrid w:val="0"/>
          <w:color w:val="000000"/>
        </w:rPr>
        <w:t xml:space="preserve">family support </w:t>
      </w:r>
      <w:r w:rsidRPr="008806A9">
        <w:rPr>
          <w:rFonts w:cs="Arial"/>
          <w:snapToGrid w:val="0"/>
          <w:color w:val="000000"/>
        </w:rPr>
        <w:t>matrix below helps determine which category a service aligns to.</w:t>
      </w:r>
    </w:p>
    <w:tbl>
      <w:tblPr>
        <w:tblpPr w:leftFromText="180" w:rightFromText="180" w:vertAnchor="text" w:horzAnchor="page" w:tblpX="146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3015"/>
        <w:gridCol w:w="2538"/>
        <w:gridCol w:w="3172"/>
      </w:tblGrid>
      <w:tr w:rsidR="004365E5" w:rsidRPr="005278E0" w14:paraId="4D5F839E" w14:textId="77777777" w:rsidTr="00E1289B">
        <w:trPr>
          <w:trHeight w:val="932"/>
        </w:trPr>
        <w:tc>
          <w:tcPr>
            <w:tcW w:w="3015" w:type="dxa"/>
            <w:tcBorders>
              <w:bottom w:val="single" w:sz="4" w:space="0" w:color="auto"/>
            </w:tcBorders>
            <w:shd w:val="clear" w:color="auto" w:fill="DBE5F1"/>
            <w:vAlign w:val="center"/>
          </w:tcPr>
          <w:p w14:paraId="05A049F4" w14:textId="77777777" w:rsidR="004365E5" w:rsidRPr="009C3F67" w:rsidRDefault="004365E5" w:rsidP="00E1289B">
            <w:pPr>
              <w:spacing w:after="0" w:line="276" w:lineRule="auto"/>
              <w:rPr>
                <w:rFonts w:eastAsia="Calibri" w:cs="Arial"/>
                <w:b/>
                <w:sz w:val="18"/>
                <w:szCs w:val="18"/>
                <w:lang w:eastAsia="en-US"/>
              </w:rPr>
            </w:pPr>
            <w:r w:rsidRPr="009C3F67">
              <w:rPr>
                <w:rFonts w:eastAsia="Calibri" w:cs="Arial"/>
                <w:b/>
                <w:sz w:val="18"/>
                <w:szCs w:val="18"/>
                <w:lang w:eastAsia="en-US"/>
              </w:rPr>
              <w:t>Secondary Family</w:t>
            </w:r>
          </w:p>
          <w:p w14:paraId="7141D2EE" w14:textId="77777777" w:rsidR="004365E5" w:rsidRPr="009C3F67" w:rsidRDefault="004365E5" w:rsidP="00E1289B">
            <w:pPr>
              <w:spacing w:after="0" w:line="276" w:lineRule="auto"/>
              <w:rPr>
                <w:rFonts w:eastAsia="Calibri" w:cs="Arial"/>
                <w:b/>
                <w:sz w:val="18"/>
                <w:szCs w:val="18"/>
                <w:lang w:eastAsia="en-US"/>
              </w:rPr>
            </w:pPr>
            <w:r w:rsidRPr="009C3F67">
              <w:rPr>
                <w:rFonts w:eastAsia="Calibri" w:cs="Arial"/>
                <w:b/>
                <w:sz w:val="18"/>
                <w:szCs w:val="18"/>
                <w:lang w:eastAsia="en-US"/>
              </w:rPr>
              <w:t>Support Matrix</w:t>
            </w:r>
          </w:p>
        </w:tc>
        <w:tc>
          <w:tcPr>
            <w:tcW w:w="2538" w:type="dxa"/>
            <w:tcBorders>
              <w:bottom w:val="single" w:sz="4" w:space="0" w:color="auto"/>
            </w:tcBorders>
            <w:shd w:val="clear" w:color="auto" w:fill="DBE5F1"/>
            <w:vAlign w:val="center"/>
          </w:tcPr>
          <w:p w14:paraId="0545E4A2" w14:textId="537D9844" w:rsidR="004365E5" w:rsidRPr="005278E0" w:rsidRDefault="004365E5" w:rsidP="00E1289B">
            <w:pPr>
              <w:spacing w:after="0" w:line="276" w:lineRule="auto"/>
              <w:rPr>
                <w:rFonts w:eastAsia="Calibri" w:cs="Arial"/>
                <w:sz w:val="18"/>
                <w:szCs w:val="18"/>
                <w:lang w:eastAsia="en-US"/>
              </w:rPr>
            </w:pPr>
            <w:r w:rsidRPr="005278E0">
              <w:rPr>
                <w:rFonts w:eastAsia="Calibri" w:cs="Arial"/>
                <w:sz w:val="18"/>
                <w:szCs w:val="18"/>
                <w:lang w:eastAsia="en-US"/>
              </w:rPr>
              <w:t>Vulnerable children, young people (</w:t>
            </w:r>
            <w:r w:rsidR="006E5C56">
              <w:rPr>
                <w:rFonts w:eastAsia="Calibri" w:cs="Arial"/>
                <w:sz w:val="18"/>
                <w:szCs w:val="18"/>
                <w:lang w:eastAsia="en-US"/>
              </w:rPr>
              <w:t>unborn to under</w:t>
            </w:r>
            <w:r w:rsidRPr="005278E0">
              <w:rPr>
                <w:rFonts w:eastAsia="Calibri" w:cs="Arial"/>
                <w:sz w:val="18"/>
                <w:szCs w:val="18"/>
                <w:lang w:eastAsia="en-US"/>
              </w:rPr>
              <w:t>18) and their families</w:t>
            </w:r>
          </w:p>
        </w:tc>
        <w:tc>
          <w:tcPr>
            <w:tcW w:w="3172" w:type="dxa"/>
            <w:tcBorders>
              <w:bottom w:val="single" w:sz="4" w:space="0" w:color="auto"/>
            </w:tcBorders>
            <w:shd w:val="clear" w:color="auto" w:fill="DBE5F1"/>
            <w:vAlign w:val="center"/>
          </w:tcPr>
          <w:p w14:paraId="6560CB2E" w14:textId="77777777" w:rsidR="004365E5" w:rsidRPr="005278E0" w:rsidRDefault="004365E5" w:rsidP="00E1289B">
            <w:pPr>
              <w:spacing w:after="0" w:line="276" w:lineRule="auto"/>
              <w:rPr>
                <w:rFonts w:eastAsia="Calibri" w:cs="Arial"/>
                <w:sz w:val="18"/>
                <w:szCs w:val="18"/>
                <w:lang w:eastAsia="en-US"/>
              </w:rPr>
            </w:pPr>
            <w:r w:rsidRPr="005278E0">
              <w:rPr>
                <w:rFonts w:eastAsia="Calibri" w:cs="Arial"/>
                <w:sz w:val="18"/>
                <w:szCs w:val="18"/>
                <w:lang w:eastAsia="en-US"/>
              </w:rPr>
              <w:t>Any subset of the prescribed target group (young people, A</w:t>
            </w:r>
            <w:r>
              <w:rPr>
                <w:rFonts w:eastAsia="Calibri" w:cs="Arial"/>
                <w:sz w:val="18"/>
                <w:szCs w:val="18"/>
                <w:lang w:eastAsia="en-US"/>
              </w:rPr>
              <w:t>boriginal and/or Torres Strait Islander</w:t>
            </w:r>
            <w:r w:rsidRPr="005278E0">
              <w:rPr>
                <w:rFonts w:eastAsia="Calibri" w:cs="Arial"/>
                <w:sz w:val="18"/>
                <w:szCs w:val="18"/>
                <w:lang w:eastAsia="en-US"/>
              </w:rPr>
              <w:t>, pregnant women)</w:t>
            </w:r>
          </w:p>
        </w:tc>
      </w:tr>
      <w:tr w:rsidR="004365E5" w:rsidRPr="005278E0" w14:paraId="7FD1AEB2" w14:textId="77777777" w:rsidTr="00E1289B">
        <w:trPr>
          <w:trHeight w:val="1037"/>
        </w:trPr>
        <w:tc>
          <w:tcPr>
            <w:tcW w:w="3015" w:type="dxa"/>
            <w:shd w:val="clear" w:color="auto" w:fill="DBE5F1"/>
            <w:vAlign w:val="center"/>
          </w:tcPr>
          <w:p w14:paraId="6449316B" w14:textId="77777777" w:rsidR="004365E5" w:rsidRPr="005278E0" w:rsidRDefault="004365E5" w:rsidP="00E1289B">
            <w:pPr>
              <w:spacing w:before="120" w:after="0" w:line="276" w:lineRule="auto"/>
              <w:rPr>
                <w:rFonts w:eastAsia="Calibri" w:cs="Arial"/>
                <w:sz w:val="18"/>
                <w:szCs w:val="18"/>
                <w:lang w:eastAsia="en-US"/>
              </w:rPr>
            </w:pPr>
            <w:r w:rsidRPr="005278E0">
              <w:rPr>
                <w:rFonts w:eastAsia="Calibri" w:cs="Arial"/>
                <w:sz w:val="18"/>
                <w:szCs w:val="18"/>
                <w:lang w:eastAsia="en-US"/>
              </w:rPr>
              <w:t xml:space="preserve">Needs assessment management of case plan (as the primary output/service model) </w:t>
            </w:r>
          </w:p>
        </w:tc>
        <w:tc>
          <w:tcPr>
            <w:tcW w:w="2538" w:type="dxa"/>
            <w:tcBorders>
              <w:bottom w:val="single" w:sz="4" w:space="0" w:color="auto"/>
            </w:tcBorders>
            <w:shd w:val="clear" w:color="auto" w:fill="EAF1DD"/>
            <w:vAlign w:val="center"/>
          </w:tcPr>
          <w:p w14:paraId="66F9BAB9" w14:textId="77777777" w:rsidR="004365E5" w:rsidRPr="005278E0" w:rsidRDefault="004365E5" w:rsidP="00E1289B">
            <w:pPr>
              <w:spacing w:after="0" w:line="276" w:lineRule="auto"/>
              <w:jc w:val="center"/>
              <w:rPr>
                <w:rFonts w:eastAsia="Calibri" w:cs="Arial"/>
                <w:sz w:val="18"/>
                <w:szCs w:val="18"/>
                <w:lang w:eastAsia="en-US"/>
              </w:rPr>
            </w:pPr>
            <w:r w:rsidRPr="005278E0">
              <w:rPr>
                <w:rFonts w:eastAsia="Calibri" w:cs="Arial"/>
                <w:sz w:val="18"/>
                <w:szCs w:val="18"/>
                <w:lang w:eastAsia="en-US"/>
              </w:rPr>
              <w:t>Secondary Family Support</w:t>
            </w:r>
          </w:p>
        </w:tc>
        <w:tc>
          <w:tcPr>
            <w:tcW w:w="3172" w:type="dxa"/>
            <w:tcBorders>
              <w:bottom w:val="single" w:sz="4" w:space="0" w:color="auto"/>
            </w:tcBorders>
            <w:shd w:val="clear" w:color="auto" w:fill="FDE9D9"/>
            <w:vAlign w:val="center"/>
          </w:tcPr>
          <w:p w14:paraId="157D37C8" w14:textId="77777777" w:rsidR="004365E5" w:rsidRPr="005278E0" w:rsidRDefault="004365E5" w:rsidP="00E1289B">
            <w:pPr>
              <w:spacing w:after="0" w:line="276" w:lineRule="auto"/>
              <w:jc w:val="center"/>
              <w:rPr>
                <w:rFonts w:eastAsia="Calibri" w:cs="Arial"/>
                <w:sz w:val="18"/>
                <w:szCs w:val="18"/>
                <w:lang w:eastAsia="en-US"/>
              </w:rPr>
            </w:pPr>
            <w:r w:rsidRPr="005278E0">
              <w:rPr>
                <w:rFonts w:eastAsia="Calibri" w:cs="Arial"/>
                <w:sz w:val="18"/>
                <w:szCs w:val="18"/>
                <w:lang w:eastAsia="en-US"/>
              </w:rPr>
              <w:t>Targeted Family Support</w:t>
            </w:r>
          </w:p>
        </w:tc>
      </w:tr>
      <w:tr w:rsidR="004365E5" w:rsidRPr="005278E0" w14:paraId="05B7D19E" w14:textId="77777777" w:rsidTr="00E1289B">
        <w:trPr>
          <w:trHeight w:val="1197"/>
        </w:trPr>
        <w:tc>
          <w:tcPr>
            <w:tcW w:w="3015" w:type="dxa"/>
            <w:shd w:val="clear" w:color="auto" w:fill="DBE5F1"/>
            <w:vAlign w:val="center"/>
          </w:tcPr>
          <w:p w14:paraId="2A27E7F7" w14:textId="77777777" w:rsidR="004365E5" w:rsidRPr="005278E0" w:rsidRDefault="004365E5" w:rsidP="00E1289B">
            <w:pPr>
              <w:spacing w:after="0" w:line="276" w:lineRule="auto"/>
              <w:rPr>
                <w:rFonts w:eastAsia="Calibri" w:cs="Arial"/>
                <w:sz w:val="18"/>
                <w:szCs w:val="18"/>
                <w:lang w:eastAsia="en-US"/>
              </w:rPr>
            </w:pPr>
            <w:r w:rsidRPr="005278E0">
              <w:rPr>
                <w:rFonts w:eastAsia="Calibri" w:cs="Arial"/>
                <w:sz w:val="18"/>
                <w:szCs w:val="18"/>
                <w:lang w:eastAsia="en-US"/>
              </w:rPr>
              <w:t>Other service model e.g. counselling, social and personal development (as the primary output/service model)</w:t>
            </w:r>
          </w:p>
        </w:tc>
        <w:tc>
          <w:tcPr>
            <w:tcW w:w="2538" w:type="dxa"/>
            <w:shd w:val="clear" w:color="auto" w:fill="FDE9D9"/>
            <w:vAlign w:val="center"/>
          </w:tcPr>
          <w:p w14:paraId="57FAA79A" w14:textId="77777777" w:rsidR="004365E5" w:rsidRPr="005278E0" w:rsidRDefault="004365E5" w:rsidP="00E1289B">
            <w:pPr>
              <w:spacing w:after="0" w:line="276" w:lineRule="auto"/>
              <w:jc w:val="center"/>
              <w:rPr>
                <w:rFonts w:eastAsia="Calibri" w:cs="Arial"/>
                <w:sz w:val="18"/>
                <w:szCs w:val="18"/>
                <w:lang w:eastAsia="en-US"/>
              </w:rPr>
            </w:pPr>
            <w:r w:rsidRPr="005278E0">
              <w:rPr>
                <w:rFonts w:eastAsia="Calibri" w:cs="Arial"/>
                <w:sz w:val="18"/>
                <w:szCs w:val="18"/>
                <w:lang w:eastAsia="en-US"/>
              </w:rPr>
              <w:t>Targeted Fam</w:t>
            </w:r>
            <w:r>
              <w:rPr>
                <w:rFonts w:eastAsia="Calibri" w:cs="Arial"/>
                <w:sz w:val="18"/>
                <w:szCs w:val="18"/>
                <w:lang w:eastAsia="en-US"/>
              </w:rPr>
              <w:t>i</w:t>
            </w:r>
            <w:r w:rsidRPr="005278E0">
              <w:rPr>
                <w:rFonts w:eastAsia="Calibri" w:cs="Arial"/>
                <w:sz w:val="18"/>
                <w:szCs w:val="18"/>
                <w:lang w:eastAsia="en-US"/>
              </w:rPr>
              <w:t>ly Support</w:t>
            </w:r>
          </w:p>
        </w:tc>
        <w:tc>
          <w:tcPr>
            <w:tcW w:w="3172" w:type="dxa"/>
            <w:shd w:val="clear" w:color="auto" w:fill="FDE9D9"/>
            <w:vAlign w:val="center"/>
          </w:tcPr>
          <w:p w14:paraId="45FC939D" w14:textId="77777777" w:rsidR="004365E5" w:rsidRPr="005278E0" w:rsidRDefault="004365E5" w:rsidP="00E1289B">
            <w:pPr>
              <w:spacing w:after="0" w:line="276" w:lineRule="auto"/>
              <w:jc w:val="center"/>
              <w:rPr>
                <w:rFonts w:eastAsia="Calibri" w:cs="Arial"/>
                <w:sz w:val="18"/>
                <w:szCs w:val="18"/>
                <w:lang w:eastAsia="en-US"/>
              </w:rPr>
            </w:pPr>
            <w:r w:rsidRPr="005278E0">
              <w:rPr>
                <w:rFonts w:eastAsia="Calibri" w:cs="Arial"/>
                <w:sz w:val="18"/>
                <w:szCs w:val="18"/>
                <w:lang w:eastAsia="en-US"/>
              </w:rPr>
              <w:t>Targeted Family Support</w:t>
            </w:r>
          </w:p>
        </w:tc>
      </w:tr>
    </w:tbl>
    <w:p w14:paraId="77F15D3B" w14:textId="77777777" w:rsidR="004365E5" w:rsidRPr="008806A9" w:rsidRDefault="004365E5" w:rsidP="004365E5">
      <w:pPr>
        <w:spacing w:after="60" w:line="276" w:lineRule="auto"/>
        <w:rPr>
          <w:rFonts w:cs="Arial"/>
          <w:snapToGrid w:val="0"/>
          <w:color w:val="000000"/>
        </w:rPr>
      </w:pPr>
    </w:p>
    <w:p w14:paraId="0192A18A" w14:textId="77777777" w:rsidR="004365E5" w:rsidRDefault="004365E5" w:rsidP="004365E5">
      <w:pPr>
        <w:spacing w:after="0" w:line="276" w:lineRule="auto"/>
        <w:rPr>
          <w:rFonts w:eastAsia="Calibri" w:cs="Arial"/>
          <w:sz w:val="16"/>
          <w:szCs w:val="16"/>
          <w:lang w:eastAsia="en-US"/>
        </w:rPr>
      </w:pPr>
    </w:p>
    <w:p w14:paraId="714BDD68" w14:textId="77777777" w:rsidR="004365E5" w:rsidRDefault="004365E5" w:rsidP="004365E5">
      <w:pPr>
        <w:spacing w:after="0" w:line="276" w:lineRule="auto"/>
        <w:rPr>
          <w:rFonts w:eastAsia="Calibri" w:cs="Arial"/>
          <w:sz w:val="16"/>
          <w:szCs w:val="16"/>
          <w:lang w:eastAsia="en-US"/>
        </w:rPr>
      </w:pPr>
    </w:p>
    <w:p w14:paraId="0679DA6B" w14:textId="77777777" w:rsidR="004365E5" w:rsidRDefault="004365E5" w:rsidP="004365E5">
      <w:pPr>
        <w:spacing w:after="0" w:line="276" w:lineRule="auto"/>
        <w:rPr>
          <w:rFonts w:eastAsia="Calibri" w:cs="Arial"/>
          <w:sz w:val="16"/>
          <w:szCs w:val="16"/>
          <w:lang w:eastAsia="en-US"/>
        </w:rPr>
      </w:pPr>
    </w:p>
    <w:p w14:paraId="0BBCEEA6" w14:textId="77777777" w:rsidR="004365E5" w:rsidRDefault="004365E5" w:rsidP="004365E5">
      <w:pPr>
        <w:spacing w:after="0" w:line="276" w:lineRule="auto"/>
        <w:rPr>
          <w:rFonts w:eastAsia="Calibri" w:cs="Arial"/>
          <w:sz w:val="16"/>
          <w:szCs w:val="16"/>
          <w:lang w:eastAsia="en-US"/>
        </w:rPr>
      </w:pPr>
    </w:p>
    <w:p w14:paraId="6A1C1D7C" w14:textId="77777777" w:rsidR="004365E5" w:rsidRDefault="004365E5" w:rsidP="004365E5">
      <w:pPr>
        <w:spacing w:after="0" w:line="276" w:lineRule="auto"/>
        <w:rPr>
          <w:rFonts w:eastAsia="Calibri" w:cs="Arial"/>
          <w:sz w:val="16"/>
          <w:szCs w:val="16"/>
          <w:lang w:eastAsia="en-US"/>
        </w:rPr>
      </w:pPr>
    </w:p>
    <w:p w14:paraId="19E306E0" w14:textId="77777777" w:rsidR="00EE6DD7" w:rsidRDefault="00EE6DD7" w:rsidP="004365E5">
      <w:pPr>
        <w:spacing w:after="0" w:line="276" w:lineRule="auto"/>
        <w:rPr>
          <w:rFonts w:eastAsia="Calibri" w:cs="Arial"/>
          <w:sz w:val="16"/>
          <w:szCs w:val="16"/>
          <w:lang w:eastAsia="en-US"/>
        </w:rPr>
      </w:pPr>
    </w:p>
    <w:p w14:paraId="449C0605" w14:textId="77777777" w:rsidR="00EE6DD7" w:rsidRDefault="00EE6DD7" w:rsidP="004365E5">
      <w:pPr>
        <w:spacing w:after="0" w:line="276" w:lineRule="auto"/>
        <w:rPr>
          <w:rFonts w:eastAsia="Calibri" w:cs="Arial"/>
          <w:sz w:val="16"/>
          <w:szCs w:val="16"/>
          <w:lang w:eastAsia="en-US"/>
        </w:rPr>
      </w:pPr>
    </w:p>
    <w:p w14:paraId="176FC323" w14:textId="77777777" w:rsidR="00EE6DD7" w:rsidRDefault="00EE6DD7" w:rsidP="004365E5">
      <w:pPr>
        <w:spacing w:after="0" w:line="276" w:lineRule="auto"/>
        <w:rPr>
          <w:rFonts w:eastAsia="Calibri" w:cs="Arial"/>
          <w:sz w:val="16"/>
          <w:szCs w:val="16"/>
          <w:lang w:eastAsia="en-US"/>
        </w:rPr>
      </w:pPr>
    </w:p>
    <w:p w14:paraId="56FA913E" w14:textId="77777777" w:rsidR="00EE6DD7" w:rsidRDefault="00EE6DD7" w:rsidP="004365E5">
      <w:pPr>
        <w:spacing w:after="0" w:line="276" w:lineRule="auto"/>
        <w:rPr>
          <w:rFonts w:eastAsia="Calibri" w:cs="Arial"/>
          <w:sz w:val="16"/>
          <w:szCs w:val="16"/>
          <w:lang w:eastAsia="en-US"/>
        </w:rPr>
      </w:pPr>
    </w:p>
    <w:p w14:paraId="1D884435" w14:textId="77777777" w:rsidR="00EE6DD7" w:rsidRDefault="00EE6DD7" w:rsidP="004365E5">
      <w:pPr>
        <w:spacing w:after="0" w:line="276" w:lineRule="auto"/>
        <w:rPr>
          <w:rFonts w:eastAsia="Calibri" w:cs="Arial"/>
          <w:sz w:val="16"/>
          <w:szCs w:val="16"/>
          <w:lang w:eastAsia="en-US"/>
        </w:rPr>
      </w:pPr>
    </w:p>
    <w:p w14:paraId="12DA901F" w14:textId="77777777" w:rsidR="00EE6DD7" w:rsidRDefault="00EE6DD7" w:rsidP="004365E5">
      <w:pPr>
        <w:spacing w:after="0" w:line="276" w:lineRule="auto"/>
        <w:rPr>
          <w:rFonts w:eastAsia="Calibri" w:cs="Arial"/>
          <w:sz w:val="16"/>
          <w:szCs w:val="16"/>
          <w:lang w:eastAsia="en-US"/>
        </w:rPr>
      </w:pPr>
    </w:p>
    <w:p w14:paraId="1BCBF437" w14:textId="77777777" w:rsidR="00EE6DD7" w:rsidRDefault="00EE6DD7" w:rsidP="004365E5">
      <w:pPr>
        <w:spacing w:after="0" w:line="276" w:lineRule="auto"/>
        <w:rPr>
          <w:rFonts w:eastAsia="Calibri" w:cs="Arial"/>
          <w:sz w:val="16"/>
          <w:szCs w:val="16"/>
          <w:lang w:eastAsia="en-US"/>
        </w:rPr>
      </w:pPr>
    </w:p>
    <w:p w14:paraId="6C3184B5" w14:textId="77777777" w:rsidR="00EE6DD7" w:rsidRDefault="00EE6DD7" w:rsidP="004365E5">
      <w:pPr>
        <w:spacing w:after="0" w:line="276" w:lineRule="auto"/>
        <w:rPr>
          <w:rFonts w:eastAsia="Calibri" w:cs="Arial"/>
          <w:sz w:val="16"/>
          <w:szCs w:val="16"/>
          <w:lang w:eastAsia="en-US"/>
        </w:rPr>
      </w:pPr>
    </w:p>
    <w:p w14:paraId="449C4245" w14:textId="77777777" w:rsidR="00EE6DD7" w:rsidRDefault="00EE6DD7" w:rsidP="004365E5">
      <w:pPr>
        <w:spacing w:after="0" w:line="276" w:lineRule="auto"/>
        <w:rPr>
          <w:rFonts w:eastAsia="Calibri" w:cs="Arial"/>
          <w:sz w:val="16"/>
          <w:szCs w:val="16"/>
          <w:lang w:eastAsia="en-US"/>
        </w:rPr>
      </w:pPr>
    </w:p>
    <w:p w14:paraId="2CA82F5A" w14:textId="77777777" w:rsidR="00EE6DD7" w:rsidRDefault="00EE6DD7" w:rsidP="004365E5">
      <w:pPr>
        <w:spacing w:after="0" w:line="276" w:lineRule="auto"/>
        <w:rPr>
          <w:rFonts w:eastAsia="Calibri" w:cs="Arial"/>
          <w:sz w:val="16"/>
          <w:szCs w:val="16"/>
          <w:lang w:eastAsia="en-US"/>
        </w:rPr>
      </w:pPr>
    </w:p>
    <w:p w14:paraId="298BEC4A" w14:textId="77777777" w:rsidR="00EE6DD7" w:rsidRDefault="00EE6DD7" w:rsidP="004365E5">
      <w:pPr>
        <w:spacing w:after="0" w:line="276" w:lineRule="auto"/>
        <w:rPr>
          <w:rFonts w:eastAsia="Calibri" w:cs="Arial"/>
          <w:sz w:val="16"/>
          <w:szCs w:val="16"/>
          <w:lang w:eastAsia="en-US"/>
        </w:rPr>
      </w:pPr>
    </w:p>
    <w:p w14:paraId="13B322A9" w14:textId="77777777" w:rsidR="00EE6DD7" w:rsidRDefault="00EE6DD7" w:rsidP="004365E5">
      <w:pPr>
        <w:spacing w:after="0" w:line="276" w:lineRule="auto"/>
        <w:rPr>
          <w:rFonts w:eastAsia="Calibri" w:cs="Arial"/>
          <w:sz w:val="16"/>
          <w:szCs w:val="16"/>
          <w:lang w:eastAsia="en-US"/>
        </w:rPr>
      </w:pPr>
    </w:p>
    <w:p w14:paraId="53A40D51" w14:textId="45FF659D" w:rsidR="004365E5" w:rsidRDefault="004365E5" w:rsidP="004365E5">
      <w:pPr>
        <w:pStyle w:val="Heading3"/>
        <w:tabs>
          <w:tab w:val="left" w:pos="709"/>
        </w:tabs>
        <w:spacing w:line="276" w:lineRule="auto"/>
        <w:ind w:left="709" w:hanging="709"/>
      </w:pPr>
      <w:bookmarkStart w:id="255" w:name="_Toc107320277"/>
      <w:bookmarkStart w:id="256" w:name="_Toc156915461"/>
      <w:bookmarkStart w:id="257" w:name="_Toc162430144"/>
      <w:r>
        <w:t>7.</w:t>
      </w:r>
      <w:r w:rsidR="0089237D">
        <w:t>5</w:t>
      </w:r>
      <w:r>
        <w:t>.1</w:t>
      </w:r>
      <w:r w:rsidR="00352775">
        <w:t xml:space="preserve"> </w:t>
      </w:r>
      <w:r>
        <w:t>R</w:t>
      </w:r>
      <w:r w:rsidRPr="00F153C4">
        <w:t>equirements</w:t>
      </w:r>
      <w:r>
        <w:t xml:space="preserve"> — Targeted</w:t>
      </w:r>
      <w:bookmarkEnd w:id="255"/>
      <w:bookmarkEnd w:id="256"/>
      <w:bookmarkEnd w:id="257"/>
      <w:r>
        <w:t xml:space="preserve"> </w:t>
      </w:r>
    </w:p>
    <w:p w14:paraId="579FAC26" w14:textId="77777777" w:rsidR="004365E5" w:rsidRDefault="004365E5" w:rsidP="004365E5">
      <w:pPr>
        <w:spacing w:line="276" w:lineRule="auto"/>
        <w:rPr>
          <w:rFonts w:cs="Arial"/>
        </w:rPr>
      </w:pPr>
      <w:r>
        <w:rPr>
          <w:rFonts w:cs="Arial"/>
          <w:snapToGrid w:val="0"/>
          <w:color w:val="000000"/>
        </w:rPr>
        <w:t xml:space="preserve">Targeted Family Support services are secondary services. These services are provided to </w:t>
      </w:r>
      <w:r>
        <w:rPr>
          <w:rFonts w:cs="Arial"/>
        </w:rPr>
        <w:t xml:space="preserve">reduce harm or risk of harm to children and young people, </w:t>
      </w:r>
      <w:r w:rsidRPr="002B00EE">
        <w:rPr>
          <w:rFonts w:cs="Arial"/>
        </w:rPr>
        <w:t xml:space="preserve">prevent crises or problems </w:t>
      </w:r>
      <w:r>
        <w:rPr>
          <w:rFonts w:cs="Arial"/>
        </w:rPr>
        <w:t xml:space="preserve">within families </w:t>
      </w:r>
      <w:r w:rsidRPr="002B00EE">
        <w:rPr>
          <w:rFonts w:cs="Arial"/>
        </w:rPr>
        <w:t>from arising or escalating and stabilise or maintain famil</w:t>
      </w:r>
      <w:r>
        <w:rPr>
          <w:rFonts w:cs="Arial"/>
        </w:rPr>
        <w:t>y</w:t>
      </w:r>
      <w:r w:rsidRPr="002B00EE">
        <w:rPr>
          <w:rFonts w:cs="Arial"/>
        </w:rPr>
        <w:t xml:space="preserve"> well</w:t>
      </w:r>
      <w:r>
        <w:rPr>
          <w:rFonts w:cs="Arial"/>
        </w:rPr>
        <w:t>b</w:t>
      </w:r>
      <w:r w:rsidRPr="002B00EE">
        <w:rPr>
          <w:rFonts w:cs="Arial"/>
        </w:rPr>
        <w:t>eing</w:t>
      </w:r>
      <w:r>
        <w:rPr>
          <w:rFonts w:cs="Arial"/>
        </w:rPr>
        <w:t>.</w:t>
      </w:r>
    </w:p>
    <w:p w14:paraId="239C11D6" w14:textId="77777777" w:rsidR="004365E5" w:rsidRPr="00B24082" w:rsidRDefault="004365E5" w:rsidP="004365E5">
      <w:pPr>
        <w:spacing w:line="276" w:lineRule="auto"/>
        <w:rPr>
          <w:rFonts w:cs="Arial"/>
        </w:rPr>
      </w:pPr>
      <w:r>
        <w:rPr>
          <w:rFonts w:cs="Arial"/>
        </w:rPr>
        <w:t>These</w:t>
      </w:r>
      <w:r w:rsidRPr="002B00EE">
        <w:rPr>
          <w:rFonts w:cs="Arial"/>
        </w:rPr>
        <w:t xml:space="preserve"> services </w:t>
      </w:r>
      <w:r>
        <w:rPr>
          <w:rFonts w:cs="Arial"/>
        </w:rPr>
        <w:t>are required</w:t>
      </w:r>
      <w:r w:rsidRPr="002B00EE">
        <w:rPr>
          <w:rFonts w:cs="Arial"/>
        </w:rPr>
        <w:t xml:space="preserve"> to</w:t>
      </w:r>
      <w:r w:rsidRPr="00B24082">
        <w:rPr>
          <w:rFonts w:cs="Arial"/>
        </w:rPr>
        <w:t>:</w:t>
      </w:r>
    </w:p>
    <w:p w14:paraId="35650507" w14:textId="77777777" w:rsidR="004365E5" w:rsidRPr="00B24082" w:rsidRDefault="004365E5" w:rsidP="004365E5">
      <w:pPr>
        <w:numPr>
          <w:ilvl w:val="0"/>
          <w:numId w:val="12"/>
        </w:numPr>
        <w:spacing w:line="276" w:lineRule="auto"/>
        <w:ind w:left="425" w:hanging="425"/>
        <w:rPr>
          <w:rFonts w:cs="Arial"/>
        </w:rPr>
      </w:pPr>
      <w:r>
        <w:rPr>
          <w:rFonts w:cs="Arial"/>
        </w:rPr>
        <w:t>I</w:t>
      </w:r>
      <w:r w:rsidRPr="00B24082">
        <w:rPr>
          <w:rFonts w:cs="Arial"/>
        </w:rPr>
        <w:t xml:space="preserve">mprove the wellbeing and </w:t>
      </w:r>
      <w:r w:rsidRPr="0015375B">
        <w:rPr>
          <w:rFonts w:cs="Arial"/>
        </w:rPr>
        <w:t>safety</w:t>
      </w:r>
      <w:r w:rsidRPr="00B24082">
        <w:rPr>
          <w:rFonts w:cs="Arial"/>
        </w:rPr>
        <w:t xml:space="preserve"> of children, young people and their families</w:t>
      </w:r>
      <w:r>
        <w:rPr>
          <w:rFonts w:cs="Arial"/>
        </w:rPr>
        <w:t>.</w:t>
      </w:r>
    </w:p>
    <w:p w14:paraId="7F7E9F8D" w14:textId="77777777" w:rsidR="004365E5" w:rsidRPr="00B24082" w:rsidRDefault="004365E5" w:rsidP="004365E5">
      <w:pPr>
        <w:numPr>
          <w:ilvl w:val="0"/>
          <w:numId w:val="12"/>
        </w:numPr>
        <w:spacing w:line="276" w:lineRule="auto"/>
        <w:ind w:left="425" w:hanging="425"/>
        <w:rPr>
          <w:rFonts w:cs="Arial"/>
        </w:rPr>
      </w:pPr>
      <w:r>
        <w:rPr>
          <w:rFonts w:cs="Arial"/>
        </w:rPr>
        <w:t>B</w:t>
      </w:r>
      <w:r w:rsidRPr="00B24082">
        <w:rPr>
          <w:rFonts w:cs="Arial"/>
        </w:rPr>
        <w:t xml:space="preserve">uild the </w:t>
      </w:r>
      <w:r w:rsidRPr="0015375B">
        <w:rPr>
          <w:rFonts w:cs="Arial"/>
        </w:rPr>
        <w:t>capacity</w:t>
      </w:r>
      <w:r w:rsidRPr="00B24082">
        <w:rPr>
          <w:rFonts w:cs="Arial"/>
        </w:rPr>
        <w:t xml:space="preserve"> of families to </w:t>
      </w:r>
      <w:r>
        <w:rPr>
          <w:rFonts w:cs="Arial"/>
        </w:rPr>
        <w:t xml:space="preserve">nurture, </w:t>
      </w:r>
      <w:r w:rsidRPr="00B24082">
        <w:rPr>
          <w:rFonts w:cs="Arial"/>
        </w:rPr>
        <w:t>care for and protect their children</w:t>
      </w:r>
      <w:r>
        <w:rPr>
          <w:rFonts w:cs="Arial"/>
        </w:rPr>
        <w:t>.</w:t>
      </w:r>
    </w:p>
    <w:p w14:paraId="37BBE566" w14:textId="77777777" w:rsidR="004365E5" w:rsidRPr="00643BC6" w:rsidRDefault="004365E5" w:rsidP="004365E5">
      <w:pPr>
        <w:numPr>
          <w:ilvl w:val="0"/>
          <w:numId w:val="12"/>
        </w:numPr>
        <w:spacing w:line="276" w:lineRule="auto"/>
        <w:ind w:left="425" w:hanging="425"/>
        <w:rPr>
          <w:rFonts w:cs="Arial"/>
        </w:rPr>
      </w:pPr>
      <w:r>
        <w:rPr>
          <w:rFonts w:cs="Arial"/>
        </w:rPr>
        <w:t>P</w:t>
      </w:r>
      <w:r w:rsidRPr="00B24082">
        <w:rPr>
          <w:rFonts w:cs="Arial"/>
        </w:rPr>
        <w:t>rovide linkages to local universal</w:t>
      </w:r>
      <w:r w:rsidRPr="00643BC6">
        <w:rPr>
          <w:rFonts w:cs="Arial"/>
        </w:rPr>
        <w:t xml:space="preserve"> support services/community groups to enable families to access the resources to build their capacity to solve problems and make positive choices and changes</w:t>
      </w:r>
      <w:r>
        <w:rPr>
          <w:rFonts w:cs="Arial"/>
        </w:rPr>
        <w:t>.</w:t>
      </w:r>
    </w:p>
    <w:p w14:paraId="3E5C5997" w14:textId="77777777" w:rsidR="004365E5" w:rsidRDefault="004365E5" w:rsidP="004365E5">
      <w:pPr>
        <w:numPr>
          <w:ilvl w:val="0"/>
          <w:numId w:val="12"/>
        </w:numPr>
        <w:spacing w:line="276" w:lineRule="auto"/>
        <w:ind w:left="425" w:hanging="425"/>
        <w:rPr>
          <w:rFonts w:cs="Arial"/>
        </w:rPr>
      </w:pPr>
      <w:r>
        <w:rPr>
          <w:rFonts w:cs="Arial"/>
        </w:rPr>
        <w:t>P</w:t>
      </w:r>
      <w:r w:rsidRPr="002B00EE">
        <w:rPr>
          <w:rFonts w:cs="Arial"/>
        </w:rPr>
        <w:t xml:space="preserve">revent entry or re-entry to the statutory child protection system. </w:t>
      </w:r>
    </w:p>
    <w:p w14:paraId="77E5C008" w14:textId="77777777" w:rsidR="004365E5" w:rsidRPr="004D1BA8" w:rsidRDefault="004365E5" w:rsidP="004365E5">
      <w:pPr>
        <w:keepNext/>
        <w:spacing w:line="276" w:lineRule="auto"/>
        <w:rPr>
          <w:rFonts w:cs="Arial"/>
          <w:i/>
          <w:sz w:val="24"/>
          <w:szCs w:val="28"/>
        </w:rPr>
      </w:pPr>
      <w:r w:rsidRPr="004D1BA8">
        <w:rPr>
          <w:rFonts w:cs="Arial"/>
          <w:i/>
          <w:sz w:val="24"/>
          <w:szCs w:val="28"/>
        </w:rPr>
        <w:t>Referral pathways</w:t>
      </w:r>
    </w:p>
    <w:p w14:paraId="4404EC5D" w14:textId="77777777" w:rsidR="004365E5" w:rsidRPr="005C76E3" w:rsidRDefault="004365E5" w:rsidP="004365E5">
      <w:pPr>
        <w:keepNext/>
        <w:numPr>
          <w:ilvl w:val="0"/>
          <w:numId w:val="12"/>
        </w:numPr>
        <w:spacing w:line="276" w:lineRule="auto"/>
        <w:ind w:left="425" w:hanging="425"/>
        <w:rPr>
          <w:rFonts w:cs="Arial"/>
        </w:rPr>
      </w:pPr>
      <w:r w:rsidRPr="005C76E3">
        <w:rPr>
          <w:rFonts w:cs="Arial"/>
        </w:rPr>
        <w:t>Families can self</w:t>
      </w:r>
      <w:r>
        <w:rPr>
          <w:rFonts w:cs="Arial"/>
        </w:rPr>
        <w:t>-</w:t>
      </w:r>
      <w:r w:rsidRPr="005C76E3">
        <w:rPr>
          <w:rFonts w:cs="Arial"/>
        </w:rPr>
        <w:t>refer to these services.</w:t>
      </w:r>
    </w:p>
    <w:p w14:paraId="0BEC9690" w14:textId="77777777" w:rsidR="004365E5" w:rsidRPr="005C76E3" w:rsidRDefault="004365E5" w:rsidP="004365E5">
      <w:pPr>
        <w:numPr>
          <w:ilvl w:val="0"/>
          <w:numId w:val="12"/>
        </w:numPr>
        <w:spacing w:line="276" w:lineRule="auto"/>
        <w:ind w:left="425" w:hanging="425"/>
        <w:rPr>
          <w:rFonts w:cs="Arial"/>
        </w:rPr>
      </w:pPr>
      <w:r w:rsidRPr="005C76E3">
        <w:rPr>
          <w:rFonts w:cs="Arial"/>
        </w:rPr>
        <w:t>These services receive referrals from other non-government agencies and government agencies. To make a referral to these services the following criteria must be met:</w:t>
      </w:r>
    </w:p>
    <w:p w14:paraId="0E58BF93" w14:textId="65CF888C" w:rsidR="004365E5" w:rsidRPr="005C76E3" w:rsidRDefault="004365E5" w:rsidP="004365E5">
      <w:pPr>
        <w:numPr>
          <w:ilvl w:val="1"/>
          <w:numId w:val="18"/>
        </w:numPr>
        <w:spacing w:line="276" w:lineRule="auto"/>
        <w:ind w:left="426" w:firstLine="0"/>
        <w:rPr>
          <w:rFonts w:cs="Arial"/>
        </w:rPr>
      </w:pPr>
      <w:r w:rsidRPr="005C76E3">
        <w:rPr>
          <w:rFonts w:cs="Arial"/>
        </w:rPr>
        <w:t xml:space="preserve">There is a child/ren unborn to </w:t>
      </w:r>
      <w:r w:rsidR="0059365C">
        <w:rPr>
          <w:rFonts w:cs="Arial"/>
        </w:rPr>
        <w:t xml:space="preserve">under </w:t>
      </w:r>
      <w:r w:rsidRPr="005C76E3">
        <w:rPr>
          <w:rFonts w:cs="Arial"/>
        </w:rPr>
        <w:t>18 years of age</w:t>
      </w:r>
      <w:r>
        <w:rPr>
          <w:rFonts w:cs="Arial"/>
        </w:rPr>
        <w:t>.</w:t>
      </w:r>
    </w:p>
    <w:p w14:paraId="7DBA12C9" w14:textId="77777777" w:rsidR="004365E5" w:rsidRPr="005C76E3" w:rsidRDefault="004365E5" w:rsidP="004365E5">
      <w:pPr>
        <w:numPr>
          <w:ilvl w:val="1"/>
          <w:numId w:val="18"/>
        </w:numPr>
        <w:spacing w:line="276" w:lineRule="auto"/>
        <w:ind w:left="709" w:hanging="283"/>
        <w:rPr>
          <w:rFonts w:cs="Arial"/>
        </w:rPr>
      </w:pPr>
      <w:r w:rsidRPr="005C76E3">
        <w:rPr>
          <w:rFonts w:cs="Arial"/>
        </w:rPr>
        <w:t>The family would</w:t>
      </w:r>
      <w:r w:rsidRPr="009F79BE">
        <w:rPr>
          <w:rFonts w:cs="Arial"/>
          <w:snapToGrid w:val="0"/>
          <w:color w:val="000000"/>
        </w:rPr>
        <w:t xml:space="preserve"> </w:t>
      </w:r>
      <w:r w:rsidRPr="005C76E3">
        <w:rPr>
          <w:rFonts w:cs="Arial"/>
        </w:rPr>
        <w:t>benefit from access to family support interventions and/or referral to specialist support services</w:t>
      </w:r>
      <w:r>
        <w:rPr>
          <w:rFonts w:cs="Arial"/>
        </w:rPr>
        <w:t>.</w:t>
      </w:r>
    </w:p>
    <w:p w14:paraId="666FA58C" w14:textId="77777777" w:rsidR="004365E5" w:rsidRPr="005C76E3" w:rsidRDefault="004365E5" w:rsidP="004365E5">
      <w:pPr>
        <w:numPr>
          <w:ilvl w:val="1"/>
          <w:numId w:val="18"/>
        </w:numPr>
        <w:spacing w:line="276" w:lineRule="auto"/>
        <w:ind w:left="426" w:firstLine="0"/>
        <w:rPr>
          <w:rFonts w:cs="Arial"/>
        </w:rPr>
      </w:pPr>
      <w:r w:rsidRPr="005C76E3">
        <w:rPr>
          <w:rFonts w:cs="Arial"/>
        </w:rPr>
        <w:t>The child is not currently in need of ongoing Child Safety intervention</w:t>
      </w:r>
      <w:r>
        <w:rPr>
          <w:rFonts w:cs="Arial"/>
        </w:rPr>
        <w:t>.</w:t>
      </w:r>
    </w:p>
    <w:p w14:paraId="642EE7DD" w14:textId="77777777" w:rsidR="004365E5" w:rsidRPr="005C76E3" w:rsidRDefault="004365E5" w:rsidP="004365E5">
      <w:pPr>
        <w:numPr>
          <w:ilvl w:val="1"/>
          <w:numId w:val="18"/>
        </w:numPr>
        <w:spacing w:line="276" w:lineRule="auto"/>
        <w:ind w:left="426" w:firstLine="0"/>
        <w:rPr>
          <w:rFonts w:cs="Arial"/>
        </w:rPr>
      </w:pPr>
      <w:r w:rsidRPr="005C76E3">
        <w:rPr>
          <w:rFonts w:cs="Arial"/>
        </w:rPr>
        <w:t>The family consents to the referral</w:t>
      </w:r>
      <w:r>
        <w:rPr>
          <w:rFonts w:cs="Arial"/>
        </w:rPr>
        <w:t>.</w:t>
      </w:r>
    </w:p>
    <w:p w14:paraId="7681FAB9" w14:textId="7A835B63" w:rsidR="004365E5" w:rsidRDefault="004365E5" w:rsidP="004365E5">
      <w:pPr>
        <w:numPr>
          <w:ilvl w:val="0"/>
          <w:numId w:val="12"/>
        </w:numPr>
        <w:spacing w:line="276" w:lineRule="auto"/>
        <w:ind w:left="425" w:hanging="425"/>
        <w:rPr>
          <w:rFonts w:cs="Arial"/>
          <w:snapToGrid w:val="0"/>
          <w:color w:val="000000"/>
        </w:rPr>
      </w:pPr>
      <w:r w:rsidRPr="005C76E3">
        <w:rPr>
          <w:rFonts w:cs="Arial"/>
          <w:snapToGrid w:val="0"/>
          <w:color w:val="000000"/>
        </w:rPr>
        <w:lastRenderedPageBreak/>
        <w:t xml:space="preserve">These services cannot accept referrals from </w:t>
      </w:r>
      <w:r>
        <w:rPr>
          <w:rFonts w:cs="Arial"/>
          <w:snapToGrid w:val="0"/>
          <w:color w:val="000000"/>
        </w:rPr>
        <w:t xml:space="preserve">Child Safety </w:t>
      </w:r>
      <w:r w:rsidRPr="005C76E3">
        <w:rPr>
          <w:rFonts w:cs="Arial"/>
          <w:snapToGrid w:val="0"/>
          <w:color w:val="000000"/>
        </w:rPr>
        <w:t xml:space="preserve">if there is a current notification and an investigation has not commenced or where it has been determined that a child is in need of ongoing Child Safety intervention. </w:t>
      </w:r>
    </w:p>
    <w:p w14:paraId="4D97136C" w14:textId="77777777" w:rsidR="00A46D4E" w:rsidRPr="00A46D4E" w:rsidRDefault="00A46D4E" w:rsidP="00A46D4E">
      <w:pPr>
        <w:numPr>
          <w:ilvl w:val="0"/>
          <w:numId w:val="12"/>
        </w:numPr>
        <w:spacing w:line="276" w:lineRule="auto"/>
        <w:ind w:left="425" w:hanging="425"/>
        <w:rPr>
          <w:rFonts w:cs="Arial"/>
          <w:snapToGrid w:val="0"/>
          <w:color w:val="000000"/>
        </w:rPr>
      </w:pPr>
      <w:r w:rsidRPr="00A46D4E">
        <w:rPr>
          <w:rFonts w:cs="Arial"/>
          <w:snapToGrid w:val="0"/>
          <w:color w:val="000000"/>
        </w:rPr>
        <w:t>If during their work with a family it becomes known that a notification has been recorded, services should pause their intervention with the family until the I&amp;A commences and is completed. Depending on the outcome, the service can either resume the intervention if no further Child Safety intervention is required or close the case if ongoing intervention is commenced.</w:t>
      </w:r>
    </w:p>
    <w:p w14:paraId="737C8B8E" w14:textId="7EB5667C" w:rsidR="004365E5" w:rsidRPr="005C76E3" w:rsidRDefault="004365E5" w:rsidP="004365E5">
      <w:pPr>
        <w:numPr>
          <w:ilvl w:val="0"/>
          <w:numId w:val="12"/>
        </w:numPr>
        <w:spacing w:line="276" w:lineRule="auto"/>
        <w:ind w:left="425" w:hanging="425"/>
        <w:rPr>
          <w:rFonts w:cs="Arial"/>
          <w:snapToGrid w:val="0"/>
          <w:color w:val="000000"/>
        </w:rPr>
      </w:pPr>
      <w:r w:rsidRPr="005C76E3">
        <w:rPr>
          <w:rFonts w:cs="Arial"/>
          <w:snapToGrid w:val="0"/>
          <w:color w:val="000000"/>
        </w:rPr>
        <w:t xml:space="preserve">Referrals from </w:t>
      </w:r>
      <w:r>
        <w:rPr>
          <w:rFonts w:cs="Arial"/>
          <w:snapToGrid w:val="0"/>
          <w:color w:val="000000"/>
        </w:rPr>
        <w:t xml:space="preserve">Child Safety </w:t>
      </w:r>
      <w:r w:rsidRPr="005C76E3">
        <w:rPr>
          <w:rFonts w:cs="Arial"/>
          <w:snapToGrid w:val="0"/>
          <w:color w:val="000000"/>
        </w:rPr>
        <w:t>can be accepted when the family is exiting from a Child Safety intervention (</w:t>
      </w:r>
      <w:r>
        <w:rPr>
          <w:rFonts w:cs="Arial"/>
          <w:snapToGrid w:val="0"/>
          <w:color w:val="000000"/>
        </w:rPr>
        <w:t>investigation</w:t>
      </w:r>
      <w:r w:rsidRPr="005C76E3">
        <w:rPr>
          <w:rFonts w:cs="Arial"/>
          <w:snapToGrid w:val="0"/>
          <w:color w:val="000000"/>
        </w:rPr>
        <w:t xml:space="preserve"> or </w:t>
      </w:r>
      <w:r w:rsidR="005C5814">
        <w:rPr>
          <w:rFonts w:cs="Arial"/>
          <w:snapToGrid w:val="0"/>
          <w:color w:val="000000"/>
        </w:rPr>
        <w:t>o</w:t>
      </w:r>
      <w:r w:rsidR="00A46D4E">
        <w:rPr>
          <w:rFonts w:cs="Arial"/>
          <w:snapToGrid w:val="0"/>
          <w:color w:val="000000"/>
        </w:rPr>
        <w:t xml:space="preserve">ngoing </w:t>
      </w:r>
      <w:r w:rsidR="005C5814">
        <w:rPr>
          <w:rFonts w:cs="Arial"/>
          <w:snapToGrid w:val="0"/>
          <w:color w:val="000000"/>
        </w:rPr>
        <w:t>i</w:t>
      </w:r>
      <w:r w:rsidR="00A46D4E">
        <w:rPr>
          <w:rFonts w:cs="Arial"/>
          <w:snapToGrid w:val="0"/>
          <w:color w:val="000000"/>
        </w:rPr>
        <w:t>ntervention</w:t>
      </w:r>
      <w:r w:rsidRPr="005C76E3">
        <w:rPr>
          <w:rFonts w:cs="Arial"/>
          <w:snapToGrid w:val="0"/>
          <w:color w:val="000000"/>
        </w:rPr>
        <w:t xml:space="preserve">) and the referral forms part of the exit case plan/strategy. </w:t>
      </w:r>
    </w:p>
    <w:p w14:paraId="0C02CCA3" w14:textId="1029A44D" w:rsidR="004365E5" w:rsidRPr="00C27C3D" w:rsidRDefault="004365E5" w:rsidP="004365E5">
      <w:pPr>
        <w:numPr>
          <w:ilvl w:val="0"/>
          <w:numId w:val="12"/>
        </w:numPr>
        <w:spacing w:line="276" w:lineRule="auto"/>
        <w:ind w:left="425" w:hanging="425"/>
        <w:rPr>
          <w:rFonts w:cs="Arial"/>
          <w:snapToGrid w:val="0"/>
          <w:color w:val="000000"/>
        </w:rPr>
      </w:pPr>
      <w:r w:rsidRPr="00C27C3D">
        <w:rPr>
          <w:rFonts w:cs="Arial"/>
          <w:snapToGrid w:val="0"/>
          <w:color w:val="000000"/>
        </w:rPr>
        <w:t xml:space="preserve">These services must not provide services to families where the child is placed in care by Child Safety. Where children are placed in care, Child Safety will access Tertiary Family </w:t>
      </w:r>
      <w:r w:rsidR="00B423B6" w:rsidRPr="00C27C3D">
        <w:rPr>
          <w:rFonts w:cs="Arial"/>
          <w:snapToGrid w:val="0"/>
          <w:color w:val="000000"/>
        </w:rPr>
        <w:t xml:space="preserve">Intervention </w:t>
      </w:r>
      <w:r w:rsidRPr="00C27C3D">
        <w:rPr>
          <w:rFonts w:cs="Arial"/>
          <w:snapToGrid w:val="0"/>
          <w:color w:val="000000"/>
        </w:rPr>
        <w:t xml:space="preserve">Services to work with these families to address the identified child protection concerns. </w:t>
      </w:r>
    </w:p>
    <w:p w14:paraId="62713B0A" w14:textId="77777777" w:rsidR="004365E5" w:rsidRPr="00C27C3D" w:rsidRDefault="004365E5" w:rsidP="004365E5">
      <w:pPr>
        <w:spacing w:line="276" w:lineRule="auto"/>
        <w:ind w:left="426" w:hanging="426"/>
        <w:rPr>
          <w:rFonts w:cs="Arial"/>
          <w:i/>
          <w:sz w:val="24"/>
          <w:szCs w:val="28"/>
        </w:rPr>
      </w:pPr>
      <w:r w:rsidRPr="00C27C3D">
        <w:rPr>
          <w:rFonts w:cs="Arial"/>
          <w:i/>
          <w:sz w:val="24"/>
          <w:szCs w:val="28"/>
        </w:rPr>
        <w:t>Brokerage</w:t>
      </w:r>
    </w:p>
    <w:p w14:paraId="39026B67" w14:textId="127966AD" w:rsidR="004D1BA8" w:rsidRPr="00C27C3D" w:rsidRDefault="004D1BA8" w:rsidP="004D1BA8">
      <w:pPr>
        <w:numPr>
          <w:ilvl w:val="0"/>
          <w:numId w:val="12"/>
        </w:numPr>
        <w:spacing w:line="276" w:lineRule="auto"/>
        <w:ind w:left="425" w:hanging="425"/>
        <w:rPr>
          <w:rFonts w:cs="Arial"/>
          <w:snapToGrid w:val="0"/>
          <w:color w:val="000000"/>
        </w:rPr>
      </w:pPr>
      <w:r w:rsidRPr="00C27C3D">
        <w:rPr>
          <w:rFonts w:cs="Arial"/>
          <w:snapToGrid w:val="0"/>
          <w:color w:val="000000"/>
        </w:rPr>
        <w:t>Services may use a portion of their funding for brokerage. Brokerage funds will be used by service providers to purchase specialist services or goods that contribute to the overall needs and wellbeing of the child and family consistent with the family’s case plan goals and the overall intentions of the family’s support program.</w:t>
      </w:r>
    </w:p>
    <w:p w14:paraId="2CDF2317" w14:textId="77777777" w:rsidR="004D1BA8" w:rsidRPr="00C27C3D" w:rsidRDefault="004D1BA8" w:rsidP="004D1BA8">
      <w:pPr>
        <w:numPr>
          <w:ilvl w:val="0"/>
          <w:numId w:val="12"/>
        </w:numPr>
        <w:spacing w:line="276" w:lineRule="auto"/>
        <w:ind w:left="425" w:hanging="425"/>
        <w:rPr>
          <w:rFonts w:cs="Arial"/>
          <w:snapToGrid w:val="0"/>
          <w:color w:val="000000"/>
        </w:rPr>
      </w:pPr>
      <w:r w:rsidRPr="00C27C3D">
        <w:rPr>
          <w:rFonts w:cs="Arial"/>
          <w:snapToGrid w:val="0"/>
          <w:color w:val="000000"/>
        </w:rPr>
        <w:t xml:space="preserve">The spending of brokerage funds must be clearly linked to a family’s case plan. </w:t>
      </w:r>
    </w:p>
    <w:p w14:paraId="0751E693" w14:textId="77777777" w:rsidR="004D1BA8" w:rsidRPr="00C27C3D" w:rsidRDefault="004D1BA8" w:rsidP="004D1BA8">
      <w:pPr>
        <w:numPr>
          <w:ilvl w:val="0"/>
          <w:numId w:val="12"/>
        </w:numPr>
        <w:spacing w:line="276" w:lineRule="auto"/>
        <w:ind w:left="425" w:hanging="425"/>
        <w:rPr>
          <w:rFonts w:cs="Arial"/>
          <w:snapToGrid w:val="0"/>
          <w:color w:val="000000"/>
        </w:rPr>
      </w:pPr>
      <w:r w:rsidRPr="00C27C3D">
        <w:rPr>
          <w:rFonts w:cs="Arial"/>
          <w:snapToGrid w:val="0"/>
          <w:color w:val="000000"/>
        </w:rPr>
        <w:t>A brokerage fund of up to 5% of total grant funding is available.</w:t>
      </w:r>
    </w:p>
    <w:p w14:paraId="7D8DC740" w14:textId="77777777" w:rsidR="004365E5" w:rsidRPr="00C27C3D" w:rsidRDefault="004365E5" w:rsidP="004365E5">
      <w:pPr>
        <w:keepNext/>
        <w:keepLines/>
        <w:spacing w:line="276" w:lineRule="auto"/>
        <w:ind w:left="426" w:hanging="426"/>
        <w:rPr>
          <w:rFonts w:cs="Arial"/>
          <w:i/>
          <w:sz w:val="24"/>
          <w:szCs w:val="28"/>
        </w:rPr>
      </w:pPr>
      <w:r w:rsidRPr="00C27C3D">
        <w:rPr>
          <w:rFonts w:cs="Arial"/>
          <w:i/>
          <w:sz w:val="24"/>
          <w:szCs w:val="28"/>
        </w:rPr>
        <w:t>Reporting</w:t>
      </w:r>
    </w:p>
    <w:p w14:paraId="0BFF10A0" w14:textId="77777777" w:rsidR="00EE6DD7" w:rsidRDefault="00EE6DD7" w:rsidP="00EE6DD7">
      <w:pPr>
        <w:numPr>
          <w:ilvl w:val="0"/>
          <w:numId w:val="12"/>
        </w:numPr>
        <w:spacing w:line="276" w:lineRule="auto"/>
        <w:ind w:left="425" w:hanging="425"/>
        <w:rPr>
          <w:rFonts w:cs="Arial"/>
          <w:snapToGrid w:val="0"/>
          <w:color w:val="000000"/>
        </w:rPr>
      </w:pPr>
      <w:r w:rsidRPr="00C27C3D">
        <w:rPr>
          <w:rFonts w:cs="Arial"/>
          <w:snapToGrid w:val="0"/>
          <w:color w:val="000000"/>
        </w:rPr>
        <w:t>Services are required to submit financial and performance reports using the department’s</w:t>
      </w:r>
      <w:r w:rsidRPr="004D1BA8">
        <w:rPr>
          <w:rFonts w:cs="Arial"/>
          <w:snapToGrid w:val="0"/>
          <w:color w:val="000000"/>
        </w:rPr>
        <w:t xml:space="preserve"> Procure to Invest (P2i) system</w:t>
      </w:r>
      <w:r>
        <w:rPr>
          <w:rFonts w:cs="Arial"/>
          <w:snapToGrid w:val="0"/>
          <w:color w:val="000000"/>
        </w:rPr>
        <w:t>.</w:t>
      </w:r>
    </w:p>
    <w:p w14:paraId="4321CE99" w14:textId="35638E2C" w:rsidR="004365E5"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There are no additional reporting requirements for these services.</w:t>
      </w:r>
    </w:p>
    <w:p w14:paraId="02FF903D" w14:textId="77777777" w:rsidR="004365E5" w:rsidRPr="004D1BA8" w:rsidRDefault="004365E5" w:rsidP="004365E5">
      <w:pPr>
        <w:spacing w:line="276" w:lineRule="auto"/>
        <w:rPr>
          <w:rFonts w:eastAsia="Calibri" w:cs="Arial"/>
          <w:i/>
          <w:sz w:val="24"/>
          <w:lang w:eastAsia="en-US"/>
        </w:rPr>
      </w:pPr>
      <w:r w:rsidRPr="004D1BA8">
        <w:rPr>
          <w:rFonts w:eastAsia="Calibri" w:cs="Arial"/>
          <w:i/>
          <w:sz w:val="24"/>
          <w:lang w:eastAsia="en-US"/>
        </w:rPr>
        <w:t>Travel</w:t>
      </w:r>
    </w:p>
    <w:p w14:paraId="214D20AB" w14:textId="6A914C88" w:rsidR="004365E5" w:rsidRPr="0088168E"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 xml:space="preserve">Hours spent by each worker with or on behalf of a family </w:t>
      </w:r>
      <w:r w:rsidR="00EE6DD7" w:rsidRPr="0088168E">
        <w:rPr>
          <w:rFonts w:eastAsia="Calibri" w:cs="Arial"/>
          <w:szCs w:val="22"/>
          <w:lang w:eastAsia="en-US"/>
        </w:rPr>
        <w:t>i.e.,</w:t>
      </w:r>
      <w:r w:rsidRPr="0088168E">
        <w:rPr>
          <w:rFonts w:eastAsia="Calibri" w:cs="Arial"/>
          <w:szCs w:val="22"/>
          <w:lang w:eastAsia="en-US"/>
        </w:rPr>
        <w:t xml:space="preserve"> if two workers meet with a family for one (1) hour, then the hour for each worker (total two (2) hours) will be recorded as time spent with or on behalf of that family.</w:t>
      </w:r>
    </w:p>
    <w:p w14:paraId="26EB15EB" w14:textId="05DCB20D" w:rsidR="004365E5"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Hours of travel directly attributed to a family (</w:t>
      </w:r>
      <w:r w:rsidR="00EE6DD7" w:rsidRPr="0088168E">
        <w:rPr>
          <w:rFonts w:eastAsia="Calibri" w:cs="Arial"/>
          <w:szCs w:val="22"/>
          <w:lang w:eastAsia="en-US"/>
        </w:rPr>
        <w:t>i.e.,</w:t>
      </w:r>
      <w:r w:rsidRPr="0088168E">
        <w:rPr>
          <w:rFonts w:eastAsia="Calibri" w:cs="Arial"/>
          <w:szCs w:val="22"/>
          <w:lang w:eastAsia="en-US"/>
        </w:rPr>
        <w:t xml:space="preserve"> travelling to and from a visit to a family</w:t>
      </w:r>
      <w:r w:rsidR="0059365C">
        <w:rPr>
          <w:rFonts w:eastAsia="Calibri" w:cs="Arial"/>
          <w:szCs w:val="22"/>
          <w:lang w:eastAsia="en-US"/>
        </w:rPr>
        <w:t>)</w:t>
      </w:r>
      <w:r w:rsidRPr="0088168E">
        <w:rPr>
          <w:rFonts w:eastAsia="Calibri" w:cs="Arial"/>
          <w:szCs w:val="22"/>
          <w:lang w:eastAsia="en-US"/>
        </w:rPr>
        <w:t xml:space="preserve"> is considered work on behalf of a family.</w:t>
      </w:r>
    </w:p>
    <w:p w14:paraId="23B4A207" w14:textId="77777777" w:rsidR="004365E5" w:rsidRPr="004D1BA8" w:rsidRDefault="004365E5" w:rsidP="004365E5">
      <w:pPr>
        <w:spacing w:line="276" w:lineRule="auto"/>
        <w:rPr>
          <w:rFonts w:eastAsia="Calibri" w:cs="Arial"/>
          <w:i/>
          <w:sz w:val="24"/>
          <w:lang w:eastAsia="en-US"/>
        </w:rPr>
      </w:pPr>
      <w:r w:rsidRPr="004D1BA8">
        <w:rPr>
          <w:rFonts w:eastAsia="Calibri" w:cs="Arial"/>
          <w:i/>
          <w:sz w:val="24"/>
          <w:lang w:eastAsia="en-US"/>
        </w:rPr>
        <w:t>Demographic data</w:t>
      </w:r>
    </w:p>
    <w:p w14:paraId="3E2C7C44" w14:textId="05F1D05E" w:rsidR="004D1BA8" w:rsidRPr="006E5C56" w:rsidRDefault="004365E5" w:rsidP="006E5C56">
      <w:pPr>
        <w:numPr>
          <w:ilvl w:val="0"/>
          <w:numId w:val="15"/>
        </w:numPr>
        <w:tabs>
          <w:tab w:val="num" w:pos="-1440"/>
          <w:tab w:val="num" w:pos="426"/>
        </w:tabs>
        <w:spacing w:line="276" w:lineRule="auto"/>
        <w:ind w:left="425" w:hanging="425"/>
        <w:rPr>
          <w:snapToGrid w:val="0"/>
          <w:color w:val="000000"/>
        </w:rPr>
      </w:pPr>
      <w:r w:rsidRPr="006E5C56">
        <w:rPr>
          <w:snapToGrid w:val="0"/>
          <w:color w:val="000000"/>
        </w:rPr>
        <w:t>A family is considered to be Aboriginal and/or Torres Strait Islander if a member of the family identifies as Aboriginal and/or Torres Strait Islander.</w:t>
      </w:r>
    </w:p>
    <w:p w14:paraId="3F26FEE4" w14:textId="5770E4BC" w:rsidR="004365E5" w:rsidRDefault="004365E5" w:rsidP="004365E5">
      <w:pPr>
        <w:pStyle w:val="Heading3"/>
        <w:spacing w:line="276" w:lineRule="auto"/>
        <w:ind w:left="709" w:hanging="709"/>
      </w:pPr>
      <w:bookmarkStart w:id="258" w:name="_Toc107320278"/>
      <w:bookmarkStart w:id="259" w:name="_Toc156915462"/>
      <w:bookmarkStart w:id="260" w:name="_Toc162430145"/>
      <w:r>
        <w:t>7.</w:t>
      </w:r>
      <w:r w:rsidR="0089237D">
        <w:t>5</w:t>
      </w:r>
      <w:r>
        <w:t>.2</w:t>
      </w:r>
      <w:r w:rsidR="00352775">
        <w:t xml:space="preserve"> </w:t>
      </w:r>
      <w:r>
        <w:t>Considerations — Targeted</w:t>
      </w:r>
      <w:bookmarkEnd w:id="258"/>
      <w:bookmarkEnd w:id="259"/>
      <w:bookmarkEnd w:id="260"/>
    </w:p>
    <w:p w14:paraId="560D3ADB" w14:textId="77777777" w:rsidR="004365E5" w:rsidRPr="0089237D" w:rsidRDefault="004365E5" w:rsidP="004365E5">
      <w:pPr>
        <w:spacing w:before="120" w:line="276" w:lineRule="auto"/>
        <w:rPr>
          <w:rFonts w:cs="Arial"/>
          <w:i/>
          <w:sz w:val="24"/>
          <w:szCs w:val="28"/>
        </w:rPr>
      </w:pPr>
      <w:r w:rsidRPr="0089237D">
        <w:rPr>
          <w:rFonts w:cs="Arial"/>
          <w:i/>
          <w:sz w:val="24"/>
          <w:szCs w:val="28"/>
        </w:rPr>
        <w:t>Service delivery</w:t>
      </w:r>
    </w:p>
    <w:p w14:paraId="5497CF14" w14:textId="77777777" w:rsidR="004365E5" w:rsidRPr="008806A9"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 xml:space="preserve">The period of intervention will be dependent upon the needs of the family. </w:t>
      </w:r>
    </w:p>
    <w:p w14:paraId="5EF02534" w14:textId="77777777" w:rsidR="004365E5"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 xml:space="preserve">Supports can be delivered by a variety of workers with different skill levels, including volunteers, </w:t>
      </w:r>
      <w:r>
        <w:rPr>
          <w:rFonts w:cs="Arial"/>
          <w:snapToGrid w:val="0"/>
          <w:color w:val="000000"/>
        </w:rPr>
        <w:t xml:space="preserve">university </w:t>
      </w:r>
      <w:r w:rsidRPr="008806A9">
        <w:rPr>
          <w:rFonts w:cs="Arial"/>
          <w:snapToGrid w:val="0"/>
          <w:color w:val="000000"/>
        </w:rPr>
        <w:t>qualified</w:t>
      </w:r>
      <w:r>
        <w:rPr>
          <w:rFonts w:cs="Arial"/>
          <w:snapToGrid w:val="0"/>
          <w:color w:val="000000"/>
        </w:rPr>
        <w:t xml:space="preserve"> </w:t>
      </w:r>
      <w:r w:rsidRPr="008806A9">
        <w:rPr>
          <w:rFonts w:cs="Arial"/>
          <w:snapToGrid w:val="0"/>
          <w:color w:val="000000"/>
        </w:rPr>
        <w:t>and vocationally trained (TAFE) staff.</w:t>
      </w:r>
    </w:p>
    <w:p w14:paraId="3DD02E28" w14:textId="77777777" w:rsidR="004365E5" w:rsidRPr="0089237D" w:rsidRDefault="004365E5" w:rsidP="004365E5">
      <w:pPr>
        <w:spacing w:before="120" w:line="276" w:lineRule="auto"/>
        <w:ind w:left="425" w:hanging="425"/>
        <w:rPr>
          <w:rFonts w:cs="Arial"/>
          <w:i/>
          <w:sz w:val="24"/>
          <w:szCs w:val="28"/>
        </w:rPr>
      </w:pPr>
      <w:r w:rsidRPr="0089237D">
        <w:rPr>
          <w:rFonts w:cs="Arial"/>
          <w:i/>
          <w:sz w:val="24"/>
          <w:szCs w:val="28"/>
        </w:rPr>
        <w:t>Case management/planning</w:t>
      </w:r>
    </w:p>
    <w:p w14:paraId="76878E71" w14:textId="0759935A" w:rsidR="004365E5" w:rsidRPr="008806A9"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lastRenderedPageBreak/>
        <w:t xml:space="preserve">A range of interventions is delivered to </w:t>
      </w:r>
      <w:r>
        <w:rPr>
          <w:rFonts w:cs="Arial"/>
          <w:snapToGrid w:val="0"/>
          <w:color w:val="000000"/>
        </w:rPr>
        <w:t>families experiencing vulnerability</w:t>
      </w:r>
      <w:r w:rsidRPr="008806A9">
        <w:rPr>
          <w:rFonts w:cs="Arial"/>
          <w:snapToGrid w:val="0"/>
          <w:color w:val="000000"/>
        </w:rPr>
        <w:t xml:space="preserve"> and children (unborn to under 18 years) that aim to reduce harm or risk of harm, prevent crises or problems from arising or escalating and stabilise or maintain the family’s wellbeing</w:t>
      </w:r>
      <w:r w:rsidR="006E5C56">
        <w:rPr>
          <w:rFonts w:cs="Arial"/>
          <w:snapToGrid w:val="0"/>
          <w:color w:val="000000"/>
        </w:rPr>
        <w:t>.</w:t>
      </w:r>
    </w:p>
    <w:p w14:paraId="4970840E" w14:textId="4889CC23" w:rsidR="004365E5" w:rsidRPr="004C7F6B"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Interventions provided can include case management, counselling, family therapy, mediation, parenting skills, community education and development, volunteer coordination and support, budgeting, household management strategies or supporting the family to adopt daily routines.</w:t>
      </w:r>
    </w:p>
    <w:p w14:paraId="7C86E26D" w14:textId="77777777" w:rsidR="004365E5" w:rsidRPr="0089237D" w:rsidRDefault="004365E5" w:rsidP="004365E5">
      <w:pPr>
        <w:spacing w:line="276" w:lineRule="auto"/>
        <w:ind w:left="425" w:hanging="425"/>
        <w:rPr>
          <w:rFonts w:cs="Arial"/>
          <w:i/>
          <w:sz w:val="24"/>
          <w:szCs w:val="28"/>
        </w:rPr>
      </w:pPr>
      <w:r w:rsidRPr="0089237D">
        <w:rPr>
          <w:rFonts w:cs="Arial"/>
          <w:i/>
          <w:sz w:val="24"/>
          <w:szCs w:val="28"/>
        </w:rPr>
        <w:t>Networking</w:t>
      </w:r>
    </w:p>
    <w:p w14:paraId="5DA96B87" w14:textId="77777777" w:rsidR="004365E5" w:rsidRDefault="004365E5" w:rsidP="004365E5">
      <w:pPr>
        <w:numPr>
          <w:ilvl w:val="0"/>
          <w:numId w:val="12"/>
        </w:numPr>
        <w:spacing w:line="276" w:lineRule="auto"/>
        <w:ind w:left="425" w:hanging="425"/>
        <w:rPr>
          <w:rFonts w:cs="Arial"/>
          <w:snapToGrid w:val="0"/>
          <w:color w:val="000000"/>
        </w:rPr>
      </w:pPr>
      <w:r w:rsidRPr="008806A9">
        <w:rPr>
          <w:rFonts w:cs="Arial"/>
          <w:snapToGrid w:val="0"/>
          <w:color w:val="000000"/>
        </w:rPr>
        <w:t xml:space="preserve">All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478F04AA" w14:textId="77777777" w:rsidR="004365E5" w:rsidRPr="0089237D" w:rsidRDefault="004365E5" w:rsidP="004365E5">
      <w:pPr>
        <w:spacing w:line="276" w:lineRule="auto"/>
        <w:ind w:left="425" w:hanging="425"/>
        <w:rPr>
          <w:rFonts w:cs="Arial"/>
          <w:i/>
          <w:sz w:val="24"/>
          <w:szCs w:val="28"/>
        </w:rPr>
      </w:pPr>
      <w:r w:rsidRPr="0089237D">
        <w:rPr>
          <w:rFonts w:cs="Arial"/>
          <w:i/>
          <w:sz w:val="24"/>
          <w:szCs w:val="28"/>
        </w:rPr>
        <w:t>Service delivery mode options</w:t>
      </w:r>
    </w:p>
    <w:p w14:paraId="54B2D9CE" w14:textId="77777777" w:rsidR="004365E5" w:rsidRPr="00B151E9" w:rsidRDefault="004365E5" w:rsidP="004365E5">
      <w:pPr>
        <w:numPr>
          <w:ilvl w:val="0"/>
          <w:numId w:val="12"/>
        </w:numPr>
        <w:ind w:left="425" w:hanging="425"/>
        <w:rPr>
          <w:rFonts w:cs="Arial"/>
          <w:b/>
          <w:u w:val="single"/>
        </w:rPr>
      </w:pPr>
      <w:r>
        <w:t>c</w:t>
      </w:r>
      <w:r w:rsidRPr="00B151E9">
        <w:t>entre-based</w:t>
      </w:r>
    </w:p>
    <w:p w14:paraId="6C5A8AD3" w14:textId="77777777" w:rsidR="004365E5" w:rsidRPr="00C27C3D" w:rsidRDefault="004365E5" w:rsidP="004365E5">
      <w:pPr>
        <w:numPr>
          <w:ilvl w:val="0"/>
          <w:numId w:val="12"/>
        </w:numPr>
        <w:ind w:left="425" w:hanging="425"/>
        <w:rPr>
          <w:rFonts w:cs="Arial"/>
          <w:b/>
          <w:u w:val="single"/>
        </w:rPr>
      </w:pPr>
      <w:r w:rsidRPr="00C27C3D">
        <w:t>mobile</w:t>
      </w:r>
      <w:r w:rsidRPr="00C27C3D">
        <w:rPr>
          <w:rFonts w:cs="Arial"/>
        </w:rPr>
        <w:t xml:space="preserve"> </w:t>
      </w:r>
    </w:p>
    <w:p w14:paraId="688CBC6F" w14:textId="77777777" w:rsidR="004365E5" w:rsidRPr="00C27C3D" w:rsidRDefault="004365E5" w:rsidP="004365E5">
      <w:pPr>
        <w:numPr>
          <w:ilvl w:val="0"/>
          <w:numId w:val="12"/>
        </w:numPr>
        <w:ind w:left="425" w:hanging="425"/>
        <w:rPr>
          <w:rFonts w:cs="Arial"/>
          <w:b/>
          <w:u w:val="single"/>
        </w:rPr>
      </w:pPr>
      <w:r w:rsidRPr="00C27C3D">
        <w:t>virtual</w:t>
      </w:r>
    </w:p>
    <w:p w14:paraId="7A25CADC" w14:textId="31D40B03" w:rsidR="004365E5" w:rsidRPr="00C27C3D" w:rsidRDefault="004365E5" w:rsidP="004365E5">
      <w:pPr>
        <w:pStyle w:val="Heading2"/>
      </w:pPr>
      <w:bookmarkStart w:id="261" w:name="_Toc107320279"/>
      <w:bookmarkStart w:id="262" w:name="_Toc156915463"/>
      <w:bookmarkStart w:id="263" w:name="_Toc162430146"/>
      <w:r w:rsidRPr="00C27C3D">
        <w:t>7.</w:t>
      </w:r>
      <w:r w:rsidR="0089237D" w:rsidRPr="00C27C3D">
        <w:t>6</w:t>
      </w:r>
      <w:r w:rsidR="00352775" w:rsidRPr="00C27C3D">
        <w:t xml:space="preserve"> </w:t>
      </w:r>
      <w:r w:rsidRPr="00C27C3D">
        <w:t xml:space="preserve">Support — Tertiary Family </w:t>
      </w:r>
      <w:bookmarkEnd w:id="202"/>
      <w:r w:rsidR="001635B4" w:rsidRPr="00C27C3D">
        <w:t>Intervention Service</w:t>
      </w:r>
      <w:r w:rsidRPr="00C27C3D">
        <w:t xml:space="preserve"> (T339)</w:t>
      </w:r>
      <w:bookmarkEnd w:id="261"/>
      <w:bookmarkEnd w:id="262"/>
      <w:bookmarkEnd w:id="263"/>
    </w:p>
    <w:p w14:paraId="16E44047" w14:textId="7EA7560A" w:rsidR="004365E5" w:rsidRPr="00C27C3D" w:rsidRDefault="004365E5" w:rsidP="004365E5">
      <w:pPr>
        <w:keepNext/>
        <w:spacing w:after="0" w:line="276" w:lineRule="auto"/>
        <w:rPr>
          <w:rFonts w:cs="Arial"/>
        </w:rPr>
      </w:pPr>
      <w:r w:rsidRPr="00C27C3D">
        <w:rPr>
          <w:rFonts w:cs="Arial"/>
        </w:rPr>
        <w:t xml:space="preserve">Tertiary Family </w:t>
      </w:r>
      <w:r w:rsidR="001635B4" w:rsidRPr="00C27C3D">
        <w:rPr>
          <w:rFonts w:cs="Arial"/>
        </w:rPr>
        <w:t>Intervention Service</w:t>
      </w:r>
      <w:r w:rsidR="00EE6DD7" w:rsidRPr="00C27C3D">
        <w:rPr>
          <w:rFonts w:cs="Arial"/>
        </w:rPr>
        <w:t>s</w:t>
      </w:r>
      <w:r w:rsidRPr="00C27C3D">
        <w:rPr>
          <w:rFonts w:cs="Arial"/>
        </w:rPr>
        <w:t xml:space="preserve"> (T</w:t>
      </w:r>
      <w:r w:rsidR="001635B4" w:rsidRPr="00C27C3D">
        <w:rPr>
          <w:rFonts w:cs="Arial"/>
        </w:rPr>
        <w:t>FIS</w:t>
      </w:r>
      <w:r w:rsidRPr="00C27C3D">
        <w:rPr>
          <w:rFonts w:cs="Arial"/>
        </w:rPr>
        <w:t>) support Service Users of Child Safety Service Centres where ongoing statutory intervention with a family is required.</w:t>
      </w:r>
    </w:p>
    <w:p w14:paraId="4D829C10" w14:textId="4375D458" w:rsidR="004365E5" w:rsidRPr="00C27C3D" w:rsidRDefault="004365E5" w:rsidP="004365E5">
      <w:pPr>
        <w:pStyle w:val="Heading3"/>
        <w:ind w:left="709" w:hanging="709"/>
      </w:pPr>
      <w:bookmarkStart w:id="264" w:name="_Toc77343958"/>
      <w:bookmarkStart w:id="265" w:name="_Toc107320280"/>
      <w:bookmarkStart w:id="266" w:name="_Toc156915464"/>
      <w:bookmarkStart w:id="267" w:name="_Toc162430147"/>
      <w:r w:rsidRPr="00C27C3D">
        <w:t>7.</w:t>
      </w:r>
      <w:r w:rsidR="0089237D" w:rsidRPr="00C27C3D">
        <w:t>6</w:t>
      </w:r>
      <w:r w:rsidRPr="00C27C3D">
        <w:t>.1</w:t>
      </w:r>
      <w:r w:rsidR="00C03AF0" w:rsidRPr="00C27C3D">
        <w:t xml:space="preserve"> </w:t>
      </w:r>
      <w:r w:rsidRPr="00C27C3D">
        <w:t>Requirements — Tertiary</w:t>
      </w:r>
      <w:bookmarkEnd w:id="264"/>
      <w:bookmarkEnd w:id="265"/>
      <w:bookmarkEnd w:id="266"/>
      <w:bookmarkEnd w:id="267"/>
    </w:p>
    <w:p w14:paraId="26A9FB77" w14:textId="159C2D6D" w:rsidR="004365E5" w:rsidRPr="00A23F09" w:rsidRDefault="004365E5" w:rsidP="004365E5">
      <w:pPr>
        <w:spacing w:line="276" w:lineRule="auto"/>
        <w:rPr>
          <w:rFonts w:cs="Arial"/>
        </w:rPr>
      </w:pPr>
      <w:r w:rsidRPr="00C27C3D">
        <w:rPr>
          <w:rFonts w:cs="Arial"/>
        </w:rPr>
        <w:t xml:space="preserve">Tertiary Family </w:t>
      </w:r>
      <w:r w:rsidR="001635B4" w:rsidRPr="00C27C3D">
        <w:rPr>
          <w:rFonts w:cs="Arial"/>
        </w:rPr>
        <w:t>Intervention</w:t>
      </w:r>
      <w:r w:rsidR="001635B4">
        <w:rPr>
          <w:rFonts w:cs="Arial"/>
        </w:rPr>
        <w:t xml:space="preserve"> Service </w:t>
      </w:r>
      <w:r>
        <w:rPr>
          <w:rFonts w:cs="Arial"/>
        </w:rPr>
        <w:t>(T</w:t>
      </w:r>
      <w:r w:rsidR="001635B4">
        <w:rPr>
          <w:rFonts w:cs="Arial"/>
        </w:rPr>
        <w:t>FIS</w:t>
      </w:r>
      <w:r>
        <w:rPr>
          <w:rFonts w:cs="Arial"/>
        </w:rPr>
        <w:t>) must deliver services designed to</w:t>
      </w:r>
      <w:r w:rsidRPr="00A23F09">
        <w:rPr>
          <w:rFonts w:cs="Arial"/>
        </w:rPr>
        <w:t>:</w:t>
      </w:r>
    </w:p>
    <w:p w14:paraId="6220BC0D" w14:textId="77777777" w:rsidR="004365E5" w:rsidRDefault="004365E5" w:rsidP="004365E5">
      <w:pPr>
        <w:numPr>
          <w:ilvl w:val="0"/>
          <w:numId w:val="10"/>
        </w:numPr>
        <w:spacing w:line="276" w:lineRule="auto"/>
        <w:ind w:left="426" w:hanging="426"/>
        <w:rPr>
          <w:rFonts w:cs="Arial"/>
        </w:rPr>
      </w:pPr>
      <w:r>
        <w:rPr>
          <w:rFonts w:cs="Arial"/>
        </w:rPr>
        <w:t>Maintain</w:t>
      </w:r>
      <w:r w:rsidRPr="00326616" w:rsidDel="00AE69C0">
        <w:rPr>
          <w:rFonts w:cs="Arial"/>
        </w:rPr>
        <w:t xml:space="preserve"> </w:t>
      </w:r>
      <w:r w:rsidRPr="00326616">
        <w:rPr>
          <w:rFonts w:cs="Arial"/>
        </w:rPr>
        <w:t>fam</w:t>
      </w:r>
      <w:r w:rsidRPr="00760D95">
        <w:rPr>
          <w:rFonts w:cs="Arial"/>
        </w:rPr>
        <w:t>ilies where a child remains living at home under the ongoing intervention and monitoring by Child Safety Services</w:t>
      </w:r>
      <w:r>
        <w:rPr>
          <w:rFonts w:cs="Arial"/>
        </w:rPr>
        <w:t xml:space="preserve"> Centres</w:t>
      </w:r>
      <w:r w:rsidRPr="00760D95">
        <w:rPr>
          <w:rFonts w:cs="Arial"/>
        </w:rPr>
        <w:t>; and/or</w:t>
      </w:r>
    </w:p>
    <w:p w14:paraId="1CDB24ED" w14:textId="77777777" w:rsidR="004365E5" w:rsidRDefault="004365E5" w:rsidP="004365E5">
      <w:pPr>
        <w:numPr>
          <w:ilvl w:val="0"/>
          <w:numId w:val="10"/>
        </w:numPr>
        <w:spacing w:line="276" w:lineRule="auto"/>
        <w:ind w:left="426" w:hanging="426"/>
        <w:rPr>
          <w:rFonts w:cs="Arial"/>
        </w:rPr>
      </w:pPr>
      <w:r>
        <w:rPr>
          <w:rFonts w:cs="Arial"/>
        </w:rPr>
        <w:t>A</w:t>
      </w:r>
      <w:r w:rsidRPr="00326616">
        <w:rPr>
          <w:rFonts w:cs="Arial"/>
        </w:rPr>
        <w:t>ssist in the reunification of the child with their family from a</w:t>
      </w:r>
      <w:r>
        <w:rPr>
          <w:rFonts w:cs="Arial"/>
        </w:rPr>
        <w:t xml:space="preserve"> care</w:t>
      </w:r>
      <w:r w:rsidRPr="00326616">
        <w:rPr>
          <w:rFonts w:cs="Arial"/>
        </w:rPr>
        <w:t xml:space="preserve"> placement where this is in the child’s best inter</w:t>
      </w:r>
      <w:r w:rsidRPr="00760D95">
        <w:rPr>
          <w:rFonts w:cs="Arial"/>
        </w:rPr>
        <w:t>est.</w:t>
      </w:r>
    </w:p>
    <w:p w14:paraId="1E2468A6" w14:textId="5162114E" w:rsidR="004365E5" w:rsidRDefault="004365E5" w:rsidP="004365E5">
      <w:pPr>
        <w:spacing w:line="276" w:lineRule="auto"/>
        <w:rPr>
          <w:rFonts w:cs="Arial"/>
        </w:rPr>
      </w:pPr>
      <w:r>
        <w:rPr>
          <w:rFonts w:cs="Arial"/>
        </w:rPr>
        <w:t>Subject to capacity, where Child Safety Service Centres are undertaking an investigation, and the result of the safety assessment is safe</w:t>
      </w:r>
      <w:r w:rsidR="00B26C62">
        <w:rPr>
          <w:rFonts w:cs="Arial"/>
        </w:rPr>
        <w:t xml:space="preserve"> or safe with a plan</w:t>
      </w:r>
      <w:r>
        <w:rPr>
          <w:rFonts w:cs="Arial"/>
        </w:rPr>
        <w:t xml:space="preserve">, the </w:t>
      </w:r>
      <w:r w:rsidR="001635B4">
        <w:rPr>
          <w:rFonts w:cs="Arial"/>
        </w:rPr>
        <w:t>TFIS</w:t>
      </w:r>
      <w:r>
        <w:rPr>
          <w:rFonts w:cs="Arial"/>
        </w:rPr>
        <w:t xml:space="preserve"> service may work with the Child Safety Service Centre to engage and work with the family to prevent entry into the statutory system. </w:t>
      </w:r>
    </w:p>
    <w:p w14:paraId="75CF65E5" w14:textId="3BE96F64" w:rsidR="004365E5" w:rsidRPr="00760D95" w:rsidRDefault="004365E5" w:rsidP="004365E5">
      <w:pPr>
        <w:spacing w:line="276" w:lineRule="auto"/>
        <w:rPr>
          <w:rFonts w:cs="Arial"/>
        </w:rPr>
      </w:pPr>
      <w:r w:rsidRPr="009F51F1">
        <w:rPr>
          <w:rFonts w:cs="Arial"/>
        </w:rPr>
        <w:t xml:space="preserve">Where the </w:t>
      </w:r>
      <w:r w:rsidR="001635B4">
        <w:rPr>
          <w:rFonts w:cs="Arial"/>
        </w:rPr>
        <w:t>TFIS</w:t>
      </w:r>
      <w:r>
        <w:rPr>
          <w:rFonts w:cs="Arial"/>
        </w:rPr>
        <w:t xml:space="preserve"> </w:t>
      </w:r>
      <w:r w:rsidRPr="009F51F1">
        <w:rPr>
          <w:rFonts w:cs="Arial"/>
        </w:rPr>
        <w:t>provide</w:t>
      </w:r>
      <w:r w:rsidR="00EE4FF3">
        <w:rPr>
          <w:rFonts w:cs="Arial"/>
        </w:rPr>
        <w:t>s</w:t>
      </w:r>
      <w:r w:rsidRPr="009F51F1">
        <w:rPr>
          <w:rFonts w:cs="Arial"/>
        </w:rPr>
        <w:t xml:space="preserve"> a service to the family and child/ren to prevent entry into the statutory system, the </w:t>
      </w:r>
      <w:r w:rsidRPr="009F51F1">
        <w:rPr>
          <w:rFonts w:cs="Arial"/>
          <w:i/>
        </w:rPr>
        <w:t>Child Protection Act 1999</w:t>
      </w:r>
      <w:r w:rsidRPr="009F51F1">
        <w:rPr>
          <w:rFonts w:cs="Arial"/>
        </w:rPr>
        <w:t xml:space="preserve"> </w:t>
      </w:r>
      <w:r w:rsidR="00EE4FF3">
        <w:rPr>
          <w:rFonts w:cs="Arial"/>
        </w:rPr>
        <w:t xml:space="preserve">defines </w:t>
      </w:r>
      <w:r w:rsidRPr="009F51F1">
        <w:rPr>
          <w:rFonts w:cs="Arial"/>
        </w:rPr>
        <w:t xml:space="preserve">the </w:t>
      </w:r>
      <w:r w:rsidR="001635B4">
        <w:rPr>
          <w:rFonts w:cs="Arial"/>
        </w:rPr>
        <w:t>TFIS</w:t>
      </w:r>
      <w:r w:rsidRPr="009F51F1">
        <w:rPr>
          <w:rFonts w:cs="Arial"/>
        </w:rPr>
        <w:t xml:space="preserve"> service </w:t>
      </w:r>
      <w:r w:rsidR="00EE4FF3">
        <w:rPr>
          <w:rFonts w:cs="Arial"/>
        </w:rPr>
        <w:t xml:space="preserve">as </w:t>
      </w:r>
      <w:r w:rsidRPr="009F51F1">
        <w:rPr>
          <w:rFonts w:cs="Arial"/>
        </w:rPr>
        <w:t>a specialist service provider</w:t>
      </w:r>
      <w:r w:rsidR="00EE4FF3">
        <w:rPr>
          <w:rFonts w:cs="Arial"/>
        </w:rPr>
        <w:t>. If required, the TFIS</w:t>
      </w:r>
      <w:r w:rsidRPr="009F51F1">
        <w:rPr>
          <w:rFonts w:cs="Arial"/>
        </w:rPr>
        <w:t xml:space="preserve"> </w:t>
      </w:r>
      <w:r w:rsidR="00EE4FF3">
        <w:rPr>
          <w:rFonts w:cs="Arial"/>
        </w:rPr>
        <w:t>can</w:t>
      </w:r>
      <w:r w:rsidRPr="009F51F1">
        <w:rPr>
          <w:rFonts w:cs="Arial"/>
        </w:rPr>
        <w:t xml:space="preserve"> “share information with another service in the event that the family move from one part of the state to another</w:t>
      </w:r>
      <w:r w:rsidR="00A15EF1">
        <w:rPr>
          <w:rFonts w:cs="Arial"/>
        </w:rPr>
        <w:t>.</w:t>
      </w:r>
      <w:r w:rsidRPr="009F51F1">
        <w:rPr>
          <w:rFonts w:cs="Arial"/>
        </w:rPr>
        <w:t>”</w:t>
      </w:r>
      <w:r w:rsidR="00A15EF1">
        <w:rPr>
          <w:rStyle w:val="FootnoteReference"/>
          <w:rFonts w:cs="Arial"/>
        </w:rPr>
        <w:footnoteReference w:id="10"/>
      </w:r>
      <w:r>
        <w:rPr>
          <w:rFonts w:cs="Arial"/>
        </w:rPr>
        <w:t xml:space="preserve"> </w:t>
      </w:r>
    </w:p>
    <w:p w14:paraId="3084E7DF" w14:textId="77777777" w:rsidR="004365E5" w:rsidRPr="004D1BA8" w:rsidRDefault="004365E5" w:rsidP="0099641E">
      <w:pPr>
        <w:spacing w:before="240" w:line="276" w:lineRule="auto"/>
        <w:ind w:left="426" w:hanging="426"/>
        <w:rPr>
          <w:i/>
          <w:sz w:val="24"/>
          <w:szCs w:val="28"/>
        </w:rPr>
      </w:pPr>
      <w:r w:rsidRPr="004D1BA8">
        <w:rPr>
          <w:i/>
          <w:sz w:val="24"/>
          <w:szCs w:val="28"/>
        </w:rPr>
        <w:t>Referral pathways</w:t>
      </w:r>
    </w:p>
    <w:p w14:paraId="75C01C37" w14:textId="4DE16DD1" w:rsidR="004365E5" w:rsidRDefault="004365E5" w:rsidP="004365E5">
      <w:pPr>
        <w:numPr>
          <w:ilvl w:val="0"/>
          <w:numId w:val="13"/>
        </w:numPr>
        <w:spacing w:line="276" w:lineRule="auto"/>
        <w:ind w:left="425" w:hanging="425"/>
      </w:pPr>
      <w:r>
        <w:t xml:space="preserve">Only Child Safety Service Centres are able to make referrals to </w:t>
      </w:r>
      <w:r w:rsidR="001635B4">
        <w:t>TFIS</w:t>
      </w:r>
      <w:r>
        <w:t xml:space="preserve"> services. Other government and non-government agencies are not permitted to send referrals to </w:t>
      </w:r>
      <w:r w:rsidR="001635B4">
        <w:t>TFIS</w:t>
      </w:r>
      <w:r>
        <w:t xml:space="preserve">. </w:t>
      </w:r>
    </w:p>
    <w:p w14:paraId="660771C0" w14:textId="77777777" w:rsidR="004365E5" w:rsidRDefault="004365E5" w:rsidP="004365E5">
      <w:pPr>
        <w:numPr>
          <w:ilvl w:val="0"/>
          <w:numId w:val="13"/>
        </w:numPr>
        <w:spacing w:line="276" w:lineRule="auto"/>
        <w:ind w:left="425" w:hanging="425"/>
      </w:pPr>
      <w:r>
        <w:t>Families are not able to self-refer.</w:t>
      </w:r>
    </w:p>
    <w:p w14:paraId="46A3B1AF" w14:textId="77777777" w:rsidR="004365E5" w:rsidRPr="004D1BA8" w:rsidRDefault="004365E5" w:rsidP="004D1BA8">
      <w:pPr>
        <w:keepNext/>
        <w:keepLines/>
        <w:spacing w:before="240" w:line="276" w:lineRule="auto"/>
        <w:ind w:left="426" w:hanging="426"/>
        <w:rPr>
          <w:i/>
          <w:sz w:val="24"/>
          <w:szCs w:val="28"/>
        </w:rPr>
      </w:pPr>
      <w:r w:rsidRPr="004D1BA8">
        <w:rPr>
          <w:i/>
          <w:sz w:val="24"/>
          <w:szCs w:val="28"/>
        </w:rPr>
        <w:t>Case management/planning</w:t>
      </w:r>
    </w:p>
    <w:p w14:paraId="10E465BD" w14:textId="77777777" w:rsidR="004365E5" w:rsidRPr="004921A6" w:rsidRDefault="004365E5" w:rsidP="004365E5">
      <w:pPr>
        <w:numPr>
          <w:ilvl w:val="0"/>
          <w:numId w:val="13"/>
        </w:numPr>
        <w:spacing w:line="276" w:lineRule="auto"/>
        <w:ind w:left="425" w:hanging="425"/>
      </w:pPr>
      <w:r>
        <w:t>S</w:t>
      </w:r>
      <w:r w:rsidRPr="00BA20AA">
        <w:t xml:space="preserve">ervices </w:t>
      </w:r>
      <w:r>
        <w:t xml:space="preserve">must </w:t>
      </w:r>
      <w:r w:rsidRPr="00BA20AA">
        <w:t>work to a case plan developed by Child Safety Service</w:t>
      </w:r>
      <w:r>
        <w:t xml:space="preserve"> Centres</w:t>
      </w:r>
      <w:r w:rsidRPr="00BA20AA">
        <w:t xml:space="preserve">, </w:t>
      </w:r>
      <w:r>
        <w:t>that</w:t>
      </w:r>
      <w:r w:rsidRPr="00BA20AA">
        <w:t xml:space="preserve"> retain case management responsibility. The case p</w:t>
      </w:r>
      <w:r w:rsidRPr="004921A6">
        <w:t xml:space="preserve">lan </w:t>
      </w:r>
      <w:r>
        <w:t xml:space="preserve">must </w:t>
      </w:r>
      <w:r w:rsidRPr="004921A6">
        <w:t xml:space="preserve">include one of the following goals: </w:t>
      </w:r>
    </w:p>
    <w:p w14:paraId="251FAB00" w14:textId="77777777" w:rsidR="004365E5" w:rsidRDefault="004365E5" w:rsidP="004365E5">
      <w:pPr>
        <w:numPr>
          <w:ilvl w:val="1"/>
          <w:numId w:val="32"/>
        </w:numPr>
        <w:spacing w:line="276" w:lineRule="auto"/>
        <w:ind w:left="425" w:firstLine="0"/>
      </w:pPr>
      <w:r>
        <w:lastRenderedPageBreak/>
        <w:t>Child to remain safely in the home</w:t>
      </w:r>
    </w:p>
    <w:p w14:paraId="4AEFE056" w14:textId="77777777" w:rsidR="004365E5" w:rsidRDefault="004365E5" w:rsidP="004365E5">
      <w:pPr>
        <w:numPr>
          <w:ilvl w:val="1"/>
          <w:numId w:val="32"/>
        </w:numPr>
        <w:spacing w:line="276" w:lineRule="auto"/>
        <w:ind w:left="425" w:firstLine="0"/>
      </w:pPr>
      <w:r>
        <w:t>R</w:t>
      </w:r>
      <w:r w:rsidRPr="00A15D50">
        <w:t>eunificatio</w:t>
      </w:r>
      <w:r>
        <w:t>n of the child with family</w:t>
      </w:r>
    </w:p>
    <w:p w14:paraId="124F9D4F" w14:textId="6E563B75" w:rsidR="004365E5" w:rsidRDefault="004365E5" w:rsidP="004365E5">
      <w:pPr>
        <w:numPr>
          <w:ilvl w:val="0"/>
          <w:numId w:val="13"/>
        </w:numPr>
        <w:spacing w:line="276" w:lineRule="auto"/>
        <w:ind w:left="425" w:hanging="425"/>
      </w:pPr>
      <w:r w:rsidRPr="00A15D50">
        <w:t xml:space="preserve">Services </w:t>
      </w:r>
      <w:r>
        <w:t xml:space="preserve">must </w:t>
      </w:r>
      <w:r w:rsidRPr="00A15D50">
        <w:t>work in partnership with Child Safety Service Centres and collaborat</w:t>
      </w:r>
      <w:r>
        <w:t>e</w:t>
      </w:r>
      <w:r w:rsidRPr="00A15D50">
        <w:t xml:space="preserve"> with informal </w:t>
      </w:r>
      <w:r>
        <w:t xml:space="preserve">family </w:t>
      </w:r>
      <w:r w:rsidRPr="00A15D50">
        <w:t xml:space="preserve">supports and other support services (including universal and secondary type support services) to ensure case plan goals and case plan reviews for children and young people are </w:t>
      </w:r>
      <w:r>
        <w:t>addressed</w:t>
      </w:r>
      <w:r w:rsidRPr="00A15D50">
        <w:t xml:space="preserve"> in a </w:t>
      </w:r>
      <w:r>
        <w:t xml:space="preserve">timely manner and in a </w:t>
      </w:r>
      <w:r w:rsidRPr="00A15D50">
        <w:t>family’s local community.</w:t>
      </w:r>
    </w:p>
    <w:p w14:paraId="1352956D" w14:textId="77777777" w:rsidR="004365E5" w:rsidRPr="004D1BA8" w:rsidRDefault="004365E5" w:rsidP="004365E5">
      <w:pPr>
        <w:spacing w:line="276" w:lineRule="auto"/>
        <w:rPr>
          <w:i/>
          <w:iCs/>
          <w:sz w:val="24"/>
          <w:szCs w:val="28"/>
        </w:rPr>
      </w:pPr>
      <w:r w:rsidRPr="004D1BA8">
        <w:rPr>
          <w:i/>
          <w:iCs/>
          <w:sz w:val="24"/>
          <w:szCs w:val="28"/>
        </w:rPr>
        <w:t>Diversity and culturally respectful practices</w:t>
      </w:r>
    </w:p>
    <w:p w14:paraId="623B3323" w14:textId="2891A1B2" w:rsidR="004365E5" w:rsidRDefault="004365E5" w:rsidP="004365E5">
      <w:pPr>
        <w:numPr>
          <w:ilvl w:val="0"/>
          <w:numId w:val="54"/>
        </w:numPr>
        <w:spacing w:line="276" w:lineRule="auto"/>
        <w:ind w:left="357" w:hanging="357"/>
        <w:rPr>
          <w:rFonts w:cs="Arial"/>
          <w:szCs w:val="20"/>
        </w:rPr>
      </w:pPr>
      <w:r>
        <w:rPr>
          <w:rFonts w:cs="Arial"/>
          <w:szCs w:val="20"/>
        </w:rPr>
        <w:t xml:space="preserve">If the </w:t>
      </w:r>
      <w:r w:rsidR="001635B4">
        <w:rPr>
          <w:rFonts w:cs="Arial"/>
          <w:szCs w:val="20"/>
        </w:rPr>
        <w:t>TFIS</w:t>
      </w:r>
      <w:r>
        <w:rPr>
          <w:rFonts w:cs="Arial"/>
          <w:szCs w:val="20"/>
        </w:rPr>
        <w:t xml:space="preserve"> is not being delivered by an </w:t>
      </w:r>
      <w:r w:rsidR="00352753">
        <w:rPr>
          <w:rFonts w:cs="Arial"/>
          <w:szCs w:val="20"/>
        </w:rPr>
        <w:t>ATSICCO</w:t>
      </w:r>
      <w:r>
        <w:rPr>
          <w:rFonts w:cs="Arial"/>
          <w:szCs w:val="20"/>
        </w:rPr>
        <w:t xml:space="preserve">, in recognition of the disproportionate representation of Aboriginal and/or Torres Strait Islander children in care and a commitment to support families to safely care of their children at home, the </w:t>
      </w:r>
      <w:r w:rsidR="001635B4">
        <w:rPr>
          <w:rFonts w:cs="Arial"/>
          <w:szCs w:val="20"/>
        </w:rPr>
        <w:t>TFIS</w:t>
      </w:r>
      <w:r>
        <w:rPr>
          <w:rFonts w:cs="Arial"/>
          <w:szCs w:val="20"/>
        </w:rPr>
        <w:t xml:space="preserve"> is expected to recruit wherever possible workers who identify as Aboriginal and/or Torres Strait Islander. The service is required to develop effective links with local Aboriginal and/or Torres Strait Islander organisations and community representatives and to ensure that culturally respectful practice is a core component of staff development and training. </w:t>
      </w:r>
    </w:p>
    <w:p w14:paraId="1425BCEE" w14:textId="75F4E049" w:rsidR="004365E5" w:rsidRPr="006C3C14" w:rsidRDefault="004365E5" w:rsidP="004365E5">
      <w:pPr>
        <w:numPr>
          <w:ilvl w:val="0"/>
          <w:numId w:val="54"/>
        </w:numPr>
        <w:spacing w:line="276" w:lineRule="auto"/>
        <w:ind w:left="357" w:hanging="357"/>
        <w:jc w:val="both"/>
        <w:rPr>
          <w:rFonts w:cs="Arial"/>
          <w:szCs w:val="20"/>
        </w:rPr>
      </w:pPr>
      <w:r>
        <w:rPr>
          <w:rFonts w:cs="Arial"/>
          <w:szCs w:val="20"/>
        </w:rPr>
        <w:t xml:space="preserve">In addition, a </w:t>
      </w:r>
      <w:r w:rsidR="001635B4">
        <w:rPr>
          <w:rFonts w:cs="Arial"/>
          <w:szCs w:val="20"/>
        </w:rPr>
        <w:t>TFIS</w:t>
      </w:r>
      <w:r>
        <w:rPr>
          <w:rFonts w:cs="Arial"/>
          <w:szCs w:val="20"/>
        </w:rPr>
        <w:t xml:space="preserve"> service is required to be capable of responding in a culturally sensitive way to families from Cultural and Linguistically Diverse (CALD) backgrounds. </w:t>
      </w:r>
      <w:r>
        <w:rPr>
          <w:rFonts w:cs="Arial"/>
          <w:iCs/>
          <w:szCs w:val="20"/>
        </w:rPr>
        <w:t xml:space="preserve">Families from CALD backgrounds require services to be responsive to their specific needs. Services need to demonstrate their willingness and capacity to work with people from diverse backgrounds by developing specific strategies including linking with local multicultural organisations and engaging interpreter services. </w:t>
      </w:r>
    </w:p>
    <w:p w14:paraId="06CDA991" w14:textId="03C3218D" w:rsidR="004365E5" w:rsidRPr="006C3C14" w:rsidRDefault="004365E5" w:rsidP="004365E5">
      <w:pPr>
        <w:numPr>
          <w:ilvl w:val="0"/>
          <w:numId w:val="54"/>
        </w:numPr>
        <w:spacing w:line="276" w:lineRule="auto"/>
        <w:rPr>
          <w:rFonts w:cs="Arial"/>
        </w:rPr>
      </w:pPr>
      <w:r w:rsidRPr="003B5163">
        <w:rPr>
          <w:rFonts w:cs="Arial"/>
        </w:rPr>
        <w:t>When working</w:t>
      </w:r>
      <w:r w:rsidRPr="000A13D4">
        <w:rPr>
          <w:rFonts w:cs="Arial"/>
        </w:rPr>
        <w:t xml:space="preserve"> with Aboriginal and</w:t>
      </w:r>
      <w:r>
        <w:rPr>
          <w:rFonts w:cs="Arial"/>
        </w:rPr>
        <w:t>/or</w:t>
      </w:r>
      <w:r w:rsidRPr="000A13D4">
        <w:rPr>
          <w:rFonts w:cs="Arial"/>
        </w:rPr>
        <w:t xml:space="preserve"> Torres Strait Islander children and families, effective engagement needs to </w:t>
      </w:r>
      <w:r w:rsidR="00352753" w:rsidRPr="000A13D4">
        <w:rPr>
          <w:rFonts w:cs="Arial"/>
        </w:rPr>
        <w:t>consider</w:t>
      </w:r>
      <w:r w:rsidRPr="000A13D4">
        <w:rPr>
          <w:rFonts w:cs="Arial"/>
        </w:rPr>
        <w:t xml:space="preserve"> the cultural and historical factors that have led to entrenched disadvantage and vulnerability within this community.</w:t>
      </w:r>
      <w:r>
        <w:rPr>
          <w:rFonts w:cs="Arial"/>
        </w:rPr>
        <w:t xml:space="preserve"> </w:t>
      </w:r>
      <w:r w:rsidRPr="000A13D4">
        <w:rPr>
          <w:rFonts w:cs="Arial"/>
        </w:rPr>
        <w:t>Aboriginal and</w:t>
      </w:r>
      <w:r>
        <w:rPr>
          <w:rFonts w:cs="Arial"/>
        </w:rPr>
        <w:t>/or</w:t>
      </w:r>
      <w:r w:rsidRPr="000A13D4">
        <w:rPr>
          <w:rFonts w:cs="Arial"/>
        </w:rPr>
        <w:t xml:space="preserve"> Torres Strait Islander peoples should be supported and </w:t>
      </w:r>
      <w:r>
        <w:rPr>
          <w:rFonts w:cs="Arial"/>
        </w:rPr>
        <w:t>empowered</w:t>
      </w:r>
      <w:r w:rsidRPr="000A13D4">
        <w:rPr>
          <w:rFonts w:cs="Arial"/>
        </w:rPr>
        <w:t xml:space="preserve"> to participate i</w:t>
      </w:r>
      <w:r>
        <w:rPr>
          <w:rFonts w:cs="Arial"/>
        </w:rPr>
        <w:t>n decision making processes.</w:t>
      </w:r>
    </w:p>
    <w:p w14:paraId="1AEECE82" w14:textId="77777777" w:rsidR="004365E5" w:rsidRPr="004D1BA8" w:rsidRDefault="004365E5" w:rsidP="004365E5">
      <w:pPr>
        <w:keepNext/>
        <w:spacing w:line="276" w:lineRule="auto"/>
        <w:rPr>
          <w:i/>
          <w:sz w:val="24"/>
          <w:szCs w:val="28"/>
        </w:rPr>
      </w:pPr>
      <w:r w:rsidRPr="004D1BA8">
        <w:rPr>
          <w:i/>
          <w:sz w:val="24"/>
          <w:szCs w:val="28"/>
        </w:rPr>
        <w:t xml:space="preserve">Service delivery </w:t>
      </w:r>
    </w:p>
    <w:p w14:paraId="567518DB" w14:textId="77777777" w:rsidR="004365E5" w:rsidRDefault="004365E5" w:rsidP="004365E5">
      <w:pPr>
        <w:numPr>
          <w:ilvl w:val="0"/>
          <w:numId w:val="14"/>
        </w:numPr>
        <w:spacing w:line="276" w:lineRule="auto"/>
        <w:ind w:left="425" w:hanging="425"/>
      </w:pPr>
      <w:r>
        <w:t>Services must provide an</w:t>
      </w:r>
      <w:r w:rsidRPr="00230025">
        <w:t xml:space="preserve"> integrated and responsive therapeutic </w:t>
      </w:r>
      <w:r>
        <w:t xml:space="preserve">suite of </w:t>
      </w:r>
      <w:r w:rsidRPr="00230025">
        <w:t>services</w:t>
      </w:r>
      <w:r>
        <w:t xml:space="preserve"> </w:t>
      </w:r>
      <w:r w:rsidRPr="00230025">
        <w:t>including individual or family counselling an</w:t>
      </w:r>
      <w:r w:rsidRPr="00D06BE5">
        <w:t>d group work</w:t>
      </w:r>
      <w:r>
        <w:t xml:space="preserve">, </w:t>
      </w:r>
      <w:r w:rsidRPr="00D06BE5">
        <w:t>where appropriate</w:t>
      </w:r>
      <w:r>
        <w:t>,</w:t>
      </w:r>
      <w:r w:rsidRPr="00D06BE5">
        <w:t xml:space="preserve"> </w:t>
      </w:r>
      <w:r>
        <w:t>to a child/ren and their family.</w:t>
      </w:r>
    </w:p>
    <w:p w14:paraId="65477C46" w14:textId="77777777" w:rsidR="004365E5" w:rsidRPr="00641566" w:rsidRDefault="004365E5" w:rsidP="004365E5">
      <w:pPr>
        <w:numPr>
          <w:ilvl w:val="0"/>
          <w:numId w:val="14"/>
        </w:numPr>
        <w:spacing w:line="276" w:lineRule="auto"/>
        <w:ind w:left="425" w:hanging="425"/>
      </w:pPr>
      <w:r w:rsidRPr="00F06DC1">
        <w:rPr>
          <w:rFonts w:cs="Arial"/>
        </w:rPr>
        <w:t>Services are responsible for recruit</w:t>
      </w:r>
      <w:r>
        <w:rPr>
          <w:rFonts w:cs="Arial"/>
        </w:rPr>
        <w:t>ing</w:t>
      </w:r>
      <w:r w:rsidRPr="00F06DC1">
        <w:rPr>
          <w:rFonts w:cs="Arial"/>
        </w:rPr>
        <w:t xml:space="preserve"> appropriately qualified staff </w:t>
      </w:r>
      <w:r>
        <w:rPr>
          <w:rFonts w:cs="Arial"/>
        </w:rPr>
        <w:t xml:space="preserve">who have </w:t>
      </w:r>
      <w:r w:rsidRPr="00F06DC1">
        <w:rPr>
          <w:rFonts w:cs="Arial"/>
        </w:rPr>
        <w:t>specialist skills in</w:t>
      </w:r>
      <w:r w:rsidRPr="00097542">
        <w:rPr>
          <w:rFonts w:cs="Arial"/>
        </w:rPr>
        <w:t xml:space="preserve"> </w:t>
      </w:r>
      <w:r w:rsidRPr="00F56122">
        <w:rPr>
          <w:rFonts w:cs="Arial"/>
        </w:rPr>
        <w:t>prov</w:t>
      </w:r>
      <w:r>
        <w:rPr>
          <w:rFonts w:cs="Arial"/>
        </w:rPr>
        <w:t>iding integrated and responsive therapeutic services.</w:t>
      </w:r>
    </w:p>
    <w:p w14:paraId="027766CB" w14:textId="77777777" w:rsidR="004365E5" w:rsidRPr="004D1BA8" w:rsidRDefault="004365E5" w:rsidP="004365E5">
      <w:pPr>
        <w:spacing w:line="276" w:lineRule="auto"/>
        <w:rPr>
          <w:rFonts w:eastAsia="Calibri" w:cs="Arial"/>
          <w:i/>
          <w:sz w:val="24"/>
          <w:lang w:eastAsia="en-US"/>
        </w:rPr>
      </w:pPr>
      <w:r w:rsidRPr="004D1BA8">
        <w:rPr>
          <w:rFonts w:eastAsia="Calibri" w:cs="Arial"/>
          <w:i/>
          <w:sz w:val="24"/>
          <w:lang w:eastAsia="en-US"/>
        </w:rPr>
        <w:t>Collaborative Family Decision Making (CFDM)</w:t>
      </w:r>
    </w:p>
    <w:p w14:paraId="39AF39A9" w14:textId="77777777" w:rsidR="004365E5" w:rsidRDefault="004365E5" w:rsidP="004365E5">
      <w:pPr>
        <w:numPr>
          <w:ilvl w:val="0"/>
          <w:numId w:val="43"/>
        </w:numPr>
        <w:spacing w:line="276" w:lineRule="auto"/>
        <w:ind w:left="425" w:hanging="425"/>
      </w:pPr>
      <w:r>
        <w:t xml:space="preserve">Collaborative Family Decision Making (CFDM) is applied whenever a critical decision about a child’s safety, belonging or wellbeing is required. This includes assessment, planning, monitoring and review activities. </w:t>
      </w:r>
    </w:p>
    <w:p w14:paraId="1243DFEB" w14:textId="77777777" w:rsidR="004365E5" w:rsidRDefault="004365E5" w:rsidP="004365E5">
      <w:pPr>
        <w:numPr>
          <w:ilvl w:val="0"/>
          <w:numId w:val="43"/>
        </w:numPr>
        <w:spacing w:line="276" w:lineRule="auto"/>
        <w:ind w:left="425" w:hanging="425"/>
      </w:pPr>
      <w:r>
        <w:t>CFDM seeks to influence how critical decisions are made through best practice and minimum standards for engaging the child, their family, extended family and community and empowering them to make decisions as a group.</w:t>
      </w:r>
    </w:p>
    <w:p w14:paraId="50F1E47B" w14:textId="77777777" w:rsidR="004365E5" w:rsidRPr="00861815" w:rsidRDefault="004365E5" w:rsidP="004365E5">
      <w:pPr>
        <w:numPr>
          <w:ilvl w:val="0"/>
          <w:numId w:val="43"/>
        </w:numPr>
        <w:spacing w:line="276" w:lineRule="auto"/>
        <w:ind w:left="425" w:hanging="425"/>
      </w:pPr>
      <w:r w:rsidRPr="00861815">
        <w:t>The</w:t>
      </w:r>
      <w:r>
        <w:t xml:space="preserve"> overall approach of CFDM is to ensure agreed safety, belonging and wellbeing decisions are developed through an independently convened family and community driven process. </w:t>
      </w:r>
    </w:p>
    <w:p w14:paraId="6AD71FAB" w14:textId="77777777" w:rsidR="004365E5" w:rsidRPr="00F56122" w:rsidRDefault="004365E5" w:rsidP="004365E5">
      <w:pPr>
        <w:numPr>
          <w:ilvl w:val="0"/>
          <w:numId w:val="43"/>
        </w:numPr>
        <w:spacing w:line="276" w:lineRule="auto"/>
        <w:ind w:left="425" w:hanging="425"/>
      </w:pPr>
      <w:r w:rsidRPr="00F56122">
        <w:t>Services may be invited to share information about the supports and resources they can provide to help families achieve their goals.</w:t>
      </w:r>
    </w:p>
    <w:p w14:paraId="59E6CCEB" w14:textId="6FEAD5D1" w:rsidR="004365E5" w:rsidRPr="003B5163" w:rsidRDefault="004365E5" w:rsidP="004365E5">
      <w:pPr>
        <w:numPr>
          <w:ilvl w:val="0"/>
          <w:numId w:val="43"/>
        </w:numPr>
        <w:spacing w:line="276" w:lineRule="auto"/>
        <w:ind w:left="425" w:hanging="425"/>
      </w:pPr>
      <w:r w:rsidRPr="00F56122">
        <w:t xml:space="preserve">If families are already receiving support from the </w:t>
      </w:r>
      <w:r w:rsidR="001635B4">
        <w:t>TFIS</w:t>
      </w:r>
      <w:r w:rsidRPr="00F56122">
        <w:t xml:space="preserve"> service, the service can provide feedback about the child, parents and family, their strengths, and any areas of improvement. </w:t>
      </w:r>
    </w:p>
    <w:p w14:paraId="06503F7F" w14:textId="77777777" w:rsidR="004365E5" w:rsidRPr="004D1BA8" w:rsidRDefault="004365E5" w:rsidP="004365E5">
      <w:pPr>
        <w:spacing w:line="276" w:lineRule="auto"/>
        <w:rPr>
          <w:i/>
          <w:sz w:val="24"/>
          <w:szCs w:val="28"/>
        </w:rPr>
      </w:pPr>
      <w:r w:rsidRPr="004D1BA8">
        <w:rPr>
          <w:i/>
          <w:sz w:val="24"/>
          <w:szCs w:val="28"/>
        </w:rPr>
        <w:lastRenderedPageBreak/>
        <w:t>Brokerage</w:t>
      </w:r>
    </w:p>
    <w:p w14:paraId="4FA0A2BC" w14:textId="77777777" w:rsidR="004365E5" w:rsidRDefault="004365E5" w:rsidP="004365E5">
      <w:pPr>
        <w:numPr>
          <w:ilvl w:val="0"/>
          <w:numId w:val="14"/>
        </w:numPr>
        <w:spacing w:line="276" w:lineRule="auto"/>
        <w:ind w:left="425" w:hanging="425"/>
      </w:pPr>
      <w:r w:rsidRPr="00230025">
        <w:t xml:space="preserve">Services are funded for brokerage. Brokerage funds </w:t>
      </w:r>
      <w:r>
        <w:t xml:space="preserve">must </w:t>
      </w:r>
      <w:r w:rsidRPr="00230025">
        <w:t xml:space="preserve">be used by service providers to purchase specialist services or goods that contribute to the overall needs and wellbeing of the child and family consistent with the outcomes </w:t>
      </w:r>
      <w:r w:rsidRPr="00D06BE5">
        <w:t>and intentions of the family’s support program and the department’s case plan goals.</w:t>
      </w:r>
    </w:p>
    <w:p w14:paraId="608FD798" w14:textId="77777777" w:rsidR="004365E5" w:rsidRPr="00AD5675" w:rsidRDefault="004365E5" w:rsidP="004365E5">
      <w:pPr>
        <w:numPr>
          <w:ilvl w:val="0"/>
          <w:numId w:val="14"/>
        </w:numPr>
        <w:spacing w:line="276" w:lineRule="auto"/>
        <w:ind w:left="425" w:hanging="425"/>
        <w:rPr>
          <w:rFonts w:cs="Arial"/>
        </w:rPr>
      </w:pPr>
      <w:r>
        <w:t xml:space="preserve">The spending of brokerage funds must be clearly linked to a family’s case plan. </w:t>
      </w:r>
    </w:p>
    <w:p w14:paraId="094EBF22" w14:textId="77777777" w:rsidR="004365E5" w:rsidRPr="00665F13" w:rsidRDefault="004365E5" w:rsidP="004365E5">
      <w:pPr>
        <w:numPr>
          <w:ilvl w:val="0"/>
          <w:numId w:val="14"/>
        </w:numPr>
        <w:spacing w:line="276" w:lineRule="auto"/>
        <w:ind w:left="425" w:hanging="425"/>
        <w:rPr>
          <w:rFonts w:cs="Arial"/>
        </w:rPr>
      </w:pPr>
      <w:r w:rsidRPr="00665F13">
        <w:rPr>
          <w:rFonts w:cs="Arial"/>
          <w:snapToGrid w:val="0"/>
          <w:color w:val="000000"/>
        </w:rPr>
        <w:t>A brokerage fund of up to 5% of total funding is available</w:t>
      </w:r>
      <w:r w:rsidRPr="00665F13">
        <w:rPr>
          <w:rFonts w:eastAsia="Calibri" w:cs="Arial"/>
          <w:szCs w:val="22"/>
          <w:lang w:eastAsia="en-US"/>
        </w:rPr>
        <w:t>.</w:t>
      </w:r>
    </w:p>
    <w:p w14:paraId="2D0737D2" w14:textId="77777777" w:rsidR="004365E5" w:rsidRPr="00E61012" w:rsidRDefault="004365E5" w:rsidP="004365E5">
      <w:pPr>
        <w:spacing w:line="276" w:lineRule="auto"/>
        <w:ind w:left="425" w:hanging="425"/>
        <w:rPr>
          <w:i/>
          <w:sz w:val="24"/>
          <w:szCs w:val="28"/>
        </w:rPr>
      </w:pPr>
      <w:r w:rsidRPr="00E61012">
        <w:rPr>
          <w:i/>
          <w:sz w:val="24"/>
          <w:szCs w:val="28"/>
        </w:rPr>
        <w:t xml:space="preserve">Reporting </w:t>
      </w:r>
    </w:p>
    <w:p w14:paraId="08F53D2C" w14:textId="127D61FF" w:rsidR="004365E5" w:rsidRDefault="004365E5" w:rsidP="004365E5">
      <w:pPr>
        <w:numPr>
          <w:ilvl w:val="0"/>
          <w:numId w:val="14"/>
        </w:numPr>
        <w:spacing w:line="276" w:lineRule="auto"/>
        <w:ind w:left="425" w:hanging="425"/>
      </w:pPr>
      <w:r>
        <w:rPr>
          <w:rFonts w:cs="Arial"/>
        </w:rPr>
        <w:t>W</w:t>
      </w:r>
      <w:r w:rsidRPr="00BA20AA">
        <w:rPr>
          <w:rFonts w:cs="Arial"/>
        </w:rPr>
        <w:t>hen families</w:t>
      </w:r>
      <w:r w:rsidR="00A41399">
        <w:rPr>
          <w:rFonts w:cs="Arial"/>
        </w:rPr>
        <w:t xml:space="preserve"> </w:t>
      </w:r>
      <w:r w:rsidRPr="00BA20AA">
        <w:rPr>
          <w:rFonts w:cs="Arial"/>
        </w:rPr>
        <w:t>are referred by Child Safety Service</w:t>
      </w:r>
      <w:r>
        <w:rPr>
          <w:rFonts w:cs="Arial"/>
        </w:rPr>
        <w:t xml:space="preserve"> Centres to </w:t>
      </w:r>
      <w:r w:rsidR="001635B4">
        <w:rPr>
          <w:rFonts w:cs="Arial"/>
        </w:rPr>
        <w:t>TFIS</w:t>
      </w:r>
      <w:r>
        <w:rPr>
          <w:rFonts w:cs="Arial"/>
        </w:rPr>
        <w:t xml:space="preserve"> services, </w:t>
      </w:r>
      <w:r w:rsidRPr="00BA20AA">
        <w:rPr>
          <w:rFonts w:cs="Arial"/>
        </w:rPr>
        <w:t xml:space="preserve">the </w:t>
      </w:r>
      <w:r>
        <w:rPr>
          <w:rFonts w:cs="Arial"/>
        </w:rPr>
        <w:t xml:space="preserve">department </w:t>
      </w:r>
      <w:r w:rsidRPr="00BA20AA">
        <w:rPr>
          <w:rFonts w:cs="Arial"/>
        </w:rPr>
        <w:t>requires regular pro</w:t>
      </w:r>
      <w:r w:rsidRPr="004921A6">
        <w:rPr>
          <w:rFonts w:cs="Arial"/>
        </w:rPr>
        <w:t>gress reports on the family’s participation in the program</w:t>
      </w:r>
      <w:r>
        <w:rPr>
          <w:rFonts w:cs="Arial"/>
        </w:rPr>
        <w:t>.</w:t>
      </w:r>
    </w:p>
    <w:p w14:paraId="43387835" w14:textId="1F5C4E19" w:rsidR="004365E5" w:rsidRPr="0069375B" w:rsidRDefault="004365E5" w:rsidP="004365E5">
      <w:pPr>
        <w:numPr>
          <w:ilvl w:val="0"/>
          <w:numId w:val="14"/>
        </w:numPr>
        <w:spacing w:line="276" w:lineRule="auto"/>
        <w:ind w:left="425" w:hanging="425"/>
      </w:pPr>
      <w:bookmarkStart w:id="268" w:name="_Hlk155787021"/>
      <w:r w:rsidRPr="00F56122">
        <w:rPr>
          <w:rFonts w:cs="Arial"/>
        </w:rPr>
        <w:t>Servi</w:t>
      </w:r>
      <w:r w:rsidRPr="00ED6B53">
        <w:rPr>
          <w:rFonts w:cs="Arial"/>
        </w:rPr>
        <w:t>ces are required to submit financial and performance reports using the department’s Procure to Invest (P2i) system.</w:t>
      </w:r>
    </w:p>
    <w:bookmarkEnd w:id="268"/>
    <w:p w14:paraId="68685E12" w14:textId="77777777" w:rsidR="004365E5" w:rsidRPr="00E61012" w:rsidRDefault="004365E5" w:rsidP="004365E5">
      <w:pPr>
        <w:spacing w:line="276" w:lineRule="auto"/>
        <w:rPr>
          <w:rFonts w:eastAsia="Calibri" w:cs="Arial"/>
          <w:i/>
          <w:sz w:val="24"/>
          <w:lang w:eastAsia="en-US"/>
        </w:rPr>
      </w:pPr>
      <w:r w:rsidRPr="00E61012">
        <w:rPr>
          <w:rFonts w:eastAsia="Calibri" w:cs="Arial"/>
          <w:i/>
          <w:sz w:val="24"/>
          <w:lang w:eastAsia="en-US"/>
        </w:rPr>
        <w:t>Travel</w:t>
      </w:r>
    </w:p>
    <w:p w14:paraId="06EDCA0F" w14:textId="77777777" w:rsidR="004365E5" w:rsidRDefault="004365E5" w:rsidP="004365E5">
      <w:pPr>
        <w:numPr>
          <w:ilvl w:val="0"/>
          <w:numId w:val="24"/>
        </w:numPr>
        <w:spacing w:line="276" w:lineRule="auto"/>
        <w:ind w:left="425" w:hanging="425"/>
      </w:pPr>
      <w:r w:rsidRPr="00861815">
        <w:t>At-risk</w:t>
      </w:r>
      <w:r>
        <w:t xml:space="preserve"> families require flexible modes of service delivery which includes travel with or on behalf of a family to meet the case management goals and objectives of the family.</w:t>
      </w:r>
    </w:p>
    <w:p w14:paraId="6B6D5C0A" w14:textId="5F30283B" w:rsidR="004365E5" w:rsidRPr="0088168E"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 xml:space="preserve">Hours spent by each worker with or on behalf of a family </w:t>
      </w:r>
      <w:r w:rsidR="00A41399" w:rsidRPr="0088168E">
        <w:rPr>
          <w:rFonts w:eastAsia="Calibri" w:cs="Arial"/>
          <w:szCs w:val="22"/>
          <w:lang w:eastAsia="en-US"/>
        </w:rPr>
        <w:t>i.e.,</w:t>
      </w:r>
      <w:r w:rsidRPr="0088168E">
        <w:rPr>
          <w:rFonts w:eastAsia="Calibri" w:cs="Arial"/>
          <w:szCs w:val="22"/>
          <w:lang w:eastAsia="en-US"/>
        </w:rPr>
        <w:t xml:space="preserve"> if two workers meet with a family for one hour, then the hour for each worker </w:t>
      </w:r>
      <w:r>
        <w:rPr>
          <w:rFonts w:eastAsia="Calibri" w:cs="Arial"/>
          <w:szCs w:val="22"/>
          <w:lang w:eastAsia="en-US"/>
        </w:rPr>
        <w:t>(</w:t>
      </w:r>
      <w:r w:rsidRPr="0088168E">
        <w:rPr>
          <w:rFonts w:eastAsia="Calibri" w:cs="Arial"/>
          <w:szCs w:val="22"/>
          <w:lang w:eastAsia="en-US"/>
        </w:rPr>
        <w:t>total two hours) will be recorded as time spent with or on behalf of that family.</w:t>
      </w:r>
    </w:p>
    <w:p w14:paraId="5D70ED7B" w14:textId="6E932E18" w:rsidR="004365E5" w:rsidRDefault="004365E5" w:rsidP="004365E5">
      <w:pPr>
        <w:numPr>
          <w:ilvl w:val="0"/>
          <w:numId w:val="24"/>
        </w:numPr>
        <w:spacing w:line="276" w:lineRule="auto"/>
        <w:ind w:left="425" w:hanging="425"/>
        <w:rPr>
          <w:rFonts w:eastAsia="Calibri" w:cs="Arial"/>
          <w:szCs w:val="22"/>
          <w:lang w:eastAsia="en-US"/>
        </w:rPr>
      </w:pPr>
      <w:r w:rsidRPr="00ED6B53">
        <w:rPr>
          <w:rFonts w:eastAsia="Calibri" w:cs="Arial"/>
          <w:szCs w:val="22"/>
          <w:lang w:eastAsia="en-US"/>
        </w:rPr>
        <w:t xml:space="preserve">Hours of travel directly attributed to a family </w:t>
      </w:r>
      <w:r w:rsidR="0059365C">
        <w:rPr>
          <w:rFonts w:eastAsia="Calibri" w:cs="Arial"/>
          <w:szCs w:val="22"/>
          <w:lang w:eastAsia="en-US"/>
        </w:rPr>
        <w:t>(</w:t>
      </w:r>
      <w:r w:rsidR="00A41399" w:rsidRPr="00ED6B53">
        <w:rPr>
          <w:rFonts w:eastAsia="Calibri" w:cs="Arial"/>
          <w:szCs w:val="22"/>
          <w:lang w:eastAsia="en-US"/>
        </w:rPr>
        <w:t>i.e.,</w:t>
      </w:r>
      <w:r w:rsidRPr="00ED6B53">
        <w:rPr>
          <w:rFonts w:eastAsia="Calibri" w:cs="Arial"/>
          <w:szCs w:val="22"/>
          <w:lang w:eastAsia="en-US"/>
        </w:rPr>
        <w:t xml:space="preserve"> travelling to and from a visit to a family</w:t>
      </w:r>
      <w:r w:rsidR="0059365C">
        <w:rPr>
          <w:rFonts w:eastAsia="Calibri" w:cs="Arial"/>
          <w:szCs w:val="22"/>
          <w:lang w:eastAsia="en-US"/>
        </w:rPr>
        <w:t>)</w:t>
      </w:r>
      <w:r w:rsidRPr="00ED6B53">
        <w:rPr>
          <w:rFonts w:eastAsia="Calibri" w:cs="Arial"/>
          <w:szCs w:val="22"/>
          <w:lang w:eastAsia="en-US"/>
        </w:rPr>
        <w:t xml:space="preserve"> is considered work on behalf of a family.</w:t>
      </w:r>
    </w:p>
    <w:p w14:paraId="50537FA5" w14:textId="77777777" w:rsidR="004365E5" w:rsidRPr="00E61012" w:rsidRDefault="004365E5" w:rsidP="004365E5">
      <w:pPr>
        <w:spacing w:line="276" w:lineRule="auto"/>
        <w:ind w:left="425" w:hanging="425"/>
        <w:rPr>
          <w:rFonts w:cs="Arial"/>
          <w:i/>
          <w:sz w:val="24"/>
          <w:szCs w:val="28"/>
        </w:rPr>
      </w:pPr>
      <w:r w:rsidRPr="00E61012">
        <w:rPr>
          <w:rFonts w:cs="Arial"/>
          <w:i/>
          <w:sz w:val="24"/>
          <w:szCs w:val="28"/>
        </w:rPr>
        <w:t>Networking</w:t>
      </w:r>
    </w:p>
    <w:p w14:paraId="2E54AF5D" w14:textId="77777777" w:rsidR="004365E5" w:rsidRDefault="004365E5" w:rsidP="004365E5">
      <w:pPr>
        <w:numPr>
          <w:ilvl w:val="0"/>
          <w:numId w:val="12"/>
        </w:numPr>
        <w:spacing w:line="276" w:lineRule="auto"/>
        <w:ind w:left="425" w:hanging="425"/>
        <w:rPr>
          <w:rFonts w:cs="Arial"/>
          <w:snapToGrid w:val="0"/>
          <w:color w:val="000000"/>
        </w:rPr>
      </w:pPr>
      <w:r w:rsidRPr="00F56122">
        <w:rPr>
          <w:rFonts w:cs="Arial"/>
          <w:snapToGrid w:val="0"/>
          <w:color w:val="000000"/>
        </w:rPr>
        <w:t>All</w:t>
      </w:r>
      <w:r w:rsidRPr="008806A9">
        <w:rPr>
          <w:rFonts w:cs="Arial"/>
          <w:snapToGrid w:val="0"/>
          <w:color w:val="000000"/>
        </w:rPr>
        <w:t xml:space="preserve"> services are encouraged to participate in a </w:t>
      </w:r>
      <w:r>
        <w:rPr>
          <w:rFonts w:cs="Arial"/>
          <w:snapToGrid w:val="0"/>
          <w:color w:val="000000"/>
        </w:rPr>
        <w:t>Local Level Alliance</w:t>
      </w:r>
      <w:r w:rsidRPr="008806A9">
        <w:rPr>
          <w:rFonts w:cs="Arial"/>
          <w:snapToGrid w:val="0"/>
          <w:color w:val="000000"/>
        </w:rPr>
        <w:t xml:space="preserve"> of government and non-government services. </w:t>
      </w:r>
    </w:p>
    <w:p w14:paraId="01D85523" w14:textId="77777777" w:rsidR="004365E5" w:rsidRPr="00E61012" w:rsidRDefault="004365E5" w:rsidP="004365E5">
      <w:pPr>
        <w:spacing w:line="276" w:lineRule="auto"/>
        <w:rPr>
          <w:rFonts w:eastAsia="Calibri" w:cs="Arial"/>
          <w:i/>
          <w:sz w:val="24"/>
          <w:lang w:eastAsia="en-US"/>
        </w:rPr>
      </w:pPr>
      <w:r w:rsidRPr="00E61012">
        <w:rPr>
          <w:rFonts w:eastAsia="Calibri" w:cs="Arial"/>
          <w:i/>
          <w:sz w:val="24"/>
          <w:lang w:eastAsia="en-US"/>
        </w:rPr>
        <w:t>Demographic data</w:t>
      </w:r>
    </w:p>
    <w:p w14:paraId="6346C4BA" w14:textId="77777777" w:rsidR="004365E5" w:rsidRPr="00C224FD" w:rsidRDefault="004365E5" w:rsidP="004365E5">
      <w:pPr>
        <w:numPr>
          <w:ilvl w:val="0"/>
          <w:numId w:val="15"/>
        </w:numPr>
        <w:tabs>
          <w:tab w:val="clear" w:pos="720"/>
          <w:tab w:val="num" w:pos="-1440"/>
          <w:tab w:val="num" w:pos="426"/>
        </w:tabs>
        <w:spacing w:line="276" w:lineRule="auto"/>
        <w:ind w:left="425" w:hanging="425"/>
        <w:rPr>
          <w:snapToGrid w:val="0"/>
          <w:color w:val="000000"/>
        </w:rPr>
      </w:pPr>
      <w:r w:rsidRPr="005A122F">
        <w:rPr>
          <w:snapToGrid w:val="0"/>
          <w:color w:val="000000"/>
        </w:rPr>
        <w:t xml:space="preserve">A </w:t>
      </w:r>
      <w:r>
        <w:rPr>
          <w:snapToGrid w:val="0"/>
          <w:color w:val="000000"/>
        </w:rPr>
        <w:t xml:space="preserve">family is considered to be Aboriginal and/or Torres Strait Islander if a </w:t>
      </w:r>
      <w:r w:rsidRPr="005A122F">
        <w:rPr>
          <w:snapToGrid w:val="0"/>
          <w:color w:val="000000"/>
        </w:rPr>
        <w:t xml:space="preserve">member of the family identifies as Aboriginal </w:t>
      </w:r>
      <w:r>
        <w:rPr>
          <w:snapToGrid w:val="0"/>
          <w:color w:val="000000"/>
        </w:rPr>
        <w:t>and/</w:t>
      </w:r>
      <w:r w:rsidRPr="005A122F">
        <w:rPr>
          <w:snapToGrid w:val="0"/>
          <w:color w:val="000000"/>
        </w:rPr>
        <w:t>or Torres Strait Islander.</w:t>
      </w:r>
    </w:p>
    <w:p w14:paraId="2CF60970" w14:textId="61868AE8" w:rsidR="004365E5" w:rsidRPr="00DF5FDE" w:rsidRDefault="004365E5" w:rsidP="000E6F31">
      <w:pPr>
        <w:pStyle w:val="Heading3"/>
        <w:ind w:left="709" w:hanging="709"/>
      </w:pPr>
      <w:bookmarkStart w:id="269" w:name="_Toc77343959"/>
      <w:bookmarkStart w:id="270" w:name="_Toc107320281"/>
      <w:bookmarkStart w:id="271" w:name="_Toc156915465"/>
      <w:bookmarkStart w:id="272" w:name="_Toc162430148"/>
      <w:r>
        <w:t>7.</w:t>
      </w:r>
      <w:r w:rsidR="0089237D">
        <w:t>6</w:t>
      </w:r>
      <w:r>
        <w:t>.2</w:t>
      </w:r>
      <w:r w:rsidR="00C03AF0">
        <w:t xml:space="preserve"> </w:t>
      </w:r>
      <w:r w:rsidRPr="00DF5FDE">
        <w:t xml:space="preserve">Considerations </w:t>
      </w:r>
      <w:r>
        <w:t>— Tertiary</w:t>
      </w:r>
      <w:bookmarkEnd w:id="269"/>
      <w:bookmarkEnd w:id="270"/>
      <w:bookmarkEnd w:id="271"/>
      <w:bookmarkEnd w:id="272"/>
    </w:p>
    <w:p w14:paraId="75D4CD73" w14:textId="77777777" w:rsidR="004365E5" w:rsidRPr="000E6F31" w:rsidRDefault="004365E5" w:rsidP="004365E5">
      <w:pPr>
        <w:spacing w:line="276" w:lineRule="auto"/>
        <w:rPr>
          <w:i/>
          <w:sz w:val="24"/>
          <w:szCs w:val="28"/>
        </w:rPr>
      </w:pPr>
      <w:r w:rsidRPr="000E6F31">
        <w:rPr>
          <w:i/>
          <w:sz w:val="24"/>
          <w:szCs w:val="28"/>
        </w:rPr>
        <w:t>Case management/planning</w:t>
      </w:r>
    </w:p>
    <w:p w14:paraId="7FDAA4B7" w14:textId="2AAC4017" w:rsidR="004365E5" w:rsidRDefault="004365E5" w:rsidP="004365E5">
      <w:pPr>
        <w:numPr>
          <w:ilvl w:val="0"/>
          <w:numId w:val="13"/>
        </w:numPr>
        <w:spacing w:line="276" w:lineRule="auto"/>
        <w:ind w:left="425" w:hanging="425"/>
      </w:pPr>
      <w:r w:rsidRPr="00CC22D2">
        <w:t>Services may assist Child Safety Service Centres in decision making by participating in case planning and case plan reviews that are coordinated and facilitated by Child Safety Service</w:t>
      </w:r>
      <w:r>
        <w:t xml:space="preserve"> Centres.</w:t>
      </w:r>
    </w:p>
    <w:p w14:paraId="01EE0F13" w14:textId="77777777" w:rsidR="004365E5" w:rsidRDefault="004365E5" w:rsidP="004365E5">
      <w:pPr>
        <w:numPr>
          <w:ilvl w:val="0"/>
          <w:numId w:val="13"/>
        </w:numPr>
        <w:spacing w:line="276" w:lineRule="auto"/>
        <w:ind w:left="425" w:hanging="425"/>
      </w:pPr>
      <w:r w:rsidRPr="00CC22D2">
        <w:t>Service</w:t>
      </w:r>
      <w:r>
        <w:t>s</w:t>
      </w:r>
      <w:r w:rsidRPr="00CC22D2">
        <w:t xml:space="preserve"> aim to develop the practical skills of parents to care for their child, improve the safety of the family home environment and strengthen the attachment between parent and child/ren within a strengths-based and evidence</w:t>
      </w:r>
      <w:r>
        <w:t>-</w:t>
      </w:r>
      <w:r w:rsidRPr="00CC22D2">
        <w:t>informed practice framework</w:t>
      </w:r>
      <w:r>
        <w:t>.</w:t>
      </w:r>
    </w:p>
    <w:p w14:paraId="24C4F27E" w14:textId="77777777" w:rsidR="004365E5" w:rsidRDefault="004365E5" w:rsidP="004365E5">
      <w:pPr>
        <w:numPr>
          <w:ilvl w:val="0"/>
          <w:numId w:val="13"/>
        </w:numPr>
        <w:spacing w:line="276" w:lineRule="auto"/>
        <w:ind w:left="425" w:hanging="425"/>
      </w:pPr>
      <w:r>
        <w:t>Child Safety Service Centre Managers have the discretion to allow a family to receive more than one period of service.</w:t>
      </w:r>
    </w:p>
    <w:p w14:paraId="32979428" w14:textId="77777777" w:rsidR="004365E5" w:rsidRPr="00AD484A" w:rsidRDefault="004365E5" w:rsidP="004365E5">
      <w:pPr>
        <w:numPr>
          <w:ilvl w:val="0"/>
          <w:numId w:val="13"/>
        </w:numPr>
        <w:spacing w:line="276" w:lineRule="auto"/>
        <w:ind w:left="425" w:hanging="425"/>
        <w:rPr>
          <w:rFonts w:cs="Arial"/>
        </w:rPr>
      </w:pPr>
      <w:r>
        <w:rPr>
          <w:rFonts w:cs="Arial"/>
        </w:rPr>
        <w:t>Hours of contact and coordination support provided to each family, depend on the nature of the referral made by the Child Safety Service Centre and the level of support required.</w:t>
      </w:r>
    </w:p>
    <w:p w14:paraId="7C1B9ED7" w14:textId="77777777" w:rsidR="004365E5" w:rsidRPr="000E6F31" w:rsidRDefault="004365E5" w:rsidP="004365E5">
      <w:pPr>
        <w:keepNext/>
        <w:spacing w:line="276" w:lineRule="auto"/>
        <w:ind w:left="425" w:hanging="425"/>
        <w:rPr>
          <w:i/>
          <w:sz w:val="24"/>
          <w:szCs w:val="28"/>
        </w:rPr>
      </w:pPr>
      <w:r w:rsidRPr="000E6F31">
        <w:rPr>
          <w:i/>
          <w:sz w:val="24"/>
          <w:szCs w:val="28"/>
        </w:rPr>
        <w:lastRenderedPageBreak/>
        <w:t xml:space="preserve">Service delivery </w:t>
      </w:r>
    </w:p>
    <w:p w14:paraId="4AA995EA" w14:textId="77777777" w:rsidR="004365E5" w:rsidRDefault="004365E5" w:rsidP="004365E5">
      <w:pPr>
        <w:numPr>
          <w:ilvl w:val="0"/>
          <w:numId w:val="14"/>
        </w:numPr>
        <w:spacing w:line="276" w:lineRule="auto"/>
        <w:ind w:left="425" w:hanging="425"/>
      </w:pPr>
      <w:r>
        <w:t>Service delivery models may vary and include combinations of one-to-one support to a parent or child, family counselling or mediation, group work, centre-based services and in-home support by paid staff and/or volunteers.</w:t>
      </w:r>
    </w:p>
    <w:p w14:paraId="66E91CEE" w14:textId="77777777" w:rsidR="004365E5" w:rsidRDefault="004365E5" w:rsidP="004365E5">
      <w:pPr>
        <w:numPr>
          <w:ilvl w:val="0"/>
          <w:numId w:val="14"/>
        </w:numPr>
        <w:spacing w:line="276" w:lineRule="auto"/>
        <w:ind w:left="425" w:hanging="425"/>
      </w:pPr>
      <w:r>
        <w:t>The period of service</w:t>
      </w:r>
      <w:r w:rsidRPr="00AF2331">
        <w:t xml:space="preserve"> may vary in length from three to twelve months</w:t>
      </w:r>
      <w:r>
        <w:t>,</w:t>
      </w:r>
      <w:r w:rsidRPr="00AF2331">
        <w:t xml:space="preserve"> with the possibility of a six month</w:t>
      </w:r>
      <w:r>
        <w:t xml:space="preserve"> </w:t>
      </w:r>
      <w:r w:rsidRPr="00AF2331">
        <w:t xml:space="preserve">extension depending on </w:t>
      </w:r>
      <w:r>
        <w:t>the</w:t>
      </w:r>
      <w:r w:rsidRPr="00AF2331">
        <w:t xml:space="preserve"> family’s need</w:t>
      </w:r>
      <w:r>
        <w:t>s,</w:t>
      </w:r>
      <w:r w:rsidRPr="00AF2331">
        <w:t xml:space="preserve"> </w:t>
      </w:r>
      <w:r>
        <w:t xml:space="preserve">and </w:t>
      </w:r>
      <w:r w:rsidRPr="00AF2331">
        <w:t>progress</w:t>
      </w:r>
      <w:r>
        <w:t xml:space="preserve"> on</w:t>
      </w:r>
      <w:r w:rsidRPr="00AF2331">
        <w:t xml:space="preserve"> departmental case plan goals and reviews.</w:t>
      </w:r>
    </w:p>
    <w:p w14:paraId="1807B805" w14:textId="77777777" w:rsidR="004365E5" w:rsidRPr="00E0412B" w:rsidRDefault="004365E5" w:rsidP="004365E5">
      <w:pPr>
        <w:numPr>
          <w:ilvl w:val="0"/>
          <w:numId w:val="14"/>
        </w:numPr>
        <w:spacing w:line="276" w:lineRule="auto"/>
        <w:ind w:left="425" w:hanging="425"/>
      </w:pPr>
      <w:r>
        <w:t>S</w:t>
      </w:r>
      <w:r w:rsidRPr="00E0412B">
        <w:t xml:space="preserve">ervices </w:t>
      </w:r>
      <w:r>
        <w:t>will</w:t>
      </w:r>
      <w:r w:rsidRPr="00E0412B">
        <w:t xml:space="preserve"> need to provid</w:t>
      </w:r>
      <w:r>
        <w:t>e support</w:t>
      </w:r>
      <w:r w:rsidRPr="00E0412B">
        <w:t xml:space="preserve"> outside of business hours, including before school, evenings and occasionally on weekends.</w:t>
      </w:r>
    </w:p>
    <w:p w14:paraId="7B2B5E52" w14:textId="77777777" w:rsidR="004365E5" w:rsidRPr="000E6F31" w:rsidRDefault="004365E5" w:rsidP="004365E5">
      <w:pPr>
        <w:spacing w:line="276" w:lineRule="auto"/>
        <w:rPr>
          <w:rFonts w:cs="Arial"/>
          <w:i/>
          <w:sz w:val="24"/>
          <w:szCs w:val="28"/>
        </w:rPr>
      </w:pPr>
      <w:r w:rsidRPr="000E6F31">
        <w:rPr>
          <w:rFonts w:cs="Arial"/>
          <w:i/>
          <w:sz w:val="24"/>
          <w:szCs w:val="28"/>
        </w:rPr>
        <w:t>Service delivery mode options</w:t>
      </w:r>
    </w:p>
    <w:p w14:paraId="49CE6D12" w14:textId="5CA0335F" w:rsidR="004365E5" w:rsidRPr="00305F7B" w:rsidRDefault="00A41399" w:rsidP="004365E5">
      <w:pPr>
        <w:numPr>
          <w:ilvl w:val="0"/>
          <w:numId w:val="33"/>
        </w:numPr>
        <w:spacing w:line="276" w:lineRule="auto"/>
        <w:ind w:left="425" w:hanging="425"/>
      </w:pPr>
      <w:r>
        <w:t>c</w:t>
      </w:r>
      <w:r w:rsidR="004365E5">
        <w:t xml:space="preserve">entre-based </w:t>
      </w:r>
    </w:p>
    <w:p w14:paraId="0F3B19FE" w14:textId="09087050" w:rsidR="004365E5" w:rsidRDefault="00A41399" w:rsidP="004365E5">
      <w:pPr>
        <w:numPr>
          <w:ilvl w:val="0"/>
          <w:numId w:val="33"/>
        </w:numPr>
        <w:spacing w:line="276" w:lineRule="auto"/>
        <w:ind w:left="425" w:hanging="425"/>
      </w:pPr>
      <w:r>
        <w:t>m</w:t>
      </w:r>
      <w:r w:rsidR="004365E5" w:rsidRPr="00305F7B">
        <w:t>obile</w:t>
      </w:r>
    </w:p>
    <w:p w14:paraId="6960DF91" w14:textId="02AE3B99" w:rsidR="004365E5" w:rsidRDefault="00A41399" w:rsidP="004365E5">
      <w:pPr>
        <w:numPr>
          <w:ilvl w:val="0"/>
          <w:numId w:val="33"/>
        </w:numPr>
        <w:spacing w:line="276" w:lineRule="auto"/>
        <w:ind w:left="425" w:hanging="425"/>
      </w:pPr>
      <w:r>
        <w:t>v</w:t>
      </w:r>
      <w:r w:rsidR="004365E5">
        <w:t>irtual</w:t>
      </w:r>
    </w:p>
    <w:p w14:paraId="446DA3A7" w14:textId="63014F1D" w:rsidR="004365E5" w:rsidRPr="00EB6EBA" w:rsidRDefault="004365E5" w:rsidP="004365E5">
      <w:pPr>
        <w:pStyle w:val="Heading2"/>
      </w:pPr>
      <w:bookmarkStart w:id="273" w:name="_Toc383597416"/>
      <w:bookmarkStart w:id="274" w:name="_Toc383597492"/>
      <w:bookmarkStart w:id="275" w:name="_Toc383600579"/>
      <w:bookmarkStart w:id="276" w:name="_Toc107320282"/>
      <w:bookmarkStart w:id="277" w:name="_Toc156915466"/>
      <w:bookmarkStart w:id="278" w:name="_Toc162430149"/>
      <w:bookmarkEnd w:id="273"/>
      <w:bookmarkEnd w:id="274"/>
      <w:bookmarkEnd w:id="275"/>
      <w:r w:rsidRPr="00EB6EBA">
        <w:t>7.</w:t>
      </w:r>
      <w:r w:rsidR="0089237D">
        <w:t>7</w:t>
      </w:r>
      <w:r w:rsidR="00C03AF0">
        <w:t xml:space="preserve"> </w:t>
      </w:r>
      <w:r w:rsidRPr="00EB6EBA">
        <w:t xml:space="preserve">Support — </w:t>
      </w:r>
      <w:r>
        <w:t>Family and Child Connect</w:t>
      </w:r>
      <w:r w:rsidRPr="00EB6EBA">
        <w:t xml:space="preserve"> (T347)</w:t>
      </w:r>
      <w:bookmarkEnd w:id="276"/>
      <w:bookmarkEnd w:id="277"/>
      <w:bookmarkEnd w:id="278"/>
    </w:p>
    <w:p w14:paraId="3D2C1FAD" w14:textId="01C1B709" w:rsidR="004365E5" w:rsidRPr="00EB6EBA" w:rsidRDefault="004365E5" w:rsidP="004365E5">
      <w:pPr>
        <w:spacing w:after="200" w:line="276" w:lineRule="auto"/>
        <w:rPr>
          <w:rFonts w:eastAsia="Calibri" w:cs="Arial"/>
          <w:szCs w:val="22"/>
          <w:lang w:eastAsia="en-US"/>
        </w:rPr>
      </w:pPr>
      <w:r w:rsidRPr="00EB6EBA">
        <w:rPr>
          <w:rFonts w:eastAsia="Calibri" w:cs="Arial"/>
          <w:szCs w:val="22"/>
          <w:lang w:eastAsia="en-US"/>
        </w:rPr>
        <w:t xml:space="preserve">The fundamental intent of </w:t>
      </w:r>
      <w:r>
        <w:rPr>
          <w:rFonts w:eastAsia="Calibri" w:cs="Arial"/>
          <w:szCs w:val="22"/>
          <w:lang w:eastAsia="en-US"/>
        </w:rPr>
        <w:t xml:space="preserve">Family and Child Connect (FaCC) </w:t>
      </w:r>
      <w:r w:rsidRPr="00EB6EBA">
        <w:rPr>
          <w:rFonts w:eastAsia="Calibri" w:cs="Arial"/>
          <w:szCs w:val="22"/>
          <w:lang w:eastAsia="en-US"/>
        </w:rPr>
        <w:t>services is to enable families under stress to access the support they need as early as possible and without involvement of the statutory child protection system.</w:t>
      </w:r>
      <w:r>
        <w:rPr>
          <w:rFonts w:eastAsia="Calibri" w:cs="Arial"/>
          <w:szCs w:val="22"/>
          <w:lang w:eastAsia="en-US"/>
        </w:rPr>
        <w:t xml:space="preserve"> </w:t>
      </w:r>
    </w:p>
    <w:p w14:paraId="60C7F9CD" w14:textId="3E20F96F" w:rsidR="004365E5" w:rsidRPr="00EB6EBA" w:rsidRDefault="004365E5" w:rsidP="004365E5">
      <w:pPr>
        <w:pStyle w:val="Heading3"/>
        <w:spacing w:line="276" w:lineRule="auto"/>
        <w:ind w:left="851" w:hanging="851"/>
        <w:rPr>
          <w:rFonts w:eastAsia="Calibri"/>
          <w:lang w:val="en-GB" w:eastAsia="en-US"/>
        </w:rPr>
      </w:pPr>
      <w:bookmarkStart w:id="279" w:name="_Toc107320283"/>
      <w:bookmarkStart w:id="280" w:name="_Toc156915467"/>
      <w:bookmarkStart w:id="281" w:name="_Toc162430150"/>
      <w:r w:rsidRPr="00EB6EBA">
        <w:rPr>
          <w:rFonts w:eastAsia="Calibri"/>
          <w:lang w:val="en-GB" w:eastAsia="en-US"/>
        </w:rPr>
        <w:t>7.</w:t>
      </w:r>
      <w:r w:rsidR="0089237D">
        <w:rPr>
          <w:rFonts w:eastAsia="Calibri"/>
          <w:lang w:val="en-GB" w:eastAsia="en-US"/>
        </w:rPr>
        <w:t>7</w:t>
      </w:r>
      <w:r w:rsidRPr="00EB6EBA">
        <w:rPr>
          <w:rFonts w:eastAsia="Calibri"/>
          <w:lang w:val="en-GB" w:eastAsia="en-US"/>
        </w:rPr>
        <w:t>.1</w:t>
      </w:r>
      <w:r w:rsidR="00C03AF0">
        <w:rPr>
          <w:rFonts w:eastAsia="Calibri"/>
          <w:lang w:val="en-GB" w:eastAsia="en-US"/>
        </w:rPr>
        <w:t xml:space="preserve"> </w:t>
      </w:r>
      <w:r w:rsidRPr="00EB6EBA">
        <w:rPr>
          <w:rFonts w:eastAsia="Calibri"/>
          <w:lang w:val="en-GB" w:eastAsia="en-US"/>
        </w:rPr>
        <w:t>Requirements</w:t>
      </w:r>
      <w:r>
        <w:rPr>
          <w:rFonts w:eastAsia="Calibri"/>
          <w:lang w:val="en-GB" w:eastAsia="en-US"/>
        </w:rPr>
        <w:t xml:space="preserve"> </w:t>
      </w:r>
      <w:r w:rsidRPr="00EB6EBA">
        <w:rPr>
          <w:rFonts w:eastAsia="Calibri"/>
          <w:lang w:val="en-GB" w:eastAsia="en-US"/>
        </w:rPr>
        <w:t xml:space="preserve">— </w:t>
      </w:r>
      <w:r>
        <w:rPr>
          <w:rFonts w:eastAsia="Calibri"/>
          <w:lang w:val="en-GB" w:eastAsia="en-US"/>
        </w:rPr>
        <w:t>Family and Child Connect</w:t>
      </w:r>
      <w:r w:rsidRPr="00EB6EBA">
        <w:rPr>
          <w:rFonts w:eastAsia="Calibri"/>
          <w:lang w:val="en-GB" w:eastAsia="en-US"/>
        </w:rPr>
        <w:t xml:space="preserve"> (T347)</w:t>
      </w:r>
      <w:bookmarkEnd w:id="279"/>
      <w:bookmarkEnd w:id="280"/>
      <w:bookmarkEnd w:id="281"/>
    </w:p>
    <w:p w14:paraId="72C71206" w14:textId="0601EF31" w:rsidR="004365E5" w:rsidRDefault="004365E5" w:rsidP="004365E5">
      <w:pPr>
        <w:numPr>
          <w:ilvl w:val="0"/>
          <w:numId w:val="26"/>
        </w:numPr>
        <w:spacing w:line="276" w:lineRule="auto"/>
        <w:ind w:left="425" w:hanging="425"/>
        <w:rPr>
          <w:rFonts w:eastAsia="Calibri" w:cs="Arial"/>
          <w:szCs w:val="22"/>
          <w:lang w:eastAsia="en-US"/>
        </w:rPr>
      </w:pPr>
      <w:r>
        <w:rPr>
          <w:rFonts w:eastAsia="Calibri" w:cs="Arial"/>
          <w:szCs w:val="22"/>
          <w:lang w:eastAsia="en-US"/>
        </w:rPr>
        <w:t>FaCC</w:t>
      </w:r>
      <w:r w:rsidRPr="00EB6EBA">
        <w:rPr>
          <w:rFonts w:eastAsia="Calibri" w:cs="Arial"/>
          <w:szCs w:val="22"/>
          <w:lang w:eastAsia="en-US"/>
        </w:rPr>
        <w:t xml:space="preserve"> services are required to operate both locally within their defined catchment, and as a network </w:t>
      </w:r>
      <w:r>
        <w:rPr>
          <w:rFonts w:eastAsia="Calibri" w:cs="Arial"/>
          <w:szCs w:val="22"/>
          <w:lang w:eastAsia="en-US"/>
        </w:rPr>
        <w:t xml:space="preserve">of services </w:t>
      </w:r>
      <w:r w:rsidRPr="00EB6EBA">
        <w:rPr>
          <w:rFonts w:eastAsia="Calibri" w:cs="Arial"/>
          <w:szCs w:val="22"/>
          <w:lang w:eastAsia="en-US"/>
        </w:rPr>
        <w:t>to respond to enquiries and referrals about the wellbeing of vulnerable children and young people who are at risk of entry or re-entry into the statutory child protection system, and their families</w:t>
      </w:r>
      <w:r>
        <w:rPr>
          <w:rFonts w:eastAsia="Calibri" w:cs="Arial"/>
          <w:szCs w:val="22"/>
          <w:lang w:eastAsia="en-US"/>
        </w:rPr>
        <w:t>. They also support</w:t>
      </w:r>
      <w:r w:rsidRPr="00EB6EBA">
        <w:rPr>
          <w:rFonts w:eastAsia="Calibri" w:cs="Arial"/>
          <w:szCs w:val="22"/>
          <w:lang w:eastAsia="en-US"/>
        </w:rPr>
        <w:t xml:space="preserve"> an alliance of local non-government and government services that work with vulnerable children, young people and families.</w:t>
      </w:r>
    </w:p>
    <w:p w14:paraId="5A0B673D" w14:textId="6559274B" w:rsidR="004365E5" w:rsidRDefault="004365E5" w:rsidP="004365E5">
      <w:pPr>
        <w:numPr>
          <w:ilvl w:val="0"/>
          <w:numId w:val="26"/>
        </w:numPr>
        <w:spacing w:line="276" w:lineRule="auto"/>
        <w:ind w:left="425" w:hanging="425"/>
        <w:rPr>
          <w:rFonts w:eastAsia="Calibri" w:cs="Arial"/>
          <w:szCs w:val="22"/>
          <w:lang w:eastAsia="en-US"/>
        </w:rPr>
      </w:pPr>
      <w:r>
        <w:rPr>
          <w:rFonts w:eastAsia="Calibri" w:cs="Arial"/>
          <w:szCs w:val="22"/>
          <w:lang w:eastAsia="en-US"/>
        </w:rPr>
        <w:t>Services must align service</w:t>
      </w:r>
      <w:r w:rsidRPr="00EF0F55">
        <w:rPr>
          <w:rFonts w:eastAsia="Calibri" w:cs="Arial"/>
          <w:szCs w:val="22"/>
          <w:lang w:eastAsia="en-US"/>
        </w:rPr>
        <w:t xml:space="preserve"> delivery to the current version of the</w:t>
      </w:r>
      <w:r>
        <w:rPr>
          <w:rFonts w:eastAsia="Calibri" w:cs="Arial"/>
          <w:szCs w:val="22"/>
          <w:lang w:eastAsia="en-US"/>
        </w:rPr>
        <w:t xml:space="preserve"> </w:t>
      </w:r>
      <w:hyperlink r:id="rId40" w:history="1">
        <w:r w:rsidRPr="001343AA">
          <w:rPr>
            <w:rStyle w:val="Hyperlink"/>
            <w:rFonts w:eastAsia="Calibri" w:cs="Arial"/>
            <w:szCs w:val="22"/>
            <w:lang w:eastAsia="en-US"/>
          </w:rPr>
          <w:t>FaCC Service Model and Guidelines</w:t>
        </w:r>
      </w:hyperlink>
      <w:r>
        <w:rPr>
          <w:rFonts w:eastAsia="Calibri" w:cs="Arial"/>
          <w:szCs w:val="22"/>
          <w:lang w:eastAsia="en-US"/>
        </w:rPr>
        <w:t>.</w:t>
      </w:r>
    </w:p>
    <w:p w14:paraId="02848121" w14:textId="1981959E" w:rsidR="004365E5" w:rsidRPr="001754F4" w:rsidRDefault="004365E5" w:rsidP="004365E5">
      <w:pPr>
        <w:numPr>
          <w:ilvl w:val="0"/>
          <w:numId w:val="26"/>
        </w:numPr>
        <w:spacing w:line="276" w:lineRule="auto"/>
        <w:ind w:left="425" w:hanging="425"/>
        <w:rPr>
          <w:rFonts w:eastAsia="Calibri" w:cs="Arial"/>
          <w:szCs w:val="22"/>
          <w:lang w:eastAsia="en-US"/>
        </w:rPr>
      </w:pPr>
      <w:r w:rsidRPr="001754F4">
        <w:rPr>
          <w:rFonts w:eastAsia="Calibri" w:cs="Arial"/>
        </w:rPr>
        <w:t>Three key functions of FaCC are</w:t>
      </w:r>
      <w:r w:rsidR="002705B3">
        <w:rPr>
          <w:rFonts w:eastAsia="Calibri" w:cs="Arial"/>
        </w:rPr>
        <w:t xml:space="preserve">: </w:t>
      </w:r>
      <w:r w:rsidRPr="001754F4">
        <w:rPr>
          <w:rFonts w:eastAsia="Calibri" w:cs="Arial"/>
        </w:rPr>
        <w:t>information, assessment, advice and/or referral for support</w:t>
      </w:r>
      <w:r w:rsidR="002705B3">
        <w:rPr>
          <w:rFonts w:eastAsia="Calibri" w:cs="Arial"/>
        </w:rPr>
        <w:t xml:space="preserve">; </w:t>
      </w:r>
      <w:r w:rsidRPr="001754F4">
        <w:rPr>
          <w:rFonts w:eastAsia="Calibri" w:cs="Arial"/>
        </w:rPr>
        <w:t>active engagement and referral for support</w:t>
      </w:r>
      <w:r w:rsidR="002705B3">
        <w:rPr>
          <w:rFonts w:eastAsia="Calibri" w:cs="Arial"/>
        </w:rPr>
        <w:t>; and</w:t>
      </w:r>
      <w:r w:rsidRPr="001754F4">
        <w:rPr>
          <w:rFonts w:eastAsia="Calibri" w:cs="Arial"/>
        </w:rPr>
        <w:t xml:space="preserve"> support </w:t>
      </w:r>
      <w:r w:rsidR="002705B3">
        <w:rPr>
          <w:rFonts w:eastAsia="Calibri" w:cs="Arial"/>
        </w:rPr>
        <w:t xml:space="preserve">of </w:t>
      </w:r>
      <w:r w:rsidRPr="001754F4">
        <w:rPr>
          <w:rFonts w:eastAsia="Calibri" w:cs="Arial"/>
        </w:rPr>
        <w:t>a Local Level Alliance.</w:t>
      </w:r>
    </w:p>
    <w:p w14:paraId="305A8D08" w14:textId="77777777" w:rsidR="004365E5" w:rsidRPr="001754F4" w:rsidRDefault="004365E5" w:rsidP="004365E5">
      <w:pPr>
        <w:keepNext/>
        <w:spacing w:line="276" w:lineRule="auto"/>
        <w:ind w:left="425"/>
        <w:rPr>
          <w:rFonts w:eastAsia="Calibri" w:cs="Arial"/>
          <w:b/>
          <w:bCs/>
          <w:i/>
          <w:szCs w:val="22"/>
          <w:lang w:eastAsia="en-US"/>
        </w:rPr>
      </w:pPr>
      <w:r w:rsidRPr="001754F4">
        <w:rPr>
          <w:rFonts w:eastAsia="Calibri" w:cs="Arial"/>
          <w:b/>
          <w:bCs/>
          <w:i/>
          <w:szCs w:val="22"/>
          <w:lang w:eastAsia="en-US"/>
        </w:rPr>
        <w:t xml:space="preserve">1. Information, assessment, advice and/or referral for support </w:t>
      </w:r>
    </w:p>
    <w:p w14:paraId="1CE12EAC" w14:textId="77777777" w:rsidR="004365E5" w:rsidRPr="00EB6EBA" w:rsidRDefault="004365E5" w:rsidP="0045182B">
      <w:pPr>
        <w:numPr>
          <w:ilvl w:val="0"/>
          <w:numId w:val="80"/>
        </w:numPr>
        <w:spacing w:line="276" w:lineRule="auto"/>
        <w:rPr>
          <w:rFonts w:eastAsia="Calibri" w:cs="Arial"/>
          <w:szCs w:val="22"/>
          <w:lang w:eastAsia="en-US"/>
        </w:rPr>
      </w:pPr>
      <w:r>
        <w:rPr>
          <w:rFonts w:eastAsia="Calibri" w:cs="Arial"/>
          <w:szCs w:val="22"/>
          <w:lang w:eastAsia="en-US"/>
        </w:rPr>
        <w:t>FaCC</w:t>
      </w:r>
      <w:r w:rsidRPr="00EB6EBA">
        <w:rPr>
          <w:rFonts w:eastAsia="Calibri" w:cs="Arial"/>
          <w:szCs w:val="22"/>
          <w:lang w:eastAsia="en-US"/>
        </w:rPr>
        <w:t xml:space="preserve"> is the entry point for information and support advice for </w:t>
      </w:r>
      <w:r>
        <w:rPr>
          <w:rFonts w:eastAsia="Calibri" w:cs="Arial"/>
          <w:szCs w:val="22"/>
          <w:lang w:eastAsia="en-US"/>
        </w:rPr>
        <w:t>families experiencing vulnerability</w:t>
      </w:r>
      <w:r w:rsidRPr="00EB6EBA">
        <w:rPr>
          <w:rFonts w:eastAsia="Calibri" w:cs="Arial"/>
          <w:szCs w:val="22"/>
          <w:lang w:eastAsia="en-US"/>
        </w:rPr>
        <w:t xml:space="preserve">. Community members and professionals seeking assistance for families that do not require a report to Child Safety </w:t>
      </w:r>
      <w:r>
        <w:rPr>
          <w:rFonts w:eastAsia="Calibri" w:cs="Arial"/>
          <w:szCs w:val="22"/>
          <w:lang w:eastAsia="en-US"/>
        </w:rPr>
        <w:t>can</w:t>
      </w:r>
      <w:r w:rsidRPr="00EB6EBA">
        <w:rPr>
          <w:rFonts w:eastAsia="Calibri" w:cs="Arial"/>
          <w:szCs w:val="22"/>
          <w:lang w:eastAsia="en-US"/>
        </w:rPr>
        <w:t xml:space="preserve"> make enquiries to </w:t>
      </w:r>
      <w:r>
        <w:rPr>
          <w:rFonts w:eastAsia="Calibri" w:cs="Arial"/>
          <w:szCs w:val="22"/>
          <w:lang w:eastAsia="en-US"/>
        </w:rPr>
        <w:t>FaCC</w:t>
      </w:r>
      <w:r w:rsidRPr="00EB6EBA">
        <w:rPr>
          <w:rFonts w:eastAsia="Calibri" w:cs="Arial"/>
          <w:szCs w:val="22"/>
          <w:lang w:eastAsia="en-US"/>
        </w:rPr>
        <w:t xml:space="preserve">. </w:t>
      </w:r>
    </w:p>
    <w:p w14:paraId="05C840E6" w14:textId="77777777" w:rsidR="004365E5" w:rsidRPr="00EB6EBA" w:rsidRDefault="004365E5" w:rsidP="0045182B">
      <w:pPr>
        <w:numPr>
          <w:ilvl w:val="0"/>
          <w:numId w:val="80"/>
        </w:numPr>
        <w:spacing w:line="276" w:lineRule="auto"/>
        <w:rPr>
          <w:rFonts w:eastAsia="Calibri" w:cs="Arial"/>
          <w:szCs w:val="22"/>
          <w:lang w:eastAsia="en-US"/>
        </w:rPr>
      </w:pPr>
      <w:r w:rsidRPr="00EB6EBA">
        <w:rPr>
          <w:rFonts w:eastAsia="Calibri" w:cs="Arial"/>
          <w:szCs w:val="22"/>
          <w:lang w:eastAsia="en-US"/>
        </w:rPr>
        <w:t xml:space="preserve">The service will make available the following contact options: </w:t>
      </w:r>
    </w:p>
    <w:p w14:paraId="6E6E64CF" w14:textId="77777777" w:rsidR="004365E5" w:rsidRPr="00A15D50" w:rsidRDefault="004365E5" w:rsidP="0045182B">
      <w:pPr>
        <w:numPr>
          <w:ilvl w:val="1"/>
          <w:numId w:val="107"/>
        </w:numPr>
        <w:spacing w:line="276" w:lineRule="auto"/>
      </w:pPr>
      <w:r>
        <w:t>in person;</w:t>
      </w:r>
      <w:r w:rsidRPr="00A15D50">
        <w:t xml:space="preserve"> </w:t>
      </w:r>
    </w:p>
    <w:p w14:paraId="1C1E4E51" w14:textId="77777777" w:rsidR="004365E5" w:rsidRPr="00A15D50" w:rsidRDefault="004365E5" w:rsidP="0045182B">
      <w:pPr>
        <w:numPr>
          <w:ilvl w:val="1"/>
          <w:numId w:val="107"/>
        </w:numPr>
        <w:spacing w:line="276" w:lineRule="auto"/>
      </w:pPr>
      <w:r>
        <w:t>by phone; and/or</w:t>
      </w:r>
    </w:p>
    <w:p w14:paraId="51AF294E" w14:textId="0789F8D4" w:rsidR="004365E5" w:rsidRPr="00A15D50" w:rsidRDefault="004365E5" w:rsidP="0045182B">
      <w:pPr>
        <w:numPr>
          <w:ilvl w:val="1"/>
          <w:numId w:val="107"/>
        </w:numPr>
        <w:spacing w:line="276" w:lineRule="auto"/>
      </w:pPr>
      <w:r>
        <w:t xml:space="preserve">by an online referral via the Family and Child Connect website: </w:t>
      </w:r>
      <w:hyperlink r:id="rId41" w:history="1">
        <w:r w:rsidRPr="00E81A74">
          <w:rPr>
            <w:rStyle w:val="Hyperlink"/>
          </w:rPr>
          <w:t>https://familychildconnect.org.au/</w:t>
        </w:r>
      </w:hyperlink>
    </w:p>
    <w:p w14:paraId="47D071CC" w14:textId="77777777" w:rsidR="004365E5" w:rsidRPr="00EB6EBA" w:rsidRDefault="004365E5" w:rsidP="0045182B">
      <w:pPr>
        <w:numPr>
          <w:ilvl w:val="0"/>
          <w:numId w:val="80"/>
        </w:numPr>
        <w:spacing w:before="240" w:line="276" w:lineRule="auto"/>
        <w:rPr>
          <w:rFonts w:eastAsia="Calibri" w:cs="Arial"/>
          <w:szCs w:val="22"/>
          <w:lang w:eastAsia="en-US"/>
        </w:rPr>
      </w:pPr>
      <w:r w:rsidRPr="00EB6EBA">
        <w:rPr>
          <w:rFonts w:eastAsia="Calibri" w:cs="Arial"/>
          <w:szCs w:val="22"/>
          <w:lang w:eastAsia="en-US"/>
        </w:rPr>
        <w:t xml:space="preserve">The service must provide a visible point of entry for </w:t>
      </w:r>
      <w:r>
        <w:rPr>
          <w:rFonts w:eastAsia="Calibri" w:cs="Arial"/>
          <w:szCs w:val="22"/>
          <w:lang w:eastAsia="en-US"/>
        </w:rPr>
        <w:t>families experiencing vulnerability</w:t>
      </w:r>
      <w:r w:rsidRPr="00EB6EBA">
        <w:rPr>
          <w:rFonts w:eastAsia="Calibri" w:cs="Arial"/>
          <w:szCs w:val="22"/>
          <w:lang w:eastAsia="en-US"/>
        </w:rPr>
        <w:t xml:space="preserve"> who need support within the local catchment.</w:t>
      </w:r>
    </w:p>
    <w:p w14:paraId="22AA7E7F" w14:textId="47B9B3FB" w:rsidR="004365E5" w:rsidRPr="00EB6EBA" w:rsidRDefault="004365E5" w:rsidP="0045182B">
      <w:pPr>
        <w:numPr>
          <w:ilvl w:val="0"/>
          <w:numId w:val="80"/>
        </w:numPr>
        <w:spacing w:line="276" w:lineRule="auto"/>
        <w:rPr>
          <w:rFonts w:eastAsia="Calibri" w:cs="Arial"/>
          <w:szCs w:val="22"/>
          <w:lang w:eastAsia="en-US"/>
        </w:rPr>
      </w:pPr>
      <w:r w:rsidRPr="00EB6EBA">
        <w:rPr>
          <w:rFonts w:eastAsia="Calibri" w:cs="Arial"/>
          <w:szCs w:val="22"/>
          <w:lang w:eastAsia="en-US"/>
        </w:rPr>
        <w:lastRenderedPageBreak/>
        <w:t>Initial identification and assessment of the presenting safety and support needs of children, young people and their families must be a key function of this service.</w:t>
      </w:r>
    </w:p>
    <w:p w14:paraId="01C38A62" w14:textId="25627D85" w:rsidR="004365E5" w:rsidRPr="00EB6EBA" w:rsidRDefault="004365E5" w:rsidP="0045182B">
      <w:pPr>
        <w:numPr>
          <w:ilvl w:val="0"/>
          <w:numId w:val="80"/>
        </w:numPr>
        <w:spacing w:line="276" w:lineRule="auto"/>
        <w:rPr>
          <w:rFonts w:eastAsia="Calibri" w:cs="Arial"/>
          <w:szCs w:val="22"/>
          <w:lang w:eastAsia="en-US"/>
        </w:rPr>
      </w:pPr>
      <w:r w:rsidRPr="00EB6EBA">
        <w:rPr>
          <w:rFonts w:eastAsia="Calibri" w:cs="Arial"/>
          <w:szCs w:val="22"/>
          <w:lang w:eastAsia="en-US"/>
        </w:rPr>
        <w:t>Many families will only require information or resources, protective advice and/or advice about local services which will be able to be provided promptly to the person making the enquiry.</w:t>
      </w:r>
    </w:p>
    <w:p w14:paraId="45A08693" w14:textId="4D258152" w:rsidR="004365E5" w:rsidRPr="00EB6EBA" w:rsidRDefault="004365E5" w:rsidP="0045182B">
      <w:pPr>
        <w:numPr>
          <w:ilvl w:val="0"/>
          <w:numId w:val="80"/>
        </w:numPr>
        <w:spacing w:line="276" w:lineRule="auto"/>
        <w:rPr>
          <w:rFonts w:eastAsia="Calibri" w:cs="Arial"/>
          <w:szCs w:val="22"/>
          <w:lang w:eastAsia="en-US"/>
        </w:rPr>
      </w:pPr>
      <w:r w:rsidRPr="000628E6">
        <w:rPr>
          <w:rFonts w:eastAsia="Calibri" w:cs="Arial"/>
          <w:szCs w:val="22"/>
          <w:lang w:eastAsia="en-US"/>
        </w:rPr>
        <w:t xml:space="preserve">FaCC must also provide assistance with the use of the online </w:t>
      </w:r>
      <w:hyperlink r:id="rId42" w:history="1">
        <w:r w:rsidR="002705B3" w:rsidRPr="00B81E82">
          <w:rPr>
            <w:rStyle w:val="Hyperlink"/>
            <w:rFonts w:cs="Arial"/>
          </w:rPr>
          <w:t>Queensland Child Protection Guide</w:t>
        </w:r>
      </w:hyperlink>
      <w:r>
        <w:t>.</w:t>
      </w:r>
      <w:r>
        <w:rPr>
          <w:rFonts w:eastAsia="Calibri" w:cs="Arial"/>
          <w:szCs w:val="22"/>
          <w:lang w:eastAsia="en-US"/>
        </w:rPr>
        <w:t xml:space="preserve"> </w:t>
      </w:r>
    </w:p>
    <w:p w14:paraId="3A579F5B" w14:textId="48914070" w:rsidR="004365E5" w:rsidRPr="000628E6" w:rsidRDefault="004365E5" w:rsidP="0045182B">
      <w:pPr>
        <w:numPr>
          <w:ilvl w:val="0"/>
          <w:numId w:val="80"/>
        </w:numPr>
        <w:spacing w:line="276" w:lineRule="auto"/>
        <w:rPr>
          <w:rFonts w:eastAsia="Calibri" w:cs="Arial"/>
          <w:szCs w:val="22"/>
          <w:lang w:eastAsia="en-US"/>
        </w:rPr>
      </w:pPr>
      <w:r w:rsidRPr="000628E6">
        <w:rPr>
          <w:rFonts w:eastAsia="Calibri" w:cs="Arial"/>
          <w:szCs w:val="22"/>
          <w:lang w:eastAsia="en-US"/>
        </w:rPr>
        <w:t>If the information provided indicates the family has multiple and/or complex needs and will require intensive family support through a case management model, the FaCC worker must encourage the enquirer to gain consent from the family to refer the family to an Intensive Family Support (IFS) service</w:t>
      </w:r>
      <w:r>
        <w:rPr>
          <w:rFonts w:eastAsia="Calibri" w:cs="Arial"/>
          <w:szCs w:val="22"/>
          <w:lang w:eastAsia="en-US"/>
        </w:rPr>
        <w:t xml:space="preserve"> or an Aboriginal and Torres Strait Islander Family Wellbeing Service</w:t>
      </w:r>
      <w:r w:rsidR="00733857">
        <w:rPr>
          <w:rFonts w:eastAsia="Calibri" w:cs="Arial"/>
          <w:szCs w:val="22"/>
          <w:lang w:eastAsia="en-US"/>
        </w:rPr>
        <w:t xml:space="preserve"> (FWS)</w:t>
      </w:r>
      <w:r w:rsidRPr="000628E6">
        <w:rPr>
          <w:rFonts w:eastAsia="Calibri" w:cs="Arial"/>
          <w:szCs w:val="22"/>
          <w:lang w:eastAsia="en-US"/>
        </w:rPr>
        <w:t>.</w:t>
      </w:r>
    </w:p>
    <w:p w14:paraId="4E892A65" w14:textId="048FBCC2" w:rsidR="004365E5" w:rsidRPr="00F73EEE" w:rsidRDefault="004365E5" w:rsidP="0045182B">
      <w:pPr>
        <w:numPr>
          <w:ilvl w:val="0"/>
          <w:numId w:val="80"/>
        </w:numPr>
        <w:spacing w:line="276" w:lineRule="auto"/>
        <w:rPr>
          <w:rFonts w:eastAsia="Calibri" w:cs="Arial"/>
          <w:szCs w:val="22"/>
          <w:lang w:eastAsia="en-US"/>
        </w:rPr>
      </w:pPr>
      <w:r w:rsidRPr="00F73EEE">
        <w:rPr>
          <w:rFonts w:eastAsia="Calibri" w:cs="Arial"/>
          <w:szCs w:val="22"/>
          <w:lang w:eastAsia="en-US"/>
        </w:rPr>
        <w:t>If the referrer is a prescribed entity and unable or unwilling to gain the consent of the family, FaCC must accept the referral for the family and commence a process to actively engage with the family to obtain their consent.</w:t>
      </w:r>
    </w:p>
    <w:p w14:paraId="7F2C3157" w14:textId="6E92581B" w:rsidR="004365E5" w:rsidRPr="00EB6EBA" w:rsidRDefault="000E6F31" w:rsidP="0045182B">
      <w:pPr>
        <w:numPr>
          <w:ilvl w:val="0"/>
          <w:numId w:val="80"/>
        </w:numPr>
        <w:spacing w:line="276" w:lineRule="auto"/>
        <w:rPr>
          <w:rFonts w:eastAsia="Calibri" w:cs="Arial"/>
          <w:szCs w:val="22"/>
          <w:lang w:eastAsia="en-US"/>
        </w:rPr>
      </w:pPr>
      <w:r>
        <w:rPr>
          <w:rFonts w:eastAsia="Calibri" w:cs="Arial"/>
          <w:szCs w:val="22"/>
          <w:lang w:eastAsia="en-US"/>
        </w:rPr>
        <w:t>When a referral is made to FaCC</w:t>
      </w:r>
      <w:r w:rsidR="004365E5" w:rsidRPr="00EB6EBA">
        <w:rPr>
          <w:rFonts w:eastAsia="Calibri" w:cs="Arial"/>
          <w:szCs w:val="22"/>
          <w:lang w:eastAsia="en-US"/>
        </w:rPr>
        <w:t xml:space="preserve">, staff will assess the information provided in the referral and contact families according to criticality of need. Families identified as having the most critical needs must be the first to be contacted by </w:t>
      </w:r>
      <w:r w:rsidR="004365E5">
        <w:rPr>
          <w:rFonts w:eastAsia="Calibri" w:cs="Arial"/>
          <w:szCs w:val="22"/>
          <w:lang w:eastAsia="en-US"/>
        </w:rPr>
        <w:t>FaCC</w:t>
      </w:r>
      <w:r w:rsidR="004365E5" w:rsidRPr="00EB6EBA">
        <w:rPr>
          <w:rFonts w:eastAsia="Calibri" w:cs="Arial"/>
          <w:szCs w:val="22"/>
          <w:lang w:eastAsia="en-US"/>
        </w:rPr>
        <w:t xml:space="preserve"> to seek engagement.</w:t>
      </w:r>
    </w:p>
    <w:p w14:paraId="5D6DCFD7" w14:textId="45C188AC" w:rsidR="004365E5" w:rsidRPr="00EB6EBA" w:rsidRDefault="004365E5" w:rsidP="0045182B">
      <w:pPr>
        <w:numPr>
          <w:ilvl w:val="0"/>
          <w:numId w:val="80"/>
        </w:numPr>
        <w:spacing w:line="276" w:lineRule="auto"/>
        <w:rPr>
          <w:rFonts w:eastAsia="Calibri" w:cs="Arial"/>
          <w:szCs w:val="22"/>
          <w:lang w:eastAsia="en-US"/>
        </w:rPr>
      </w:pPr>
      <w:r w:rsidRPr="00EB6EBA">
        <w:rPr>
          <w:rFonts w:eastAsia="Calibri" w:cs="Arial"/>
          <w:szCs w:val="22"/>
          <w:lang w:eastAsia="en-US"/>
        </w:rPr>
        <w:t xml:space="preserve">The initial assessment must be undertaken by a </w:t>
      </w:r>
      <w:r>
        <w:rPr>
          <w:rFonts w:eastAsia="Calibri" w:cs="Arial"/>
          <w:szCs w:val="22"/>
          <w:lang w:eastAsia="en-US"/>
        </w:rPr>
        <w:t>university</w:t>
      </w:r>
      <w:r w:rsidR="00733857">
        <w:rPr>
          <w:rFonts w:eastAsia="Calibri" w:cs="Arial"/>
          <w:szCs w:val="22"/>
          <w:lang w:eastAsia="en-US"/>
        </w:rPr>
        <w:t>-</w:t>
      </w:r>
      <w:r w:rsidRPr="00EB6EBA">
        <w:rPr>
          <w:rFonts w:eastAsia="Calibri" w:cs="Arial"/>
          <w:szCs w:val="22"/>
          <w:lang w:eastAsia="en-US"/>
        </w:rPr>
        <w:t>qualified family support worker and also draw on the expertise of the domestic and family violence worker and other specialist workers within the service as appropriate</w:t>
      </w:r>
      <w:r w:rsidR="00733857">
        <w:rPr>
          <w:rFonts w:eastAsia="Calibri" w:cs="Arial"/>
          <w:szCs w:val="22"/>
          <w:lang w:eastAsia="en-US"/>
        </w:rPr>
        <w:t>,</w:t>
      </w:r>
      <w:r w:rsidRPr="00EB6EBA">
        <w:rPr>
          <w:rFonts w:eastAsia="Calibri" w:cs="Arial"/>
          <w:szCs w:val="22"/>
          <w:lang w:eastAsia="en-US"/>
        </w:rPr>
        <w:t xml:space="preserve"> including the </w:t>
      </w:r>
      <w:r>
        <w:rPr>
          <w:rFonts w:eastAsia="Calibri" w:cs="Arial"/>
          <w:szCs w:val="22"/>
          <w:lang w:eastAsia="en-US"/>
        </w:rPr>
        <w:t>Principal Child Protection Practitioner</w:t>
      </w:r>
      <w:r w:rsidRPr="00EB6EBA">
        <w:rPr>
          <w:rFonts w:eastAsia="Calibri" w:cs="Arial"/>
          <w:szCs w:val="22"/>
          <w:lang w:eastAsia="en-US"/>
        </w:rPr>
        <w:t>.</w:t>
      </w:r>
    </w:p>
    <w:p w14:paraId="58CB410C" w14:textId="77777777" w:rsidR="004365E5" w:rsidRDefault="004365E5" w:rsidP="0045182B">
      <w:pPr>
        <w:numPr>
          <w:ilvl w:val="0"/>
          <w:numId w:val="80"/>
        </w:numPr>
        <w:spacing w:line="276" w:lineRule="auto"/>
        <w:rPr>
          <w:rFonts w:eastAsia="Calibri" w:cs="Arial"/>
          <w:szCs w:val="22"/>
          <w:lang w:eastAsia="en-US"/>
        </w:rPr>
      </w:pPr>
      <w:r>
        <w:rPr>
          <w:rFonts w:eastAsia="Calibri" w:cs="Arial"/>
          <w:szCs w:val="22"/>
          <w:lang w:eastAsia="en-US"/>
        </w:rPr>
        <w:t>When a reasonable suspicion is identified that child or</w:t>
      </w:r>
      <w:r w:rsidRPr="00EB6EBA">
        <w:rPr>
          <w:rFonts w:eastAsia="Calibri" w:cs="Arial"/>
          <w:szCs w:val="22"/>
          <w:lang w:eastAsia="en-US"/>
        </w:rPr>
        <w:t xml:space="preserve"> young </w:t>
      </w:r>
      <w:r>
        <w:rPr>
          <w:rFonts w:eastAsia="Calibri" w:cs="Arial"/>
          <w:szCs w:val="22"/>
          <w:lang w:eastAsia="en-US"/>
        </w:rPr>
        <w:t>person is in need of protection,</w:t>
      </w:r>
      <w:r w:rsidRPr="00EB6EBA">
        <w:rPr>
          <w:rFonts w:eastAsia="Calibri" w:cs="Arial"/>
          <w:szCs w:val="22"/>
          <w:lang w:eastAsia="en-US"/>
        </w:rPr>
        <w:t xml:space="preserve"> the </w:t>
      </w:r>
      <w:r>
        <w:rPr>
          <w:rFonts w:eastAsia="Calibri" w:cs="Arial"/>
          <w:szCs w:val="22"/>
          <w:lang w:eastAsia="en-US"/>
        </w:rPr>
        <w:t>FaCC</w:t>
      </w:r>
      <w:r w:rsidRPr="00EB6EBA">
        <w:rPr>
          <w:rFonts w:eastAsia="Calibri" w:cs="Arial"/>
          <w:szCs w:val="22"/>
          <w:lang w:eastAsia="en-US"/>
        </w:rPr>
        <w:t xml:space="preserve"> </w:t>
      </w:r>
      <w:r>
        <w:rPr>
          <w:rFonts w:eastAsia="Calibri" w:cs="Arial"/>
          <w:szCs w:val="22"/>
          <w:lang w:eastAsia="en-US"/>
        </w:rPr>
        <w:t xml:space="preserve">will </w:t>
      </w:r>
      <w:r w:rsidRPr="00EB6EBA">
        <w:rPr>
          <w:rFonts w:eastAsia="Calibri" w:cs="Arial"/>
          <w:szCs w:val="22"/>
          <w:lang w:eastAsia="en-US"/>
        </w:rPr>
        <w:t xml:space="preserve">make a prompt and timely referral of the family to the </w:t>
      </w:r>
      <w:r>
        <w:rPr>
          <w:rFonts w:eastAsia="Calibri" w:cs="Arial"/>
          <w:szCs w:val="22"/>
          <w:lang w:eastAsia="en-US"/>
        </w:rPr>
        <w:t xml:space="preserve">Child Safety </w:t>
      </w:r>
      <w:r w:rsidRPr="00EB6EBA">
        <w:rPr>
          <w:rFonts w:eastAsia="Calibri" w:cs="Arial"/>
          <w:szCs w:val="22"/>
          <w:lang w:eastAsia="en-US"/>
        </w:rPr>
        <w:t>Regional Intake Service (RIS).</w:t>
      </w:r>
    </w:p>
    <w:p w14:paraId="088B5051" w14:textId="77777777" w:rsidR="004365E5" w:rsidRPr="001754F4" w:rsidRDefault="004365E5" w:rsidP="004365E5">
      <w:pPr>
        <w:spacing w:line="276" w:lineRule="auto"/>
        <w:ind w:left="360"/>
        <w:rPr>
          <w:rFonts w:eastAsia="Calibri" w:cs="Arial"/>
          <w:b/>
          <w:bCs/>
          <w:i/>
          <w:szCs w:val="22"/>
          <w:lang w:eastAsia="en-US"/>
        </w:rPr>
      </w:pPr>
      <w:r w:rsidRPr="001754F4">
        <w:rPr>
          <w:rFonts w:eastAsia="Calibri" w:cs="Arial"/>
          <w:b/>
          <w:bCs/>
          <w:i/>
          <w:szCs w:val="22"/>
          <w:lang w:eastAsia="en-US"/>
        </w:rPr>
        <w:t xml:space="preserve">2. Active engagement and referral for support </w:t>
      </w:r>
    </w:p>
    <w:p w14:paraId="6394D691" w14:textId="33AA6EC3" w:rsidR="004365E5" w:rsidRPr="00C3339D" w:rsidRDefault="004365E5" w:rsidP="0045182B">
      <w:pPr>
        <w:numPr>
          <w:ilvl w:val="0"/>
          <w:numId w:val="81"/>
        </w:numPr>
        <w:spacing w:line="276" w:lineRule="auto"/>
        <w:rPr>
          <w:rFonts w:eastAsia="Calibri" w:cs="Arial"/>
          <w:szCs w:val="22"/>
          <w:lang w:eastAsia="en-US"/>
        </w:rPr>
      </w:pPr>
      <w:r w:rsidRPr="00EB6EBA">
        <w:rPr>
          <w:rFonts w:eastAsia="Calibri" w:cs="Arial"/>
          <w:szCs w:val="22"/>
          <w:lang w:eastAsia="en-US"/>
        </w:rPr>
        <w:t xml:space="preserve">The second function of </w:t>
      </w:r>
      <w:r>
        <w:rPr>
          <w:rFonts w:eastAsia="Calibri" w:cs="Arial"/>
          <w:szCs w:val="22"/>
          <w:lang w:eastAsia="en-US"/>
        </w:rPr>
        <w:t>FaCC</w:t>
      </w:r>
      <w:r w:rsidRPr="00EB6EBA">
        <w:rPr>
          <w:rFonts w:eastAsia="Calibri" w:cs="Arial"/>
          <w:szCs w:val="22"/>
          <w:lang w:eastAsia="en-US"/>
        </w:rPr>
        <w:t xml:space="preserve"> is to actively engage with the families referred to the service </w:t>
      </w:r>
      <w:r>
        <w:rPr>
          <w:rFonts w:eastAsia="Calibri" w:cs="Arial"/>
          <w:szCs w:val="22"/>
          <w:lang w:eastAsia="en-US"/>
        </w:rPr>
        <w:t>due to</w:t>
      </w:r>
      <w:r w:rsidRPr="00EB6EBA">
        <w:rPr>
          <w:rFonts w:eastAsia="Calibri" w:cs="Arial"/>
          <w:szCs w:val="22"/>
          <w:lang w:eastAsia="en-US"/>
        </w:rPr>
        <w:t xml:space="preserve"> multiple and/or complex needs.</w:t>
      </w:r>
    </w:p>
    <w:p w14:paraId="5FF859C8" w14:textId="4534D4E6" w:rsidR="004365E5" w:rsidRPr="00EB6EBA" w:rsidRDefault="004365E5" w:rsidP="0045182B">
      <w:pPr>
        <w:numPr>
          <w:ilvl w:val="0"/>
          <w:numId w:val="81"/>
        </w:numPr>
        <w:spacing w:line="276" w:lineRule="auto"/>
        <w:rPr>
          <w:rFonts w:eastAsia="Calibri" w:cs="Arial"/>
          <w:szCs w:val="22"/>
          <w:lang w:eastAsia="en-US"/>
        </w:rPr>
      </w:pPr>
      <w:r w:rsidRPr="00EB6EBA">
        <w:rPr>
          <w:rFonts w:eastAsia="Calibri" w:cs="Arial"/>
          <w:szCs w:val="22"/>
          <w:lang w:eastAsia="en-US"/>
        </w:rPr>
        <w:t>The service must actively engage families and work with them to identify their needs and gain consent if required for them to receive appropriate support.</w:t>
      </w:r>
    </w:p>
    <w:p w14:paraId="55993714" w14:textId="3716D5B6" w:rsidR="004365E5" w:rsidRDefault="004365E5" w:rsidP="0045182B">
      <w:pPr>
        <w:numPr>
          <w:ilvl w:val="0"/>
          <w:numId w:val="81"/>
        </w:numPr>
        <w:spacing w:line="276" w:lineRule="auto"/>
        <w:rPr>
          <w:rFonts w:eastAsia="Calibri" w:cs="Arial"/>
          <w:szCs w:val="22"/>
          <w:lang w:eastAsia="en-US"/>
        </w:rPr>
      </w:pPr>
      <w:r w:rsidRPr="00C3339D">
        <w:rPr>
          <w:rFonts w:eastAsia="Calibri" w:cs="Arial"/>
          <w:szCs w:val="22"/>
          <w:lang w:eastAsia="en-US"/>
        </w:rPr>
        <w:t>Assertive outreach to engage hard-to</w:t>
      </w:r>
      <w:r>
        <w:rPr>
          <w:rFonts w:eastAsia="Calibri" w:cs="Arial"/>
          <w:szCs w:val="22"/>
          <w:lang w:eastAsia="en-US"/>
        </w:rPr>
        <w:t>-</w:t>
      </w:r>
      <w:r w:rsidRPr="00C3339D">
        <w:rPr>
          <w:rFonts w:eastAsia="Calibri" w:cs="Arial"/>
          <w:szCs w:val="22"/>
          <w:lang w:eastAsia="en-US"/>
        </w:rPr>
        <w:t>reach families in their home or other community-based locations is an essential component of the model. Sustained efforts over time are required to actively encourage families to engage with available support services.</w:t>
      </w:r>
    </w:p>
    <w:p w14:paraId="71E2E9E8" w14:textId="06FBBCE9" w:rsidR="004365E5" w:rsidRPr="00C3339D" w:rsidRDefault="004365E5" w:rsidP="0045182B">
      <w:pPr>
        <w:numPr>
          <w:ilvl w:val="0"/>
          <w:numId w:val="81"/>
        </w:numPr>
        <w:spacing w:line="276" w:lineRule="auto"/>
        <w:rPr>
          <w:rFonts w:eastAsia="Calibri" w:cs="Arial"/>
          <w:szCs w:val="22"/>
          <w:lang w:eastAsia="en-US"/>
        </w:rPr>
      </w:pPr>
      <w:r w:rsidRPr="00D10341">
        <w:rPr>
          <w:rFonts w:eastAsia="Calibri" w:cs="Arial"/>
          <w:szCs w:val="22"/>
          <w:lang w:eastAsia="en-US"/>
        </w:rPr>
        <w:t xml:space="preserve">If the enquirer is a </w:t>
      </w:r>
      <w:r w:rsidRPr="00C3339D">
        <w:rPr>
          <w:rFonts w:eastAsia="Calibri" w:cs="Arial"/>
          <w:szCs w:val="22"/>
          <w:lang w:eastAsia="en-US"/>
        </w:rPr>
        <w:t>prescribed entity</w:t>
      </w:r>
      <w:r w:rsidRPr="00D10341">
        <w:rPr>
          <w:rFonts w:eastAsia="Calibri" w:cs="Arial"/>
          <w:szCs w:val="22"/>
          <w:lang w:eastAsia="en-US"/>
        </w:rPr>
        <w:t xml:space="preserve"> and is unable or unwilling to gain the consent of the family, then </w:t>
      </w:r>
      <w:r>
        <w:rPr>
          <w:rFonts w:eastAsia="Calibri" w:cs="Arial"/>
          <w:szCs w:val="22"/>
          <w:lang w:eastAsia="en-US"/>
        </w:rPr>
        <w:t>FaCC</w:t>
      </w:r>
      <w:r w:rsidRPr="00D10341">
        <w:rPr>
          <w:rFonts w:eastAsia="Calibri" w:cs="Arial"/>
          <w:szCs w:val="22"/>
          <w:lang w:eastAsia="en-US"/>
        </w:rPr>
        <w:t xml:space="preserve"> must accept the referral of the family without consent and commence a process to actively engage with the family to gain consent</w:t>
      </w:r>
      <w:r>
        <w:rPr>
          <w:rFonts w:eastAsia="Calibri" w:cs="Arial"/>
          <w:szCs w:val="22"/>
          <w:lang w:eastAsia="en-US"/>
        </w:rPr>
        <w:t>.</w:t>
      </w:r>
    </w:p>
    <w:p w14:paraId="29345BD9" w14:textId="2E8C9E4F" w:rsidR="004365E5" w:rsidRPr="00C3339D" w:rsidRDefault="004365E5" w:rsidP="0045182B">
      <w:pPr>
        <w:numPr>
          <w:ilvl w:val="0"/>
          <w:numId w:val="81"/>
        </w:numPr>
        <w:spacing w:line="276" w:lineRule="auto"/>
        <w:rPr>
          <w:rFonts w:eastAsia="Calibri" w:cs="Arial"/>
          <w:szCs w:val="22"/>
          <w:lang w:eastAsia="en-US"/>
        </w:rPr>
      </w:pPr>
      <w:r w:rsidRPr="00C3339D">
        <w:rPr>
          <w:rFonts w:eastAsia="Calibri" w:cs="Arial"/>
          <w:szCs w:val="22"/>
          <w:lang w:eastAsia="en-US"/>
        </w:rPr>
        <w:t>FaCC must contact families by phone, mail and personal unannounced visits where necessary.</w:t>
      </w:r>
    </w:p>
    <w:p w14:paraId="58B46354" w14:textId="7B1B3767" w:rsidR="004365E5" w:rsidRPr="00C3339D" w:rsidRDefault="004365E5" w:rsidP="0045182B">
      <w:pPr>
        <w:numPr>
          <w:ilvl w:val="0"/>
          <w:numId w:val="81"/>
        </w:numPr>
        <w:spacing w:line="276" w:lineRule="auto"/>
        <w:rPr>
          <w:rFonts w:eastAsia="Calibri" w:cs="Arial"/>
          <w:szCs w:val="22"/>
          <w:lang w:eastAsia="en-US"/>
        </w:rPr>
      </w:pPr>
      <w:r w:rsidRPr="00C3339D">
        <w:rPr>
          <w:rFonts w:eastAsia="Calibri" w:cs="Arial"/>
          <w:szCs w:val="22"/>
          <w:lang w:eastAsia="en-US"/>
        </w:rPr>
        <w:t>Unannounced visits are not expected when information indicates this may pose an unacceptable safety risk for FaCC staff or to family members, particularly people impacted by domestic and family violence. In order to maximise engagement of families in services, informed consent is a critical aspect of the FaCC service model.</w:t>
      </w:r>
    </w:p>
    <w:p w14:paraId="1B538301" w14:textId="477BB510" w:rsidR="004365E5" w:rsidRPr="00EB6EBA" w:rsidRDefault="004365E5" w:rsidP="0045182B">
      <w:pPr>
        <w:numPr>
          <w:ilvl w:val="0"/>
          <w:numId w:val="81"/>
        </w:numPr>
        <w:spacing w:line="276" w:lineRule="auto"/>
        <w:rPr>
          <w:rFonts w:eastAsia="Calibri" w:cs="Arial"/>
          <w:szCs w:val="22"/>
          <w:lang w:eastAsia="en-US"/>
        </w:rPr>
      </w:pPr>
      <w:r w:rsidRPr="00C3339D">
        <w:rPr>
          <w:rFonts w:eastAsia="Calibri" w:cs="Arial"/>
          <w:szCs w:val="22"/>
          <w:lang w:eastAsia="en-US"/>
        </w:rPr>
        <w:t>Child Safety (RIS</w:t>
      </w:r>
      <w:r>
        <w:rPr>
          <w:rFonts w:eastAsia="Calibri" w:cs="Arial"/>
          <w:szCs w:val="22"/>
          <w:lang w:eastAsia="en-US"/>
        </w:rPr>
        <w:t xml:space="preserve"> and Child Safety Service Centres</w:t>
      </w:r>
      <w:r w:rsidRPr="00C3339D">
        <w:rPr>
          <w:rFonts w:eastAsia="Calibri" w:cs="Arial"/>
          <w:szCs w:val="22"/>
          <w:lang w:eastAsia="en-US"/>
        </w:rPr>
        <w:t xml:space="preserve">) refer a proportion of families to FaCC. Where families do not engage with FaCC or provide consent for a family support </w:t>
      </w:r>
      <w:r w:rsidRPr="00C3339D">
        <w:rPr>
          <w:rFonts w:eastAsia="Calibri" w:cs="Arial"/>
          <w:szCs w:val="22"/>
          <w:lang w:eastAsia="en-US"/>
        </w:rPr>
        <w:lastRenderedPageBreak/>
        <w:t>intervention, FaCC will</w:t>
      </w:r>
      <w:r w:rsidRPr="00EB6EBA">
        <w:rPr>
          <w:rFonts w:eastAsia="Calibri" w:cs="Arial"/>
          <w:szCs w:val="22"/>
          <w:lang w:eastAsia="en-US"/>
        </w:rPr>
        <w:t xml:space="preserve"> advise Child Safety that the family has not engaged. This information will form part of the child protection history for the family and ensure that any further action from Child Safety will consider the family’s engagement in secondary support services</w:t>
      </w:r>
      <w:r>
        <w:rPr>
          <w:rFonts w:eastAsia="Calibri" w:cs="Arial"/>
          <w:szCs w:val="22"/>
          <w:lang w:eastAsia="en-US"/>
        </w:rPr>
        <w:t>.</w:t>
      </w:r>
    </w:p>
    <w:p w14:paraId="6DD59002" w14:textId="43A9F00B" w:rsidR="004365E5" w:rsidRDefault="004365E5" w:rsidP="0045182B">
      <w:pPr>
        <w:numPr>
          <w:ilvl w:val="0"/>
          <w:numId w:val="81"/>
        </w:numPr>
        <w:spacing w:line="276" w:lineRule="auto"/>
        <w:rPr>
          <w:rFonts w:eastAsia="Calibri" w:cs="Arial"/>
          <w:szCs w:val="22"/>
          <w:lang w:eastAsia="en-US"/>
        </w:rPr>
      </w:pPr>
      <w:r w:rsidRPr="00392284">
        <w:rPr>
          <w:rFonts w:eastAsia="Calibri" w:cs="Arial"/>
          <w:szCs w:val="22"/>
          <w:lang w:eastAsia="en-US"/>
        </w:rPr>
        <w:t>Families identified as requiring intensive support through case management for multiple and/or complex needs will be referred to</w:t>
      </w:r>
      <w:r w:rsidR="00ED69CB">
        <w:rPr>
          <w:rFonts w:eastAsia="Calibri" w:cs="Arial"/>
          <w:szCs w:val="22"/>
          <w:lang w:eastAsia="en-US"/>
        </w:rPr>
        <w:t xml:space="preserve"> an</w:t>
      </w:r>
      <w:r w:rsidRPr="00392284">
        <w:rPr>
          <w:rFonts w:eastAsia="Calibri" w:cs="Arial"/>
          <w:szCs w:val="22"/>
          <w:lang w:eastAsia="en-US"/>
        </w:rPr>
        <w:t xml:space="preserve"> </w:t>
      </w:r>
      <w:r w:rsidR="00ED69CB">
        <w:rPr>
          <w:rFonts w:eastAsia="Calibri" w:cs="Arial"/>
          <w:szCs w:val="22"/>
          <w:lang w:eastAsia="en-US"/>
        </w:rPr>
        <w:t>I</w:t>
      </w:r>
      <w:r w:rsidRPr="00392284">
        <w:rPr>
          <w:rFonts w:eastAsia="Calibri" w:cs="Arial"/>
          <w:szCs w:val="22"/>
          <w:lang w:eastAsia="en-US"/>
        </w:rPr>
        <w:t xml:space="preserve">ntensive </w:t>
      </w:r>
      <w:r w:rsidR="00ED69CB">
        <w:rPr>
          <w:rFonts w:eastAsia="Calibri" w:cs="Arial"/>
          <w:szCs w:val="22"/>
          <w:lang w:eastAsia="en-US"/>
        </w:rPr>
        <w:t>F</w:t>
      </w:r>
      <w:r w:rsidRPr="00392284">
        <w:rPr>
          <w:rFonts w:eastAsia="Calibri" w:cs="Arial"/>
          <w:szCs w:val="22"/>
          <w:lang w:eastAsia="en-US"/>
        </w:rPr>
        <w:t xml:space="preserve">amily </w:t>
      </w:r>
      <w:r w:rsidR="00ED69CB">
        <w:rPr>
          <w:rFonts w:eastAsia="Calibri" w:cs="Arial"/>
          <w:szCs w:val="22"/>
          <w:lang w:eastAsia="en-US"/>
        </w:rPr>
        <w:t>S</w:t>
      </w:r>
      <w:r w:rsidRPr="00392284">
        <w:rPr>
          <w:rFonts w:eastAsia="Calibri" w:cs="Arial"/>
          <w:szCs w:val="22"/>
          <w:lang w:eastAsia="en-US"/>
        </w:rPr>
        <w:t xml:space="preserve">upport </w:t>
      </w:r>
      <w:r w:rsidR="00ED69CB">
        <w:rPr>
          <w:rFonts w:eastAsia="Calibri" w:cs="Arial"/>
          <w:szCs w:val="22"/>
          <w:lang w:eastAsia="en-US"/>
        </w:rPr>
        <w:t xml:space="preserve">service </w:t>
      </w:r>
      <w:r w:rsidRPr="00392284">
        <w:rPr>
          <w:rFonts w:eastAsia="Calibri" w:cs="Arial"/>
          <w:szCs w:val="22"/>
          <w:lang w:eastAsia="en-US"/>
        </w:rPr>
        <w:t>or</w:t>
      </w:r>
      <w:r w:rsidR="00ED69CB">
        <w:rPr>
          <w:rFonts w:eastAsia="Calibri" w:cs="Arial"/>
          <w:szCs w:val="22"/>
          <w:lang w:eastAsia="en-US"/>
        </w:rPr>
        <w:t xml:space="preserve"> other</w:t>
      </w:r>
      <w:r w:rsidRPr="00392284">
        <w:rPr>
          <w:rFonts w:eastAsia="Calibri" w:cs="Arial"/>
          <w:szCs w:val="22"/>
          <w:lang w:eastAsia="en-US"/>
        </w:rPr>
        <w:t xml:space="preserve"> appropriate specialist services.</w:t>
      </w:r>
    </w:p>
    <w:p w14:paraId="350283FB" w14:textId="77777777" w:rsidR="004365E5" w:rsidRPr="00392284" w:rsidRDefault="004365E5" w:rsidP="0045182B">
      <w:pPr>
        <w:numPr>
          <w:ilvl w:val="0"/>
          <w:numId w:val="81"/>
        </w:numPr>
        <w:spacing w:line="276" w:lineRule="auto"/>
        <w:rPr>
          <w:rFonts w:eastAsia="Calibri" w:cs="Arial"/>
          <w:szCs w:val="22"/>
          <w:lang w:eastAsia="en-US"/>
        </w:rPr>
      </w:pPr>
      <w:r>
        <w:rPr>
          <w:rFonts w:eastAsia="Calibri" w:cs="Arial"/>
          <w:szCs w:val="22"/>
          <w:lang w:eastAsia="en-US"/>
        </w:rPr>
        <w:t xml:space="preserve">Families </w:t>
      </w:r>
      <w:r w:rsidRPr="00392284">
        <w:rPr>
          <w:rFonts w:eastAsia="Calibri" w:cs="Arial"/>
          <w:szCs w:val="22"/>
          <w:lang w:eastAsia="en-US"/>
        </w:rPr>
        <w:t>assessed as having less complex or fewer needs must be referred to less intensive, targeted or universal services, or be provided with relevant resources</w:t>
      </w:r>
      <w:r>
        <w:rPr>
          <w:rFonts w:eastAsia="Calibri" w:cs="Arial"/>
          <w:szCs w:val="22"/>
          <w:lang w:eastAsia="en-US"/>
        </w:rPr>
        <w:t>.</w:t>
      </w:r>
    </w:p>
    <w:p w14:paraId="3C8DF359" w14:textId="77777777" w:rsidR="004365E5" w:rsidRPr="005B6E27" w:rsidRDefault="004365E5" w:rsidP="004365E5">
      <w:pPr>
        <w:spacing w:line="276" w:lineRule="auto"/>
        <w:ind w:left="360"/>
        <w:rPr>
          <w:rFonts w:eastAsia="Calibri" w:cs="Arial"/>
          <w:b/>
          <w:bCs/>
        </w:rPr>
      </w:pPr>
      <w:r w:rsidRPr="005B6E27">
        <w:rPr>
          <w:rFonts w:eastAsia="Calibri" w:cs="Arial"/>
          <w:b/>
          <w:bCs/>
        </w:rPr>
        <w:t xml:space="preserve">Consent and information sharing  </w:t>
      </w:r>
    </w:p>
    <w:p w14:paraId="2CBD7BE5" w14:textId="6C298051" w:rsidR="004365E5" w:rsidRPr="00F73EEE" w:rsidRDefault="004365E5" w:rsidP="0045182B">
      <w:pPr>
        <w:numPr>
          <w:ilvl w:val="0"/>
          <w:numId w:val="81"/>
        </w:numPr>
        <w:spacing w:line="276" w:lineRule="auto"/>
        <w:rPr>
          <w:rFonts w:eastAsia="Calibri" w:cs="Arial"/>
          <w:szCs w:val="22"/>
          <w:lang w:eastAsia="en-US"/>
        </w:rPr>
      </w:pPr>
      <w:r w:rsidRPr="00EA788B">
        <w:rPr>
          <w:rFonts w:eastAsia="Calibri" w:cs="Arial"/>
          <w:szCs w:val="22"/>
          <w:lang w:eastAsia="en-US"/>
        </w:rPr>
        <w:t xml:space="preserve">When </w:t>
      </w:r>
      <w:r>
        <w:rPr>
          <w:rFonts w:eastAsia="Calibri" w:cs="Arial"/>
          <w:szCs w:val="22"/>
          <w:lang w:eastAsia="en-US"/>
        </w:rPr>
        <w:t>FaCC services</w:t>
      </w:r>
      <w:r w:rsidRPr="00EA788B">
        <w:rPr>
          <w:rFonts w:eastAsia="Calibri" w:cs="Arial"/>
          <w:szCs w:val="22"/>
          <w:lang w:eastAsia="en-US"/>
        </w:rPr>
        <w:t xml:space="preserve"> commence working with children and their families, they should inform them that their personal information may be given to other organisations in certain circumstances</w:t>
      </w:r>
      <w:r>
        <w:rPr>
          <w:rFonts w:eastAsia="Calibri" w:cs="Arial"/>
          <w:szCs w:val="22"/>
          <w:lang w:eastAsia="en-US"/>
        </w:rPr>
        <w:t>, including</w:t>
      </w:r>
      <w:r w:rsidRPr="00BA4B6A">
        <w:rPr>
          <w:rFonts w:eastAsia="Calibri" w:cs="Arial"/>
          <w:szCs w:val="22"/>
          <w:lang w:eastAsia="en-US"/>
        </w:rPr>
        <w:t xml:space="preserve"> </w:t>
      </w:r>
      <w:r w:rsidRPr="00F73EEE">
        <w:rPr>
          <w:rFonts w:eastAsia="Calibri" w:cs="Arial"/>
          <w:szCs w:val="22"/>
          <w:lang w:eastAsia="en-US"/>
        </w:rPr>
        <w:t>the duty of care that providers have to report significant harm or risk of significant harm to relevant authorities including Child Safety.</w:t>
      </w:r>
    </w:p>
    <w:p w14:paraId="7C46BC81" w14:textId="4810EFD7" w:rsidR="004365E5" w:rsidRDefault="004365E5" w:rsidP="0045182B">
      <w:pPr>
        <w:numPr>
          <w:ilvl w:val="0"/>
          <w:numId w:val="81"/>
        </w:numPr>
        <w:spacing w:line="276" w:lineRule="auto"/>
        <w:rPr>
          <w:rFonts w:eastAsia="Calibri" w:cs="Arial"/>
          <w:szCs w:val="22"/>
          <w:lang w:eastAsia="en-US"/>
        </w:rPr>
      </w:pPr>
      <w:r w:rsidRPr="00EA788B">
        <w:rPr>
          <w:rFonts w:eastAsia="Calibri" w:cs="Arial"/>
          <w:szCs w:val="22"/>
          <w:lang w:eastAsia="en-US"/>
        </w:rPr>
        <w:t>People should also be informed when their information has been shared and the reasons it has been shared, unless doing so would create risks to them, the child or others.</w:t>
      </w:r>
    </w:p>
    <w:p w14:paraId="40BAA988" w14:textId="39D150E3" w:rsidR="004365E5" w:rsidRPr="00EA788B" w:rsidRDefault="004365E5" w:rsidP="0045182B">
      <w:pPr>
        <w:numPr>
          <w:ilvl w:val="0"/>
          <w:numId w:val="81"/>
        </w:numPr>
        <w:spacing w:line="276" w:lineRule="auto"/>
        <w:rPr>
          <w:rFonts w:eastAsia="Calibri" w:cs="Arial"/>
          <w:szCs w:val="22"/>
          <w:lang w:eastAsia="en-US"/>
        </w:rPr>
      </w:pPr>
      <w:r w:rsidRPr="00EA788B">
        <w:rPr>
          <w:rFonts w:eastAsia="Calibri" w:cs="Arial"/>
          <w:szCs w:val="22"/>
          <w:lang w:eastAsia="en-US"/>
        </w:rPr>
        <w:t>Children and young people should be given the opportunity and supported to participate in decision making process relating to information sharing and have their views considered. The level of engagement of children in these processes needs to be based on their age, developmental stage and any particular needs.</w:t>
      </w:r>
    </w:p>
    <w:p w14:paraId="5406AC3C" w14:textId="5AAD8F62" w:rsidR="004365E5" w:rsidRPr="00EA788B" w:rsidRDefault="004365E5" w:rsidP="0045182B">
      <w:pPr>
        <w:numPr>
          <w:ilvl w:val="0"/>
          <w:numId w:val="81"/>
        </w:numPr>
        <w:spacing w:line="276" w:lineRule="auto"/>
        <w:rPr>
          <w:rFonts w:eastAsia="Calibri" w:cs="Arial"/>
          <w:szCs w:val="22"/>
          <w:lang w:eastAsia="en-US"/>
        </w:rPr>
      </w:pPr>
      <w:r w:rsidRPr="00EA788B">
        <w:rPr>
          <w:rFonts w:eastAsia="Calibri" w:cs="Arial"/>
          <w:szCs w:val="22"/>
          <w:lang w:eastAsia="en-US"/>
        </w:rPr>
        <w:t>When working with Aboriginal and</w:t>
      </w:r>
      <w:r>
        <w:rPr>
          <w:rFonts w:eastAsia="Calibri" w:cs="Arial"/>
          <w:szCs w:val="22"/>
          <w:lang w:eastAsia="en-US"/>
        </w:rPr>
        <w:t>/or</w:t>
      </w:r>
      <w:r w:rsidRPr="00EA788B">
        <w:rPr>
          <w:rFonts w:eastAsia="Calibri" w:cs="Arial"/>
          <w:szCs w:val="22"/>
          <w:lang w:eastAsia="en-US"/>
        </w:rPr>
        <w:t xml:space="preserve"> Torres Strait Islander children and families, effective engagement needs to </w:t>
      </w:r>
      <w:r w:rsidR="00733857" w:rsidRPr="00EA788B">
        <w:rPr>
          <w:rFonts w:eastAsia="Calibri" w:cs="Arial"/>
          <w:szCs w:val="22"/>
          <w:lang w:eastAsia="en-US"/>
        </w:rPr>
        <w:t>consider</w:t>
      </w:r>
      <w:r w:rsidRPr="00EA788B">
        <w:rPr>
          <w:rFonts w:eastAsia="Calibri" w:cs="Arial"/>
          <w:szCs w:val="22"/>
          <w:lang w:eastAsia="en-US"/>
        </w:rPr>
        <w:t xml:space="preserve"> the cultural and historical factors that have led to entrenched disadvantage and vulnerability within this community. Aboriginal and</w:t>
      </w:r>
      <w:r>
        <w:rPr>
          <w:rFonts w:eastAsia="Calibri" w:cs="Arial"/>
          <w:szCs w:val="22"/>
          <w:lang w:eastAsia="en-US"/>
        </w:rPr>
        <w:t>/or</w:t>
      </w:r>
      <w:r w:rsidRPr="00EA788B">
        <w:rPr>
          <w:rFonts w:eastAsia="Calibri" w:cs="Arial"/>
          <w:szCs w:val="22"/>
          <w:lang w:eastAsia="en-US"/>
        </w:rPr>
        <w:t xml:space="preserve"> Torres Strait Islander people</w:t>
      </w:r>
      <w:r>
        <w:rPr>
          <w:rFonts w:eastAsia="Calibri" w:cs="Arial"/>
          <w:szCs w:val="22"/>
          <w:lang w:eastAsia="en-US"/>
        </w:rPr>
        <w:t>s</w:t>
      </w:r>
      <w:r w:rsidRPr="00EA788B">
        <w:rPr>
          <w:rFonts w:eastAsia="Calibri" w:cs="Arial"/>
          <w:szCs w:val="22"/>
          <w:lang w:eastAsia="en-US"/>
        </w:rPr>
        <w:t xml:space="preserve"> should be supported and empowered to participate in decision making processes. </w:t>
      </w:r>
      <w:r>
        <w:rPr>
          <w:rFonts w:eastAsia="Calibri" w:cs="Arial"/>
          <w:szCs w:val="22"/>
          <w:lang w:eastAsia="en-US"/>
        </w:rPr>
        <w:t>FaCC services should foster effective working relationships and referral arrangements with Aboriginal and Torres Strait Islander Family Wellbeing Services to ensure families can access appropriate support.</w:t>
      </w:r>
    </w:p>
    <w:p w14:paraId="1F0A4DDE" w14:textId="2846EC13" w:rsidR="004365E5" w:rsidRDefault="004365E5" w:rsidP="0045182B">
      <w:pPr>
        <w:numPr>
          <w:ilvl w:val="0"/>
          <w:numId w:val="81"/>
        </w:numPr>
        <w:spacing w:line="276" w:lineRule="auto"/>
        <w:rPr>
          <w:rFonts w:eastAsia="Calibri" w:cs="Arial"/>
          <w:szCs w:val="22"/>
          <w:lang w:eastAsia="en-US"/>
        </w:rPr>
      </w:pPr>
      <w:r w:rsidRPr="00EA788B">
        <w:rPr>
          <w:rFonts w:eastAsia="Calibri" w:cs="Arial"/>
          <w:szCs w:val="22"/>
          <w:lang w:eastAsia="en-US"/>
        </w:rPr>
        <w:t>Care also needs to be taken to respond to any cultural and language barriers to the participation and understanding of families from Culturally and Linguistically Diverse backgrounds.</w:t>
      </w:r>
    </w:p>
    <w:p w14:paraId="695A0FD8" w14:textId="29C864B7" w:rsidR="004365E5" w:rsidRPr="00303A2A" w:rsidRDefault="004365E5" w:rsidP="0045182B">
      <w:pPr>
        <w:numPr>
          <w:ilvl w:val="0"/>
          <w:numId w:val="81"/>
        </w:numPr>
        <w:spacing w:line="276" w:lineRule="auto"/>
        <w:rPr>
          <w:rFonts w:eastAsia="Calibri" w:cs="Arial"/>
          <w:szCs w:val="22"/>
          <w:lang w:eastAsia="en-US"/>
        </w:rPr>
      </w:pPr>
      <w:r w:rsidRPr="00DD3AC3">
        <w:rPr>
          <w:rFonts w:cs="Arial"/>
        </w:rPr>
        <w:t>A family will have the option of limiting or not permitting the sharing of information with particular services or organisations.</w:t>
      </w:r>
    </w:p>
    <w:p w14:paraId="3F1EB546" w14:textId="1C9EFA49" w:rsidR="004365E5" w:rsidRPr="00C3339D" w:rsidRDefault="004365E5" w:rsidP="0045182B">
      <w:pPr>
        <w:numPr>
          <w:ilvl w:val="0"/>
          <w:numId w:val="81"/>
        </w:numPr>
        <w:spacing w:line="276" w:lineRule="auto"/>
        <w:rPr>
          <w:rFonts w:eastAsia="Calibri" w:cs="Arial"/>
          <w:szCs w:val="22"/>
          <w:lang w:eastAsia="en-US"/>
        </w:rPr>
      </w:pPr>
      <w:r w:rsidRPr="00C3339D">
        <w:rPr>
          <w:rFonts w:eastAsia="Calibri" w:cs="Arial"/>
          <w:szCs w:val="22"/>
          <w:lang w:eastAsia="en-US"/>
        </w:rPr>
        <w:t>Where adults in the family have different views about consent, the service must work to ensure the adult willing to engage is safely able to do so. Information sharing for families experiencing domestic and family violence will be guided by safety considerations, using the expertise of the domestic and family violence specialist.</w:t>
      </w:r>
    </w:p>
    <w:p w14:paraId="181D162C" w14:textId="4ADB2C7D" w:rsidR="004365E5" w:rsidRPr="009F51F1" w:rsidRDefault="004365E5" w:rsidP="0045182B">
      <w:pPr>
        <w:numPr>
          <w:ilvl w:val="0"/>
          <w:numId w:val="81"/>
        </w:numPr>
        <w:spacing w:line="276" w:lineRule="auto"/>
        <w:rPr>
          <w:rFonts w:eastAsia="Calibri" w:cs="Arial"/>
          <w:szCs w:val="22"/>
          <w:lang w:eastAsia="en-US"/>
        </w:rPr>
      </w:pPr>
      <w:r w:rsidRPr="009F51F1">
        <w:rPr>
          <w:rFonts w:eastAsia="Calibri" w:cs="Arial"/>
          <w:szCs w:val="22"/>
          <w:lang w:eastAsia="en-US"/>
        </w:rPr>
        <w:t>It is not always safe, possible or practical to seek and obtain consent. Requiring consent can at times, prevent or delay a service engaging with a family and prevent the effective coordination of services where multiple services are involved. Professionals need to be able to share information about a child or their family so help and support is provided in a timely way to enable families to meet the protection and care needs of children.</w:t>
      </w:r>
    </w:p>
    <w:p w14:paraId="2EE8645C" w14:textId="3C14BEF5" w:rsidR="004365E5" w:rsidRPr="009F51F1" w:rsidRDefault="004365E5" w:rsidP="0045182B">
      <w:pPr>
        <w:numPr>
          <w:ilvl w:val="0"/>
          <w:numId w:val="81"/>
        </w:numPr>
        <w:spacing w:line="276" w:lineRule="auto"/>
        <w:rPr>
          <w:rFonts w:eastAsia="Calibri" w:cs="Arial"/>
          <w:szCs w:val="22"/>
          <w:lang w:eastAsia="en-US"/>
        </w:rPr>
      </w:pPr>
      <w:r w:rsidRPr="009F51F1">
        <w:rPr>
          <w:rFonts w:eastAsia="Calibri" w:cs="Arial"/>
          <w:szCs w:val="22"/>
          <w:lang w:eastAsia="en-US"/>
        </w:rPr>
        <w:t xml:space="preserve">While information sharing with consent remains best practice, the </w:t>
      </w:r>
      <w:r w:rsidRPr="009F51F1">
        <w:rPr>
          <w:rFonts w:eastAsia="Calibri" w:cs="Arial"/>
          <w:i/>
          <w:szCs w:val="22"/>
          <w:lang w:eastAsia="en-US"/>
        </w:rPr>
        <w:t>Child Protection Act 1999</w:t>
      </w:r>
      <w:r w:rsidRPr="009F51F1">
        <w:rPr>
          <w:rFonts w:eastAsia="Calibri" w:cs="Arial"/>
          <w:szCs w:val="22"/>
          <w:lang w:eastAsia="en-US"/>
        </w:rPr>
        <w:t xml:space="preserve"> enables ‘specialist service providers</w:t>
      </w:r>
      <w:r w:rsidR="00733857">
        <w:rPr>
          <w:rFonts w:eastAsia="Calibri" w:cs="Arial"/>
          <w:szCs w:val="22"/>
          <w:lang w:eastAsia="en-US"/>
        </w:rPr>
        <w:t>,</w:t>
      </w:r>
      <w:r w:rsidRPr="009F51F1">
        <w:rPr>
          <w:rFonts w:eastAsia="Calibri" w:cs="Arial"/>
          <w:szCs w:val="22"/>
          <w:lang w:eastAsia="en-US"/>
        </w:rPr>
        <w:t>’ including FaCC and IFS to share information with each other, with other prescribed entities, and with other service providers to assess and respond to a child’s needs or plan or provide services to a child or the child’s family to decrease the likelihood of a child becoming in need of protection.</w:t>
      </w:r>
    </w:p>
    <w:p w14:paraId="245EF71D" w14:textId="066F1B14" w:rsidR="004365E5" w:rsidRPr="00E61012" w:rsidRDefault="004365E5" w:rsidP="0045182B">
      <w:pPr>
        <w:numPr>
          <w:ilvl w:val="0"/>
          <w:numId w:val="81"/>
        </w:numPr>
        <w:spacing w:line="276" w:lineRule="auto"/>
        <w:rPr>
          <w:rFonts w:eastAsia="Calibri" w:cs="Arial"/>
          <w:szCs w:val="22"/>
          <w:lang w:eastAsia="en-US"/>
        </w:rPr>
      </w:pPr>
      <w:r w:rsidRPr="00E61012">
        <w:rPr>
          <w:rFonts w:eastAsia="Calibri" w:cs="Arial"/>
          <w:szCs w:val="22"/>
          <w:lang w:eastAsia="en-US"/>
        </w:rPr>
        <w:lastRenderedPageBreak/>
        <w:t xml:space="preserve">A 2017 information sharing addendum to the </w:t>
      </w:r>
      <w:r w:rsidRPr="00E61012">
        <w:rPr>
          <w:rFonts w:eastAsia="Calibri" w:cs="Arial"/>
          <w:i/>
          <w:szCs w:val="22"/>
          <w:lang w:eastAsia="en-US"/>
        </w:rPr>
        <w:t>Domestic and Family Violence Protection Act 2012</w:t>
      </w:r>
      <w:r w:rsidRPr="00E61012">
        <w:rPr>
          <w:rFonts w:eastAsia="Calibri" w:cs="Arial"/>
          <w:szCs w:val="22"/>
          <w:lang w:eastAsia="en-US"/>
        </w:rPr>
        <w:t xml:space="preserve"> allows IFS services to share relevant information to assess whether there is serious threat to a person’s life, health or safety, or to lessen or prevent (manage) a serious threat to a person’s life or safety.</w:t>
      </w:r>
    </w:p>
    <w:p w14:paraId="6A3AD745" w14:textId="48648C90" w:rsidR="004365E5" w:rsidRDefault="004365E5" w:rsidP="0045182B">
      <w:pPr>
        <w:numPr>
          <w:ilvl w:val="0"/>
          <w:numId w:val="81"/>
        </w:numPr>
        <w:spacing w:line="276" w:lineRule="auto"/>
        <w:rPr>
          <w:rFonts w:eastAsia="Calibri" w:cs="Arial"/>
          <w:szCs w:val="22"/>
          <w:lang w:eastAsia="en-US"/>
        </w:rPr>
      </w:pPr>
      <w:r w:rsidRPr="009F51F1">
        <w:rPr>
          <w:rFonts w:eastAsia="Calibri" w:cs="Arial"/>
          <w:szCs w:val="22"/>
          <w:lang w:eastAsia="en-US"/>
        </w:rPr>
        <w:t>In all cases, the FaCC service must reasonably believe the information they are sharing will help with the particular purpose for which they are sharing he information. Decisions about information sharing need to be made with consideration of the individual circumstances of the child and family.</w:t>
      </w:r>
    </w:p>
    <w:p w14:paraId="6E6153B2" w14:textId="77777777" w:rsidR="004365E5" w:rsidRPr="005B6E27" w:rsidRDefault="004365E5" w:rsidP="004365E5">
      <w:pPr>
        <w:spacing w:line="276" w:lineRule="auto"/>
        <w:ind w:left="357"/>
        <w:rPr>
          <w:rFonts w:eastAsia="Calibri" w:cs="Arial"/>
          <w:b/>
          <w:bCs/>
          <w:i/>
          <w:szCs w:val="22"/>
          <w:lang w:eastAsia="en-US"/>
        </w:rPr>
      </w:pPr>
      <w:r w:rsidRPr="005B6E27">
        <w:rPr>
          <w:rFonts w:eastAsia="Calibri" w:cs="Arial"/>
          <w:b/>
          <w:bCs/>
          <w:i/>
          <w:szCs w:val="22"/>
          <w:lang w:eastAsia="en-US"/>
        </w:rPr>
        <w:t xml:space="preserve">3. Lead or support a Local Level Alliance   </w:t>
      </w:r>
    </w:p>
    <w:p w14:paraId="26D4C781" w14:textId="2F351C10" w:rsidR="004365E5" w:rsidRPr="00403EC7" w:rsidRDefault="004365E5" w:rsidP="0045182B">
      <w:pPr>
        <w:pStyle w:val="ListParagraph"/>
        <w:numPr>
          <w:ilvl w:val="0"/>
          <w:numId w:val="82"/>
        </w:numPr>
        <w:spacing w:after="120"/>
        <w:ind w:left="738"/>
        <w:rPr>
          <w:rFonts w:ascii="Arial" w:hAnsi="Arial" w:cs="Arial"/>
          <w:sz w:val="22"/>
        </w:rPr>
      </w:pPr>
      <w:r w:rsidRPr="00403EC7">
        <w:rPr>
          <w:rFonts w:ascii="Arial" w:hAnsi="Arial" w:cs="Arial"/>
          <w:sz w:val="22"/>
        </w:rPr>
        <w:t>The third function of FaCC is to lead or support the Local Level Alliance (LLA) which will include government and non-government agencies who work with families experiencing vulnerability, including Local Councils and Australian Government service providers. The LLA may be co-chaired by a government agency and the FaCC or another non-government agency within the Alliance by mutual agreement of Alliance members.</w:t>
      </w:r>
    </w:p>
    <w:p w14:paraId="4BF672CF" w14:textId="078DB1F7" w:rsidR="004365E5" w:rsidRPr="00ED69CB" w:rsidRDefault="004365E5" w:rsidP="004365E5">
      <w:pPr>
        <w:numPr>
          <w:ilvl w:val="0"/>
          <w:numId w:val="55"/>
        </w:numPr>
        <w:spacing w:line="276" w:lineRule="auto"/>
        <w:ind w:left="729"/>
        <w:rPr>
          <w:rFonts w:eastAsia="Calibri" w:cs="Arial"/>
          <w:szCs w:val="22"/>
          <w:lang w:eastAsia="en-US"/>
        </w:rPr>
      </w:pPr>
      <w:r w:rsidRPr="00ED69CB">
        <w:rPr>
          <w:rFonts w:eastAsia="Calibri" w:cs="Arial"/>
          <w:szCs w:val="22"/>
          <w:lang w:eastAsia="en-US"/>
        </w:rPr>
        <w:t>The purpose of the LLA is to establish or strengthen connections between local services that are involved with working with families experiencing vulnerability to ensure families receive the right service at the right time.</w:t>
      </w:r>
    </w:p>
    <w:p w14:paraId="489F4BF6" w14:textId="02C291E0" w:rsidR="004365E5" w:rsidRPr="00ED69CB" w:rsidRDefault="004365E5" w:rsidP="004365E5">
      <w:pPr>
        <w:numPr>
          <w:ilvl w:val="0"/>
          <w:numId w:val="55"/>
        </w:numPr>
        <w:spacing w:line="276" w:lineRule="auto"/>
        <w:ind w:left="729"/>
        <w:rPr>
          <w:rFonts w:eastAsia="Calibri" w:cs="Arial"/>
          <w:szCs w:val="22"/>
          <w:lang w:eastAsia="en-US"/>
        </w:rPr>
      </w:pPr>
      <w:r w:rsidRPr="00ED69CB">
        <w:rPr>
          <w:rFonts w:eastAsia="Calibri" w:cs="Arial"/>
          <w:szCs w:val="22"/>
          <w:lang w:eastAsia="en-US"/>
        </w:rPr>
        <w:t>It is acknowledged that some service systems have a number of established networks already focusing on families experiencing vulnerability with children and the LLA is not intended to duplicate or replace these forums.</w:t>
      </w:r>
    </w:p>
    <w:p w14:paraId="2231F143" w14:textId="5DB226EC" w:rsidR="004365E5" w:rsidRDefault="004365E5" w:rsidP="004365E5">
      <w:pPr>
        <w:numPr>
          <w:ilvl w:val="0"/>
          <w:numId w:val="55"/>
        </w:numPr>
        <w:spacing w:line="276" w:lineRule="auto"/>
        <w:ind w:left="729"/>
        <w:rPr>
          <w:rFonts w:eastAsia="Calibri" w:cs="Arial"/>
          <w:szCs w:val="22"/>
          <w:lang w:eastAsia="en-US"/>
        </w:rPr>
      </w:pPr>
      <w:r w:rsidRPr="00ED69CB">
        <w:rPr>
          <w:rFonts w:eastAsia="Calibri" w:cs="Arial"/>
          <w:szCs w:val="22"/>
          <w:lang w:eastAsia="en-US"/>
        </w:rPr>
        <w:t>The aim is for each Family and Child Connect catchment to have at least one LLA and in some instances, usually in large catchment areas, multiple LLAs.</w:t>
      </w:r>
    </w:p>
    <w:p w14:paraId="696CAC86" w14:textId="72381296" w:rsidR="00403EC7" w:rsidRPr="00881641" w:rsidRDefault="00403EC7" w:rsidP="0045182B">
      <w:pPr>
        <w:numPr>
          <w:ilvl w:val="0"/>
          <w:numId w:val="86"/>
        </w:numPr>
        <w:spacing w:line="276" w:lineRule="auto"/>
        <w:rPr>
          <w:rFonts w:eastAsia="Calibri" w:cs="Arial"/>
          <w:szCs w:val="22"/>
          <w:lang w:eastAsia="en-US"/>
        </w:rPr>
      </w:pPr>
      <w:r w:rsidRPr="00881641">
        <w:rPr>
          <w:rFonts w:eastAsia="Calibri" w:cs="Arial"/>
          <w:szCs w:val="22"/>
          <w:lang w:eastAsia="en-US"/>
        </w:rPr>
        <w:t xml:space="preserve">The </w:t>
      </w:r>
      <w:r>
        <w:rPr>
          <w:rFonts w:eastAsia="Calibri" w:cs="Arial"/>
          <w:szCs w:val="22"/>
          <w:lang w:eastAsia="en-US"/>
        </w:rPr>
        <w:t>LLA</w:t>
      </w:r>
      <w:r w:rsidRPr="00881641">
        <w:rPr>
          <w:rFonts w:eastAsia="Calibri" w:cs="Arial"/>
          <w:szCs w:val="22"/>
          <w:lang w:eastAsia="en-US"/>
        </w:rPr>
        <w:t xml:space="preserve"> Coordinator will play an important role in identifying key agencies and services that contribute to the service system for </w:t>
      </w:r>
      <w:r>
        <w:rPr>
          <w:rFonts w:eastAsia="Calibri" w:cs="Arial"/>
          <w:szCs w:val="22"/>
          <w:lang w:eastAsia="en-US"/>
        </w:rPr>
        <w:t>families experiencing vulnerability</w:t>
      </w:r>
      <w:r w:rsidRPr="00881641">
        <w:rPr>
          <w:rFonts w:eastAsia="Calibri" w:cs="Arial"/>
          <w:szCs w:val="22"/>
          <w:lang w:eastAsia="en-US"/>
        </w:rPr>
        <w:t xml:space="preserve"> and inviting them to participate.</w:t>
      </w:r>
    </w:p>
    <w:p w14:paraId="25994FE8" w14:textId="77777777" w:rsidR="00610264" w:rsidRDefault="00403EC7" w:rsidP="004365E5">
      <w:pPr>
        <w:spacing w:line="276" w:lineRule="auto"/>
        <w:ind w:left="369"/>
        <w:rPr>
          <w:rFonts w:eastAsia="Calibri" w:cs="Arial"/>
          <w:szCs w:val="22"/>
          <w:lang w:eastAsia="en-US"/>
        </w:rPr>
      </w:pPr>
      <w:r w:rsidRPr="00C30798">
        <w:rPr>
          <w:rFonts w:eastAsia="Calibri" w:cs="Arial"/>
          <w:szCs w:val="22"/>
          <w:lang w:eastAsia="en-US"/>
        </w:rPr>
        <w:t xml:space="preserve">The </w:t>
      </w:r>
      <w:r>
        <w:rPr>
          <w:rFonts w:eastAsia="Calibri" w:cs="Arial"/>
          <w:szCs w:val="22"/>
          <w:lang w:eastAsia="en-US"/>
        </w:rPr>
        <w:t>LLA</w:t>
      </w:r>
      <w:r w:rsidRPr="00C30798">
        <w:rPr>
          <w:rFonts w:eastAsia="Calibri" w:cs="Arial"/>
          <w:szCs w:val="22"/>
          <w:lang w:eastAsia="en-US"/>
        </w:rPr>
        <w:t>, through the FaCC will be required to report quarterly on the activities undertaken, effectiveness and/or issues relating to local agreements and protocols, and gaps in referral options.</w:t>
      </w:r>
    </w:p>
    <w:p w14:paraId="71016975" w14:textId="5575DC82" w:rsidR="004365E5" w:rsidRPr="005B6E27" w:rsidRDefault="004365E5" w:rsidP="004365E5">
      <w:pPr>
        <w:spacing w:line="276" w:lineRule="auto"/>
        <w:ind w:left="369"/>
        <w:rPr>
          <w:rFonts w:eastAsia="Calibri" w:cs="Arial"/>
          <w:b/>
          <w:bCs/>
          <w:szCs w:val="22"/>
          <w:lang w:eastAsia="en-US"/>
        </w:rPr>
      </w:pPr>
      <w:r w:rsidRPr="005B6E27">
        <w:rPr>
          <w:rFonts w:eastAsia="Calibri" w:cs="Arial"/>
          <w:b/>
          <w:bCs/>
          <w:szCs w:val="22"/>
          <w:lang w:eastAsia="en-US"/>
        </w:rPr>
        <w:t>Outcomes</w:t>
      </w:r>
    </w:p>
    <w:p w14:paraId="5E37B0B4" w14:textId="067E10E3" w:rsidR="004365E5" w:rsidRPr="00403EC7" w:rsidRDefault="004365E5" w:rsidP="0045182B">
      <w:pPr>
        <w:pStyle w:val="ListParagraph"/>
        <w:numPr>
          <w:ilvl w:val="0"/>
          <w:numId w:val="83"/>
        </w:numPr>
        <w:spacing w:after="120"/>
        <w:rPr>
          <w:rFonts w:ascii="Arial" w:hAnsi="Arial" w:cs="Arial"/>
          <w:sz w:val="22"/>
          <w:szCs w:val="24"/>
        </w:rPr>
      </w:pPr>
      <w:r w:rsidRPr="00403EC7">
        <w:rPr>
          <w:rFonts w:ascii="Arial" w:hAnsi="Arial" w:cs="Arial"/>
          <w:sz w:val="22"/>
          <w:szCs w:val="24"/>
        </w:rPr>
        <w:t>The LLA will work towards achieving the following outcomes:</w:t>
      </w:r>
    </w:p>
    <w:p w14:paraId="1982C555" w14:textId="1B9EDB77" w:rsidR="004365E5" w:rsidRPr="005B6E27" w:rsidRDefault="004365E5" w:rsidP="0045182B">
      <w:pPr>
        <w:numPr>
          <w:ilvl w:val="1"/>
          <w:numId w:val="108"/>
        </w:numPr>
        <w:spacing w:line="276" w:lineRule="auto"/>
        <w:rPr>
          <w:rFonts w:eastAsia="Calibri" w:cs="Arial"/>
          <w:szCs w:val="22"/>
          <w:lang w:eastAsia="en-US"/>
        </w:rPr>
      </w:pPr>
      <w:r>
        <w:rPr>
          <w:rFonts w:eastAsia="Calibri" w:cs="Arial"/>
          <w:szCs w:val="22"/>
          <w:lang w:eastAsia="en-US"/>
        </w:rPr>
        <w:t>Improved</w:t>
      </w:r>
      <w:r w:rsidRPr="005B6E27">
        <w:rPr>
          <w:rFonts w:eastAsia="Calibri" w:cs="Arial"/>
          <w:szCs w:val="22"/>
          <w:lang w:eastAsia="en-US"/>
        </w:rPr>
        <w:t xml:space="preserve"> community capacity to provide more efficient service provision for families and a thriving local community.</w:t>
      </w:r>
    </w:p>
    <w:p w14:paraId="48D8FC7C" w14:textId="77777777" w:rsidR="004365E5" w:rsidRPr="005B6E27" w:rsidRDefault="004365E5" w:rsidP="0045182B">
      <w:pPr>
        <w:numPr>
          <w:ilvl w:val="1"/>
          <w:numId w:val="108"/>
        </w:numPr>
        <w:spacing w:line="276" w:lineRule="auto"/>
        <w:rPr>
          <w:rFonts w:eastAsia="Calibri" w:cs="Arial"/>
          <w:szCs w:val="22"/>
          <w:lang w:eastAsia="en-US"/>
        </w:rPr>
      </w:pPr>
      <w:r>
        <w:rPr>
          <w:rFonts w:eastAsia="Calibri" w:cs="Arial"/>
          <w:szCs w:val="22"/>
          <w:lang w:eastAsia="en-US"/>
        </w:rPr>
        <w:t>Stronger</w:t>
      </w:r>
      <w:r w:rsidRPr="005B6E27">
        <w:rPr>
          <w:rFonts w:eastAsia="Calibri" w:cs="Arial"/>
          <w:szCs w:val="22"/>
          <w:lang w:eastAsia="en-US"/>
        </w:rPr>
        <w:t xml:space="preserve"> and more direct referral pathways for families to access appropriate services.</w:t>
      </w:r>
    </w:p>
    <w:p w14:paraId="475AFA23" w14:textId="5F4CDE65" w:rsidR="004365E5" w:rsidRPr="005B6E27" w:rsidRDefault="004365E5" w:rsidP="0045182B">
      <w:pPr>
        <w:numPr>
          <w:ilvl w:val="1"/>
          <w:numId w:val="108"/>
        </w:numPr>
        <w:spacing w:line="276" w:lineRule="auto"/>
        <w:rPr>
          <w:rFonts w:eastAsia="Calibri" w:cs="Arial"/>
          <w:szCs w:val="22"/>
          <w:lang w:eastAsia="en-US"/>
        </w:rPr>
      </w:pPr>
      <w:r>
        <w:rPr>
          <w:rFonts w:eastAsia="Calibri" w:cs="Arial"/>
          <w:szCs w:val="22"/>
          <w:lang w:eastAsia="en-US"/>
        </w:rPr>
        <w:t>FaCC</w:t>
      </w:r>
      <w:r w:rsidRPr="005B6E27">
        <w:rPr>
          <w:rFonts w:eastAsia="Calibri" w:cs="Arial"/>
          <w:szCs w:val="22"/>
          <w:lang w:eastAsia="en-US"/>
        </w:rPr>
        <w:t xml:space="preserve"> </w:t>
      </w:r>
      <w:r w:rsidR="00CB6B05">
        <w:rPr>
          <w:rFonts w:eastAsia="Calibri" w:cs="Arial"/>
          <w:szCs w:val="22"/>
          <w:lang w:eastAsia="en-US"/>
        </w:rPr>
        <w:t xml:space="preserve">is </w:t>
      </w:r>
      <w:r w:rsidRPr="005B6E27">
        <w:rPr>
          <w:rFonts w:eastAsia="Calibri" w:cs="Arial"/>
          <w:szCs w:val="22"/>
          <w:lang w:eastAsia="en-US"/>
        </w:rPr>
        <w:t>embedded as an alternate pathway for families to be connected to the right support at the right time.</w:t>
      </w:r>
    </w:p>
    <w:p w14:paraId="083AE96F" w14:textId="6E545575" w:rsidR="004365E5" w:rsidRPr="005B6E27" w:rsidRDefault="004365E5" w:rsidP="0045182B">
      <w:pPr>
        <w:numPr>
          <w:ilvl w:val="1"/>
          <w:numId w:val="108"/>
        </w:numPr>
        <w:spacing w:line="276" w:lineRule="auto"/>
        <w:rPr>
          <w:rFonts w:eastAsia="Calibri" w:cs="Arial"/>
          <w:szCs w:val="22"/>
          <w:lang w:eastAsia="en-US"/>
        </w:rPr>
      </w:pPr>
      <w:r w:rsidRPr="005B6E27">
        <w:rPr>
          <w:rFonts w:eastAsia="Calibri" w:cs="Arial"/>
          <w:szCs w:val="22"/>
          <w:lang w:eastAsia="en-US"/>
        </w:rPr>
        <w:t>Improved information sharing between providers to enable more coordinated and effective responses to families.</w:t>
      </w:r>
    </w:p>
    <w:p w14:paraId="5719FD32" w14:textId="65C6963E" w:rsidR="004365E5" w:rsidRPr="005B6E27" w:rsidRDefault="004365E5" w:rsidP="0045182B">
      <w:pPr>
        <w:numPr>
          <w:ilvl w:val="1"/>
          <w:numId w:val="108"/>
        </w:numPr>
        <w:spacing w:line="276" w:lineRule="auto"/>
        <w:rPr>
          <w:rFonts w:eastAsia="Calibri" w:cs="Arial"/>
          <w:szCs w:val="22"/>
          <w:lang w:eastAsia="en-US"/>
        </w:rPr>
      </w:pPr>
      <w:r w:rsidRPr="005B6E27">
        <w:rPr>
          <w:rFonts w:eastAsia="Calibri" w:cs="Arial"/>
          <w:szCs w:val="22"/>
          <w:lang w:eastAsia="en-US"/>
        </w:rPr>
        <w:t xml:space="preserve">Responses aligned to better support </w:t>
      </w:r>
      <w:r>
        <w:rPr>
          <w:rFonts w:eastAsia="Calibri" w:cs="Arial"/>
          <w:szCs w:val="22"/>
          <w:lang w:eastAsia="en-US"/>
        </w:rPr>
        <w:t>families experiencing vulnerability</w:t>
      </w:r>
      <w:r w:rsidRPr="005B6E27">
        <w:rPr>
          <w:rFonts w:eastAsia="Calibri" w:cs="Arial"/>
          <w:szCs w:val="22"/>
          <w:lang w:eastAsia="en-US"/>
        </w:rPr>
        <w:t xml:space="preserve"> and strengthen service integration, such as a shared practice framework and resources.</w:t>
      </w:r>
    </w:p>
    <w:p w14:paraId="1B135802" w14:textId="77777777" w:rsidR="004365E5" w:rsidRPr="005B6E27" w:rsidRDefault="004365E5" w:rsidP="0045182B">
      <w:pPr>
        <w:numPr>
          <w:ilvl w:val="1"/>
          <w:numId w:val="108"/>
        </w:numPr>
        <w:spacing w:line="276" w:lineRule="auto"/>
        <w:rPr>
          <w:rFonts w:eastAsia="Calibri" w:cs="Arial"/>
          <w:szCs w:val="22"/>
          <w:lang w:eastAsia="en-US"/>
        </w:rPr>
      </w:pPr>
      <w:r>
        <w:rPr>
          <w:rFonts w:eastAsia="Calibri" w:cs="Arial"/>
          <w:szCs w:val="22"/>
          <w:lang w:eastAsia="en-US"/>
        </w:rPr>
        <w:t>Greater</w:t>
      </w:r>
      <w:r w:rsidRPr="005B6E27">
        <w:rPr>
          <w:rFonts w:eastAsia="Calibri" w:cs="Arial"/>
          <w:szCs w:val="22"/>
          <w:lang w:eastAsia="en-US"/>
        </w:rPr>
        <w:t xml:space="preserve"> service system integration through identification of available services and gaps, improvement in the alignment between the configuration of the service system and the needs of local families.</w:t>
      </w:r>
    </w:p>
    <w:p w14:paraId="50240D55" w14:textId="5A588F6D" w:rsidR="004365E5" w:rsidRPr="005B6E27" w:rsidRDefault="004365E5" w:rsidP="0045182B">
      <w:pPr>
        <w:numPr>
          <w:ilvl w:val="1"/>
          <w:numId w:val="108"/>
        </w:numPr>
        <w:spacing w:line="276" w:lineRule="auto"/>
        <w:rPr>
          <w:rFonts w:eastAsia="Calibri" w:cs="Arial"/>
          <w:szCs w:val="22"/>
          <w:lang w:eastAsia="en-US"/>
        </w:rPr>
      </w:pPr>
      <w:r>
        <w:rPr>
          <w:rFonts w:eastAsia="Calibri" w:cs="Arial"/>
          <w:szCs w:val="22"/>
          <w:lang w:eastAsia="en-US"/>
        </w:rPr>
        <w:lastRenderedPageBreak/>
        <w:t>P</w:t>
      </w:r>
      <w:r w:rsidRPr="005B6E27">
        <w:rPr>
          <w:rFonts w:eastAsia="Calibri" w:cs="Arial"/>
          <w:szCs w:val="22"/>
          <w:lang w:eastAsia="en-US"/>
        </w:rPr>
        <w:t>lace based planning for the development of an integrated suite of local services that provide families with responsive, accessible and effective support.</w:t>
      </w:r>
    </w:p>
    <w:p w14:paraId="0D6D04AA" w14:textId="77777777" w:rsidR="004365E5" w:rsidRPr="005B6E27" w:rsidRDefault="004365E5" w:rsidP="004365E5">
      <w:pPr>
        <w:keepNext/>
        <w:spacing w:line="276" w:lineRule="auto"/>
        <w:ind w:left="360"/>
        <w:rPr>
          <w:rFonts w:eastAsia="Calibri" w:cs="Arial"/>
          <w:b/>
          <w:bCs/>
          <w:szCs w:val="22"/>
          <w:lang w:eastAsia="en-US"/>
        </w:rPr>
      </w:pPr>
      <w:r w:rsidRPr="005B6E27">
        <w:rPr>
          <w:rFonts w:eastAsia="Calibri" w:cs="Arial"/>
          <w:b/>
          <w:bCs/>
          <w:szCs w:val="22"/>
          <w:lang w:eastAsia="en-US"/>
        </w:rPr>
        <w:t>Membership</w:t>
      </w:r>
    </w:p>
    <w:p w14:paraId="2A58B265" w14:textId="77777777" w:rsidR="004365E5" w:rsidRPr="00881641" w:rsidRDefault="004365E5" w:rsidP="0045182B">
      <w:pPr>
        <w:numPr>
          <w:ilvl w:val="0"/>
          <w:numId w:val="85"/>
        </w:numPr>
        <w:spacing w:line="276" w:lineRule="auto"/>
        <w:rPr>
          <w:rFonts w:eastAsia="Calibri" w:cs="Arial"/>
          <w:szCs w:val="22"/>
          <w:lang w:eastAsia="en-US"/>
        </w:rPr>
      </w:pPr>
      <w:r w:rsidRPr="00881641">
        <w:rPr>
          <w:rFonts w:eastAsia="Calibri" w:cs="Arial"/>
          <w:szCs w:val="22"/>
          <w:lang w:eastAsia="en-US"/>
        </w:rPr>
        <w:t xml:space="preserve">The </w:t>
      </w:r>
      <w:r>
        <w:rPr>
          <w:rFonts w:eastAsia="Calibri" w:cs="Arial"/>
          <w:szCs w:val="22"/>
          <w:lang w:eastAsia="en-US"/>
        </w:rPr>
        <w:t>LLA</w:t>
      </w:r>
      <w:r w:rsidRPr="00881641">
        <w:rPr>
          <w:rFonts w:eastAsia="Calibri" w:cs="Arial"/>
          <w:szCs w:val="22"/>
          <w:lang w:eastAsia="en-US"/>
        </w:rPr>
        <w:t xml:space="preserve"> will include government and non-government agencies, including </w:t>
      </w:r>
      <w:r>
        <w:rPr>
          <w:rFonts w:eastAsia="Calibri" w:cs="Arial"/>
          <w:szCs w:val="22"/>
          <w:lang w:eastAsia="en-US"/>
        </w:rPr>
        <w:t>l</w:t>
      </w:r>
      <w:r w:rsidRPr="00881641">
        <w:rPr>
          <w:rFonts w:eastAsia="Calibri" w:cs="Arial"/>
          <w:szCs w:val="22"/>
          <w:lang w:eastAsia="en-US"/>
        </w:rPr>
        <w:t>ocal Councils and Australian Government service providers.</w:t>
      </w:r>
    </w:p>
    <w:p w14:paraId="27C08EDB" w14:textId="77777777" w:rsidR="004365E5" w:rsidRDefault="004365E5" w:rsidP="0045182B">
      <w:pPr>
        <w:numPr>
          <w:ilvl w:val="0"/>
          <w:numId w:val="85"/>
        </w:numPr>
        <w:spacing w:line="276" w:lineRule="auto"/>
        <w:rPr>
          <w:rFonts w:eastAsia="Calibri" w:cs="Arial"/>
          <w:szCs w:val="22"/>
          <w:lang w:eastAsia="en-US"/>
        </w:rPr>
      </w:pPr>
      <w:r w:rsidRPr="00881641">
        <w:rPr>
          <w:rFonts w:eastAsia="Calibri" w:cs="Arial"/>
          <w:szCs w:val="22"/>
          <w:lang w:eastAsia="en-US"/>
        </w:rPr>
        <w:t xml:space="preserve">Members will be drawn from agencies providing services in the local area who work with </w:t>
      </w:r>
      <w:r>
        <w:rPr>
          <w:rFonts w:eastAsia="Calibri" w:cs="Arial"/>
          <w:szCs w:val="22"/>
          <w:lang w:eastAsia="en-US"/>
        </w:rPr>
        <w:t>families experiencing vulnerability</w:t>
      </w:r>
      <w:r w:rsidRPr="00881641">
        <w:rPr>
          <w:rFonts w:eastAsia="Calibri" w:cs="Arial"/>
          <w:szCs w:val="22"/>
          <w:lang w:eastAsia="en-US"/>
        </w:rPr>
        <w:t xml:space="preserve"> or family members.</w:t>
      </w:r>
    </w:p>
    <w:p w14:paraId="213529F3" w14:textId="082F5EE5" w:rsidR="004365E5" w:rsidRPr="00881641" w:rsidRDefault="004365E5" w:rsidP="0045182B">
      <w:pPr>
        <w:numPr>
          <w:ilvl w:val="0"/>
          <w:numId w:val="85"/>
        </w:numPr>
        <w:spacing w:line="276" w:lineRule="auto"/>
        <w:rPr>
          <w:rFonts w:eastAsia="Calibri" w:cs="Arial"/>
          <w:szCs w:val="22"/>
          <w:lang w:eastAsia="en-US"/>
        </w:rPr>
      </w:pPr>
      <w:r>
        <w:rPr>
          <w:rFonts w:eastAsia="Calibri" w:cs="Arial"/>
          <w:szCs w:val="22"/>
          <w:lang w:eastAsia="en-US"/>
        </w:rPr>
        <w:t>Some family support services, such as FWS and IFS are required under their contract to be members of the LLA.</w:t>
      </w:r>
    </w:p>
    <w:p w14:paraId="0F970035" w14:textId="65F30234" w:rsidR="004365E5" w:rsidRPr="00881641" w:rsidRDefault="004365E5" w:rsidP="0045182B">
      <w:pPr>
        <w:numPr>
          <w:ilvl w:val="0"/>
          <w:numId w:val="85"/>
        </w:numPr>
        <w:spacing w:line="276" w:lineRule="auto"/>
        <w:rPr>
          <w:rFonts w:eastAsia="Calibri" w:cs="Arial"/>
          <w:szCs w:val="22"/>
          <w:lang w:eastAsia="en-US"/>
        </w:rPr>
      </w:pPr>
      <w:r w:rsidRPr="00881641">
        <w:rPr>
          <w:rFonts w:eastAsia="Calibri" w:cs="Arial"/>
          <w:szCs w:val="22"/>
          <w:lang w:eastAsia="en-US"/>
        </w:rPr>
        <w:t xml:space="preserve">Each </w:t>
      </w:r>
      <w:r>
        <w:rPr>
          <w:rFonts w:eastAsia="Calibri" w:cs="Arial"/>
          <w:szCs w:val="22"/>
          <w:lang w:eastAsia="en-US"/>
        </w:rPr>
        <w:t>LLA</w:t>
      </w:r>
      <w:r w:rsidRPr="00881641">
        <w:rPr>
          <w:rFonts w:eastAsia="Calibri" w:cs="Arial"/>
          <w:szCs w:val="22"/>
          <w:lang w:eastAsia="en-US"/>
        </w:rPr>
        <w:t xml:space="preserve"> will include Aboriginal and/or a Torres Strait Islander representation to reflect the views, needs and aspirations of Aboriginal and</w:t>
      </w:r>
      <w:r>
        <w:rPr>
          <w:rFonts w:eastAsia="Calibri" w:cs="Arial"/>
          <w:szCs w:val="22"/>
          <w:lang w:eastAsia="en-US"/>
        </w:rPr>
        <w:t>/or</w:t>
      </w:r>
      <w:r w:rsidRPr="00881641">
        <w:rPr>
          <w:rFonts w:eastAsia="Calibri" w:cs="Arial"/>
          <w:szCs w:val="22"/>
          <w:lang w:eastAsia="en-US"/>
        </w:rPr>
        <w:t xml:space="preserve"> Torres Strait Islander people</w:t>
      </w:r>
      <w:r>
        <w:rPr>
          <w:rFonts w:eastAsia="Calibri" w:cs="Arial"/>
          <w:szCs w:val="22"/>
          <w:lang w:eastAsia="en-US"/>
        </w:rPr>
        <w:t>s</w:t>
      </w:r>
      <w:r w:rsidRPr="00881641">
        <w:rPr>
          <w:rFonts w:eastAsia="Calibri" w:cs="Arial"/>
          <w:szCs w:val="22"/>
          <w:lang w:eastAsia="en-US"/>
        </w:rPr>
        <w:t>.</w:t>
      </w:r>
    </w:p>
    <w:p w14:paraId="2EEFBC2F" w14:textId="36589977" w:rsidR="004365E5" w:rsidRPr="00881641" w:rsidRDefault="004365E5" w:rsidP="0045182B">
      <w:pPr>
        <w:numPr>
          <w:ilvl w:val="0"/>
          <w:numId w:val="85"/>
        </w:numPr>
        <w:spacing w:line="276" w:lineRule="auto"/>
        <w:rPr>
          <w:rFonts w:eastAsia="Calibri" w:cs="Arial"/>
          <w:szCs w:val="22"/>
          <w:lang w:eastAsia="en-US"/>
        </w:rPr>
      </w:pPr>
      <w:r w:rsidRPr="00881641">
        <w:rPr>
          <w:rFonts w:eastAsia="Calibri" w:cs="Arial"/>
          <w:szCs w:val="22"/>
          <w:lang w:eastAsia="en-US"/>
        </w:rPr>
        <w:t xml:space="preserve">The underlying principle is for the </w:t>
      </w:r>
      <w:r>
        <w:rPr>
          <w:rFonts w:eastAsia="Calibri" w:cs="Arial"/>
          <w:szCs w:val="22"/>
          <w:lang w:eastAsia="en-US"/>
        </w:rPr>
        <w:t>LLA</w:t>
      </w:r>
      <w:r w:rsidRPr="00881641">
        <w:rPr>
          <w:rFonts w:eastAsia="Calibri" w:cs="Arial"/>
          <w:szCs w:val="22"/>
          <w:lang w:eastAsia="en-US"/>
        </w:rPr>
        <w:t xml:space="preserve"> to include those members who are best placed to meet the goal of strengthening the local service system to effectively respond to </w:t>
      </w:r>
      <w:r>
        <w:rPr>
          <w:rFonts w:eastAsia="Calibri" w:cs="Arial"/>
          <w:szCs w:val="22"/>
          <w:lang w:eastAsia="en-US"/>
        </w:rPr>
        <w:t>families experiencing vulnerability</w:t>
      </w:r>
      <w:r w:rsidRPr="00881641">
        <w:rPr>
          <w:rFonts w:eastAsia="Calibri" w:cs="Arial"/>
          <w:szCs w:val="22"/>
          <w:lang w:eastAsia="en-US"/>
        </w:rPr>
        <w:t xml:space="preserve">. It is important that decision making representatives from agencies attend the </w:t>
      </w:r>
      <w:r>
        <w:rPr>
          <w:rFonts w:eastAsia="Calibri" w:cs="Arial"/>
          <w:szCs w:val="22"/>
          <w:lang w:eastAsia="en-US"/>
        </w:rPr>
        <w:t>LLA</w:t>
      </w:r>
      <w:r w:rsidRPr="00881641">
        <w:rPr>
          <w:rFonts w:eastAsia="Calibri" w:cs="Arial"/>
          <w:szCs w:val="22"/>
          <w:lang w:eastAsia="en-US"/>
        </w:rPr>
        <w:t xml:space="preserve"> meetings.</w:t>
      </w:r>
    </w:p>
    <w:p w14:paraId="3E132320" w14:textId="5C29E150" w:rsidR="004365E5" w:rsidRPr="00881641" w:rsidRDefault="004365E5" w:rsidP="0045182B">
      <w:pPr>
        <w:numPr>
          <w:ilvl w:val="0"/>
          <w:numId w:val="85"/>
        </w:numPr>
        <w:spacing w:line="276" w:lineRule="auto"/>
        <w:rPr>
          <w:rFonts w:eastAsia="Calibri" w:cs="Arial"/>
          <w:szCs w:val="22"/>
          <w:lang w:eastAsia="en-US"/>
        </w:rPr>
      </w:pPr>
      <w:r w:rsidRPr="00881641">
        <w:rPr>
          <w:rFonts w:eastAsia="Calibri" w:cs="Arial"/>
          <w:szCs w:val="22"/>
          <w:lang w:eastAsia="en-US"/>
        </w:rPr>
        <w:t xml:space="preserve">While leadership arrangements will vary across </w:t>
      </w:r>
      <w:r>
        <w:rPr>
          <w:rFonts w:eastAsia="Calibri" w:cs="Arial"/>
          <w:szCs w:val="22"/>
          <w:lang w:eastAsia="en-US"/>
        </w:rPr>
        <w:t>LLAs</w:t>
      </w:r>
      <w:r w:rsidRPr="00881641">
        <w:rPr>
          <w:rFonts w:eastAsia="Calibri" w:cs="Arial"/>
          <w:szCs w:val="22"/>
          <w:lang w:eastAsia="en-US"/>
        </w:rPr>
        <w:t>, it is intended that these arrangements will reflect a sharing of leadership responsibilities between the non-government sector and the government sector.</w:t>
      </w:r>
    </w:p>
    <w:p w14:paraId="57BCC365" w14:textId="77777777" w:rsidR="004365E5" w:rsidRPr="00403EC7" w:rsidRDefault="004365E5" w:rsidP="004365E5">
      <w:pPr>
        <w:spacing w:line="276" w:lineRule="auto"/>
        <w:rPr>
          <w:rFonts w:eastAsia="Calibri" w:cs="Arial"/>
          <w:i/>
          <w:sz w:val="24"/>
          <w:lang w:eastAsia="en-US"/>
        </w:rPr>
      </w:pPr>
      <w:r w:rsidRPr="00403EC7">
        <w:rPr>
          <w:rFonts w:eastAsia="Calibri" w:cs="Arial"/>
          <w:i/>
          <w:sz w:val="24"/>
          <w:lang w:eastAsia="en-US"/>
        </w:rPr>
        <w:t>Receiving enquiries and referrals</w:t>
      </w:r>
    </w:p>
    <w:p w14:paraId="7FA0CD02" w14:textId="77777777" w:rsidR="004365E5" w:rsidRPr="004E4106" w:rsidRDefault="004365E5" w:rsidP="004365E5">
      <w:pPr>
        <w:keepNext/>
        <w:spacing w:line="276" w:lineRule="auto"/>
        <w:ind w:left="425" w:hanging="425"/>
        <w:rPr>
          <w:rFonts w:eastAsia="Calibri" w:cs="Arial"/>
          <w:b/>
          <w:bCs/>
          <w:szCs w:val="22"/>
          <w:lang w:eastAsia="en-US"/>
        </w:rPr>
      </w:pPr>
      <w:r w:rsidRPr="004E4106">
        <w:rPr>
          <w:rFonts w:eastAsia="Calibri" w:cs="Arial"/>
          <w:b/>
          <w:bCs/>
          <w:szCs w:val="22"/>
          <w:lang w:eastAsia="en-US"/>
        </w:rPr>
        <w:t xml:space="preserve">Enquiries </w:t>
      </w:r>
    </w:p>
    <w:p w14:paraId="56E5C554" w14:textId="077E061B" w:rsidR="004365E5" w:rsidRPr="00EB6EBA" w:rsidRDefault="00403EC7" w:rsidP="004365E5">
      <w:pPr>
        <w:keepNext/>
        <w:numPr>
          <w:ilvl w:val="0"/>
          <w:numId w:val="24"/>
        </w:numPr>
        <w:spacing w:line="276" w:lineRule="auto"/>
        <w:ind w:left="425" w:hanging="425"/>
        <w:rPr>
          <w:rFonts w:eastAsia="Calibri" w:cs="Arial"/>
          <w:szCs w:val="22"/>
          <w:lang w:eastAsia="en-US"/>
        </w:rPr>
      </w:pPr>
      <w:r>
        <w:rPr>
          <w:rFonts w:eastAsia="Calibri" w:cs="Arial"/>
          <w:szCs w:val="22"/>
          <w:lang w:eastAsia="en-US"/>
        </w:rPr>
        <w:t>FaCC</w:t>
      </w:r>
      <w:r w:rsidR="004365E5" w:rsidRPr="00EB6EBA">
        <w:rPr>
          <w:rFonts w:eastAsia="Calibri" w:cs="Arial"/>
          <w:szCs w:val="22"/>
          <w:lang w:eastAsia="en-US"/>
        </w:rPr>
        <w:t xml:space="preserve"> must provide advice and support on the use of the Queensland Child Protection Guide.</w:t>
      </w:r>
    </w:p>
    <w:p w14:paraId="47D00E3E" w14:textId="2DD2D300" w:rsidR="004365E5" w:rsidRPr="00EB6EBA"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FaCC</w:t>
      </w:r>
      <w:r w:rsidRPr="00EB6EBA">
        <w:rPr>
          <w:rFonts w:eastAsia="Calibri" w:cs="Arial"/>
          <w:szCs w:val="22"/>
          <w:lang w:eastAsia="en-US"/>
        </w:rPr>
        <w:t xml:space="preserve"> must manage enquiries from </w:t>
      </w:r>
      <w:r>
        <w:rPr>
          <w:rFonts w:eastAsia="Calibri" w:cs="Arial"/>
          <w:szCs w:val="22"/>
          <w:lang w:eastAsia="en-US"/>
        </w:rPr>
        <w:t>prescribed entities</w:t>
      </w:r>
      <w:r w:rsidRPr="00EB6EBA">
        <w:rPr>
          <w:rFonts w:eastAsia="Calibri" w:cs="Arial"/>
          <w:szCs w:val="22"/>
          <w:lang w:eastAsia="en-US"/>
        </w:rPr>
        <w:t>, other professionals and organisations, community members and families. The service must promote its role and functions to key partner agencies and the community generally.</w:t>
      </w:r>
    </w:p>
    <w:p w14:paraId="13BF3B7D" w14:textId="6FACB1AC" w:rsidR="004365E5"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Every enquiry to a </w:t>
      </w:r>
      <w:r>
        <w:rPr>
          <w:rFonts w:eastAsia="Calibri" w:cs="Arial"/>
          <w:szCs w:val="22"/>
          <w:lang w:eastAsia="en-US"/>
        </w:rPr>
        <w:t xml:space="preserve">FaCC </w:t>
      </w:r>
      <w:r w:rsidRPr="00EB6EBA">
        <w:rPr>
          <w:rFonts w:eastAsia="Calibri" w:cs="Arial"/>
          <w:szCs w:val="22"/>
          <w:lang w:eastAsia="en-US"/>
        </w:rPr>
        <w:t xml:space="preserve">must receive some form of response from the suite outlined in section </w:t>
      </w:r>
      <w:hyperlink w:anchor="_7.7.2__Considerations" w:history="1">
        <w:r w:rsidR="00C22017" w:rsidRPr="003C1369">
          <w:rPr>
            <w:rStyle w:val="Hyperlink"/>
            <w:rFonts w:eastAsia="Calibri" w:cs="Arial"/>
            <w:szCs w:val="22"/>
            <w:lang w:eastAsia="en-US"/>
          </w:rPr>
          <w:t>7.7.2 Considerations</w:t>
        </w:r>
        <w:r w:rsidRPr="003C1369">
          <w:rPr>
            <w:rStyle w:val="Hyperlink"/>
            <w:rFonts w:eastAsia="Calibri" w:cs="Arial"/>
            <w:szCs w:val="22"/>
            <w:lang w:eastAsia="en-US"/>
          </w:rPr>
          <w:t xml:space="preserve"> — Family and Child Connect</w:t>
        </w:r>
        <w:r w:rsidR="003C1369" w:rsidRPr="003C1369">
          <w:rPr>
            <w:rStyle w:val="Hyperlink"/>
            <w:rFonts w:eastAsia="Calibri" w:cs="Arial"/>
            <w:szCs w:val="22"/>
            <w:lang w:eastAsia="en-US"/>
          </w:rPr>
          <w:t xml:space="preserve"> (T347)</w:t>
        </w:r>
      </w:hyperlink>
      <w:r w:rsidRPr="00EB6EBA">
        <w:rPr>
          <w:rFonts w:eastAsia="Calibri" w:cs="Arial"/>
          <w:szCs w:val="22"/>
          <w:lang w:eastAsia="en-US"/>
        </w:rPr>
        <w:t xml:space="preserve"> - Response types.</w:t>
      </w:r>
    </w:p>
    <w:p w14:paraId="2A59F185" w14:textId="77777777" w:rsidR="004365E5" w:rsidRPr="00C27C3D" w:rsidRDefault="004365E5" w:rsidP="004365E5">
      <w:pPr>
        <w:spacing w:line="276" w:lineRule="auto"/>
        <w:rPr>
          <w:rFonts w:eastAsia="Calibri" w:cs="Arial"/>
          <w:b/>
          <w:bCs/>
          <w:szCs w:val="22"/>
          <w:lang w:eastAsia="en-US"/>
        </w:rPr>
      </w:pPr>
      <w:r w:rsidRPr="00C27C3D">
        <w:rPr>
          <w:rFonts w:eastAsia="Calibri" w:cs="Arial"/>
          <w:b/>
          <w:bCs/>
          <w:szCs w:val="22"/>
          <w:lang w:eastAsia="en-US"/>
        </w:rPr>
        <w:t xml:space="preserve">Referrals </w:t>
      </w:r>
    </w:p>
    <w:p w14:paraId="57933D41" w14:textId="3DBBA77F" w:rsidR="004365E5" w:rsidRPr="00C27C3D" w:rsidRDefault="004365E5" w:rsidP="0045182B">
      <w:pPr>
        <w:pStyle w:val="ListParagraph"/>
        <w:numPr>
          <w:ilvl w:val="0"/>
          <w:numId w:val="118"/>
        </w:numPr>
        <w:spacing w:after="120"/>
        <w:ind w:left="357" w:hanging="357"/>
        <w:rPr>
          <w:rFonts w:ascii="Arial" w:hAnsi="Arial" w:cs="Arial"/>
          <w:sz w:val="22"/>
        </w:rPr>
      </w:pPr>
      <w:r w:rsidRPr="00C27C3D">
        <w:rPr>
          <w:rFonts w:ascii="Arial" w:hAnsi="Arial" w:cs="Arial"/>
          <w:sz w:val="22"/>
        </w:rPr>
        <w:t>Not every enquiry to FaCC will result in a referral</w:t>
      </w:r>
      <w:r w:rsidR="00403EC7" w:rsidRPr="00C27C3D">
        <w:rPr>
          <w:rFonts w:ascii="Arial" w:hAnsi="Arial" w:cs="Arial"/>
          <w:sz w:val="22"/>
        </w:rPr>
        <w:t xml:space="preserve"> for active engagement</w:t>
      </w:r>
      <w:r w:rsidRPr="00C27C3D">
        <w:rPr>
          <w:rFonts w:ascii="Arial" w:hAnsi="Arial" w:cs="Arial"/>
          <w:sz w:val="22"/>
        </w:rPr>
        <w:t xml:space="preserve">. To make a referral to FaCC </w:t>
      </w:r>
      <w:r w:rsidR="00403EC7" w:rsidRPr="00C27C3D">
        <w:rPr>
          <w:rFonts w:ascii="Arial" w:hAnsi="Arial" w:cs="Arial"/>
          <w:sz w:val="22"/>
        </w:rPr>
        <w:t xml:space="preserve">for active engagement </w:t>
      </w:r>
      <w:r w:rsidRPr="00C27C3D">
        <w:rPr>
          <w:rFonts w:ascii="Arial" w:hAnsi="Arial" w:cs="Arial"/>
          <w:sz w:val="22"/>
        </w:rPr>
        <w:t>the following criteria must be met:</w:t>
      </w:r>
    </w:p>
    <w:p w14:paraId="789BF0E0" w14:textId="403608F5" w:rsidR="0080718A" w:rsidRPr="00C27C3D" w:rsidRDefault="0080718A" w:rsidP="0045182B">
      <w:pPr>
        <w:numPr>
          <w:ilvl w:val="0"/>
          <w:numId w:val="119"/>
        </w:numPr>
        <w:spacing w:line="276" w:lineRule="auto"/>
        <w:rPr>
          <w:rFonts w:eastAsia="Calibri" w:cs="Arial"/>
          <w:szCs w:val="22"/>
          <w:lang w:eastAsia="en-US"/>
        </w:rPr>
      </w:pPr>
      <w:r w:rsidRPr="00C27C3D">
        <w:rPr>
          <w:rFonts w:eastAsia="Calibri" w:cs="Arial"/>
          <w:szCs w:val="22"/>
          <w:lang w:eastAsia="en-US"/>
        </w:rPr>
        <w:t>the referred family has a child unborn to 18 years of age</w:t>
      </w:r>
      <w:r w:rsidR="00866955" w:rsidRPr="00C27C3D">
        <w:rPr>
          <w:rFonts w:eastAsia="Calibri" w:cs="Arial"/>
          <w:szCs w:val="22"/>
          <w:lang w:eastAsia="en-US"/>
        </w:rPr>
        <w:t>;</w:t>
      </w:r>
      <w:r w:rsidRPr="00C27C3D">
        <w:rPr>
          <w:rFonts w:eastAsia="Calibri" w:cs="Arial"/>
          <w:szCs w:val="22"/>
          <w:lang w:eastAsia="en-US"/>
        </w:rPr>
        <w:t xml:space="preserve"> </w:t>
      </w:r>
    </w:p>
    <w:p w14:paraId="76F16706" w14:textId="74026E46" w:rsidR="0080718A" w:rsidRPr="00C27C3D" w:rsidRDefault="0080718A" w:rsidP="0045182B">
      <w:pPr>
        <w:numPr>
          <w:ilvl w:val="0"/>
          <w:numId w:val="119"/>
        </w:numPr>
        <w:spacing w:line="276" w:lineRule="auto"/>
        <w:rPr>
          <w:rFonts w:eastAsia="Calibri" w:cs="Arial"/>
          <w:szCs w:val="22"/>
          <w:lang w:eastAsia="en-US"/>
        </w:rPr>
      </w:pPr>
      <w:r w:rsidRPr="00C27C3D">
        <w:rPr>
          <w:rFonts w:eastAsia="Calibri" w:cs="Arial"/>
        </w:rPr>
        <w:t>the child is not currently in need of protection</w:t>
      </w:r>
      <w:r w:rsidR="00866955" w:rsidRPr="00C27C3D">
        <w:rPr>
          <w:rFonts w:eastAsia="Calibri" w:cs="Arial"/>
        </w:rPr>
        <w:t>;</w:t>
      </w:r>
    </w:p>
    <w:p w14:paraId="67FC6D4D" w14:textId="1C4D7A61" w:rsidR="0080718A" w:rsidRPr="00C27C3D" w:rsidRDefault="0080718A" w:rsidP="0045182B">
      <w:pPr>
        <w:numPr>
          <w:ilvl w:val="0"/>
          <w:numId w:val="119"/>
        </w:numPr>
        <w:spacing w:line="276" w:lineRule="auto"/>
        <w:rPr>
          <w:rFonts w:eastAsia="Calibri" w:cs="Arial"/>
          <w:szCs w:val="22"/>
          <w:lang w:eastAsia="en-US"/>
        </w:rPr>
      </w:pPr>
      <w:r w:rsidRPr="00C27C3D">
        <w:rPr>
          <w:rFonts w:eastAsia="Calibri" w:cs="Arial"/>
          <w:szCs w:val="22"/>
          <w:lang w:eastAsia="en-US"/>
        </w:rPr>
        <w:t>without support the child or young person are at risk of entering or re-entering the statutory child protection system</w:t>
      </w:r>
      <w:r w:rsidR="00866955" w:rsidRPr="00C27C3D">
        <w:rPr>
          <w:rFonts w:eastAsia="Calibri" w:cs="Arial"/>
          <w:szCs w:val="22"/>
          <w:lang w:eastAsia="en-US"/>
        </w:rPr>
        <w:t>;</w:t>
      </w:r>
    </w:p>
    <w:p w14:paraId="2086D594" w14:textId="635C93F5" w:rsidR="0080718A" w:rsidRPr="00C27C3D" w:rsidRDefault="0080718A" w:rsidP="0045182B">
      <w:pPr>
        <w:numPr>
          <w:ilvl w:val="0"/>
          <w:numId w:val="119"/>
        </w:numPr>
        <w:spacing w:line="276" w:lineRule="auto"/>
        <w:rPr>
          <w:rFonts w:eastAsia="Calibri" w:cs="Arial"/>
          <w:szCs w:val="22"/>
          <w:lang w:eastAsia="en-US"/>
        </w:rPr>
      </w:pPr>
      <w:r w:rsidRPr="00C27C3D">
        <w:rPr>
          <w:rFonts w:eastAsia="Calibri" w:cs="Arial"/>
          <w:szCs w:val="22"/>
          <w:lang w:eastAsia="en-US"/>
        </w:rPr>
        <w:t>the family would benefit from active engagement to assess their current needs;</w:t>
      </w:r>
      <w:r w:rsidR="00866955" w:rsidRPr="00C27C3D">
        <w:rPr>
          <w:rFonts w:eastAsia="Calibri" w:cs="Arial"/>
          <w:szCs w:val="22"/>
          <w:lang w:eastAsia="en-US"/>
        </w:rPr>
        <w:t xml:space="preserve"> and</w:t>
      </w:r>
    </w:p>
    <w:p w14:paraId="40B80C00" w14:textId="77777777" w:rsidR="0080718A" w:rsidRPr="00C27C3D" w:rsidRDefault="0080718A" w:rsidP="0045182B">
      <w:pPr>
        <w:numPr>
          <w:ilvl w:val="0"/>
          <w:numId w:val="119"/>
        </w:numPr>
        <w:spacing w:line="276" w:lineRule="auto"/>
        <w:rPr>
          <w:rFonts w:eastAsia="Calibri" w:cs="Arial"/>
          <w:szCs w:val="22"/>
          <w:lang w:eastAsia="en-US"/>
        </w:rPr>
      </w:pPr>
      <w:r w:rsidRPr="00C27C3D">
        <w:rPr>
          <w:rFonts w:eastAsia="Calibri" w:cs="Arial"/>
          <w:szCs w:val="22"/>
          <w:lang w:eastAsia="en-US"/>
        </w:rPr>
        <w:t>the family has multiple and/or complex needs, that is, there is at least one family member presenting with behaviours or circumstances which are having negative consequences for the family, particularly children. Consider if there is:</w:t>
      </w:r>
    </w:p>
    <w:p w14:paraId="102B8B7E" w14:textId="14D4BF35" w:rsidR="0080718A" w:rsidRPr="00C27C3D" w:rsidRDefault="0080718A" w:rsidP="0045182B">
      <w:pPr>
        <w:numPr>
          <w:ilvl w:val="1"/>
          <w:numId w:val="120"/>
        </w:numPr>
        <w:spacing w:line="276" w:lineRule="auto"/>
        <w:rPr>
          <w:rFonts w:eastAsia="Calibri" w:cs="Arial"/>
          <w:szCs w:val="22"/>
          <w:lang w:eastAsia="en-US"/>
        </w:rPr>
      </w:pPr>
      <w:r w:rsidRPr="00C27C3D">
        <w:rPr>
          <w:rFonts w:eastAsia="Calibri" w:cs="Arial"/>
          <w:szCs w:val="22"/>
          <w:lang w:eastAsia="en-US"/>
        </w:rPr>
        <w:t xml:space="preserve">more than one issue impacting on the child or family’s wellbeing; or </w:t>
      </w:r>
    </w:p>
    <w:p w14:paraId="603F308A" w14:textId="0AA251DF" w:rsidR="0080718A" w:rsidRPr="00C27C3D" w:rsidRDefault="0080718A" w:rsidP="0045182B">
      <w:pPr>
        <w:numPr>
          <w:ilvl w:val="1"/>
          <w:numId w:val="120"/>
        </w:numPr>
        <w:spacing w:line="276" w:lineRule="auto"/>
        <w:rPr>
          <w:rFonts w:eastAsia="Calibri" w:cs="Arial"/>
          <w:szCs w:val="22"/>
          <w:lang w:eastAsia="en-US"/>
        </w:rPr>
      </w:pPr>
      <w:r w:rsidRPr="00C27C3D">
        <w:rPr>
          <w:rFonts w:eastAsia="Calibri" w:cs="Arial"/>
          <w:szCs w:val="22"/>
          <w:lang w:eastAsia="en-US"/>
        </w:rPr>
        <w:t xml:space="preserve">there is a complex issue/s impacting on the child or family’s wellbeing. </w:t>
      </w:r>
    </w:p>
    <w:p w14:paraId="55A0FB7D" w14:textId="71A50B19" w:rsidR="0080718A" w:rsidRPr="00C27C3D" w:rsidRDefault="0080718A" w:rsidP="0045182B">
      <w:pPr>
        <w:numPr>
          <w:ilvl w:val="1"/>
          <w:numId w:val="120"/>
        </w:numPr>
        <w:spacing w:line="276" w:lineRule="auto"/>
        <w:rPr>
          <w:rFonts w:eastAsia="Calibri" w:cs="Arial"/>
          <w:szCs w:val="22"/>
          <w:lang w:eastAsia="en-US"/>
        </w:rPr>
      </w:pPr>
      <w:r w:rsidRPr="00C27C3D">
        <w:rPr>
          <w:rFonts w:eastAsia="Calibri" w:cs="Arial"/>
          <w:i/>
          <w:iCs/>
          <w:szCs w:val="22"/>
          <w:lang w:eastAsia="en-US"/>
        </w:rPr>
        <w:lastRenderedPageBreak/>
        <w:t xml:space="preserve">Examples of issues include, but are not limited </w:t>
      </w:r>
      <w:r w:rsidR="00866955" w:rsidRPr="00C27C3D">
        <w:rPr>
          <w:rFonts w:eastAsia="Calibri" w:cs="Arial"/>
          <w:i/>
          <w:iCs/>
          <w:szCs w:val="22"/>
          <w:lang w:eastAsia="en-US"/>
        </w:rPr>
        <w:t>to</w:t>
      </w:r>
      <w:r w:rsidRPr="00C27C3D">
        <w:rPr>
          <w:rFonts w:eastAsia="Calibri" w:cs="Arial"/>
          <w:i/>
          <w:iCs/>
          <w:szCs w:val="22"/>
          <w:lang w:eastAsia="en-US"/>
        </w:rPr>
        <w:t xml:space="preserve"> family violence, parenting challenges, mental health, substance misuse, learning difficulties, housing instability and financial stress.</w:t>
      </w:r>
    </w:p>
    <w:p w14:paraId="2D5367E2" w14:textId="21ACE6B7" w:rsidR="004365E5" w:rsidRPr="00EB6EBA" w:rsidRDefault="004365E5" w:rsidP="004365E5">
      <w:pPr>
        <w:numPr>
          <w:ilvl w:val="0"/>
          <w:numId w:val="25"/>
        </w:numPr>
        <w:spacing w:line="276" w:lineRule="auto"/>
        <w:ind w:left="425" w:hanging="425"/>
        <w:rPr>
          <w:rFonts w:eastAsia="Calibri" w:cs="Arial"/>
          <w:szCs w:val="22"/>
          <w:lang w:eastAsia="en-US"/>
        </w:rPr>
      </w:pPr>
      <w:r w:rsidRPr="00C27C3D">
        <w:rPr>
          <w:rFonts w:eastAsia="Calibri" w:cs="Arial"/>
          <w:szCs w:val="22"/>
          <w:lang w:eastAsia="en-US"/>
        </w:rPr>
        <w:t xml:space="preserve">Referrals must meet the referral criteria, be enacted electronically, </w:t>
      </w:r>
      <w:r w:rsidR="00866955" w:rsidRPr="00C27C3D">
        <w:rPr>
          <w:rFonts w:eastAsia="Calibri" w:cs="Arial"/>
          <w:szCs w:val="22"/>
          <w:lang w:eastAsia="en-US"/>
        </w:rPr>
        <w:t xml:space="preserve">and </w:t>
      </w:r>
      <w:r w:rsidRPr="00C27C3D">
        <w:rPr>
          <w:rFonts w:eastAsia="Calibri" w:cs="Arial"/>
          <w:szCs w:val="22"/>
          <w:lang w:eastAsia="en-US"/>
        </w:rPr>
        <w:t>contain key contact information and relevant information</w:t>
      </w:r>
      <w:r w:rsidRPr="00EB6EBA">
        <w:rPr>
          <w:rFonts w:eastAsia="Calibri" w:cs="Arial"/>
          <w:szCs w:val="22"/>
          <w:lang w:eastAsia="en-US"/>
        </w:rPr>
        <w:t xml:space="preserve"> about the family’s particular circumstances and needs.  </w:t>
      </w:r>
    </w:p>
    <w:p w14:paraId="73C5075D" w14:textId="322DEB72" w:rsidR="004365E5" w:rsidRPr="00EB6EBA" w:rsidRDefault="004365E5" w:rsidP="004365E5">
      <w:pPr>
        <w:numPr>
          <w:ilvl w:val="0"/>
          <w:numId w:val="25"/>
        </w:numPr>
        <w:spacing w:line="276" w:lineRule="auto"/>
        <w:ind w:left="425" w:hanging="425"/>
        <w:rPr>
          <w:rFonts w:eastAsia="Calibri" w:cs="Arial"/>
          <w:szCs w:val="22"/>
          <w:lang w:eastAsia="en-US"/>
        </w:rPr>
      </w:pPr>
      <w:r w:rsidRPr="00EB6EBA">
        <w:rPr>
          <w:rFonts w:eastAsia="Calibri" w:cs="Arial"/>
          <w:szCs w:val="22"/>
          <w:lang w:eastAsia="en-US"/>
        </w:rPr>
        <w:t xml:space="preserve">Professionals and organisations who work with children, young people and families must be able to use the service to access information, advice and support that will assist them in their work with </w:t>
      </w:r>
      <w:r>
        <w:rPr>
          <w:rFonts w:eastAsia="Calibri" w:cs="Arial"/>
          <w:szCs w:val="22"/>
          <w:lang w:eastAsia="en-US"/>
        </w:rPr>
        <w:t>families experiencing vulnerability</w:t>
      </w:r>
      <w:r w:rsidRPr="00EB6EBA">
        <w:rPr>
          <w:rFonts w:eastAsia="Calibri" w:cs="Arial"/>
          <w:szCs w:val="22"/>
          <w:lang w:eastAsia="en-US"/>
        </w:rPr>
        <w:t xml:space="preserve">. If necessary, these professionals can refer families to the service and the service will </w:t>
      </w:r>
      <w:r w:rsidR="0038310F" w:rsidRPr="00EB6EBA">
        <w:rPr>
          <w:rFonts w:eastAsia="Calibri" w:cs="Arial"/>
          <w:szCs w:val="22"/>
          <w:lang w:eastAsia="en-US"/>
        </w:rPr>
        <w:t>contact</w:t>
      </w:r>
      <w:r w:rsidRPr="00EB6EBA">
        <w:rPr>
          <w:rFonts w:eastAsia="Calibri" w:cs="Arial"/>
          <w:szCs w:val="22"/>
          <w:lang w:eastAsia="en-US"/>
        </w:rPr>
        <w:t xml:space="preserve"> the family. Referrals must meet the referral criteria and the</w:t>
      </w:r>
      <w:r>
        <w:rPr>
          <w:rFonts w:eastAsia="Calibri" w:cs="Arial"/>
          <w:szCs w:val="22"/>
          <w:lang w:eastAsia="en-US"/>
        </w:rPr>
        <w:t xml:space="preserve"> online referral from</w:t>
      </w:r>
      <w:r w:rsidRPr="00EB6EBA">
        <w:rPr>
          <w:rFonts w:eastAsia="Calibri" w:cs="Arial"/>
          <w:szCs w:val="22"/>
          <w:lang w:eastAsia="en-US"/>
        </w:rPr>
        <w:t xml:space="preserve"> will need to be completed to enact a referral for support. These professionals and organisations will only be able to refer families with consent.</w:t>
      </w:r>
    </w:p>
    <w:p w14:paraId="68B878D0" w14:textId="77777777" w:rsidR="004365E5" w:rsidRPr="00EB6EBA" w:rsidRDefault="004365E5" w:rsidP="004365E5">
      <w:pPr>
        <w:numPr>
          <w:ilvl w:val="0"/>
          <w:numId w:val="25"/>
        </w:numPr>
        <w:spacing w:line="276" w:lineRule="auto"/>
        <w:ind w:left="425" w:hanging="425"/>
        <w:rPr>
          <w:rFonts w:eastAsia="Calibri" w:cs="Arial"/>
          <w:szCs w:val="22"/>
          <w:lang w:eastAsia="en-US"/>
        </w:rPr>
      </w:pPr>
      <w:r w:rsidRPr="00EB6EBA">
        <w:rPr>
          <w:rFonts w:eastAsia="Calibri" w:cs="Arial"/>
          <w:szCs w:val="22"/>
          <w:lang w:eastAsia="en-US"/>
        </w:rPr>
        <w:t xml:space="preserve">Support services who receive referrals for urgent support from mandatory reporters – such as police referrals to domestic violence services </w:t>
      </w:r>
      <w:r>
        <w:rPr>
          <w:rFonts w:eastAsia="Calibri" w:cs="Arial"/>
          <w:szCs w:val="22"/>
          <w:lang w:eastAsia="en-US"/>
        </w:rPr>
        <w:t xml:space="preserve">– </w:t>
      </w:r>
      <w:r w:rsidRPr="00EB6EBA">
        <w:rPr>
          <w:rFonts w:eastAsia="Calibri" w:cs="Arial"/>
          <w:szCs w:val="22"/>
          <w:lang w:eastAsia="en-US"/>
        </w:rPr>
        <w:t xml:space="preserve">may also refer families back to </w:t>
      </w:r>
      <w:r>
        <w:rPr>
          <w:rFonts w:eastAsia="Calibri" w:cs="Arial"/>
          <w:szCs w:val="22"/>
          <w:lang w:eastAsia="en-US"/>
        </w:rPr>
        <w:t>FaCC</w:t>
      </w:r>
      <w:r w:rsidRPr="00EB6EBA">
        <w:rPr>
          <w:rFonts w:eastAsia="Calibri" w:cs="Arial"/>
          <w:szCs w:val="22"/>
          <w:lang w:eastAsia="en-US"/>
        </w:rPr>
        <w:t xml:space="preserve"> or IFS, with consent, to enable ongoing support for multiple and/or complex needs. </w:t>
      </w:r>
    </w:p>
    <w:p w14:paraId="07FFB17C" w14:textId="77777777" w:rsidR="004365E5" w:rsidRDefault="004365E5" w:rsidP="004365E5">
      <w:pPr>
        <w:numPr>
          <w:ilvl w:val="0"/>
          <w:numId w:val="25"/>
        </w:numPr>
        <w:spacing w:line="276" w:lineRule="auto"/>
        <w:ind w:left="425" w:hanging="425"/>
        <w:rPr>
          <w:rFonts w:eastAsia="Calibri" w:cs="Arial"/>
          <w:szCs w:val="22"/>
          <w:lang w:eastAsia="en-US"/>
        </w:rPr>
      </w:pPr>
      <w:r w:rsidRPr="00EB6EBA">
        <w:rPr>
          <w:rFonts w:eastAsia="Calibri" w:cs="Arial"/>
          <w:szCs w:val="22"/>
          <w:lang w:eastAsia="en-US"/>
        </w:rPr>
        <w:t xml:space="preserve">Community members must be encouraged to contact the service for information that they can share with families they know who need assistance or to discuss concerns they have about children, young people and families. Community members will only be able to refer families with consent. </w:t>
      </w:r>
    </w:p>
    <w:p w14:paraId="7748A76D" w14:textId="77777777" w:rsidR="004365E5" w:rsidRPr="00EB6EBA" w:rsidRDefault="004365E5" w:rsidP="004365E5">
      <w:pPr>
        <w:numPr>
          <w:ilvl w:val="0"/>
          <w:numId w:val="25"/>
        </w:numPr>
        <w:spacing w:line="276" w:lineRule="auto"/>
        <w:ind w:left="425" w:hanging="425"/>
        <w:rPr>
          <w:rFonts w:eastAsia="Calibri" w:cs="Arial"/>
          <w:szCs w:val="22"/>
          <w:lang w:eastAsia="en-US"/>
        </w:rPr>
      </w:pPr>
      <w:r w:rsidRPr="00EB6EBA">
        <w:rPr>
          <w:rFonts w:eastAsia="Calibri" w:cs="Arial"/>
          <w:szCs w:val="22"/>
          <w:lang w:eastAsia="en-US"/>
        </w:rPr>
        <w:t>Self-referrals will be encouraged by promotion of the service as a point of information and entry for family support.</w:t>
      </w:r>
    </w:p>
    <w:p w14:paraId="394C0872" w14:textId="4EEC0639" w:rsidR="004365E5" w:rsidRPr="00DE54A3" w:rsidRDefault="004365E5" w:rsidP="004365E5">
      <w:pPr>
        <w:spacing w:line="276" w:lineRule="auto"/>
        <w:rPr>
          <w:rFonts w:eastAsia="Calibri" w:cs="Arial"/>
          <w:b/>
          <w:bCs/>
          <w:szCs w:val="22"/>
          <w:lang w:eastAsia="en-US"/>
        </w:rPr>
      </w:pPr>
      <w:r w:rsidRPr="00DE54A3">
        <w:rPr>
          <w:rFonts w:eastAsia="Calibri" w:cs="Arial"/>
          <w:b/>
          <w:bCs/>
          <w:szCs w:val="22"/>
          <w:lang w:eastAsia="en-US"/>
        </w:rPr>
        <w:t>Referrals without consent</w:t>
      </w:r>
    </w:p>
    <w:p w14:paraId="34ECBD07" w14:textId="77777777" w:rsidR="004365E5" w:rsidRPr="009323DC" w:rsidRDefault="004365E5" w:rsidP="0045182B">
      <w:pPr>
        <w:pStyle w:val="ListParagraph"/>
        <w:numPr>
          <w:ilvl w:val="0"/>
          <w:numId w:val="121"/>
        </w:numPr>
        <w:spacing w:after="120"/>
        <w:ind w:left="357" w:hanging="357"/>
        <w:rPr>
          <w:rFonts w:ascii="Arial" w:hAnsi="Arial" w:cs="Arial"/>
          <w:sz w:val="22"/>
        </w:rPr>
      </w:pPr>
      <w:r w:rsidRPr="009323DC">
        <w:rPr>
          <w:rFonts w:ascii="Arial" w:hAnsi="Arial" w:cs="Arial"/>
          <w:sz w:val="22"/>
        </w:rPr>
        <w:t xml:space="preserve">The legislation allows for prescribed entities to refer without consent. </w:t>
      </w:r>
      <w:bookmarkStart w:id="282" w:name="_Hlk67142327"/>
      <w:r w:rsidRPr="009323DC">
        <w:rPr>
          <w:rFonts w:ascii="Arial" w:hAnsi="Arial" w:cs="Arial"/>
          <w:sz w:val="22"/>
        </w:rPr>
        <w:t xml:space="preserve">Prescribed entity means each of the following entities— </w:t>
      </w:r>
    </w:p>
    <w:p w14:paraId="791C978C" w14:textId="77777777" w:rsidR="004365E5" w:rsidRPr="009F51F1" w:rsidRDefault="004365E5" w:rsidP="004365E5">
      <w:pPr>
        <w:numPr>
          <w:ilvl w:val="0"/>
          <w:numId w:val="72"/>
        </w:numPr>
        <w:spacing w:line="276" w:lineRule="auto"/>
        <w:rPr>
          <w:rFonts w:eastAsia="Calibri" w:cs="Arial"/>
          <w:szCs w:val="22"/>
          <w:lang w:eastAsia="en-US"/>
        </w:rPr>
      </w:pPr>
      <w:r w:rsidRPr="009F51F1">
        <w:rPr>
          <w:rFonts w:eastAsia="Calibri" w:cs="Arial"/>
          <w:szCs w:val="22"/>
          <w:lang w:eastAsia="en-US"/>
        </w:rPr>
        <w:t>(a) the chief executive of a department that is mainly responsible for any of the following matters— (i) adult corrective services; (ii) community services; (iii) disability services; (iv) education; (v) housing services; (vi) public health; (b) the police commissioner; (c) the chief executive officer of Mater Misericordiae Ltd (ACN 096 708 922); (d) a health service chief executive within the meaning of the Hospital and Health Boards Act 2011; (e) the principal of an accredited school under the Education (Accreditation of Non-State Schools) Act 2001; (f) a specialist service provider; (g) the chief executive of another entity that— (i) provides a service to children or families; and (ii) is prescribed by regulation.</w:t>
      </w:r>
    </w:p>
    <w:p w14:paraId="58EEC62D" w14:textId="77777777" w:rsidR="004365E5" w:rsidRPr="009F51F1" w:rsidRDefault="004365E5" w:rsidP="004365E5">
      <w:pPr>
        <w:numPr>
          <w:ilvl w:val="0"/>
          <w:numId w:val="72"/>
        </w:numPr>
        <w:spacing w:line="276" w:lineRule="auto"/>
        <w:rPr>
          <w:rFonts w:eastAsia="Calibri" w:cs="Arial"/>
          <w:szCs w:val="22"/>
          <w:lang w:eastAsia="en-US"/>
        </w:rPr>
      </w:pPr>
      <w:r w:rsidRPr="009F51F1">
        <w:rPr>
          <w:rFonts w:eastAsia="Calibri" w:cs="Arial"/>
          <w:szCs w:val="22"/>
          <w:lang w:eastAsia="en-US"/>
        </w:rPr>
        <w:t xml:space="preserve">specialist service provider </w:t>
      </w:r>
      <w:r>
        <w:rPr>
          <w:rFonts w:eastAsia="Calibri" w:cs="Arial"/>
          <w:szCs w:val="22"/>
          <w:lang w:eastAsia="en-US"/>
        </w:rPr>
        <w:t>-</w:t>
      </w:r>
      <w:r w:rsidRPr="009F51F1">
        <w:rPr>
          <w:rFonts w:eastAsia="Calibri" w:cs="Arial"/>
          <w:szCs w:val="22"/>
          <w:lang w:eastAsia="en-US"/>
        </w:rPr>
        <w:t xml:space="preserve"> a non-government entity, other than a licensee or an independent Aboriginal or Torres Strait Islander entity for an Aboriginal or Torres Strait Islander child, funded by the State or the Commonwealth to provide a service to— (a) a relevant child; or (b) the family of a relevant child.</w:t>
      </w:r>
      <w:r>
        <w:rPr>
          <w:rFonts w:eastAsia="Calibri" w:cs="Arial"/>
          <w:szCs w:val="22"/>
          <w:lang w:eastAsia="en-US"/>
        </w:rPr>
        <w:t xml:space="preserve"> </w:t>
      </w:r>
    </w:p>
    <w:bookmarkEnd w:id="282"/>
    <w:p w14:paraId="5B3590FA" w14:textId="1BFC8FC3" w:rsidR="004365E5" w:rsidRPr="00EB6EBA" w:rsidRDefault="004365E5" w:rsidP="009323DC">
      <w:pPr>
        <w:numPr>
          <w:ilvl w:val="0"/>
          <w:numId w:val="27"/>
        </w:numPr>
        <w:spacing w:line="276" w:lineRule="auto"/>
        <w:ind w:left="425" w:hanging="425"/>
        <w:rPr>
          <w:rFonts w:eastAsia="Calibri" w:cs="Arial"/>
          <w:szCs w:val="22"/>
          <w:lang w:eastAsia="en-US"/>
        </w:rPr>
      </w:pPr>
      <w:r>
        <w:rPr>
          <w:rFonts w:eastAsia="Calibri" w:cs="Arial"/>
          <w:szCs w:val="22"/>
          <w:lang w:eastAsia="en-US"/>
        </w:rPr>
        <w:t xml:space="preserve">Child Safety </w:t>
      </w:r>
      <w:r w:rsidRPr="00EB6EBA">
        <w:rPr>
          <w:rFonts w:eastAsia="Calibri" w:cs="Arial"/>
          <w:szCs w:val="22"/>
          <w:lang w:eastAsia="en-US"/>
        </w:rPr>
        <w:t xml:space="preserve">can refer families who do not require a statutory response to </w:t>
      </w:r>
      <w:r>
        <w:rPr>
          <w:rFonts w:eastAsia="Calibri" w:cs="Arial"/>
          <w:szCs w:val="22"/>
          <w:lang w:eastAsia="en-US"/>
        </w:rPr>
        <w:t>FaCC</w:t>
      </w:r>
      <w:r w:rsidRPr="00EB6EBA">
        <w:rPr>
          <w:rFonts w:eastAsia="Calibri" w:cs="Arial"/>
          <w:szCs w:val="22"/>
          <w:lang w:eastAsia="en-US"/>
        </w:rPr>
        <w:t xml:space="preserve"> without prior consent. Where families do not engage with a </w:t>
      </w:r>
      <w:r>
        <w:rPr>
          <w:rFonts w:eastAsia="Calibri" w:cs="Arial"/>
          <w:szCs w:val="22"/>
          <w:lang w:eastAsia="en-US"/>
        </w:rPr>
        <w:t>FaCC</w:t>
      </w:r>
      <w:r w:rsidRPr="00EB6EBA">
        <w:rPr>
          <w:rFonts w:eastAsia="Calibri" w:cs="Arial"/>
          <w:szCs w:val="22"/>
          <w:lang w:eastAsia="en-US"/>
        </w:rPr>
        <w:t xml:space="preserve"> service, the </w:t>
      </w:r>
      <w:r>
        <w:rPr>
          <w:rFonts w:eastAsia="Calibri" w:cs="Arial"/>
          <w:szCs w:val="22"/>
          <w:lang w:eastAsia="en-US"/>
        </w:rPr>
        <w:t>FaCC</w:t>
      </w:r>
      <w:r w:rsidRPr="00EB6EBA">
        <w:rPr>
          <w:rFonts w:eastAsia="Calibri" w:cs="Arial"/>
          <w:szCs w:val="22"/>
          <w:lang w:eastAsia="en-US"/>
        </w:rPr>
        <w:t xml:space="preserve"> will advise Child Safety the family has not engaged. This information will form part of the child protection history for the family and ensure any further action from Child Safety will consider the family’s engagement in secondary support services.</w:t>
      </w:r>
    </w:p>
    <w:p w14:paraId="31079E7D" w14:textId="77777777" w:rsidR="004365E5" w:rsidRDefault="004365E5" w:rsidP="004365E5">
      <w:pPr>
        <w:numPr>
          <w:ilvl w:val="0"/>
          <w:numId w:val="27"/>
        </w:numPr>
        <w:spacing w:line="276" w:lineRule="auto"/>
        <w:ind w:left="425" w:hanging="425"/>
        <w:rPr>
          <w:rFonts w:eastAsia="Calibri" w:cs="Arial"/>
          <w:szCs w:val="22"/>
          <w:lang w:eastAsia="en-US"/>
        </w:rPr>
      </w:pPr>
      <w:r w:rsidRPr="00EB6EBA">
        <w:rPr>
          <w:rFonts w:eastAsia="Calibri" w:cs="Arial"/>
          <w:szCs w:val="22"/>
          <w:lang w:eastAsia="en-US"/>
        </w:rPr>
        <w:t xml:space="preserve">There may be situations that arise where a RIS </w:t>
      </w:r>
      <w:r>
        <w:rPr>
          <w:rFonts w:eastAsia="Calibri" w:cs="Arial"/>
          <w:szCs w:val="22"/>
          <w:lang w:eastAsia="en-US"/>
        </w:rPr>
        <w:t xml:space="preserve">or Child Safety Service Centre </w:t>
      </w:r>
      <w:r w:rsidRPr="00EB6EBA">
        <w:rPr>
          <w:rFonts w:eastAsia="Calibri" w:cs="Arial"/>
          <w:szCs w:val="22"/>
          <w:lang w:eastAsia="en-US"/>
        </w:rPr>
        <w:t xml:space="preserve">may contact the </w:t>
      </w:r>
      <w:r>
        <w:rPr>
          <w:rFonts w:eastAsia="Calibri" w:cs="Arial"/>
          <w:szCs w:val="22"/>
          <w:lang w:eastAsia="en-US"/>
        </w:rPr>
        <w:t>FaCC</w:t>
      </w:r>
      <w:r w:rsidRPr="00EB6EBA">
        <w:rPr>
          <w:rFonts w:eastAsia="Calibri" w:cs="Arial"/>
          <w:szCs w:val="22"/>
          <w:lang w:eastAsia="en-US"/>
        </w:rPr>
        <w:t xml:space="preserve"> directly to seek advice or facilitate a referral for a family. </w:t>
      </w:r>
    </w:p>
    <w:p w14:paraId="0C57E8D2" w14:textId="77777777" w:rsidR="004365E5" w:rsidRPr="0080718A" w:rsidRDefault="004365E5" w:rsidP="004365E5">
      <w:pPr>
        <w:tabs>
          <w:tab w:val="left" w:pos="3544"/>
        </w:tabs>
        <w:spacing w:line="276" w:lineRule="auto"/>
        <w:rPr>
          <w:rFonts w:eastAsia="Calibri" w:cs="Arial"/>
          <w:i/>
          <w:sz w:val="24"/>
          <w:lang w:eastAsia="en-US"/>
        </w:rPr>
      </w:pPr>
      <w:r w:rsidRPr="0080718A">
        <w:rPr>
          <w:rFonts w:eastAsia="Calibri" w:cs="Arial"/>
          <w:i/>
          <w:sz w:val="24"/>
          <w:lang w:eastAsia="en-US"/>
        </w:rPr>
        <w:t>Hours of operation</w:t>
      </w:r>
    </w:p>
    <w:p w14:paraId="238B77BD" w14:textId="77777777" w:rsidR="004365E5" w:rsidRPr="00EB6EBA" w:rsidRDefault="004365E5" w:rsidP="004365E5">
      <w:pPr>
        <w:numPr>
          <w:ilvl w:val="0"/>
          <w:numId w:val="25"/>
        </w:numPr>
        <w:tabs>
          <w:tab w:val="left" w:pos="426"/>
        </w:tabs>
        <w:spacing w:line="276" w:lineRule="auto"/>
        <w:ind w:left="425" w:hanging="425"/>
        <w:rPr>
          <w:rFonts w:eastAsia="Calibri" w:cs="Arial"/>
          <w:szCs w:val="22"/>
          <w:lang w:eastAsia="en-US"/>
        </w:rPr>
      </w:pPr>
      <w:r w:rsidRPr="00EB6EBA">
        <w:rPr>
          <w:rFonts w:eastAsia="Calibri" w:cs="Arial"/>
          <w:szCs w:val="22"/>
          <w:lang w:eastAsia="en-US"/>
        </w:rPr>
        <w:t xml:space="preserve">The service must assist families to access the information, resources and support they need and will be open 52 weeks per year excluding public holidays. </w:t>
      </w:r>
    </w:p>
    <w:p w14:paraId="387D5105" w14:textId="77777777" w:rsidR="004365E5" w:rsidRPr="00FF0DEF" w:rsidRDefault="004365E5" w:rsidP="004365E5">
      <w:pPr>
        <w:numPr>
          <w:ilvl w:val="0"/>
          <w:numId w:val="25"/>
        </w:numPr>
        <w:tabs>
          <w:tab w:val="left" w:pos="426"/>
        </w:tabs>
        <w:spacing w:line="276" w:lineRule="auto"/>
        <w:ind w:left="425" w:hanging="425"/>
        <w:rPr>
          <w:rFonts w:cs="Arial"/>
          <w:szCs w:val="20"/>
        </w:rPr>
      </w:pPr>
      <w:r w:rsidRPr="00022F71">
        <w:rPr>
          <w:rFonts w:eastAsia="Calibri" w:cs="Arial"/>
          <w:szCs w:val="22"/>
          <w:lang w:eastAsia="en-US"/>
        </w:rPr>
        <w:lastRenderedPageBreak/>
        <w:t>To increase accessibility for families, including working parents, phones will be staffed from 8.30am to 5.30pm on normal business days</w:t>
      </w:r>
      <w:r w:rsidRPr="00C23EFC">
        <w:rPr>
          <w:rFonts w:eastAsia="Calibri" w:cs="Arial"/>
          <w:szCs w:val="22"/>
          <w:lang w:eastAsia="en-US"/>
        </w:rPr>
        <w:t xml:space="preserve">. </w:t>
      </w:r>
      <w:r w:rsidRPr="00FF0DEF">
        <w:rPr>
          <w:rFonts w:cs="Arial"/>
          <w:szCs w:val="20"/>
        </w:rPr>
        <w:t>It is a requirement that the service will meet the needs of families by providing flexible appointment times for families who cannot be contacted or access the service during normal business hours.</w:t>
      </w:r>
    </w:p>
    <w:p w14:paraId="43B0392D" w14:textId="470A79F9" w:rsidR="004365E5" w:rsidRPr="00E35CFC" w:rsidRDefault="004365E5" w:rsidP="00E35CFC">
      <w:pPr>
        <w:numPr>
          <w:ilvl w:val="0"/>
          <w:numId w:val="25"/>
        </w:numPr>
        <w:tabs>
          <w:tab w:val="left" w:pos="426"/>
        </w:tabs>
        <w:spacing w:line="276" w:lineRule="auto"/>
        <w:ind w:left="425" w:hanging="425"/>
        <w:rPr>
          <w:rFonts w:eastAsia="Calibri" w:cs="Arial"/>
          <w:szCs w:val="22"/>
          <w:lang w:eastAsia="en-US"/>
        </w:rPr>
      </w:pPr>
      <w:r w:rsidRPr="00EB6EBA">
        <w:rPr>
          <w:rFonts w:eastAsia="Calibri" w:cs="Arial"/>
          <w:szCs w:val="22"/>
          <w:lang w:eastAsia="en-US"/>
        </w:rPr>
        <w:t>The service will not be expected to operate</w:t>
      </w:r>
      <w:r>
        <w:rPr>
          <w:rFonts w:eastAsia="Calibri" w:cs="Arial"/>
          <w:szCs w:val="22"/>
          <w:lang w:eastAsia="en-US"/>
        </w:rPr>
        <w:t xml:space="preserve"> as normal </w:t>
      </w:r>
      <w:r w:rsidRPr="00EB6EBA">
        <w:rPr>
          <w:rFonts w:eastAsia="Calibri" w:cs="Arial"/>
          <w:szCs w:val="22"/>
          <w:lang w:eastAsia="en-US"/>
        </w:rPr>
        <w:t xml:space="preserve">on public holidays. </w:t>
      </w:r>
      <w:r w:rsidRPr="00E35CFC">
        <w:rPr>
          <w:rFonts w:eastAsia="Calibri" w:cs="Arial"/>
          <w:szCs w:val="22"/>
          <w:lang w:eastAsia="en-US"/>
        </w:rPr>
        <w:t xml:space="preserve">Outside of the hours outlined above, the FaCC telephone system must be capable of receiving voicemail messages for a call-back on the next working day. </w:t>
      </w:r>
    </w:p>
    <w:p w14:paraId="3AA70A1E" w14:textId="0EAEC78F" w:rsidR="00E35CFC" w:rsidRDefault="00E35CFC" w:rsidP="00E35CFC">
      <w:pPr>
        <w:numPr>
          <w:ilvl w:val="0"/>
          <w:numId w:val="52"/>
        </w:numPr>
        <w:spacing w:line="276" w:lineRule="auto"/>
      </w:pPr>
      <w:r>
        <w:t xml:space="preserve">If services choose to close during the Christmas/New Year period, FaCC services must have an on-call arrangement in place which includes: </w:t>
      </w:r>
    </w:p>
    <w:p w14:paraId="353BE755" w14:textId="77777777" w:rsidR="00E35CFC" w:rsidRDefault="00E35CFC" w:rsidP="00E35CFC">
      <w:pPr>
        <w:numPr>
          <w:ilvl w:val="1"/>
          <w:numId w:val="52"/>
        </w:numPr>
        <w:spacing w:after="0" w:line="276" w:lineRule="auto"/>
      </w:pPr>
      <w:r>
        <w:t>Staff are rostered on for on-call support (with face-to-face contact if necessary)</w:t>
      </w:r>
    </w:p>
    <w:p w14:paraId="562677D4" w14:textId="77777777" w:rsidR="00E35CFC" w:rsidRDefault="00E35CFC" w:rsidP="00E35CFC">
      <w:pPr>
        <w:numPr>
          <w:ilvl w:val="1"/>
          <w:numId w:val="52"/>
        </w:numPr>
        <w:spacing w:after="0" w:line="276" w:lineRule="auto"/>
      </w:pPr>
      <w:r>
        <w:t>A voicemail option is available for callers to leave messages and directs callers to suitable resources e.g. websites and other appropriate helplines</w:t>
      </w:r>
    </w:p>
    <w:p w14:paraId="1CCFD297" w14:textId="77777777" w:rsidR="00E35CFC" w:rsidRDefault="00E35CFC" w:rsidP="00E35CFC">
      <w:pPr>
        <w:numPr>
          <w:ilvl w:val="1"/>
          <w:numId w:val="52"/>
        </w:numPr>
        <w:spacing w:after="0" w:line="276" w:lineRule="auto"/>
      </w:pPr>
      <w:r>
        <w:t>Information is provided to existing clients of these arrangements prior to the Christmas break.</w:t>
      </w:r>
    </w:p>
    <w:p w14:paraId="5A8E4445" w14:textId="77777777" w:rsidR="004365E5" w:rsidRPr="0080718A" w:rsidRDefault="004365E5" w:rsidP="00775CA6">
      <w:pPr>
        <w:spacing w:before="120" w:line="276" w:lineRule="auto"/>
        <w:rPr>
          <w:rFonts w:eastAsia="Calibri" w:cs="Arial"/>
          <w:i/>
          <w:sz w:val="24"/>
          <w:lang w:eastAsia="en-US"/>
        </w:rPr>
      </w:pPr>
      <w:r w:rsidRPr="0080718A">
        <w:rPr>
          <w:rFonts w:eastAsia="Calibri" w:cs="Arial"/>
          <w:i/>
          <w:sz w:val="24"/>
          <w:lang w:eastAsia="en-US"/>
        </w:rPr>
        <w:t xml:space="preserve">FaCC staffing </w:t>
      </w:r>
    </w:p>
    <w:p w14:paraId="1EDDEB80" w14:textId="566724C3" w:rsidR="004365E5" w:rsidRPr="00F92412" w:rsidRDefault="004365E5" w:rsidP="004365E5">
      <w:pPr>
        <w:numPr>
          <w:ilvl w:val="0"/>
          <w:numId w:val="24"/>
        </w:numPr>
        <w:spacing w:line="276" w:lineRule="auto"/>
        <w:ind w:left="425" w:hanging="425"/>
        <w:rPr>
          <w:rFonts w:eastAsia="Calibri" w:cs="Arial"/>
          <w:szCs w:val="22"/>
          <w:lang w:eastAsia="en-US"/>
        </w:rPr>
      </w:pPr>
      <w:r w:rsidRPr="00F92412">
        <w:rPr>
          <w:rFonts w:eastAsia="Calibri" w:cs="Arial"/>
          <w:szCs w:val="22"/>
          <w:lang w:eastAsia="en-US"/>
        </w:rPr>
        <w:t>FaCC staff working directly with clients must hold university qualifications (undergraduate qualification or above) in human services or a relevant related field.</w:t>
      </w:r>
    </w:p>
    <w:p w14:paraId="42A05E93" w14:textId="4AA94F2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The staff must be required to have demonstrated skills in engaging hard-to-reach families.</w:t>
      </w:r>
    </w:p>
    <w:p w14:paraId="1D58F569"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The service must engage a professional multidisciplinary team, including specialist family support workers, specialist domestic and family violence worker/s and workers with other relevant qualifications, skills and experience such as youth workers and early childhood health or education professionals.</w:t>
      </w:r>
    </w:p>
    <w:p w14:paraId="78CB85F9" w14:textId="0AE0ED7A"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In some circumstances such as in remote parts of Queensland recruitment of staff with appropriate skills and experience can be difficult and a mix of qualifications, </w:t>
      </w:r>
      <w:r>
        <w:rPr>
          <w:rFonts w:cs="Arial"/>
          <w:szCs w:val="20"/>
        </w:rPr>
        <w:t>cultural connections and knowledge of the local area</w:t>
      </w:r>
      <w:r>
        <w:rPr>
          <w:rFonts w:eastAsia="Calibri" w:cs="Arial"/>
          <w:szCs w:val="22"/>
          <w:lang w:eastAsia="en-US"/>
        </w:rPr>
        <w:t>,</w:t>
      </w:r>
      <w:r w:rsidRPr="00EB6EBA">
        <w:rPr>
          <w:rFonts w:eastAsia="Calibri" w:cs="Arial"/>
          <w:szCs w:val="22"/>
          <w:lang w:eastAsia="en-US"/>
        </w:rPr>
        <w:t xml:space="preserve"> skills and life experience may be reflected in the team. Organisations must support all staff to successfully meet the requirements of their role through internal and external training and</w:t>
      </w:r>
      <w:r>
        <w:rPr>
          <w:rFonts w:eastAsia="Calibri" w:cs="Arial"/>
          <w:szCs w:val="22"/>
          <w:lang w:eastAsia="en-US"/>
        </w:rPr>
        <w:t xml:space="preserve">, where they are willing to undertake study encourage them to attain </w:t>
      </w:r>
      <w:r w:rsidRPr="00EB6EBA">
        <w:rPr>
          <w:rFonts w:eastAsia="Calibri" w:cs="Arial"/>
          <w:szCs w:val="22"/>
          <w:lang w:eastAsia="en-US"/>
        </w:rPr>
        <w:t>professional qualifications.</w:t>
      </w:r>
    </w:p>
    <w:p w14:paraId="32DF9094" w14:textId="77777777" w:rsidR="004365E5" w:rsidRPr="004E4106" w:rsidRDefault="004365E5" w:rsidP="0042203A">
      <w:pPr>
        <w:keepNext/>
        <w:spacing w:line="276" w:lineRule="auto"/>
        <w:rPr>
          <w:rFonts w:eastAsia="Calibri" w:cs="Arial"/>
          <w:b/>
          <w:bCs/>
          <w:szCs w:val="22"/>
          <w:lang w:eastAsia="en-US"/>
        </w:rPr>
      </w:pPr>
      <w:r w:rsidRPr="004E4106">
        <w:rPr>
          <w:rFonts w:eastAsia="Calibri" w:cs="Arial"/>
          <w:b/>
          <w:bCs/>
          <w:szCs w:val="22"/>
          <w:lang w:eastAsia="en-US"/>
        </w:rPr>
        <w:t>Specialist domestic and family violence professional</w:t>
      </w:r>
    </w:p>
    <w:p w14:paraId="45BA3FA1" w14:textId="523C99A9" w:rsidR="004365E5" w:rsidRPr="00EB6EBA"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FaCC</w:t>
      </w:r>
      <w:r w:rsidRPr="00EB6EBA">
        <w:rPr>
          <w:rFonts w:eastAsia="Calibri" w:cs="Arial"/>
          <w:szCs w:val="22"/>
          <w:lang w:eastAsia="en-US"/>
        </w:rPr>
        <w:t xml:space="preserve"> must recruit at least one full-time experienced specialist domestic and family violence professional. This </w:t>
      </w:r>
      <w:r w:rsidR="000E27F4">
        <w:rPr>
          <w:rFonts w:eastAsia="Calibri" w:cs="Arial"/>
          <w:szCs w:val="22"/>
          <w:lang w:eastAsia="en-US"/>
        </w:rPr>
        <w:t>recognises</w:t>
      </w:r>
      <w:r w:rsidRPr="00EB6EBA">
        <w:rPr>
          <w:rFonts w:eastAsia="Calibri" w:cs="Arial"/>
          <w:szCs w:val="22"/>
          <w:lang w:eastAsia="en-US"/>
        </w:rPr>
        <w:t xml:space="preserve"> the high proportion of </w:t>
      </w:r>
      <w:r>
        <w:rPr>
          <w:rFonts w:eastAsia="Calibri" w:cs="Arial"/>
          <w:szCs w:val="22"/>
          <w:lang w:eastAsia="en-US"/>
        </w:rPr>
        <w:t>families experiencing vulnerability</w:t>
      </w:r>
      <w:r w:rsidRPr="00EB6EBA">
        <w:rPr>
          <w:rFonts w:eastAsia="Calibri" w:cs="Arial"/>
          <w:szCs w:val="22"/>
          <w:lang w:eastAsia="en-US"/>
        </w:rPr>
        <w:t xml:space="preserve"> affected by domestic and family violence; the high level of risk domestic and family violence poses to the safety of children, young people and family members; and the specialist skills required to identify domestic and family violence, assess risk and safely engage with affected families, and develop appropriate service responses.</w:t>
      </w:r>
    </w:p>
    <w:p w14:paraId="1527D05E" w14:textId="02273402"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This specialist role will ensure that </w:t>
      </w:r>
      <w:r>
        <w:rPr>
          <w:rFonts w:eastAsia="Calibri" w:cs="Arial"/>
          <w:szCs w:val="22"/>
          <w:lang w:eastAsia="en-US"/>
        </w:rPr>
        <w:t>FaCC</w:t>
      </w:r>
      <w:r w:rsidRPr="00EB6EBA">
        <w:rPr>
          <w:rFonts w:eastAsia="Calibri" w:cs="Arial"/>
          <w:szCs w:val="22"/>
          <w:lang w:eastAsia="en-US"/>
        </w:rPr>
        <w:t xml:space="preserve"> is highly aware of the nature and impact of domestic and family violence and that this awareness informs all points of engagement with referrers and family members.</w:t>
      </w:r>
    </w:p>
    <w:p w14:paraId="33716790" w14:textId="18F86FFF"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The role will work as part of the </w:t>
      </w:r>
      <w:r>
        <w:rPr>
          <w:rFonts w:eastAsia="Calibri" w:cs="Arial"/>
          <w:szCs w:val="22"/>
          <w:lang w:eastAsia="en-US"/>
        </w:rPr>
        <w:t>FaCC</w:t>
      </w:r>
      <w:r w:rsidRPr="00EB6EBA">
        <w:rPr>
          <w:rFonts w:eastAsia="Calibri" w:cs="Arial"/>
          <w:szCs w:val="22"/>
          <w:lang w:eastAsia="en-US"/>
        </w:rPr>
        <w:t xml:space="preserve"> team to provide specialist advice and assistance to other </w:t>
      </w:r>
      <w:r>
        <w:rPr>
          <w:rFonts w:eastAsia="Calibri" w:cs="Arial"/>
          <w:szCs w:val="22"/>
          <w:lang w:eastAsia="en-US"/>
        </w:rPr>
        <w:t>FaCC</w:t>
      </w:r>
      <w:r w:rsidRPr="00EB6EBA">
        <w:rPr>
          <w:rFonts w:eastAsia="Calibri" w:cs="Arial"/>
          <w:szCs w:val="22"/>
          <w:lang w:eastAsia="en-US"/>
        </w:rPr>
        <w:t xml:space="preserve"> staff members and those contacting the service. This will include assessment of referrals into </w:t>
      </w:r>
      <w:r>
        <w:rPr>
          <w:rFonts w:eastAsia="Calibri" w:cs="Arial"/>
          <w:szCs w:val="22"/>
          <w:lang w:eastAsia="en-US"/>
        </w:rPr>
        <w:t>FaCC</w:t>
      </w:r>
      <w:r w:rsidRPr="00EB6EBA">
        <w:rPr>
          <w:rFonts w:eastAsia="Calibri" w:cs="Arial"/>
          <w:szCs w:val="22"/>
          <w:lang w:eastAsia="en-US"/>
        </w:rPr>
        <w:t xml:space="preserve"> to screen for domestic and family violence, and to undertake risk assessments where domestic and family violence is identified. </w:t>
      </w:r>
    </w:p>
    <w:p w14:paraId="209EC8BF" w14:textId="082ECF69"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This worker will provide colleagues and enquirers with advice on safe engagement strategies for families affected by domestic and family violence, including strategies to assess, monitor </w:t>
      </w:r>
      <w:r w:rsidRPr="00EB6EBA">
        <w:rPr>
          <w:rFonts w:eastAsia="Calibri" w:cs="Arial"/>
          <w:szCs w:val="22"/>
          <w:lang w:eastAsia="en-US"/>
        </w:rPr>
        <w:lastRenderedPageBreak/>
        <w:t>and minimise risk to family members and workers, and will participate in client home visits where appropriate.</w:t>
      </w:r>
    </w:p>
    <w:p w14:paraId="0687FB2A" w14:textId="72E15AA8"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The role will also assist with assessment of client needs, and decisions regarding intensive support, case management and referral pathways.</w:t>
      </w:r>
    </w:p>
    <w:p w14:paraId="29BB4171" w14:textId="77777777" w:rsidR="004365E5"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This role will also be responsible for maximising the domestic and family violence capability of the </w:t>
      </w:r>
      <w:r>
        <w:rPr>
          <w:rFonts w:eastAsia="Calibri" w:cs="Arial"/>
          <w:szCs w:val="22"/>
          <w:lang w:eastAsia="en-US"/>
        </w:rPr>
        <w:t>LLA</w:t>
      </w:r>
      <w:r w:rsidRPr="00EB6EBA">
        <w:rPr>
          <w:rFonts w:eastAsia="Calibri" w:cs="Arial"/>
          <w:szCs w:val="22"/>
          <w:lang w:eastAsia="en-US"/>
        </w:rPr>
        <w:t xml:space="preserve"> in partnership with local domestic and family violence services.</w:t>
      </w:r>
    </w:p>
    <w:p w14:paraId="0FCA54F6" w14:textId="77777777" w:rsidR="004365E5" w:rsidRPr="004E4106" w:rsidRDefault="004365E5" w:rsidP="0042203A">
      <w:pPr>
        <w:spacing w:line="276" w:lineRule="auto"/>
        <w:rPr>
          <w:rFonts w:eastAsia="Calibri" w:cs="Arial"/>
          <w:b/>
          <w:bCs/>
          <w:szCs w:val="22"/>
          <w:lang w:eastAsia="en-US"/>
        </w:rPr>
      </w:pPr>
      <w:r w:rsidRPr="004E4106">
        <w:rPr>
          <w:rFonts w:eastAsia="Calibri" w:cs="Arial"/>
          <w:b/>
          <w:bCs/>
          <w:szCs w:val="22"/>
          <w:lang w:eastAsia="en-US"/>
        </w:rPr>
        <w:t>Local Level Alliance worker</w:t>
      </w:r>
    </w:p>
    <w:p w14:paraId="602A0ABA" w14:textId="7D6F25E9" w:rsidR="004365E5" w:rsidRPr="00EB6EBA" w:rsidRDefault="004365E5" w:rsidP="0045182B">
      <w:pPr>
        <w:numPr>
          <w:ilvl w:val="0"/>
          <w:numId w:val="75"/>
        </w:numPr>
        <w:spacing w:line="276" w:lineRule="auto"/>
        <w:rPr>
          <w:rFonts w:eastAsia="Calibri" w:cs="Arial"/>
          <w:szCs w:val="22"/>
          <w:lang w:eastAsia="en-US"/>
        </w:rPr>
      </w:pPr>
      <w:r>
        <w:rPr>
          <w:rFonts w:eastAsia="Calibri" w:cs="Arial"/>
          <w:szCs w:val="22"/>
          <w:lang w:eastAsia="en-US"/>
        </w:rPr>
        <w:t>Each FaCC has a Local Level Alliance worker (LLA worker). This role takes the lead in identifying key agencies and services that contribute to the system for vulnerable children and their families and establishing a forum for collaboration.</w:t>
      </w:r>
    </w:p>
    <w:p w14:paraId="47EA6599" w14:textId="77777777" w:rsidR="004365E5" w:rsidRDefault="004365E5" w:rsidP="0045182B">
      <w:pPr>
        <w:numPr>
          <w:ilvl w:val="0"/>
          <w:numId w:val="75"/>
        </w:numPr>
        <w:spacing w:line="276" w:lineRule="auto"/>
        <w:rPr>
          <w:rFonts w:eastAsia="Calibri" w:cs="Arial"/>
          <w:szCs w:val="22"/>
          <w:lang w:eastAsia="en-US"/>
        </w:rPr>
      </w:pPr>
      <w:r w:rsidRPr="00EB6EBA">
        <w:rPr>
          <w:rFonts w:eastAsia="Calibri" w:cs="Arial"/>
          <w:szCs w:val="22"/>
          <w:lang w:eastAsia="en-US"/>
        </w:rPr>
        <w:t>T</w:t>
      </w:r>
      <w:r>
        <w:rPr>
          <w:rFonts w:eastAsia="Calibri" w:cs="Arial"/>
          <w:szCs w:val="22"/>
          <w:lang w:eastAsia="en-US"/>
        </w:rPr>
        <w:t>he LLA worker acts as the driver and coordinator for the actions undertaken by the LLA to establish and/or strengthen connection between local services that are involved with working with families experiencing vulnerability.</w:t>
      </w:r>
    </w:p>
    <w:p w14:paraId="06488B3B" w14:textId="77777777" w:rsidR="004365E5" w:rsidRPr="0042203A" w:rsidRDefault="004365E5" w:rsidP="004365E5">
      <w:pPr>
        <w:spacing w:line="276" w:lineRule="auto"/>
        <w:rPr>
          <w:rFonts w:eastAsia="Calibri" w:cs="Arial"/>
          <w:i/>
          <w:sz w:val="24"/>
          <w:lang w:eastAsia="en-US"/>
        </w:rPr>
      </w:pPr>
      <w:r w:rsidRPr="0042203A">
        <w:rPr>
          <w:rFonts w:eastAsia="Calibri" w:cs="Arial"/>
          <w:i/>
          <w:sz w:val="24"/>
          <w:lang w:eastAsia="en-US"/>
        </w:rPr>
        <w:t>Principal Child Protection Practitioner (PCPP)</w:t>
      </w:r>
    </w:p>
    <w:p w14:paraId="28121872" w14:textId="77777777" w:rsidR="004365E5" w:rsidRPr="0042203A" w:rsidRDefault="004365E5" w:rsidP="0045182B">
      <w:pPr>
        <w:numPr>
          <w:ilvl w:val="0"/>
          <w:numId w:val="74"/>
        </w:numPr>
        <w:spacing w:line="276" w:lineRule="auto"/>
        <w:rPr>
          <w:rFonts w:eastAsia="Calibri" w:cs="Arial"/>
          <w:szCs w:val="22"/>
          <w:lang w:eastAsia="en-US"/>
        </w:rPr>
      </w:pPr>
      <w:r w:rsidRPr="0042203A">
        <w:rPr>
          <w:rFonts w:cs="Arial"/>
          <w:szCs w:val="22"/>
        </w:rPr>
        <w:t>The PCPP is a senior child safety officer employed and supervised by the department who works within the FaCC to support the team in assessing risk to children and young people, and engaging families who may be at risk of entry into the statutory child protection system.</w:t>
      </w:r>
    </w:p>
    <w:p w14:paraId="5940A83A" w14:textId="77777777" w:rsidR="004365E5" w:rsidRPr="0042203A" w:rsidRDefault="004365E5" w:rsidP="00775CA6">
      <w:pPr>
        <w:pStyle w:val="ListParagraph"/>
        <w:numPr>
          <w:ilvl w:val="0"/>
          <w:numId w:val="74"/>
        </w:numPr>
        <w:spacing w:after="120"/>
        <w:ind w:left="357" w:hanging="357"/>
        <w:rPr>
          <w:rFonts w:ascii="Arial" w:hAnsi="Arial" w:cs="Arial"/>
          <w:sz w:val="22"/>
        </w:rPr>
      </w:pPr>
      <w:r w:rsidRPr="0042203A">
        <w:rPr>
          <w:rFonts w:ascii="Arial" w:hAnsi="Arial" w:cs="Arial"/>
          <w:sz w:val="22"/>
        </w:rPr>
        <w:t xml:space="preserve">Each service will have access to on-site child protection expertise. </w:t>
      </w:r>
    </w:p>
    <w:p w14:paraId="2082989B" w14:textId="77777777" w:rsidR="004365E5" w:rsidRPr="0042203A" w:rsidRDefault="004365E5" w:rsidP="0045182B">
      <w:pPr>
        <w:numPr>
          <w:ilvl w:val="0"/>
          <w:numId w:val="74"/>
        </w:numPr>
        <w:spacing w:line="276" w:lineRule="auto"/>
        <w:rPr>
          <w:rFonts w:eastAsia="Calibri" w:cs="Arial"/>
          <w:szCs w:val="22"/>
          <w:lang w:eastAsia="en-US"/>
        </w:rPr>
      </w:pPr>
      <w:r w:rsidRPr="0042203A">
        <w:rPr>
          <w:rFonts w:eastAsia="Calibri" w:cs="Arial"/>
          <w:szCs w:val="22"/>
          <w:lang w:eastAsia="en-US"/>
        </w:rPr>
        <w:t>The PCPP will also support professionals in the application of the Queensland Child Protection Guide.</w:t>
      </w:r>
    </w:p>
    <w:p w14:paraId="288E5A82" w14:textId="26AE36CD" w:rsidR="004365E5" w:rsidRPr="00FB0C06" w:rsidRDefault="004365E5" w:rsidP="004365E5">
      <w:pPr>
        <w:spacing w:line="276" w:lineRule="auto"/>
        <w:ind w:left="426" w:hanging="426"/>
        <w:rPr>
          <w:rFonts w:eastAsia="Calibri" w:cs="Arial"/>
          <w:i/>
          <w:szCs w:val="22"/>
          <w:lang w:eastAsia="en-US"/>
        </w:rPr>
      </w:pPr>
      <w:r w:rsidRPr="00FB0C06">
        <w:rPr>
          <w:rFonts w:eastAsia="Calibri" w:cs="Arial"/>
          <w:i/>
          <w:szCs w:val="22"/>
          <w:lang w:eastAsia="en-US"/>
        </w:rPr>
        <w:t>Cultural capability</w:t>
      </w:r>
    </w:p>
    <w:p w14:paraId="7832F18F" w14:textId="0B810367" w:rsidR="004365E5" w:rsidRPr="00EB6EBA"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FaCC</w:t>
      </w:r>
      <w:r w:rsidRPr="00EB6EBA">
        <w:rPr>
          <w:rFonts w:eastAsia="Calibri" w:cs="Arial"/>
          <w:szCs w:val="22"/>
          <w:lang w:eastAsia="en-US"/>
        </w:rPr>
        <w:t xml:space="preserve"> must ensure their staff are culturally capable and have regular access to training. </w:t>
      </w:r>
    </w:p>
    <w:p w14:paraId="5569EDF7"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Funded organisations must recruit a diverse team that reflects cultural diversity in the local community wherever possible. </w:t>
      </w:r>
    </w:p>
    <w:p w14:paraId="5BDAEFAD"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In recognition of the </w:t>
      </w:r>
      <w:r>
        <w:rPr>
          <w:rFonts w:eastAsia="Calibri" w:cs="Arial"/>
          <w:szCs w:val="22"/>
          <w:lang w:eastAsia="en-US"/>
        </w:rPr>
        <w:t xml:space="preserve">disproportionate </w:t>
      </w:r>
      <w:r w:rsidRPr="00EB6EBA">
        <w:rPr>
          <w:rFonts w:eastAsia="Calibri" w:cs="Arial"/>
          <w:szCs w:val="22"/>
          <w:lang w:eastAsia="en-US"/>
        </w:rPr>
        <w:t>representation of Aboriginal and</w:t>
      </w:r>
      <w:r>
        <w:rPr>
          <w:rFonts w:eastAsia="Calibri" w:cs="Arial"/>
          <w:szCs w:val="22"/>
          <w:lang w:eastAsia="en-US"/>
        </w:rPr>
        <w:t>/or</w:t>
      </w:r>
      <w:r w:rsidRPr="00EB6EBA">
        <w:rPr>
          <w:rFonts w:eastAsia="Calibri" w:cs="Arial"/>
          <w:szCs w:val="22"/>
          <w:lang w:eastAsia="en-US"/>
        </w:rPr>
        <w:t xml:space="preserve"> Torres Strait Islander children in </w:t>
      </w:r>
      <w:r w:rsidRPr="004A3BA2">
        <w:rPr>
          <w:rFonts w:eastAsia="Calibri" w:cs="Arial"/>
          <w:szCs w:val="22"/>
          <w:lang w:eastAsia="en-US"/>
        </w:rPr>
        <w:t>care</w:t>
      </w:r>
      <w:r w:rsidRPr="00EB6EBA">
        <w:rPr>
          <w:rFonts w:eastAsia="Calibri" w:cs="Arial"/>
          <w:szCs w:val="22"/>
          <w:lang w:eastAsia="en-US"/>
        </w:rPr>
        <w:t xml:space="preserve"> and the department’s commitment to assist families to safely care for their children at home, organisations are encouraged to recruit staff who identify as Aboriginal </w:t>
      </w:r>
      <w:r>
        <w:rPr>
          <w:rFonts w:eastAsia="Calibri" w:cs="Arial"/>
          <w:szCs w:val="22"/>
          <w:lang w:eastAsia="en-US"/>
        </w:rPr>
        <w:t>and/or</w:t>
      </w:r>
      <w:r w:rsidRPr="00EB6EBA">
        <w:rPr>
          <w:rFonts w:eastAsia="Calibri" w:cs="Arial"/>
          <w:szCs w:val="22"/>
          <w:lang w:eastAsia="en-US"/>
        </w:rPr>
        <w:t xml:space="preserve"> Torres Strait Islander. </w:t>
      </w:r>
    </w:p>
    <w:p w14:paraId="79299C9B" w14:textId="78B89EA3" w:rsidR="004365E5"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In areas where there are high populations of Aboriginal and</w:t>
      </w:r>
      <w:r>
        <w:rPr>
          <w:rFonts w:eastAsia="Calibri" w:cs="Arial"/>
          <w:szCs w:val="22"/>
          <w:lang w:eastAsia="en-US"/>
        </w:rPr>
        <w:t>/or</w:t>
      </w:r>
      <w:r w:rsidRPr="00EB6EBA">
        <w:rPr>
          <w:rFonts w:eastAsia="Calibri" w:cs="Arial"/>
          <w:szCs w:val="22"/>
          <w:lang w:eastAsia="en-US"/>
        </w:rPr>
        <w:t xml:space="preserve"> Torres Strait Islander families, organisations are encouraged to recruit </w:t>
      </w:r>
      <w:r w:rsidR="00D01808">
        <w:rPr>
          <w:rFonts w:eastAsia="Calibri" w:cs="Arial"/>
          <w:szCs w:val="22"/>
          <w:lang w:eastAsia="en-US"/>
        </w:rPr>
        <w:t xml:space="preserve">a </w:t>
      </w:r>
      <w:r w:rsidRPr="00EB6EBA">
        <w:rPr>
          <w:rFonts w:eastAsia="Calibri" w:cs="Arial"/>
          <w:szCs w:val="22"/>
          <w:lang w:eastAsia="en-US"/>
        </w:rPr>
        <w:t>proportionate number of Aboriginal and</w:t>
      </w:r>
      <w:r>
        <w:rPr>
          <w:rFonts w:eastAsia="Calibri" w:cs="Arial"/>
          <w:szCs w:val="22"/>
          <w:lang w:eastAsia="en-US"/>
        </w:rPr>
        <w:t>/or</w:t>
      </w:r>
      <w:r w:rsidRPr="00EB6EBA">
        <w:rPr>
          <w:rFonts w:eastAsia="Calibri" w:cs="Arial"/>
          <w:szCs w:val="22"/>
          <w:lang w:eastAsia="en-US"/>
        </w:rPr>
        <w:t xml:space="preserve"> Torres Strait Islander staff to the </w:t>
      </w:r>
      <w:r>
        <w:rPr>
          <w:rFonts w:eastAsia="Calibri" w:cs="Arial"/>
          <w:szCs w:val="22"/>
          <w:lang w:eastAsia="en-US"/>
        </w:rPr>
        <w:t>FaCC</w:t>
      </w:r>
      <w:r w:rsidRPr="00EB6EBA">
        <w:rPr>
          <w:rFonts w:eastAsia="Calibri" w:cs="Arial"/>
          <w:szCs w:val="22"/>
          <w:lang w:eastAsia="en-US"/>
        </w:rPr>
        <w:t xml:space="preserve"> team. </w:t>
      </w:r>
    </w:p>
    <w:p w14:paraId="4C69E191"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In addition, </w:t>
      </w:r>
      <w:r>
        <w:rPr>
          <w:rFonts w:eastAsia="Calibri" w:cs="Arial"/>
          <w:szCs w:val="22"/>
          <w:lang w:eastAsia="en-US"/>
        </w:rPr>
        <w:t>FaCC</w:t>
      </w:r>
      <w:r w:rsidRPr="00EB6EBA">
        <w:rPr>
          <w:rFonts w:eastAsia="Calibri" w:cs="Arial"/>
          <w:szCs w:val="22"/>
          <w:lang w:eastAsia="en-US"/>
        </w:rPr>
        <w:t xml:space="preserve"> services must be capable of responding in a culturally sensitive way to families from Cultural and Linguistically Diverse (CALD) backgrounds. </w:t>
      </w:r>
    </w:p>
    <w:p w14:paraId="14FF49E0" w14:textId="77777777" w:rsidR="004365E5"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Alliances must include significant CALD organisations as appropriate for the particular catchment. </w:t>
      </w:r>
    </w:p>
    <w:p w14:paraId="20C1D3D2" w14:textId="77777777" w:rsidR="004365E5" w:rsidRPr="0042203A" w:rsidRDefault="004365E5" w:rsidP="004365E5">
      <w:pPr>
        <w:keepNext/>
        <w:spacing w:line="276" w:lineRule="auto"/>
        <w:ind w:left="425" w:hanging="425"/>
        <w:rPr>
          <w:rFonts w:eastAsia="Calibri" w:cs="Arial"/>
          <w:i/>
          <w:sz w:val="24"/>
          <w:lang w:eastAsia="en-US"/>
        </w:rPr>
      </w:pPr>
      <w:r w:rsidRPr="0042203A">
        <w:rPr>
          <w:rFonts w:eastAsia="Calibri" w:cs="Arial"/>
          <w:i/>
          <w:sz w:val="24"/>
          <w:lang w:eastAsia="en-US"/>
        </w:rPr>
        <w:t xml:space="preserve">Consent based engagement </w:t>
      </w:r>
    </w:p>
    <w:p w14:paraId="46E7D0AB" w14:textId="0FFA2455"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Informed consent is critical to the service model. Family members need to agree to accept support by providing consent</w:t>
      </w:r>
      <w:r w:rsidR="00D01808">
        <w:rPr>
          <w:rFonts w:eastAsia="Calibri" w:cs="Arial"/>
          <w:szCs w:val="22"/>
          <w:lang w:eastAsia="en-US"/>
        </w:rPr>
        <w:t>,</w:t>
      </w:r>
      <w:r w:rsidRPr="00EB6EBA">
        <w:rPr>
          <w:rFonts w:eastAsia="Calibri" w:cs="Arial"/>
          <w:szCs w:val="22"/>
          <w:lang w:eastAsia="en-US"/>
        </w:rPr>
        <w:t xml:space="preserve"> which includes permission to share information with other service providers that can assist them. </w:t>
      </w:r>
    </w:p>
    <w:p w14:paraId="463CFE7F" w14:textId="77777777" w:rsidR="004365E5" w:rsidRPr="0095238B" w:rsidRDefault="004365E5" w:rsidP="004365E5">
      <w:pPr>
        <w:numPr>
          <w:ilvl w:val="0"/>
          <w:numId w:val="24"/>
        </w:numPr>
        <w:spacing w:line="276" w:lineRule="auto"/>
        <w:ind w:left="425" w:hanging="425"/>
        <w:rPr>
          <w:rFonts w:eastAsia="Calibri" w:cs="Arial"/>
          <w:b/>
          <w:szCs w:val="22"/>
          <w:lang w:eastAsia="en-US"/>
        </w:rPr>
      </w:pPr>
      <w:r w:rsidRPr="00EB6EBA">
        <w:rPr>
          <w:rFonts w:eastAsia="Calibri" w:cs="Arial"/>
          <w:szCs w:val="22"/>
          <w:lang w:eastAsia="en-US"/>
        </w:rPr>
        <w:t xml:space="preserve">There are numerous points at which family consent will be sought to share their personal information. Families have the option of limiting or not permitting information sharing with particular services or organisations. </w:t>
      </w:r>
    </w:p>
    <w:p w14:paraId="2CFC27D4" w14:textId="77777777" w:rsidR="004365E5" w:rsidRPr="00CD2B5A" w:rsidRDefault="004365E5" w:rsidP="004365E5">
      <w:pPr>
        <w:numPr>
          <w:ilvl w:val="0"/>
          <w:numId w:val="24"/>
        </w:numPr>
        <w:spacing w:line="276" w:lineRule="auto"/>
        <w:ind w:left="425" w:hanging="425"/>
        <w:rPr>
          <w:rFonts w:eastAsia="Calibri" w:cs="Arial"/>
          <w:b/>
          <w:szCs w:val="22"/>
          <w:lang w:eastAsia="en-US"/>
        </w:rPr>
      </w:pPr>
      <w:r w:rsidRPr="00EB6EBA">
        <w:rPr>
          <w:rFonts w:eastAsia="Calibri" w:cs="Arial"/>
          <w:szCs w:val="22"/>
          <w:lang w:eastAsia="en-US"/>
        </w:rPr>
        <w:lastRenderedPageBreak/>
        <w:t xml:space="preserve">Where the adults in the family have different views about consent, the service will work to ensure the adult willing to engage with support is safely able to provide consent and access the services they need. </w:t>
      </w:r>
    </w:p>
    <w:p w14:paraId="6090B3C0" w14:textId="77777777" w:rsidR="004365E5" w:rsidRPr="003A447F" w:rsidRDefault="004365E5" w:rsidP="004365E5">
      <w:pPr>
        <w:spacing w:line="276" w:lineRule="auto"/>
        <w:rPr>
          <w:rFonts w:eastAsia="Calibri" w:cs="Arial"/>
          <w:i/>
          <w:sz w:val="24"/>
          <w:lang w:eastAsia="en-US"/>
        </w:rPr>
      </w:pPr>
      <w:r w:rsidRPr="003A447F">
        <w:rPr>
          <w:rFonts w:eastAsia="Calibri" w:cs="Arial"/>
          <w:i/>
          <w:sz w:val="24"/>
          <w:lang w:eastAsia="en-US"/>
        </w:rPr>
        <w:t>Practice framework and tools</w:t>
      </w:r>
    </w:p>
    <w:p w14:paraId="2A4CAE62" w14:textId="2D694A87" w:rsidR="004365E5"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 xml:space="preserve">Common Assessment Tools used by FaCC (and IFS services) support a </w:t>
      </w:r>
      <w:r w:rsidRPr="00EB6EBA">
        <w:rPr>
          <w:rFonts w:eastAsia="Calibri" w:cs="Arial"/>
          <w:szCs w:val="22"/>
          <w:lang w:eastAsia="en-US"/>
        </w:rPr>
        <w:t>shared understanding</w:t>
      </w:r>
      <w:r>
        <w:rPr>
          <w:rFonts w:eastAsia="Calibri" w:cs="Arial"/>
          <w:szCs w:val="22"/>
          <w:lang w:eastAsia="en-US"/>
        </w:rPr>
        <w:t>, language</w:t>
      </w:r>
      <w:r w:rsidRPr="00EB6EBA">
        <w:rPr>
          <w:rFonts w:eastAsia="Calibri" w:cs="Arial"/>
          <w:szCs w:val="22"/>
          <w:lang w:eastAsia="en-US"/>
        </w:rPr>
        <w:t xml:space="preserve"> and consistent practice across all </w:t>
      </w:r>
      <w:r>
        <w:rPr>
          <w:rFonts w:eastAsia="Calibri" w:cs="Arial"/>
          <w:szCs w:val="22"/>
          <w:lang w:eastAsia="en-US"/>
        </w:rPr>
        <w:t>FaCC</w:t>
      </w:r>
      <w:r w:rsidRPr="00EB6EBA">
        <w:rPr>
          <w:rFonts w:eastAsia="Calibri" w:cs="Arial"/>
          <w:szCs w:val="22"/>
          <w:lang w:eastAsia="en-US"/>
        </w:rPr>
        <w:t xml:space="preserve">s. </w:t>
      </w:r>
      <w:r w:rsidRPr="000D2EE6">
        <w:rPr>
          <w:rFonts w:eastAsia="Calibri" w:cs="Arial"/>
          <w:szCs w:val="22"/>
          <w:lang w:eastAsia="en-US"/>
        </w:rPr>
        <w:t>This is complementary to the</w:t>
      </w:r>
      <w:r>
        <w:rPr>
          <w:rFonts w:eastAsia="Calibri" w:cs="Arial"/>
          <w:szCs w:val="22"/>
          <w:lang w:eastAsia="en-US"/>
        </w:rPr>
        <w:t xml:space="preserve"> </w:t>
      </w:r>
      <w:r w:rsidRPr="000D2EE6">
        <w:rPr>
          <w:rFonts w:eastAsia="Calibri" w:cs="Arial"/>
          <w:szCs w:val="22"/>
          <w:lang w:eastAsia="en-US"/>
        </w:rPr>
        <w:t>implementation of the</w:t>
      </w:r>
      <w:r w:rsidR="003A447F">
        <w:rPr>
          <w:rFonts w:eastAsia="Calibri" w:cs="Arial"/>
          <w:szCs w:val="22"/>
          <w:lang w:eastAsia="en-US"/>
        </w:rPr>
        <w:t xml:space="preserve"> Framework for Practice.</w:t>
      </w:r>
    </w:p>
    <w:p w14:paraId="5ACAB313" w14:textId="77777777" w:rsidR="004365E5" w:rsidRPr="003A447F" w:rsidRDefault="004365E5" w:rsidP="004365E5">
      <w:pPr>
        <w:spacing w:line="276" w:lineRule="auto"/>
        <w:rPr>
          <w:rFonts w:eastAsia="Calibri" w:cs="Arial"/>
          <w:i/>
          <w:sz w:val="24"/>
          <w:lang w:eastAsia="en-US"/>
        </w:rPr>
      </w:pPr>
      <w:r w:rsidRPr="003A447F">
        <w:rPr>
          <w:rFonts w:eastAsia="Calibri" w:cs="Arial"/>
          <w:i/>
          <w:sz w:val="24"/>
          <w:lang w:eastAsia="en-US"/>
        </w:rPr>
        <w:t xml:space="preserve">Brokerage funding </w:t>
      </w:r>
    </w:p>
    <w:p w14:paraId="2D44D910" w14:textId="40F62F85" w:rsidR="004365E5" w:rsidRPr="00EB6EBA" w:rsidRDefault="004365E5" w:rsidP="004365E5">
      <w:pPr>
        <w:numPr>
          <w:ilvl w:val="0"/>
          <w:numId w:val="12"/>
        </w:numPr>
        <w:spacing w:line="276" w:lineRule="auto"/>
        <w:ind w:left="425" w:hanging="425"/>
        <w:rPr>
          <w:rFonts w:eastAsia="Calibri" w:cs="Arial"/>
          <w:snapToGrid w:val="0"/>
          <w:szCs w:val="22"/>
          <w:lang w:eastAsia="en-US"/>
        </w:rPr>
      </w:pPr>
      <w:r w:rsidRPr="00EB6EBA">
        <w:rPr>
          <w:rFonts w:eastAsia="Calibri" w:cs="Arial"/>
          <w:snapToGrid w:val="0"/>
          <w:szCs w:val="22"/>
          <w:lang w:eastAsia="en-US"/>
        </w:rPr>
        <w:t>Brokerage is available to be used for families who have consented to a service in order to respond to an immediate identified need to reduce risk or increase protective factors that impact on the safety and wellbeing of children and their families.</w:t>
      </w:r>
    </w:p>
    <w:p w14:paraId="454809A3" w14:textId="3ACE253C" w:rsidR="004365E5" w:rsidRPr="00EB6EBA" w:rsidRDefault="004365E5" w:rsidP="004365E5">
      <w:pPr>
        <w:numPr>
          <w:ilvl w:val="0"/>
          <w:numId w:val="12"/>
        </w:numPr>
        <w:spacing w:line="276" w:lineRule="auto"/>
        <w:ind w:left="425" w:hanging="425"/>
        <w:rPr>
          <w:rFonts w:eastAsia="Calibri" w:cs="Arial"/>
          <w:snapToGrid w:val="0"/>
          <w:szCs w:val="22"/>
          <w:lang w:eastAsia="en-US"/>
        </w:rPr>
      </w:pPr>
      <w:r w:rsidRPr="00EB6EBA">
        <w:rPr>
          <w:rFonts w:eastAsia="Calibri" w:cs="Arial"/>
          <w:snapToGrid w:val="0"/>
          <w:szCs w:val="22"/>
          <w:lang w:eastAsia="en-US"/>
        </w:rPr>
        <w:t xml:space="preserve">Brokerage funds must </w:t>
      </w:r>
      <w:r>
        <w:rPr>
          <w:rFonts w:eastAsia="Calibri" w:cs="Arial"/>
          <w:snapToGrid w:val="0"/>
          <w:szCs w:val="22"/>
          <w:lang w:eastAsia="en-US"/>
        </w:rPr>
        <w:t xml:space="preserve">only </w:t>
      </w:r>
      <w:r w:rsidRPr="00EB6EBA">
        <w:rPr>
          <w:rFonts w:eastAsia="Calibri" w:cs="Arial"/>
          <w:snapToGrid w:val="0"/>
          <w:szCs w:val="22"/>
          <w:lang w:eastAsia="en-US"/>
        </w:rPr>
        <w:t>be used by service providers for families who have consented to a service</w:t>
      </w:r>
      <w:r>
        <w:rPr>
          <w:rFonts w:eastAsia="Calibri" w:cs="Arial"/>
          <w:snapToGrid w:val="0"/>
          <w:szCs w:val="22"/>
          <w:lang w:eastAsia="en-US"/>
        </w:rPr>
        <w:t>.</w:t>
      </w:r>
    </w:p>
    <w:p w14:paraId="77A68F59" w14:textId="77777777" w:rsidR="004365E5" w:rsidRDefault="004365E5" w:rsidP="004365E5">
      <w:pPr>
        <w:numPr>
          <w:ilvl w:val="0"/>
          <w:numId w:val="12"/>
        </w:numPr>
        <w:spacing w:line="276" w:lineRule="auto"/>
        <w:ind w:left="425" w:hanging="425"/>
        <w:rPr>
          <w:rFonts w:eastAsia="Calibri" w:cs="Arial"/>
          <w:snapToGrid w:val="0"/>
          <w:szCs w:val="22"/>
          <w:lang w:eastAsia="en-US"/>
        </w:rPr>
      </w:pPr>
      <w:r w:rsidRPr="00EB6EBA">
        <w:rPr>
          <w:rFonts w:eastAsia="Calibri" w:cs="Arial"/>
          <w:snapToGrid w:val="0"/>
          <w:szCs w:val="22"/>
          <w:lang w:eastAsia="en-US"/>
        </w:rPr>
        <w:t>Brokerage funds purchase specialist services or goods that contribute to the overall needs and wellbeing of the child and family consistent with the outcomes and intentions of the intervention.</w:t>
      </w:r>
    </w:p>
    <w:p w14:paraId="4BD64111" w14:textId="77777777" w:rsidR="004365E5" w:rsidRPr="00CD2B5A" w:rsidRDefault="004365E5" w:rsidP="004365E5">
      <w:pPr>
        <w:numPr>
          <w:ilvl w:val="0"/>
          <w:numId w:val="12"/>
        </w:numPr>
        <w:spacing w:line="276" w:lineRule="auto"/>
        <w:ind w:left="425" w:hanging="425"/>
        <w:rPr>
          <w:rFonts w:eastAsia="Calibri" w:cs="Arial"/>
          <w:snapToGrid w:val="0"/>
          <w:szCs w:val="22"/>
          <w:lang w:eastAsia="en-US"/>
        </w:rPr>
      </w:pPr>
      <w:r w:rsidRPr="00482796">
        <w:rPr>
          <w:rFonts w:cs="Arial"/>
          <w:snapToGrid w:val="0"/>
          <w:color w:val="000000"/>
        </w:rPr>
        <w:t>A brokerage fund of up to 5% of total grant funding is available</w:t>
      </w:r>
      <w:r w:rsidRPr="00482796">
        <w:rPr>
          <w:rFonts w:eastAsia="Calibri" w:cs="Arial"/>
          <w:szCs w:val="22"/>
          <w:lang w:eastAsia="en-US"/>
        </w:rPr>
        <w:t>.</w:t>
      </w:r>
    </w:p>
    <w:p w14:paraId="758B0D34" w14:textId="77777777" w:rsidR="004365E5" w:rsidRPr="003A447F" w:rsidRDefault="004365E5" w:rsidP="004365E5">
      <w:pPr>
        <w:spacing w:line="276" w:lineRule="auto"/>
        <w:rPr>
          <w:rFonts w:eastAsia="Calibri" w:cs="Arial"/>
          <w:i/>
          <w:sz w:val="24"/>
          <w:lang w:eastAsia="en-US"/>
        </w:rPr>
      </w:pPr>
      <w:r w:rsidRPr="003A447F">
        <w:rPr>
          <w:rFonts w:eastAsia="Calibri" w:cs="Arial"/>
          <w:i/>
          <w:sz w:val="24"/>
          <w:lang w:eastAsia="en-US"/>
        </w:rPr>
        <w:t>Reporting</w:t>
      </w:r>
    </w:p>
    <w:p w14:paraId="72867089" w14:textId="77777777" w:rsidR="004365E5" w:rsidRPr="00BE00B6" w:rsidRDefault="004365E5" w:rsidP="004365E5">
      <w:pPr>
        <w:numPr>
          <w:ilvl w:val="0"/>
          <w:numId w:val="24"/>
        </w:numPr>
        <w:spacing w:line="276" w:lineRule="auto"/>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the department’s online reporting system </w:t>
      </w:r>
      <w:r>
        <w:rPr>
          <w:rFonts w:cs="Arial"/>
        </w:rPr>
        <w:t>(Procure to Invest; P2i).</w:t>
      </w:r>
    </w:p>
    <w:p w14:paraId="2A98204C" w14:textId="2DD92571" w:rsidR="004365E5" w:rsidRDefault="004365E5" w:rsidP="004365E5">
      <w:pPr>
        <w:numPr>
          <w:ilvl w:val="0"/>
          <w:numId w:val="24"/>
        </w:numPr>
        <w:spacing w:line="276" w:lineRule="auto"/>
        <w:ind w:left="425" w:hanging="425"/>
        <w:rPr>
          <w:rFonts w:eastAsia="Calibri" w:cs="Arial"/>
          <w:szCs w:val="22"/>
          <w:lang w:eastAsia="en-US"/>
        </w:rPr>
      </w:pPr>
      <w:r w:rsidRPr="00941696">
        <w:rPr>
          <w:rFonts w:eastAsia="Calibri" w:cs="Arial"/>
          <w:szCs w:val="22"/>
          <w:lang w:eastAsia="en-US"/>
        </w:rPr>
        <w:t xml:space="preserve">Services are </w:t>
      </w:r>
      <w:r>
        <w:rPr>
          <w:rFonts w:eastAsia="Calibri" w:cs="Arial"/>
          <w:szCs w:val="22"/>
          <w:lang w:eastAsia="en-US"/>
        </w:rPr>
        <w:t xml:space="preserve">also </w:t>
      </w:r>
      <w:r w:rsidRPr="00941696">
        <w:rPr>
          <w:rFonts w:eastAsia="Calibri" w:cs="Arial"/>
          <w:szCs w:val="22"/>
          <w:lang w:eastAsia="en-US"/>
        </w:rPr>
        <w:t xml:space="preserve">required to enter data on the Advice, Referral and Case Management </w:t>
      </w:r>
      <w:r>
        <w:rPr>
          <w:rFonts w:eastAsia="Calibri" w:cs="Arial"/>
          <w:szCs w:val="22"/>
          <w:lang w:eastAsia="en-US"/>
        </w:rPr>
        <w:t>(</w:t>
      </w:r>
      <w:r w:rsidRPr="00941696">
        <w:rPr>
          <w:rFonts w:eastAsia="Calibri" w:cs="Arial"/>
          <w:szCs w:val="22"/>
          <w:lang w:eastAsia="en-US"/>
        </w:rPr>
        <w:t>ARC</w:t>
      </w:r>
      <w:r>
        <w:rPr>
          <w:rFonts w:eastAsia="Calibri" w:cs="Arial"/>
          <w:szCs w:val="22"/>
          <w:lang w:eastAsia="en-US"/>
        </w:rPr>
        <w:t>)</w:t>
      </w:r>
      <w:r w:rsidRPr="00941696">
        <w:rPr>
          <w:rFonts w:eastAsia="Calibri" w:cs="Arial"/>
          <w:szCs w:val="22"/>
          <w:lang w:eastAsia="en-US"/>
        </w:rPr>
        <w:t xml:space="preserve"> system, a program developed specifically for the secondary family support service system</w:t>
      </w:r>
      <w:r>
        <w:rPr>
          <w:rFonts w:eastAsia="Calibri" w:cs="Arial"/>
          <w:szCs w:val="22"/>
          <w:lang w:eastAsia="en-US"/>
        </w:rPr>
        <w:t xml:space="preserve">. </w:t>
      </w:r>
      <w:r w:rsidRPr="00B751C1">
        <w:rPr>
          <w:rFonts w:eastAsia="Calibri" w:cs="Arial"/>
          <w:szCs w:val="22"/>
          <w:lang w:eastAsia="en-US"/>
        </w:rPr>
        <w:t xml:space="preserve">Services are required to enter the data on a regular basis so that data accurately reflects service delivery. In particular, all data needs to be up to date by the </w:t>
      </w:r>
      <w:r w:rsidR="0093066C">
        <w:rPr>
          <w:rFonts w:eastAsia="Calibri" w:cs="Arial"/>
          <w:szCs w:val="22"/>
          <w:lang w:eastAsia="en-US"/>
        </w:rPr>
        <w:t>eighth</w:t>
      </w:r>
      <w:r w:rsidRPr="00B751C1">
        <w:rPr>
          <w:rFonts w:eastAsia="Calibri" w:cs="Arial"/>
          <w:szCs w:val="22"/>
          <w:lang w:eastAsia="en-US"/>
        </w:rPr>
        <w:t xml:space="preserve"> day of the month. </w:t>
      </w:r>
    </w:p>
    <w:p w14:paraId="291BC613" w14:textId="77777777" w:rsidR="004365E5" w:rsidRPr="007328CF" w:rsidRDefault="004365E5" w:rsidP="004365E5">
      <w:pPr>
        <w:spacing w:line="276" w:lineRule="auto"/>
        <w:rPr>
          <w:rFonts w:eastAsia="Calibri" w:cs="Arial"/>
          <w:i/>
          <w:sz w:val="24"/>
          <w:lang w:eastAsia="en-US"/>
        </w:rPr>
      </w:pPr>
      <w:r w:rsidRPr="007328CF">
        <w:rPr>
          <w:rFonts w:eastAsia="Calibri" w:cs="Arial"/>
          <w:i/>
          <w:sz w:val="24"/>
          <w:lang w:eastAsia="en-US"/>
        </w:rPr>
        <w:t>Travel</w:t>
      </w:r>
    </w:p>
    <w:p w14:paraId="298A7ECD" w14:textId="57616CE2" w:rsidR="004365E5" w:rsidRPr="0088168E"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 xml:space="preserve">Hours spent by each worker with or on behalf of a family </w:t>
      </w:r>
      <w:r w:rsidR="00775CA6" w:rsidRPr="0088168E">
        <w:rPr>
          <w:rFonts w:eastAsia="Calibri" w:cs="Arial"/>
          <w:szCs w:val="22"/>
          <w:lang w:eastAsia="en-US"/>
        </w:rPr>
        <w:t>i.e.,</w:t>
      </w:r>
      <w:r w:rsidRPr="0088168E">
        <w:rPr>
          <w:rFonts w:eastAsia="Calibri" w:cs="Arial"/>
          <w:szCs w:val="22"/>
          <w:lang w:eastAsia="en-US"/>
        </w:rPr>
        <w:t xml:space="preserve"> if two workers meet with a family for one (1) hour, then the hour for each worker (total two (2) hours) will be recorded as time spent with or on behalf of that family.</w:t>
      </w:r>
    </w:p>
    <w:p w14:paraId="412F4548" w14:textId="2AC4FB05" w:rsidR="004365E5"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Hours of travel directly attributed to a family (</w:t>
      </w:r>
      <w:r w:rsidR="00775CA6" w:rsidRPr="0088168E">
        <w:rPr>
          <w:rFonts w:eastAsia="Calibri" w:cs="Arial"/>
          <w:szCs w:val="22"/>
          <w:lang w:eastAsia="en-US"/>
        </w:rPr>
        <w:t>i.e.,</w:t>
      </w:r>
      <w:r w:rsidRPr="0088168E">
        <w:rPr>
          <w:rFonts w:eastAsia="Calibri" w:cs="Arial"/>
          <w:szCs w:val="22"/>
          <w:lang w:eastAsia="en-US"/>
        </w:rPr>
        <w:t xml:space="preserve"> travelling to and from a visit to a family</w:t>
      </w:r>
      <w:r w:rsidR="0059365C">
        <w:rPr>
          <w:rFonts w:eastAsia="Calibri" w:cs="Arial"/>
          <w:szCs w:val="22"/>
          <w:lang w:eastAsia="en-US"/>
        </w:rPr>
        <w:t>)</w:t>
      </w:r>
      <w:r w:rsidRPr="0088168E">
        <w:rPr>
          <w:rFonts w:eastAsia="Calibri" w:cs="Arial"/>
          <w:szCs w:val="22"/>
          <w:lang w:eastAsia="en-US"/>
        </w:rPr>
        <w:t xml:space="preserve"> is considered work on behalf of a family.</w:t>
      </w:r>
    </w:p>
    <w:p w14:paraId="4D81A795" w14:textId="77777777" w:rsidR="004365E5" w:rsidRPr="0042203A" w:rsidRDefault="004365E5" w:rsidP="004365E5">
      <w:pPr>
        <w:spacing w:line="276" w:lineRule="auto"/>
        <w:rPr>
          <w:rFonts w:eastAsia="Calibri" w:cs="Arial"/>
          <w:i/>
          <w:sz w:val="24"/>
          <w:lang w:eastAsia="en-US"/>
        </w:rPr>
      </w:pPr>
      <w:r w:rsidRPr="0042203A">
        <w:rPr>
          <w:rFonts w:eastAsia="Calibri" w:cs="Arial"/>
          <w:i/>
          <w:sz w:val="24"/>
          <w:lang w:eastAsia="en-US"/>
        </w:rPr>
        <w:t>Demographic data</w:t>
      </w:r>
    </w:p>
    <w:p w14:paraId="0206E376" w14:textId="77AA6AA5" w:rsidR="004365E5" w:rsidRDefault="004365E5" w:rsidP="0042203A">
      <w:pPr>
        <w:numPr>
          <w:ilvl w:val="0"/>
          <w:numId w:val="15"/>
        </w:numPr>
        <w:tabs>
          <w:tab w:val="clear" w:pos="720"/>
          <w:tab w:val="num" w:pos="-1440"/>
          <w:tab w:val="num" w:pos="426"/>
        </w:tabs>
        <w:spacing w:after="0" w:line="276" w:lineRule="auto"/>
        <w:ind w:left="425" w:hanging="425"/>
        <w:rPr>
          <w:snapToGrid w:val="0"/>
          <w:color w:val="000000"/>
        </w:rPr>
      </w:pPr>
      <w:r w:rsidRPr="005A122F">
        <w:rPr>
          <w:snapToGrid w:val="0"/>
          <w:color w:val="000000"/>
        </w:rPr>
        <w:t xml:space="preserve">A </w:t>
      </w:r>
      <w:r>
        <w:rPr>
          <w:snapToGrid w:val="0"/>
          <w:color w:val="000000"/>
        </w:rPr>
        <w:t xml:space="preserve">family is considered to be Aboriginal and/or Torres Strait Islander if a </w:t>
      </w:r>
      <w:r w:rsidRPr="005A122F">
        <w:rPr>
          <w:snapToGrid w:val="0"/>
          <w:color w:val="000000"/>
        </w:rPr>
        <w:t xml:space="preserve">member of the family identifies as Aboriginal </w:t>
      </w:r>
      <w:r>
        <w:rPr>
          <w:snapToGrid w:val="0"/>
          <w:color w:val="000000"/>
        </w:rPr>
        <w:t>and/</w:t>
      </w:r>
      <w:r w:rsidRPr="005A122F">
        <w:rPr>
          <w:snapToGrid w:val="0"/>
          <w:color w:val="000000"/>
        </w:rPr>
        <w:t>or Torres Strait Islander.</w:t>
      </w:r>
    </w:p>
    <w:p w14:paraId="5FCA46DB" w14:textId="77777777" w:rsidR="0042203A" w:rsidRPr="0042203A" w:rsidRDefault="0042203A" w:rsidP="0042203A">
      <w:pPr>
        <w:tabs>
          <w:tab w:val="num" w:pos="720"/>
        </w:tabs>
        <w:spacing w:line="276" w:lineRule="auto"/>
        <w:ind w:left="425"/>
        <w:rPr>
          <w:snapToGrid w:val="0"/>
          <w:color w:val="000000"/>
          <w:sz w:val="16"/>
          <w:szCs w:val="16"/>
        </w:rPr>
      </w:pPr>
    </w:p>
    <w:p w14:paraId="5D50E1A9" w14:textId="7AB0B610" w:rsidR="004365E5" w:rsidRPr="00941696" w:rsidRDefault="004365E5" w:rsidP="004365E5">
      <w:pPr>
        <w:pStyle w:val="Heading3"/>
        <w:spacing w:line="276" w:lineRule="auto"/>
        <w:rPr>
          <w:rFonts w:eastAsia="Calibri"/>
          <w:lang w:val="en-GB" w:eastAsia="en-US"/>
        </w:rPr>
      </w:pPr>
      <w:bookmarkStart w:id="283" w:name="_7.7.2__Considerations"/>
      <w:bookmarkStart w:id="284" w:name="_Toc107320284"/>
      <w:bookmarkStart w:id="285" w:name="_Toc156915468"/>
      <w:bookmarkStart w:id="286" w:name="_Toc162430151"/>
      <w:bookmarkEnd w:id="283"/>
      <w:r w:rsidRPr="00941696">
        <w:rPr>
          <w:rFonts w:eastAsia="Calibri"/>
          <w:lang w:val="en-GB" w:eastAsia="en-US"/>
        </w:rPr>
        <w:t>7.</w:t>
      </w:r>
      <w:r w:rsidR="0089237D">
        <w:rPr>
          <w:rFonts w:eastAsia="Calibri"/>
          <w:lang w:val="en-GB" w:eastAsia="en-US"/>
        </w:rPr>
        <w:t>7</w:t>
      </w:r>
      <w:r w:rsidRPr="00941696">
        <w:rPr>
          <w:rFonts w:eastAsia="Calibri"/>
          <w:lang w:val="en-GB" w:eastAsia="en-US"/>
        </w:rPr>
        <w:t>.2</w:t>
      </w:r>
      <w:r w:rsidR="00C03AF0">
        <w:rPr>
          <w:rFonts w:eastAsia="Calibri"/>
          <w:lang w:val="en-GB" w:eastAsia="en-US"/>
        </w:rPr>
        <w:t xml:space="preserve"> </w:t>
      </w:r>
      <w:r w:rsidRPr="00941696">
        <w:rPr>
          <w:rFonts w:eastAsia="Calibri"/>
          <w:lang w:val="en-GB" w:eastAsia="en-US"/>
        </w:rPr>
        <w:t xml:space="preserve">Considerations — </w:t>
      </w:r>
      <w:r>
        <w:rPr>
          <w:rFonts w:eastAsia="Calibri"/>
          <w:lang w:val="en-GB" w:eastAsia="en-US"/>
        </w:rPr>
        <w:t xml:space="preserve">Family and Child Connect </w:t>
      </w:r>
      <w:r w:rsidRPr="00941696">
        <w:rPr>
          <w:rFonts w:eastAsia="Calibri"/>
          <w:lang w:val="en-GB" w:eastAsia="en-US"/>
        </w:rPr>
        <w:t>(T347)</w:t>
      </w:r>
      <w:bookmarkEnd w:id="284"/>
      <w:bookmarkEnd w:id="285"/>
      <w:bookmarkEnd w:id="286"/>
    </w:p>
    <w:p w14:paraId="02EDE84B" w14:textId="77777777" w:rsidR="004365E5" w:rsidRPr="004E4106" w:rsidRDefault="004365E5" w:rsidP="004365E5">
      <w:pPr>
        <w:spacing w:line="276" w:lineRule="auto"/>
        <w:rPr>
          <w:rFonts w:eastAsia="Calibri" w:cs="Arial"/>
          <w:b/>
          <w:szCs w:val="22"/>
          <w:lang w:eastAsia="en-US"/>
        </w:rPr>
      </w:pPr>
      <w:r w:rsidRPr="004E4106">
        <w:rPr>
          <w:rFonts w:eastAsia="Calibri" w:cs="Arial"/>
          <w:b/>
          <w:szCs w:val="22"/>
          <w:lang w:eastAsia="en-US"/>
        </w:rPr>
        <w:t>Response types</w:t>
      </w:r>
    </w:p>
    <w:p w14:paraId="7BF52BD5" w14:textId="77777777" w:rsidR="004365E5" w:rsidRPr="00EB6EBA" w:rsidRDefault="004365E5" w:rsidP="004365E5">
      <w:pPr>
        <w:spacing w:after="200" w:line="276" w:lineRule="auto"/>
        <w:rPr>
          <w:rFonts w:eastAsia="Calibri" w:cs="Arial"/>
          <w:b/>
          <w:szCs w:val="22"/>
          <w:lang w:eastAsia="en-US"/>
        </w:rPr>
      </w:pPr>
      <w:r w:rsidRPr="00EB6EBA">
        <w:rPr>
          <w:rFonts w:eastAsia="Calibri" w:cs="Arial"/>
          <w:szCs w:val="22"/>
          <w:lang w:eastAsia="en-US"/>
        </w:rPr>
        <w:t xml:space="preserve">Enquires to the </w:t>
      </w:r>
      <w:r>
        <w:rPr>
          <w:rFonts w:eastAsia="Calibri" w:cs="Arial"/>
          <w:szCs w:val="22"/>
          <w:lang w:eastAsia="en-US"/>
        </w:rPr>
        <w:t>FaCC</w:t>
      </w:r>
      <w:r w:rsidRPr="00EB6EBA">
        <w:rPr>
          <w:rFonts w:eastAsia="Calibri" w:cs="Arial"/>
          <w:szCs w:val="22"/>
          <w:lang w:eastAsia="en-US"/>
        </w:rPr>
        <w:t xml:space="preserve"> will fall into the following general response types:</w:t>
      </w:r>
    </w:p>
    <w:p w14:paraId="079F7921" w14:textId="2AD96220" w:rsidR="004365E5" w:rsidRPr="00EB6EBA" w:rsidRDefault="004365E5" w:rsidP="004365E5">
      <w:pPr>
        <w:spacing w:line="276" w:lineRule="auto"/>
        <w:rPr>
          <w:rFonts w:eastAsia="Calibri" w:cs="Arial"/>
          <w:i/>
          <w:szCs w:val="22"/>
          <w:lang w:eastAsia="en-US"/>
        </w:rPr>
      </w:pPr>
      <w:r w:rsidRPr="00EB6EBA">
        <w:rPr>
          <w:rFonts w:eastAsia="Calibri" w:cs="Arial"/>
          <w:i/>
          <w:szCs w:val="22"/>
          <w:lang w:eastAsia="en-US"/>
        </w:rPr>
        <w:t>Response type 1</w:t>
      </w:r>
    </w:p>
    <w:p w14:paraId="0BF69D04" w14:textId="77777777" w:rsidR="004365E5"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Where the </w:t>
      </w:r>
      <w:r>
        <w:rPr>
          <w:rFonts w:eastAsia="Calibri" w:cs="Arial"/>
          <w:szCs w:val="22"/>
          <w:lang w:eastAsia="en-US"/>
        </w:rPr>
        <w:t>FaCC</w:t>
      </w:r>
      <w:r w:rsidRPr="00EB6EBA">
        <w:rPr>
          <w:rFonts w:eastAsia="Calibri" w:cs="Arial"/>
          <w:szCs w:val="22"/>
          <w:lang w:eastAsia="en-US"/>
        </w:rPr>
        <w:t xml:space="preserve"> makes an initial assessment that the concerns raised about children are relatively low level, the </w:t>
      </w:r>
      <w:r>
        <w:rPr>
          <w:rFonts w:eastAsia="Calibri" w:cs="Arial"/>
          <w:szCs w:val="22"/>
          <w:lang w:eastAsia="en-US"/>
        </w:rPr>
        <w:t>FaCC</w:t>
      </w:r>
      <w:r w:rsidRPr="00EB6EBA">
        <w:rPr>
          <w:rFonts w:eastAsia="Calibri" w:cs="Arial"/>
          <w:szCs w:val="22"/>
          <w:lang w:eastAsia="en-US"/>
        </w:rPr>
        <w:t xml:space="preserve"> will provide advice to the enquirer on how they could respond to the situation themselves. This might take the form of protective advice, suggestions for staying </w:t>
      </w:r>
      <w:r w:rsidRPr="00EB6EBA">
        <w:rPr>
          <w:rFonts w:eastAsia="Calibri" w:cs="Arial"/>
          <w:szCs w:val="22"/>
          <w:lang w:eastAsia="en-US"/>
        </w:rPr>
        <w:lastRenderedPageBreak/>
        <w:t>engaged with and supporting the family or information about local universal services that can connect the family with their community. This advice may be provided via telephone, e-mail, face to face and/or through providing a brochure to the subject family which provides details about local support services either by email or through the post.</w:t>
      </w:r>
    </w:p>
    <w:p w14:paraId="0EF25482" w14:textId="5F315D57" w:rsidR="004365E5" w:rsidRPr="00EB6EBA" w:rsidRDefault="004365E5" w:rsidP="004365E5">
      <w:pPr>
        <w:spacing w:line="276" w:lineRule="auto"/>
        <w:rPr>
          <w:rFonts w:eastAsia="Calibri" w:cs="Arial"/>
          <w:i/>
          <w:szCs w:val="22"/>
          <w:lang w:eastAsia="en-US"/>
        </w:rPr>
      </w:pPr>
      <w:r w:rsidRPr="00EB6EBA">
        <w:rPr>
          <w:rFonts w:eastAsia="Calibri" w:cs="Arial"/>
          <w:i/>
          <w:szCs w:val="22"/>
          <w:lang w:eastAsia="en-US"/>
        </w:rPr>
        <w:t>Response type 2</w:t>
      </w:r>
    </w:p>
    <w:p w14:paraId="01A0BF98" w14:textId="77777777" w:rsidR="004365E5"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Where the </w:t>
      </w:r>
      <w:r>
        <w:rPr>
          <w:rFonts w:eastAsia="Calibri" w:cs="Arial"/>
          <w:szCs w:val="22"/>
          <w:lang w:eastAsia="en-US"/>
        </w:rPr>
        <w:t>FaCC</w:t>
      </w:r>
      <w:r w:rsidRPr="00EB6EBA">
        <w:rPr>
          <w:rFonts w:eastAsia="Calibri" w:cs="Arial"/>
          <w:szCs w:val="22"/>
          <w:lang w:eastAsia="en-US"/>
        </w:rPr>
        <w:t xml:space="preserve"> makes an initial assessment that the concern raised about children is more complex but requires one principal service response, the </w:t>
      </w:r>
      <w:r>
        <w:rPr>
          <w:rFonts w:eastAsia="Calibri" w:cs="Arial"/>
          <w:szCs w:val="22"/>
          <w:lang w:eastAsia="en-US"/>
        </w:rPr>
        <w:t>FACC</w:t>
      </w:r>
      <w:r w:rsidRPr="00EB6EBA">
        <w:rPr>
          <w:rFonts w:eastAsia="Calibri" w:cs="Arial"/>
          <w:szCs w:val="22"/>
          <w:lang w:eastAsia="en-US"/>
        </w:rPr>
        <w:t xml:space="preserve"> will encourage and support the enquirer to gain the consent of the family or individual family member for a referral to a specialist service provider recommended by the </w:t>
      </w:r>
      <w:r>
        <w:rPr>
          <w:rFonts w:eastAsia="Calibri" w:cs="Arial"/>
          <w:szCs w:val="22"/>
          <w:lang w:eastAsia="en-US"/>
        </w:rPr>
        <w:t>FaCC</w:t>
      </w:r>
      <w:r w:rsidRPr="00EB6EBA">
        <w:rPr>
          <w:rFonts w:eastAsia="Calibri" w:cs="Arial"/>
          <w:szCs w:val="22"/>
          <w:lang w:eastAsia="en-US"/>
        </w:rPr>
        <w:t xml:space="preserve">; and for the enquirer to then make a direct referral to the recommended specialist service. </w:t>
      </w:r>
    </w:p>
    <w:p w14:paraId="0EE2DED2" w14:textId="493791C0" w:rsidR="004365E5" w:rsidRPr="00EB6EBA" w:rsidRDefault="004365E5" w:rsidP="004365E5">
      <w:pPr>
        <w:spacing w:line="276" w:lineRule="auto"/>
        <w:rPr>
          <w:rFonts w:eastAsia="Calibri" w:cs="Arial"/>
          <w:i/>
          <w:szCs w:val="22"/>
          <w:lang w:eastAsia="en-US"/>
        </w:rPr>
      </w:pPr>
      <w:r w:rsidRPr="00EB6EBA">
        <w:rPr>
          <w:rFonts w:eastAsia="Calibri" w:cs="Arial"/>
          <w:i/>
          <w:szCs w:val="22"/>
          <w:lang w:eastAsia="en-US"/>
        </w:rPr>
        <w:t>Response type 3</w:t>
      </w:r>
    </w:p>
    <w:p w14:paraId="308AE566" w14:textId="4960A6CF" w:rsidR="004365E5"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Where the </w:t>
      </w:r>
      <w:r>
        <w:rPr>
          <w:rFonts w:eastAsia="Calibri" w:cs="Arial"/>
          <w:szCs w:val="22"/>
          <w:lang w:eastAsia="en-US"/>
        </w:rPr>
        <w:t>FaCC</w:t>
      </w:r>
      <w:r w:rsidRPr="00EB6EBA">
        <w:rPr>
          <w:rFonts w:eastAsia="Calibri" w:cs="Arial"/>
          <w:szCs w:val="22"/>
          <w:lang w:eastAsia="en-US"/>
        </w:rPr>
        <w:t xml:space="preserve"> makes an initial assessment that the concern raised is more complex or urgent which requires one principal service response, but a </w:t>
      </w:r>
      <w:r>
        <w:rPr>
          <w:rFonts w:eastAsia="Calibri" w:cs="Arial"/>
          <w:szCs w:val="22"/>
          <w:lang w:eastAsia="en-US"/>
        </w:rPr>
        <w:t>FaCC</w:t>
      </w:r>
      <w:r w:rsidR="00CC7A8C">
        <w:rPr>
          <w:rFonts w:eastAsia="Calibri" w:cs="Arial"/>
          <w:szCs w:val="22"/>
          <w:lang w:eastAsia="en-US"/>
        </w:rPr>
        <w:t>-</w:t>
      </w:r>
      <w:r w:rsidRPr="00EB6EBA">
        <w:rPr>
          <w:rFonts w:eastAsia="Calibri" w:cs="Arial"/>
          <w:szCs w:val="22"/>
          <w:lang w:eastAsia="en-US"/>
        </w:rPr>
        <w:t xml:space="preserve">facilitated referral to the specialist service is warranted, the </w:t>
      </w:r>
      <w:r>
        <w:rPr>
          <w:rFonts w:eastAsia="Calibri" w:cs="Arial"/>
          <w:szCs w:val="22"/>
          <w:lang w:eastAsia="en-US"/>
        </w:rPr>
        <w:t>FaCC</w:t>
      </w:r>
      <w:r w:rsidRPr="00EB6EBA">
        <w:rPr>
          <w:rFonts w:eastAsia="Calibri" w:cs="Arial"/>
          <w:szCs w:val="22"/>
          <w:lang w:eastAsia="en-US"/>
        </w:rPr>
        <w:t xml:space="preserve"> will support the enquirer to gain the family or individual family member’s consent, and to facilitate a three-way engagement between the enquirer, the </w:t>
      </w:r>
      <w:r>
        <w:rPr>
          <w:rFonts w:eastAsia="Calibri" w:cs="Arial"/>
          <w:szCs w:val="22"/>
          <w:lang w:eastAsia="en-US"/>
        </w:rPr>
        <w:t>FaCC</w:t>
      </w:r>
      <w:r w:rsidRPr="00EB6EBA">
        <w:rPr>
          <w:rFonts w:eastAsia="Calibri" w:cs="Arial"/>
          <w:szCs w:val="22"/>
          <w:lang w:eastAsia="en-US"/>
        </w:rPr>
        <w:t xml:space="preserve"> and the specialist service to prepare for a smooth referral process. </w:t>
      </w:r>
    </w:p>
    <w:p w14:paraId="5B8F477E" w14:textId="0AFF1DC3" w:rsidR="004365E5" w:rsidRPr="00EB6EBA" w:rsidRDefault="004365E5" w:rsidP="004365E5">
      <w:pPr>
        <w:spacing w:line="276" w:lineRule="auto"/>
        <w:rPr>
          <w:rFonts w:eastAsia="Calibri" w:cs="Arial"/>
          <w:i/>
          <w:szCs w:val="22"/>
          <w:lang w:eastAsia="en-US"/>
        </w:rPr>
      </w:pPr>
      <w:r w:rsidRPr="00EB6EBA">
        <w:rPr>
          <w:rFonts w:eastAsia="Calibri" w:cs="Arial"/>
          <w:i/>
          <w:szCs w:val="22"/>
          <w:lang w:eastAsia="en-US"/>
        </w:rPr>
        <w:t xml:space="preserve">Response type 4 </w:t>
      </w:r>
      <w:r w:rsidR="00A742EF">
        <w:rPr>
          <w:rFonts w:eastAsia="Calibri" w:cs="Arial"/>
          <w:i/>
          <w:szCs w:val="22"/>
          <w:lang w:eastAsia="en-US"/>
        </w:rPr>
        <w:t>(Active engagement)</w:t>
      </w:r>
    </w:p>
    <w:p w14:paraId="22B68F45"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Where the </w:t>
      </w:r>
      <w:r>
        <w:rPr>
          <w:rFonts w:eastAsia="Calibri" w:cs="Arial"/>
          <w:szCs w:val="22"/>
          <w:lang w:eastAsia="en-US"/>
        </w:rPr>
        <w:t>FaCC</w:t>
      </w:r>
      <w:r w:rsidRPr="00EB6EBA">
        <w:rPr>
          <w:rFonts w:eastAsia="Calibri" w:cs="Arial"/>
          <w:szCs w:val="22"/>
          <w:lang w:eastAsia="en-US"/>
        </w:rPr>
        <w:t xml:space="preserve"> makes an initial assessment that the concerns are highly complex and in need of multiple responses, the </w:t>
      </w:r>
      <w:r>
        <w:rPr>
          <w:rFonts w:eastAsia="Calibri" w:cs="Arial"/>
          <w:szCs w:val="22"/>
          <w:lang w:eastAsia="en-US"/>
        </w:rPr>
        <w:t>FaCC</w:t>
      </w:r>
      <w:r w:rsidRPr="00EB6EBA">
        <w:rPr>
          <w:rFonts w:eastAsia="Calibri" w:cs="Arial"/>
          <w:szCs w:val="22"/>
          <w:lang w:eastAsia="en-US"/>
        </w:rPr>
        <w:t xml:space="preserve"> will ask the enquirer to use their connection with the family to gain consent if possible. If this is possible, the </w:t>
      </w:r>
      <w:r>
        <w:rPr>
          <w:rFonts w:eastAsia="Calibri" w:cs="Arial"/>
          <w:szCs w:val="22"/>
          <w:lang w:eastAsia="en-US"/>
        </w:rPr>
        <w:t>FaCC</w:t>
      </w:r>
      <w:r w:rsidRPr="00EB6EBA">
        <w:rPr>
          <w:rFonts w:eastAsia="Calibri" w:cs="Arial"/>
          <w:szCs w:val="22"/>
          <w:lang w:eastAsia="en-US"/>
        </w:rPr>
        <w:t xml:space="preserve"> will accept the initial referral; undertake a more detailed needs assessment; identify the range of services required by the family; and if an immediate referral is not possible, undertake active-holding by keeping in touch with the family before handing the case over to an Intensive Family Support (IFS)</w:t>
      </w:r>
      <w:r>
        <w:rPr>
          <w:rFonts w:eastAsia="Calibri" w:cs="Arial"/>
          <w:szCs w:val="22"/>
          <w:lang w:eastAsia="en-US"/>
        </w:rPr>
        <w:t>, an Aboriginal or Torres Strait Islander Family Wellbeing Service (FWS)</w:t>
      </w:r>
      <w:r w:rsidRPr="00EB6EBA">
        <w:rPr>
          <w:rFonts w:eastAsia="Calibri" w:cs="Arial"/>
          <w:szCs w:val="22"/>
          <w:lang w:eastAsia="en-US"/>
        </w:rPr>
        <w:t xml:space="preserve"> or other lead agency as soon as there is capacity in that service. </w:t>
      </w:r>
    </w:p>
    <w:p w14:paraId="50A307CE" w14:textId="11D4A4A0" w:rsidR="004365E5" w:rsidRPr="00EB6EBA"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 xml:space="preserve">More than half of all </w:t>
      </w:r>
      <w:r w:rsidRPr="00EB6EBA">
        <w:rPr>
          <w:rFonts w:eastAsia="Calibri" w:cs="Arial"/>
          <w:szCs w:val="22"/>
          <w:lang w:eastAsia="en-US"/>
        </w:rPr>
        <w:t xml:space="preserve">enquiries received by a </w:t>
      </w:r>
      <w:r>
        <w:rPr>
          <w:rFonts w:eastAsia="Calibri" w:cs="Arial"/>
          <w:szCs w:val="22"/>
          <w:lang w:eastAsia="en-US"/>
        </w:rPr>
        <w:t>FaCC</w:t>
      </w:r>
      <w:r w:rsidRPr="00EB6EBA">
        <w:rPr>
          <w:rFonts w:eastAsia="Calibri" w:cs="Arial"/>
          <w:szCs w:val="22"/>
          <w:lang w:eastAsia="en-US"/>
        </w:rPr>
        <w:t xml:space="preserve"> will fall into a ‘response type 4’; every effort will be made by the </w:t>
      </w:r>
      <w:r>
        <w:rPr>
          <w:rFonts w:eastAsia="Calibri" w:cs="Arial"/>
          <w:szCs w:val="22"/>
          <w:lang w:eastAsia="en-US"/>
        </w:rPr>
        <w:t>FaCC</w:t>
      </w:r>
      <w:r w:rsidRPr="00EB6EBA">
        <w:rPr>
          <w:rFonts w:eastAsia="Calibri" w:cs="Arial"/>
          <w:szCs w:val="22"/>
          <w:lang w:eastAsia="en-US"/>
        </w:rPr>
        <w:t xml:space="preserve"> to make sure this cohort is </w:t>
      </w:r>
      <w:r w:rsidR="00CC7A8C">
        <w:rPr>
          <w:rFonts w:eastAsia="Calibri" w:cs="Arial"/>
          <w:szCs w:val="22"/>
          <w:lang w:eastAsia="en-US"/>
        </w:rPr>
        <w:t xml:space="preserve">reserved for </w:t>
      </w:r>
      <w:r w:rsidRPr="00EB6EBA">
        <w:rPr>
          <w:rFonts w:eastAsia="Calibri" w:cs="Arial"/>
          <w:szCs w:val="22"/>
          <w:lang w:eastAsia="en-US"/>
        </w:rPr>
        <w:t>only the high</w:t>
      </w:r>
      <w:r w:rsidR="00CC7A8C">
        <w:rPr>
          <w:rFonts w:eastAsia="Calibri" w:cs="Arial"/>
          <w:szCs w:val="22"/>
          <w:lang w:eastAsia="en-US"/>
        </w:rPr>
        <w:t>est</w:t>
      </w:r>
      <w:r w:rsidRPr="00EB6EBA">
        <w:rPr>
          <w:rFonts w:eastAsia="Calibri" w:cs="Arial"/>
          <w:szCs w:val="22"/>
          <w:lang w:eastAsia="en-US"/>
        </w:rPr>
        <w:t xml:space="preserve"> risk and/or complex families. </w:t>
      </w:r>
    </w:p>
    <w:p w14:paraId="196F5D74" w14:textId="77777777" w:rsidR="004365E5"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While every </w:t>
      </w:r>
      <w:r>
        <w:rPr>
          <w:rFonts w:eastAsia="Calibri" w:cs="Arial"/>
          <w:szCs w:val="22"/>
          <w:lang w:eastAsia="en-US"/>
        </w:rPr>
        <w:t>FaCC</w:t>
      </w:r>
      <w:r w:rsidRPr="00EB6EBA">
        <w:rPr>
          <w:rFonts w:eastAsia="Calibri" w:cs="Arial"/>
          <w:szCs w:val="22"/>
          <w:lang w:eastAsia="en-US"/>
        </w:rPr>
        <w:t xml:space="preserve"> will have a</w:t>
      </w:r>
      <w:r>
        <w:rPr>
          <w:rFonts w:eastAsia="Calibri" w:cs="Arial"/>
          <w:szCs w:val="22"/>
          <w:lang w:eastAsia="en-US"/>
        </w:rPr>
        <w:t>t least one</w:t>
      </w:r>
      <w:r w:rsidRPr="00EB6EBA">
        <w:rPr>
          <w:rFonts w:eastAsia="Calibri" w:cs="Arial"/>
          <w:szCs w:val="22"/>
          <w:lang w:eastAsia="en-US"/>
        </w:rPr>
        <w:t xml:space="preserve"> designated IFS </w:t>
      </w:r>
      <w:r>
        <w:rPr>
          <w:rFonts w:eastAsia="Calibri" w:cs="Arial"/>
          <w:szCs w:val="22"/>
          <w:lang w:eastAsia="en-US"/>
        </w:rPr>
        <w:t xml:space="preserve">and/or FWS </w:t>
      </w:r>
      <w:r w:rsidRPr="00EB6EBA">
        <w:rPr>
          <w:rFonts w:eastAsia="Calibri" w:cs="Arial"/>
          <w:szCs w:val="22"/>
          <w:lang w:eastAsia="en-US"/>
        </w:rPr>
        <w:t xml:space="preserve">service to undertake more intensive </w:t>
      </w:r>
      <w:r>
        <w:rPr>
          <w:rFonts w:eastAsia="Calibri" w:cs="Arial"/>
          <w:szCs w:val="22"/>
          <w:lang w:eastAsia="en-US"/>
        </w:rPr>
        <w:t xml:space="preserve">case management </w:t>
      </w:r>
      <w:r w:rsidRPr="00EB6EBA">
        <w:rPr>
          <w:rFonts w:eastAsia="Calibri" w:cs="Arial"/>
          <w:szCs w:val="22"/>
          <w:lang w:eastAsia="en-US"/>
        </w:rPr>
        <w:t xml:space="preserve">work with these families, if the IFS </w:t>
      </w:r>
      <w:r>
        <w:rPr>
          <w:rFonts w:eastAsia="Calibri" w:cs="Arial"/>
          <w:szCs w:val="22"/>
          <w:lang w:eastAsia="en-US"/>
        </w:rPr>
        <w:t>or FWS are</w:t>
      </w:r>
      <w:r w:rsidRPr="00EB6EBA">
        <w:rPr>
          <w:rFonts w:eastAsia="Calibri" w:cs="Arial"/>
          <w:szCs w:val="22"/>
          <w:lang w:eastAsia="en-US"/>
        </w:rPr>
        <w:t xml:space="preserve"> at capacity, then the </w:t>
      </w:r>
      <w:r>
        <w:rPr>
          <w:rFonts w:eastAsia="Calibri" w:cs="Arial"/>
          <w:szCs w:val="22"/>
          <w:lang w:eastAsia="en-US"/>
        </w:rPr>
        <w:t>FaCC</w:t>
      </w:r>
      <w:r w:rsidRPr="00EB6EBA">
        <w:rPr>
          <w:rFonts w:eastAsia="Calibri" w:cs="Arial"/>
          <w:szCs w:val="22"/>
          <w:lang w:eastAsia="en-US"/>
        </w:rPr>
        <w:t xml:space="preserve"> will actively support the family to engage with alternative family support options.</w:t>
      </w:r>
    </w:p>
    <w:p w14:paraId="6060E908" w14:textId="77777777" w:rsidR="004365E5" w:rsidRPr="00A742EF" w:rsidRDefault="004365E5" w:rsidP="004365E5">
      <w:pPr>
        <w:spacing w:line="276" w:lineRule="auto"/>
        <w:rPr>
          <w:rFonts w:eastAsia="Calibri" w:cs="Arial"/>
          <w:i/>
          <w:sz w:val="24"/>
          <w:lang w:eastAsia="en-US"/>
        </w:rPr>
      </w:pPr>
      <w:r w:rsidRPr="00A742EF">
        <w:rPr>
          <w:rFonts w:eastAsia="Calibri" w:cs="Arial"/>
          <w:i/>
          <w:sz w:val="24"/>
          <w:lang w:eastAsia="en-US"/>
        </w:rPr>
        <w:t>Referrals from a FaCC service</w:t>
      </w:r>
    </w:p>
    <w:p w14:paraId="00D8B319" w14:textId="077F0D51" w:rsidR="004365E5" w:rsidRPr="00EB6EBA"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FaCC</w:t>
      </w:r>
      <w:r w:rsidRPr="00EB6EBA">
        <w:rPr>
          <w:rFonts w:eastAsia="Calibri" w:cs="Arial"/>
          <w:szCs w:val="22"/>
          <w:lang w:eastAsia="en-US"/>
        </w:rPr>
        <w:t xml:space="preserve"> may refer to any appropriate service whether it forms part of the Alliance or not; however, the IFS and domestic and family violence services in the </w:t>
      </w:r>
      <w:r>
        <w:rPr>
          <w:rFonts w:eastAsia="Calibri" w:cs="Arial"/>
          <w:szCs w:val="22"/>
          <w:lang w:eastAsia="en-US"/>
        </w:rPr>
        <w:t>FaCC</w:t>
      </w:r>
      <w:r w:rsidRPr="00EB6EBA">
        <w:rPr>
          <w:rFonts w:eastAsia="Calibri" w:cs="Arial"/>
          <w:szCs w:val="22"/>
          <w:lang w:eastAsia="en-US"/>
        </w:rPr>
        <w:t xml:space="preserve"> catchment should be the first option to accept a </w:t>
      </w:r>
      <w:r>
        <w:rPr>
          <w:rFonts w:eastAsia="Calibri" w:cs="Arial"/>
          <w:szCs w:val="22"/>
          <w:lang w:eastAsia="en-US"/>
        </w:rPr>
        <w:t>FaCC</w:t>
      </w:r>
      <w:r w:rsidRPr="00EB6EBA">
        <w:rPr>
          <w:rFonts w:eastAsia="Calibri" w:cs="Arial"/>
          <w:szCs w:val="22"/>
          <w:lang w:eastAsia="en-US"/>
        </w:rPr>
        <w:t xml:space="preserve"> referral. These new and enhanced services, as well as existing intensive family support services funded through the department, will be required through their service agreements to accept and </w:t>
      </w:r>
      <w:r>
        <w:rPr>
          <w:rFonts w:eastAsia="Calibri" w:cs="Arial"/>
          <w:szCs w:val="22"/>
          <w:lang w:eastAsia="en-US"/>
        </w:rPr>
        <w:t>respond to FaCC</w:t>
      </w:r>
      <w:r w:rsidRPr="00EB6EBA">
        <w:rPr>
          <w:rFonts w:eastAsia="Calibri" w:cs="Arial"/>
          <w:szCs w:val="22"/>
          <w:lang w:eastAsia="en-US"/>
        </w:rPr>
        <w:t xml:space="preserve"> referrals.</w:t>
      </w:r>
    </w:p>
    <w:p w14:paraId="145B7BBC" w14:textId="1D433A51" w:rsidR="004365E5" w:rsidRPr="00884DFD" w:rsidRDefault="004365E5" w:rsidP="004365E5">
      <w:pPr>
        <w:pStyle w:val="Heading2"/>
      </w:pPr>
      <w:bookmarkStart w:id="287" w:name="_Toc107320285"/>
      <w:bookmarkStart w:id="288" w:name="_Toc156915469"/>
      <w:bookmarkStart w:id="289" w:name="_Toc162430152"/>
      <w:r w:rsidRPr="00EB6EBA">
        <w:t>7.</w:t>
      </w:r>
      <w:r w:rsidR="0089237D">
        <w:t>8</w:t>
      </w:r>
      <w:r w:rsidR="00C03AF0">
        <w:t xml:space="preserve"> </w:t>
      </w:r>
      <w:r w:rsidRPr="00EB6EBA">
        <w:t xml:space="preserve">Support — </w:t>
      </w:r>
      <w:r>
        <w:t>Assessment and Service Connect</w:t>
      </w:r>
      <w:r w:rsidRPr="00EB6EBA">
        <w:t xml:space="preserve"> (T</w:t>
      </w:r>
      <w:r>
        <w:t>448</w:t>
      </w:r>
      <w:r w:rsidRPr="00EB6EBA">
        <w:t>)</w:t>
      </w:r>
      <w:bookmarkEnd w:id="287"/>
      <w:bookmarkEnd w:id="288"/>
      <w:bookmarkEnd w:id="289"/>
    </w:p>
    <w:p w14:paraId="14A690E0" w14:textId="77777777" w:rsidR="004365E5" w:rsidRPr="00A742EF" w:rsidRDefault="004365E5" w:rsidP="0045182B">
      <w:pPr>
        <w:pStyle w:val="ListParagraph"/>
        <w:numPr>
          <w:ilvl w:val="0"/>
          <w:numId w:val="89"/>
        </w:numPr>
        <w:spacing w:after="120"/>
        <w:ind w:left="363" w:hanging="357"/>
        <w:contextualSpacing w:val="0"/>
        <w:rPr>
          <w:rFonts w:ascii="Arial" w:hAnsi="Arial" w:cs="Arial"/>
          <w:sz w:val="22"/>
          <w:szCs w:val="24"/>
        </w:rPr>
      </w:pPr>
      <w:r w:rsidRPr="00A742EF">
        <w:rPr>
          <w:rFonts w:ascii="Arial" w:hAnsi="Arial" w:cs="Arial"/>
          <w:color w:val="000000"/>
          <w:sz w:val="22"/>
          <w:szCs w:val="24"/>
        </w:rPr>
        <w:t xml:space="preserve">Assessment and Service Connect (ASC) </w:t>
      </w:r>
      <w:r w:rsidRPr="00A742EF">
        <w:rPr>
          <w:rFonts w:ascii="Arial" w:hAnsi="Arial" w:cs="Arial"/>
          <w:sz w:val="22"/>
          <w:szCs w:val="24"/>
        </w:rPr>
        <w:t>provides needs-based responses to children and their families aimed at increasing safety.</w:t>
      </w:r>
    </w:p>
    <w:p w14:paraId="55109B7B" w14:textId="07318B3C" w:rsidR="004365E5" w:rsidRPr="00A742EF" w:rsidRDefault="004365E5" w:rsidP="0045182B">
      <w:pPr>
        <w:pStyle w:val="ListParagraph"/>
        <w:numPr>
          <w:ilvl w:val="0"/>
          <w:numId w:val="89"/>
        </w:numPr>
        <w:spacing w:after="120"/>
        <w:ind w:hanging="357"/>
        <w:contextualSpacing w:val="0"/>
        <w:rPr>
          <w:rFonts w:ascii="Arial" w:hAnsi="Arial" w:cs="Arial"/>
          <w:sz w:val="22"/>
          <w:szCs w:val="24"/>
        </w:rPr>
      </w:pPr>
      <w:r w:rsidRPr="00A742EF">
        <w:rPr>
          <w:rFonts w:ascii="Arial" w:hAnsi="Arial" w:cs="Arial"/>
          <w:sz w:val="22"/>
          <w:szCs w:val="24"/>
        </w:rPr>
        <w:t xml:space="preserve">In the ASC </w:t>
      </w:r>
      <w:r w:rsidRPr="00A742EF">
        <w:rPr>
          <w:rFonts w:ascii="Arial" w:hAnsi="Arial" w:cs="Arial"/>
          <w:color w:val="000000"/>
          <w:sz w:val="22"/>
          <w:szCs w:val="24"/>
        </w:rPr>
        <w:t>model, Child Safety works with families, in partnership with ASC co-responder services, to complete an assessment process and response planning to provide intervention to children and families to increase safety.</w:t>
      </w:r>
    </w:p>
    <w:p w14:paraId="7929A56B" w14:textId="667E1777" w:rsidR="004365E5" w:rsidRPr="00A742EF" w:rsidRDefault="004365E5" w:rsidP="0045182B">
      <w:pPr>
        <w:pStyle w:val="ListParagraph"/>
        <w:numPr>
          <w:ilvl w:val="0"/>
          <w:numId w:val="89"/>
        </w:numPr>
        <w:spacing w:after="120"/>
        <w:ind w:hanging="357"/>
        <w:contextualSpacing w:val="0"/>
        <w:rPr>
          <w:rFonts w:ascii="Arial" w:hAnsi="Arial" w:cs="Arial"/>
          <w:sz w:val="22"/>
          <w:szCs w:val="24"/>
        </w:rPr>
      </w:pPr>
      <w:r w:rsidRPr="00A742EF">
        <w:rPr>
          <w:rFonts w:ascii="Arial" w:hAnsi="Arial" w:cs="Arial"/>
          <w:sz w:val="22"/>
          <w:szCs w:val="24"/>
        </w:rPr>
        <w:lastRenderedPageBreak/>
        <w:t>The objective of an ASC response is to determine if a child is in need of protection and provide children and families with the right service, at the right time, in the right place, to increase safety.</w:t>
      </w:r>
    </w:p>
    <w:p w14:paraId="4DBBF966" w14:textId="77777777" w:rsidR="004365E5" w:rsidRPr="00A742EF" w:rsidRDefault="004365E5" w:rsidP="0045182B">
      <w:pPr>
        <w:pStyle w:val="ListParagraph"/>
        <w:numPr>
          <w:ilvl w:val="0"/>
          <w:numId w:val="89"/>
        </w:numPr>
        <w:spacing w:after="120"/>
        <w:ind w:hanging="357"/>
        <w:contextualSpacing w:val="0"/>
        <w:rPr>
          <w:rFonts w:ascii="Arial" w:hAnsi="Arial" w:cs="Arial"/>
          <w:sz w:val="22"/>
          <w:szCs w:val="24"/>
        </w:rPr>
      </w:pPr>
      <w:r w:rsidRPr="00A742EF">
        <w:rPr>
          <w:rFonts w:ascii="Arial" w:hAnsi="Arial" w:cs="Arial"/>
          <w:sz w:val="22"/>
          <w:szCs w:val="24"/>
        </w:rPr>
        <w:t>Key aspects of providing the right ASC service include:</w:t>
      </w:r>
    </w:p>
    <w:p w14:paraId="3F5B9DE3" w14:textId="77777777" w:rsidR="004365E5" w:rsidRPr="00A742EF" w:rsidRDefault="004365E5" w:rsidP="0045182B">
      <w:pPr>
        <w:pStyle w:val="ListParagraph"/>
        <w:numPr>
          <w:ilvl w:val="0"/>
          <w:numId w:val="90"/>
        </w:numPr>
        <w:spacing w:after="120"/>
        <w:ind w:hanging="357"/>
        <w:contextualSpacing w:val="0"/>
        <w:rPr>
          <w:rFonts w:ascii="Arial" w:hAnsi="Arial" w:cs="Arial"/>
          <w:sz w:val="22"/>
          <w:szCs w:val="24"/>
        </w:rPr>
      </w:pPr>
      <w:r w:rsidRPr="00A742EF">
        <w:rPr>
          <w:rFonts w:ascii="Arial" w:hAnsi="Arial" w:cs="Arial"/>
          <w:sz w:val="22"/>
          <w:szCs w:val="24"/>
        </w:rPr>
        <w:t>proportional responses to concerns for children’s safety and wellbeing</w:t>
      </w:r>
    </w:p>
    <w:p w14:paraId="38C4F385" w14:textId="77777777" w:rsidR="004365E5" w:rsidRPr="00A742EF" w:rsidRDefault="004365E5" w:rsidP="0045182B">
      <w:pPr>
        <w:pStyle w:val="ListParagraph"/>
        <w:numPr>
          <w:ilvl w:val="0"/>
          <w:numId w:val="90"/>
        </w:numPr>
        <w:spacing w:after="120"/>
        <w:ind w:hanging="357"/>
        <w:contextualSpacing w:val="0"/>
        <w:rPr>
          <w:rFonts w:ascii="Arial" w:hAnsi="Arial" w:cs="Arial"/>
          <w:sz w:val="22"/>
          <w:szCs w:val="24"/>
        </w:rPr>
      </w:pPr>
      <w:r w:rsidRPr="00A742EF">
        <w:rPr>
          <w:rFonts w:ascii="Arial" w:hAnsi="Arial" w:cs="Arial"/>
          <w:sz w:val="22"/>
          <w:szCs w:val="24"/>
        </w:rPr>
        <w:t>culturally responsive service delivery to support Aboriginal and/or Torres Strait Islander families and families from culturally and linguistically diverse backgrounds</w:t>
      </w:r>
    </w:p>
    <w:p w14:paraId="76BEF7ED" w14:textId="77777777" w:rsidR="004365E5" w:rsidRPr="00A742EF" w:rsidRDefault="004365E5" w:rsidP="0045182B">
      <w:pPr>
        <w:pStyle w:val="ListParagraph"/>
        <w:numPr>
          <w:ilvl w:val="0"/>
          <w:numId w:val="90"/>
        </w:numPr>
        <w:spacing w:after="120"/>
        <w:ind w:hanging="357"/>
        <w:contextualSpacing w:val="0"/>
        <w:rPr>
          <w:rFonts w:ascii="Arial" w:hAnsi="Arial" w:cs="Arial"/>
          <w:sz w:val="22"/>
          <w:szCs w:val="24"/>
        </w:rPr>
      </w:pPr>
      <w:r w:rsidRPr="00A742EF">
        <w:rPr>
          <w:rFonts w:ascii="Arial" w:hAnsi="Arial" w:cs="Arial"/>
          <w:sz w:val="22"/>
          <w:szCs w:val="24"/>
        </w:rPr>
        <w:t>integrated responses to domestic and family violence</w:t>
      </w:r>
    </w:p>
    <w:p w14:paraId="173A2B4C" w14:textId="77777777" w:rsidR="004365E5" w:rsidRPr="00A742EF" w:rsidRDefault="004365E5" w:rsidP="0045182B">
      <w:pPr>
        <w:pStyle w:val="ListParagraph"/>
        <w:numPr>
          <w:ilvl w:val="0"/>
          <w:numId w:val="90"/>
        </w:numPr>
        <w:spacing w:after="120"/>
        <w:ind w:hanging="357"/>
        <w:contextualSpacing w:val="0"/>
        <w:rPr>
          <w:rFonts w:ascii="Arial" w:hAnsi="Arial" w:cs="Arial"/>
          <w:sz w:val="22"/>
          <w:szCs w:val="24"/>
        </w:rPr>
      </w:pPr>
      <w:r w:rsidRPr="00A742EF">
        <w:rPr>
          <w:rFonts w:ascii="Arial" w:hAnsi="Arial" w:cs="Arial"/>
          <w:sz w:val="22"/>
          <w:szCs w:val="24"/>
        </w:rPr>
        <w:t>coordinated and partnered assessment and service delivery</w:t>
      </w:r>
    </w:p>
    <w:p w14:paraId="2D9BC12D" w14:textId="77777777" w:rsidR="004365E5" w:rsidRPr="00A742EF" w:rsidRDefault="004365E5" w:rsidP="0045182B">
      <w:pPr>
        <w:pStyle w:val="ListParagraph"/>
        <w:numPr>
          <w:ilvl w:val="0"/>
          <w:numId w:val="91"/>
        </w:numPr>
        <w:spacing w:after="120"/>
        <w:ind w:hanging="357"/>
        <w:contextualSpacing w:val="0"/>
        <w:rPr>
          <w:rFonts w:ascii="Arial" w:hAnsi="Arial" w:cs="Arial"/>
          <w:sz w:val="22"/>
          <w:szCs w:val="24"/>
        </w:rPr>
      </w:pPr>
      <w:r w:rsidRPr="00A742EF">
        <w:rPr>
          <w:rFonts w:ascii="Arial" w:hAnsi="Arial" w:cs="Arial"/>
          <w:sz w:val="22"/>
          <w:szCs w:val="24"/>
        </w:rPr>
        <w:t>Key aspects of providing an ASC response at the right time include:</w:t>
      </w:r>
    </w:p>
    <w:p w14:paraId="4B4EA886" w14:textId="77777777" w:rsidR="004365E5" w:rsidRPr="00A742EF" w:rsidRDefault="004365E5" w:rsidP="0045182B">
      <w:pPr>
        <w:pStyle w:val="ListParagraph"/>
        <w:numPr>
          <w:ilvl w:val="0"/>
          <w:numId w:val="92"/>
        </w:numPr>
        <w:spacing w:after="120"/>
        <w:ind w:hanging="357"/>
        <w:contextualSpacing w:val="0"/>
        <w:rPr>
          <w:rFonts w:ascii="Arial" w:hAnsi="Arial" w:cs="Arial"/>
          <w:sz w:val="22"/>
          <w:szCs w:val="24"/>
        </w:rPr>
      </w:pPr>
      <w:r w:rsidRPr="00A742EF">
        <w:rPr>
          <w:rFonts w:ascii="Arial" w:hAnsi="Arial" w:cs="Arial"/>
          <w:sz w:val="22"/>
          <w:szCs w:val="24"/>
        </w:rPr>
        <w:t>enhancing access to early support to keep children safely at home</w:t>
      </w:r>
    </w:p>
    <w:p w14:paraId="23A3F9F8" w14:textId="77777777" w:rsidR="004365E5" w:rsidRPr="00A742EF" w:rsidRDefault="004365E5" w:rsidP="0045182B">
      <w:pPr>
        <w:pStyle w:val="ListParagraph"/>
        <w:numPr>
          <w:ilvl w:val="0"/>
          <w:numId w:val="92"/>
        </w:numPr>
        <w:spacing w:after="120"/>
        <w:ind w:hanging="357"/>
        <w:contextualSpacing w:val="0"/>
        <w:rPr>
          <w:rFonts w:ascii="Arial" w:hAnsi="Arial" w:cs="Arial"/>
          <w:sz w:val="22"/>
          <w:szCs w:val="24"/>
        </w:rPr>
      </w:pPr>
      <w:r w:rsidRPr="00A742EF">
        <w:rPr>
          <w:rFonts w:ascii="Arial" w:hAnsi="Arial" w:cs="Arial"/>
          <w:sz w:val="22"/>
          <w:szCs w:val="24"/>
        </w:rPr>
        <w:t>timely responses to enable rigorous and balanced assessment</w:t>
      </w:r>
    </w:p>
    <w:p w14:paraId="64B9580A" w14:textId="77777777" w:rsidR="004365E5" w:rsidRPr="00A742EF" w:rsidRDefault="004365E5" w:rsidP="0045182B">
      <w:pPr>
        <w:pStyle w:val="ListParagraph"/>
        <w:numPr>
          <w:ilvl w:val="0"/>
          <w:numId w:val="91"/>
        </w:numPr>
        <w:spacing w:after="120"/>
        <w:ind w:hanging="357"/>
        <w:contextualSpacing w:val="0"/>
        <w:rPr>
          <w:rFonts w:ascii="Arial" w:hAnsi="Arial" w:cs="Arial"/>
          <w:sz w:val="22"/>
          <w:szCs w:val="24"/>
        </w:rPr>
      </w:pPr>
      <w:r w:rsidRPr="00A742EF">
        <w:rPr>
          <w:rFonts w:ascii="Arial" w:hAnsi="Arial" w:cs="Arial"/>
          <w:sz w:val="22"/>
          <w:szCs w:val="24"/>
        </w:rPr>
        <w:t>Key aspects of providing an ASC response at the right place is:</w:t>
      </w:r>
    </w:p>
    <w:p w14:paraId="35735345" w14:textId="77777777" w:rsidR="004365E5" w:rsidRPr="00A742EF" w:rsidRDefault="004365E5" w:rsidP="0045182B">
      <w:pPr>
        <w:pStyle w:val="ListParagraph"/>
        <w:numPr>
          <w:ilvl w:val="0"/>
          <w:numId w:val="93"/>
        </w:numPr>
        <w:spacing w:after="120"/>
        <w:ind w:hanging="357"/>
        <w:contextualSpacing w:val="0"/>
        <w:rPr>
          <w:rFonts w:ascii="Arial" w:hAnsi="Arial" w:cs="Arial"/>
          <w:sz w:val="22"/>
          <w:szCs w:val="24"/>
        </w:rPr>
      </w:pPr>
      <w:r w:rsidRPr="00A742EF">
        <w:rPr>
          <w:rFonts w:ascii="Arial" w:hAnsi="Arial" w:cs="Arial"/>
          <w:sz w:val="22"/>
          <w:szCs w:val="24"/>
        </w:rPr>
        <w:t>delivering an investment in place-based services across Queensland’s vast geographical and demographic variances</w:t>
      </w:r>
    </w:p>
    <w:p w14:paraId="244E5D87" w14:textId="77777777" w:rsidR="004365E5" w:rsidRPr="00A742EF" w:rsidRDefault="004365E5" w:rsidP="0045182B">
      <w:pPr>
        <w:pStyle w:val="ListParagraph"/>
        <w:numPr>
          <w:ilvl w:val="0"/>
          <w:numId w:val="93"/>
        </w:numPr>
        <w:spacing w:after="120"/>
        <w:ind w:hanging="357"/>
        <w:contextualSpacing w:val="0"/>
        <w:rPr>
          <w:rFonts w:ascii="Arial" w:hAnsi="Arial" w:cs="Arial"/>
          <w:sz w:val="22"/>
          <w:szCs w:val="24"/>
        </w:rPr>
      </w:pPr>
      <w:r w:rsidRPr="00A742EF">
        <w:rPr>
          <w:rFonts w:ascii="Arial" w:hAnsi="Arial" w:cs="Arial"/>
          <w:sz w:val="22"/>
          <w:szCs w:val="24"/>
        </w:rPr>
        <w:t>maximising service system investment and capacity through more efficient service integration and triaging processes</w:t>
      </w:r>
    </w:p>
    <w:p w14:paraId="6D66C740" w14:textId="77777777" w:rsidR="004365E5" w:rsidRPr="00A742EF" w:rsidRDefault="004365E5" w:rsidP="0045182B">
      <w:pPr>
        <w:pStyle w:val="ListParagraph"/>
        <w:numPr>
          <w:ilvl w:val="0"/>
          <w:numId w:val="91"/>
        </w:numPr>
        <w:spacing w:after="120"/>
        <w:ind w:hanging="357"/>
        <w:contextualSpacing w:val="0"/>
        <w:rPr>
          <w:rFonts w:ascii="Arial" w:hAnsi="Arial" w:cs="Arial"/>
          <w:sz w:val="22"/>
          <w:szCs w:val="24"/>
        </w:rPr>
      </w:pPr>
      <w:r w:rsidRPr="00A742EF">
        <w:rPr>
          <w:rFonts w:ascii="Arial" w:hAnsi="Arial" w:cs="Arial"/>
          <w:sz w:val="22"/>
          <w:szCs w:val="24"/>
        </w:rPr>
        <w:t>The right service, at the right time, in the right place, relies on a child and family system that partners to work collaboratively to ensure Queensland children are cared for, protected, safe and able to reach their full potential.</w:t>
      </w:r>
    </w:p>
    <w:p w14:paraId="1AF6DFD5" w14:textId="1599AFAD" w:rsidR="004365E5" w:rsidRPr="00DB4155" w:rsidRDefault="004365E5" w:rsidP="004365E5">
      <w:pPr>
        <w:pStyle w:val="Heading3"/>
        <w:spacing w:line="276" w:lineRule="auto"/>
        <w:rPr>
          <w:rFonts w:eastAsia="Calibri"/>
        </w:rPr>
      </w:pPr>
      <w:bookmarkStart w:id="290" w:name="_Toc107320286"/>
      <w:bookmarkStart w:id="291" w:name="_Toc156915470"/>
      <w:bookmarkStart w:id="292" w:name="_Toc162430153"/>
      <w:r w:rsidRPr="00DB4155">
        <w:rPr>
          <w:rFonts w:eastAsia="Calibri"/>
        </w:rPr>
        <w:t>7.</w:t>
      </w:r>
      <w:r w:rsidR="0089237D">
        <w:rPr>
          <w:rFonts w:eastAsia="Calibri"/>
        </w:rPr>
        <w:t>8</w:t>
      </w:r>
      <w:r w:rsidRPr="00DB4155">
        <w:rPr>
          <w:rFonts w:eastAsia="Calibri"/>
        </w:rPr>
        <w:t>.1</w:t>
      </w:r>
      <w:r w:rsidR="00C03AF0">
        <w:rPr>
          <w:rFonts w:eastAsia="Calibri"/>
        </w:rPr>
        <w:t xml:space="preserve"> </w:t>
      </w:r>
      <w:r w:rsidRPr="00DB4155">
        <w:rPr>
          <w:rFonts w:eastAsia="Calibri"/>
        </w:rPr>
        <w:t>Requirements</w:t>
      </w:r>
      <w:r>
        <w:rPr>
          <w:rFonts w:eastAsia="Calibri"/>
        </w:rPr>
        <w:t xml:space="preserve"> </w:t>
      </w:r>
      <w:r w:rsidRPr="00DB4155">
        <w:rPr>
          <w:rFonts w:eastAsia="Calibri"/>
        </w:rPr>
        <w:t xml:space="preserve">— </w:t>
      </w:r>
      <w:r>
        <w:rPr>
          <w:rFonts w:eastAsia="Calibri"/>
        </w:rPr>
        <w:t>Assessment and Service Connect</w:t>
      </w:r>
      <w:r w:rsidRPr="00DB4155">
        <w:rPr>
          <w:rFonts w:eastAsia="Calibri"/>
        </w:rPr>
        <w:t xml:space="preserve"> (T</w:t>
      </w:r>
      <w:r>
        <w:rPr>
          <w:rFonts w:eastAsia="Calibri"/>
        </w:rPr>
        <w:t>448</w:t>
      </w:r>
      <w:r w:rsidRPr="00DB4155">
        <w:rPr>
          <w:rFonts w:eastAsia="Calibri"/>
        </w:rPr>
        <w:t>)</w:t>
      </w:r>
      <w:bookmarkEnd w:id="290"/>
      <w:bookmarkEnd w:id="291"/>
      <w:bookmarkEnd w:id="292"/>
    </w:p>
    <w:p w14:paraId="0BF5B258" w14:textId="77777777" w:rsidR="004365E5" w:rsidRPr="00377379" w:rsidRDefault="004365E5" w:rsidP="004365E5">
      <w:pPr>
        <w:spacing w:line="276" w:lineRule="auto"/>
        <w:ind w:left="426" w:hanging="426"/>
        <w:rPr>
          <w:rFonts w:eastAsia="Calibri" w:cs="Arial"/>
          <w:i/>
          <w:sz w:val="24"/>
          <w:lang w:eastAsia="en-US"/>
        </w:rPr>
      </w:pPr>
      <w:r w:rsidRPr="00377379">
        <w:rPr>
          <w:rFonts w:eastAsia="Calibri" w:cs="Arial"/>
          <w:i/>
          <w:sz w:val="24"/>
          <w:lang w:eastAsia="en-US"/>
        </w:rPr>
        <w:t>Service scope</w:t>
      </w:r>
    </w:p>
    <w:p w14:paraId="6BC783C7" w14:textId="77777777" w:rsidR="004365E5" w:rsidRPr="00A742EF" w:rsidRDefault="004365E5" w:rsidP="0045182B">
      <w:pPr>
        <w:pStyle w:val="ListParagraph"/>
        <w:numPr>
          <w:ilvl w:val="0"/>
          <w:numId w:val="91"/>
        </w:numPr>
        <w:spacing w:after="120"/>
        <w:ind w:left="425" w:hanging="357"/>
        <w:rPr>
          <w:rFonts w:ascii="Arial" w:hAnsi="Arial" w:cs="Arial"/>
          <w:sz w:val="22"/>
          <w:szCs w:val="24"/>
        </w:rPr>
      </w:pPr>
      <w:bookmarkStart w:id="293" w:name="_Hlk153875322"/>
      <w:r w:rsidRPr="00A742EF">
        <w:rPr>
          <w:rFonts w:ascii="Arial" w:hAnsi="Arial" w:cs="Arial"/>
          <w:sz w:val="22"/>
          <w:szCs w:val="24"/>
        </w:rPr>
        <w:t xml:space="preserve">The scope of the ASC funded service is assessment and service provision following notification that a child may be in need of protection. </w:t>
      </w:r>
    </w:p>
    <w:bookmarkEnd w:id="293"/>
    <w:p w14:paraId="601750C4" w14:textId="77777777" w:rsidR="004365E5" w:rsidRPr="00A742EF" w:rsidRDefault="004365E5" w:rsidP="0045182B">
      <w:pPr>
        <w:pStyle w:val="NormalWeb"/>
        <w:numPr>
          <w:ilvl w:val="0"/>
          <w:numId w:val="91"/>
        </w:numPr>
        <w:spacing w:line="276" w:lineRule="auto"/>
        <w:ind w:hanging="357"/>
        <w:rPr>
          <w:rFonts w:eastAsia="Calibri" w:cs="Arial"/>
          <w:sz w:val="22"/>
          <w:lang w:eastAsia="en-US"/>
        </w:rPr>
      </w:pPr>
      <w:r w:rsidRPr="00A742EF">
        <w:rPr>
          <w:rFonts w:eastAsia="Calibri" w:cs="Arial"/>
          <w:sz w:val="22"/>
          <w:lang w:eastAsia="en-US"/>
        </w:rPr>
        <w:t xml:space="preserve">When investigating and assessing notifications of harm, or alleged risk of harm, Child Safety can partner with non-government and government service providers, including ASC funded services, to: </w:t>
      </w:r>
    </w:p>
    <w:p w14:paraId="7982698F" w14:textId="77777777" w:rsidR="004365E5" w:rsidRPr="00A742EF" w:rsidRDefault="004365E5" w:rsidP="0045182B">
      <w:pPr>
        <w:pStyle w:val="NormalWeb"/>
        <w:numPr>
          <w:ilvl w:val="1"/>
          <w:numId w:val="94"/>
        </w:numPr>
        <w:spacing w:line="276" w:lineRule="auto"/>
        <w:ind w:hanging="357"/>
        <w:rPr>
          <w:rFonts w:eastAsia="Calibri" w:cs="Arial"/>
          <w:sz w:val="22"/>
          <w:lang w:eastAsia="en-US"/>
        </w:rPr>
      </w:pPr>
      <w:r w:rsidRPr="00A742EF">
        <w:rPr>
          <w:rFonts w:eastAsia="Calibri" w:cs="Arial"/>
          <w:sz w:val="22"/>
          <w:lang w:eastAsia="en-US"/>
        </w:rPr>
        <w:t xml:space="preserve">effectively engage the child and their family </w:t>
      </w:r>
    </w:p>
    <w:p w14:paraId="1B18848B" w14:textId="77777777" w:rsidR="004365E5" w:rsidRPr="00A742EF" w:rsidRDefault="004365E5" w:rsidP="0045182B">
      <w:pPr>
        <w:pStyle w:val="NormalWeb"/>
        <w:numPr>
          <w:ilvl w:val="1"/>
          <w:numId w:val="94"/>
        </w:numPr>
        <w:spacing w:line="276" w:lineRule="auto"/>
        <w:ind w:hanging="357"/>
        <w:rPr>
          <w:rFonts w:eastAsia="Calibri" w:cs="Arial"/>
          <w:sz w:val="22"/>
          <w:lang w:eastAsia="en-US"/>
        </w:rPr>
      </w:pPr>
      <w:r w:rsidRPr="00A742EF">
        <w:rPr>
          <w:rFonts w:eastAsia="Calibri" w:cs="Arial"/>
          <w:sz w:val="22"/>
          <w:lang w:eastAsia="en-US"/>
        </w:rPr>
        <w:t>assess whether the child is in need of protection</w:t>
      </w:r>
    </w:p>
    <w:p w14:paraId="16A18A10" w14:textId="77777777" w:rsidR="004365E5" w:rsidRPr="00A742EF" w:rsidRDefault="004365E5" w:rsidP="0045182B">
      <w:pPr>
        <w:pStyle w:val="NormalWeb"/>
        <w:numPr>
          <w:ilvl w:val="1"/>
          <w:numId w:val="94"/>
        </w:numPr>
        <w:spacing w:line="276" w:lineRule="auto"/>
        <w:ind w:hanging="357"/>
        <w:rPr>
          <w:rFonts w:eastAsia="Calibri" w:cs="Arial"/>
          <w:sz w:val="22"/>
          <w:lang w:eastAsia="en-US"/>
        </w:rPr>
      </w:pPr>
      <w:r w:rsidRPr="00A742EF">
        <w:rPr>
          <w:rFonts w:eastAsia="Calibri" w:cs="Arial"/>
          <w:sz w:val="22"/>
          <w:lang w:eastAsia="en-US"/>
        </w:rPr>
        <w:t xml:space="preserve">prevent future harm to children </w:t>
      </w:r>
    </w:p>
    <w:p w14:paraId="4E3A38D1" w14:textId="77777777" w:rsidR="004365E5" w:rsidRPr="00A742EF" w:rsidRDefault="004365E5" w:rsidP="0045182B">
      <w:pPr>
        <w:pStyle w:val="NormalWeb"/>
        <w:numPr>
          <w:ilvl w:val="1"/>
          <w:numId w:val="94"/>
        </w:numPr>
        <w:spacing w:line="276" w:lineRule="auto"/>
        <w:ind w:hanging="357"/>
        <w:rPr>
          <w:rFonts w:eastAsia="Calibri" w:cs="Arial"/>
          <w:sz w:val="22"/>
          <w:lang w:eastAsia="en-US"/>
        </w:rPr>
      </w:pPr>
      <w:r w:rsidRPr="00A742EF">
        <w:rPr>
          <w:rFonts w:eastAsia="Calibri" w:cs="Arial"/>
          <w:sz w:val="22"/>
          <w:lang w:eastAsia="en-US"/>
        </w:rPr>
        <w:t>increase safety, belonging and wellbeing through intervention</w:t>
      </w:r>
    </w:p>
    <w:p w14:paraId="2AA27BD3" w14:textId="77777777" w:rsidR="004365E5" w:rsidRPr="00A742EF" w:rsidRDefault="004365E5" w:rsidP="0045182B">
      <w:pPr>
        <w:pStyle w:val="NormalWeb"/>
        <w:numPr>
          <w:ilvl w:val="1"/>
          <w:numId w:val="94"/>
        </w:numPr>
        <w:spacing w:line="276" w:lineRule="auto"/>
        <w:ind w:hanging="357"/>
        <w:rPr>
          <w:rFonts w:eastAsia="Calibri" w:cs="Arial"/>
          <w:sz w:val="22"/>
          <w:lang w:eastAsia="en-US"/>
        </w:rPr>
      </w:pPr>
      <w:r w:rsidRPr="00A742EF">
        <w:rPr>
          <w:rFonts w:eastAsia="Calibri" w:cs="Arial"/>
          <w:sz w:val="22"/>
          <w:lang w:eastAsia="en-US"/>
        </w:rPr>
        <w:t>enable families to be linked in to the right support services</w:t>
      </w:r>
    </w:p>
    <w:p w14:paraId="36751596" w14:textId="77777777" w:rsidR="004365E5" w:rsidRPr="00A742EF" w:rsidRDefault="004365E5" w:rsidP="0045182B">
      <w:pPr>
        <w:pStyle w:val="ListParagraph"/>
        <w:numPr>
          <w:ilvl w:val="0"/>
          <w:numId w:val="94"/>
        </w:numPr>
        <w:spacing w:after="120"/>
        <w:ind w:left="363" w:hanging="357"/>
        <w:contextualSpacing w:val="0"/>
        <w:rPr>
          <w:rFonts w:ascii="Arial" w:hAnsi="Arial" w:cs="Arial"/>
          <w:sz w:val="22"/>
          <w:szCs w:val="24"/>
        </w:rPr>
      </w:pPr>
      <w:r w:rsidRPr="00A742EF">
        <w:rPr>
          <w:rFonts w:ascii="Arial" w:hAnsi="Arial" w:cs="Arial"/>
          <w:sz w:val="22"/>
          <w:szCs w:val="24"/>
        </w:rPr>
        <w:t xml:space="preserve">This partnership will be referred to as an ASC co-response. </w:t>
      </w:r>
    </w:p>
    <w:p w14:paraId="44C9DD5B" w14:textId="77777777" w:rsidR="004365E5" w:rsidRPr="00A742EF" w:rsidRDefault="004365E5" w:rsidP="0045182B">
      <w:pPr>
        <w:pStyle w:val="ListParagraph"/>
        <w:numPr>
          <w:ilvl w:val="0"/>
          <w:numId w:val="109"/>
        </w:numPr>
        <w:spacing w:after="120"/>
        <w:ind w:hanging="357"/>
        <w:rPr>
          <w:rFonts w:ascii="Arial" w:hAnsi="Arial" w:cs="Arial"/>
          <w:sz w:val="22"/>
          <w:szCs w:val="24"/>
        </w:rPr>
      </w:pPr>
      <w:r w:rsidRPr="00A742EF">
        <w:rPr>
          <w:rFonts w:ascii="Arial" w:hAnsi="Arial" w:cs="Arial"/>
          <w:sz w:val="22"/>
          <w:szCs w:val="24"/>
        </w:rPr>
        <w:t xml:space="preserve">Where identified as appropriate during an ASC response, Child Safety will partner with co-responders. Child Safety will identify responses that are suitable for co-response and where identified seek to engage a co-responder. ASC services are expected to attend initial visits to families with Child Safety unless there is a clear reason why this should not occur. ASC funded service contact with the family will be with the family’s consent which can be sought at this initial visit or prior. If the family does not consent, contact with an ASC service must cease and only the department will continue the investigation and assessment. </w:t>
      </w:r>
    </w:p>
    <w:p w14:paraId="0F3DB8F0" w14:textId="77777777" w:rsidR="004365E5" w:rsidRPr="00A742EF" w:rsidRDefault="004365E5" w:rsidP="0045182B">
      <w:pPr>
        <w:pStyle w:val="ListParagraph"/>
        <w:numPr>
          <w:ilvl w:val="0"/>
          <w:numId w:val="94"/>
        </w:numPr>
        <w:spacing w:after="120"/>
        <w:rPr>
          <w:rFonts w:ascii="Arial" w:hAnsi="Arial" w:cs="Arial"/>
          <w:sz w:val="22"/>
          <w:szCs w:val="24"/>
        </w:rPr>
      </w:pPr>
      <w:r w:rsidRPr="00A742EF">
        <w:rPr>
          <w:rFonts w:ascii="Arial" w:hAnsi="Arial" w:cs="Arial"/>
          <w:color w:val="000000"/>
          <w:sz w:val="22"/>
          <w:szCs w:val="24"/>
        </w:rPr>
        <w:lastRenderedPageBreak/>
        <w:t>A response may have more than one co-responder, if appropriate to the child and family’s needs, such as:</w:t>
      </w:r>
    </w:p>
    <w:p w14:paraId="4DEC9099" w14:textId="77777777" w:rsidR="004365E5" w:rsidRPr="00A742EF" w:rsidRDefault="004365E5" w:rsidP="0045182B">
      <w:pPr>
        <w:pStyle w:val="NormalWeb"/>
        <w:keepNext/>
        <w:numPr>
          <w:ilvl w:val="1"/>
          <w:numId w:val="95"/>
        </w:numPr>
        <w:spacing w:line="276" w:lineRule="auto"/>
        <w:rPr>
          <w:rFonts w:cs="Arial"/>
          <w:color w:val="000000"/>
          <w:sz w:val="22"/>
          <w:szCs w:val="28"/>
        </w:rPr>
      </w:pPr>
      <w:r w:rsidRPr="00A742EF">
        <w:rPr>
          <w:rFonts w:cs="Arial"/>
          <w:color w:val="000000"/>
          <w:sz w:val="22"/>
          <w:szCs w:val="28"/>
        </w:rPr>
        <w:t>ASC funded service providers.</w:t>
      </w:r>
    </w:p>
    <w:p w14:paraId="07742D61" w14:textId="10925EBF" w:rsidR="004365E5" w:rsidRPr="00A742EF" w:rsidRDefault="004365E5" w:rsidP="0045182B">
      <w:pPr>
        <w:pStyle w:val="NormalWeb"/>
        <w:numPr>
          <w:ilvl w:val="1"/>
          <w:numId w:val="95"/>
        </w:numPr>
        <w:spacing w:line="276" w:lineRule="auto"/>
        <w:rPr>
          <w:rFonts w:cs="Arial"/>
          <w:color w:val="000000"/>
          <w:sz w:val="22"/>
          <w:szCs w:val="28"/>
        </w:rPr>
      </w:pPr>
      <w:r w:rsidRPr="00A742EF">
        <w:rPr>
          <w:rFonts w:cs="Arial"/>
          <w:color w:val="000000"/>
          <w:sz w:val="22"/>
          <w:szCs w:val="28"/>
        </w:rPr>
        <w:t>Any other government funded or government service provider able to respond and identified by the department as appropriate based on the family’s characteristics (</w:t>
      </w:r>
      <w:r w:rsidR="004E2134" w:rsidRPr="00A742EF">
        <w:rPr>
          <w:rFonts w:cs="Arial"/>
          <w:color w:val="000000"/>
          <w:sz w:val="22"/>
          <w:szCs w:val="28"/>
        </w:rPr>
        <w:t>e.g.,</w:t>
      </w:r>
      <w:r w:rsidRPr="00A742EF">
        <w:rPr>
          <w:rFonts w:cs="Arial"/>
          <w:color w:val="000000"/>
          <w:sz w:val="22"/>
          <w:szCs w:val="28"/>
        </w:rPr>
        <w:t xml:space="preserve"> cultural background; current services; presenting issues, such as domestic and family violence or mental health).</w:t>
      </w:r>
    </w:p>
    <w:p w14:paraId="0EFD9604" w14:textId="77777777" w:rsidR="004365E5" w:rsidRPr="00A742EF" w:rsidRDefault="004365E5" w:rsidP="0045182B">
      <w:pPr>
        <w:pStyle w:val="NormalWeb"/>
        <w:numPr>
          <w:ilvl w:val="0"/>
          <w:numId w:val="95"/>
        </w:numPr>
        <w:spacing w:line="276" w:lineRule="auto"/>
        <w:rPr>
          <w:rFonts w:cs="Arial"/>
          <w:color w:val="000000"/>
          <w:sz w:val="22"/>
          <w:szCs w:val="28"/>
        </w:rPr>
      </w:pPr>
      <w:r w:rsidRPr="00A742EF">
        <w:rPr>
          <w:rFonts w:cs="Arial"/>
          <w:color w:val="000000"/>
          <w:sz w:val="22"/>
          <w:szCs w:val="28"/>
        </w:rPr>
        <w:t>The role of the co-responder will be to partner with the Child Safety Officer to assist in the assessment process through engaging with the family and enable, support and inform the response provided to the child and their family.</w:t>
      </w:r>
    </w:p>
    <w:p w14:paraId="3170DEA3" w14:textId="77777777" w:rsidR="004365E5" w:rsidRPr="007328CF" w:rsidRDefault="004365E5" w:rsidP="0045182B">
      <w:pPr>
        <w:pStyle w:val="NormalWeb"/>
        <w:numPr>
          <w:ilvl w:val="0"/>
          <w:numId w:val="95"/>
        </w:numPr>
        <w:spacing w:line="276" w:lineRule="auto"/>
        <w:ind w:left="357" w:hanging="357"/>
        <w:rPr>
          <w:rFonts w:cs="Arial"/>
          <w:color w:val="000000"/>
          <w:sz w:val="22"/>
          <w:szCs w:val="22"/>
        </w:rPr>
      </w:pPr>
      <w:r w:rsidRPr="007328CF">
        <w:rPr>
          <w:rFonts w:cs="Arial"/>
          <w:color w:val="000000"/>
          <w:sz w:val="22"/>
          <w:szCs w:val="22"/>
        </w:rPr>
        <w:t xml:space="preserve">Where the co-responder is the ASC funded service their role will be to assist the child and their family to receive the support and services they need to increase safety and decrease the likelihood of the child entering care. </w:t>
      </w:r>
    </w:p>
    <w:p w14:paraId="5219DC1F" w14:textId="77777777" w:rsidR="004365E5" w:rsidRPr="007328CF" w:rsidRDefault="004365E5" w:rsidP="004365E5">
      <w:pPr>
        <w:keepNext/>
        <w:spacing w:line="276" w:lineRule="auto"/>
        <w:rPr>
          <w:rFonts w:eastAsia="Calibri" w:cs="Arial"/>
          <w:i/>
          <w:sz w:val="24"/>
          <w:lang w:eastAsia="en-US"/>
        </w:rPr>
      </w:pPr>
      <w:r w:rsidRPr="007328CF">
        <w:rPr>
          <w:rFonts w:eastAsia="Calibri" w:cs="Arial"/>
          <w:i/>
          <w:sz w:val="24"/>
          <w:lang w:eastAsia="en-US"/>
        </w:rPr>
        <w:t>Referral pathway</w:t>
      </w:r>
    </w:p>
    <w:p w14:paraId="451E60FC" w14:textId="23083D1B" w:rsidR="004365E5" w:rsidRPr="00D10341" w:rsidRDefault="004365E5" w:rsidP="004365E5">
      <w:pPr>
        <w:numPr>
          <w:ilvl w:val="0"/>
          <w:numId w:val="49"/>
        </w:numPr>
        <w:tabs>
          <w:tab w:val="left" w:pos="426"/>
        </w:tabs>
        <w:spacing w:line="276" w:lineRule="auto"/>
        <w:ind w:left="357" w:hanging="357"/>
        <w:rPr>
          <w:rFonts w:eastAsia="Calibri" w:cs="Arial"/>
          <w:i/>
          <w:szCs w:val="22"/>
          <w:lang w:eastAsia="en-US"/>
        </w:rPr>
      </w:pPr>
      <w:r>
        <w:rPr>
          <w:rFonts w:eastAsia="Calibri" w:cs="Arial"/>
          <w:szCs w:val="22"/>
          <w:lang w:eastAsia="en-US"/>
        </w:rPr>
        <w:t>The ASC service will only accept referrals from Child Safety.</w:t>
      </w:r>
    </w:p>
    <w:p w14:paraId="397B8794" w14:textId="77777777" w:rsidR="004365E5" w:rsidRPr="007328CF" w:rsidRDefault="004365E5" w:rsidP="004365E5">
      <w:pPr>
        <w:tabs>
          <w:tab w:val="left" w:pos="3544"/>
        </w:tabs>
        <w:spacing w:line="276" w:lineRule="auto"/>
        <w:rPr>
          <w:rFonts w:eastAsia="Calibri" w:cs="Arial"/>
          <w:i/>
          <w:sz w:val="24"/>
          <w:lang w:eastAsia="en-US"/>
        </w:rPr>
      </w:pPr>
      <w:r w:rsidRPr="007328CF">
        <w:rPr>
          <w:rFonts w:eastAsia="Calibri" w:cs="Arial"/>
          <w:i/>
          <w:sz w:val="24"/>
          <w:lang w:eastAsia="en-US"/>
        </w:rPr>
        <w:t>Hours of operation</w:t>
      </w:r>
    </w:p>
    <w:p w14:paraId="530CFF0C" w14:textId="19E51A8E" w:rsidR="004365E5" w:rsidRPr="007F7C0A" w:rsidRDefault="004365E5" w:rsidP="004365E5">
      <w:pPr>
        <w:numPr>
          <w:ilvl w:val="0"/>
          <w:numId w:val="25"/>
        </w:numPr>
        <w:tabs>
          <w:tab w:val="left" w:pos="426"/>
        </w:tabs>
        <w:spacing w:line="276" w:lineRule="auto"/>
        <w:ind w:left="425" w:hanging="425"/>
        <w:rPr>
          <w:rFonts w:eastAsia="Calibri" w:cs="Arial"/>
          <w:szCs w:val="22"/>
          <w:lang w:eastAsia="en-US"/>
        </w:rPr>
      </w:pPr>
      <w:r w:rsidRPr="00EB6EBA">
        <w:rPr>
          <w:rFonts w:eastAsia="Calibri" w:cs="Arial"/>
          <w:szCs w:val="22"/>
          <w:lang w:eastAsia="en-US"/>
        </w:rPr>
        <w:t>The service must be open 5</w:t>
      </w:r>
      <w:r>
        <w:rPr>
          <w:rFonts w:eastAsia="Calibri" w:cs="Arial"/>
          <w:szCs w:val="22"/>
          <w:lang w:eastAsia="en-US"/>
        </w:rPr>
        <w:t>2</w:t>
      </w:r>
      <w:r w:rsidRPr="00EB6EBA">
        <w:rPr>
          <w:rFonts w:eastAsia="Calibri" w:cs="Arial"/>
          <w:szCs w:val="22"/>
          <w:lang w:eastAsia="en-US"/>
        </w:rPr>
        <w:t xml:space="preserve"> weeks per year excluding public holidays.</w:t>
      </w:r>
    </w:p>
    <w:p w14:paraId="34A157BC" w14:textId="6EF9F358" w:rsidR="004365E5" w:rsidRDefault="004365E5" w:rsidP="004365E5">
      <w:pPr>
        <w:numPr>
          <w:ilvl w:val="0"/>
          <w:numId w:val="25"/>
        </w:numPr>
        <w:tabs>
          <w:tab w:val="left" w:pos="426"/>
        </w:tabs>
        <w:spacing w:line="276" w:lineRule="auto"/>
        <w:ind w:left="425" w:hanging="425"/>
        <w:rPr>
          <w:rFonts w:eastAsia="Calibri" w:cs="Arial"/>
          <w:szCs w:val="22"/>
          <w:lang w:eastAsia="en-US"/>
        </w:rPr>
      </w:pPr>
      <w:r>
        <w:rPr>
          <w:rFonts w:eastAsia="Calibri" w:cs="Arial"/>
          <w:szCs w:val="22"/>
          <w:lang w:eastAsia="en-US"/>
        </w:rPr>
        <w:t>P</w:t>
      </w:r>
      <w:r w:rsidRPr="00022F71">
        <w:rPr>
          <w:rFonts w:eastAsia="Calibri" w:cs="Arial"/>
          <w:szCs w:val="22"/>
          <w:lang w:eastAsia="en-US"/>
        </w:rPr>
        <w:t xml:space="preserve">hones will be staffed from </w:t>
      </w:r>
      <w:r>
        <w:rPr>
          <w:rFonts w:eastAsia="Calibri" w:cs="Arial"/>
          <w:szCs w:val="22"/>
          <w:lang w:eastAsia="en-US"/>
        </w:rPr>
        <w:t>9</w:t>
      </w:r>
      <w:r w:rsidRPr="00022F71">
        <w:rPr>
          <w:rFonts w:eastAsia="Calibri" w:cs="Arial"/>
          <w:szCs w:val="22"/>
          <w:lang w:eastAsia="en-US"/>
        </w:rPr>
        <w:t>.</w:t>
      </w:r>
      <w:r>
        <w:rPr>
          <w:rFonts w:eastAsia="Calibri" w:cs="Arial"/>
          <w:szCs w:val="22"/>
          <w:lang w:eastAsia="en-US"/>
        </w:rPr>
        <w:t>00</w:t>
      </w:r>
      <w:r w:rsidRPr="00022F71">
        <w:rPr>
          <w:rFonts w:eastAsia="Calibri" w:cs="Arial"/>
          <w:szCs w:val="22"/>
          <w:lang w:eastAsia="en-US"/>
        </w:rPr>
        <w:t>am to 5.</w:t>
      </w:r>
      <w:r>
        <w:rPr>
          <w:rFonts w:eastAsia="Calibri" w:cs="Arial"/>
          <w:szCs w:val="22"/>
          <w:lang w:eastAsia="en-US"/>
        </w:rPr>
        <w:t>0</w:t>
      </w:r>
      <w:r w:rsidRPr="00022F71">
        <w:rPr>
          <w:rFonts w:eastAsia="Calibri" w:cs="Arial"/>
          <w:szCs w:val="22"/>
          <w:lang w:eastAsia="en-US"/>
        </w:rPr>
        <w:t>0pm on normal business days</w:t>
      </w:r>
      <w:r w:rsidRPr="00C23EFC">
        <w:rPr>
          <w:rFonts w:eastAsia="Calibri" w:cs="Arial"/>
          <w:szCs w:val="22"/>
          <w:lang w:eastAsia="en-US"/>
        </w:rPr>
        <w:t>.</w:t>
      </w:r>
    </w:p>
    <w:p w14:paraId="2CAFA21D" w14:textId="77777777" w:rsidR="004365E5" w:rsidRPr="0038428A" w:rsidRDefault="004365E5" w:rsidP="004365E5">
      <w:pPr>
        <w:numPr>
          <w:ilvl w:val="0"/>
          <w:numId w:val="25"/>
        </w:numPr>
        <w:tabs>
          <w:tab w:val="left" w:pos="426"/>
        </w:tabs>
        <w:spacing w:line="276" w:lineRule="auto"/>
        <w:ind w:left="425" w:hanging="425"/>
        <w:rPr>
          <w:rFonts w:eastAsia="Calibri" w:cs="Arial"/>
          <w:szCs w:val="22"/>
          <w:lang w:eastAsia="en-US"/>
        </w:rPr>
      </w:pPr>
      <w:r w:rsidRPr="00C23EFC">
        <w:rPr>
          <w:rFonts w:cs="Arial"/>
          <w:szCs w:val="20"/>
        </w:rPr>
        <w:t xml:space="preserve">It is a requirement that the service </w:t>
      </w:r>
      <w:r>
        <w:rPr>
          <w:rFonts w:cs="Arial"/>
          <w:szCs w:val="20"/>
        </w:rPr>
        <w:t xml:space="preserve">is able to operate outside normal business hours if requested by Child Safety to meet the requirements of an ASC response for a particular referral. </w:t>
      </w:r>
    </w:p>
    <w:p w14:paraId="68EAEBB4" w14:textId="2C31457D" w:rsidR="004365E5" w:rsidRPr="00EB6EBA" w:rsidRDefault="004365E5" w:rsidP="004365E5">
      <w:pPr>
        <w:numPr>
          <w:ilvl w:val="0"/>
          <w:numId w:val="25"/>
        </w:numPr>
        <w:tabs>
          <w:tab w:val="left" w:pos="426"/>
        </w:tabs>
        <w:spacing w:line="276" w:lineRule="auto"/>
        <w:ind w:left="425" w:hanging="425"/>
        <w:rPr>
          <w:rFonts w:eastAsia="Calibri" w:cs="Arial"/>
          <w:szCs w:val="22"/>
          <w:lang w:eastAsia="en-US"/>
        </w:rPr>
      </w:pPr>
      <w:r w:rsidRPr="00EB6EBA">
        <w:rPr>
          <w:rFonts w:eastAsia="Calibri" w:cs="Arial"/>
          <w:szCs w:val="22"/>
          <w:lang w:eastAsia="en-US"/>
        </w:rPr>
        <w:t xml:space="preserve">The service </w:t>
      </w:r>
      <w:r>
        <w:rPr>
          <w:rFonts w:eastAsia="Calibri" w:cs="Arial"/>
          <w:szCs w:val="22"/>
          <w:lang w:eastAsia="en-US"/>
        </w:rPr>
        <w:t xml:space="preserve">will not be expected to operate </w:t>
      </w:r>
      <w:r w:rsidRPr="00EB6EBA">
        <w:rPr>
          <w:rFonts w:eastAsia="Calibri" w:cs="Arial"/>
          <w:szCs w:val="22"/>
          <w:lang w:eastAsia="en-US"/>
        </w:rPr>
        <w:t>on public holidays.</w:t>
      </w:r>
    </w:p>
    <w:p w14:paraId="176148F0" w14:textId="7DDFD46F" w:rsidR="004365E5" w:rsidRPr="00EB6EBA" w:rsidRDefault="00113792" w:rsidP="004365E5">
      <w:pPr>
        <w:spacing w:line="276" w:lineRule="auto"/>
        <w:rPr>
          <w:rFonts w:eastAsia="Calibri" w:cs="Arial"/>
          <w:i/>
          <w:szCs w:val="22"/>
          <w:lang w:eastAsia="en-US"/>
        </w:rPr>
      </w:pPr>
      <w:r>
        <w:rPr>
          <w:rFonts w:eastAsia="Calibri" w:cs="Arial"/>
          <w:i/>
          <w:sz w:val="24"/>
          <w:lang w:eastAsia="en-US"/>
        </w:rPr>
        <w:t xml:space="preserve">ASC </w:t>
      </w:r>
      <w:r w:rsidR="00377379">
        <w:rPr>
          <w:rFonts w:eastAsia="Calibri" w:cs="Arial"/>
          <w:i/>
          <w:sz w:val="24"/>
          <w:lang w:eastAsia="en-US"/>
        </w:rPr>
        <w:t>S</w:t>
      </w:r>
      <w:r w:rsidR="004365E5" w:rsidRPr="007328CF">
        <w:rPr>
          <w:rFonts w:eastAsia="Calibri" w:cs="Arial"/>
          <w:i/>
          <w:sz w:val="24"/>
          <w:lang w:eastAsia="en-US"/>
        </w:rPr>
        <w:t>taffing</w:t>
      </w:r>
      <w:r w:rsidR="004365E5" w:rsidRPr="00EB6EBA">
        <w:rPr>
          <w:rFonts w:eastAsia="Calibri" w:cs="Arial"/>
          <w:i/>
          <w:szCs w:val="22"/>
          <w:lang w:eastAsia="en-US"/>
        </w:rPr>
        <w:t xml:space="preserve"> </w:t>
      </w:r>
    </w:p>
    <w:p w14:paraId="0A37CBEC" w14:textId="03648B37" w:rsidR="004365E5" w:rsidRPr="00EB6EBA"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 xml:space="preserve">ASC </w:t>
      </w:r>
      <w:r w:rsidRPr="00EB6EBA">
        <w:rPr>
          <w:rFonts w:eastAsia="Calibri" w:cs="Arial"/>
          <w:szCs w:val="22"/>
          <w:lang w:eastAsia="en-US"/>
        </w:rPr>
        <w:t xml:space="preserve">staff </w:t>
      </w:r>
      <w:r>
        <w:rPr>
          <w:rFonts w:eastAsia="Calibri" w:cs="Arial"/>
          <w:szCs w:val="22"/>
          <w:lang w:eastAsia="en-US"/>
        </w:rPr>
        <w:t xml:space="preserve">working directly with clients </w:t>
      </w:r>
      <w:r w:rsidRPr="00EB6EBA">
        <w:rPr>
          <w:rFonts w:eastAsia="Calibri" w:cs="Arial"/>
          <w:szCs w:val="22"/>
          <w:lang w:eastAsia="en-US"/>
        </w:rPr>
        <w:t>must hold university qualifications in human services or a relevant related field.</w:t>
      </w:r>
    </w:p>
    <w:p w14:paraId="1996E112"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The staff must be required to have demonstrated skills in engaging hard-to-reach families. </w:t>
      </w:r>
    </w:p>
    <w:p w14:paraId="4C453C31" w14:textId="357DFE73" w:rsidR="004365E5" w:rsidRDefault="004365E5" w:rsidP="004365E5">
      <w:pPr>
        <w:numPr>
          <w:ilvl w:val="0"/>
          <w:numId w:val="24"/>
        </w:numPr>
        <w:spacing w:line="276" w:lineRule="auto"/>
        <w:ind w:left="425" w:hanging="425"/>
        <w:rPr>
          <w:rFonts w:eastAsia="Calibri" w:cs="Arial"/>
          <w:szCs w:val="22"/>
          <w:lang w:eastAsia="en-US"/>
        </w:rPr>
      </w:pPr>
      <w:r w:rsidRPr="008F370C">
        <w:rPr>
          <w:rFonts w:eastAsia="Calibri" w:cs="Arial"/>
          <w:szCs w:val="22"/>
          <w:lang w:eastAsia="en-US"/>
        </w:rPr>
        <w:t xml:space="preserve">The service must engage a professional multidisciplinary team, including workers with skills and knowledge </w:t>
      </w:r>
      <w:r w:rsidR="00113792">
        <w:rPr>
          <w:rFonts w:eastAsia="Calibri" w:cs="Arial"/>
          <w:szCs w:val="22"/>
          <w:lang w:eastAsia="en-US"/>
        </w:rPr>
        <w:t xml:space="preserve">of how </w:t>
      </w:r>
      <w:r w:rsidRPr="008F370C">
        <w:rPr>
          <w:rFonts w:eastAsia="Calibri" w:cs="Arial"/>
          <w:szCs w:val="22"/>
          <w:lang w:eastAsia="en-US"/>
        </w:rPr>
        <w:t xml:space="preserve">to work with clients experiencing issues such as domestic and family violence, drug and alcohol misuse, mental health issues, disabilities, </w:t>
      </w:r>
      <w:r>
        <w:rPr>
          <w:rFonts w:eastAsia="Calibri" w:cs="Arial"/>
          <w:szCs w:val="22"/>
          <w:lang w:eastAsia="en-US"/>
        </w:rPr>
        <w:t xml:space="preserve">and </w:t>
      </w:r>
      <w:r w:rsidRPr="008F370C">
        <w:rPr>
          <w:rFonts w:eastAsia="Calibri" w:cs="Arial"/>
          <w:szCs w:val="22"/>
          <w:lang w:eastAsia="en-US"/>
        </w:rPr>
        <w:t>development delays</w:t>
      </w:r>
      <w:r>
        <w:rPr>
          <w:rFonts w:eastAsia="Calibri" w:cs="Arial"/>
          <w:szCs w:val="22"/>
          <w:lang w:eastAsia="en-US"/>
        </w:rPr>
        <w:t xml:space="preserve"> in children</w:t>
      </w:r>
      <w:r w:rsidRPr="008F370C">
        <w:rPr>
          <w:rFonts w:eastAsia="Calibri" w:cs="Arial"/>
          <w:szCs w:val="22"/>
          <w:lang w:eastAsia="en-US"/>
        </w:rPr>
        <w:t xml:space="preserve">. </w:t>
      </w:r>
    </w:p>
    <w:p w14:paraId="1722F6AD" w14:textId="0ADEAD37" w:rsidR="004365E5" w:rsidRPr="008F370C" w:rsidRDefault="004365E5" w:rsidP="004365E5">
      <w:pPr>
        <w:numPr>
          <w:ilvl w:val="0"/>
          <w:numId w:val="24"/>
        </w:numPr>
        <w:spacing w:line="276" w:lineRule="auto"/>
        <w:ind w:left="425" w:hanging="425"/>
        <w:rPr>
          <w:rFonts w:eastAsia="Calibri" w:cs="Arial"/>
          <w:szCs w:val="22"/>
          <w:lang w:eastAsia="en-US"/>
        </w:rPr>
      </w:pPr>
      <w:r w:rsidRPr="008F370C">
        <w:rPr>
          <w:rFonts w:eastAsia="Calibri" w:cs="Arial"/>
          <w:szCs w:val="22"/>
          <w:lang w:eastAsia="en-US"/>
        </w:rPr>
        <w:t xml:space="preserve">In some circumstances such as in remote parts of Queensland recruitment of staff with appropriate skills and experience can be difficult and a mix of qualifications, </w:t>
      </w:r>
      <w:r w:rsidRPr="008F370C">
        <w:rPr>
          <w:rFonts w:cs="Arial"/>
          <w:szCs w:val="20"/>
        </w:rPr>
        <w:t>cultural connections and knowledge of the local area</w:t>
      </w:r>
      <w:r w:rsidRPr="008F370C">
        <w:rPr>
          <w:rFonts w:eastAsia="Calibri" w:cs="Arial"/>
          <w:szCs w:val="22"/>
          <w:lang w:eastAsia="en-US"/>
        </w:rPr>
        <w:t>, skills and life experience may be reflected in the team. Organisations must support all staff to successfully meet the requirements of their role through internal and external training and encouragement to attain appropriate professional qualifications.</w:t>
      </w:r>
    </w:p>
    <w:p w14:paraId="335DFA47" w14:textId="77777777" w:rsidR="004365E5" w:rsidRPr="007328CF" w:rsidRDefault="004365E5" w:rsidP="004365E5">
      <w:pPr>
        <w:spacing w:line="276" w:lineRule="auto"/>
        <w:ind w:left="426" w:hanging="426"/>
        <w:rPr>
          <w:rFonts w:eastAsia="Calibri" w:cs="Arial"/>
          <w:i/>
          <w:sz w:val="24"/>
          <w:lang w:eastAsia="en-US"/>
        </w:rPr>
      </w:pPr>
      <w:r w:rsidRPr="007328CF">
        <w:rPr>
          <w:rFonts w:eastAsia="Calibri" w:cs="Arial"/>
          <w:i/>
          <w:sz w:val="24"/>
          <w:lang w:eastAsia="en-US"/>
        </w:rPr>
        <w:t xml:space="preserve">Culturally respectful practice  </w:t>
      </w:r>
    </w:p>
    <w:p w14:paraId="37574ECF" w14:textId="5FB2FF4B" w:rsidR="004365E5" w:rsidRPr="00EB6EBA"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 xml:space="preserve">ASC </w:t>
      </w:r>
      <w:r w:rsidRPr="00EB6EBA">
        <w:rPr>
          <w:rFonts w:eastAsia="Calibri" w:cs="Arial"/>
          <w:szCs w:val="22"/>
          <w:lang w:eastAsia="en-US"/>
        </w:rPr>
        <w:t xml:space="preserve">must ensure their staff are culturally capable and have regular access to training. </w:t>
      </w:r>
    </w:p>
    <w:p w14:paraId="2B772CF3"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Funded organisations must recruit a diverse team that reflects cultural diversity in the local community wherever possible. </w:t>
      </w:r>
    </w:p>
    <w:p w14:paraId="16042046"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lastRenderedPageBreak/>
        <w:t xml:space="preserve">In recognition of the </w:t>
      </w:r>
      <w:r>
        <w:rPr>
          <w:rFonts w:eastAsia="Calibri" w:cs="Arial"/>
          <w:szCs w:val="22"/>
          <w:lang w:eastAsia="en-US"/>
        </w:rPr>
        <w:t xml:space="preserve">disproportionate </w:t>
      </w:r>
      <w:r w:rsidRPr="00EB6EBA">
        <w:rPr>
          <w:rFonts w:eastAsia="Calibri" w:cs="Arial"/>
          <w:szCs w:val="22"/>
          <w:lang w:eastAsia="en-US"/>
        </w:rPr>
        <w:t>representation of Aboriginal and</w:t>
      </w:r>
      <w:r>
        <w:rPr>
          <w:rFonts w:eastAsia="Calibri" w:cs="Arial"/>
          <w:szCs w:val="22"/>
          <w:lang w:eastAsia="en-US"/>
        </w:rPr>
        <w:t>/or</w:t>
      </w:r>
      <w:r w:rsidRPr="00EB6EBA">
        <w:rPr>
          <w:rFonts w:eastAsia="Calibri" w:cs="Arial"/>
          <w:szCs w:val="22"/>
          <w:lang w:eastAsia="en-US"/>
        </w:rPr>
        <w:t xml:space="preserve"> Torres Strait Islander children in care and the department’s commitment to assist families to safely care for their children at home, organisations are encouraged to recruit staff who identify as Aboriginal </w:t>
      </w:r>
      <w:r>
        <w:rPr>
          <w:rFonts w:eastAsia="Calibri" w:cs="Arial"/>
          <w:szCs w:val="22"/>
          <w:lang w:eastAsia="en-US"/>
        </w:rPr>
        <w:t>and/</w:t>
      </w:r>
      <w:r w:rsidRPr="00EB6EBA">
        <w:rPr>
          <w:rFonts w:eastAsia="Calibri" w:cs="Arial"/>
          <w:szCs w:val="22"/>
          <w:lang w:eastAsia="en-US"/>
        </w:rPr>
        <w:t xml:space="preserve">or Torres Strait Islander. </w:t>
      </w:r>
    </w:p>
    <w:p w14:paraId="3756E789"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In areas where there are high populations of Aboriginal and</w:t>
      </w:r>
      <w:r>
        <w:rPr>
          <w:rFonts w:eastAsia="Calibri" w:cs="Arial"/>
          <w:szCs w:val="22"/>
          <w:lang w:eastAsia="en-US"/>
        </w:rPr>
        <w:t>/or</w:t>
      </w:r>
      <w:r w:rsidRPr="00EB6EBA">
        <w:rPr>
          <w:rFonts w:eastAsia="Calibri" w:cs="Arial"/>
          <w:szCs w:val="22"/>
          <w:lang w:eastAsia="en-US"/>
        </w:rPr>
        <w:t xml:space="preserve"> Torres Strait Islander families, organisations are encouraged to recruit </w:t>
      </w:r>
      <w:r>
        <w:rPr>
          <w:rFonts w:eastAsia="Calibri" w:cs="Arial"/>
          <w:szCs w:val="22"/>
          <w:lang w:eastAsia="en-US"/>
        </w:rPr>
        <w:t xml:space="preserve">a </w:t>
      </w:r>
      <w:r w:rsidRPr="00EB6EBA">
        <w:rPr>
          <w:rFonts w:eastAsia="Calibri" w:cs="Arial"/>
          <w:szCs w:val="22"/>
          <w:lang w:eastAsia="en-US"/>
        </w:rPr>
        <w:t>proportionate number of Aboriginal and</w:t>
      </w:r>
      <w:r>
        <w:rPr>
          <w:rFonts w:eastAsia="Calibri" w:cs="Arial"/>
          <w:szCs w:val="22"/>
          <w:lang w:eastAsia="en-US"/>
        </w:rPr>
        <w:t>/or</w:t>
      </w:r>
      <w:r w:rsidRPr="00EB6EBA">
        <w:rPr>
          <w:rFonts w:eastAsia="Calibri" w:cs="Arial"/>
          <w:szCs w:val="22"/>
          <w:lang w:eastAsia="en-US"/>
        </w:rPr>
        <w:t xml:space="preserve"> Torres Strait Islander staff to the </w:t>
      </w:r>
      <w:r>
        <w:rPr>
          <w:rFonts w:eastAsia="Calibri" w:cs="Arial"/>
          <w:szCs w:val="22"/>
          <w:lang w:eastAsia="en-US"/>
        </w:rPr>
        <w:t>ASC</w:t>
      </w:r>
      <w:r w:rsidRPr="00EB6EBA">
        <w:rPr>
          <w:rFonts w:eastAsia="Calibri" w:cs="Arial"/>
          <w:szCs w:val="22"/>
          <w:lang w:eastAsia="en-US"/>
        </w:rPr>
        <w:t xml:space="preserve"> team. </w:t>
      </w:r>
    </w:p>
    <w:p w14:paraId="1BFD3EE6" w14:textId="77777777" w:rsidR="004365E5" w:rsidRPr="00EB6EBA" w:rsidRDefault="004365E5" w:rsidP="004365E5">
      <w:pPr>
        <w:numPr>
          <w:ilvl w:val="0"/>
          <w:numId w:val="24"/>
        </w:numPr>
        <w:spacing w:line="276" w:lineRule="auto"/>
        <w:ind w:left="425" w:hanging="425"/>
        <w:rPr>
          <w:rFonts w:eastAsia="Calibri" w:cs="Arial"/>
          <w:szCs w:val="22"/>
          <w:lang w:eastAsia="en-US"/>
        </w:rPr>
      </w:pPr>
      <w:r w:rsidRPr="00EB6EBA">
        <w:rPr>
          <w:rFonts w:eastAsia="Calibri" w:cs="Arial"/>
          <w:szCs w:val="22"/>
          <w:lang w:eastAsia="en-US"/>
        </w:rPr>
        <w:t xml:space="preserve">In addition, </w:t>
      </w:r>
      <w:r>
        <w:rPr>
          <w:rFonts w:eastAsia="Calibri" w:cs="Arial"/>
          <w:szCs w:val="22"/>
          <w:lang w:eastAsia="en-US"/>
        </w:rPr>
        <w:t>ASC</w:t>
      </w:r>
      <w:r w:rsidRPr="00EB6EBA">
        <w:rPr>
          <w:rFonts w:eastAsia="Calibri" w:cs="Arial"/>
          <w:szCs w:val="22"/>
          <w:lang w:eastAsia="en-US"/>
        </w:rPr>
        <w:t xml:space="preserve"> services must be capable of responding in a culturally sensitive way to families from Cultural and Linguistically Diverse (CALD) backgrounds. </w:t>
      </w:r>
    </w:p>
    <w:p w14:paraId="5D62C602" w14:textId="77777777" w:rsidR="004365E5" w:rsidRPr="007328CF" w:rsidRDefault="004365E5" w:rsidP="004365E5">
      <w:pPr>
        <w:keepNext/>
        <w:spacing w:line="276" w:lineRule="auto"/>
        <w:rPr>
          <w:rFonts w:eastAsia="Calibri" w:cs="Arial"/>
          <w:i/>
          <w:sz w:val="24"/>
          <w:szCs w:val="22"/>
          <w:lang w:eastAsia="en-US"/>
        </w:rPr>
      </w:pPr>
      <w:r w:rsidRPr="007328CF">
        <w:rPr>
          <w:rFonts w:eastAsia="Calibri" w:cs="Arial"/>
          <w:i/>
          <w:sz w:val="24"/>
          <w:szCs w:val="22"/>
          <w:lang w:eastAsia="en-US"/>
        </w:rPr>
        <w:t>Departmental policies and procedures</w:t>
      </w:r>
    </w:p>
    <w:p w14:paraId="31532D5E" w14:textId="77777777" w:rsidR="004365E5" w:rsidRPr="00A34296" w:rsidRDefault="004365E5" w:rsidP="004365E5">
      <w:pPr>
        <w:numPr>
          <w:ilvl w:val="0"/>
          <w:numId w:val="56"/>
        </w:numPr>
        <w:spacing w:line="276" w:lineRule="auto"/>
        <w:rPr>
          <w:rFonts w:eastAsia="Calibri" w:cs="Arial"/>
          <w:szCs w:val="20"/>
          <w:lang w:eastAsia="en-US"/>
        </w:rPr>
      </w:pPr>
      <w:r w:rsidRPr="00C20FE6">
        <w:rPr>
          <w:rFonts w:eastAsia="Calibri" w:cs="Arial"/>
          <w:szCs w:val="20"/>
          <w:lang w:eastAsia="en-US"/>
        </w:rPr>
        <w:t>The authority for ASC is provided through the ASC Oper</w:t>
      </w:r>
      <w:r w:rsidRPr="005D3535">
        <w:rPr>
          <w:rFonts w:eastAsia="Calibri" w:cs="Arial"/>
          <w:szCs w:val="20"/>
          <w:lang w:eastAsia="en-US"/>
        </w:rPr>
        <w:t xml:space="preserve">ational Policy. This policy is supported by Operational Policy </w:t>
      </w:r>
      <w:r w:rsidRPr="00EC043A">
        <w:rPr>
          <w:rFonts w:eastAsia="Calibri" w:cs="Arial"/>
          <w:szCs w:val="20"/>
          <w:lang w:eastAsia="en-US"/>
        </w:rPr>
        <w:t>Guidelines. These guidelines are provided by the department to service providers and C</w:t>
      </w:r>
      <w:r w:rsidRPr="007E0380">
        <w:rPr>
          <w:rFonts w:eastAsia="Calibri" w:cs="Arial"/>
          <w:szCs w:val="20"/>
          <w:lang w:eastAsia="en-US"/>
        </w:rPr>
        <w:t xml:space="preserve">hild </w:t>
      </w:r>
      <w:r w:rsidRPr="00196116">
        <w:rPr>
          <w:rFonts w:eastAsia="Calibri" w:cs="Arial"/>
          <w:szCs w:val="20"/>
          <w:lang w:eastAsia="en-US"/>
        </w:rPr>
        <w:t>Safety staff to support service delivery.</w:t>
      </w:r>
    </w:p>
    <w:p w14:paraId="5F00458A" w14:textId="77777777" w:rsidR="004365E5" w:rsidRPr="007328CF" w:rsidRDefault="004365E5" w:rsidP="004365E5">
      <w:pPr>
        <w:spacing w:before="120" w:line="276" w:lineRule="auto"/>
        <w:rPr>
          <w:rFonts w:eastAsia="Calibri" w:cs="Arial"/>
          <w:i/>
          <w:sz w:val="24"/>
          <w:lang w:eastAsia="en-US"/>
        </w:rPr>
      </w:pPr>
      <w:r w:rsidRPr="007328CF">
        <w:rPr>
          <w:rFonts w:eastAsia="Calibri" w:cs="Arial"/>
          <w:i/>
          <w:sz w:val="24"/>
          <w:lang w:eastAsia="en-US"/>
        </w:rPr>
        <w:t xml:space="preserve">Information sharing </w:t>
      </w:r>
    </w:p>
    <w:p w14:paraId="2878A988" w14:textId="77777777" w:rsidR="004365E5" w:rsidRPr="00C27C3D" w:rsidRDefault="004365E5" w:rsidP="004365E5">
      <w:pPr>
        <w:numPr>
          <w:ilvl w:val="0"/>
          <w:numId w:val="56"/>
        </w:numPr>
        <w:spacing w:before="120" w:line="276" w:lineRule="auto"/>
        <w:rPr>
          <w:rFonts w:eastAsia="Calibri" w:cs="Arial"/>
          <w:i/>
          <w:szCs w:val="22"/>
          <w:lang w:eastAsia="en-US"/>
        </w:rPr>
      </w:pPr>
      <w:r w:rsidRPr="009F51F1">
        <w:rPr>
          <w:rFonts w:eastAsia="Calibri" w:cs="Arial"/>
          <w:szCs w:val="20"/>
          <w:lang w:eastAsia="en-US"/>
        </w:rPr>
        <w:t xml:space="preserve">The information sharing provisions of the </w:t>
      </w:r>
      <w:r w:rsidRPr="009F51F1">
        <w:rPr>
          <w:rFonts w:eastAsia="Calibri" w:cs="Arial"/>
          <w:i/>
          <w:szCs w:val="20"/>
          <w:lang w:eastAsia="en-US"/>
        </w:rPr>
        <w:t>Child Protection Act 1999</w:t>
      </w:r>
      <w:r w:rsidRPr="009F51F1">
        <w:rPr>
          <w:rFonts w:eastAsia="Calibri" w:cs="Arial"/>
          <w:szCs w:val="20"/>
          <w:lang w:eastAsia="en-US"/>
        </w:rPr>
        <w:t xml:space="preserve"> enable ASC service providers to share information with each other, with other prescribed entities, and with other service providers to identify, assess and respond to child protection and child wellbeing concerns. ASC services are specialist service providers funded by the Queensland Government to provide services with the primary purpose of helping children in need of protection or decreasing the likelihood of children becoming in need of protection. As a </w:t>
      </w:r>
      <w:r w:rsidRPr="00C27C3D">
        <w:rPr>
          <w:rFonts w:eastAsia="Calibri" w:cs="Arial"/>
          <w:szCs w:val="20"/>
          <w:lang w:eastAsia="en-US"/>
        </w:rPr>
        <w:t xml:space="preserve">specialist service provider, an ASC service provider can share information with other specialist service providers for particular purposes, for example, providing support to a family and sharing information with another service in the event the family moves from one part of the state to another. </w:t>
      </w:r>
    </w:p>
    <w:p w14:paraId="068E242B" w14:textId="77777777" w:rsidR="00576CD5" w:rsidRPr="00C27C3D" w:rsidRDefault="00576CD5" w:rsidP="00576CD5">
      <w:pPr>
        <w:spacing w:line="276" w:lineRule="auto"/>
        <w:ind w:left="426" w:hanging="426"/>
        <w:rPr>
          <w:rFonts w:cs="Arial"/>
          <w:i/>
          <w:sz w:val="24"/>
          <w:szCs w:val="28"/>
        </w:rPr>
      </w:pPr>
      <w:r w:rsidRPr="00C27C3D">
        <w:rPr>
          <w:rFonts w:cs="Arial"/>
          <w:i/>
          <w:sz w:val="24"/>
          <w:szCs w:val="28"/>
        </w:rPr>
        <w:t>Brokerage</w:t>
      </w:r>
    </w:p>
    <w:p w14:paraId="160E41F1" w14:textId="77777777" w:rsidR="00576CD5" w:rsidRPr="00C27C3D" w:rsidRDefault="00576CD5" w:rsidP="00576CD5">
      <w:pPr>
        <w:numPr>
          <w:ilvl w:val="0"/>
          <w:numId w:val="12"/>
        </w:numPr>
        <w:spacing w:line="276" w:lineRule="auto"/>
        <w:ind w:left="425" w:hanging="425"/>
        <w:rPr>
          <w:rFonts w:cs="Arial"/>
          <w:snapToGrid w:val="0"/>
          <w:color w:val="000000"/>
        </w:rPr>
      </w:pPr>
      <w:r w:rsidRPr="00C27C3D">
        <w:rPr>
          <w:rFonts w:cs="Arial"/>
          <w:snapToGrid w:val="0"/>
          <w:color w:val="000000"/>
        </w:rPr>
        <w:t>Services may use a portion of their funding for brokerage. Brokerage funds will be used by service providers to purchase specialist services or goods that contribute to the overall needs and wellbeing of the child and family consistent with the family’s case plan goals and the overall intentions of the family’s support program.</w:t>
      </w:r>
    </w:p>
    <w:p w14:paraId="3C04767E" w14:textId="77777777" w:rsidR="00576CD5" w:rsidRPr="00C27C3D" w:rsidRDefault="00576CD5" w:rsidP="00576CD5">
      <w:pPr>
        <w:numPr>
          <w:ilvl w:val="0"/>
          <w:numId w:val="12"/>
        </w:numPr>
        <w:spacing w:line="276" w:lineRule="auto"/>
        <w:ind w:left="425" w:hanging="425"/>
        <w:rPr>
          <w:rFonts w:cs="Arial"/>
          <w:snapToGrid w:val="0"/>
          <w:color w:val="000000"/>
        </w:rPr>
      </w:pPr>
      <w:r w:rsidRPr="00C27C3D">
        <w:rPr>
          <w:rFonts w:cs="Arial"/>
          <w:snapToGrid w:val="0"/>
          <w:color w:val="000000"/>
        </w:rPr>
        <w:t xml:space="preserve">The spending of brokerage funds must be clearly linked to a family’s case plan. </w:t>
      </w:r>
    </w:p>
    <w:p w14:paraId="1242A59B" w14:textId="77777777" w:rsidR="00576CD5" w:rsidRPr="00C27C3D" w:rsidRDefault="00576CD5" w:rsidP="00576CD5">
      <w:pPr>
        <w:numPr>
          <w:ilvl w:val="0"/>
          <w:numId w:val="12"/>
        </w:numPr>
        <w:spacing w:line="276" w:lineRule="auto"/>
        <w:ind w:left="425" w:hanging="425"/>
        <w:rPr>
          <w:rFonts w:cs="Arial"/>
          <w:snapToGrid w:val="0"/>
          <w:color w:val="000000"/>
        </w:rPr>
      </w:pPr>
      <w:r w:rsidRPr="00C27C3D">
        <w:rPr>
          <w:rFonts w:cs="Arial"/>
          <w:snapToGrid w:val="0"/>
          <w:color w:val="000000"/>
        </w:rPr>
        <w:t>A brokerage fund of up to 5% of total grant funding is available.</w:t>
      </w:r>
    </w:p>
    <w:p w14:paraId="7226FD46" w14:textId="411AF953" w:rsidR="004365E5" w:rsidRPr="007328CF" w:rsidRDefault="004365E5" w:rsidP="004365E5">
      <w:pPr>
        <w:spacing w:line="276" w:lineRule="auto"/>
        <w:ind w:left="426" w:hanging="426"/>
        <w:contextualSpacing/>
        <w:rPr>
          <w:rFonts w:eastAsia="Calibri" w:cs="Arial"/>
          <w:i/>
          <w:sz w:val="24"/>
          <w:lang w:eastAsia="en-US"/>
        </w:rPr>
      </w:pPr>
      <w:r w:rsidRPr="00C27C3D">
        <w:rPr>
          <w:rFonts w:eastAsia="Calibri" w:cs="Arial"/>
          <w:i/>
          <w:sz w:val="24"/>
          <w:lang w:eastAsia="en-US"/>
        </w:rPr>
        <w:t>Reporting</w:t>
      </w:r>
    </w:p>
    <w:p w14:paraId="49033BAE" w14:textId="188459D8" w:rsidR="002E0FE6" w:rsidRDefault="004365E5" w:rsidP="004365E5">
      <w:pPr>
        <w:numPr>
          <w:ilvl w:val="0"/>
          <w:numId w:val="24"/>
        </w:numPr>
        <w:spacing w:before="240" w:line="276" w:lineRule="auto"/>
        <w:ind w:left="425" w:hanging="425"/>
        <w:rPr>
          <w:rFonts w:eastAsia="Calibri" w:cs="Arial"/>
          <w:i/>
          <w:szCs w:val="22"/>
          <w:lang w:eastAsia="en-US"/>
        </w:rPr>
      </w:pPr>
      <w:r>
        <w:rPr>
          <w:rFonts w:eastAsia="Calibri" w:cs="Arial"/>
          <w:szCs w:val="22"/>
          <w:lang w:eastAsia="en-US"/>
        </w:rPr>
        <w:t xml:space="preserve">Services are required to complete quarterly performance reporting on the department’s online reporting system – </w:t>
      </w:r>
      <w:r>
        <w:rPr>
          <w:rFonts w:cs="Arial"/>
        </w:rPr>
        <w:t>Procure to Invest (P2i).</w:t>
      </w:r>
      <w:r>
        <w:rPr>
          <w:rFonts w:eastAsia="Calibri" w:cs="Arial"/>
          <w:szCs w:val="22"/>
          <w:lang w:eastAsia="en-US"/>
        </w:rPr>
        <w:t xml:space="preserve"> </w:t>
      </w:r>
    </w:p>
    <w:p w14:paraId="7040F311" w14:textId="69858993" w:rsidR="002E0FE6" w:rsidRPr="002E0FE6" w:rsidRDefault="002E0FE6" w:rsidP="002E0FE6">
      <w:pPr>
        <w:numPr>
          <w:ilvl w:val="0"/>
          <w:numId w:val="24"/>
        </w:numPr>
        <w:spacing w:before="120" w:line="276" w:lineRule="auto"/>
        <w:ind w:left="425" w:hanging="425"/>
        <w:rPr>
          <w:rFonts w:cs="Arial"/>
        </w:rPr>
      </w:pPr>
      <w:r w:rsidRPr="002E0FE6">
        <w:rPr>
          <w:rFonts w:cs="Arial"/>
        </w:rPr>
        <w:t xml:space="preserve">Services are also required to enter data on the </w:t>
      </w:r>
      <w:r w:rsidRPr="002E0FE6">
        <w:rPr>
          <w:rFonts w:cs="Arial"/>
          <w:szCs w:val="22"/>
        </w:rPr>
        <w:t>Advice, Referral and Case Management (ARC) system</w:t>
      </w:r>
      <w:r w:rsidRPr="002E0FE6">
        <w:rPr>
          <w:rFonts w:cs="Arial"/>
        </w:rPr>
        <w:t xml:space="preserve">, a program developed specifically for the secondary family support service system. Services are required to enter the data on a regular basis so that data accurately reflects service delivery. In particular, all data needs to be up to date by the eighth day of the month. </w:t>
      </w:r>
    </w:p>
    <w:p w14:paraId="422B2AB2" w14:textId="77777777" w:rsidR="004365E5" w:rsidRDefault="004365E5" w:rsidP="004365E5">
      <w:pPr>
        <w:numPr>
          <w:ilvl w:val="0"/>
          <w:numId w:val="24"/>
        </w:numPr>
        <w:spacing w:line="276" w:lineRule="auto"/>
        <w:ind w:left="425" w:hanging="425"/>
      </w:pPr>
      <w:r>
        <w:t>A</w:t>
      </w:r>
      <w:r w:rsidRPr="00232C7F">
        <w:t xml:space="preserve">s part of all relevant </w:t>
      </w:r>
      <w:r>
        <w:t>Investigation and Assessment Events in ICMS</w:t>
      </w:r>
      <w:r w:rsidRPr="0000415C">
        <w:t xml:space="preserve">, </w:t>
      </w:r>
      <w:r>
        <w:t>Child Safety records a</w:t>
      </w:r>
      <w:r w:rsidRPr="0000415C">
        <w:t xml:space="preserve"> summary of the action taken to support a child’s protection. Where an</w:t>
      </w:r>
      <w:r>
        <w:t xml:space="preserve"> ASC funded service</w:t>
      </w:r>
      <w:r w:rsidRPr="00232C7F">
        <w:t xml:space="preserve"> </w:t>
      </w:r>
      <w:r w:rsidRPr="0000415C">
        <w:t xml:space="preserve">is part of the response, they will provide sufficient information to assist the </w:t>
      </w:r>
      <w:r>
        <w:t>Child Safety officer</w:t>
      </w:r>
      <w:r w:rsidRPr="00232C7F">
        <w:t xml:space="preserve"> to comprehensively complete this record</w:t>
      </w:r>
      <w:r>
        <w:t xml:space="preserve"> on ICMS</w:t>
      </w:r>
      <w:r w:rsidRPr="00232C7F">
        <w:t>.</w:t>
      </w:r>
    </w:p>
    <w:p w14:paraId="0D11D8D7" w14:textId="77777777" w:rsidR="004365E5" w:rsidRPr="007328CF" w:rsidRDefault="004365E5" w:rsidP="004365E5">
      <w:pPr>
        <w:spacing w:line="276" w:lineRule="auto"/>
        <w:rPr>
          <w:rFonts w:eastAsia="Calibri" w:cs="Arial"/>
          <w:i/>
          <w:sz w:val="24"/>
          <w:lang w:eastAsia="en-US"/>
        </w:rPr>
      </w:pPr>
      <w:r w:rsidRPr="007328CF">
        <w:rPr>
          <w:rFonts w:eastAsia="Calibri" w:cs="Arial"/>
          <w:i/>
          <w:sz w:val="24"/>
          <w:lang w:eastAsia="en-US"/>
        </w:rPr>
        <w:t>Demographic data</w:t>
      </w:r>
    </w:p>
    <w:p w14:paraId="00B87259" w14:textId="77777777" w:rsidR="004365E5" w:rsidRPr="00C224FD" w:rsidRDefault="004365E5" w:rsidP="004365E5">
      <w:pPr>
        <w:numPr>
          <w:ilvl w:val="0"/>
          <w:numId w:val="15"/>
        </w:numPr>
        <w:tabs>
          <w:tab w:val="clear" w:pos="720"/>
          <w:tab w:val="num" w:pos="-1440"/>
          <w:tab w:val="num" w:pos="426"/>
        </w:tabs>
        <w:spacing w:line="276" w:lineRule="auto"/>
        <w:ind w:left="425" w:hanging="425"/>
        <w:rPr>
          <w:snapToGrid w:val="0"/>
          <w:color w:val="000000"/>
        </w:rPr>
      </w:pPr>
      <w:r w:rsidRPr="005A122F">
        <w:rPr>
          <w:snapToGrid w:val="0"/>
          <w:color w:val="000000"/>
        </w:rPr>
        <w:lastRenderedPageBreak/>
        <w:t xml:space="preserve">A </w:t>
      </w:r>
      <w:r>
        <w:rPr>
          <w:snapToGrid w:val="0"/>
          <w:color w:val="000000"/>
        </w:rPr>
        <w:t xml:space="preserve">family is considered to be Aboriginal and/or Torres Strait Islander if a </w:t>
      </w:r>
      <w:r w:rsidRPr="005A122F">
        <w:rPr>
          <w:snapToGrid w:val="0"/>
          <w:color w:val="000000"/>
        </w:rPr>
        <w:t xml:space="preserve">member of the family identifies as Aboriginal </w:t>
      </w:r>
      <w:r>
        <w:rPr>
          <w:snapToGrid w:val="0"/>
          <w:color w:val="000000"/>
        </w:rPr>
        <w:t>and/</w:t>
      </w:r>
      <w:r w:rsidRPr="005A122F">
        <w:rPr>
          <w:snapToGrid w:val="0"/>
          <w:color w:val="000000"/>
        </w:rPr>
        <w:t>or Torres Strait Islander.</w:t>
      </w:r>
    </w:p>
    <w:p w14:paraId="3F076353" w14:textId="727AB7BC" w:rsidR="004365E5" w:rsidRPr="00884DFD" w:rsidRDefault="004365E5" w:rsidP="004365E5">
      <w:pPr>
        <w:pStyle w:val="Heading2"/>
      </w:pPr>
      <w:bookmarkStart w:id="294" w:name="_Toc107320287"/>
      <w:bookmarkStart w:id="295" w:name="_Toc156915471"/>
      <w:bookmarkStart w:id="296" w:name="_Toc162430154"/>
      <w:r w:rsidRPr="00EB6EBA">
        <w:t>7.</w:t>
      </w:r>
      <w:r w:rsidR="0089237D">
        <w:t>9</w:t>
      </w:r>
      <w:r w:rsidR="00C03AF0">
        <w:t xml:space="preserve"> </w:t>
      </w:r>
      <w:r>
        <w:t xml:space="preserve">Support </w:t>
      </w:r>
      <w:r w:rsidRPr="00EB6EBA">
        <w:t>—</w:t>
      </w:r>
      <w:r>
        <w:t xml:space="preserve"> Family Participation Program</w:t>
      </w:r>
      <w:r w:rsidRPr="00EB6EBA">
        <w:t xml:space="preserve"> (T</w:t>
      </w:r>
      <w:r>
        <w:t>601</w:t>
      </w:r>
      <w:r w:rsidRPr="00EB6EBA">
        <w:t>)</w:t>
      </w:r>
      <w:bookmarkEnd w:id="294"/>
      <w:bookmarkEnd w:id="295"/>
      <w:bookmarkEnd w:id="296"/>
      <w:r>
        <w:t xml:space="preserve"> </w:t>
      </w:r>
    </w:p>
    <w:p w14:paraId="197A3A54" w14:textId="77777777" w:rsidR="004365E5" w:rsidRDefault="004365E5" w:rsidP="004365E5">
      <w:pPr>
        <w:spacing w:line="276" w:lineRule="auto"/>
        <w:rPr>
          <w:rFonts w:cs="Arial"/>
        </w:rPr>
      </w:pPr>
      <w:r w:rsidRPr="00DC22FA">
        <w:rPr>
          <w:lang w:eastAsia="en-US"/>
        </w:rPr>
        <w:t xml:space="preserve">Family </w:t>
      </w:r>
      <w:r>
        <w:rPr>
          <w:lang w:eastAsia="en-US"/>
        </w:rPr>
        <w:t>Participation Program (FPP) services</w:t>
      </w:r>
      <w:r w:rsidRPr="00DC22FA">
        <w:rPr>
          <w:lang w:eastAsia="en-US"/>
        </w:rPr>
        <w:t xml:space="preserve"> </w:t>
      </w:r>
      <w:r>
        <w:rPr>
          <w:lang w:eastAsia="en-US"/>
        </w:rPr>
        <w:t>support Aboriginal and Torres Strait Islander families to participate in child protection decisions that affect their lives</w:t>
      </w:r>
      <w:r w:rsidRPr="00711E8B">
        <w:rPr>
          <w:rFonts w:cs="Arial"/>
        </w:rPr>
        <w:t>.</w:t>
      </w:r>
      <w:r w:rsidRPr="00A170C1">
        <w:rPr>
          <w:rFonts w:cs="Arial"/>
        </w:rPr>
        <w:t xml:space="preserve"> </w:t>
      </w:r>
    </w:p>
    <w:p w14:paraId="011C58EC" w14:textId="3F8CC2B2" w:rsidR="004365E5" w:rsidRPr="00400882" w:rsidRDefault="004365E5" w:rsidP="004365E5">
      <w:pPr>
        <w:spacing w:line="276" w:lineRule="auto"/>
        <w:rPr>
          <w:lang w:eastAsia="en-US"/>
        </w:rPr>
      </w:pPr>
      <w:bookmarkStart w:id="297" w:name="_Toc525655832"/>
      <w:bookmarkStart w:id="298" w:name="_Toc527039495"/>
      <w:bookmarkStart w:id="299" w:name="_Toc527622607"/>
      <w:r>
        <w:rPr>
          <w:lang w:eastAsia="en-US"/>
        </w:rPr>
        <w:t xml:space="preserve">A key function of the FPP is the facilitation of independent </w:t>
      </w:r>
      <w:r w:rsidRPr="00400882">
        <w:rPr>
          <w:lang w:eastAsia="en-US"/>
        </w:rPr>
        <w:t>Aboriginal and Torres Strait Islander Family</w:t>
      </w:r>
      <w:r w:rsidR="00333E09">
        <w:rPr>
          <w:lang w:eastAsia="en-US"/>
        </w:rPr>
        <w:t>-</w:t>
      </w:r>
      <w:r w:rsidRPr="00400882">
        <w:rPr>
          <w:lang w:eastAsia="en-US"/>
        </w:rPr>
        <w:t>Led Decision Making (ATSIFLDM), a process whereby authority is given to parents, families and children to solve problems and lead decision-making in a culturally safe space.</w:t>
      </w:r>
      <w:bookmarkEnd w:id="297"/>
      <w:bookmarkEnd w:id="298"/>
      <w:bookmarkEnd w:id="299"/>
      <w:r w:rsidRPr="00400882">
        <w:rPr>
          <w:lang w:eastAsia="en-US"/>
        </w:rPr>
        <w:t xml:space="preserve">  </w:t>
      </w:r>
    </w:p>
    <w:p w14:paraId="378C1640" w14:textId="77777777" w:rsidR="004365E5" w:rsidRDefault="004365E5" w:rsidP="004365E5">
      <w:pPr>
        <w:spacing w:line="276" w:lineRule="auto"/>
        <w:rPr>
          <w:rFonts w:cs="Arial"/>
          <w:bCs/>
          <w:kern w:val="32"/>
        </w:rPr>
      </w:pPr>
      <w:bookmarkStart w:id="300" w:name="_Toc525655833"/>
      <w:bookmarkStart w:id="301" w:name="_Toc527039496"/>
      <w:bookmarkStart w:id="302" w:name="_Toc527622608"/>
      <w:r w:rsidRPr="00400882">
        <w:rPr>
          <w:lang w:eastAsia="en-US"/>
        </w:rPr>
        <w:t xml:space="preserve">There are several critical elements to effective </w:t>
      </w:r>
      <w:r>
        <w:rPr>
          <w:lang w:eastAsia="en-US"/>
        </w:rPr>
        <w:t>ATSIFLDM</w:t>
      </w:r>
      <w:r w:rsidRPr="00400882">
        <w:rPr>
          <w:lang w:eastAsia="en-US"/>
        </w:rPr>
        <w:t xml:space="preserve"> with Aboriginal and Torres Strait Islander</w:t>
      </w:r>
      <w:r>
        <w:rPr>
          <w:rFonts w:cs="Arial"/>
          <w:bCs/>
          <w:kern w:val="32"/>
        </w:rPr>
        <w:t xml:space="preserve"> children and families. These include the facilitator being seen as </w:t>
      </w:r>
      <w:r w:rsidRPr="007534E6">
        <w:rPr>
          <w:rFonts w:cs="Arial"/>
          <w:bCs/>
          <w:kern w:val="32"/>
        </w:rPr>
        <w:t>independent</w:t>
      </w:r>
      <w:r>
        <w:rPr>
          <w:rFonts w:cs="Arial"/>
          <w:bCs/>
          <w:kern w:val="32"/>
        </w:rPr>
        <w:t xml:space="preserve"> of the department</w:t>
      </w:r>
      <w:r w:rsidRPr="007534E6">
        <w:rPr>
          <w:rFonts w:cs="Arial"/>
          <w:bCs/>
          <w:kern w:val="32"/>
        </w:rPr>
        <w:t xml:space="preserve">, </w:t>
      </w:r>
      <w:r>
        <w:rPr>
          <w:rFonts w:cs="Arial"/>
          <w:bCs/>
          <w:kern w:val="32"/>
        </w:rPr>
        <w:t xml:space="preserve">the family being given the time to meet on their own and identify an Independent Person/s, the effective mapping of </w:t>
      </w:r>
      <w:r w:rsidRPr="007534E6">
        <w:rPr>
          <w:rFonts w:cs="Arial"/>
          <w:bCs/>
          <w:kern w:val="32"/>
        </w:rPr>
        <w:t xml:space="preserve">kin </w:t>
      </w:r>
      <w:r>
        <w:rPr>
          <w:rFonts w:cs="Arial"/>
          <w:bCs/>
          <w:kern w:val="32"/>
        </w:rPr>
        <w:t>networks</w:t>
      </w:r>
      <w:r w:rsidRPr="007534E6">
        <w:rPr>
          <w:rFonts w:cs="Arial"/>
          <w:bCs/>
          <w:kern w:val="32"/>
        </w:rPr>
        <w:t>,</w:t>
      </w:r>
      <w:r>
        <w:rPr>
          <w:rFonts w:cs="Arial"/>
          <w:bCs/>
          <w:kern w:val="32"/>
        </w:rPr>
        <w:t xml:space="preserve"> a focus on the safety of the child</w:t>
      </w:r>
      <w:r w:rsidRPr="007534E6">
        <w:rPr>
          <w:rFonts w:cs="Arial"/>
          <w:bCs/>
          <w:kern w:val="32"/>
        </w:rPr>
        <w:t xml:space="preserve"> </w:t>
      </w:r>
      <w:r>
        <w:rPr>
          <w:rFonts w:cs="Arial"/>
          <w:bCs/>
          <w:kern w:val="32"/>
        </w:rPr>
        <w:t xml:space="preserve">and </w:t>
      </w:r>
      <w:r w:rsidRPr="007534E6">
        <w:rPr>
          <w:rFonts w:cs="Arial"/>
          <w:bCs/>
          <w:kern w:val="32"/>
        </w:rPr>
        <w:t xml:space="preserve">engagement </w:t>
      </w:r>
      <w:r>
        <w:rPr>
          <w:rFonts w:cs="Arial"/>
          <w:bCs/>
          <w:kern w:val="32"/>
        </w:rPr>
        <w:t>of the</w:t>
      </w:r>
      <w:r w:rsidRPr="007534E6">
        <w:rPr>
          <w:rFonts w:cs="Arial"/>
          <w:bCs/>
          <w:kern w:val="32"/>
        </w:rPr>
        <w:t xml:space="preserve"> supports</w:t>
      </w:r>
      <w:r>
        <w:rPr>
          <w:rFonts w:cs="Arial"/>
          <w:bCs/>
          <w:kern w:val="32"/>
        </w:rPr>
        <w:t xml:space="preserve"> that families require to enable them to resolve challenges.</w:t>
      </w:r>
      <w:bookmarkEnd w:id="300"/>
      <w:bookmarkEnd w:id="301"/>
      <w:bookmarkEnd w:id="302"/>
    </w:p>
    <w:p w14:paraId="143E57CA" w14:textId="77777777" w:rsidR="004365E5" w:rsidRPr="00495B67" w:rsidRDefault="004365E5" w:rsidP="004365E5">
      <w:pPr>
        <w:spacing w:line="276" w:lineRule="auto"/>
        <w:rPr>
          <w:rFonts w:cs="Arial"/>
          <w:bCs/>
        </w:rPr>
      </w:pPr>
      <w:bookmarkStart w:id="303" w:name="_Toc525655834"/>
      <w:bookmarkStart w:id="304" w:name="_Toc527039497"/>
      <w:bookmarkStart w:id="305" w:name="_Toc527622609"/>
      <w:r w:rsidRPr="00400882">
        <w:rPr>
          <w:lang w:eastAsia="en-US"/>
        </w:rPr>
        <w:t>When</w:t>
      </w:r>
      <w:r>
        <w:rPr>
          <w:rFonts w:cs="Arial"/>
          <w:bCs/>
          <w:kern w:val="32"/>
        </w:rPr>
        <w:t xml:space="preserve"> applied during the investigation and assessment process, ATSIFLDM helps</w:t>
      </w:r>
      <w:r w:rsidRPr="00495B67">
        <w:rPr>
          <w:rFonts w:cs="Arial"/>
          <w:bCs/>
          <w:kern w:val="32"/>
        </w:rPr>
        <w:t xml:space="preserve"> </w:t>
      </w:r>
      <w:r>
        <w:rPr>
          <w:rFonts w:cs="Arial"/>
          <w:bCs/>
          <w:kern w:val="32"/>
        </w:rPr>
        <w:t xml:space="preserve">the </w:t>
      </w:r>
      <w:r w:rsidRPr="00495B67">
        <w:rPr>
          <w:rFonts w:cs="Arial"/>
          <w:bCs/>
          <w:kern w:val="32"/>
        </w:rPr>
        <w:t xml:space="preserve">family to better understand the department’s child safety concerns, </w:t>
      </w:r>
      <w:r>
        <w:rPr>
          <w:rFonts w:cs="Arial"/>
          <w:bCs/>
          <w:kern w:val="32"/>
        </w:rPr>
        <w:t xml:space="preserve">provide information that can assist in determining if the concerns are warranted, </w:t>
      </w:r>
      <w:r w:rsidRPr="00495B67">
        <w:rPr>
          <w:rFonts w:cs="Arial"/>
          <w:bCs/>
          <w:kern w:val="32"/>
        </w:rPr>
        <w:t xml:space="preserve">and </w:t>
      </w:r>
      <w:r>
        <w:rPr>
          <w:rFonts w:cs="Arial"/>
          <w:bCs/>
          <w:kern w:val="32"/>
        </w:rPr>
        <w:t>supports</w:t>
      </w:r>
      <w:r w:rsidRPr="00495B67">
        <w:rPr>
          <w:rFonts w:cs="Arial"/>
          <w:bCs/>
          <w:kern w:val="32"/>
        </w:rPr>
        <w:t xml:space="preserve"> the family to develop a safety plan that mitigates risks to the child.</w:t>
      </w:r>
      <w:r>
        <w:rPr>
          <w:rFonts w:cs="Arial"/>
          <w:bCs/>
          <w:kern w:val="32"/>
        </w:rPr>
        <w:t xml:space="preserve"> </w:t>
      </w:r>
      <w:r w:rsidRPr="00495B67">
        <w:rPr>
          <w:rFonts w:cs="Arial"/>
          <w:bCs/>
        </w:rPr>
        <w:t>By empowering families to develop solutions to child safety concerns</w:t>
      </w:r>
      <w:r>
        <w:rPr>
          <w:rFonts w:cs="Arial"/>
          <w:bCs/>
        </w:rPr>
        <w:t xml:space="preserve"> and supporting them to access necessary support,</w:t>
      </w:r>
      <w:r w:rsidRPr="00495B67">
        <w:rPr>
          <w:rFonts w:cs="Arial"/>
          <w:bCs/>
        </w:rPr>
        <w:t xml:space="preserve"> it is anticipated that wherever possible, children will be able to rema</w:t>
      </w:r>
      <w:r>
        <w:rPr>
          <w:rFonts w:cs="Arial"/>
          <w:bCs/>
        </w:rPr>
        <w:t>in safely within their families</w:t>
      </w:r>
      <w:r w:rsidRPr="00495B67">
        <w:rPr>
          <w:rFonts w:cs="Arial"/>
          <w:bCs/>
        </w:rPr>
        <w:t>.</w:t>
      </w:r>
      <w:bookmarkEnd w:id="303"/>
      <w:bookmarkEnd w:id="304"/>
      <w:bookmarkEnd w:id="305"/>
    </w:p>
    <w:p w14:paraId="36BAAAB6" w14:textId="77777777" w:rsidR="004365E5" w:rsidRDefault="004365E5" w:rsidP="004365E5">
      <w:pPr>
        <w:spacing w:line="276" w:lineRule="auto"/>
        <w:rPr>
          <w:rFonts w:cs="Arial"/>
          <w:bCs/>
        </w:rPr>
      </w:pPr>
      <w:r w:rsidRPr="00495B67">
        <w:rPr>
          <w:rFonts w:cs="Arial"/>
          <w:bCs/>
        </w:rPr>
        <w:t xml:space="preserve">Where families become subject to statutory child protection intervention, </w:t>
      </w:r>
      <w:r>
        <w:rPr>
          <w:rFonts w:cs="Arial"/>
          <w:bCs/>
        </w:rPr>
        <w:t>ATSIFLDM</w:t>
      </w:r>
      <w:r w:rsidRPr="00495B67">
        <w:rPr>
          <w:rFonts w:cs="Arial"/>
          <w:bCs/>
        </w:rPr>
        <w:t xml:space="preserve"> provides a vehicle for families to </w:t>
      </w:r>
      <w:r>
        <w:rPr>
          <w:rFonts w:cs="Arial"/>
          <w:bCs/>
        </w:rPr>
        <w:t>actively participate in</w:t>
      </w:r>
      <w:r w:rsidRPr="00495B67">
        <w:rPr>
          <w:rFonts w:cs="Arial"/>
          <w:bCs/>
        </w:rPr>
        <w:t xml:space="preserve"> case planning, placement decisions and transition from care planning.</w:t>
      </w:r>
    </w:p>
    <w:p w14:paraId="3233E927" w14:textId="77777777" w:rsidR="004365E5" w:rsidRDefault="004365E5" w:rsidP="004365E5">
      <w:pPr>
        <w:spacing w:line="276" w:lineRule="auto"/>
        <w:rPr>
          <w:rFonts w:cs="Arial"/>
          <w:bCs/>
        </w:rPr>
      </w:pPr>
      <w:r>
        <w:rPr>
          <w:rFonts w:cs="Arial"/>
          <w:bCs/>
        </w:rPr>
        <w:t>While ATSIFLDM is a primary function of the service, families may seek other less structured forms of assistance that enable them to participate in decision making.</w:t>
      </w:r>
    </w:p>
    <w:p w14:paraId="0C843944" w14:textId="77777777" w:rsidR="004365E5" w:rsidRPr="00495B67" w:rsidRDefault="004365E5" w:rsidP="004365E5">
      <w:pPr>
        <w:spacing w:line="276" w:lineRule="auto"/>
        <w:rPr>
          <w:rFonts w:cs="Arial"/>
          <w:bCs/>
        </w:rPr>
      </w:pPr>
      <w:r w:rsidRPr="00495B67">
        <w:rPr>
          <w:rFonts w:cs="Arial"/>
          <w:bCs/>
        </w:rPr>
        <w:t xml:space="preserve">The </w:t>
      </w:r>
      <w:r>
        <w:rPr>
          <w:rFonts w:cs="Arial"/>
          <w:bCs/>
        </w:rPr>
        <w:t xml:space="preserve">FPP </w:t>
      </w:r>
      <w:r w:rsidRPr="00495B67">
        <w:rPr>
          <w:rFonts w:cs="Arial"/>
          <w:bCs/>
        </w:rPr>
        <w:t>aims to:</w:t>
      </w:r>
    </w:p>
    <w:p w14:paraId="47958CBE" w14:textId="77777777" w:rsidR="004365E5" w:rsidRDefault="004365E5" w:rsidP="004365E5">
      <w:pPr>
        <w:numPr>
          <w:ilvl w:val="0"/>
          <w:numId w:val="68"/>
        </w:numPr>
        <w:spacing w:line="276" w:lineRule="auto"/>
        <w:rPr>
          <w:rFonts w:cs="Arial"/>
          <w:bCs/>
        </w:rPr>
      </w:pPr>
      <w:r>
        <w:rPr>
          <w:rFonts w:cs="Arial"/>
          <w:bCs/>
        </w:rPr>
        <w:t>give effect to</w:t>
      </w:r>
      <w:r w:rsidRPr="00495B67">
        <w:rPr>
          <w:rFonts w:cs="Arial"/>
          <w:bCs/>
        </w:rPr>
        <w:t xml:space="preserve"> Aboriginal and Torres Strait Islander peoples</w:t>
      </w:r>
      <w:r>
        <w:rPr>
          <w:rFonts w:cs="Arial"/>
          <w:bCs/>
        </w:rPr>
        <w:t>’</w:t>
      </w:r>
      <w:r w:rsidRPr="00495B67">
        <w:rPr>
          <w:rFonts w:cs="Arial"/>
          <w:bCs/>
        </w:rPr>
        <w:t xml:space="preserve"> right to self-determination</w:t>
      </w:r>
    </w:p>
    <w:p w14:paraId="4F4520DA" w14:textId="77777777" w:rsidR="004365E5" w:rsidRDefault="004365E5" w:rsidP="004365E5">
      <w:pPr>
        <w:numPr>
          <w:ilvl w:val="0"/>
          <w:numId w:val="68"/>
        </w:numPr>
        <w:spacing w:line="276" w:lineRule="auto"/>
        <w:rPr>
          <w:rFonts w:cs="Arial"/>
          <w:bCs/>
        </w:rPr>
      </w:pPr>
      <w:r w:rsidRPr="00637CE0">
        <w:rPr>
          <w:rFonts w:cs="Arial"/>
          <w:bCs/>
        </w:rPr>
        <w:t>facilitate shared decision</w:t>
      </w:r>
      <w:r>
        <w:rPr>
          <w:rFonts w:cs="Arial"/>
          <w:bCs/>
        </w:rPr>
        <w:t>-making</w:t>
      </w:r>
      <w:r w:rsidRPr="00637CE0">
        <w:rPr>
          <w:rFonts w:cs="Arial"/>
          <w:bCs/>
        </w:rPr>
        <w:t xml:space="preserve"> involving parents and families at different phases of their involvement in the child protection system</w:t>
      </w:r>
    </w:p>
    <w:p w14:paraId="2A0A1E25" w14:textId="77777777" w:rsidR="004365E5" w:rsidRPr="00637CE0" w:rsidRDefault="004365E5" w:rsidP="004365E5">
      <w:pPr>
        <w:numPr>
          <w:ilvl w:val="0"/>
          <w:numId w:val="68"/>
        </w:numPr>
        <w:spacing w:line="276" w:lineRule="auto"/>
        <w:rPr>
          <w:rFonts w:cs="Arial"/>
          <w:bCs/>
        </w:rPr>
      </w:pPr>
      <w:r>
        <w:rPr>
          <w:rFonts w:cs="Arial"/>
          <w:bCs/>
        </w:rPr>
        <w:t>d</w:t>
      </w:r>
      <w:r w:rsidRPr="00637CE0">
        <w:rPr>
          <w:rFonts w:cs="Arial"/>
          <w:bCs/>
        </w:rPr>
        <w:t xml:space="preserve">evelop family-based solutions </w:t>
      </w:r>
      <w:r>
        <w:rPr>
          <w:rFonts w:cs="Arial"/>
          <w:bCs/>
        </w:rPr>
        <w:t xml:space="preserve">(family designed plan) </w:t>
      </w:r>
      <w:r w:rsidRPr="00637CE0">
        <w:rPr>
          <w:rFonts w:cs="Arial"/>
          <w:bCs/>
        </w:rPr>
        <w:t>that provide for the protection and care needs of children, whether at home or in care</w:t>
      </w:r>
    </w:p>
    <w:p w14:paraId="613327D6" w14:textId="77777777" w:rsidR="004365E5" w:rsidRDefault="004365E5" w:rsidP="004365E5">
      <w:pPr>
        <w:spacing w:line="276" w:lineRule="auto"/>
        <w:rPr>
          <w:rFonts w:cs="Arial"/>
          <w:bCs/>
        </w:rPr>
      </w:pPr>
      <w:r w:rsidRPr="000B50D3">
        <w:rPr>
          <w:rFonts w:cs="Arial"/>
          <w:bCs/>
        </w:rPr>
        <w:t xml:space="preserve">The ultimate goal of the </w:t>
      </w:r>
      <w:r>
        <w:rPr>
          <w:rFonts w:cs="Arial"/>
          <w:bCs/>
        </w:rPr>
        <w:t>FPP</w:t>
      </w:r>
      <w:r w:rsidRPr="000B50D3">
        <w:rPr>
          <w:rFonts w:cs="Arial"/>
          <w:bCs/>
        </w:rPr>
        <w:t xml:space="preserve"> is to ensure </w:t>
      </w:r>
      <w:r>
        <w:t>the participation of families in the decisions that impact most profoundly upon their children. It is hoped that by empowering families in decision making processes and activating appropriate support networks, the safety and wellbeing of Aboriginal and Torres Strait Islander children can be achieved within family, community and culture</w:t>
      </w:r>
      <w:r w:rsidRPr="000B50D3">
        <w:rPr>
          <w:rFonts w:cs="Arial"/>
          <w:bCs/>
        </w:rPr>
        <w:t>.</w:t>
      </w:r>
    </w:p>
    <w:p w14:paraId="028C3801" w14:textId="6CA8FBAF" w:rsidR="004365E5" w:rsidRDefault="004365E5" w:rsidP="004365E5">
      <w:pPr>
        <w:spacing w:line="276" w:lineRule="auto"/>
        <w:rPr>
          <w:rFonts w:cs="Arial"/>
          <w:bCs/>
        </w:rPr>
      </w:pPr>
      <w:r>
        <w:rPr>
          <w:lang w:eastAsia="en-US"/>
        </w:rPr>
        <w:t>The FPP function is distinct from, but closely associated with the support function of Aboriginal and Torres Strait Islander FWS. ATSIFLDM can assist families to participate in decision making processes, but families are also likely to require support to address child safety concerns and to implement the action plans they have developed. It is expected that families assisted through the FPP service will also be offered access to the full range of supports available through FWS, which operate under a case management approach.</w:t>
      </w:r>
    </w:p>
    <w:p w14:paraId="584D2A1F" w14:textId="1DDEBB62" w:rsidR="004365E5" w:rsidRPr="00DB4155" w:rsidRDefault="004365E5" w:rsidP="004365E5">
      <w:pPr>
        <w:pStyle w:val="Heading3"/>
        <w:spacing w:line="276" w:lineRule="auto"/>
        <w:rPr>
          <w:rFonts w:eastAsia="Calibri"/>
        </w:rPr>
      </w:pPr>
      <w:bookmarkStart w:id="306" w:name="_Toc107320288"/>
      <w:bookmarkStart w:id="307" w:name="_Toc156915472"/>
      <w:bookmarkStart w:id="308" w:name="_Toc162430155"/>
      <w:r w:rsidRPr="00DB4155">
        <w:rPr>
          <w:rFonts w:eastAsia="Calibri"/>
        </w:rPr>
        <w:t>7.</w:t>
      </w:r>
      <w:r w:rsidR="0089237D">
        <w:rPr>
          <w:rFonts w:eastAsia="Calibri"/>
        </w:rPr>
        <w:t>9</w:t>
      </w:r>
      <w:r w:rsidRPr="00DB4155">
        <w:rPr>
          <w:rFonts w:eastAsia="Calibri"/>
        </w:rPr>
        <w:t>.1</w:t>
      </w:r>
      <w:r w:rsidR="00C03AF0">
        <w:rPr>
          <w:rFonts w:eastAsia="Calibri"/>
        </w:rPr>
        <w:t xml:space="preserve"> </w:t>
      </w:r>
      <w:r w:rsidRPr="00DB4155">
        <w:rPr>
          <w:rFonts w:eastAsia="Calibri"/>
        </w:rPr>
        <w:t>Requirements</w:t>
      </w:r>
      <w:r>
        <w:rPr>
          <w:rFonts w:eastAsia="Calibri"/>
        </w:rPr>
        <w:t xml:space="preserve"> </w:t>
      </w:r>
      <w:r w:rsidRPr="00DB4155">
        <w:rPr>
          <w:rFonts w:eastAsia="Calibri"/>
        </w:rPr>
        <w:t xml:space="preserve">— </w:t>
      </w:r>
      <w:r>
        <w:rPr>
          <w:rFonts w:eastAsia="Calibri"/>
        </w:rPr>
        <w:t>Family Participation Program</w:t>
      </w:r>
      <w:r w:rsidRPr="00DB4155">
        <w:rPr>
          <w:rFonts w:eastAsia="Calibri"/>
        </w:rPr>
        <w:t xml:space="preserve"> (T</w:t>
      </w:r>
      <w:r>
        <w:rPr>
          <w:rFonts w:eastAsia="Calibri"/>
        </w:rPr>
        <w:t>601</w:t>
      </w:r>
      <w:r w:rsidRPr="00DB4155">
        <w:rPr>
          <w:rFonts w:eastAsia="Calibri"/>
        </w:rPr>
        <w:t>)</w:t>
      </w:r>
      <w:bookmarkEnd w:id="306"/>
      <w:bookmarkEnd w:id="307"/>
      <w:bookmarkEnd w:id="308"/>
    </w:p>
    <w:p w14:paraId="2355C41A" w14:textId="77777777" w:rsidR="004365E5" w:rsidRPr="002970E6" w:rsidRDefault="004365E5" w:rsidP="004365E5">
      <w:pPr>
        <w:spacing w:line="276" w:lineRule="auto"/>
        <w:rPr>
          <w:rFonts w:eastAsiaTheme="minorHAnsi" w:cs="Arial"/>
          <w:bCs/>
          <w:szCs w:val="20"/>
          <w:lang w:eastAsia="en-US"/>
        </w:rPr>
      </w:pPr>
      <w:bookmarkStart w:id="309" w:name="_Hlk82431494"/>
      <w:r w:rsidRPr="002970E6">
        <w:rPr>
          <w:rFonts w:eastAsiaTheme="minorHAnsi" w:cs="Arial"/>
          <w:bCs/>
          <w:szCs w:val="20"/>
          <w:lang w:eastAsia="en-US"/>
        </w:rPr>
        <w:t xml:space="preserve">The </w:t>
      </w:r>
      <w:r>
        <w:rPr>
          <w:rFonts w:eastAsiaTheme="minorHAnsi" w:cs="Arial"/>
          <w:bCs/>
          <w:szCs w:val="20"/>
          <w:lang w:eastAsia="en-US"/>
        </w:rPr>
        <w:t>FPP</w:t>
      </w:r>
      <w:r w:rsidRPr="002970E6">
        <w:rPr>
          <w:rFonts w:eastAsiaTheme="minorHAnsi" w:cs="Arial"/>
          <w:bCs/>
          <w:szCs w:val="20"/>
          <w:lang w:eastAsia="en-US"/>
        </w:rPr>
        <w:t xml:space="preserve"> empowers families to participate in decisions about their children at multiple points over the period of their engagement with the child protection system. These include:</w:t>
      </w:r>
    </w:p>
    <w:p w14:paraId="2C50E5F3" w14:textId="673A8E38" w:rsidR="004365E5" w:rsidRPr="009F51F1" w:rsidRDefault="004365E5" w:rsidP="004365E5">
      <w:pPr>
        <w:numPr>
          <w:ilvl w:val="0"/>
          <w:numId w:val="69"/>
        </w:numPr>
        <w:spacing w:line="276" w:lineRule="auto"/>
        <w:rPr>
          <w:rFonts w:eastAsiaTheme="minorHAnsi" w:cs="Arial"/>
          <w:bCs/>
          <w:szCs w:val="20"/>
        </w:rPr>
      </w:pPr>
      <w:r w:rsidRPr="009F51F1">
        <w:rPr>
          <w:rFonts w:eastAsiaTheme="minorHAnsi" w:cs="Arial"/>
          <w:bCs/>
          <w:i/>
          <w:szCs w:val="20"/>
          <w:lang w:eastAsia="en-US"/>
        </w:rPr>
        <w:lastRenderedPageBreak/>
        <w:t>Investigation and assessment</w:t>
      </w:r>
      <w:r>
        <w:rPr>
          <w:rFonts w:eastAsiaTheme="minorHAnsi" w:cs="Arial"/>
          <w:bCs/>
          <w:szCs w:val="20"/>
          <w:lang w:eastAsia="en-US"/>
        </w:rPr>
        <w:t xml:space="preserve"> – T</w:t>
      </w:r>
      <w:r w:rsidRPr="009F51F1">
        <w:rPr>
          <w:rFonts w:eastAsiaTheme="minorHAnsi" w:cs="Arial"/>
          <w:bCs/>
          <w:szCs w:val="20"/>
          <w:lang w:eastAsia="en-US"/>
        </w:rPr>
        <w:t>he service may convene a family</w:t>
      </w:r>
      <w:r w:rsidR="00333E09">
        <w:rPr>
          <w:rFonts w:eastAsiaTheme="minorHAnsi" w:cs="Arial"/>
          <w:bCs/>
          <w:szCs w:val="20"/>
          <w:lang w:eastAsia="en-US"/>
        </w:rPr>
        <w:t>-</w:t>
      </w:r>
      <w:r w:rsidRPr="009F51F1">
        <w:rPr>
          <w:rFonts w:eastAsiaTheme="minorHAnsi" w:cs="Arial"/>
          <w:bCs/>
          <w:szCs w:val="20"/>
          <w:lang w:eastAsia="en-US"/>
        </w:rPr>
        <w:t>led decision making process prior to the completion of an assessment to enable families to develop a safety plan that reduces the likelihood of the child being removed.</w:t>
      </w:r>
      <w:r w:rsidRPr="009F51F1">
        <w:rPr>
          <w:rFonts w:eastAsiaTheme="minorHAnsi" w:cs="Arial"/>
          <w:bCs/>
          <w:szCs w:val="20"/>
        </w:rPr>
        <w:t xml:space="preserve"> </w:t>
      </w:r>
    </w:p>
    <w:p w14:paraId="36926036" w14:textId="77777777" w:rsidR="004365E5" w:rsidRPr="009F51F1" w:rsidRDefault="004365E5" w:rsidP="004365E5">
      <w:pPr>
        <w:numPr>
          <w:ilvl w:val="0"/>
          <w:numId w:val="69"/>
        </w:numPr>
        <w:spacing w:line="276" w:lineRule="auto"/>
        <w:rPr>
          <w:rFonts w:eastAsiaTheme="minorHAnsi" w:cs="Arial"/>
          <w:bCs/>
          <w:szCs w:val="20"/>
        </w:rPr>
      </w:pPr>
      <w:r w:rsidRPr="009F51F1">
        <w:rPr>
          <w:rFonts w:eastAsiaTheme="minorHAnsi" w:cs="Arial"/>
          <w:bCs/>
          <w:i/>
          <w:szCs w:val="20"/>
        </w:rPr>
        <w:t>Locating an independent person</w:t>
      </w:r>
      <w:r w:rsidRPr="009F51F1">
        <w:rPr>
          <w:rFonts w:eastAsiaTheme="minorHAnsi" w:cs="Arial"/>
          <w:bCs/>
          <w:szCs w:val="20"/>
        </w:rPr>
        <w:t xml:space="preserve"> </w:t>
      </w:r>
      <w:r>
        <w:rPr>
          <w:rFonts w:eastAsiaTheme="minorHAnsi" w:cs="Arial"/>
          <w:bCs/>
          <w:szCs w:val="20"/>
        </w:rPr>
        <w:t xml:space="preserve">– </w:t>
      </w:r>
      <w:r w:rsidRPr="009F51F1">
        <w:rPr>
          <w:rFonts w:eastAsiaTheme="minorHAnsi" w:cs="Arial"/>
          <w:bCs/>
          <w:szCs w:val="20"/>
        </w:rPr>
        <w:t>The service may assist the family to locate an</w:t>
      </w:r>
      <w:r>
        <w:rPr>
          <w:rFonts w:eastAsiaTheme="minorHAnsi" w:cs="Arial"/>
          <w:bCs/>
          <w:szCs w:val="20"/>
        </w:rPr>
        <w:t xml:space="preserve"> Aboriginal and/or Torres Strait Islander</w:t>
      </w:r>
      <w:r w:rsidRPr="009F51F1">
        <w:rPr>
          <w:rFonts w:eastAsiaTheme="minorHAnsi" w:cs="Arial"/>
          <w:bCs/>
          <w:szCs w:val="20"/>
        </w:rPr>
        <w:t xml:space="preserve"> independent person (entity) or undertake the role of an independent person (entity) where requested.</w:t>
      </w:r>
    </w:p>
    <w:p w14:paraId="2881D5A7" w14:textId="77777777" w:rsidR="004365E5" w:rsidRPr="00D47CD6" w:rsidRDefault="004365E5" w:rsidP="004365E5">
      <w:pPr>
        <w:numPr>
          <w:ilvl w:val="0"/>
          <w:numId w:val="69"/>
        </w:numPr>
        <w:spacing w:line="276" w:lineRule="auto"/>
        <w:rPr>
          <w:rFonts w:eastAsiaTheme="minorHAnsi" w:cs="Arial"/>
          <w:bCs/>
          <w:szCs w:val="20"/>
          <w:lang w:eastAsia="en-US"/>
        </w:rPr>
      </w:pPr>
      <w:r w:rsidRPr="002970E6">
        <w:rPr>
          <w:rFonts w:eastAsiaTheme="minorHAnsi" w:cs="Arial"/>
          <w:bCs/>
          <w:i/>
          <w:szCs w:val="20"/>
          <w:lang w:eastAsia="en-US"/>
        </w:rPr>
        <w:t xml:space="preserve">Court </w:t>
      </w:r>
      <w:r w:rsidRPr="002970E6">
        <w:rPr>
          <w:rFonts w:eastAsiaTheme="minorHAnsi" w:cs="Arial"/>
          <w:bCs/>
          <w:szCs w:val="20"/>
          <w:lang w:eastAsia="en-US"/>
        </w:rPr>
        <w:t xml:space="preserve">– </w:t>
      </w:r>
      <w:r w:rsidRPr="00D47CD6">
        <w:rPr>
          <w:rFonts w:eastAsiaTheme="minorHAnsi" w:cs="Arial"/>
          <w:bCs/>
          <w:szCs w:val="20"/>
          <w:lang w:eastAsia="en-US"/>
        </w:rPr>
        <w:t xml:space="preserve">The Children’s Court must have regard to Aboriginal tradition and the Torres Strait Island custom laws </w:t>
      </w:r>
      <w:r w:rsidRPr="00D47CD6">
        <w:rPr>
          <w:rFonts w:eastAsiaTheme="minorHAnsi" w:cs="Arial"/>
          <w:bCs/>
          <w:i/>
          <w:iCs/>
          <w:szCs w:val="20"/>
          <w:lang w:eastAsia="en-US"/>
        </w:rPr>
        <w:t>Meriba Omasker Kaziw Kazipa (Torres Strait Islander Traditional Child Rearing Practice) Act 2020</w:t>
      </w:r>
      <w:r w:rsidRPr="00D47CD6">
        <w:rPr>
          <w:rFonts w:eastAsiaTheme="minorHAnsi" w:cs="Arial"/>
          <w:bCs/>
          <w:szCs w:val="20"/>
          <w:lang w:eastAsia="en-US"/>
        </w:rPr>
        <w:t xml:space="preserve"> relating to the child, the Aboriginal and Torres Strait Islander Child Placement Principle, and to inform itself about the matters, the court may seek information from a FPP service about the family’s involvement in decision making to date.</w:t>
      </w:r>
    </w:p>
    <w:p w14:paraId="17EE3FF0" w14:textId="77777777" w:rsidR="004365E5" w:rsidRPr="002970E6" w:rsidRDefault="004365E5" w:rsidP="004365E5">
      <w:pPr>
        <w:numPr>
          <w:ilvl w:val="0"/>
          <w:numId w:val="69"/>
        </w:numPr>
        <w:spacing w:line="276" w:lineRule="auto"/>
        <w:rPr>
          <w:rFonts w:eastAsiaTheme="minorHAnsi" w:cs="Arial"/>
          <w:bCs/>
          <w:szCs w:val="20"/>
          <w:lang w:eastAsia="en-US"/>
        </w:rPr>
      </w:pPr>
      <w:r w:rsidRPr="002970E6">
        <w:rPr>
          <w:rFonts w:eastAsiaTheme="minorHAnsi" w:cs="Arial"/>
          <w:bCs/>
          <w:i/>
          <w:szCs w:val="20"/>
          <w:lang w:eastAsia="en-US"/>
        </w:rPr>
        <w:t>Development or review of a case plan</w:t>
      </w:r>
      <w:r>
        <w:rPr>
          <w:rFonts w:eastAsiaTheme="minorHAnsi" w:cs="Arial"/>
          <w:bCs/>
          <w:szCs w:val="20"/>
          <w:lang w:eastAsia="en-US"/>
        </w:rPr>
        <w:t xml:space="preserve"> – </w:t>
      </w:r>
      <w:r w:rsidRPr="002970E6">
        <w:rPr>
          <w:rFonts w:eastAsiaTheme="minorHAnsi" w:cs="Arial"/>
          <w:bCs/>
          <w:szCs w:val="20"/>
          <w:lang w:eastAsia="en-US"/>
        </w:rPr>
        <w:t>The service may assist the family to have input to the development of their child’s case plan or case plan reviews, to ensure that every opportunity to reunite the child with family is explored.</w:t>
      </w:r>
    </w:p>
    <w:p w14:paraId="2A178C9E" w14:textId="77777777" w:rsidR="004365E5" w:rsidRPr="002970E6" w:rsidRDefault="004365E5" w:rsidP="004365E5">
      <w:pPr>
        <w:numPr>
          <w:ilvl w:val="0"/>
          <w:numId w:val="69"/>
        </w:numPr>
        <w:spacing w:line="276" w:lineRule="auto"/>
        <w:rPr>
          <w:rFonts w:eastAsiaTheme="minorHAnsi" w:cs="Arial"/>
          <w:bCs/>
          <w:szCs w:val="20"/>
          <w:lang w:eastAsia="en-US"/>
        </w:rPr>
      </w:pPr>
      <w:r w:rsidRPr="002970E6">
        <w:rPr>
          <w:rFonts w:eastAsiaTheme="minorHAnsi" w:cs="Arial"/>
          <w:bCs/>
          <w:i/>
          <w:szCs w:val="20"/>
          <w:lang w:eastAsia="en-US"/>
        </w:rPr>
        <w:t>Cultural support planning</w:t>
      </w:r>
      <w:r>
        <w:rPr>
          <w:rFonts w:eastAsiaTheme="minorHAnsi" w:cs="Arial"/>
          <w:bCs/>
          <w:szCs w:val="20"/>
          <w:lang w:eastAsia="en-US"/>
        </w:rPr>
        <w:t xml:space="preserve"> – ATSIFLDM</w:t>
      </w:r>
      <w:r w:rsidRPr="002970E6">
        <w:rPr>
          <w:rFonts w:eastAsiaTheme="minorHAnsi" w:cs="Arial"/>
          <w:bCs/>
          <w:szCs w:val="20"/>
          <w:lang w:eastAsia="en-US"/>
        </w:rPr>
        <w:t xml:space="preserve"> may be used to inform the development of cultural support plans that genuinely maintain connections with family, country and culture.</w:t>
      </w:r>
    </w:p>
    <w:p w14:paraId="647A463D" w14:textId="77777777" w:rsidR="004365E5" w:rsidRPr="002970E6" w:rsidRDefault="004365E5" w:rsidP="004365E5">
      <w:pPr>
        <w:numPr>
          <w:ilvl w:val="0"/>
          <w:numId w:val="69"/>
        </w:numPr>
        <w:spacing w:line="276" w:lineRule="auto"/>
        <w:rPr>
          <w:rFonts w:eastAsiaTheme="minorHAnsi" w:cs="Arial"/>
          <w:bCs/>
          <w:i/>
          <w:szCs w:val="20"/>
          <w:lang w:eastAsia="en-US"/>
        </w:rPr>
      </w:pPr>
      <w:r w:rsidRPr="002970E6">
        <w:rPr>
          <w:rFonts w:eastAsiaTheme="minorHAnsi" w:cs="Arial"/>
          <w:bCs/>
          <w:i/>
          <w:szCs w:val="20"/>
          <w:lang w:eastAsia="en-US"/>
        </w:rPr>
        <w:t>Reunification or transition to independence</w:t>
      </w:r>
      <w:r>
        <w:rPr>
          <w:rFonts w:eastAsiaTheme="minorHAnsi" w:cs="Arial"/>
          <w:bCs/>
          <w:i/>
          <w:szCs w:val="20"/>
          <w:lang w:eastAsia="en-US"/>
        </w:rPr>
        <w:t xml:space="preserve"> </w:t>
      </w:r>
      <w:r w:rsidRPr="002970E6">
        <w:rPr>
          <w:rFonts w:eastAsiaTheme="minorHAnsi" w:cs="Arial"/>
          <w:bCs/>
          <w:szCs w:val="20"/>
          <w:lang w:eastAsia="en-US"/>
        </w:rPr>
        <w:t xml:space="preserve">– </w:t>
      </w:r>
      <w:r>
        <w:rPr>
          <w:rFonts w:eastAsiaTheme="minorHAnsi" w:cs="Arial"/>
          <w:bCs/>
          <w:szCs w:val="20"/>
          <w:lang w:eastAsia="en-US"/>
        </w:rPr>
        <w:t>ATSIFLDM</w:t>
      </w:r>
      <w:r w:rsidRPr="002970E6">
        <w:rPr>
          <w:rFonts w:eastAsiaTheme="minorHAnsi" w:cs="Arial"/>
          <w:bCs/>
          <w:szCs w:val="20"/>
          <w:lang w:eastAsia="en-US"/>
        </w:rPr>
        <w:t xml:space="preserve"> can support the development of </w:t>
      </w:r>
      <w:r>
        <w:rPr>
          <w:rFonts w:eastAsiaTheme="minorHAnsi" w:cs="Arial"/>
          <w:bCs/>
          <w:szCs w:val="20"/>
          <w:lang w:eastAsia="en-US"/>
        </w:rPr>
        <w:t>C</w:t>
      </w:r>
      <w:r w:rsidRPr="002970E6">
        <w:rPr>
          <w:rFonts w:eastAsiaTheme="minorHAnsi" w:cs="Arial"/>
          <w:bCs/>
          <w:szCs w:val="20"/>
          <w:lang w:eastAsia="en-US"/>
        </w:rPr>
        <w:t xml:space="preserve">hild </w:t>
      </w:r>
      <w:r>
        <w:rPr>
          <w:rFonts w:eastAsiaTheme="minorHAnsi" w:cs="Arial"/>
          <w:bCs/>
          <w:szCs w:val="20"/>
          <w:lang w:eastAsia="en-US"/>
        </w:rPr>
        <w:t>S</w:t>
      </w:r>
      <w:r w:rsidRPr="002970E6">
        <w:rPr>
          <w:rFonts w:eastAsiaTheme="minorHAnsi" w:cs="Arial"/>
          <w:bCs/>
          <w:szCs w:val="20"/>
          <w:lang w:eastAsia="en-US"/>
        </w:rPr>
        <w:t>afety plans that enable the child to be returned to the family, or to plan the child’s exit from the child protection system at the age of 18 in a way that sustains connection with family, country and culture.</w:t>
      </w:r>
    </w:p>
    <w:p w14:paraId="41E57EE2" w14:textId="77777777" w:rsidR="004365E5" w:rsidRDefault="004365E5" w:rsidP="004365E5">
      <w:pPr>
        <w:spacing w:line="276" w:lineRule="auto"/>
        <w:ind w:left="426" w:hanging="426"/>
        <w:rPr>
          <w:rFonts w:eastAsia="Calibri" w:cs="Arial"/>
          <w:szCs w:val="22"/>
          <w:lang w:eastAsia="en-US"/>
        </w:rPr>
      </w:pPr>
      <w:bookmarkStart w:id="310" w:name="_Hlk82431456"/>
      <w:bookmarkEnd w:id="309"/>
      <w:r>
        <w:rPr>
          <w:rFonts w:eastAsia="Calibri" w:cs="Arial"/>
          <w:szCs w:val="22"/>
          <w:lang w:eastAsia="en-US"/>
        </w:rPr>
        <w:t>Key functions that could be undertaken by a FPP service include:</w:t>
      </w:r>
    </w:p>
    <w:p w14:paraId="1C416D16" w14:textId="77777777" w:rsidR="004365E5" w:rsidRPr="00377379" w:rsidRDefault="004365E5" w:rsidP="004365E5">
      <w:pPr>
        <w:pStyle w:val="ListParagraph"/>
        <w:numPr>
          <w:ilvl w:val="0"/>
          <w:numId w:val="71"/>
        </w:numPr>
        <w:spacing w:after="120"/>
        <w:ind w:left="357" w:hanging="357"/>
        <w:rPr>
          <w:rFonts w:ascii="Arial" w:hAnsi="Arial" w:cs="Arial"/>
          <w:sz w:val="22"/>
          <w:szCs w:val="24"/>
        </w:rPr>
      </w:pPr>
      <w:r w:rsidRPr="00377379">
        <w:rPr>
          <w:rFonts w:ascii="Arial" w:hAnsi="Arial" w:cs="Arial"/>
          <w:sz w:val="22"/>
          <w:szCs w:val="24"/>
        </w:rPr>
        <w:t>Assisting families to understand Child Safety processes and the safety concerns held by the department (where applicable).</w:t>
      </w:r>
    </w:p>
    <w:p w14:paraId="15029553" w14:textId="77777777" w:rsidR="004365E5" w:rsidRPr="00377379" w:rsidRDefault="004365E5" w:rsidP="004365E5">
      <w:pPr>
        <w:pStyle w:val="ListParagraph"/>
        <w:numPr>
          <w:ilvl w:val="0"/>
          <w:numId w:val="71"/>
        </w:numPr>
        <w:spacing w:after="120"/>
        <w:ind w:left="357" w:hanging="357"/>
        <w:rPr>
          <w:rFonts w:ascii="Arial" w:hAnsi="Arial" w:cs="Arial"/>
          <w:sz w:val="22"/>
          <w:szCs w:val="24"/>
        </w:rPr>
      </w:pPr>
      <w:r w:rsidRPr="00377379">
        <w:rPr>
          <w:rFonts w:ascii="Arial" w:hAnsi="Arial" w:cs="Arial"/>
          <w:sz w:val="22"/>
          <w:szCs w:val="24"/>
        </w:rPr>
        <w:t>Providing unstructured support to a family to enable them to have active input to decisions.</w:t>
      </w:r>
    </w:p>
    <w:p w14:paraId="1F274AB3" w14:textId="77777777" w:rsidR="004365E5" w:rsidRPr="00377379" w:rsidRDefault="004365E5" w:rsidP="004365E5">
      <w:pPr>
        <w:pStyle w:val="ListParagraph"/>
        <w:numPr>
          <w:ilvl w:val="0"/>
          <w:numId w:val="71"/>
        </w:numPr>
        <w:spacing w:after="120"/>
        <w:ind w:left="357" w:hanging="357"/>
        <w:rPr>
          <w:rFonts w:ascii="Arial" w:hAnsi="Arial" w:cs="Arial"/>
          <w:sz w:val="22"/>
          <w:szCs w:val="24"/>
        </w:rPr>
      </w:pPr>
      <w:r w:rsidRPr="00377379">
        <w:rPr>
          <w:rFonts w:ascii="Arial" w:hAnsi="Arial" w:cs="Arial"/>
          <w:sz w:val="22"/>
          <w:szCs w:val="24"/>
        </w:rPr>
        <w:t>Conducting family mapping to identify family members who could support the resolution of safety concerns or maintain the child’s cultural and family connections.</w:t>
      </w:r>
    </w:p>
    <w:p w14:paraId="41697BAF" w14:textId="77777777" w:rsidR="004365E5" w:rsidRPr="00377379" w:rsidRDefault="004365E5" w:rsidP="004365E5">
      <w:pPr>
        <w:pStyle w:val="ListParagraph"/>
        <w:numPr>
          <w:ilvl w:val="0"/>
          <w:numId w:val="71"/>
        </w:numPr>
        <w:spacing w:after="120"/>
        <w:ind w:left="357" w:hanging="357"/>
        <w:rPr>
          <w:rFonts w:ascii="Arial" w:hAnsi="Arial" w:cs="Arial"/>
          <w:sz w:val="22"/>
          <w:szCs w:val="24"/>
        </w:rPr>
      </w:pPr>
      <w:r w:rsidRPr="00377379">
        <w:rPr>
          <w:rFonts w:ascii="Arial" w:hAnsi="Arial" w:cs="Arial"/>
          <w:sz w:val="22"/>
          <w:szCs w:val="24"/>
        </w:rPr>
        <w:t>Facilitating family planning sessions to assist them to prepare for an ATSIFLDM process.</w:t>
      </w:r>
    </w:p>
    <w:p w14:paraId="06BACD6E" w14:textId="77777777" w:rsidR="004365E5" w:rsidRPr="00377379" w:rsidRDefault="004365E5" w:rsidP="004365E5">
      <w:pPr>
        <w:pStyle w:val="ListParagraph"/>
        <w:numPr>
          <w:ilvl w:val="0"/>
          <w:numId w:val="71"/>
        </w:numPr>
        <w:spacing w:after="120"/>
        <w:ind w:left="357" w:hanging="357"/>
        <w:rPr>
          <w:rFonts w:ascii="Arial" w:hAnsi="Arial" w:cs="Arial"/>
          <w:sz w:val="22"/>
          <w:szCs w:val="24"/>
        </w:rPr>
      </w:pPr>
      <w:r w:rsidRPr="00377379">
        <w:rPr>
          <w:rFonts w:ascii="Arial" w:hAnsi="Arial" w:cs="Arial"/>
          <w:sz w:val="22"/>
          <w:szCs w:val="24"/>
        </w:rPr>
        <w:t>Facilitating formal ATSIFLDM processes.</w:t>
      </w:r>
    </w:p>
    <w:p w14:paraId="4767BB2B" w14:textId="6A8739A8" w:rsidR="004365E5" w:rsidRPr="00377379" w:rsidRDefault="004365E5" w:rsidP="004365E5">
      <w:pPr>
        <w:pStyle w:val="ListParagraph"/>
        <w:numPr>
          <w:ilvl w:val="0"/>
          <w:numId w:val="71"/>
        </w:numPr>
        <w:spacing w:after="120"/>
        <w:ind w:left="357" w:hanging="357"/>
        <w:rPr>
          <w:rFonts w:ascii="Arial" w:hAnsi="Arial" w:cs="Arial"/>
          <w:sz w:val="22"/>
          <w:szCs w:val="24"/>
        </w:rPr>
      </w:pPr>
      <w:r w:rsidRPr="00377379">
        <w:rPr>
          <w:rFonts w:ascii="Arial" w:hAnsi="Arial" w:cs="Arial"/>
          <w:sz w:val="22"/>
          <w:szCs w:val="24"/>
        </w:rPr>
        <w:t>Support</w:t>
      </w:r>
      <w:r w:rsidR="004E2134">
        <w:rPr>
          <w:rFonts w:ascii="Arial" w:hAnsi="Arial" w:cs="Arial"/>
          <w:sz w:val="22"/>
          <w:szCs w:val="24"/>
        </w:rPr>
        <w:t>ing</w:t>
      </w:r>
      <w:r w:rsidRPr="00377379">
        <w:rPr>
          <w:rFonts w:ascii="Arial" w:hAnsi="Arial" w:cs="Arial"/>
          <w:sz w:val="22"/>
          <w:szCs w:val="24"/>
        </w:rPr>
        <w:t xml:space="preserve"> the family to identify independent person/s to provide the family with the support they need to ensure their voices are heard through the decision-making process. </w:t>
      </w:r>
    </w:p>
    <w:p w14:paraId="71844206" w14:textId="77777777" w:rsidR="004365E5" w:rsidRPr="00377379" w:rsidRDefault="004365E5" w:rsidP="004365E5">
      <w:pPr>
        <w:pStyle w:val="ListParagraph"/>
        <w:numPr>
          <w:ilvl w:val="0"/>
          <w:numId w:val="71"/>
        </w:numPr>
        <w:spacing w:after="120"/>
        <w:ind w:left="357" w:hanging="357"/>
        <w:rPr>
          <w:rFonts w:ascii="Arial" w:hAnsi="Arial" w:cs="Arial"/>
          <w:sz w:val="22"/>
          <w:szCs w:val="24"/>
        </w:rPr>
      </w:pPr>
      <w:r w:rsidRPr="00377379">
        <w:rPr>
          <w:rFonts w:ascii="Arial" w:hAnsi="Arial" w:cs="Arial"/>
          <w:sz w:val="22"/>
          <w:szCs w:val="24"/>
        </w:rPr>
        <w:t>Linking families with the support services they need to implement and sustain the family-developed plan.</w:t>
      </w:r>
    </w:p>
    <w:bookmarkEnd w:id="310"/>
    <w:p w14:paraId="79E5E579" w14:textId="48BBCD75" w:rsidR="004365E5" w:rsidRPr="0095761E" w:rsidRDefault="004365E5" w:rsidP="004365E5">
      <w:pPr>
        <w:keepNext/>
        <w:spacing w:line="276" w:lineRule="auto"/>
        <w:jc w:val="both"/>
        <w:rPr>
          <w:rFonts w:eastAsia="Calibri" w:cs="Arial"/>
          <w:i/>
          <w:szCs w:val="22"/>
          <w:lang w:eastAsia="en-US"/>
        </w:rPr>
      </w:pPr>
      <w:r w:rsidRPr="003C582A">
        <w:rPr>
          <w:rFonts w:eastAsia="Calibri" w:cs="Arial"/>
          <w:i/>
          <w:szCs w:val="22"/>
          <w:lang w:eastAsia="en-US"/>
        </w:rPr>
        <w:t>Aboriginal and Torres Strait Islander family</w:t>
      </w:r>
      <w:r w:rsidR="00333E09">
        <w:rPr>
          <w:rFonts w:eastAsia="Calibri" w:cs="Arial"/>
          <w:i/>
          <w:szCs w:val="22"/>
          <w:lang w:eastAsia="en-US"/>
        </w:rPr>
        <w:t>-</w:t>
      </w:r>
      <w:r w:rsidRPr="003C582A">
        <w:rPr>
          <w:rFonts w:eastAsia="Calibri" w:cs="Arial"/>
          <w:i/>
          <w:szCs w:val="22"/>
          <w:lang w:eastAsia="en-US"/>
        </w:rPr>
        <w:t>led decision making (ATSIFLDM)</w:t>
      </w:r>
    </w:p>
    <w:p w14:paraId="03A1588F" w14:textId="2C6591AD" w:rsidR="004365E5" w:rsidRPr="00377379" w:rsidRDefault="004365E5" w:rsidP="004365E5">
      <w:pPr>
        <w:pStyle w:val="ListParagraph"/>
        <w:numPr>
          <w:ilvl w:val="0"/>
          <w:numId w:val="71"/>
        </w:numPr>
        <w:spacing w:after="120"/>
        <w:rPr>
          <w:rFonts w:ascii="Arial" w:hAnsi="Arial" w:cs="Arial"/>
          <w:sz w:val="22"/>
          <w:szCs w:val="24"/>
        </w:rPr>
      </w:pPr>
      <w:r w:rsidRPr="00377379">
        <w:rPr>
          <w:rFonts w:ascii="Arial" w:hAnsi="Arial" w:cs="Arial"/>
          <w:sz w:val="22"/>
          <w:szCs w:val="24"/>
        </w:rPr>
        <w:t>Aboriginal and Torres Strait Islander family</w:t>
      </w:r>
      <w:r w:rsidR="00333E09">
        <w:rPr>
          <w:rFonts w:ascii="Arial" w:hAnsi="Arial" w:cs="Arial"/>
          <w:sz w:val="22"/>
          <w:szCs w:val="24"/>
        </w:rPr>
        <w:t>-</w:t>
      </w:r>
      <w:r w:rsidRPr="00377379">
        <w:rPr>
          <w:rFonts w:ascii="Arial" w:hAnsi="Arial" w:cs="Arial"/>
          <w:sz w:val="22"/>
          <w:szCs w:val="24"/>
        </w:rPr>
        <w:t>led decision making (ATSIFLDM) is a process whereby authority is given to parents, families and children to address problems and lead decision-making in a culturally safe space.</w:t>
      </w:r>
    </w:p>
    <w:p w14:paraId="5FCF1454" w14:textId="12D8971D" w:rsidR="004365E5" w:rsidRPr="00DA63B3" w:rsidRDefault="004365E5" w:rsidP="004365E5">
      <w:pPr>
        <w:numPr>
          <w:ilvl w:val="0"/>
          <w:numId w:val="71"/>
        </w:numPr>
        <w:spacing w:line="276" w:lineRule="auto"/>
      </w:pPr>
      <w:r w:rsidRPr="00DE242C">
        <w:rPr>
          <w:rFonts w:cs="Arial"/>
        </w:rPr>
        <w:t xml:space="preserve">There are several critical elements to effective ATSIFLDM including the </w:t>
      </w:r>
      <w:r w:rsidRPr="00DA63B3">
        <w:rPr>
          <w:rFonts w:cs="Arial"/>
          <w:bCs/>
          <w:kern w:val="32"/>
        </w:rPr>
        <w:t>facilitation of the process being seen as independent of the department, where the family is given the time to meet on their own; effective mapping of kin networks; a focus on the safety of the child, and engagement of the supports that families require to enable them to resolve challenges.</w:t>
      </w:r>
    </w:p>
    <w:p w14:paraId="264BC511" w14:textId="2404CD16" w:rsidR="004365E5" w:rsidRPr="00DE242C" w:rsidRDefault="004365E5" w:rsidP="004365E5">
      <w:pPr>
        <w:numPr>
          <w:ilvl w:val="0"/>
          <w:numId w:val="71"/>
        </w:numPr>
        <w:spacing w:line="276" w:lineRule="auto"/>
      </w:pPr>
      <w:r>
        <w:rPr>
          <w:rFonts w:cs="Arial"/>
          <w:bCs/>
          <w:kern w:val="32"/>
        </w:rPr>
        <w:t xml:space="preserve">When </w:t>
      </w:r>
      <w:r w:rsidRPr="00E92B02">
        <w:rPr>
          <w:bCs/>
          <w:kern w:val="32"/>
        </w:rPr>
        <w:t>applied during the investigation and assessment process, ATSIFLDM helps the family to better understand the department’s child safety concerns, provide</w:t>
      </w:r>
      <w:r>
        <w:rPr>
          <w:bCs/>
          <w:kern w:val="32"/>
        </w:rPr>
        <w:t>s</w:t>
      </w:r>
      <w:r w:rsidRPr="00E92B02">
        <w:rPr>
          <w:bCs/>
          <w:kern w:val="32"/>
        </w:rPr>
        <w:t xml:space="preserve"> information that can assist in determining if the concerns are warranted, and supports the family to develop a safety plan that mitigates risks to the child. </w:t>
      </w:r>
      <w:r w:rsidRPr="00E92B02">
        <w:rPr>
          <w:bCs/>
        </w:rPr>
        <w:t xml:space="preserve">By empowering families to develop solutions to child safety </w:t>
      </w:r>
      <w:r w:rsidRPr="00E92B02">
        <w:rPr>
          <w:bCs/>
        </w:rPr>
        <w:lastRenderedPageBreak/>
        <w:t>concerns and supporting them to access necessary support, it is anticipated that wherever possible, children will be able to remain safely within their families.</w:t>
      </w:r>
    </w:p>
    <w:p w14:paraId="43D3DBE4" w14:textId="77777777" w:rsidR="004365E5" w:rsidRPr="00DE242C" w:rsidRDefault="004365E5" w:rsidP="004365E5">
      <w:pPr>
        <w:numPr>
          <w:ilvl w:val="0"/>
          <w:numId w:val="71"/>
        </w:numPr>
        <w:spacing w:line="276" w:lineRule="auto"/>
      </w:pPr>
      <w:r w:rsidRPr="00E92B02">
        <w:rPr>
          <w:rFonts w:cs="Arial"/>
          <w:bCs/>
        </w:rPr>
        <w:t>Where families become subject to statutory child protection intervention, ATSIFLDM provides a vehicle for families to actively participate in case planning, placement decisions and transition from care planning.</w:t>
      </w:r>
    </w:p>
    <w:p w14:paraId="31A794F1" w14:textId="77777777" w:rsidR="004365E5" w:rsidRPr="007328CF" w:rsidRDefault="004365E5" w:rsidP="004365E5">
      <w:pPr>
        <w:pStyle w:val="ListParagraph"/>
        <w:numPr>
          <w:ilvl w:val="0"/>
          <w:numId w:val="71"/>
        </w:numPr>
        <w:spacing w:after="120"/>
        <w:rPr>
          <w:rFonts w:ascii="Arial" w:hAnsi="Arial" w:cs="Arial"/>
          <w:bCs/>
          <w:sz w:val="22"/>
          <w:szCs w:val="24"/>
        </w:rPr>
      </w:pPr>
      <w:r w:rsidRPr="007328CF">
        <w:rPr>
          <w:rFonts w:ascii="Arial" w:hAnsi="Arial" w:cs="Arial"/>
          <w:bCs/>
          <w:sz w:val="22"/>
          <w:szCs w:val="24"/>
        </w:rPr>
        <w:t>While ATSIFLDM is a primary function of the service, families may seek other less structured forms of assistance that enable them to participate in decision making.</w:t>
      </w:r>
    </w:p>
    <w:p w14:paraId="0509B699" w14:textId="77777777" w:rsidR="004365E5" w:rsidRPr="00DA63B3" w:rsidRDefault="004365E5" w:rsidP="004365E5">
      <w:pPr>
        <w:numPr>
          <w:ilvl w:val="0"/>
          <w:numId w:val="71"/>
        </w:numPr>
        <w:spacing w:line="276" w:lineRule="auto"/>
      </w:pPr>
      <w:r>
        <w:t xml:space="preserve">Specific online </w:t>
      </w:r>
      <w:r w:rsidRPr="00E92B02">
        <w:rPr>
          <w:rFonts w:cs="Arial"/>
          <w:bCs/>
        </w:rPr>
        <w:t xml:space="preserve">training in ATSIFLDM has been developed </w:t>
      </w:r>
      <w:r>
        <w:rPr>
          <w:rFonts w:cs="Arial"/>
          <w:bCs/>
        </w:rPr>
        <w:t xml:space="preserve">as mandatory training </w:t>
      </w:r>
      <w:r w:rsidRPr="00E92B02">
        <w:rPr>
          <w:rFonts w:cs="Arial"/>
          <w:bCs/>
        </w:rPr>
        <w:t>for FPP staff, however it is also available for FWS staff who are encouraged to undertake this training opportunity.</w:t>
      </w:r>
    </w:p>
    <w:p w14:paraId="60AEC546" w14:textId="77777777" w:rsidR="004365E5" w:rsidRDefault="004365E5" w:rsidP="004365E5">
      <w:pPr>
        <w:spacing w:line="276" w:lineRule="auto"/>
        <w:rPr>
          <w:rFonts w:eastAsia="Calibri" w:cs="Arial"/>
          <w:i/>
          <w:szCs w:val="22"/>
          <w:lang w:eastAsia="en-US"/>
        </w:rPr>
      </w:pPr>
      <w:r>
        <w:rPr>
          <w:rFonts w:eastAsia="Calibri" w:cs="Arial"/>
          <w:i/>
          <w:szCs w:val="22"/>
          <w:lang w:eastAsia="en-US"/>
        </w:rPr>
        <w:t>Collaborative Family Decision Making (CFDM)</w:t>
      </w:r>
    </w:p>
    <w:p w14:paraId="2BD30963" w14:textId="77777777" w:rsidR="004365E5" w:rsidRDefault="004365E5" w:rsidP="004365E5">
      <w:pPr>
        <w:numPr>
          <w:ilvl w:val="0"/>
          <w:numId w:val="71"/>
        </w:numPr>
        <w:spacing w:line="276" w:lineRule="auto"/>
      </w:pPr>
      <w:r>
        <w:t xml:space="preserve">Collaborative Family Decision Making (CFDM) is applied whenever a critical decision about a child’s safety, belonging or wellbeing is required as part of the child protection system. This includes assessment, planning, monitoring and review activities. </w:t>
      </w:r>
    </w:p>
    <w:p w14:paraId="5A1BF793" w14:textId="77777777" w:rsidR="004365E5" w:rsidRDefault="004365E5" w:rsidP="004365E5">
      <w:pPr>
        <w:numPr>
          <w:ilvl w:val="0"/>
          <w:numId w:val="71"/>
        </w:numPr>
        <w:spacing w:line="276" w:lineRule="auto"/>
      </w:pPr>
      <w:r>
        <w:t xml:space="preserve">CFDM seeks to specifically influence how critical decisions are made through specifying best practice and minimum standards for engaging the child, their family, extended family and community as a group and empowering them to make decisions. </w:t>
      </w:r>
    </w:p>
    <w:p w14:paraId="7DF5AFB8" w14:textId="2172FA06" w:rsidR="004365E5" w:rsidRPr="004C7E2C" w:rsidRDefault="004365E5" w:rsidP="004365E5">
      <w:pPr>
        <w:numPr>
          <w:ilvl w:val="0"/>
          <w:numId w:val="71"/>
        </w:numPr>
        <w:spacing w:line="276" w:lineRule="auto"/>
      </w:pPr>
      <w:r>
        <w:t xml:space="preserve">The overall approach of CFDM is to ensure that agreed safety, belonging and wellbeing decisions are developed through an </w:t>
      </w:r>
      <w:r w:rsidR="004E2134">
        <w:t>independently convened</w:t>
      </w:r>
      <w:r>
        <w:t xml:space="preserve"> process that is family and community driven.</w:t>
      </w:r>
      <w:r w:rsidR="009B20BA">
        <w:t xml:space="preserve"> </w:t>
      </w:r>
      <w:r>
        <w:t xml:space="preserve">CFDM processes can therefore be convened or co-convened by </w:t>
      </w:r>
      <w:r w:rsidRPr="00DF627C">
        <w:t xml:space="preserve">Aboriginal and Torres Strait Islander Family Wellbeing </w:t>
      </w:r>
      <w:r>
        <w:t>Services to support service provision to children and their families.</w:t>
      </w:r>
    </w:p>
    <w:p w14:paraId="55632692" w14:textId="77777777" w:rsidR="004365E5" w:rsidRPr="007328CF" w:rsidRDefault="004365E5" w:rsidP="004365E5">
      <w:pPr>
        <w:spacing w:line="276" w:lineRule="auto"/>
        <w:ind w:left="426" w:hanging="426"/>
        <w:rPr>
          <w:rFonts w:eastAsia="Calibri" w:cs="Arial"/>
          <w:i/>
          <w:sz w:val="24"/>
          <w:lang w:eastAsia="en-US"/>
        </w:rPr>
      </w:pPr>
      <w:r w:rsidRPr="007328CF">
        <w:rPr>
          <w:rFonts w:eastAsia="Calibri" w:cs="Arial"/>
          <w:i/>
          <w:sz w:val="24"/>
          <w:lang w:eastAsia="en-US"/>
        </w:rPr>
        <w:t xml:space="preserve">Referrals </w:t>
      </w:r>
    </w:p>
    <w:p w14:paraId="57CB8B46" w14:textId="7653CA2B" w:rsidR="004365E5" w:rsidRPr="00D47CD6" w:rsidRDefault="004365E5" w:rsidP="004365E5">
      <w:pPr>
        <w:numPr>
          <w:ilvl w:val="0"/>
          <w:numId w:val="70"/>
        </w:numPr>
        <w:tabs>
          <w:tab w:val="left" w:pos="3544"/>
        </w:tabs>
        <w:spacing w:line="276" w:lineRule="auto"/>
        <w:rPr>
          <w:rFonts w:eastAsia="Calibri" w:cs="Arial"/>
          <w:iCs/>
          <w:szCs w:val="22"/>
          <w:lang w:eastAsia="en-US"/>
        </w:rPr>
      </w:pPr>
      <w:r w:rsidRPr="00D47CD6">
        <w:rPr>
          <w:rFonts w:eastAsia="Calibri" w:cs="Arial"/>
          <w:iCs/>
          <w:szCs w:val="22"/>
          <w:lang w:eastAsia="en-US"/>
        </w:rPr>
        <w:t xml:space="preserve">Services are required to make active efforts for engagement with the family in accordance with the </w:t>
      </w:r>
      <w:r w:rsidRPr="00D47CD6">
        <w:rPr>
          <w:rFonts w:eastAsia="Calibri" w:cs="Arial"/>
          <w:i/>
          <w:szCs w:val="22"/>
          <w:lang w:eastAsia="en-US"/>
        </w:rPr>
        <w:t>Family Participation Program Guidelines</w:t>
      </w:r>
      <w:r w:rsidRPr="00D47CD6">
        <w:rPr>
          <w:rFonts w:eastAsia="Calibri" w:cs="Arial"/>
          <w:iCs/>
          <w:szCs w:val="22"/>
          <w:lang w:eastAsia="en-US"/>
        </w:rPr>
        <w:t xml:space="preserve"> to encourage participation. </w:t>
      </w:r>
      <w:r>
        <w:rPr>
          <w:rFonts w:eastAsia="Calibri" w:cs="Arial"/>
          <w:iCs/>
          <w:szCs w:val="22"/>
          <w:lang w:eastAsia="en-US"/>
        </w:rPr>
        <w:t xml:space="preserve">Further information on active efforts can be found on pages </w:t>
      </w:r>
      <w:r w:rsidR="009B20BA">
        <w:rPr>
          <w:rFonts w:eastAsia="Calibri" w:cs="Arial"/>
          <w:iCs/>
          <w:szCs w:val="22"/>
          <w:lang w:eastAsia="en-US"/>
        </w:rPr>
        <w:t>four</w:t>
      </w:r>
      <w:r>
        <w:rPr>
          <w:rFonts w:eastAsia="Calibri" w:cs="Arial"/>
          <w:iCs/>
          <w:szCs w:val="22"/>
          <w:lang w:eastAsia="en-US"/>
        </w:rPr>
        <w:t xml:space="preserve"> to five of </w:t>
      </w:r>
      <w:hyperlink r:id="rId43" w:history="1">
        <w:r w:rsidRPr="00DA63B3">
          <w:rPr>
            <w:rStyle w:val="Hyperlink"/>
            <w:rFonts w:eastAsia="Calibri"/>
          </w:rPr>
          <w:t>The Aboriginal and Torres Strait Islander Child Placement Princ</w:t>
        </w:r>
        <w:r w:rsidR="00377379">
          <w:rPr>
            <w:rStyle w:val="Hyperlink"/>
            <w:rFonts w:eastAsia="Calibri"/>
          </w:rPr>
          <w:t>i</w:t>
        </w:r>
        <w:r w:rsidRPr="00DA63B3">
          <w:rPr>
            <w:rStyle w:val="Hyperlink"/>
            <w:rFonts w:eastAsia="Calibri"/>
          </w:rPr>
          <w:t>ple: A guide to support implementation</w:t>
        </w:r>
      </w:hyperlink>
      <w:r>
        <w:rPr>
          <w:rFonts w:eastAsia="Calibri" w:cs="Arial"/>
          <w:iCs/>
          <w:szCs w:val="22"/>
          <w:lang w:eastAsia="en-US"/>
        </w:rPr>
        <w:t xml:space="preserve">. </w:t>
      </w:r>
    </w:p>
    <w:p w14:paraId="36AAED46" w14:textId="77777777" w:rsidR="004365E5" w:rsidRPr="00D47CD6" w:rsidRDefault="004365E5" w:rsidP="004365E5">
      <w:pPr>
        <w:numPr>
          <w:ilvl w:val="0"/>
          <w:numId w:val="70"/>
        </w:numPr>
        <w:tabs>
          <w:tab w:val="left" w:pos="3544"/>
        </w:tabs>
        <w:spacing w:line="276" w:lineRule="auto"/>
        <w:rPr>
          <w:rFonts w:eastAsia="Calibri" w:cs="Arial"/>
          <w:iCs/>
          <w:szCs w:val="22"/>
          <w:lang w:eastAsia="en-US"/>
        </w:rPr>
      </w:pPr>
      <w:r w:rsidRPr="00D47CD6">
        <w:rPr>
          <w:rFonts w:eastAsia="Calibri" w:cs="Arial"/>
          <w:iCs/>
          <w:szCs w:val="22"/>
          <w:lang w:eastAsia="en-US"/>
        </w:rPr>
        <w:t xml:space="preserve">The department </w:t>
      </w:r>
      <w:r>
        <w:rPr>
          <w:rFonts w:eastAsia="Calibri" w:cs="Arial"/>
          <w:iCs/>
          <w:szCs w:val="22"/>
          <w:lang w:eastAsia="en-US"/>
        </w:rPr>
        <w:t>should</w:t>
      </w:r>
      <w:r w:rsidRPr="00D47CD6">
        <w:rPr>
          <w:rFonts w:eastAsia="Calibri" w:cs="Arial"/>
          <w:iCs/>
          <w:szCs w:val="22"/>
          <w:lang w:eastAsia="en-US"/>
        </w:rPr>
        <w:t xml:space="preserve"> notify a FPP service when it is commencing engagement with a family, but services will only be engaged with the direct approval of the family.</w:t>
      </w:r>
    </w:p>
    <w:p w14:paraId="565D5F09" w14:textId="5728817E" w:rsidR="004365E5" w:rsidRPr="00D47CD6" w:rsidRDefault="004365E5" w:rsidP="004365E5">
      <w:pPr>
        <w:numPr>
          <w:ilvl w:val="0"/>
          <w:numId w:val="70"/>
        </w:numPr>
        <w:tabs>
          <w:tab w:val="left" w:pos="3544"/>
        </w:tabs>
        <w:spacing w:line="276" w:lineRule="auto"/>
        <w:rPr>
          <w:rFonts w:eastAsia="Calibri" w:cs="Arial"/>
          <w:iCs/>
          <w:szCs w:val="22"/>
          <w:lang w:eastAsia="en-US"/>
        </w:rPr>
      </w:pPr>
      <w:r w:rsidRPr="00D47CD6">
        <w:rPr>
          <w:rFonts w:eastAsia="Calibri" w:cs="Arial"/>
          <w:iCs/>
          <w:szCs w:val="22"/>
          <w:lang w:eastAsia="en-US"/>
        </w:rPr>
        <w:t xml:space="preserve">Families may choose an alternative service provider or individual to support them in </w:t>
      </w:r>
      <w:r>
        <w:rPr>
          <w:rFonts w:eastAsia="Calibri" w:cs="Arial"/>
          <w:iCs/>
          <w:szCs w:val="22"/>
          <w:lang w:eastAsia="en-US"/>
        </w:rPr>
        <w:t>C</w:t>
      </w:r>
      <w:r w:rsidRPr="00D47CD6">
        <w:rPr>
          <w:rFonts w:eastAsia="Calibri" w:cs="Arial"/>
          <w:iCs/>
          <w:szCs w:val="22"/>
          <w:lang w:eastAsia="en-US"/>
        </w:rPr>
        <w:t xml:space="preserve">hild </w:t>
      </w:r>
      <w:r>
        <w:rPr>
          <w:rFonts w:eastAsia="Calibri" w:cs="Arial"/>
          <w:iCs/>
          <w:szCs w:val="22"/>
          <w:lang w:eastAsia="en-US"/>
        </w:rPr>
        <w:t>S</w:t>
      </w:r>
      <w:r w:rsidRPr="00D47CD6">
        <w:rPr>
          <w:rFonts w:eastAsia="Calibri" w:cs="Arial"/>
          <w:iCs/>
          <w:szCs w:val="22"/>
          <w:lang w:eastAsia="en-US"/>
        </w:rPr>
        <w:t>afety decision making processes.</w:t>
      </w:r>
    </w:p>
    <w:p w14:paraId="5713B67B" w14:textId="77777777" w:rsidR="004365E5" w:rsidRPr="00D47CD6" w:rsidRDefault="004365E5" w:rsidP="004365E5">
      <w:pPr>
        <w:numPr>
          <w:ilvl w:val="0"/>
          <w:numId w:val="70"/>
        </w:numPr>
        <w:tabs>
          <w:tab w:val="left" w:pos="3544"/>
        </w:tabs>
        <w:spacing w:line="276" w:lineRule="auto"/>
        <w:rPr>
          <w:rFonts w:eastAsia="Calibri" w:cs="Arial"/>
          <w:iCs/>
          <w:szCs w:val="22"/>
          <w:lang w:eastAsia="en-US"/>
        </w:rPr>
      </w:pPr>
      <w:r w:rsidRPr="00D47CD6">
        <w:rPr>
          <w:rFonts w:eastAsia="Calibri" w:cs="Arial"/>
          <w:iCs/>
          <w:szCs w:val="22"/>
          <w:lang w:eastAsia="en-US"/>
        </w:rPr>
        <w:t>Families may seek support from different sources at different points of their engagement with the department.</w:t>
      </w:r>
    </w:p>
    <w:p w14:paraId="2A4C8133" w14:textId="77777777" w:rsidR="004365E5" w:rsidRPr="007328CF" w:rsidRDefault="004365E5" w:rsidP="004365E5">
      <w:pPr>
        <w:tabs>
          <w:tab w:val="left" w:pos="3544"/>
        </w:tabs>
        <w:spacing w:line="276" w:lineRule="auto"/>
        <w:rPr>
          <w:rFonts w:eastAsia="Calibri" w:cs="Arial"/>
          <w:i/>
          <w:sz w:val="24"/>
          <w:lang w:eastAsia="en-US"/>
        </w:rPr>
      </w:pPr>
      <w:r w:rsidRPr="007328CF">
        <w:rPr>
          <w:rFonts w:eastAsia="Calibri" w:cs="Arial"/>
          <w:i/>
          <w:sz w:val="24"/>
          <w:lang w:eastAsia="en-US"/>
        </w:rPr>
        <w:t>Outreach</w:t>
      </w:r>
    </w:p>
    <w:p w14:paraId="54054650" w14:textId="197BA758" w:rsidR="004365E5" w:rsidRPr="00377379" w:rsidRDefault="004365E5" w:rsidP="0045182B">
      <w:pPr>
        <w:pStyle w:val="ListParagraph"/>
        <w:numPr>
          <w:ilvl w:val="0"/>
          <w:numId w:val="96"/>
        </w:numPr>
        <w:spacing w:after="120"/>
        <w:jc w:val="both"/>
        <w:rPr>
          <w:rFonts w:ascii="Arial" w:hAnsi="Arial" w:cs="Arial"/>
          <w:sz w:val="22"/>
          <w:szCs w:val="24"/>
          <w:lang w:val="en-GB"/>
        </w:rPr>
      </w:pPr>
      <w:r w:rsidRPr="00377379">
        <w:rPr>
          <w:rFonts w:ascii="Arial" w:hAnsi="Arial" w:cs="Arial"/>
          <w:sz w:val="22"/>
          <w:szCs w:val="24"/>
          <w:lang w:val="en-GB"/>
        </w:rPr>
        <w:t>Services must be mobile to respond to families in settings that are comfortable for all family members, at a time that suits the family (</w:t>
      </w:r>
      <w:r w:rsidR="004E2134" w:rsidRPr="00377379">
        <w:rPr>
          <w:rFonts w:ascii="Arial" w:hAnsi="Arial" w:cs="Arial"/>
          <w:sz w:val="22"/>
          <w:szCs w:val="24"/>
          <w:lang w:val="en-GB"/>
        </w:rPr>
        <w:t>i.e.,</w:t>
      </w:r>
      <w:r w:rsidR="004E2134">
        <w:rPr>
          <w:rFonts w:ascii="Arial" w:hAnsi="Arial" w:cs="Arial"/>
          <w:sz w:val="22"/>
          <w:szCs w:val="24"/>
          <w:lang w:val="en-GB"/>
        </w:rPr>
        <w:t xml:space="preserve"> </w:t>
      </w:r>
      <w:r w:rsidRPr="00377379">
        <w:rPr>
          <w:rFonts w:ascii="Arial" w:hAnsi="Arial" w:cs="Arial"/>
          <w:sz w:val="22"/>
          <w:szCs w:val="24"/>
          <w:lang w:val="en-GB"/>
        </w:rPr>
        <w:t xml:space="preserve">after hours to suit families’ employment commitments). Assistance needs to be available across the target area. </w:t>
      </w:r>
    </w:p>
    <w:p w14:paraId="69673B29" w14:textId="77777777" w:rsidR="004365E5" w:rsidRPr="007328CF" w:rsidRDefault="004365E5" w:rsidP="004365E5">
      <w:pPr>
        <w:tabs>
          <w:tab w:val="left" w:pos="3544"/>
        </w:tabs>
        <w:spacing w:line="276" w:lineRule="auto"/>
        <w:rPr>
          <w:rFonts w:eastAsia="Calibri" w:cs="Arial"/>
          <w:i/>
          <w:sz w:val="24"/>
          <w:lang w:eastAsia="en-US"/>
        </w:rPr>
      </w:pPr>
      <w:r w:rsidRPr="007328CF">
        <w:rPr>
          <w:rFonts w:eastAsia="Calibri" w:cs="Arial"/>
          <w:i/>
          <w:sz w:val="24"/>
          <w:lang w:eastAsia="en-US"/>
        </w:rPr>
        <w:t>Hours of operation</w:t>
      </w:r>
    </w:p>
    <w:p w14:paraId="38557467" w14:textId="77777777" w:rsidR="004365E5" w:rsidRPr="007F7C0A" w:rsidRDefault="004365E5" w:rsidP="004365E5">
      <w:pPr>
        <w:numPr>
          <w:ilvl w:val="0"/>
          <w:numId w:val="25"/>
        </w:numPr>
        <w:tabs>
          <w:tab w:val="left" w:pos="426"/>
        </w:tabs>
        <w:spacing w:line="276" w:lineRule="auto"/>
        <w:ind w:left="425" w:hanging="425"/>
        <w:rPr>
          <w:rFonts w:eastAsia="Calibri" w:cs="Arial"/>
          <w:szCs w:val="22"/>
          <w:lang w:eastAsia="en-US"/>
        </w:rPr>
      </w:pPr>
      <w:r w:rsidRPr="00EB6EBA">
        <w:rPr>
          <w:rFonts w:eastAsia="Calibri" w:cs="Arial"/>
          <w:szCs w:val="22"/>
          <w:lang w:eastAsia="en-US"/>
        </w:rPr>
        <w:t>The service must be open 5</w:t>
      </w:r>
      <w:r>
        <w:rPr>
          <w:rFonts w:eastAsia="Calibri" w:cs="Arial"/>
          <w:szCs w:val="22"/>
          <w:lang w:eastAsia="en-US"/>
        </w:rPr>
        <w:t>2</w:t>
      </w:r>
      <w:r w:rsidRPr="00EB6EBA">
        <w:rPr>
          <w:rFonts w:eastAsia="Calibri" w:cs="Arial"/>
          <w:szCs w:val="22"/>
          <w:lang w:eastAsia="en-US"/>
        </w:rPr>
        <w:t xml:space="preserve"> weeks per year excluding public holidays. </w:t>
      </w:r>
    </w:p>
    <w:p w14:paraId="415F6B75" w14:textId="77777777" w:rsidR="004365E5" w:rsidRDefault="004365E5" w:rsidP="004365E5">
      <w:pPr>
        <w:numPr>
          <w:ilvl w:val="0"/>
          <w:numId w:val="25"/>
        </w:numPr>
        <w:tabs>
          <w:tab w:val="left" w:pos="426"/>
        </w:tabs>
        <w:spacing w:line="276" w:lineRule="auto"/>
        <w:ind w:left="425" w:hanging="425"/>
        <w:rPr>
          <w:rFonts w:eastAsia="Calibri" w:cs="Arial"/>
          <w:szCs w:val="22"/>
          <w:lang w:eastAsia="en-US"/>
        </w:rPr>
      </w:pPr>
      <w:r>
        <w:rPr>
          <w:rFonts w:eastAsia="Calibri" w:cs="Arial"/>
          <w:szCs w:val="22"/>
          <w:lang w:eastAsia="en-US"/>
        </w:rPr>
        <w:t>The service must operate with a degree of flexibility in its operating hours to maximise the possibility of family members being involved in a decision-making process. This requires some work outside normal business hours.</w:t>
      </w:r>
    </w:p>
    <w:p w14:paraId="04AA51C2" w14:textId="77777777" w:rsidR="004365E5" w:rsidRPr="00EB6EBA" w:rsidRDefault="004365E5" w:rsidP="004365E5">
      <w:pPr>
        <w:numPr>
          <w:ilvl w:val="0"/>
          <w:numId w:val="25"/>
        </w:numPr>
        <w:tabs>
          <w:tab w:val="left" w:pos="426"/>
        </w:tabs>
        <w:spacing w:line="276" w:lineRule="auto"/>
        <w:ind w:left="425" w:hanging="425"/>
        <w:rPr>
          <w:rFonts w:eastAsia="Calibri" w:cs="Arial"/>
          <w:szCs w:val="22"/>
          <w:lang w:eastAsia="en-US"/>
        </w:rPr>
      </w:pPr>
      <w:r w:rsidRPr="00EB6EBA">
        <w:rPr>
          <w:rFonts w:eastAsia="Calibri" w:cs="Arial"/>
          <w:szCs w:val="22"/>
          <w:lang w:eastAsia="en-US"/>
        </w:rPr>
        <w:lastRenderedPageBreak/>
        <w:t xml:space="preserve">The service </w:t>
      </w:r>
      <w:r>
        <w:rPr>
          <w:rFonts w:eastAsia="Calibri" w:cs="Arial"/>
          <w:szCs w:val="22"/>
          <w:lang w:eastAsia="en-US"/>
        </w:rPr>
        <w:t xml:space="preserve">will not be expected to operate </w:t>
      </w:r>
      <w:r w:rsidRPr="00EB6EBA">
        <w:rPr>
          <w:rFonts w:eastAsia="Calibri" w:cs="Arial"/>
          <w:szCs w:val="22"/>
          <w:lang w:eastAsia="en-US"/>
        </w:rPr>
        <w:t xml:space="preserve">on public holidays. </w:t>
      </w:r>
    </w:p>
    <w:p w14:paraId="150F2252" w14:textId="77777777" w:rsidR="004365E5" w:rsidRPr="007328CF" w:rsidRDefault="004365E5" w:rsidP="004365E5">
      <w:pPr>
        <w:spacing w:line="276" w:lineRule="auto"/>
        <w:rPr>
          <w:rFonts w:eastAsia="Calibri" w:cs="Arial"/>
          <w:i/>
          <w:sz w:val="24"/>
          <w:lang w:eastAsia="en-US"/>
        </w:rPr>
      </w:pPr>
      <w:r w:rsidRPr="007328CF">
        <w:rPr>
          <w:rFonts w:eastAsia="Calibri" w:cs="Arial"/>
          <w:i/>
          <w:sz w:val="24"/>
          <w:lang w:eastAsia="en-US"/>
        </w:rPr>
        <w:t>Travel</w:t>
      </w:r>
    </w:p>
    <w:p w14:paraId="00A46907" w14:textId="29677139" w:rsidR="004365E5" w:rsidRPr="0088168E"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 xml:space="preserve">Hours spent by each worker with or on behalf of a family </w:t>
      </w:r>
      <w:r w:rsidR="004E2134" w:rsidRPr="0088168E">
        <w:rPr>
          <w:rFonts w:eastAsia="Calibri" w:cs="Arial"/>
          <w:szCs w:val="22"/>
          <w:lang w:eastAsia="en-US"/>
        </w:rPr>
        <w:t>i.e.,</w:t>
      </w:r>
      <w:r w:rsidRPr="0088168E">
        <w:rPr>
          <w:rFonts w:eastAsia="Calibri" w:cs="Arial"/>
          <w:szCs w:val="22"/>
          <w:lang w:eastAsia="en-US"/>
        </w:rPr>
        <w:t xml:space="preserve"> if two workers meet with a family for one (1) hour, then the hour for each worker (total two (2) hours) will be recorded as time spent with or on behalf of that family.</w:t>
      </w:r>
    </w:p>
    <w:p w14:paraId="3E5DDEBA" w14:textId="527308E1" w:rsidR="004365E5"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Hours of travel directly attributed to a family (</w:t>
      </w:r>
      <w:r w:rsidR="004E2134" w:rsidRPr="0088168E">
        <w:rPr>
          <w:rFonts w:eastAsia="Calibri" w:cs="Arial"/>
          <w:szCs w:val="22"/>
          <w:lang w:eastAsia="en-US"/>
        </w:rPr>
        <w:t>i.e.,</w:t>
      </w:r>
      <w:r w:rsidRPr="0088168E">
        <w:rPr>
          <w:rFonts w:eastAsia="Calibri" w:cs="Arial"/>
          <w:szCs w:val="22"/>
          <w:lang w:eastAsia="en-US"/>
        </w:rPr>
        <w:t xml:space="preserve"> travelling to and from a visit to a family</w:t>
      </w:r>
      <w:r w:rsidR="0059365C">
        <w:rPr>
          <w:rFonts w:eastAsia="Calibri" w:cs="Arial"/>
          <w:szCs w:val="22"/>
          <w:lang w:eastAsia="en-US"/>
        </w:rPr>
        <w:t>)</w:t>
      </w:r>
      <w:r w:rsidRPr="0088168E">
        <w:rPr>
          <w:rFonts w:eastAsia="Calibri" w:cs="Arial"/>
          <w:szCs w:val="22"/>
          <w:lang w:eastAsia="en-US"/>
        </w:rPr>
        <w:t xml:space="preserve"> is considered work on behalf of a family.</w:t>
      </w:r>
    </w:p>
    <w:p w14:paraId="32364D5B" w14:textId="7B2A6E5C" w:rsidR="004365E5" w:rsidRPr="007328CF" w:rsidRDefault="00113792" w:rsidP="004365E5">
      <w:pPr>
        <w:spacing w:line="276" w:lineRule="auto"/>
        <w:rPr>
          <w:rFonts w:eastAsia="Calibri" w:cs="Arial"/>
          <w:i/>
          <w:sz w:val="24"/>
          <w:lang w:eastAsia="en-US"/>
        </w:rPr>
      </w:pPr>
      <w:r>
        <w:rPr>
          <w:rFonts w:eastAsia="Calibri" w:cs="Arial"/>
          <w:i/>
          <w:sz w:val="24"/>
          <w:lang w:eastAsia="en-US"/>
        </w:rPr>
        <w:t xml:space="preserve">FPP </w:t>
      </w:r>
      <w:r w:rsidR="004365E5" w:rsidRPr="007328CF">
        <w:rPr>
          <w:rFonts w:eastAsia="Calibri" w:cs="Arial"/>
          <w:i/>
          <w:sz w:val="24"/>
          <w:lang w:eastAsia="en-US"/>
        </w:rPr>
        <w:t xml:space="preserve">Staffing </w:t>
      </w:r>
    </w:p>
    <w:p w14:paraId="68425B72" w14:textId="77777777" w:rsidR="004365E5"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 xml:space="preserve">Family Participation Program </w:t>
      </w:r>
      <w:r w:rsidRPr="00EB6EBA">
        <w:rPr>
          <w:rFonts w:eastAsia="Calibri" w:cs="Arial"/>
          <w:szCs w:val="22"/>
          <w:lang w:eastAsia="en-US"/>
        </w:rPr>
        <w:t xml:space="preserve">staff </w:t>
      </w:r>
      <w:r>
        <w:rPr>
          <w:rFonts w:eastAsia="Calibri" w:cs="Arial"/>
          <w:szCs w:val="22"/>
          <w:lang w:eastAsia="en-US"/>
        </w:rPr>
        <w:t xml:space="preserve">working directly with clients </w:t>
      </w:r>
      <w:r w:rsidRPr="00EB6EBA">
        <w:rPr>
          <w:rFonts w:eastAsia="Calibri" w:cs="Arial"/>
          <w:szCs w:val="22"/>
          <w:lang w:eastAsia="en-US"/>
        </w:rPr>
        <w:t xml:space="preserve">must </w:t>
      </w:r>
      <w:r>
        <w:rPr>
          <w:rFonts w:eastAsia="Calibri" w:cs="Arial"/>
          <w:szCs w:val="22"/>
          <w:lang w:eastAsia="en-US"/>
        </w:rPr>
        <w:t>have undertaken training in ATSIFLDM</w:t>
      </w:r>
      <w:r w:rsidRPr="00EB6EBA">
        <w:rPr>
          <w:rFonts w:eastAsia="Calibri" w:cs="Arial"/>
          <w:szCs w:val="22"/>
          <w:lang w:eastAsia="en-US"/>
        </w:rPr>
        <w:t>.</w:t>
      </w:r>
    </w:p>
    <w:p w14:paraId="54BB17E1" w14:textId="77777777" w:rsidR="004365E5"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It is a mandatory requirement that staff working directly with clients must identify as Aboriginal and/or Torres Strait Islander.</w:t>
      </w:r>
    </w:p>
    <w:p w14:paraId="288FE90F" w14:textId="77777777" w:rsidR="004365E5" w:rsidRPr="00EB6EBA" w:rsidRDefault="004365E5" w:rsidP="004365E5">
      <w:pPr>
        <w:numPr>
          <w:ilvl w:val="0"/>
          <w:numId w:val="24"/>
        </w:numPr>
        <w:spacing w:line="276" w:lineRule="auto"/>
        <w:ind w:left="425" w:hanging="425"/>
        <w:rPr>
          <w:rFonts w:eastAsia="Calibri" w:cs="Arial"/>
          <w:szCs w:val="22"/>
          <w:lang w:eastAsia="en-US"/>
        </w:rPr>
      </w:pPr>
      <w:r>
        <w:rPr>
          <w:rFonts w:eastAsia="Calibri" w:cs="Arial"/>
          <w:szCs w:val="22"/>
          <w:lang w:eastAsia="en-US"/>
        </w:rPr>
        <w:t>Staff should have experience and/or training in a human services field.</w:t>
      </w:r>
      <w:r w:rsidRPr="00EB6EBA">
        <w:rPr>
          <w:rFonts w:eastAsia="Calibri" w:cs="Arial"/>
          <w:szCs w:val="22"/>
          <w:lang w:eastAsia="en-US"/>
        </w:rPr>
        <w:t xml:space="preserve"> </w:t>
      </w:r>
    </w:p>
    <w:p w14:paraId="33ECA184" w14:textId="77777777" w:rsidR="004365E5" w:rsidRPr="004D2144" w:rsidRDefault="004365E5" w:rsidP="004365E5">
      <w:pPr>
        <w:spacing w:line="276" w:lineRule="auto"/>
        <w:rPr>
          <w:rFonts w:eastAsia="Calibri" w:cs="Arial"/>
          <w:i/>
          <w:sz w:val="24"/>
          <w:lang w:eastAsia="en-US"/>
        </w:rPr>
      </w:pPr>
      <w:r w:rsidRPr="004D2144">
        <w:rPr>
          <w:rFonts w:eastAsia="Calibri" w:cs="Arial"/>
          <w:i/>
          <w:sz w:val="24"/>
          <w:lang w:eastAsia="en-US"/>
        </w:rPr>
        <w:t>Evaluation</w:t>
      </w:r>
    </w:p>
    <w:p w14:paraId="17FD2038" w14:textId="51CF7CD7" w:rsidR="004365E5" w:rsidRPr="004D2144" w:rsidRDefault="004365E5" w:rsidP="004365E5">
      <w:pPr>
        <w:numPr>
          <w:ilvl w:val="0"/>
          <w:numId w:val="24"/>
        </w:numPr>
        <w:spacing w:line="276" w:lineRule="auto"/>
        <w:ind w:left="425" w:hanging="425"/>
        <w:rPr>
          <w:rFonts w:eastAsia="Calibri" w:cs="Arial"/>
          <w:szCs w:val="22"/>
          <w:lang w:eastAsia="en-US"/>
        </w:rPr>
      </w:pPr>
      <w:r w:rsidRPr="004D2144">
        <w:rPr>
          <w:rFonts w:eastAsia="Calibri" w:cs="Arial"/>
          <w:szCs w:val="22"/>
          <w:lang w:eastAsia="en-US"/>
        </w:rPr>
        <w:t xml:space="preserve">Funded organisations will be required to participate in </w:t>
      </w:r>
      <w:r w:rsidR="000D733E">
        <w:rPr>
          <w:rFonts w:eastAsia="Calibri" w:cs="Arial"/>
          <w:szCs w:val="22"/>
          <w:lang w:eastAsia="en-US"/>
        </w:rPr>
        <w:t xml:space="preserve">the program </w:t>
      </w:r>
      <w:r w:rsidRPr="004D2144">
        <w:rPr>
          <w:rFonts w:eastAsia="Calibri" w:cs="Arial"/>
          <w:szCs w:val="22"/>
          <w:lang w:eastAsia="en-US"/>
        </w:rPr>
        <w:t xml:space="preserve">evaluation by providing information and data as required by the department and evaluation partners. </w:t>
      </w:r>
    </w:p>
    <w:p w14:paraId="64C9C0F5" w14:textId="77777777" w:rsidR="004365E5" w:rsidRPr="007328CF" w:rsidRDefault="004365E5" w:rsidP="004365E5">
      <w:pPr>
        <w:spacing w:line="276" w:lineRule="auto"/>
        <w:ind w:left="425" w:hanging="425"/>
        <w:rPr>
          <w:rFonts w:eastAsia="Calibri" w:cs="Arial"/>
          <w:i/>
          <w:sz w:val="24"/>
          <w:lang w:eastAsia="en-US"/>
        </w:rPr>
      </w:pPr>
      <w:r w:rsidRPr="007328CF">
        <w:rPr>
          <w:rFonts w:eastAsia="Calibri" w:cs="Arial"/>
          <w:i/>
          <w:sz w:val="24"/>
          <w:lang w:eastAsia="en-US"/>
        </w:rPr>
        <w:t xml:space="preserve">Client engagement </w:t>
      </w:r>
    </w:p>
    <w:p w14:paraId="2AFC752F" w14:textId="7C90E85B" w:rsidR="004365E5" w:rsidRPr="00E53FA9" w:rsidRDefault="004365E5" w:rsidP="004365E5">
      <w:pPr>
        <w:numPr>
          <w:ilvl w:val="0"/>
          <w:numId w:val="24"/>
        </w:numPr>
        <w:spacing w:line="276" w:lineRule="auto"/>
        <w:ind w:left="425" w:hanging="425"/>
        <w:rPr>
          <w:rFonts w:eastAsia="Calibri" w:cs="Arial"/>
          <w:i/>
          <w:szCs w:val="22"/>
          <w:lang w:eastAsia="en-US"/>
        </w:rPr>
      </w:pPr>
      <w:r>
        <w:rPr>
          <w:rFonts w:eastAsia="Calibri" w:cs="Arial"/>
          <w:szCs w:val="22"/>
          <w:lang w:eastAsia="en-US"/>
        </w:rPr>
        <w:t xml:space="preserve">Services will provide to families their unique hyperlink for the families to complete the online Client Engagement Tool (CET) survey. The CET is a de-identified survey that allows families to provide feedback on their experience with the service and Child Safety. </w:t>
      </w:r>
    </w:p>
    <w:p w14:paraId="3228616B" w14:textId="77777777" w:rsidR="004365E5" w:rsidRPr="00A651A1" w:rsidRDefault="004365E5" w:rsidP="004365E5">
      <w:pPr>
        <w:numPr>
          <w:ilvl w:val="0"/>
          <w:numId w:val="24"/>
        </w:numPr>
        <w:spacing w:line="276" w:lineRule="auto"/>
        <w:ind w:left="425" w:hanging="425"/>
        <w:rPr>
          <w:rFonts w:eastAsia="Calibri" w:cs="Arial"/>
          <w:i/>
          <w:szCs w:val="22"/>
          <w:lang w:eastAsia="en-US"/>
        </w:rPr>
      </w:pPr>
      <w:r w:rsidRPr="00A651A1">
        <w:rPr>
          <w:rFonts w:eastAsia="Calibri" w:cs="Arial"/>
          <w:szCs w:val="22"/>
          <w:lang w:eastAsia="en-US"/>
        </w:rPr>
        <w:t xml:space="preserve">Results will be received directly by the Department to ensure the integrity and confidentiality of the CET is maintained. The CET responses will be used to support a program evaluation. </w:t>
      </w:r>
    </w:p>
    <w:p w14:paraId="522E1B70" w14:textId="77777777" w:rsidR="004365E5" w:rsidRPr="007328CF" w:rsidRDefault="004365E5" w:rsidP="004365E5">
      <w:pPr>
        <w:spacing w:line="276" w:lineRule="auto"/>
        <w:ind w:left="425" w:hanging="425"/>
        <w:rPr>
          <w:rFonts w:eastAsia="Calibri" w:cs="Arial"/>
          <w:i/>
          <w:sz w:val="24"/>
          <w:lang w:eastAsia="en-US"/>
        </w:rPr>
      </w:pPr>
      <w:r w:rsidRPr="007328CF">
        <w:rPr>
          <w:rFonts w:eastAsia="Calibri" w:cs="Arial"/>
          <w:i/>
          <w:sz w:val="24"/>
          <w:lang w:eastAsia="en-US"/>
        </w:rPr>
        <w:t>Reporting</w:t>
      </w:r>
    </w:p>
    <w:p w14:paraId="4DDF8229" w14:textId="7536B07D" w:rsidR="004365E5" w:rsidRPr="00A651A1" w:rsidRDefault="004365E5" w:rsidP="004365E5">
      <w:pPr>
        <w:numPr>
          <w:ilvl w:val="0"/>
          <w:numId w:val="24"/>
        </w:numPr>
        <w:spacing w:line="276" w:lineRule="auto"/>
        <w:ind w:left="425" w:hanging="425"/>
        <w:rPr>
          <w:rFonts w:eastAsia="Calibri" w:cs="Arial"/>
          <w:i/>
          <w:szCs w:val="22"/>
          <w:lang w:eastAsia="en-US"/>
        </w:rPr>
      </w:pPr>
      <w:r w:rsidRPr="00A651A1">
        <w:rPr>
          <w:rFonts w:eastAsia="Calibri" w:cs="Arial"/>
          <w:szCs w:val="22"/>
          <w:lang w:eastAsia="en-US"/>
        </w:rPr>
        <w:t>Services are required to complete quarterly performance reporting</w:t>
      </w:r>
      <w:r w:rsidR="000D733E">
        <w:rPr>
          <w:rFonts w:eastAsia="Calibri" w:cs="Arial"/>
          <w:szCs w:val="22"/>
          <w:lang w:eastAsia="en-US"/>
        </w:rPr>
        <w:t>, including case studies,</w:t>
      </w:r>
      <w:r w:rsidRPr="00A651A1">
        <w:rPr>
          <w:rFonts w:eastAsia="Calibri" w:cs="Arial"/>
          <w:szCs w:val="22"/>
          <w:lang w:eastAsia="en-US"/>
        </w:rPr>
        <w:t xml:space="preserve"> on the department’s online reporting system (Procure to Invest; P2i). </w:t>
      </w:r>
    </w:p>
    <w:p w14:paraId="12913D02" w14:textId="39E31F05" w:rsidR="004365E5" w:rsidRPr="00A651A1" w:rsidRDefault="004365E5" w:rsidP="00073539">
      <w:pPr>
        <w:numPr>
          <w:ilvl w:val="0"/>
          <w:numId w:val="24"/>
        </w:numPr>
        <w:spacing w:before="120" w:line="276" w:lineRule="auto"/>
        <w:ind w:left="425" w:hanging="425"/>
      </w:pPr>
      <w:r w:rsidRPr="00A651A1">
        <w:rPr>
          <w:rFonts w:eastAsia="Calibri" w:cs="Arial"/>
          <w:szCs w:val="22"/>
          <w:lang w:eastAsia="en-US"/>
        </w:rPr>
        <w:t xml:space="preserve">Services will be required to </w:t>
      </w:r>
      <w:r w:rsidRPr="00A651A1">
        <w:t>use the ARC case management system to record information about referrals and families they have contact with. This will include recording information required for evaluation purposes.</w:t>
      </w:r>
    </w:p>
    <w:p w14:paraId="68DE2E98" w14:textId="77777777" w:rsidR="004365E5" w:rsidRPr="007328CF" w:rsidRDefault="004365E5" w:rsidP="004365E5">
      <w:pPr>
        <w:spacing w:line="276" w:lineRule="auto"/>
        <w:rPr>
          <w:i/>
          <w:iCs/>
          <w:sz w:val="24"/>
          <w:szCs w:val="28"/>
        </w:rPr>
      </w:pPr>
      <w:r w:rsidRPr="007328CF">
        <w:rPr>
          <w:i/>
          <w:iCs/>
          <w:sz w:val="24"/>
          <w:szCs w:val="28"/>
        </w:rPr>
        <w:t>Sorry Business</w:t>
      </w:r>
    </w:p>
    <w:p w14:paraId="2EAE7841" w14:textId="77777777" w:rsidR="004365E5" w:rsidRPr="007328CF" w:rsidRDefault="004365E5" w:rsidP="0045182B">
      <w:pPr>
        <w:pStyle w:val="ListParagraph"/>
        <w:numPr>
          <w:ilvl w:val="0"/>
          <w:numId w:val="97"/>
        </w:numPr>
        <w:spacing w:after="120"/>
        <w:rPr>
          <w:rFonts w:ascii="Arial" w:hAnsi="Arial" w:cs="Arial"/>
          <w:sz w:val="22"/>
          <w:szCs w:val="24"/>
        </w:rPr>
      </w:pPr>
      <w:r w:rsidRPr="007328CF">
        <w:rPr>
          <w:rFonts w:ascii="Arial" w:hAnsi="Arial" w:cs="Arial"/>
          <w:sz w:val="22"/>
          <w:szCs w:val="24"/>
        </w:rPr>
        <w:t>Sorry Business has the capacity to impact individual workers and organisations and the local community. Sorry Business can depend on community customs, status of the person being mourned and the relationship with the community and individuals.</w:t>
      </w:r>
    </w:p>
    <w:p w14:paraId="764812D4" w14:textId="432E1B18" w:rsidR="004365E5" w:rsidRPr="00EA64FC" w:rsidRDefault="004365E5" w:rsidP="0045182B">
      <w:pPr>
        <w:numPr>
          <w:ilvl w:val="0"/>
          <w:numId w:val="97"/>
        </w:numPr>
        <w:spacing w:line="276" w:lineRule="auto"/>
        <w:rPr>
          <w:rFonts w:cs="Arial"/>
        </w:rPr>
      </w:pPr>
      <w:r w:rsidRPr="00EA64FC">
        <w:rPr>
          <w:rFonts w:cs="Arial"/>
        </w:rPr>
        <w:t xml:space="preserve">Where Sorry Business has impacted a service provider, consideration needs to be given to the impact for the service and community. The community expectations around needing time to mourn and heal can have various impacts for services and individuals. During these times, it is expected that organisations will enact their Business Continuity Plans to ensure continuity of care for urgent and complex clients/families with high needs. </w:t>
      </w:r>
    </w:p>
    <w:p w14:paraId="46073837" w14:textId="749CCE1B" w:rsidR="004365E5" w:rsidRPr="00EA64FC" w:rsidRDefault="004365E5" w:rsidP="0045182B">
      <w:pPr>
        <w:numPr>
          <w:ilvl w:val="0"/>
          <w:numId w:val="97"/>
        </w:numPr>
        <w:spacing w:line="276" w:lineRule="auto"/>
        <w:rPr>
          <w:rFonts w:cs="Arial"/>
        </w:rPr>
      </w:pPr>
      <w:r w:rsidRPr="00EA64FC">
        <w:rPr>
          <w:rFonts w:cs="Arial"/>
        </w:rPr>
        <w:t xml:space="preserve">Significant community shutdowns caused by Sorry Business affecting service delivery need to be </w:t>
      </w:r>
      <w:r>
        <w:rPr>
          <w:rFonts w:cs="Arial"/>
        </w:rPr>
        <w:t>reported</w:t>
      </w:r>
      <w:r w:rsidRPr="00EA64FC">
        <w:rPr>
          <w:rFonts w:cs="Arial"/>
        </w:rPr>
        <w:t xml:space="preserve"> to the regional contract manager and </w:t>
      </w:r>
      <w:r>
        <w:rPr>
          <w:rFonts w:cs="Arial"/>
        </w:rPr>
        <w:t>these will</w:t>
      </w:r>
      <w:r w:rsidRPr="00EA64FC">
        <w:rPr>
          <w:rFonts w:cs="Arial"/>
        </w:rPr>
        <w:t xml:space="preserve"> be considered </w:t>
      </w:r>
      <w:r>
        <w:rPr>
          <w:rFonts w:cs="Arial"/>
        </w:rPr>
        <w:t>when assessing</w:t>
      </w:r>
      <w:r w:rsidRPr="00EA64FC">
        <w:rPr>
          <w:rFonts w:cs="Arial"/>
        </w:rPr>
        <w:t xml:space="preserve"> overall service </w:t>
      </w:r>
      <w:r>
        <w:rPr>
          <w:rFonts w:cs="Arial"/>
        </w:rPr>
        <w:t>performance agains</w:t>
      </w:r>
      <w:r w:rsidR="00374A37">
        <w:rPr>
          <w:rFonts w:cs="Arial"/>
        </w:rPr>
        <w:t>t</w:t>
      </w:r>
      <w:r w:rsidRPr="00EA64FC">
        <w:rPr>
          <w:rFonts w:cs="Arial"/>
        </w:rPr>
        <w:t xml:space="preserve"> contracted </w:t>
      </w:r>
      <w:r>
        <w:rPr>
          <w:rFonts w:cs="Arial"/>
        </w:rPr>
        <w:t>annual</w:t>
      </w:r>
      <w:r w:rsidRPr="00EA64FC">
        <w:rPr>
          <w:rFonts w:cs="Arial"/>
        </w:rPr>
        <w:t xml:space="preserve"> targets. </w:t>
      </w:r>
    </w:p>
    <w:p w14:paraId="1E0470B9" w14:textId="77777777" w:rsidR="004365E5" w:rsidRPr="007328CF" w:rsidRDefault="004365E5" w:rsidP="004365E5">
      <w:pPr>
        <w:spacing w:line="276" w:lineRule="auto"/>
        <w:rPr>
          <w:i/>
          <w:iCs/>
          <w:sz w:val="24"/>
          <w:szCs w:val="28"/>
        </w:rPr>
      </w:pPr>
      <w:r w:rsidRPr="007328CF">
        <w:rPr>
          <w:i/>
          <w:iCs/>
          <w:sz w:val="24"/>
          <w:szCs w:val="28"/>
        </w:rPr>
        <w:t>Networking</w:t>
      </w:r>
    </w:p>
    <w:p w14:paraId="2B651B69" w14:textId="43FF0920" w:rsidR="004365E5" w:rsidRPr="007328CF" w:rsidRDefault="004365E5" w:rsidP="0045182B">
      <w:pPr>
        <w:pStyle w:val="ListParagraph"/>
        <w:numPr>
          <w:ilvl w:val="0"/>
          <w:numId w:val="98"/>
        </w:numPr>
        <w:spacing w:after="120"/>
        <w:rPr>
          <w:rFonts w:ascii="Arial" w:hAnsi="Arial" w:cs="Arial"/>
          <w:sz w:val="22"/>
          <w:szCs w:val="24"/>
        </w:rPr>
      </w:pPr>
      <w:r w:rsidRPr="007328CF">
        <w:rPr>
          <w:rFonts w:ascii="Arial" w:hAnsi="Arial" w:cs="Arial"/>
          <w:sz w:val="22"/>
          <w:szCs w:val="24"/>
        </w:rPr>
        <w:lastRenderedPageBreak/>
        <w:t xml:space="preserve">All services will ensure they participate in all relevant program level meetings, or are appropriately represented in those meetings, </w:t>
      </w:r>
      <w:r w:rsidR="00B14C81" w:rsidRPr="007328CF">
        <w:rPr>
          <w:rFonts w:ascii="Arial" w:hAnsi="Arial" w:cs="Arial"/>
          <w:sz w:val="22"/>
          <w:szCs w:val="24"/>
        </w:rPr>
        <w:t>i.e.,</w:t>
      </w:r>
      <w:r w:rsidR="007328CF">
        <w:rPr>
          <w:rFonts w:ascii="Arial" w:hAnsi="Arial" w:cs="Arial"/>
          <w:sz w:val="22"/>
          <w:szCs w:val="24"/>
        </w:rPr>
        <w:t xml:space="preserve"> </w:t>
      </w:r>
      <w:r w:rsidRPr="007328CF">
        <w:rPr>
          <w:rFonts w:ascii="Arial" w:hAnsi="Arial" w:cs="Arial"/>
          <w:sz w:val="22"/>
          <w:szCs w:val="24"/>
        </w:rPr>
        <w:t>Strategic implementation Group.</w:t>
      </w:r>
    </w:p>
    <w:p w14:paraId="60D95971" w14:textId="77777777" w:rsidR="004365E5" w:rsidRPr="007328CF" w:rsidRDefault="004365E5" w:rsidP="004365E5">
      <w:pPr>
        <w:spacing w:line="276" w:lineRule="auto"/>
        <w:rPr>
          <w:i/>
          <w:sz w:val="24"/>
          <w:szCs w:val="22"/>
        </w:rPr>
      </w:pPr>
      <w:r w:rsidRPr="007328CF">
        <w:rPr>
          <w:i/>
          <w:sz w:val="24"/>
          <w:szCs w:val="22"/>
        </w:rPr>
        <w:t>Information sharing guidelines</w:t>
      </w:r>
    </w:p>
    <w:p w14:paraId="0D493D23" w14:textId="575DEC3D" w:rsidR="004365E5" w:rsidRPr="009F51F1" w:rsidRDefault="004365E5" w:rsidP="004365E5">
      <w:pPr>
        <w:numPr>
          <w:ilvl w:val="0"/>
          <w:numId w:val="24"/>
        </w:numPr>
        <w:spacing w:line="276" w:lineRule="auto"/>
        <w:ind w:left="425" w:hanging="425"/>
        <w:rPr>
          <w:rFonts w:eastAsia="Calibri" w:cs="Arial"/>
          <w:szCs w:val="22"/>
          <w:lang w:eastAsia="en-US"/>
        </w:rPr>
      </w:pPr>
      <w:r w:rsidRPr="009F51F1">
        <w:rPr>
          <w:rFonts w:eastAsia="Calibri" w:cs="Arial"/>
          <w:szCs w:val="22"/>
          <w:lang w:eastAsia="en-US"/>
        </w:rPr>
        <w:t xml:space="preserve">To meet the protection and care needs and promote the wellbeing of Aboriginal and Torres Strait Islander children, </w:t>
      </w:r>
      <w:r>
        <w:rPr>
          <w:rFonts w:eastAsia="Calibri" w:cs="Arial"/>
          <w:szCs w:val="22"/>
          <w:lang w:eastAsia="en-US"/>
        </w:rPr>
        <w:t>FPP</w:t>
      </w:r>
      <w:r w:rsidRPr="009F51F1">
        <w:rPr>
          <w:rFonts w:eastAsia="Calibri" w:cs="Arial"/>
          <w:szCs w:val="22"/>
          <w:lang w:eastAsia="en-US"/>
        </w:rPr>
        <w:t xml:space="preserve"> organisations and their employees must comply with the legal framework regarding the sharing of information provisions under Chapter 5A and Part 4 of the </w:t>
      </w:r>
      <w:r w:rsidRPr="009F51F1">
        <w:rPr>
          <w:rFonts w:eastAsia="Calibri" w:cs="Arial"/>
          <w:i/>
          <w:szCs w:val="22"/>
          <w:lang w:eastAsia="en-US"/>
        </w:rPr>
        <w:t>Child Protection Act 1999</w:t>
      </w:r>
      <w:r w:rsidRPr="009F51F1">
        <w:rPr>
          <w:rFonts w:eastAsia="Calibri" w:cs="Arial"/>
          <w:szCs w:val="22"/>
          <w:lang w:eastAsia="en-US"/>
        </w:rPr>
        <w:t xml:space="preserve">. All </w:t>
      </w:r>
      <w:r>
        <w:rPr>
          <w:rFonts w:eastAsia="Calibri" w:cs="Arial"/>
          <w:szCs w:val="22"/>
          <w:lang w:eastAsia="en-US"/>
        </w:rPr>
        <w:t>FPP</w:t>
      </w:r>
      <w:r w:rsidRPr="009F51F1">
        <w:rPr>
          <w:rFonts w:eastAsia="Calibri" w:cs="Arial"/>
          <w:szCs w:val="22"/>
          <w:lang w:eastAsia="en-US"/>
        </w:rPr>
        <w:t xml:space="preserve"> providers (including fee for service practitioners delivering a family</w:t>
      </w:r>
      <w:r w:rsidR="00333E09">
        <w:rPr>
          <w:rFonts w:eastAsia="Calibri" w:cs="Arial"/>
          <w:szCs w:val="22"/>
          <w:lang w:eastAsia="en-US"/>
        </w:rPr>
        <w:t>-</w:t>
      </w:r>
      <w:r w:rsidRPr="009F51F1">
        <w:rPr>
          <w:rFonts w:eastAsia="Calibri" w:cs="Arial"/>
          <w:szCs w:val="22"/>
          <w:lang w:eastAsia="en-US"/>
        </w:rPr>
        <w:t>led decision making service) deliver Family Participation Program services as ‘prescribed entities’ and ‘specialist service providers’. Knowing when to share information is an important consideration in enabling the sharing of information provisions.</w:t>
      </w:r>
    </w:p>
    <w:p w14:paraId="4DBB2F92" w14:textId="3340E2C2" w:rsidR="004365E5" w:rsidRPr="002210D3" w:rsidRDefault="004365E5" w:rsidP="004365E5">
      <w:pPr>
        <w:numPr>
          <w:ilvl w:val="0"/>
          <w:numId w:val="24"/>
        </w:numPr>
        <w:spacing w:line="276" w:lineRule="auto"/>
        <w:ind w:left="425" w:hanging="425"/>
      </w:pPr>
      <w:r w:rsidRPr="009F51F1">
        <w:rPr>
          <w:rFonts w:eastAsia="Calibri" w:cs="Arial"/>
          <w:szCs w:val="22"/>
          <w:lang w:eastAsia="en-US"/>
        </w:rPr>
        <w:t xml:space="preserve">A full description of sharing information to support children and families is available in the </w:t>
      </w:r>
      <w:r w:rsidR="00EF4A4C">
        <w:rPr>
          <w:rFonts w:eastAsia="Calibri" w:cs="Arial"/>
          <w:szCs w:val="22"/>
          <w:lang w:eastAsia="en-US"/>
        </w:rPr>
        <w:t>Department of Child Safety, Seniors and Disability Services</w:t>
      </w:r>
      <w:r w:rsidR="00374A37">
        <w:rPr>
          <w:rFonts w:eastAsia="Calibri" w:cs="Arial"/>
          <w:szCs w:val="22"/>
          <w:lang w:eastAsia="en-US"/>
        </w:rPr>
        <w:t xml:space="preserve"> </w:t>
      </w:r>
      <w:r w:rsidRPr="009F51F1">
        <w:rPr>
          <w:rFonts w:eastAsia="Calibri" w:cs="Arial"/>
          <w:szCs w:val="22"/>
          <w:lang w:eastAsia="en-US"/>
        </w:rPr>
        <w:t xml:space="preserve">document </w:t>
      </w:r>
      <w:hyperlink r:id="rId44" w:history="1">
        <w:r w:rsidR="00B14C81">
          <w:rPr>
            <w:rStyle w:val="Hyperlink"/>
            <w:rFonts w:eastAsia="Calibri" w:cs="Arial"/>
            <w:szCs w:val="22"/>
            <w:lang w:eastAsia="en-US"/>
          </w:rPr>
          <w:t>Information Sharing Guidelines (October 2018)</w:t>
        </w:r>
      </w:hyperlink>
      <w:r w:rsidRPr="009F51F1">
        <w:rPr>
          <w:rFonts w:eastAsia="Calibri" w:cs="Arial"/>
          <w:szCs w:val="22"/>
          <w:lang w:eastAsia="en-US"/>
        </w:rPr>
        <w:t>.</w:t>
      </w:r>
    </w:p>
    <w:p w14:paraId="211CD54C" w14:textId="3BE04AD8" w:rsidR="004365E5" w:rsidRPr="007328CF" w:rsidRDefault="004365E5" w:rsidP="004365E5">
      <w:pPr>
        <w:spacing w:line="276" w:lineRule="auto"/>
        <w:rPr>
          <w:i/>
          <w:sz w:val="24"/>
          <w:szCs w:val="22"/>
        </w:rPr>
      </w:pPr>
      <w:r w:rsidRPr="007328CF">
        <w:rPr>
          <w:i/>
          <w:sz w:val="24"/>
          <w:szCs w:val="22"/>
        </w:rPr>
        <w:t>Youth Justice Aboriginal and Torres Strait Islander Family</w:t>
      </w:r>
      <w:r w:rsidR="00333E09">
        <w:rPr>
          <w:i/>
          <w:sz w:val="24"/>
          <w:szCs w:val="22"/>
        </w:rPr>
        <w:t>-</w:t>
      </w:r>
      <w:r w:rsidRPr="007328CF">
        <w:rPr>
          <w:i/>
          <w:sz w:val="24"/>
          <w:szCs w:val="22"/>
        </w:rPr>
        <w:t>Led Decision Making (FLDM) trials initiative</w:t>
      </w:r>
    </w:p>
    <w:p w14:paraId="6A2F959B" w14:textId="7CE90487" w:rsidR="004365E5" w:rsidRPr="0088168E" w:rsidRDefault="004365E5" w:rsidP="004365E5">
      <w:pPr>
        <w:spacing w:line="276" w:lineRule="auto"/>
      </w:pPr>
      <w:r w:rsidRPr="0088168E">
        <w:t>Four service providers participate in the Youth Justice Aboriginal and Torres Strait Islander Family</w:t>
      </w:r>
      <w:r w:rsidR="00333E09">
        <w:t>-</w:t>
      </w:r>
      <w:r w:rsidRPr="0088168E">
        <w:t>Led Decision Making (FLDM) trials. Features include:</w:t>
      </w:r>
    </w:p>
    <w:p w14:paraId="3E8B42B6" w14:textId="77777777" w:rsidR="004365E5" w:rsidRPr="0088168E"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Supports a culturally responsive youth justice framework for Aboriginal and Torres Strait Islander peoples founded on core principles:</w:t>
      </w:r>
    </w:p>
    <w:p w14:paraId="7F8B0D11"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 xml:space="preserve">wherever possible, a young person’s family or kinship group should be the primary sources of decision making about decisions affecting that child, and accordingly that, wherever possible, regard should be had to the views of that family and kinship group </w:t>
      </w:r>
    </w:p>
    <w:p w14:paraId="148133EC"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that young people should be held accountable, and encouraged to accept responsibility for their behaviour</w:t>
      </w:r>
    </w:p>
    <w:p w14:paraId="3BB1AA32"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that young people should be dealt with in ways that acknowledge their needs and that will give them the opportunity to develop in responsible, beneficial and socially acceptable ways</w:t>
      </w:r>
    </w:p>
    <w:p w14:paraId="29DB0241"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family</w:t>
      </w:r>
      <w:r>
        <w:rPr>
          <w:rFonts w:eastAsia="Calibri" w:cs="Arial"/>
          <w:szCs w:val="22"/>
          <w:lang w:eastAsia="en-US"/>
        </w:rPr>
        <w:t>-</w:t>
      </w:r>
      <w:r w:rsidRPr="0088168E">
        <w:rPr>
          <w:rFonts w:eastAsia="Calibri" w:cs="Arial"/>
          <w:szCs w:val="22"/>
          <w:lang w:eastAsia="en-US"/>
        </w:rPr>
        <w:t>led decision making promotes families’ shared history, wisdom, untapped resources, and an unrivalled commitment to their children. It is about empowering families and their support network to think and plan creatively for their children and young people, create community partnerships, and utilise family strengths and resources to resolve worries and concerns</w:t>
      </w:r>
    </w:p>
    <w:p w14:paraId="51F23308"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practical demonstration of self-determination</w:t>
      </w:r>
    </w:p>
    <w:p w14:paraId="539C9551"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a culturally safe place for healing – family, child and community.</w:t>
      </w:r>
    </w:p>
    <w:p w14:paraId="39193558" w14:textId="77777777" w:rsidR="004365E5" w:rsidRPr="0088168E" w:rsidRDefault="004365E5" w:rsidP="004365E5">
      <w:pPr>
        <w:numPr>
          <w:ilvl w:val="0"/>
          <w:numId w:val="24"/>
        </w:numPr>
        <w:spacing w:line="276" w:lineRule="auto"/>
        <w:ind w:left="425" w:hanging="425"/>
        <w:rPr>
          <w:rFonts w:eastAsia="Calibri" w:cs="Arial"/>
          <w:szCs w:val="22"/>
          <w:lang w:eastAsia="en-US"/>
        </w:rPr>
      </w:pPr>
      <w:r w:rsidRPr="0088168E">
        <w:rPr>
          <w:rFonts w:eastAsia="Calibri" w:cs="Arial"/>
          <w:szCs w:val="22"/>
          <w:lang w:eastAsia="en-US"/>
        </w:rPr>
        <w:t>Assumptions underpinning decision making processes</w:t>
      </w:r>
      <w:r>
        <w:rPr>
          <w:rFonts w:eastAsia="Calibri" w:cs="Arial"/>
          <w:szCs w:val="22"/>
          <w:lang w:eastAsia="en-US"/>
        </w:rPr>
        <w:t>:</w:t>
      </w:r>
    </w:p>
    <w:p w14:paraId="1720408C"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the community should be protected from offences</w:t>
      </w:r>
    </w:p>
    <w:p w14:paraId="4B58EA97"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children and young people who offend often have complex welfare needs</w:t>
      </w:r>
    </w:p>
    <w:p w14:paraId="2D2C7162"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children/young people generally have the best outcomes when they are cared for by and connected to their family and/or significant others</w:t>
      </w:r>
    </w:p>
    <w:p w14:paraId="1D067DDE"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children/young people and their families have a right to be heard and to participate in making decisions that affect them</w:t>
      </w:r>
    </w:p>
    <w:p w14:paraId="1D176925"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children/young people should have the opportunity to develop a connective relationship of identity, family, culture and community</w:t>
      </w:r>
    </w:p>
    <w:p w14:paraId="26296C76"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lastRenderedPageBreak/>
        <w:t>families know their own strengths and challenges and are capable of making safe decisions and plans, if properly engaged, prepared and provided with the right information</w:t>
      </w:r>
    </w:p>
    <w:p w14:paraId="1E32B14D"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decisions made within families are more likely to succeed than those imposed by outsiders</w:t>
      </w:r>
    </w:p>
    <w:p w14:paraId="19C8A6EC"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working in partnership with families and their networks benefits children and young people</w:t>
      </w:r>
    </w:p>
    <w:p w14:paraId="41B87E4E"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plans and agreements to work must be reviewed at important intervals in the safe care and connection of the young person</w:t>
      </w:r>
    </w:p>
    <w:p w14:paraId="5DD2569E" w14:textId="77777777" w:rsidR="004365E5" w:rsidRPr="0088168E"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independent facilitation and authority to aid decision making</w:t>
      </w:r>
    </w:p>
    <w:p w14:paraId="6951D4E5" w14:textId="77777777" w:rsidR="004365E5" w:rsidRDefault="004365E5" w:rsidP="004365E5">
      <w:pPr>
        <w:numPr>
          <w:ilvl w:val="1"/>
          <w:numId w:val="24"/>
        </w:numPr>
        <w:spacing w:line="276" w:lineRule="auto"/>
        <w:ind w:left="851"/>
        <w:rPr>
          <w:rFonts w:eastAsia="Calibri" w:cs="Arial"/>
          <w:szCs w:val="22"/>
          <w:lang w:eastAsia="en-US"/>
        </w:rPr>
      </w:pPr>
      <w:r w:rsidRPr="0088168E">
        <w:rPr>
          <w:rFonts w:eastAsia="Calibri" w:cs="Arial"/>
          <w:szCs w:val="22"/>
          <w:lang w:eastAsia="en-US"/>
        </w:rPr>
        <w:t>application of the five categories of the Aboriginal and Torres Strait Islander Child placement principle (a first for Youth Justice outsourced service delivery).</w:t>
      </w:r>
      <w:r>
        <w:rPr>
          <w:rFonts w:eastAsia="Calibri" w:cs="Arial"/>
          <w:szCs w:val="22"/>
          <w:lang w:eastAsia="en-US"/>
        </w:rPr>
        <w:t xml:space="preserve"> </w:t>
      </w:r>
    </w:p>
    <w:p w14:paraId="03614BCF" w14:textId="77777777" w:rsidR="004365E5" w:rsidRDefault="004365E5" w:rsidP="004365E5">
      <w:pPr>
        <w:spacing w:after="0"/>
        <w:rPr>
          <w:rFonts w:eastAsia="Calibri" w:cs="Arial"/>
          <w:szCs w:val="22"/>
          <w:lang w:eastAsia="en-US"/>
        </w:rPr>
      </w:pPr>
      <w:r>
        <w:rPr>
          <w:rFonts w:eastAsia="Calibri" w:cs="Arial"/>
          <w:szCs w:val="22"/>
          <w:lang w:eastAsia="en-US"/>
        </w:rPr>
        <w:br w:type="page"/>
      </w:r>
    </w:p>
    <w:p w14:paraId="46A5E5EB" w14:textId="265B6401" w:rsidR="004365E5" w:rsidRDefault="004365E5" w:rsidP="004365E5">
      <w:pPr>
        <w:pStyle w:val="Heading1"/>
      </w:pPr>
      <w:bookmarkStart w:id="311" w:name="_Toc107320289"/>
      <w:bookmarkStart w:id="312" w:name="_Toc156915473"/>
      <w:bookmarkStart w:id="313" w:name="_Toc162430156"/>
      <w:r>
        <w:lastRenderedPageBreak/>
        <w:t>8.</w:t>
      </w:r>
      <w:r w:rsidR="00C03AF0">
        <w:t xml:space="preserve"> </w:t>
      </w:r>
      <w:r>
        <w:t>Service modes</w:t>
      </w:r>
      <w:bookmarkEnd w:id="311"/>
      <w:bookmarkEnd w:id="312"/>
      <w:bookmarkEnd w:id="313"/>
    </w:p>
    <w:p w14:paraId="6572382B" w14:textId="77777777" w:rsidR="004365E5" w:rsidRDefault="004365E5" w:rsidP="004365E5">
      <w:pPr>
        <w:spacing w:line="276" w:lineRule="auto"/>
      </w:pPr>
      <w:r>
        <w:t>Service delivery modes are the type of physical setting in which a service is provided to a client.</w:t>
      </w:r>
    </w:p>
    <w:p w14:paraId="69E1B49E" w14:textId="1F8ECC68" w:rsidR="004365E5" w:rsidRDefault="004365E5" w:rsidP="004365E5">
      <w:pPr>
        <w:pStyle w:val="Heading2"/>
      </w:pPr>
      <w:bookmarkStart w:id="314" w:name="_Toc396395682"/>
      <w:bookmarkStart w:id="315" w:name="_Toc107320290"/>
      <w:bookmarkStart w:id="316" w:name="_Toc156915474"/>
      <w:bookmarkStart w:id="317" w:name="_Toc162430157"/>
      <w:r>
        <w:t>8.1</w:t>
      </w:r>
      <w:r w:rsidR="00C03AF0">
        <w:t xml:space="preserve"> </w:t>
      </w:r>
      <w:r>
        <w:t>Families service modes</w:t>
      </w:r>
      <w:bookmarkEnd w:id="314"/>
      <w:bookmarkEnd w:id="315"/>
      <w:bookmarkEnd w:id="316"/>
      <w:bookmarkEnd w:id="317"/>
    </w:p>
    <w:p w14:paraId="238C1799" w14:textId="77777777" w:rsidR="00BB4A88" w:rsidRDefault="004365E5" w:rsidP="004365E5">
      <w:pPr>
        <w:spacing w:line="276" w:lineRule="auto"/>
        <w:rPr>
          <w:rFonts w:cs="Arial"/>
        </w:rPr>
      </w:pPr>
      <w:r>
        <w:rPr>
          <w:rFonts w:cs="Arial"/>
        </w:rPr>
        <w:t>Family S</w:t>
      </w:r>
      <w:r w:rsidRPr="00B00894">
        <w:rPr>
          <w:rFonts w:cs="Arial"/>
        </w:rPr>
        <w:t xml:space="preserve">upport </w:t>
      </w:r>
      <w:r>
        <w:rPr>
          <w:rFonts w:cs="Arial"/>
        </w:rPr>
        <w:t>S</w:t>
      </w:r>
      <w:r w:rsidRPr="00B00894">
        <w:rPr>
          <w:rFonts w:cs="Arial"/>
        </w:rPr>
        <w:t>ervices may be provided in various delivery modes (centre-based, mobile, and virtual) to ensure that services are delivered in the most appropriate mode to meet the needs of the client</w:t>
      </w:r>
      <w:r w:rsidR="00BB4A88">
        <w:rPr>
          <w:rFonts w:cs="Arial"/>
        </w:rPr>
        <w:t>:</w:t>
      </w:r>
    </w:p>
    <w:p w14:paraId="6A7D0B7B" w14:textId="07911C47" w:rsidR="00BB4A88" w:rsidRPr="0045182B" w:rsidRDefault="00BB4A88" w:rsidP="0045182B">
      <w:pPr>
        <w:pStyle w:val="ListParagraph"/>
        <w:numPr>
          <w:ilvl w:val="0"/>
          <w:numId w:val="122"/>
        </w:numPr>
        <w:rPr>
          <w:rFonts w:ascii="Arial" w:eastAsia="Times New Roman" w:hAnsi="Arial"/>
          <w:sz w:val="22"/>
          <w:szCs w:val="24"/>
          <w:lang w:eastAsia="en-AU"/>
        </w:rPr>
      </w:pPr>
      <w:r>
        <w:rPr>
          <w:rFonts w:ascii="Arial" w:hAnsi="Arial" w:cs="Arial"/>
          <w:sz w:val="22"/>
        </w:rPr>
        <w:t>Centre-based service delivery refers to providing services to families in a central location, such as the service outlet’s premises or a community centre.</w:t>
      </w:r>
    </w:p>
    <w:p w14:paraId="0B64031B" w14:textId="1FA2B176" w:rsidR="00BB4A88" w:rsidRPr="0045182B" w:rsidRDefault="00BB4A88" w:rsidP="0045182B">
      <w:pPr>
        <w:pStyle w:val="ListParagraph"/>
        <w:numPr>
          <w:ilvl w:val="0"/>
          <w:numId w:val="122"/>
        </w:numPr>
        <w:rPr>
          <w:rFonts w:ascii="Arial" w:eastAsia="Times New Roman" w:hAnsi="Arial"/>
          <w:sz w:val="22"/>
          <w:szCs w:val="24"/>
          <w:lang w:eastAsia="en-AU"/>
        </w:rPr>
      </w:pPr>
      <w:r>
        <w:rPr>
          <w:rFonts w:ascii="Arial" w:hAnsi="Arial" w:cs="Arial"/>
          <w:sz w:val="22"/>
        </w:rPr>
        <w:t>Mobile service delivery refers to providing services to in a location convenient for families, such as the home or workplace.</w:t>
      </w:r>
    </w:p>
    <w:p w14:paraId="3F7ED183" w14:textId="693457E4" w:rsidR="00BB4A88" w:rsidRPr="0045182B" w:rsidRDefault="00BB4A88" w:rsidP="0045182B">
      <w:pPr>
        <w:pStyle w:val="ListParagraph"/>
        <w:numPr>
          <w:ilvl w:val="0"/>
          <w:numId w:val="122"/>
        </w:numPr>
        <w:rPr>
          <w:rFonts w:ascii="Arial" w:eastAsia="Times New Roman" w:hAnsi="Arial"/>
          <w:sz w:val="22"/>
          <w:szCs w:val="24"/>
          <w:lang w:eastAsia="en-AU"/>
        </w:rPr>
      </w:pPr>
      <w:r>
        <w:rPr>
          <w:rFonts w:ascii="Arial" w:hAnsi="Arial" w:cs="Arial"/>
          <w:sz w:val="22"/>
        </w:rPr>
        <w:t>Virtual service delivery refers to providing services to families either online or over the phone. It is intended to complement, rather than replace face-to-face service delivery.</w:t>
      </w:r>
      <w:r>
        <w:rPr>
          <w:rStyle w:val="FootnoteReference"/>
          <w:rFonts w:cs="Arial"/>
          <w:sz w:val="22"/>
        </w:rPr>
        <w:footnoteReference w:id="11"/>
      </w:r>
    </w:p>
    <w:p w14:paraId="12DAF9ED" w14:textId="03B24E93" w:rsidR="004365E5" w:rsidRDefault="004365E5" w:rsidP="004365E5">
      <w:pPr>
        <w:spacing w:line="276" w:lineRule="auto"/>
        <w:rPr>
          <w:rFonts w:cs="Arial"/>
        </w:rPr>
      </w:pPr>
      <w:r w:rsidRPr="0005412B">
        <w:t xml:space="preserve"> </w:t>
      </w:r>
    </w:p>
    <w:p w14:paraId="75B2BB7B" w14:textId="77777777" w:rsidR="004365E5" w:rsidRDefault="004365E5" w:rsidP="004365E5">
      <w:pPr>
        <w:numPr>
          <w:ilvl w:val="0"/>
          <w:numId w:val="9"/>
        </w:numPr>
        <w:spacing w:before="120"/>
        <w:rPr>
          <w:rFonts w:cs="Arial"/>
          <w:i/>
        </w:rPr>
        <w:sectPr w:rsidR="004365E5" w:rsidSect="00CD2B5A">
          <w:pgSz w:w="11906" w:h="16838" w:code="9"/>
          <w:pgMar w:top="720" w:right="1134" w:bottom="1134" w:left="1134" w:header="142" w:footer="0" w:gutter="0"/>
          <w:cols w:space="708"/>
          <w:docGrid w:linePitch="360"/>
        </w:sectPr>
      </w:pPr>
    </w:p>
    <w:p w14:paraId="64CF5B56" w14:textId="15722AA0" w:rsidR="004365E5" w:rsidRPr="00C301C1" w:rsidRDefault="004365E5" w:rsidP="00C301C1">
      <w:pPr>
        <w:pStyle w:val="Heading1"/>
      </w:pPr>
      <w:bookmarkStart w:id="318" w:name="_Toc419974969"/>
      <w:bookmarkStart w:id="319" w:name="_Toc420240169"/>
      <w:bookmarkStart w:id="320" w:name="_Toc420398078"/>
      <w:bookmarkStart w:id="321" w:name="_Toc107320291"/>
      <w:bookmarkStart w:id="322" w:name="_Toc156915475"/>
      <w:bookmarkStart w:id="323" w:name="_Toc162430158"/>
      <w:bookmarkStart w:id="324" w:name="_Toc383686362"/>
      <w:bookmarkStart w:id="325" w:name="_Toc386016030"/>
      <w:r w:rsidRPr="00C301C1">
        <w:lastRenderedPageBreak/>
        <w:t>9.</w:t>
      </w:r>
      <w:r w:rsidR="00C03AF0">
        <w:t xml:space="preserve"> </w:t>
      </w:r>
      <w:r w:rsidRPr="00C301C1">
        <w:t>Deliverables and performance measures</w:t>
      </w:r>
      <w:bookmarkEnd w:id="318"/>
      <w:bookmarkEnd w:id="319"/>
      <w:bookmarkEnd w:id="320"/>
      <w:bookmarkEnd w:id="321"/>
      <w:bookmarkEnd w:id="322"/>
      <w:bookmarkEnd w:id="323"/>
      <w:r w:rsidRPr="00C301C1">
        <w:t xml:space="preserve"> </w:t>
      </w:r>
    </w:p>
    <w:p w14:paraId="01EFE39D" w14:textId="77777777" w:rsidR="004365E5" w:rsidRPr="00DA4003" w:rsidRDefault="004365E5" w:rsidP="004365E5">
      <w:pPr>
        <w:spacing w:after="0"/>
        <w:ind w:left="-142"/>
        <w:rPr>
          <w:rFonts w:cs="Arial"/>
          <w:szCs w:val="20"/>
        </w:rPr>
      </w:pPr>
      <w:r>
        <w:rPr>
          <w:rFonts w:cs="Arial"/>
          <w:szCs w:val="20"/>
        </w:rPr>
        <w:t>T</w:t>
      </w:r>
      <w:r w:rsidRPr="00DA4003">
        <w:rPr>
          <w:rFonts w:cs="Arial"/>
          <w:szCs w:val="20"/>
        </w:rPr>
        <w:t xml:space="preserve">he following deliverables and performance measures are funded under the </w:t>
      </w:r>
      <w:r>
        <w:rPr>
          <w:rFonts w:cs="Arial"/>
          <w:szCs w:val="20"/>
        </w:rPr>
        <w:t xml:space="preserve">Families </w:t>
      </w:r>
      <w:r w:rsidRPr="00DA4003">
        <w:rPr>
          <w:rFonts w:cs="Arial"/>
          <w:szCs w:val="20"/>
        </w:rPr>
        <w:t xml:space="preserve">funding area. The service agreement will identify the relevant outputs and measures for each service outlet, the quantum to be delivered and the range of measures to be collected and reported. </w:t>
      </w:r>
    </w:p>
    <w:p w14:paraId="6AFBAAB1" w14:textId="77777777" w:rsidR="004365E5" w:rsidRPr="00DA4003" w:rsidRDefault="004365E5" w:rsidP="004365E5">
      <w:pPr>
        <w:spacing w:after="0"/>
        <w:ind w:left="709" w:hanging="851"/>
        <w:rPr>
          <w:rFonts w:cs="Arial"/>
          <w:szCs w:val="20"/>
        </w:rPr>
      </w:pPr>
    </w:p>
    <w:p w14:paraId="53D02C08" w14:textId="58468157" w:rsidR="004365E5" w:rsidRPr="00D338FE" w:rsidRDefault="004365E5" w:rsidP="004365E5">
      <w:pPr>
        <w:rPr>
          <w:rFonts w:cs="Arial"/>
          <w:szCs w:val="20"/>
        </w:rPr>
      </w:pPr>
      <w:r w:rsidRPr="000E2763">
        <w:rPr>
          <w:rFonts w:cs="Arial"/>
          <w:b/>
          <w:szCs w:val="20"/>
        </w:rPr>
        <w:t xml:space="preserve">COUNTING RULES, DESCRIPTORS AND REPORTING EXAMPLES: </w:t>
      </w:r>
      <w:r>
        <w:rPr>
          <w:rFonts w:cs="Arial"/>
          <w:szCs w:val="20"/>
        </w:rPr>
        <w:t xml:space="preserve">Supporting information to assist with counting and reporting is available online at  </w:t>
      </w:r>
      <w:hyperlink r:id="rId45" w:history="1">
        <w:r w:rsidR="00B21F7F">
          <w:rPr>
            <w:rStyle w:val="Hyperlink"/>
          </w:rPr>
          <w:t>Output funding and reporting - Department of Child Safety, Seniors and Disability Services (dcssds.qld.gov.au)</w:t>
        </w:r>
      </w:hyperlink>
      <w:r>
        <w:t xml:space="preserve"> </w:t>
      </w:r>
      <w:r>
        <w:rPr>
          <w:rFonts w:cs="Arial"/>
          <w:szCs w:val="20"/>
        </w:rPr>
        <w:t xml:space="preserve"> </w:t>
      </w:r>
    </w:p>
    <w:p w14:paraId="743616AE" w14:textId="2D3C2E12" w:rsidR="004365E5" w:rsidRDefault="004365E5" w:rsidP="00AD3B50">
      <w:pPr>
        <w:rPr>
          <w:rFonts w:eastAsia="Calibri" w:cs="Arial"/>
          <w:szCs w:val="20"/>
          <w:lang w:eastAsia="en-US"/>
        </w:rPr>
      </w:pPr>
      <w:r w:rsidRPr="00CD2B5A">
        <w:rPr>
          <w:rFonts w:cs="Arial"/>
          <w:b/>
          <w:bCs/>
          <w:szCs w:val="20"/>
        </w:rPr>
        <w:t>OUTCOME MEASUREMENT:</w:t>
      </w:r>
      <w:r w:rsidRPr="00835A26">
        <w:rPr>
          <w:rFonts w:cs="Arial"/>
          <w:szCs w:val="20"/>
        </w:rPr>
        <w:t xml:space="preserve">  A</w:t>
      </w:r>
      <w:r w:rsidRPr="00835A26">
        <w:rPr>
          <w:rFonts w:eastAsia="Calibri" w:cs="Arial"/>
          <w:szCs w:val="20"/>
        </w:rPr>
        <w:t>ll quantitative reporting on outcome measures can be supplemented with optional</w:t>
      </w:r>
      <w:r w:rsidRPr="000E2763">
        <w:rPr>
          <w:rFonts w:eastAsia="Calibri" w:cs="Arial"/>
          <w:szCs w:val="20"/>
          <w:lang w:eastAsia="en-US"/>
        </w:rPr>
        <w:t xml:space="preserve"> qualitative evidence. Qualitative reports can be uploaded to </w:t>
      </w:r>
      <w:r>
        <w:rPr>
          <w:rFonts w:cs="Arial"/>
        </w:rPr>
        <w:t xml:space="preserve">Procure to Invest (P2i) </w:t>
      </w:r>
      <w:r w:rsidRPr="000E2763">
        <w:rPr>
          <w:rFonts w:eastAsia="Calibri" w:cs="Arial"/>
          <w:szCs w:val="20"/>
          <w:lang w:eastAsia="en-US"/>
        </w:rPr>
        <w:t xml:space="preserve">using </w:t>
      </w:r>
      <w:r w:rsidR="0005224B">
        <w:rPr>
          <w:rFonts w:eastAsia="Calibri" w:cs="Arial"/>
          <w:szCs w:val="20"/>
          <w:lang w:eastAsia="en-US"/>
        </w:rPr>
        <w:t xml:space="preserve">the </w:t>
      </w:r>
      <w:r w:rsidRPr="000E2763">
        <w:rPr>
          <w:rFonts w:eastAsia="Calibri" w:cs="Arial"/>
          <w:szCs w:val="20"/>
          <w:lang w:eastAsia="en-US"/>
        </w:rPr>
        <w:t>IS70</w:t>
      </w:r>
      <w:r w:rsidR="0005224B">
        <w:rPr>
          <w:rFonts w:eastAsia="Calibri" w:cs="Arial"/>
          <w:szCs w:val="20"/>
          <w:lang w:eastAsia="en-US"/>
        </w:rPr>
        <w:t xml:space="preserve"> </w:t>
      </w:r>
      <w:r w:rsidR="00E42A6A">
        <w:rPr>
          <w:rFonts w:eastAsia="Calibri" w:cs="Arial"/>
          <w:szCs w:val="20"/>
          <w:lang w:eastAsia="en-US"/>
        </w:rPr>
        <w:t>measure</w:t>
      </w:r>
      <w:r w:rsidRPr="000E2763">
        <w:rPr>
          <w:rFonts w:eastAsia="Calibri" w:cs="Arial"/>
          <w:szCs w:val="20"/>
          <w:lang w:eastAsia="en-US"/>
        </w:rPr>
        <w:t xml:space="preserve">. </w:t>
      </w:r>
    </w:p>
    <w:p w14:paraId="59605D80" w14:textId="7A8B0712" w:rsidR="004365E5" w:rsidRPr="000E2763" w:rsidRDefault="004365E5" w:rsidP="004365E5">
      <w:pPr>
        <w:spacing w:after="0"/>
        <w:rPr>
          <w:rFonts w:eastAsia="Calibri" w:cs="Arial"/>
          <w:szCs w:val="20"/>
          <w:lang w:eastAsia="en-US"/>
        </w:rPr>
      </w:pPr>
      <w:r>
        <w:rPr>
          <w:rFonts w:cs="Arial"/>
          <w:b/>
          <w:bCs/>
        </w:rPr>
        <w:t xml:space="preserve">ARC PERFORMANCE MEASUREMENT: </w:t>
      </w:r>
      <w:r>
        <w:rPr>
          <w:rFonts w:cs="Arial"/>
        </w:rPr>
        <w:t xml:space="preserve">Services utilising the Advice Referral and Case Management (ARC) tool can upload the majority of performance measures using </w:t>
      </w:r>
      <w:r w:rsidR="00E42A6A">
        <w:rPr>
          <w:rFonts w:cs="Arial"/>
        </w:rPr>
        <w:t xml:space="preserve">the </w:t>
      </w:r>
      <w:r>
        <w:rPr>
          <w:rFonts w:cs="Arial"/>
        </w:rPr>
        <w:t>IS71</w:t>
      </w:r>
      <w:r w:rsidR="00E42A6A">
        <w:rPr>
          <w:rFonts w:cs="Arial"/>
        </w:rPr>
        <w:t xml:space="preserve"> measure</w:t>
      </w:r>
      <w:r>
        <w:rPr>
          <w:rFonts w:cs="Arial"/>
        </w:rPr>
        <w:t>, populated with ARC P2i report data for the relevant period.</w:t>
      </w:r>
    </w:p>
    <w:p w14:paraId="60EFE50B" w14:textId="77777777" w:rsidR="004365E5" w:rsidRPr="00DA4003" w:rsidRDefault="004365E5" w:rsidP="004365E5">
      <w:pPr>
        <w:spacing w:after="0"/>
        <w:rPr>
          <w:rFonts w:eastAsia="Calibri" w:cs="Arial"/>
          <w:szCs w:val="20"/>
          <w:lang w:eastAsia="en-US"/>
        </w:rPr>
      </w:pPr>
    </w:p>
    <w:tbl>
      <w:tblPr>
        <w:tblW w:w="15026"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8"/>
        <w:gridCol w:w="4435"/>
        <w:gridCol w:w="5783"/>
      </w:tblGrid>
      <w:tr w:rsidR="004365E5" w:rsidRPr="008D2B02" w14:paraId="0EF579C6" w14:textId="77777777" w:rsidTr="00E1289B">
        <w:trPr>
          <w:trHeight w:val="433"/>
        </w:trPr>
        <w:tc>
          <w:tcPr>
            <w:tcW w:w="4808" w:type="dxa"/>
            <w:tcBorders>
              <w:top w:val="single" w:sz="4" w:space="0" w:color="auto"/>
              <w:bottom w:val="single" w:sz="4" w:space="0" w:color="auto"/>
              <w:right w:val="single" w:sz="4" w:space="0" w:color="auto"/>
            </w:tcBorders>
            <w:shd w:val="clear" w:color="auto" w:fill="D9D9D9"/>
          </w:tcPr>
          <w:p w14:paraId="6E32C643" w14:textId="77777777" w:rsidR="004365E5" w:rsidRPr="008D2B02" w:rsidRDefault="004365E5" w:rsidP="00E1289B">
            <w:pPr>
              <w:spacing w:before="60" w:after="60"/>
              <w:rPr>
                <w:rFonts w:eastAsia="Calibri" w:cs="Arial"/>
                <w:b/>
                <w:sz w:val="26"/>
                <w:szCs w:val="26"/>
                <w:lang w:eastAsia="en-US"/>
              </w:rPr>
            </w:pPr>
            <w:r w:rsidRPr="008D2B02">
              <w:rPr>
                <w:rFonts w:eastAsia="Calibri" w:cs="Arial"/>
                <w:b/>
                <w:sz w:val="26"/>
                <w:szCs w:val="26"/>
                <w:lang w:eastAsia="en-US"/>
              </w:rPr>
              <w:t>Service Users</w:t>
            </w:r>
          </w:p>
        </w:tc>
        <w:tc>
          <w:tcPr>
            <w:tcW w:w="4435" w:type="dxa"/>
            <w:tcBorders>
              <w:top w:val="single" w:sz="4" w:space="0" w:color="auto"/>
              <w:bottom w:val="single" w:sz="4" w:space="0" w:color="auto"/>
              <w:right w:val="single" w:sz="4" w:space="0" w:color="auto"/>
            </w:tcBorders>
            <w:shd w:val="clear" w:color="auto" w:fill="D9D9D9"/>
          </w:tcPr>
          <w:p w14:paraId="2CECEE6E" w14:textId="77777777" w:rsidR="004365E5" w:rsidRPr="008D2B02" w:rsidRDefault="004365E5" w:rsidP="00E1289B">
            <w:pPr>
              <w:spacing w:before="60" w:after="60"/>
              <w:rPr>
                <w:rFonts w:eastAsia="Calibri" w:cs="Arial"/>
                <w:b/>
                <w:sz w:val="26"/>
                <w:szCs w:val="26"/>
                <w:lang w:eastAsia="en-US"/>
              </w:rPr>
            </w:pPr>
            <w:r w:rsidRPr="008D2B02">
              <w:rPr>
                <w:rFonts w:eastAsia="Calibri" w:cs="Arial"/>
                <w:b/>
                <w:sz w:val="26"/>
                <w:szCs w:val="26"/>
                <w:lang w:eastAsia="en-US"/>
              </w:rPr>
              <w:t>Service Types</w:t>
            </w:r>
          </w:p>
        </w:tc>
        <w:tc>
          <w:tcPr>
            <w:tcW w:w="5783" w:type="dxa"/>
            <w:tcBorders>
              <w:top w:val="single" w:sz="4" w:space="0" w:color="auto"/>
              <w:left w:val="single" w:sz="4" w:space="0" w:color="auto"/>
              <w:bottom w:val="single" w:sz="4" w:space="0" w:color="auto"/>
            </w:tcBorders>
            <w:shd w:val="clear" w:color="auto" w:fill="D9D9D9"/>
          </w:tcPr>
          <w:p w14:paraId="1883AFA1" w14:textId="77777777" w:rsidR="004365E5" w:rsidRPr="008D2B02" w:rsidRDefault="004365E5" w:rsidP="00E1289B">
            <w:pPr>
              <w:spacing w:before="60" w:after="60"/>
              <w:rPr>
                <w:rFonts w:eastAsia="Calibri" w:cs="Arial"/>
                <w:b/>
                <w:sz w:val="26"/>
                <w:szCs w:val="26"/>
                <w:lang w:eastAsia="en-US"/>
              </w:rPr>
            </w:pPr>
            <w:r w:rsidRPr="008D2B02">
              <w:rPr>
                <w:rFonts w:eastAsia="Calibri" w:cs="Arial"/>
                <w:b/>
                <w:sz w:val="26"/>
                <w:szCs w:val="26"/>
                <w:lang w:eastAsia="en-US"/>
              </w:rPr>
              <w:t>Outputs</w:t>
            </w:r>
          </w:p>
        </w:tc>
      </w:tr>
      <w:tr w:rsidR="004365E5" w:rsidRPr="008D2B02" w14:paraId="74C4CB2B" w14:textId="77777777" w:rsidTr="004D2144">
        <w:trPr>
          <w:trHeight w:val="1408"/>
        </w:trPr>
        <w:tc>
          <w:tcPr>
            <w:tcW w:w="4808" w:type="dxa"/>
            <w:tcBorders>
              <w:top w:val="single" w:sz="4" w:space="0" w:color="auto"/>
              <w:right w:val="single" w:sz="4" w:space="0" w:color="auto"/>
            </w:tcBorders>
            <w:shd w:val="clear" w:color="auto" w:fill="auto"/>
          </w:tcPr>
          <w:p w14:paraId="7A4D62F0" w14:textId="77777777" w:rsidR="004365E5" w:rsidRPr="009A376D" w:rsidRDefault="004365E5" w:rsidP="00E1289B">
            <w:pPr>
              <w:spacing w:before="60" w:after="60"/>
              <w:rPr>
                <w:rFonts w:eastAsia="Calibri" w:cs="Arial"/>
                <w:szCs w:val="20"/>
                <w:lang w:eastAsia="en-US"/>
              </w:rPr>
            </w:pPr>
            <w:r w:rsidRPr="009A376D">
              <w:rPr>
                <w:rFonts w:eastAsia="Calibri" w:cs="Arial"/>
                <w:b/>
                <w:szCs w:val="20"/>
                <w:lang w:eastAsia="en-US"/>
              </w:rPr>
              <w:t xml:space="preserve">U3050 – </w:t>
            </w:r>
            <w:r w:rsidRPr="009A376D">
              <w:rPr>
                <w:rFonts w:eastAsia="Calibri" w:cs="Arial"/>
                <w:szCs w:val="20"/>
                <w:lang w:eastAsia="en-US"/>
              </w:rPr>
              <w:t>At</w:t>
            </w:r>
            <w:r>
              <w:rPr>
                <w:rFonts w:eastAsia="Calibri" w:cs="Arial"/>
                <w:szCs w:val="20"/>
                <w:lang w:eastAsia="en-US"/>
              </w:rPr>
              <w:t>-</w:t>
            </w:r>
            <w:r w:rsidRPr="009A376D">
              <w:rPr>
                <w:rFonts w:eastAsia="Calibri" w:cs="Arial"/>
                <w:szCs w:val="20"/>
                <w:lang w:eastAsia="en-US"/>
              </w:rPr>
              <w:t>risk families</w:t>
            </w:r>
          </w:p>
          <w:p w14:paraId="05D9925E" w14:textId="3EB452E2" w:rsidR="004365E5" w:rsidRPr="009A376D" w:rsidRDefault="004365E5" w:rsidP="00E1289B">
            <w:pPr>
              <w:spacing w:before="60" w:after="60"/>
              <w:rPr>
                <w:rFonts w:eastAsia="Calibri" w:cs="Arial"/>
                <w:szCs w:val="20"/>
                <w:lang w:eastAsia="en-US"/>
              </w:rPr>
            </w:pPr>
            <w:r w:rsidRPr="009A376D">
              <w:rPr>
                <w:rFonts w:eastAsia="Calibri" w:cs="Arial"/>
                <w:b/>
                <w:szCs w:val="20"/>
                <w:lang w:eastAsia="en-US"/>
              </w:rPr>
              <w:t xml:space="preserve">U3113 – </w:t>
            </w:r>
            <w:r w:rsidR="00E42A6A" w:rsidRPr="00E42A6A">
              <w:rPr>
                <w:rFonts w:eastAsia="Calibri" w:cs="Arial"/>
                <w:szCs w:val="20"/>
                <w:lang w:eastAsia="en-US"/>
              </w:rPr>
              <w:t>Aboriginal and Torres Strait Islander families in discrete Aboriginal and Torres Strait Islander communities experiencing or witnessing domestic violence</w:t>
            </w:r>
          </w:p>
          <w:p w14:paraId="06D0D953" w14:textId="5A585577" w:rsidR="004365E5" w:rsidRPr="009A376D" w:rsidRDefault="004365E5" w:rsidP="00E1289B">
            <w:pPr>
              <w:spacing w:before="60" w:after="60"/>
              <w:rPr>
                <w:rFonts w:eastAsia="Calibri" w:cs="Arial"/>
                <w:szCs w:val="20"/>
                <w:lang w:eastAsia="en-US"/>
              </w:rPr>
            </w:pPr>
            <w:r w:rsidRPr="009A376D">
              <w:rPr>
                <w:rFonts w:eastAsia="Calibri" w:cs="Arial"/>
                <w:b/>
                <w:szCs w:val="20"/>
                <w:lang w:eastAsia="en-US"/>
              </w:rPr>
              <w:t xml:space="preserve">U3310 – </w:t>
            </w:r>
            <w:r w:rsidRPr="009A376D">
              <w:rPr>
                <w:rFonts w:eastAsia="Calibri" w:cs="Arial"/>
                <w:szCs w:val="20"/>
                <w:lang w:eastAsia="en-US"/>
              </w:rPr>
              <w:t xml:space="preserve">Statutory </w:t>
            </w:r>
            <w:r w:rsidR="00E42A6A">
              <w:rPr>
                <w:rFonts w:eastAsia="Calibri" w:cs="Arial"/>
                <w:szCs w:val="20"/>
                <w:lang w:eastAsia="en-US"/>
              </w:rPr>
              <w:t>s</w:t>
            </w:r>
            <w:r w:rsidRPr="009A376D">
              <w:rPr>
                <w:rFonts w:eastAsia="Calibri" w:cs="Arial"/>
                <w:szCs w:val="20"/>
                <w:lang w:eastAsia="en-US"/>
              </w:rPr>
              <w:t xml:space="preserve">ervice </w:t>
            </w:r>
            <w:r w:rsidR="00E42A6A">
              <w:rPr>
                <w:rFonts w:eastAsia="Calibri" w:cs="Arial"/>
                <w:szCs w:val="20"/>
                <w:lang w:eastAsia="en-US"/>
              </w:rPr>
              <w:t>u</w:t>
            </w:r>
            <w:r w:rsidRPr="009A376D">
              <w:rPr>
                <w:rFonts w:eastAsia="Calibri" w:cs="Arial"/>
                <w:szCs w:val="20"/>
                <w:lang w:eastAsia="en-US"/>
              </w:rPr>
              <w:t>sers</w:t>
            </w:r>
          </w:p>
          <w:p w14:paraId="152DE8F9" w14:textId="1DB4DC96" w:rsidR="004365E5" w:rsidRPr="009A376D" w:rsidRDefault="004365E5" w:rsidP="00E1289B">
            <w:pPr>
              <w:spacing w:before="60" w:after="60"/>
              <w:rPr>
                <w:rFonts w:eastAsia="Calibri" w:cs="Arial"/>
                <w:szCs w:val="20"/>
                <w:lang w:eastAsia="en-US"/>
              </w:rPr>
            </w:pPr>
            <w:r w:rsidRPr="009A376D">
              <w:rPr>
                <w:rFonts w:eastAsia="Calibri" w:cs="Arial"/>
                <w:b/>
                <w:szCs w:val="20"/>
                <w:lang w:eastAsia="en-US"/>
              </w:rPr>
              <w:t>U3330</w:t>
            </w:r>
            <w:r w:rsidRPr="009A376D">
              <w:rPr>
                <w:rFonts w:eastAsia="Calibri" w:cs="Arial"/>
                <w:szCs w:val="20"/>
                <w:lang w:eastAsia="en-US"/>
              </w:rPr>
              <w:t xml:space="preserve"> – </w:t>
            </w:r>
            <w:r>
              <w:rPr>
                <w:rFonts w:eastAsia="Calibri" w:cs="Arial"/>
                <w:szCs w:val="20"/>
                <w:lang w:eastAsia="en-US"/>
              </w:rPr>
              <w:t>Families experiencing vulnerability</w:t>
            </w:r>
          </w:p>
          <w:p w14:paraId="1D4F4531" w14:textId="3E7F219C" w:rsidR="004365E5" w:rsidRDefault="004365E5" w:rsidP="00E1289B">
            <w:pPr>
              <w:spacing w:before="60" w:after="60"/>
              <w:rPr>
                <w:rFonts w:eastAsia="Calibri" w:cs="Arial"/>
                <w:szCs w:val="20"/>
                <w:lang w:eastAsia="en-US"/>
              </w:rPr>
            </w:pPr>
            <w:r w:rsidRPr="009A376D">
              <w:rPr>
                <w:rFonts w:eastAsia="Calibri" w:cs="Arial"/>
                <w:b/>
                <w:szCs w:val="20"/>
                <w:lang w:eastAsia="en-US"/>
              </w:rPr>
              <w:t>U3333</w:t>
            </w:r>
            <w:r w:rsidRPr="009A376D">
              <w:rPr>
                <w:rFonts w:eastAsia="Calibri" w:cs="Arial"/>
                <w:szCs w:val="20"/>
                <w:lang w:eastAsia="en-US"/>
              </w:rPr>
              <w:t xml:space="preserve"> –Aboriginal and Torres Strait Islander families experiencing vulnerability or at</w:t>
            </w:r>
            <w:r w:rsidR="00E42A6A">
              <w:rPr>
                <w:rFonts w:eastAsia="Calibri" w:cs="Arial"/>
                <w:szCs w:val="20"/>
                <w:lang w:eastAsia="en-US"/>
              </w:rPr>
              <w:t>-</w:t>
            </w:r>
            <w:r w:rsidRPr="009A376D">
              <w:rPr>
                <w:rFonts w:eastAsia="Calibri" w:cs="Arial"/>
                <w:szCs w:val="20"/>
                <w:lang w:eastAsia="en-US"/>
              </w:rPr>
              <w:t>risk</w:t>
            </w:r>
          </w:p>
          <w:p w14:paraId="051E2D24" w14:textId="77777777" w:rsidR="004365E5" w:rsidRPr="009A376D" w:rsidRDefault="004365E5" w:rsidP="00E1289B">
            <w:pPr>
              <w:spacing w:before="60" w:after="60"/>
              <w:rPr>
                <w:rFonts w:eastAsia="Calibri" w:cs="Arial"/>
                <w:szCs w:val="20"/>
                <w:lang w:eastAsia="en-US"/>
              </w:rPr>
            </w:pPr>
            <w:r w:rsidRPr="00B5123A">
              <w:rPr>
                <w:rFonts w:eastAsia="Calibri" w:cs="Arial"/>
                <w:b/>
                <w:bCs/>
                <w:szCs w:val="20"/>
                <w:lang w:eastAsia="en-US"/>
              </w:rPr>
              <w:t>U3340</w:t>
            </w:r>
            <w:r>
              <w:rPr>
                <w:rFonts w:eastAsia="Calibri" w:cs="Arial"/>
                <w:szCs w:val="20"/>
                <w:lang w:eastAsia="en-US"/>
              </w:rPr>
              <w:t xml:space="preserve"> – Referrers and enquirers</w:t>
            </w:r>
          </w:p>
          <w:p w14:paraId="71B6645D" w14:textId="77777777" w:rsidR="004365E5" w:rsidRPr="007E2721" w:rsidRDefault="004365E5" w:rsidP="00E1289B">
            <w:pPr>
              <w:spacing w:before="60" w:after="60"/>
              <w:rPr>
                <w:rFonts w:eastAsia="Calibri" w:cs="Arial"/>
                <w:szCs w:val="20"/>
                <w:lang w:eastAsia="en-US"/>
              </w:rPr>
            </w:pPr>
            <w:r w:rsidRPr="009A376D">
              <w:rPr>
                <w:rFonts w:eastAsia="Calibri" w:cs="Arial"/>
                <w:b/>
                <w:szCs w:val="20"/>
                <w:lang w:eastAsia="en-US"/>
              </w:rPr>
              <w:t>U1214</w:t>
            </w:r>
            <w:r w:rsidRPr="009A376D">
              <w:rPr>
                <w:rFonts w:eastAsia="Calibri" w:cs="Arial"/>
                <w:szCs w:val="20"/>
                <w:lang w:eastAsia="en-US"/>
              </w:rPr>
              <w:t xml:space="preserve"> – Aboriginal and Torres Strait Islander families subject to a notification or involved in the child protection system</w:t>
            </w:r>
          </w:p>
        </w:tc>
        <w:tc>
          <w:tcPr>
            <w:tcW w:w="4435" w:type="dxa"/>
            <w:tcBorders>
              <w:top w:val="single" w:sz="4" w:space="0" w:color="auto"/>
              <w:right w:val="single" w:sz="4" w:space="0" w:color="auto"/>
            </w:tcBorders>
            <w:shd w:val="clear" w:color="auto" w:fill="auto"/>
          </w:tcPr>
          <w:p w14:paraId="5AC572F7" w14:textId="77777777" w:rsidR="00AD3B50" w:rsidRDefault="00AD3B50" w:rsidP="00AD3B50">
            <w:pPr>
              <w:spacing w:before="60" w:after="60"/>
              <w:rPr>
                <w:rFonts w:eastAsia="Calibri" w:cs="Arial"/>
                <w:szCs w:val="20"/>
                <w:lang w:eastAsia="en-US"/>
              </w:rPr>
            </w:pPr>
            <w:r w:rsidRPr="00E63CF9">
              <w:rPr>
                <w:rFonts w:eastAsia="Calibri" w:cs="Arial"/>
                <w:b/>
                <w:bCs/>
                <w:szCs w:val="20"/>
                <w:lang w:eastAsia="en-US"/>
              </w:rPr>
              <w:t>T310</w:t>
            </w:r>
            <w:r>
              <w:rPr>
                <w:rFonts w:eastAsia="Calibri" w:cs="Arial"/>
                <w:szCs w:val="20"/>
                <w:lang w:eastAsia="en-US"/>
              </w:rPr>
              <w:t xml:space="preserve"> – Support - Aboriginal and Torres Strait Islander Services</w:t>
            </w:r>
          </w:p>
          <w:p w14:paraId="7D353D04" w14:textId="4EA50135" w:rsidR="004365E5" w:rsidRDefault="004365E5" w:rsidP="00E1289B">
            <w:pPr>
              <w:spacing w:before="60" w:after="60"/>
              <w:rPr>
                <w:rFonts w:eastAsia="Calibri" w:cs="Arial"/>
                <w:szCs w:val="20"/>
                <w:lang w:eastAsia="en-US"/>
              </w:rPr>
            </w:pPr>
            <w:r w:rsidRPr="00344AFF">
              <w:rPr>
                <w:rFonts w:eastAsia="Calibri" w:cs="Arial"/>
                <w:b/>
                <w:szCs w:val="20"/>
                <w:lang w:eastAsia="en-US"/>
              </w:rPr>
              <w:t>T31</w:t>
            </w:r>
            <w:r w:rsidRPr="00EB6E61">
              <w:rPr>
                <w:rFonts w:eastAsia="Calibri" w:cs="Arial"/>
                <w:b/>
                <w:szCs w:val="20"/>
                <w:lang w:eastAsia="en-US"/>
              </w:rPr>
              <w:t>3</w:t>
            </w:r>
            <w:r w:rsidRPr="00EB6E61">
              <w:rPr>
                <w:rFonts w:eastAsia="Calibri" w:cs="Arial"/>
                <w:szCs w:val="20"/>
                <w:lang w:eastAsia="en-US"/>
              </w:rPr>
              <w:t xml:space="preserve"> – Support </w:t>
            </w:r>
            <w:r>
              <w:rPr>
                <w:rFonts w:eastAsia="Calibri" w:cs="Arial"/>
                <w:szCs w:val="20"/>
                <w:lang w:eastAsia="en-US"/>
              </w:rPr>
              <w:t>-</w:t>
            </w:r>
            <w:r w:rsidRPr="00EB6E61">
              <w:rPr>
                <w:rFonts w:eastAsia="Calibri" w:cs="Arial"/>
                <w:szCs w:val="20"/>
                <w:lang w:eastAsia="en-US"/>
              </w:rPr>
              <w:t xml:space="preserve"> Aboriginal and Torres Strait Islander Family </w:t>
            </w:r>
            <w:r w:rsidRPr="000B0AD7">
              <w:rPr>
                <w:rFonts w:eastAsia="Calibri" w:cs="Arial"/>
                <w:szCs w:val="20"/>
                <w:lang w:eastAsia="en-US"/>
              </w:rPr>
              <w:t>Wellbeing</w:t>
            </w:r>
            <w:r>
              <w:rPr>
                <w:rFonts w:eastAsia="Calibri" w:cs="Arial"/>
                <w:szCs w:val="20"/>
                <w:lang w:eastAsia="en-US"/>
              </w:rPr>
              <w:t xml:space="preserve"> Services</w:t>
            </w:r>
          </w:p>
          <w:p w14:paraId="541035A3" w14:textId="77777777" w:rsidR="00AD3B50" w:rsidRDefault="00AD3B50" w:rsidP="00AD3B50">
            <w:pPr>
              <w:spacing w:before="60" w:after="60"/>
              <w:rPr>
                <w:rFonts w:eastAsia="Calibri" w:cs="Arial"/>
                <w:szCs w:val="20"/>
                <w:lang w:eastAsia="en-US"/>
              </w:rPr>
            </w:pPr>
            <w:r w:rsidRPr="00E63CF9">
              <w:rPr>
                <w:rFonts w:eastAsia="Calibri" w:cs="Arial"/>
                <w:b/>
                <w:bCs/>
                <w:szCs w:val="20"/>
                <w:lang w:eastAsia="en-US"/>
              </w:rPr>
              <w:t>T314</w:t>
            </w:r>
            <w:r>
              <w:rPr>
                <w:rFonts w:eastAsia="Calibri" w:cs="Arial"/>
                <w:szCs w:val="20"/>
                <w:lang w:eastAsia="en-US"/>
              </w:rPr>
              <w:t xml:space="preserve"> – Support - Case Management</w:t>
            </w:r>
          </w:p>
          <w:p w14:paraId="3468EEA9" w14:textId="389886FD" w:rsidR="00AD3B50" w:rsidRDefault="00AD3B50" w:rsidP="00AD3B50">
            <w:pPr>
              <w:spacing w:before="60" w:after="60"/>
              <w:rPr>
                <w:rFonts w:eastAsia="Calibri" w:cs="Arial"/>
                <w:szCs w:val="20"/>
                <w:lang w:eastAsia="en-US"/>
              </w:rPr>
            </w:pPr>
            <w:r w:rsidRPr="00E63CF9">
              <w:rPr>
                <w:rFonts w:eastAsia="Calibri" w:cs="Arial"/>
                <w:b/>
                <w:bCs/>
                <w:szCs w:val="20"/>
                <w:lang w:eastAsia="en-US"/>
              </w:rPr>
              <w:t>T317</w:t>
            </w:r>
            <w:r>
              <w:rPr>
                <w:rFonts w:eastAsia="Calibri" w:cs="Arial"/>
                <w:szCs w:val="20"/>
                <w:lang w:eastAsia="en-US"/>
              </w:rPr>
              <w:t xml:space="preserve"> – Support Services - Community Support</w:t>
            </w:r>
          </w:p>
          <w:p w14:paraId="7E72BEC1" w14:textId="65E23970" w:rsidR="004365E5" w:rsidRDefault="004365E5" w:rsidP="00E1289B">
            <w:pPr>
              <w:spacing w:before="60" w:after="60"/>
              <w:rPr>
                <w:rFonts w:eastAsia="Calibri" w:cs="Arial"/>
                <w:szCs w:val="20"/>
                <w:lang w:eastAsia="en-US"/>
              </w:rPr>
            </w:pPr>
            <w:r w:rsidRPr="003369BD">
              <w:rPr>
                <w:rFonts w:eastAsia="Calibri" w:cs="Arial"/>
                <w:b/>
                <w:szCs w:val="20"/>
                <w:lang w:eastAsia="en-US"/>
              </w:rPr>
              <w:t>T327</w:t>
            </w:r>
            <w:r>
              <w:rPr>
                <w:rFonts w:eastAsia="Calibri" w:cs="Arial"/>
                <w:szCs w:val="20"/>
                <w:lang w:eastAsia="en-US"/>
              </w:rPr>
              <w:t xml:space="preserve"> – Support - Intensive </w:t>
            </w:r>
            <w:r w:rsidR="00374A37">
              <w:rPr>
                <w:rFonts w:eastAsia="Calibri" w:cs="Arial"/>
                <w:szCs w:val="20"/>
                <w:lang w:eastAsia="en-US"/>
              </w:rPr>
              <w:t>F</w:t>
            </w:r>
            <w:r>
              <w:rPr>
                <w:rFonts w:eastAsia="Calibri" w:cs="Arial"/>
                <w:szCs w:val="20"/>
                <w:lang w:eastAsia="en-US"/>
              </w:rPr>
              <w:t xml:space="preserve">amily </w:t>
            </w:r>
            <w:r w:rsidR="00374A37">
              <w:rPr>
                <w:rFonts w:eastAsia="Calibri" w:cs="Arial"/>
                <w:szCs w:val="20"/>
                <w:lang w:eastAsia="en-US"/>
              </w:rPr>
              <w:t>S</w:t>
            </w:r>
            <w:r>
              <w:rPr>
                <w:rFonts w:eastAsia="Calibri" w:cs="Arial"/>
                <w:szCs w:val="20"/>
                <w:lang w:eastAsia="en-US"/>
              </w:rPr>
              <w:t>upport</w:t>
            </w:r>
          </w:p>
          <w:p w14:paraId="130CFF82" w14:textId="77777777" w:rsidR="004365E5" w:rsidRDefault="004365E5" w:rsidP="00E1289B">
            <w:pPr>
              <w:spacing w:before="60" w:after="60"/>
              <w:rPr>
                <w:rFonts w:eastAsia="Calibri" w:cs="Arial"/>
                <w:szCs w:val="20"/>
                <w:lang w:eastAsia="en-US"/>
              </w:rPr>
            </w:pPr>
            <w:r w:rsidRPr="00CB44C8">
              <w:rPr>
                <w:rFonts w:eastAsia="Calibri" w:cs="Arial"/>
                <w:b/>
                <w:szCs w:val="20"/>
                <w:lang w:eastAsia="en-US"/>
              </w:rPr>
              <w:t>T331</w:t>
            </w:r>
            <w:r>
              <w:rPr>
                <w:rFonts w:eastAsia="Calibri" w:cs="Arial"/>
                <w:szCs w:val="20"/>
                <w:lang w:eastAsia="en-US"/>
              </w:rPr>
              <w:t xml:space="preserve"> – </w:t>
            </w:r>
            <w:r>
              <w:rPr>
                <w:rFonts w:cs="Arial"/>
              </w:rPr>
              <w:t>Support - Safe Haven</w:t>
            </w:r>
          </w:p>
          <w:p w14:paraId="74B2C869" w14:textId="77777777" w:rsidR="004365E5" w:rsidRDefault="004365E5" w:rsidP="00E1289B">
            <w:pPr>
              <w:spacing w:before="60" w:after="60"/>
              <w:rPr>
                <w:rFonts w:eastAsia="Calibri" w:cs="Arial"/>
                <w:szCs w:val="20"/>
                <w:lang w:eastAsia="en-US"/>
              </w:rPr>
            </w:pPr>
            <w:r w:rsidRPr="003369BD">
              <w:rPr>
                <w:rFonts w:eastAsia="Calibri" w:cs="Arial"/>
                <w:b/>
                <w:szCs w:val="20"/>
                <w:lang w:eastAsia="en-US"/>
              </w:rPr>
              <w:t>T334</w:t>
            </w:r>
            <w:r>
              <w:rPr>
                <w:rFonts w:eastAsia="Calibri" w:cs="Arial"/>
                <w:szCs w:val="20"/>
                <w:lang w:eastAsia="en-US"/>
              </w:rPr>
              <w:t xml:space="preserve"> – Support - Secondary Family Support</w:t>
            </w:r>
          </w:p>
          <w:p w14:paraId="09BF481A" w14:textId="68A119CD" w:rsidR="004365E5" w:rsidRDefault="004365E5" w:rsidP="00E1289B">
            <w:pPr>
              <w:spacing w:before="60" w:after="60"/>
              <w:rPr>
                <w:rFonts w:eastAsia="Calibri" w:cs="Arial"/>
                <w:szCs w:val="20"/>
                <w:lang w:eastAsia="en-US"/>
              </w:rPr>
            </w:pPr>
            <w:r w:rsidRPr="003369BD">
              <w:rPr>
                <w:rFonts w:eastAsia="Calibri" w:cs="Arial"/>
                <w:b/>
                <w:szCs w:val="20"/>
                <w:lang w:eastAsia="en-US"/>
              </w:rPr>
              <w:t>T336</w:t>
            </w:r>
            <w:r>
              <w:rPr>
                <w:rFonts w:eastAsia="Calibri" w:cs="Arial"/>
                <w:szCs w:val="20"/>
                <w:lang w:eastAsia="en-US"/>
              </w:rPr>
              <w:t xml:space="preserve"> – Support - Targeted </w:t>
            </w:r>
            <w:r w:rsidR="00374A37">
              <w:rPr>
                <w:rFonts w:eastAsia="Calibri" w:cs="Arial"/>
                <w:szCs w:val="20"/>
                <w:lang w:eastAsia="en-US"/>
              </w:rPr>
              <w:t>F</w:t>
            </w:r>
            <w:r>
              <w:rPr>
                <w:rFonts w:eastAsia="Calibri" w:cs="Arial"/>
                <w:szCs w:val="20"/>
                <w:lang w:eastAsia="en-US"/>
              </w:rPr>
              <w:t xml:space="preserve">amily </w:t>
            </w:r>
            <w:r w:rsidR="00374A37">
              <w:rPr>
                <w:rFonts w:eastAsia="Calibri" w:cs="Arial"/>
                <w:szCs w:val="20"/>
                <w:lang w:eastAsia="en-US"/>
              </w:rPr>
              <w:t>S</w:t>
            </w:r>
            <w:r>
              <w:rPr>
                <w:rFonts w:eastAsia="Calibri" w:cs="Arial"/>
                <w:szCs w:val="20"/>
                <w:lang w:eastAsia="en-US"/>
              </w:rPr>
              <w:t>upport</w:t>
            </w:r>
          </w:p>
          <w:p w14:paraId="0A3DCCEA" w14:textId="0767C80F" w:rsidR="004365E5" w:rsidRDefault="004365E5" w:rsidP="00E1289B">
            <w:pPr>
              <w:spacing w:before="60" w:after="60"/>
              <w:rPr>
                <w:rFonts w:eastAsia="Calibri" w:cs="Arial"/>
                <w:szCs w:val="20"/>
                <w:lang w:eastAsia="en-US"/>
              </w:rPr>
            </w:pPr>
            <w:r w:rsidRPr="00CB44C8">
              <w:rPr>
                <w:rFonts w:eastAsia="Calibri" w:cs="Arial"/>
                <w:b/>
                <w:szCs w:val="20"/>
                <w:lang w:eastAsia="en-US"/>
              </w:rPr>
              <w:t>T339</w:t>
            </w:r>
            <w:r>
              <w:rPr>
                <w:rFonts w:eastAsia="Calibri" w:cs="Arial"/>
                <w:szCs w:val="20"/>
                <w:lang w:eastAsia="en-US"/>
              </w:rPr>
              <w:t xml:space="preserve"> – </w:t>
            </w:r>
            <w:r w:rsidRPr="00EB6EBA">
              <w:rPr>
                <w:rFonts w:cs="Arial"/>
              </w:rPr>
              <w:t xml:space="preserve">Support </w:t>
            </w:r>
            <w:r>
              <w:rPr>
                <w:rFonts w:cs="Arial"/>
              </w:rPr>
              <w:t>-</w:t>
            </w:r>
            <w:r w:rsidRPr="00EB6EBA">
              <w:rPr>
                <w:rFonts w:cs="Arial"/>
              </w:rPr>
              <w:t xml:space="preserve"> Tertiary Family </w:t>
            </w:r>
            <w:r w:rsidR="00374A37">
              <w:rPr>
                <w:rFonts w:cs="Arial"/>
              </w:rPr>
              <w:t xml:space="preserve">Intervention </w:t>
            </w:r>
            <w:r w:rsidR="00E42A6A">
              <w:rPr>
                <w:rFonts w:cs="Arial"/>
              </w:rPr>
              <w:t>Service</w:t>
            </w:r>
          </w:p>
          <w:p w14:paraId="7FEADAB6" w14:textId="77777777" w:rsidR="004365E5" w:rsidRDefault="004365E5" w:rsidP="00E1289B">
            <w:pPr>
              <w:spacing w:before="60" w:after="60"/>
              <w:rPr>
                <w:rFonts w:eastAsia="Calibri" w:cs="Arial"/>
                <w:szCs w:val="20"/>
                <w:lang w:eastAsia="en-US"/>
              </w:rPr>
            </w:pPr>
            <w:r w:rsidRPr="003369BD">
              <w:rPr>
                <w:rFonts w:eastAsia="Calibri" w:cs="Arial"/>
                <w:b/>
                <w:szCs w:val="20"/>
                <w:lang w:eastAsia="en-US"/>
              </w:rPr>
              <w:t>T347</w:t>
            </w:r>
            <w:r>
              <w:rPr>
                <w:rFonts w:eastAsia="Calibri" w:cs="Arial"/>
                <w:szCs w:val="20"/>
                <w:lang w:eastAsia="en-US"/>
              </w:rPr>
              <w:t xml:space="preserve"> – Support - Family and Child Connect</w:t>
            </w:r>
          </w:p>
          <w:p w14:paraId="6FD570AD" w14:textId="77777777" w:rsidR="004365E5" w:rsidRDefault="004365E5" w:rsidP="00E1289B">
            <w:pPr>
              <w:spacing w:before="60" w:after="60"/>
              <w:rPr>
                <w:rFonts w:eastAsia="Calibri" w:cs="Arial"/>
                <w:szCs w:val="20"/>
                <w:lang w:eastAsia="en-US"/>
              </w:rPr>
            </w:pPr>
            <w:r w:rsidRPr="00A32A33">
              <w:rPr>
                <w:rFonts w:eastAsia="Calibri" w:cs="Arial"/>
                <w:b/>
                <w:szCs w:val="20"/>
                <w:lang w:eastAsia="en-US"/>
              </w:rPr>
              <w:lastRenderedPageBreak/>
              <w:t>T</w:t>
            </w:r>
            <w:r>
              <w:rPr>
                <w:rFonts w:eastAsia="Calibri" w:cs="Arial"/>
                <w:b/>
                <w:szCs w:val="20"/>
                <w:lang w:eastAsia="en-US"/>
              </w:rPr>
              <w:t>448</w:t>
            </w:r>
            <w:r>
              <w:rPr>
                <w:rFonts w:eastAsia="Calibri" w:cs="Arial"/>
                <w:szCs w:val="20"/>
                <w:lang w:eastAsia="en-US"/>
              </w:rPr>
              <w:t xml:space="preserve"> – Support - Assessment and Service Connect </w:t>
            </w:r>
          </w:p>
          <w:p w14:paraId="01C1721A" w14:textId="4E7F5739" w:rsidR="004365E5" w:rsidRPr="008D2B02" w:rsidRDefault="004365E5" w:rsidP="00AD3B50">
            <w:pPr>
              <w:spacing w:before="60" w:after="60"/>
              <w:rPr>
                <w:rFonts w:eastAsia="Calibri" w:cs="Arial"/>
                <w:szCs w:val="20"/>
                <w:lang w:eastAsia="en-US"/>
              </w:rPr>
            </w:pPr>
            <w:r>
              <w:rPr>
                <w:rFonts w:eastAsia="Calibri" w:cs="Arial"/>
                <w:b/>
                <w:szCs w:val="20"/>
                <w:lang w:eastAsia="en-US"/>
              </w:rPr>
              <w:t>T601</w:t>
            </w:r>
            <w:r>
              <w:rPr>
                <w:rFonts w:eastAsia="Calibri" w:cs="Arial"/>
                <w:szCs w:val="20"/>
                <w:lang w:eastAsia="en-US"/>
              </w:rPr>
              <w:t xml:space="preserve"> – Support - Family Participation Program</w:t>
            </w:r>
          </w:p>
        </w:tc>
        <w:tc>
          <w:tcPr>
            <w:tcW w:w="5783" w:type="dxa"/>
            <w:tcBorders>
              <w:top w:val="single" w:sz="4" w:space="0" w:color="auto"/>
              <w:left w:val="single" w:sz="4" w:space="0" w:color="auto"/>
              <w:bottom w:val="single" w:sz="4" w:space="0" w:color="auto"/>
            </w:tcBorders>
            <w:shd w:val="clear" w:color="auto" w:fill="auto"/>
          </w:tcPr>
          <w:p w14:paraId="7543101B" w14:textId="77777777" w:rsidR="004365E5" w:rsidRPr="002708A3" w:rsidRDefault="004365E5" w:rsidP="00E1289B">
            <w:pPr>
              <w:spacing w:before="60" w:after="60"/>
              <w:rPr>
                <w:rFonts w:eastAsia="Calibri" w:cs="Arial"/>
                <w:szCs w:val="20"/>
                <w:lang w:eastAsia="en-US"/>
              </w:rPr>
            </w:pPr>
            <w:r w:rsidRPr="00344AFF">
              <w:rPr>
                <w:rFonts w:eastAsia="Calibri" w:cs="Arial"/>
                <w:b/>
                <w:szCs w:val="20"/>
                <w:lang w:eastAsia="en-US"/>
              </w:rPr>
              <w:lastRenderedPageBreak/>
              <w:t xml:space="preserve">A01.1.06 </w:t>
            </w:r>
            <w:r w:rsidRPr="00EB6E61">
              <w:rPr>
                <w:rFonts w:eastAsia="Calibri" w:cs="Arial"/>
                <w:szCs w:val="20"/>
                <w:lang w:eastAsia="en-US"/>
              </w:rPr>
              <w:t>– Information, advice, individual advocacy, engagement and/or referral</w:t>
            </w:r>
            <w:r w:rsidRPr="002708A3">
              <w:rPr>
                <w:rFonts w:eastAsia="Calibri" w:cs="Arial"/>
                <w:szCs w:val="20"/>
                <w:lang w:eastAsia="en-US"/>
              </w:rPr>
              <w:t xml:space="preserve">  </w:t>
            </w:r>
          </w:p>
          <w:p w14:paraId="28CDD2A6" w14:textId="77777777" w:rsidR="004365E5" w:rsidRPr="002708A3" w:rsidRDefault="004365E5" w:rsidP="00E1289B">
            <w:pPr>
              <w:spacing w:before="60" w:after="60"/>
              <w:rPr>
                <w:rFonts w:eastAsia="Calibri" w:cs="Arial"/>
                <w:szCs w:val="20"/>
                <w:lang w:eastAsia="en-US"/>
              </w:rPr>
            </w:pPr>
            <w:r w:rsidRPr="002708A3">
              <w:rPr>
                <w:rFonts w:eastAsia="Calibri" w:cs="Arial"/>
                <w:b/>
                <w:szCs w:val="20"/>
                <w:lang w:eastAsia="en-US"/>
              </w:rPr>
              <w:t>A01.2.02</w:t>
            </w:r>
            <w:r w:rsidRPr="002708A3">
              <w:rPr>
                <w:rFonts w:eastAsia="Calibri" w:cs="Arial"/>
                <w:szCs w:val="20"/>
                <w:lang w:eastAsia="en-US"/>
              </w:rPr>
              <w:t xml:space="preserve"> – Case management</w:t>
            </w:r>
          </w:p>
          <w:p w14:paraId="7B16F801" w14:textId="77777777" w:rsidR="004365E5" w:rsidRDefault="004365E5" w:rsidP="00E1289B">
            <w:pPr>
              <w:spacing w:before="60" w:after="60"/>
              <w:rPr>
                <w:rFonts w:eastAsia="Calibri" w:cs="Arial"/>
                <w:szCs w:val="20"/>
                <w:lang w:eastAsia="en-US"/>
              </w:rPr>
            </w:pPr>
            <w:r w:rsidRPr="002708A3">
              <w:rPr>
                <w:rFonts w:eastAsia="Calibri" w:cs="Arial"/>
                <w:b/>
                <w:szCs w:val="20"/>
                <w:lang w:eastAsia="en-US"/>
              </w:rPr>
              <w:t>A01.2.08</w:t>
            </w:r>
            <w:r w:rsidRPr="0097098F">
              <w:rPr>
                <w:rFonts w:eastAsia="Calibri" w:cs="Arial"/>
                <w:szCs w:val="20"/>
                <w:lang w:eastAsia="en-US"/>
              </w:rPr>
              <w:t xml:space="preserve"> – </w:t>
            </w:r>
            <w:r w:rsidRPr="002708A3">
              <w:rPr>
                <w:rFonts w:eastAsia="Calibri" w:cs="Arial"/>
                <w:szCs w:val="20"/>
                <w:lang w:eastAsia="en-US"/>
              </w:rPr>
              <w:t>Counselling</w:t>
            </w:r>
          </w:p>
          <w:p w14:paraId="3B352611" w14:textId="77777777" w:rsidR="004365E5" w:rsidRPr="002708A3" w:rsidRDefault="004365E5" w:rsidP="00E1289B">
            <w:pPr>
              <w:spacing w:before="60" w:after="60"/>
              <w:rPr>
                <w:rFonts w:eastAsia="Calibri" w:cs="Arial"/>
                <w:szCs w:val="20"/>
                <w:lang w:eastAsia="en-US"/>
              </w:rPr>
            </w:pPr>
            <w:r w:rsidRPr="00067901">
              <w:rPr>
                <w:rFonts w:eastAsia="Calibri" w:cs="Arial"/>
                <w:b/>
                <w:szCs w:val="20"/>
                <w:lang w:eastAsia="en-US"/>
              </w:rPr>
              <w:t>A02.2.04</w:t>
            </w:r>
            <w:r>
              <w:rPr>
                <w:rFonts w:eastAsia="Calibri" w:cs="Arial"/>
                <w:b/>
                <w:szCs w:val="20"/>
                <w:lang w:eastAsia="en-US"/>
              </w:rPr>
              <w:t xml:space="preserve"> </w:t>
            </w:r>
            <w:r w:rsidRPr="002708A3">
              <w:rPr>
                <w:rFonts w:eastAsia="Calibri" w:cs="Arial"/>
                <w:szCs w:val="20"/>
                <w:lang w:eastAsia="en-US"/>
              </w:rPr>
              <w:t>–</w:t>
            </w:r>
            <w:r>
              <w:rPr>
                <w:rFonts w:eastAsia="Calibri" w:cs="Arial"/>
                <w:szCs w:val="20"/>
                <w:lang w:eastAsia="en-US"/>
              </w:rPr>
              <w:t xml:space="preserve"> </w:t>
            </w:r>
            <w:r w:rsidRPr="00824C35">
              <w:rPr>
                <w:rFonts w:eastAsia="Calibri" w:cs="Arial"/>
                <w:szCs w:val="20"/>
                <w:lang w:eastAsia="en-US"/>
              </w:rPr>
              <w:t>Family participation</w:t>
            </w:r>
            <w:r>
              <w:rPr>
                <w:rFonts w:eastAsia="Calibri" w:cs="Arial"/>
                <w:szCs w:val="20"/>
                <w:lang w:eastAsia="en-US"/>
              </w:rPr>
              <w:t xml:space="preserve"> </w:t>
            </w:r>
          </w:p>
          <w:p w14:paraId="01021CA4" w14:textId="77777777" w:rsidR="004365E5" w:rsidRPr="002708A3" w:rsidRDefault="004365E5" w:rsidP="00E1289B">
            <w:pPr>
              <w:spacing w:before="60" w:after="60"/>
              <w:rPr>
                <w:rFonts w:eastAsia="Calibri" w:cs="Arial"/>
                <w:szCs w:val="20"/>
                <w:lang w:eastAsia="en-US"/>
              </w:rPr>
            </w:pPr>
            <w:r w:rsidRPr="002708A3">
              <w:rPr>
                <w:rFonts w:eastAsia="Calibri" w:cs="Arial"/>
                <w:b/>
                <w:szCs w:val="20"/>
                <w:lang w:eastAsia="en-US"/>
              </w:rPr>
              <w:t>A02.5.02</w:t>
            </w:r>
            <w:r w:rsidRPr="002708A3">
              <w:rPr>
                <w:rFonts w:eastAsia="Calibri" w:cs="Arial"/>
                <w:szCs w:val="20"/>
                <w:lang w:eastAsia="en-US"/>
              </w:rPr>
              <w:t xml:space="preserve"> – Development of family/household management skills  </w:t>
            </w:r>
          </w:p>
          <w:p w14:paraId="49117779" w14:textId="77777777" w:rsidR="004365E5" w:rsidRPr="002708A3" w:rsidRDefault="004365E5" w:rsidP="00E1289B">
            <w:pPr>
              <w:spacing w:before="60" w:after="60"/>
              <w:rPr>
                <w:rFonts w:eastAsia="Calibri" w:cs="Arial"/>
                <w:szCs w:val="20"/>
                <w:lang w:eastAsia="en-US"/>
              </w:rPr>
            </w:pPr>
            <w:r w:rsidRPr="002708A3">
              <w:rPr>
                <w:rFonts w:eastAsia="Calibri" w:cs="Arial"/>
                <w:b/>
                <w:szCs w:val="20"/>
                <w:lang w:eastAsia="en-US"/>
              </w:rPr>
              <w:t>A07.1.02</w:t>
            </w:r>
            <w:r w:rsidRPr="002708A3">
              <w:rPr>
                <w:rFonts w:eastAsia="Calibri" w:cs="Arial"/>
                <w:szCs w:val="20"/>
                <w:lang w:eastAsia="en-US"/>
              </w:rPr>
              <w:t xml:space="preserve"> – Integrated Service System Development </w:t>
            </w:r>
          </w:p>
          <w:p w14:paraId="3E214A21" w14:textId="77777777" w:rsidR="004365E5" w:rsidRPr="002708A3" w:rsidRDefault="004365E5" w:rsidP="00E1289B">
            <w:pPr>
              <w:spacing w:before="60" w:after="60"/>
              <w:rPr>
                <w:rFonts w:eastAsia="Calibri" w:cs="Arial"/>
                <w:szCs w:val="20"/>
                <w:lang w:eastAsia="en-US"/>
              </w:rPr>
            </w:pPr>
            <w:r w:rsidRPr="002708A3">
              <w:rPr>
                <w:rFonts w:eastAsia="Calibri" w:cs="Arial"/>
                <w:b/>
                <w:szCs w:val="20"/>
                <w:lang w:eastAsia="en-US"/>
              </w:rPr>
              <w:t>A07.1.04</w:t>
            </w:r>
            <w:r w:rsidRPr="002708A3">
              <w:rPr>
                <w:rFonts w:eastAsia="Calibri" w:cs="Arial"/>
                <w:szCs w:val="20"/>
                <w:lang w:eastAsia="en-US"/>
              </w:rPr>
              <w:t xml:space="preserve"> – Volunteer resource development and/or placement </w:t>
            </w:r>
          </w:p>
          <w:p w14:paraId="1E25ABE2" w14:textId="77777777" w:rsidR="004365E5" w:rsidRDefault="004365E5" w:rsidP="00E1289B">
            <w:pPr>
              <w:spacing w:before="60" w:after="60"/>
              <w:rPr>
                <w:rFonts w:eastAsia="Calibri" w:cs="Arial"/>
                <w:szCs w:val="20"/>
                <w:lang w:eastAsia="en-US"/>
              </w:rPr>
            </w:pPr>
            <w:r w:rsidRPr="002708A3">
              <w:rPr>
                <w:rFonts w:eastAsia="Calibri" w:cs="Arial"/>
                <w:b/>
                <w:szCs w:val="20"/>
                <w:lang w:eastAsia="en-US"/>
              </w:rPr>
              <w:t>A07.2.02</w:t>
            </w:r>
            <w:r w:rsidRPr="002708A3">
              <w:rPr>
                <w:rFonts w:eastAsia="Calibri" w:cs="Arial"/>
                <w:szCs w:val="20"/>
                <w:lang w:eastAsia="en-US"/>
              </w:rPr>
              <w:t xml:space="preserve"> – Community/community centre-based development, coordination and support </w:t>
            </w:r>
          </w:p>
          <w:p w14:paraId="263FB30D" w14:textId="77777777" w:rsidR="004365E5" w:rsidRPr="008D2B02" w:rsidRDefault="004365E5" w:rsidP="00E1289B">
            <w:pPr>
              <w:spacing w:before="60" w:after="60"/>
              <w:rPr>
                <w:rFonts w:eastAsia="Calibri" w:cs="Arial"/>
                <w:szCs w:val="20"/>
                <w:lang w:eastAsia="en-US"/>
              </w:rPr>
            </w:pPr>
            <w:r w:rsidRPr="00DA63B3">
              <w:rPr>
                <w:rFonts w:eastAsia="Calibri" w:cs="Arial"/>
                <w:b/>
                <w:bCs/>
                <w:szCs w:val="20"/>
                <w:lang w:eastAsia="en-US"/>
              </w:rPr>
              <w:t>OM4.1.01D</w:t>
            </w:r>
            <w:r>
              <w:rPr>
                <w:rFonts w:eastAsia="Calibri" w:cs="Arial"/>
                <w:szCs w:val="20"/>
                <w:lang w:eastAsia="en-US"/>
              </w:rPr>
              <w:t xml:space="preserve"> – Case management</w:t>
            </w:r>
          </w:p>
        </w:tc>
      </w:tr>
    </w:tbl>
    <w:p w14:paraId="3CB31B78" w14:textId="77777777" w:rsidR="004365E5" w:rsidRDefault="004365E5" w:rsidP="004365E5">
      <w:pPr>
        <w:spacing w:after="0"/>
        <w:rPr>
          <w:rFonts w:eastAsia="Calibri" w:cs="Arial"/>
          <w:b/>
          <w:szCs w:val="20"/>
          <w:lang w:eastAsia="en-US"/>
        </w:rPr>
      </w:pPr>
    </w:p>
    <w:p w14:paraId="3E31A555" w14:textId="77777777" w:rsidR="004365E5" w:rsidRPr="000E2763" w:rsidRDefault="004365E5" w:rsidP="004365E5">
      <w:pPr>
        <w:spacing w:after="0"/>
        <w:rPr>
          <w:rFonts w:eastAsia="Calibri" w:cs="Arial"/>
          <w:b/>
          <w:szCs w:val="20"/>
          <w:lang w:eastAsia="en-US"/>
        </w:rPr>
      </w:pPr>
      <w:r w:rsidRPr="000E2763">
        <w:rPr>
          <w:rFonts w:eastAsia="Calibri" w:cs="Arial"/>
          <w:b/>
          <w:szCs w:val="20"/>
          <w:lang w:eastAsia="en-US"/>
        </w:rPr>
        <w:t xml:space="preserve">The following information relates to information found in items 6.2 and 7.1 in a Service Agreement or 6.2 and 9.1 in a Short Form Service Agreement </w:t>
      </w:r>
    </w:p>
    <w:p w14:paraId="11A08673" w14:textId="77777777" w:rsidR="004365E5" w:rsidRPr="008D2B02" w:rsidRDefault="004365E5" w:rsidP="004365E5">
      <w:pPr>
        <w:spacing w:after="0"/>
        <w:rPr>
          <w:rFonts w:eastAsia="Calibri" w:cs="Arial"/>
          <w:b/>
          <w:szCs w:val="20"/>
          <w:lang w:eastAsia="en-US"/>
        </w:rPr>
      </w:pPr>
    </w:p>
    <w:p w14:paraId="565291B7" w14:textId="77777777" w:rsidR="004365E5" w:rsidRPr="008D2B02" w:rsidRDefault="004365E5" w:rsidP="004365E5">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U3050</w:t>
      </w:r>
      <w:r w:rsidRPr="008D2B02">
        <w:rPr>
          <w:rFonts w:eastAsia="Calibri" w:cs="Arial"/>
          <w:b/>
          <w:sz w:val="26"/>
          <w:szCs w:val="26"/>
          <w:shd w:val="clear" w:color="auto" w:fill="000000"/>
          <w:lang w:eastAsia="en-US"/>
        </w:rPr>
        <w:t xml:space="preserve"> - </w:t>
      </w:r>
      <w:r w:rsidRPr="003521F0">
        <w:rPr>
          <w:rFonts w:eastAsia="Calibri" w:cs="Arial"/>
          <w:b/>
          <w:sz w:val="26"/>
          <w:szCs w:val="26"/>
          <w:shd w:val="clear" w:color="auto" w:fill="000000"/>
          <w:lang w:eastAsia="en-US"/>
        </w:rPr>
        <w:t>At</w:t>
      </w:r>
      <w:r>
        <w:rPr>
          <w:rFonts w:eastAsia="Calibri" w:cs="Arial"/>
          <w:b/>
          <w:sz w:val="26"/>
          <w:szCs w:val="26"/>
          <w:shd w:val="clear" w:color="auto" w:fill="000000"/>
          <w:lang w:eastAsia="en-US"/>
        </w:rPr>
        <w:t>-</w:t>
      </w:r>
      <w:r w:rsidRPr="003521F0">
        <w:rPr>
          <w:rFonts w:eastAsia="Calibri" w:cs="Arial"/>
          <w:b/>
          <w:sz w:val="26"/>
          <w:szCs w:val="26"/>
          <w:shd w:val="clear" w:color="auto" w:fill="000000"/>
          <w:lang w:eastAsia="en-US"/>
        </w:rPr>
        <w:t>risk families</w:t>
      </w:r>
    </w:p>
    <w:p w14:paraId="38ACEC34" w14:textId="77777777" w:rsidR="004365E5" w:rsidRPr="008D2B02" w:rsidRDefault="004365E5" w:rsidP="004365E5">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215"/>
        <w:gridCol w:w="2413"/>
        <w:gridCol w:w="1555"/>
        <w:gridCol w:w="1693"/>
        <w:gridCol w:w="2158"/>
        <w:gridCol w:w="4643"/>
      </w:tblGrid>
      <w:tr w:rsidR="004365E5" w:rsidRPr="008D2B02" w14:paraId="48FD0697" w14:textId="77777777" w:rsidTr="00E1289B">
        <w:tc>
          <w:tcPr>
            <w:tcW w:w="847" w:type="pct"/>
            <w:gridSpan w:val="2"/>
            <w:tcBorders>
              <w:left w:val="single" w:sz="12" w:space="0" w:color="auto"/>
              <w:bottom w:val="single" w:sz="12" w:space="0" w:color="auto"/>
              <w:right w:val="single" w:sz="12" w:space="0" w:color="auto"/>
            </w:tcBorders>
            <w:shd w:val="clear" w:color="auto" w:fill="FFFFFF"/>
          </w:tcPr>
          <w:p w14:paraId="5CEE4EBF"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86" w:type="pct"/>
            <w:gridSpan w:val="3"/>
            <w:tcBorders>
              <w:left w:val="single" w:sz="12" w:space="0" w:color="auto"/>
              <w:right w:val="single" w:sz="12" w:space="0" w:color="auto"/>
            </w:tcBorders>
            <w:shd w:val="clear" w:color="auto" w:fill="FFFFFF"/>
          </w:tcPr>
          <w:p w14:paraId="3D4FD6A5"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of the agreement</w:t>
            </w:r>
          </w:p>
        </w:tc>
        <w:tc>
          <w:tcPr>
            <w:tcW w:w="2266" w:type="pct"/>
            <w:gridSpan w:val="2"/>
            <w:tcBorders>
              <w:left w:val="single" w:sz="12" w:space="0" w:color="auto"/>
              <w:bottom w:val="single" w:sz="12" w:space="0" w:color="auto"/>
              <w:right w:val="single" w:sz="12" w:space="0" w:color="auto"/>
            </w:tcBorders>
            <w:shd w:val="clear" w:color="auto" w:fill="FFFFFF"/>
          </w:tcPr>
          <w:p w14:paraId="3AEA48F1"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7.1 or 9.1 of the agreement</w:t>
            </w:r>
          </w:p>
        </w:tc>
      </w:tr>
      <w:tr w:rsidR="004365E5" w:rsidRPr="008D2B02" w14:paraId="1C21E703" w14:textId="77777777" w:rsidTr="00E1289B">
        <w:tc>
          <w:tcPr>
            <w:tcW w:w="443" w:type="pct"/>
            <w:tcBorders>
              <w:top w:val="single" w:sz="12" w:space="0" w:color="auto"/>
              <w:left w:val="single" w:sz="12" w:space="0" w:color="auto"/>
              <w:bottom w:val="single" w:sz="12" w:space="0" w:color="auto"/>
            </w:tcBorders>
            <w:shd w:val="clear" w:color="auto" w:fill="262626"/>
          </w:tcPr>
          <w:p w14:paraId="2DF29BCF"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05" w:type="pct"/>
            <w:tcBorders>
              <w:top w:val="single" w:sz="12" w:space="0" w:color="auto"/>
              <w:bottom w:val="single" w:sz="12" w:space="0" w:color="auto"/>
              <w:right w:val="single" w:sz="12" w:space="0" w:color="auto"/>
            </w:tcBorders>
            <w:shd w:val="clear" w:color="auto" w:fill="262626"/>
          </w:tcPr>
          <w:p w14:paraId="4F501C94"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804" w:type="pct"/>
            <w:tcBorders>
              <w:top w:val="single" w:sz="12" w:space="0" w:color="auto"/>
              <w:left w:val="single" w:sz="12" w:space="0" w:color="auto"/>
              <w:bottom w:val="single" w:sz="12" w:space="0" w:color="auto"/>
            </w:tcBorders>
            <w:shd w:val="clear" w:color="auto" w:fill="D9D9D9"/>
          </w:tcPr>
          <w:p w14:paraId="4F654570"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Output        </w:t>
            </w:r>
          </w:p>
        </w:tc>
        <w:tc>
          <w:tcPr>
            <w:tcW w:w="518" w:type="pct"/>
            <w:tcBorders>
              <w:top w:val="single" w:sz="12" w:space="0" w:color="auto"/>
              <w:bottom w:val="single" w:sz="12" w:space="0" w:color="auto"/>
            </w:tcBorders>
            <w:shd w:val="clear" w:color="auto" w:fill="D9D9D9"/>
          </w:tcPr>
          <w:p w14:paraId="7B25B433" w14:textId="77777777" w:rsidR="004365E5" w:rsidRPr="008D2B02" w:rsidRDefault="004365E5" w:rsidP="00E1289B">
            <w:pPr>
              <w:spacing w:before="60" w:after="60"/>
              <w:rPr>
                <w:rFonts w:eastAsia="Calibri" w:cs="Arial"/>
                <w:szCs w:val="20"/>
                <w:lang w:eastAsia="en-US"/>
              </w:rPr>
            </w:pPr>
            <w:r w:rsidRPr="008D2B02">
              <w:rPr>
                <w:rFonts w:eastAsia="Calibri" w:cs="Arial"/>
                <w:b/>
                <w:szCs w:val="20"/>
                <w:lang w:eastAsia="en-US"/>
              </w:rPr>
              <w:t>Quantity per annum</w:t>
            </w:r>
          </w:p>
        </w:tc>
        <w:tc>
          <w:tcPr>
            <w:tcW w:w="564" w:type="pct"/>
            <w:tcBorders>
              <w:top w:val="single" w:sz="12" w:space="0" w:color="auto"/>
              <w:bottom w:val="single" w:sz="12" w:space="0" w:color="auto"/>
              <w:right w:val="single" w:sz="12" w:space="0" w:color="auto"/>
            </w:tcBorders>
            <w:shd w:val="clear" w:color="auto" w:fill="D9D9D9"/>
          </w:tcPr>
          <w:p w14:paraId="707EF28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Number of Service Users</w:t>
            </w:r>
          </w:p>
        </w:tc>
        <w:tc>
          <w:tcPr>
            <w:tcW w:w="2266" w:type="pct"/>
            <w:gridSpan w:val="2"/>
            <w:tcBorders>
              <w:top w:val="single" w:sz="12" w:space="0" w:color="auto"/>
              <w:left w:val="single" w:sz="12" w:space="0" w:color="auto"/>
              <w:bottom w:val="single" w:sz="12" w:space="0" w:color="auto"/>
              <w:right w:val="single" w:sz="12" w:space="0" w:color="auto"/>
            </w:tcBorders>
            <w:shd w:val="clear" w:color="auto" w:fill="D9D9D9"/>
          </w:tcPr>
          <w:p w14:paraId="512BE5F6"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Output Measures</w:t>
            </w:r>
          </w:p>
        </w:tc>
      </w:tr>
      <w:tr w:rsidR="004365E5" w:rsidRPr="008D2B02" w14:paraId="7279F636" w14:textId="77777777" w:rsidTr="00E1289B">
        <w:trPr>
          <w:trHeight w:val="1010"/>
        </w:trPr>
        <w:tc>
          <w:tcPr>
            <w:tcW w:w="443" w:type="pct"/>
            <w:tcBorders>
              <w:top w:val="single" w:sz="12" w:space="0" w:color="auto"/>
              <w:left w:val="single" w:sz="12" w:space="0" w:color="auto"/>
            </w:tcBorders>
            <w:shd w:val="clear" w:color="auto" w:fill="auto"/>
          </w:tcPr>
          <w:p w14:paraId="5BA80CFE"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tc>
        <w:tc>
          <w:tcPr>
            <w:tcW w:w="405" w:type="pct"/>
            <w:tcBorders>
              <w:top w:val="single" w:sz="12" w:space="0" w:color="auto"/>
              <w:right w:val="single" w:sz="12" w:space="0" w:color="auto"/>
            </w:tcBorders>
            <w:shd w:val="clear" w:color="auto" w:fill="auto"/>
          </w:tcPr>
          <w:p w14:paraId="5907613C"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T327</w:t>
            </w:r>
          </w:p>
        </w:tc>
        <w:tc>
          <w:tcPr>
            <w:tcW w:w="804" w:type="pct"/>
            <w:tcBorders>
              <w:top w:val="single" w:sz="12" w:space="0" w:color="auto"/>
              <w:left w:val="single" w:sz="12" w:space="0" w:color="auto"/>
            </w:tcBorders>
            <w:shd w:val="clear" w:color="auto" w:fill="auto"/>
          </w:tcPr>
          <w:p w14:paraId="0B2A2965" w14:textId="77777777" w:rsidR="004365E5" w:rsidRDefault="004365E5" w:rsidP="00E1289B">
            <w:pPr>
              <w:spacing w:before="60" w:after="60"/>
              <w:rPr>
                <w:rFonts w:eastAsia="Calibri" w:cs="Arial"/>
                <w:b/>
                <w:szCs w:val="20"/>
                <w:lang w:eastAsia="en-US"/>
              </w:rPr>
            </w:pPr>
            <w:r>
              <w:rPr>
                <w:rFonts w:eastAsia="Calibri" w:cs="Arial"/>
                <w:b/>
                <w:szCs w:val="20"/>
                <w:lang w:eastAsia="en-US"/>
              </w:rPr>
              <w:t>OM4.1.01D</w:t>
            </w:r>
          </w:p>
          <w:p w14:paraId="6B82BF10" w14:textId="77777777" w:rsidR="004365E5" w:rsidRPr="003521F0" w:rsidRDefault="004365E5" w:rsidP="00E1289B">
            <w:pPr>
              <w:spacing w:before="60" w:after="60"/>
              <w:rPr>
                <w:rFonts w:eastAsia="Calibri" w:cs="Arial"/>
                <w:szCs w:val="20"/>
                <w:lang w:eastAsia="en-US"/>
              </w:rPr>
            </w:pPr>
            <w:r>
              <w:rPr>
                <w:rFonts w:eastAsia="Calibri" w:cs="Arial"/>
                <w:szCs w:val="20"/>
                <w:lang w:eastAsia="en-US"/>
              </w:rPr>
              <w:t>Case management</w:t>
            </w:r>
          </w:p>
        </w:tc>
        <w:tc>
          <w:tcPr>
            <w:tcW w:w="518" w:type="pct"/>
            <w:tcBorders>
              <w:top w:val="single" w:sz="12" w:space="0" w:color="auto"/>
            </w:tcBorders>
            <w:shd w:val="clear" w:color="auto" w:fill="auto"/>
          </w:tcPr>
          <w:p w14:paraId="11E8AB92"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N/A</w:t>
            </w:r>
          </w:p>
        </w:tc>
        <w:tc>
          <w:tcPr>
            <w:tcW w:w="564" w:type="pct"/>
            <w:tcBorders>
              <w:top w:val="single" w:sz="12" w:space="0" w:color="auto"/>
              <w:right w:val="single" w:sz="12" w:space="0" w:color="auto"/>
            </w:tcBorders>
            <w:shd w:val="clear" w:color="auto" w:fill="auto"/>
          </w:tcPr>
          <w:p w14:paraId="260AC31A"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Service Users with cases closed with all or majority of case plan goals achieved</w:t>
            </w:r>
          </w:p>
        </w:tc>
        <w:tc>
          <w:tcPr>
            <w:tcW w:w="719" w:type="pct"/>
            <w:tcBorders>
              <w:top w:val="single" w:sz="12" w:space="0" w:color="auto"/>
              <w:left w:val="single" w:sz="12" w:space="0" w:color="auto"/>
            </w:tcBorders>
            <w:shd w:val="clear" w:color="auto" w:fill="auto"/>
          </w:tcPr>
          <w:p w14:paraId="05EB85BB" w14:textId="77777777" w:rsidR="004365E5" w:rsidRDefault="004365E5" w:rsidP="00E1289B">
            <w:pPr>
              <w:spacing w:before="60" w:after="60"/>
              <w:rPr>
                <w:rFonts w:eastAsia="Calibri" w:cs="Arial"/>
                <w:b/>
                <w:szCs w:val="20"/>
                <w:lang w:eastAsia="en-US"/>
              </w:rPr>
            </w:pPr>
            <w:r>
              <w:rPr>
                <w:rFonts w:eastAsia="Calibri" w:cs="Arial"/>
                <w:b/>
                <w:szCs w:val="20"/>
                <w:lang w:eastAsia="en-US"/>
              </w:rPr>
              <w:t>OM4.1.01D</w:t>
            </w:r>
          </w:p>
          <w:p w14:paraId="3775FCC6" w14:textId="77777777" w:rsidR="004365E5" w:rsidRPr="008D2B02" w:rsidRDefault="004365E5" w:rsidP="00E1289B">
            <w:pPr>
              <w:spacing w:before="60" w:after="60"/>
              <w:rPr>
                <w:rFonts w:eastAsia="Calibri" w:cs="Arial"/>
                <w:b/>
                <w:szCs w:val="20"/>
                <w:lang w:eastAsia="en-US"/>
              </w:rPr>
            </w:pPr>
          </w:p>
        </w:tc>
        <w:tc>
          <w:tcPr>
            <w:tcW w:w="1547" w:type="pct"/>
            <w:tcBorders>
              <w:top w:val="single" w:sz="12" w:space="0" w:color="auto"/>
              <w:right w:val="single" w:sz="12" w:space="0" w:color="auto"/>
            </w:tcBorders>
            <w:shd w:val="clear" w:color="auto" w:fill="auto"/>
          </w:tcPr>
          <w:p w14:paraId="446F075B" w14:textId="77777777" w:rsidR="004365E5" w:rsidRPr="00AA0A8D" w:rsidRDefault="004365E5" w:rsidP="00E1289B">
            <w:pPr>
              <w:spacing w:before="60" w:after="60"/>
            </w:pPr>
            <w:r w:rsidRPr="00AA0A8D">
              <w:t>Number of Service Users w</w:t>
            </w:r>
            <w:r>
              <w:t>ith cases closed with all or majority of case plan goals achieved</w:t>
            </w:r>
            <w:r w:rsidRPr="00AA0A8D">
              <w:t xml:space="preserve"> </w:t>
            </w:r>
          </w:p>
        </w:tc>
      </w:tr>
      <w:tr w:rsidR="004365E5" w14:paraId="2EC1DA82" w14:textId="77777777" w:rsidTr="004D2144">
        <w:trPr>
          <w:trHeight w:val="910"/>
        </w:trPr>
        <w:tc>
          <w:tcPr>
            <w:tcW w:w="443" w:type="pct"/>
            <w:tcBorders>
              <w:top w:val="single" w:sz="12" w:space="0" w:color="auto"/>
              <w:left w:val="single" w:sz="12" w:space="0" w:color="auto"/>
            </w:tcBorders>
            <w:shd w:val="clear" w:color="auto" w:fill="auto"/>
          </w:tcPr>
          <w:p w14:paraId="4BE772BF" w14:textId="77777777" w:rsidR="004365E5" w:rsidRPr="002708A3" w:rsidRDefault="004365E5" w:rsidP="00E1289B">
            <w:pPr>
              <w:spacing w:before="60" w:after="60"/>
              <w:rPr>
                <w:rFonts w:eastAsia="Calibri" w:cs="Arial"/>
                <w:b/>
                <w:szCs w:val="20"/>
                <w:lang w:eastAsia="en-US"/>
              </w:rPr>
            </w:pPr>
            <w:r w:rsidRPr="00D47270">
              <w:rPr>
                <w:rFonts w:eastAsia="Calibri" w:cs="Arial"/>
                <w:b/>
                <w:szCs w:val="20"/>
                <w:lang w:eastAsia="en-US"/>
              </w:rPr>
              <w:t>U3050</w:t>
            </w:r>
          </w:p>
          <w:p w14:paraId="0929F06B" w14:textId="77777777" w:rsidR="004365E5" w:rsidRPr="00D47270" w:rsidRDefault="004365E5" w:rsidP="00E1289B">
            <w:pPr>
              <w:spacing w:before="60" w:after="60"/>
              <w:rPr>
                <w:rFonts w:eastAsia="Calibri" w:cs="Arial"/>
                <w:b/>
                <w:szCs w:val="20"/>
                <w:lang w:eastAsia="en-US"/>
              </w:rPr>
            </w:pPr>
          </w:p>
        </w:tc>
        <w:tc>
          <w:tcPr>
            <w:tcW w:w="405" w:type="pct"/>
            <w:tcBorders>
              <w:top w:val="single" w:sz="12" w:space="0" w:color="auto"/>
              <w:bottom w:val="single" w:sz="12" w:space="0" w:color="auto"/>
              <w:right w:val="single" w:sz="12" w:space="0" w:color="auto"/>
            </w:tcBorders>
            <w:shd w:val="clear" w:color="auto" w:fill="auto"/>
          </w:tcPr>
          <w:p w14:paraId="28F8E2FC" w14:textId="77777777" w:rsidR="004365E5" w:rsidRDefault="004365E5" w:rsidP="00E1289B">
            <w:pPr>
              <w:spacing w:before="60" w:after="60"/>
              <w:rPr>
                <w:rFonts w:eastAsia="Calibri" w:cs="Arial"/>
                <w:szCs w:val="20"/>
                <w:lang w:eastAsia="en-US"/>
              </w:rPr>
            </w:pPr>
            <w:r>
              <w:rPr>
                <w:rFonts w:eastAsia="Calibri" w:cs="Arial"/>
                <w:szCs w:val="20"/>
                <w:lang w:eastAsia="en-US"/>
              </w:rPr>
              <w:t>T347</w:t>
            </w:r>
          </w:p>
        </w:tc>
        <w:tc>
          <w:tcPr>
            <w:tcW w:w="804" w:type="pct"/>
            <w:tcBorders>
              <w:top w:val="single" w:sz="12" w:space="0" w:color="auto"/>
              <w:left w:val="single" w:sz="12" w:space="0" w:color="auto"/>
            </w:tcBorders>
            <w:shd w:val="clear" w:color="auto" w:fill="auto"/>
          </w:tcPr>
          <w:p w14:paraId="6F28942B" w14:textId="77777777" w:rsidR="004365E5" w:rsidRPr="007A3548" w:rsidRDefault="004365E5" w:rsidP="00E1289B">
            <w:pPr>
              <w:spacing w:before="60" w:after="60"/>
              <w:rPr>
                <w:rFonts w:eastAsia="Calibri" w:cs="Arial"/>
                <w:b/>
                <w:szCs w:val="20"/>
                <w:lang w:eastAsia="en-US"/>
              </w:rPr>
            </w:pPr>
            <w:r w:rsidRPr="007A3548">
              <w:rPr>
                <w:rFonts w:eastAsia="Calibri" w:cs="Arial"/>
                <w:b/>
                <w:szCs w:val="20"/>
                <w:lang w:eastAsia="en-US"/>
              </w:rPr>
              <w:t>A07.1.02</w:t>
            </w:r>
          </w:p>
          <w:p w14:paraId="02C91F6D" w14:textId="77777777" w:rsidR="004365E5" w:rsidRPr="007A3548" w:rsidRDefault="004365E5" w:rsidP="00E1289B">
            <w:pPr>
              <w:spacing w:before="60" w:after="60"/>
              <w:rPr>
                <w:rFonts w:eastAsia="Calibri" w:cs="Arial"/>
                <w:b/>
                <w:szCs w:val="20"/>
                <w:lang w:eastAsia="en-US"/>
              </w:rPr>
            </w:pPr>
            <w:r w:rsidRPr="007F6923">
              <w:rPr>
                <w:rFonts w:eastAsia="Calibri" w:cs="Arial"/>
                <w:szCs w:val="20"/>
                <w:lang w:eastAsia="en-US"/>
              </w:rPr>
              <w:t>Integrated Service System Development</w:t>
            </w:r>
          </w:p>
          <w:p w14:paraId="78C737FD" w14:textId="77777777" w:rsidR="004365E5" w:rsidRDefault="004365E5" w:rsidP="00E1289B">
            <w:pPr>
              <w:spacing w:before="60" w:after="60"/>
              <w:rPr>
                <w:rFonts w:eastAsia="Calibri" w:cs="Arial"/>
                <w:b/>
                <w:szCs w:val="20"/>
                <w:lang w:eastAsia="en-US"/>
              </w:rPr>
            </w:pPr>
          </w:p>
        </w:tc>
        <w:tc>
          <w:tcPr>
            <w:tcW w:w="518" w:type="pct"/>
            <w:tcBorders>
              <w:top w:val="single" w:sz="12" w:space="0" w:color="auto"/>
            </w:tcBorders>
            <w:shd w:val="clear" w:color="auto" w:fill="auto"/>
          </w:tcPr>
          <w:p w14:paraId="0DBBE93D" w14:textId="77777777" w:rsidR="004365E5" w:rsidRDefault="004365E5" w:rsidP="00E1289B">
            <w:pPr>
              <w:spacing w:before="60" w:after="60"/>
              <w:rPr>
                <w:rFonts w:eastAsia="Calibri" w:cs="Arial"/>
                <w:szCs w:val="20"/>
                <w:lang w:eastAsia="en-US"/>
              </w:rPr>
            </w:pPr>
            <w:r>
              <w:rPr>
                <w:rFonts w:eastAsia="Calibri" w:cs="Arial"/>
                <w:szCs w:val="20"/>
                <w:lang w:eastAsia="en-US"/>
              </w:rPr>
              <w:t>Milestones</w:t>
            </w:r>
          </w:p>
        </w:tc>
        <w:tc>
          <w:tcPr>
            <w:tcW w:w="564" w:type="pct"/>
            <w:tcBorders>
              <w:top w:val="single" w:sz="12" w:space="0" w:color="auto"/>
              <w:right w:val="single" w:sz="12" w:space="0" w:color="auto"/>
            </w:tcBorders>
            <w:shd w:val="clear" w:color="auto" w:fill="auto"/>
          </w:tcPr>
          <w:p w14:paraId="7CEF8B2B" w14:textId="77777777" w:rsidR="004365E5" w:rsidRDefault="004365E5" w:rsidP="00E1289B">
            <w:pPr>
              <w:spacing w:before="60" w:after="60"/>
              <w:rPr>
                <w:rFonts w:eastAsia="Calibri" w:cs="Arial"/>
                <w:szCs w:val="20"/>
                <w:lang w:eastAsia="en-US"/>
              </w:rPr>
            </w:pPr>
            <w:r>
              <w:rPr>
                <w:rFonts w:eastAsia="Calibri" w:cs="Arial"/>
                <w:szCs w:val="20"/>
                <w:lang w:eastAsia="en-US"/>
              </w:rPr>
              <w:t>N/A</w:t>
            </w:r>
          </w:p>
        </w:tc>
        <w:tc>
          <w:tcPr>
            <w:tcW w:w="719" w:type="pct"/>
            <w:tcBorders>
              <w:top w:val="single" w:sz="12" w:space="0" w:color="auto"/>
              <w:left w:val="single" w:sz="12" w:space="0" w:color="auto"/>
            </w:tcBorders>
            <w:shd w:val="clear" w:color="auto" w:fill="auto"/>
          </w:tcPr>
          <w:p w14:paraId="0CBAF1CD" w14:textId="77777777" w:rsidR="004365E5" w:rsidRPr="007A3548" w:rsidRDefault="004365E5" w:rsidP="00E1289B">
            <w:pPr>
              <w:spacing w:before="60" w:after="60"/>
              <w:rPr>
                <w:rFonts w:eastAsia="Calibri" w:cs="Arial"/>
                <w:b/>
                <w:szCs w:val="20"/>
                <w:lang w:eastAsia="en-US"/>
              </w:rPr>
            </w:pPr>
            <w:r w:rsidRPr="007A3548">
              <w:rPr>
                <w:rFonts w:eastAsia="Calibri" w:cs="Arial"/>
                <w:b/>
                <w:szCs w:val="20"/>
                <w:lang w:eastAsia="en-US"/>
              </w:rPr>
              <w:t>A07.1.02</w:t>
            </w:r>
          </w:p>
          <w:p w14:paraId="7ADAFEA4" w14:textId="77777777" w:rsidR="004365E5" w:rsidRDefault="004365E5" w:rsidP="00E1289B">
            <w:pPr>
              <w:spacing w:before="60" w:after="60"/>
              <w:rPr>
                <w:rFonts w:eastAsia="Calibri" w:cs="Arial"/>
                <w:b/>
                <w:szCs w:val="20"/>
                <w:lang w:eastAsia="en-US"/>
              </w:rPr>
            </w:pPr>
          </w:p>
        </w:tc>
        <w:tc>
          <w:tcPr>
            <w:tcW w:w="1547" w:type="pct"/>
            <w:tcBorders>
              <w:top w:val="single" w:sz="12" w:space="0" w:color="auto"/>
              <w:bottom w:val="single" w:sz="12" w:space="0" w:color="auto"/>
              <w:right w:val="single" w:sz="12" w:space="0" w:color="auto"/>
            </w:tcBorders>
            <w:shd w:val="clear" w:color="auto" w:fill="auto"/>
          </w:tcPr>
          <w:p w14:paraId="3E67CA1F" w14:textId="77777777" w:rsidR="004365E5" w:rsidRPr="00AA0A8D" w:rsidRDefault="004365E5" w:rsidP="00E1289B">
            <w:pPr>
              <w:spacing w:before="60" w:after="60"/>
            </w:pPr>
            <w:r>
              <w:t>Upload a Milestone Report</w:t>
            </w:r>
          </w:p>
        </w:tc>
      </w:tr>
      <w:tr w:rsidR="00BD7F8A" w14:paraId="7574E99E" w14:textId="77777777" w:rsidTr="004D2144">
        <w:trPr>
          <w:trHeight w:val="490"/>
        </w:trPr>
        <w:tc>
          <w:tcPr>
            <w:tcW w:w="443" w:type="pct"/>
            <w:vMerge w:val="restart"/>
            <w:tcBorders>
              <w:top w:val="single" w:sz="12" w:space="0" w:color="auto"/>
              <w:left w:val="single" w:sz="12" w:space="0" w:color="auto"/>
            </w:tcBorders>
            <w:shd w:val="clear" w:color="auto" w:fill="auto"/>
          </w:tcPr>
          <w:p w14:paraId="5DE87F7F" w14:textId="77777777" w:rsidR="00BD7F8A" w:rsidRDefault="00BD7F8A" w:rsidP="00E1289B">
            <w:pPr>
              <w:spacing w:before="60" w:after="60"/>
              <w:rPr>
                <w:rFonts w:eastAsia="Calibri" w:cs="Arial"/>
                <w:b/>
                <w:szCs w:val="20"/>
                <w:lang w:eastAsia="en-US"/>
              </w:rPr>
            </w:pPr>
            <w:r w:rsidRPr="00D47270">
              <w:rPr>
                <w:rFonts w:eastAsia="Calibri" w:cs="Arial"/>
                <w:b/>
                <w:szCs w:val="20"/>
                <w:lang w:eastAsia="en-US"/>
              </w:rPr>
              <w:t>U3050</w:t>
            </w:r>
          </w:p>
          <w:p w14:paraId="3B7015E9" w14:textId="77777777" w:rsidR="00BD7F8A" w:rsidRDefault="00BD7F8A" w:rsidP="00E1289B">
            <w:pPr>
              <w:spacing w:before="60" w:after="60"/>
              <w:rPr>
                <w:rFonts w:eastAsia="Calibri" w:cs="Arial"/>
                <w:b/>
                <w:szCs w:val="20"/>
                <w:lang w:eastAsia="en-US"/>
              </w:rPr>
            </w:pPr>
          </w:p>
          <w:p w14:paraId="56055F43" w14:textId="77777777" w:rsidR="00BD7F8A" w:rsidRDefault="00BD7F8A" w:rsidP="00E1289B">
            <w:pPr>
              <w:spacing w:before="60" w:after="60"/>
              <w:rPr>
                <w:rFonts w:eastAsia="Calibri" w:cs="Arial"/>
                <w:b/>
                <w:szCs w:val="20"/>
                <w:lang w:eastAsia="en-US"/>
              </w:rPr>
            </w:pPr>
          </w:p>
          <w:p w14:paraId="27248274" w14:textId="77777777" w:rsidR="00BD7F8A" w:rsidRPr="002708A3" w:rsidRDefault="00BD7F8A" w:rsidP="00E1289B">
            <w:pPr>
              <w:spacing w:before="60" w:after="60"/>
              <w:rPr>
                <w:rFonts w:eastAsia="Calibri" w:cs="Arial"/>
                <w:b/>
                <w:szCs w:val="20"/>
                <w:lang w:eastAsia="en-US"/>
              </w:rPr>
            </w:pPr>
          </w:p>
        </w:tc>
        <w:tc>
          <w:tcPr>
            <w:tcW w:w="405" w:type="pct"/>
            <w:tcBorders>
              <w:top w:val="single" w:sz="12" w:space="0" w:color="auto"/>
              <w:bottom w:val="single" w:sz="4" w:space="0" w:color="auto"/>
              <w:right w:val="single" w:sz="12" w:space="0" w:color="auto"/>
            </w:tcBorders>
            <w:shd w:val="clear" w:color="auto" w:fill="auto"/>
          </w:tcPr>
          <w:p w14:paraId="3EAD724F" w14:textId="77777777" w:rsidR="00BD7F8A" w:rsidRDefault="00BD7F8A" w:rsidP="00E1289B">
            <w:pPr>
              <w:spacing w:before="60" w:after="60"/>
              <w:rPr>
                <w:rFonts w:eastAsia="Calibri" w:cs="Arial"/>
                <w:szCs w:val="20"/>
                <w:lang w:eastAsia="en-US"/>
              </w:rPr>
            </w:pPr>
            <w:r>
              <w:rPr>
                <w:rFonts w:eastAsia="Calibri" w:cs="Arial"/>
                <w:szCs w:val="20"/>
                <w:lang w:eastAsia="en-US"/>
              </w:rPr>
              <w:lastRenderedPageBreak/>
              <w:t>T448</w:t>
            </w:r>
          </w:p>
          <w:p w14:paraId="1F071632" w14:textId="420314D0" w:rsidR="00BD7F8A" w:rsidRPr="002708A3" w:rsidRDefault="00BD7F8A" w:rsidP="00E1289B">
            <w:pPr>
              <w:spacing w:before="60" w:after="60"/>
              <w:rPr>
                <w:rFonts w:eastAsia="Calibri" w:cs="Arial"/>
                <w:szCs w:val="20"/>
                <w:lang w:eastAsia="en-US"/>
              </w:rPr>
            </w:pPr>
          </w:p>
        </w:tc>
        <w:tc>
          <w:tcPr>
            <w:tcW w:w="804" w:type="pct"/>
            <w:vMerge w:val="restart"/>
            <w:tcBorders>
              <w:top w:val="single" w:sz="12" w:space="0" w:color="auto"/>
              <w:left w:val="single" w:sz="12" w:space="0" w:color="auto"/>
            </w:tcBorders>
            <w:shd w:val="clear" w:color="auto" w:fill="auto"/>
          </w:tcPr>
          <w:p w14:paraId="6DEB394E" w14:textId="77777777" w:rsidR="00BD7F8A" w:rsidRDefault="00BD7F8A" w:rsidP="00E1289B">
            <w:pPr>
              <w:spacing w:before="60" w:after="60"/>
              <w:rPr>
                <w:rFonts w:eastAsia="Calibri" w:cs="Arial"/>
                <w:b/>
                <w:szCs w:val="20"/>
                <w:lang w:eastAsia="en-US"/>
              </w:rPr>
            </w:pPr>
            <w:r>
              <w:rPr>
                <w:rFonts w:eastAsia="Calibri" w:cs="Arial"/>
                <w:b/>
                <w:szCs w:val="20"/>
                <w:lang w:eastAsia="en-US"/>
              </w:rPr>
              <w:t>A01.1.06</w:t>
            </w:r>
          </w:p>
          <w:p w14:paraId="74024790" w14:textId="77777777" w:rsidR="00BD7F8A" w:rsidRPr="00BF1193" w:rsidRDefault="00BD7F8A" w:rsidP="00E1289B">
            <w:pPr>
              <w:spacing w:before="60" w:after="60"/>
              <w:rPr>
                <w:rFonts w:eastAsia="Calibri" w:cs="Arial"/>
                <w:szCs w:val="20"/>
                <w:lang w:eastAsia="en-US"/>
              </w:rPr>
            </w:pPr>
            <w:r w:rsidRPr="00514E23">
              <w:rPr>
                <w:rFonts w:eastAsia="Calibri" w:cs="Arial"/>
                <w:szCs w:val="20"/>
                <w:lang w:eastAsia="en-US"/>
              </w:rPr>
              <w:lastRenderedPageBreak/>
              <w:t>Information, advice, individual advocacy, engagement and/or referral</w:t>
            </w:r>
          </w:p>
        </w:tc>
        <w:tc>
          <w:tcPr>
            <w:tcW w:w="518" w:type="pct"/>
            <w:vMerge w:val="restart"/>
            <w:tcBorders>
              <w:top w:val="single" w:sz="12" w:space="0" w:color="auto"/>
            </w:tcBorders>
            <w:shd w:val="clear" w:color="auto" w:fill="auto"/>
          </w:tcPr>
          <w:p w14:paraId="1680649D" w14:textId="77777777" w:rsidR="00BD7F8A" w:rsidRDefault="00BD7F8A" w:rsidP="00E1289B">
            <w:pPr>
              <w:spacing w:before="60" w:after="60"/>
              <w:rPr>
                <w:rFonts w:eastAsia="Calibri" w:cs="Arial"/>
                <w:szCs w:val="20"/>
                <w:lang w:eastAsia="en-US"/>
              </w:rPr>
            </w:pPr>
            <w:r>
              <w:rPr>
                <w:rFonts w:eastAsia="Calibri" w:cs="Arial"/>
                <w:szCs w:val="20"/>
                <w:lang w:eastAsia="en-US"/>
              </w:rPr>
              <w:lastRenderedPageBreak/>
              <w:t>Number of hours</w:t>
            </w:r>
          </w:p>
          <w:p w14:paraId="56A093E8" w14:textId="77777777" w:rsidR="00BD7F8A" w:rsidRDefault="00BD7F8A" w:rsidP="00E1289B">
            <w:pPr>
              <w:spacing w:before="60" w:after="60"/>
              <w:rPr>
                <w:rFonts w:eastAsia="Calibri" w:cs="Arial"/>
                <w:szCs w:val="20"/>
                <w:lang w:eastAsia="en-US"/>
              </w:rPr>
            </w:pPr>
          </w:p>
        </w:tc>
        <w:tc>
          <w:tcPr>
            <w:tcW w:w="564" w:type="pct"/>
            <w:vMerge w:val="restart"/>
            <w:tcBorders>
              <w:top w:val="single" w:sz="12" w:space="0" w:color="auto"/>
              <w:right w:val="single" w:sz="12" w:space="0" w:color="auto"/>
            </w:tcBorders>
            <w:shd w:val="clear" w:color="auto" w:fill="auto"/>
          </w:tcPr>
          <w:p w14:paraId="6956FFF3" w14:textId="77777777" w:rsidR="00BD7F8A" w:rsidRDefault="00BD7F8A" w:rsidP="00E1289B">
            <w:pPr>
              <w:spacing w:before="60" w:after="60"/>
              <w:rPr>
                <w:rFonts w:eastAsia="Calibri" w:cs="Arial"/>
                <w:szCs w:val="20"/>
                <w:lang w:eastAsia="en-US"/>
              </w:rPr>
            </w:pPr>
            <w:r>
              <w:rPr>
                <w:rFonts w:eastAsia="Calibri" w:cs="Arial"/>
                <w:szCs w:val="20"/>
                <w:lang w:eastAsia="en-US"/>
              </w:rPr>
              <w:lastRenderedPageBreak/>
              <w:t>Number of Service Users</w:t>
            </w:r>
          </w:p>
          <w:p w14:paraId="49A5F0DB" w14:textId="77777777" w:rsidR="00BD7F8A" w:rsidRDefault="00BD7F8A" w:rsidP="00E1289B">
            <w:pPr>
              <w:spacing w:before="60" w:after="60"/>
              <w:rPr>
                <w:rFonts w:eastAsia="Calibri" w:cs="Arial"/>
                <w:szCs w:val="20"/>
                <w:lang w:eastAsia="en-US"/>
              </w:rPr>
            </w:pPr>
          </w:p>
        </w:tc>
        <w:tc>
          <w:tcPr>
            <w:tcW w:w="719" w:type="pct"/>
            <w:vMerge w:val="restart"/>
            <w:tcBorders>
              <w:top w:val="single" w:sz="12" w:space="0" w:color="auto"/>
              <w:left w:val="single" w:sz="12" w:space="0" w:color="auto"/>
            </w:tcBorders>
            <w:shd w:val="clear" w:color="auto" w:fill="auto"/>
          </w:tcPr>
          <w:p w14:paraId="7E15EAC1" w14:textId="77777777" w:rsidR="00BD7F8A" w:rsidRPr="007A3548" w:rsidRDefault="00BD7F8A" w:rsidP="00E1289B">
            <w:pPr>
              <w:spacing w:before="60" w:after="60"/>
              <w:rPr>
                <w:rFonts w:eastAsia="Calibri" w:cs="Arial"/>
                <w:b/>
                <w:szCs w:val="20"/>
                <w:lang w:eastAsia="en-US"/>
              </w:rPr>
            </w:pPr>
            <w:r>
              <w:rPr>
                <w:rFonts w:eastAsia="Calibri" w:cs="Arial"/>
                <w:b/>
                <w:szCs w:val="20"/>
                <w:lang w:eastAsia="en-US"/>
              </w:rPr>
              <w:lastRenderedPageBreak/>
              <w:t>A01.1.06</w:t>
            </w:r>
          </w:p>
        </w:tc>
        <w:tc>
          <w:tcPr>
            <w:tcW w:w="1547" w:type="pct"/>
            <w:vMerge w:val="restart"/>
            <w:tcBorders>
              <w:top w:val="single" w:sz="12" w:space="0" w:color="auto"/>
              <w:right w:val="single" w:sz="12" w:space="0" w:color="auto"/>
            </w:tcBorders>
            <w:shd w:val="clear" w:color="auto" w:fill="auto"/>
          </w:tcPr>
          <w:p w14:paraId="1B96E4B5" w14:textId="77777777" w:rsidR="00BD7F8A" w:rsidRDefault="00BD7F8A" w:rsidP="00E1289B">
            <w:pPr>
              <w:spacing w:before="60" w:after="60"/>
              <w:rPr>
                <w:rFonts w:eastAsia="Calibri" w:cs="Arial"/>
                <w:szCs w:val="20"/>
                <w:lang w:eastAsia="en-US"/>
              </w:rPr>
            </w:pPr>
            <w:r w:rsidRPr="00AA0A8D">
              <w:t>Number of hours provided during the reporting period</w:t>
            </w:r>
          </w:p>
          <w:p w14:paraId="29DBEF37" w14:textId="06D0C55B" w:rsidR="00BD7F8A" w:rsidRDefault="00BD7F8A" w:rsidP="00E1289B">
            <w:pPr>
              <w:spacing w:before="60" w:after="60"/>
              <w:rPr>
                <w:rFonts w:eastAsia="Calibri" w:cs="Arial"/>
                <w:szCs w:val="20"/>
                <w:lang w:eastAsia="en-US"/>
              </w:rPr>
            </w:pPr>
            <w:r w:rsidRPr="00AA0A8D">
              <w:lastRenderedPageBreak/>
              <w:t>Number of Service Users who received a service during the reporting period</w:t>
            </w:r>
          </w:p>
        </w:tc>
      </w:tr>
      <w:tr w:rsidR="00BD7F8A" w14:paraId="64614D30" w14:textId="77777777" w:rsidTr="004D2144">
        <w:trPr>
          <w:trHeight w:val="490"/>
        </w:trPr>
        <w:tc>
          <w:tcPr>
            <w:tcW w:w="443" w:type="pct"/>
            <w:vMerge/>
            <w:tcBorders>
              <w:left w:val="single" w:sz="12" w:space="0" w:color="auto"/>
            </w:tcBorders>
            <w:shd w:val="clear" w:color="auto" w:fill="auto"/>
          </w:tcPr>
          <w:p w14:paraId="1E61E4DD" w14:textId="77777777" w:rsidR="00BD7F8A" w:rsidRPr="00D47270" w:rsidRDefault="00BD7F8A" w:rsidP="00E1289B">
            <w:pPr>
              <w:spacing w:before="60" w:after="60"/>
              <w:rPr>
                <w:rFonts w:eastAsia="Calibri" w:cs="Arial"/>
                <w:b/>
                <w:szCs w:val="20"/>
                <w:lang w:eastAsia="en-US"/>
              </w:rPr>
            </w:pPr>
          </w:p>
        </w:tc>
        <w:tc>
          <w:tcPr>
            <w:tcW w:w="405" w:type="pct"/>
            <w:tcBorders>
              <w:top w:val="single" w:sz="4" w:space="0" w:color="auto"/>
              <w:right w:val="single" w:sz="12" w:space="0" w:color="auto"/>
            </w:tcBorders>
            <w:shd w:val="clear" w:color="auto" w:fill="auto"/>
          </w:tcPr>
          <w:p w14:paraId="2C95B979" w14:textId="05F97FED" w:rsidR="00BD7F8A" w:rsidRDefault="00BD7F8A" w:rsidP="00E1289B">
            <w:pPr>
              <w:spacing w:before="60" w:after="60"/>
              <w:rPr>
                <w:rFonts w:eastAsia="Calibri" w:cs="Arial"/>
                <w:szCs w:val="20"/>
                <w:lang w:eastAsia="en-US"/>
              </w:rPr>
            </w:pPr>
            <w:r>
              <w:rPr>
                <w:rFonts w:eastAsia="Calibri" w:cs="Arial"/>
                <w:szCs w:val="20"/>
                <w:lang w:eastAsia="en-US"/>
              </w:rPr>
              <w:t>T347</w:t>
            </w:r>
            <w:r>
              <w:rPr>
                <w:rStyle w:val="FootnoteReference"/>
                <w:rFonts w:eastAsia="Calibri" w:cs="Arial"/>
                <w:szCs w:val="20"/>
                <w:lang w:eastAsia="en-US"/>
              </w:rPr>
              <w:footnoteReference w:id="12"/>
            </w:r>
          </w:p>
        </w:tc>
        <w:tc>
          <w:tcPr>
            <w:tcW w:w="804" w:type="pct"/>
            <w:vMerge/>
            <w:tcBorders>
              <w:left w:val="single" w:sz="12" w:space="0" w:color="auto"/>
            </w:tcBorders>
            <w:shd w:val="clear" w:color="auto" w:fill="auto"/>
          </w:tcPr>
          <w:p w14:paraId="06F91081" w14:textId="77777777" w:rsidR="00BD7F8A" w:rsidRDefault="00BD7F8A" w:rsidP="00E1289B">
            <w:pPr>
              <w:spacing w:before="60" w:after="60"/>
              <w:rPr>
                <w:rFonts w:eastAsia="Calibri" w:cs="Arial"/>
                <w:b/>
                <w:szCs w:val="20"/>
                <w:lang w:eastAsia="en-US"/>
              </w:rPr>
            </w:pPr>
          </w:p>
        </w:tc>
        <w:tc>
          <w:tcPr>
            <w:tcW w:w="518" w:type="pct"/>
            <w:vMerge/>
            <w:shd w:val="clear" w:color="auto" w:fill="auto"/>
          </w:tcPr>
          <w:p w14:paraId="1BFAEB86" w14:textId="77777777" w:rsidR="00BD7F8A" w:rsidRDefault="00BD7F8A" w:rsidP="00E1289B">
            <w:pPr>
              <w:spacing w:before="60" w:after="60"/>
              <w:rPr>
                <w:rFonts w:eastAsia="Calibri" w:cs="Arial"/>
                <w:szCs w:val="20"/>
                <w:lang w:eastAsia="en-US"/>
              </w:rPr>
            </w:pPr>
          </w:p>
        </w:tc>
        <w:tc>
          <w:tcPr>
            <w:tcW w:w="564" w:type="pct"/>
            <w:vMerge/>
            <w:tcBorders>
              <w:right w:val="single" w:sz="12" w:space="0" w:color="auto"/>
            </w:tcBorders>
            <w:shd w:val="clear" w:color="auto" w:fill="auto"/>
          </w:tcPr>
          <w:p w14:paraId="042A322D" w14:textId="77777777" w:rsidR="00BD7F8A" w:rsidRDefault="00BD7F8A" w:rsidP="00E1289B">
            <w:pPr>
              <w:spacing w:before="60" w:after="60"/>
              <w:rPr>
                <w:rFonts w:eastAsia="Calibri" w:cs="Arial"/>
                <w:szCs w:val="20"/>
                <w:lang w:eastAsia="en-US"/>
              </w:rPr>
            </w:pPr>
          </w:p>
        </w:tc>
        <w:tc>
          <w:tcPr>
            <w:tcW w:w="719" w:type="pct"/>
            <w:vMerge/>
            <w:tcBorders>
              <w:left w:val="single" w:sz="12" w:space="0" w:color="auto"/>
            </w:tcBorders>
            <w:shd w:val="clear" w:color="auto" w:fill="auto"/>
          </w:tcPr>
          <w:p w14:paraId="61D38831" w14:textId="77777777" w:rsidR="00BD7F8A" w:rsidRDefault="00BD7F8A" w:rsidP="00E1289B">
            <w:pPr>
              <w:spacing w:before="60" w:after="60"/>
              <w:rPr>
                <w:rFonts w:eastAsia="Calibri" w:cs="Arial"/>
                <w:b/>
                <w:szCs w:val="20"/>
                <w:lang w:eastAsia="en-US"/>
              </w:rPr>
            </w:pPr>
          </w:p>
        </w:tc>
        <w:tc>
          <w:tcPr>
            <w:tcW w:w="1547" w:type="pct"/>
            <w:vMerge/>
            <w:tcBorders>
              <w:right w:val="single" w:sz="12" w:space="0" w:color="auto"/>
            </w:tcBorders>
            <w:shd w:val="clear" w:color="auto" w:fill="auto"/>
          </w:tcPr>
          <w:p w14:paraId="0B1CA136" w14:textId="77777777" w:rsidR="00BD7F8A" w:rsidRPr="00AA0A8D" w:rsidRDefault="00BD7F8A" w:rsidP="00E1289B">
            <w:pPr>
              <w:spacing w:before="60" w:after="60"/>
            </w:pPr>
          </w:p>
        </w:tc>
      </w:tr>
    </w:tbl>
    <w:p w14:paraId="428A3F88" w14:textId="77777777" w:rsidR="004365E5" w:rsidRDefault="004365E5" w:rsidP="004365E5">
      <w:pPr>
        <w:spacing w:after="0"/>
        <w:rPr>
          <w:rFonts w:eastAsia="Calibri" w:cs="Arial"/>
          <w:szCs w:val="20"/>
          <w:lang w:eastAsia="en-US"/>
        </w:rPr>
      </w:pPr>
    </w:p>
    <w:p w14:paraId="4CB40C69" w14:textId="77777777" w:rsidR="004365E5" w:rsidRDefault="004365E5" w:rsidP="004365E5">
      <w:pPr>
        <w:spacing w:after="0"/>
        <w:rPr>
          <w:rFonts w:eastAsia="Calibri" w:cs="Arial"/>
          <w:szCs w:val="20"/>
          <w:lang w:eastAsia="en-US"/>
        </w:rPr>
      </w:pPr>
      <w:r>
        <w:rPr>
          <w:rFonts w:eastAsia="Calibri" w:cs="Arial"/>
          <w:szCs w:val="20"/>
          <w:lang w:eastAsia="en-US"/>
        </w:rPr>
        <w:br w:type="page"/>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425"/>
        <w:gridCol w:w="2082"/>
        <w:gridCol w:w="9987"/>
      </w:tblGrid>
      <w:tr w:rsidR="004365E5" w:rsidRPr="008D2B02" w14:paraId="501F5D5C" w14:textId="77777777" w:rsidTr="00E1289B">
        <w:tc>
          <w:tcPr>
            <w:tcW w:w="14858" w:type="dxa"/>
            <w:gridSpan w:val="4"/>
            <w:tcBorders>
              <w:top w:val="single" w:sz="12" w:space="0" w:color="auto"/>
              <w:left w:val="single" w:sz="12" w:space="0" w:color="auto"/>
              <w:bottom w:val="single" w:sz="12" w:space="0" w:color="auto"/>
              <w:right w:val="single" w:sz="12" w:space="0" w:color="auto"/>
            </w:tcBorders>
            <w:shd w:val="clear" w:color="auto" w:fill="FFFFFF"/>
          </w:tcPr>
          <w:p w14:paraId="324D0757"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4365E5" w:rsidRPr="008D2B02" w14:paraId="7F6D87A2" w14:textId="77777777" w:rsidTr="00E1289B">
        <w:tc>
          <w:tcPr>
            <w:tcW w:w="1364" w:type="dxa"/>
            <w:tcBorders>
              <w:top w:val="single" w:sz="12" w:space="0" w:color="auto"/>
              <w:left w:val="single" w:sz="12" w:space="0" w:color="auto"/>
              <w:bottom w:val="single" w:sz="12" w:space="0" w:color="auto"/>
            </w:tcBorders>
            <w:shd w:val="clear" w:color="auto" w:fill="262626"/>
          </w:tcPr>
          <w:p w14:paraId="5E4D7A92" w14:textId="77777777" w:rsidR="004365E5" w:rsidRPr="008D2B02" w:rsidRDefault="004365E5" w:rsidP="00E1289B">
            <w:pPr>
              <w:spacing w:before="60" w:after="60"/>
              <w:ind w:right="-143"/>
              <w:rPr>
                <w:rFonts w:eastAsia="Calibri" w:cs="Arial"/>
                <w:b/>
                <w:szCs w:val="20"/>
                <w:lang w:eastAsia="en-US"/>
              </w:rPr>
            </w:pPr>
            <w:r w:rsidRPr="008D2B02">
              <w:rPr>
                <w:rFonts w:eastAsia="Calibri" w:cs="Arial"/>
                <w:b/>
                <w:szCs w:val="20"/>
                <w:lang w:eastAsia="en-US"/>
              </w:rPr>
              <w:t xml:space="preserve">Service </w:t>
            </w:r>
            <w:r>
              <w:rPr>
                <w:rFonts w:eastAsia="Calibri" w:cs="Arial"/>
                <w:b/>
                <w:szCs w:val="20"/>
                <w:lang w:eastAsia="en-US"/>
              </w:rPr>
              <w:t xml:space="preserve">  </w:t>
            </w:r>
            <w:r w:rsidRPr="008D2B02">
              <w:rPr>
                <w:rFonts w:eastAsia="Calibri" w:cs="Arial"/>
                <w:b/>
                <w:szCs w:val="20"/>
                <w:lang w:eastAsia="en-US"/>
              </w:rPr>
              <w:t>User Code</w:t>
            </w:r>
          </w:p>
        </w:tc>
        <w:tc>
          <w:tcPr>
            <w:tcW w:w="1425" w:type="dxa"/>
            <w:tcBorders>
              <w:top w:val="single" w:sz="12" w:space="0" w:color="auto"/>
              <w:bottom w:val="single" w:sz="12" w:space="0" w:color="auto"/>
              <w:right w:val="single" w:sz="12" w:space="0" w:color="auto"/>
            </w:tcBorders>
            <w:shd w:val="clear" w:color="auto" w:fill="262626"/>
          </w:tcPr>
          <w:p w14:paraId="5D641F4F"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12069" w:type="dxa"/>
            <w:gridSpan w:val="2"/>
            <w:tcBorders>
              <w:top w:val="single" w:sz="12" w:space="0" w:color="auto"/>
              <w:left w:val="single" w:sz="12" w:space="0" w:color="auto"/>
              <w:right w:val="single" w:sz="12" w:space="0" w:color="auto"/>
            </w:tcBorders>
            <w:shd w:val="clear" w:color="auto" w:fill="BFBFBF"/>
          </w:tcPr>
          <w:p w14:paraId="65120598"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4365E5" w:rsidRPr="008D2B02" w14:paraId="0447765B" w14:textId="77777777" w:rsidTr="00E1289B">
        <w:trPr>
          <w:trHeight w:val="90"/>
        </w:trPr>
        <w:tc>
          <w:tcPr>
            <w:tcW w:w="1364" w:type="dxa"/>
            <w:tcBorders>
              <w:top w:val="single" w:sz="12" w:space="0" w:color="auto"/>
              <w:left w:val="single" w:sz="12" w:space="0" w:color="auto"/>
              <w:bottom w:val="single" w:sz="12" w:space="0" w:color="auto"/>
            </w:tcBorders>
            <w:shd w:val="clear" w:color="auto" w:fill="auto"/>
          </w:tcPr>
          <w:p w14:paraId="27F955E1" w14:textId="77777777" w:rsidR="004365E5" w:rsidRDefault="004365E5" w:rsidP="00E1289B">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bottom w:val="single" w:sz="12" w:space="0" w:color="auto"/>
              <w:right w:val="single" w:sz="12" w:space="0" w:color="auto"/>
            </w:tcBorders>
            <w:shd w:val="clear" w:color="auto" w:fill="auto"/>
          </w:tcPr>
          <w:p w14:paraId="23604E50" w14:textId="77777777" w:rsidR="004365E5"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tcBorders>
              <w:top w:val="single" w:sz="12" w:space="0" w:color="auto"/>
              <w:left w:val="single" w:sz="12" w:space="0" w:color="auto"/>
              <w:bottom w:val="single" w:sz="12" w:space="0" w:color="auto"/>
            </w:tcBorders>
            <w:shd w:val="clear" w:color="auto" w:fill="auto"/>
          </w:tcPr>
          <w:p w14:paraId="40A92808" w14:textId="77777777" w:rsidR="004365E5" w:rsidRPr="00514E23" w:rsidRDefault="004365E5" w:rsidP="00E1289B">
            <w:pPr>
              <w:spacing w:before="60" w:after="60"/>
              <w:rPr>
                <w:rFonts w:eastAsia="Calibri" w:cs="Arial"/>
                <w:szCs w:val="20"/>
                <w:lang w:eastAsia="en-US"/>
              </w:rPr>
            </w:pPr>
            <w:r>
              <w:rPr>
                <w:rFonts w:eastAsia="Calibri" w:cs="Arial"/>
                <w:szCs w:val="20"/>
                <w:lang w:eastAsia="en-US"/>
              </w:rPr>
              <w:t>A01.2.02TM</w:t>
            </w:r>
          </w:p>
        </w:tc>
        <w:tc>
          <w:tcPr>
            <w:tcW w:w="9987" w:type="dxa"/>
            <w:tcBorders>
              <w:top w:val="single" w:sz="12" w:space="0" w:color="auto"/>
              <w:bottom w:val="single" w:sz="12" w:space="0" w:color="auto"/>
              <w:right w:val="single" w:sz="12" w:space="0" w:color="auto"/>
            </w:tcBorders>
            <w:shd w:val="clear" w:color="auto" w:fill="auto"/>
          </w:tcPr>
          <w:p w14:paraId="347193FF"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 xml:space="preserve">Number of </w:t>
            </w:r>
            <w:r>
              <w:rPr>
                <w:rFonts w:eastAsia="Calibri" w:cs="Arial"/>
                <w:szCs w:val="20"/>
                <w:lang w:eastAsia="en-US"/>
              </w:rPr>
              <w:t>hours provided during the reporting period</w:t>
            </w:r>
          </w:p>
        </w:tc>
      </w:tr>
      <w:tr w:rsidR="004365E5" w:rsidRPr="008D2B02" w14:paraId="40313D5B" w14:textId="77777777" w:rsidTr="00E1289B">
        <w:trPr>
          <w:trHeight w:val="90"/>
        </w:trPr>
        <w:tc>
          <w:tcPr>
            <w:tcW w:w="1364" w:type="dxa"/>
            <w:tcBorders>
              <w:top w:val="single" w:sz="12" w:space="0" w:color="auto"/>
              <w:left w:val="single" w:sz="12" w:space="0" w:color="auto"/>
              <w:bottom w:val="single" w:sz="12" w:space="0" w:color="auto"/>
            </w:tcBorders>
            <w:shd w:val="clear" w:color="auto" w:fill="auto"/>
          </w:tcPr>
          <w:p w14:paraId="449436EF"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bottom w:val="single" w:sz="12" w:space="0" w:color="auto"/>
              <w:right w:val="single" w:sz="12" w:space="0" w:color="auto"/>
            </w:tcBorders>
            <w:shd w:val="clear" w:color="auto" w:fill="auto"/>
          </w:tcPr>
          <w:p w14:paraId="050C394F"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tcBorders>
              <w:top w:val="single" w:sz="12" w:space="0" w:color="auto"/>
              <w:left w:val="single" w:sz="12" w:space="0" w:color="auto"/>
              <w:bottom w:val="single" w:sz="12" w:space="0" w:color="auto"/>
            </w:tcBorders>
            <w:shd w:val="clear" w:color="auto" w:fill="auto"/>
          </w:tcPr>
          <w:p w14:paraId="40FF2DF1"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IS132</w:t>
            </w:r>
          </w:p>
        </w:tc>
        <w:tc>
          <w:tcPr>
            <w:tcW w:w="9987" w:type="dxa"/>
            <w:tcBorders>
              <w:top w:val="single" w:sz="12" w:space="0" w:color="auto"/>
              <w:bottom w:val="single" w:sz="12" w:space="0" w:color="auto"/>
              <w:right w:val="single" w:sz="12" w:space="0" w:color="auto"/>
            </w:tcBorders>
            <w:shd w:val="clear" w:color="auto" w:fill="auto"/>
          </w:tcPr>
          <w:p w14:paraId="189250C4"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Number of Service Users with cases commenced during the reporting period</w:t>
            </w:r>
          </w:p>
        </w:tc>
      </w:tr>
      <w:tr w:rsidR="004365E5" w:rsidRPr="008D2B02" w14:paraId="5E78474E" w14:textId="77777777" w:rsidTr="00E1289B">
        <w:trPr>
          <w:trHeight w:val="331"/>
        </w:trPr>
        <w:tc>
          <w:tcPr>
            <w:tcW w:w="1364" w:type="dxa"/>
            <w:vMerge w:val="restart"/>
            <w:tcBorders>
              <w:top w:val="single" w:sz="12" w:space="0" w:color="auto"/>
              <w:left w:val="single" w:sz="12" w:space="0" w:color="auto"/>
            </w:tcBorders>
            <w:shd w:val="clear" w:color="auto" w:fill="auto"/>
          </w:tcPr>
          <w:p w14:paraId="3C0B90D8" w14:textId="77777777" w:rsidR="004365E5" w:rsidRDefault="004365E5" w:rsidP="00E1289B">
            <w:pPr>
              <w:spacing w:before="60" w:after="60"/>
              <w:rPr>
                <w:rFonts w:eastAsia="Calibri" w:cs="Arial"/>
                <w:b/>
                <w:szCs w:val="20"/>
                <w:lang w:eastAsia="en-US"/>
              </w:rPr>
            </w:pPr>
            <w:r>
              <w:rPr>
                <w:rFonts w:eastAsia="Calibri" w:cs="Arial"/>
                <w:b/>
                <w:szCs w:val="20"/>
                <w:lang w:eastAsia="en-US"/>
              </w:rPr>
              <w:t>U3050</w:t>
            </w:r>
          </w:p>
          <w:p w14:paraId="22C07E92" w14:textId="77777777" w:rsidR="004365E5" w:rsidRDefault="004365E5" w:rsidP="00E1289B">
            <w:pPr>
              <w:spacing w:before="60" w:after="60"/>
              <w:rPr>
                <w:rFonts w:eastAsia="Calibri" w:cs="Arial"/>
                <w:b/>
                <w:szCs w:val="20"/>
                <w:lang w:eastAsia="en-US"/>
              </w:rPr>
            </w:pPr>
          </w:p>
          <w:p w14:paraId="4DC4612F" w14:textId="77777777" w:rsidR="004365E5" w:rsidRDefault="004365E5" w:rsidP="00E1289B">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01D1201E" w14:textId="77777777" w:rsidR="004365E5"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4EC9E2C8"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IS133</w:t>
            </w:r>
          </w:p>
        </w:tc>
        <w:tc>
          <w:tcPr>
            <w:tcW w:w="9987" w:type="dxa"/>
            <w:vMerge w:val="restart"/>
            <w:tcBorders>
              <w:top w:val="single" w:sz="12" w:space="0" w:color="auto"/>
              <w:right w:val="single" w:sz="12" w:space="0" w:color="auto"/>
            </w:tcBorders>
            <w:shd w:val="clear" w:color="auto" w:fill="auto"/>
          </w:tcPr>
          <w:p w14:paraId="320E023A" w14:textId="77777777" w:rsidR="004365E5" w:rsidRPr="00514E23" w:rsidRDefault="004365E5" w:rsidP="00E1289B">
            <w:pPr>
              <w:spacing w:before="60" w:after="60"/>
              <w:rPr>
                <w:rFonts w:eastAsia="Calibri" w:cs="Arial"/>
                <w:szCs w:val="20"/>
                <w:lang w:eastAsia="en-US"/>
              </w:rPr>
            </w:pPr>
            <w:r w:rsidRPr="002708A3">
              <w:rPr>
                <w:rFonts w:eastAsia="Calibri" w:cs="Arial"/>
                <w:szCs w:val="20"/>
                <w:lang w:eastAsia="en-US"/>
              </w:rPr>
              <w:t>Number of existing Service Users</w:t>
            </w:r>
            <w:r>
              <w:rPr>
                <w:rFonts w:eastAsia="Calibri" w:cs="Arial"/>
                <w:szCs w:val="20"/>
                <w:lang w:eastAsia="en-US"/>
              </w:rPr>
              <w:t xml:space="preserve"> at the beginning of the reporting period</w:t>
            </w:r>
          </w:p>
        </w:tc>
      </w:tr>
      <w:tr w:rsidR="004365E5" w:rsidRPr="008D2B02" w14:paraId="317539B8" w14:textId="77777777" w:rsidTr="00E1289B">
        <w:trPr>
          <w:trHeight w:val="143"/>
        </w:trPr>
        <w:tc>
          <w:tcPr>
            <w:tcW w:w="1364" w:type="dxa"/>
            <w:vMerge/>
            <w:tcBorders>
              <w:left w:val="single" w:sz="12" w:space="0" w:color="auto"/>
            </w:tcBorders>
            <w:shd w:val="clear" w:color="auto" w:fill="auto"/>
          </w:tcPr>
          <w:p w14:paraId="47546C2E" w14:textId="77777777" w:rsidR="004365E5" w:rsidRDefault="004365E5" w:rsidP="00E1289B">
            <w:pPr>
              <w:spacing w:before="60" w:after="60"/>
              <w:rPr>
                <w:rFonts w:eastAsia="Calibri" w:cs="Arial"/>
                <w:b/>
                <w:szCs w:val="20"/>
                <w:lang w:eastAsia="en-US"/>
              </w:rPr>
            </w:pPr>
          </w:p>
        </w:tc>
        <w:tc>
          <w:tcPr>
            <w:tcW w:w="1425" w:type="dxa"/>
            <w:tcBorders>
              <w:right w:val="single" w:sz="12" w:space="0" w:color="auto"/>
            </w:tcBorders>
            <w:shd w:val="clear" w:color="auto" w:fill="auto"/>
          </w:tcPr>
          <w:p w14:paraId="0CC6E952" w14:textId="77777777" w:rsidR="004365E5" w:rsidRDefault="004365E5" w:rsidP="00E1289B">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45F1A2A4" w14:textId="77777777" w:rsidR="004365E5" w:rsidRPr="00514E23" w:rsidRDefault="004365E5" w:rsidP="00E1289B">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61F93BBA" w14:textId="77777777" w:rsidR="004365E5" w:rsidRPr="00514E23" w:rsidRDefault="004365E5" w:rsidP="00E1289B">
            <w:pPr>
              <w:spacing w:before="60" w:after="60"/>
              <w:rPr>
                <w:rFonts w:eastAsia="Calibri" w:cs="Arial"/>
                <w:szCs w:val="20"/>
                <w:lang w:eastAsia="en-US"/>
              </w:rPr>
            </w:pPr>
          </w:p>
        </w:tc>
      </w:tr>
      <w:tr w:rsidR="004365E5" w:rsidRPr="008D2B02" w14:paraId="2523D99A" w14:textId="77777777" w:rsidTr="00E1289B">
        <w:trPr>
          <w:trHeight w:val="142"/>
        </w:trPr>
        <w:tc>
          <w:tcPr>
            <w:tcW w:w="1364" w:type="dxa"/>
            <w:vMerge/>
            <w:tcBorders>
              <w:left w:val="single" w:sz="12" w:space="0" w:color="auto"/>
              <w:bottom w:val="single" w:sz="12" w:space="0" w:color="auto"/>
            </w:tcBorders>
            <w:shd w:val="clear" w:color="auto" w:fill="auto"/>
          </w:tcPr>
          <w:p w14:paraId="793417F0" w14:textId="77777777" w:rsidR="004365E5" w:rsidRDefault="004365E5" w:rsidP="00E1289B">
            <w:pPr>
              <w:spacing w:before="60" w:after="60"/>
              <w:rPr>
                <w:rFonts w:eastAsia="Calibri" w:cs="Arial"/>
                <w:b/>
                <w:szCs w:val="20"/>
                <w:lang w:eastAsia="en-US"/>
              </w:rPr>
            </w:pPr>
          </w:p>
        </w:tc>
        <w:tc>
          <w:tcPr>
            <w:tcW w:w="1425" w:type="dxa"/>
            <w:tcBorders>
              <w:bottom w:val="single" w:sz="12" w:space="0" w:color="auto"/>
              <w:right w:val="single" w:sz="12" w:space="0" w:color="auto"/>
            </w:tcBorders>
            <w:shd w:val="clear" w:color="auto" w:fill="auto"/>
          </w:tcPr>
          <w:p w14:paraId="5E87590F" w14:textId="77777777" w:rsidR="004365E5" w:rsidRDefault="004365E5" w:rsidP="00E1289B">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bottom w:val="single" w:sz="12" w:space="0" w:color="auto"/>
            </w:tcBorders>
            <w:shd w:val="clear" w:color="auto" w:fill="auto"/>
          </w:tcPr>
          <w:p w14:paraId="09706C7E" w14:textId="77777777" w:rsidR="004365E5" w:rsidRPr="00514E23" w:rsidRDefault="004365E5" w:rsidP="00E1289B">
            <w:pPr>
              <w:spacing w:before="60" w:after="60"/>
              <w:rPr>
                <w:rFonts w:eastAsia="Calibri" w:cs="Arial"/>
                <w:szCs w:val="20"/>
                <w:lang w:eastAsia="en-US"/>
              </w:rPr>
            </w:pPr>
          </w:p>
        </w:tc>
        <w:tc>
          <w:tcPr>
            <w:tcW w:w="9987" w:type="dxa"/>
            <w:vMerge/>
            <w:tcBorders>
              <w:bottom w:val="single" w:sz="12" w:space="0" w:color="auto"/>
              <w:right w:val="single" w:sz="12" w:space="0" w:color="auto"/>
            </w:tcBorders>
            <w:shd w:val="clear" w:color="auto" w:fill="auto"/>
          </w:tcPr>
          <w:p w14:paraId="38FEE1A9" w14:textId="77777777" w:rsidR="004365E5" w:rsidRPr="00514E23" w:rsidRDefault="004365E5" w:rsidP="00E1289B">
            <w:pPr>
              <w:spacing w:before="60" w:after="60"/>
              <w:rPr>
                <w:rFonts w:eastAsia="Calibri" w:cs="Arial"/>
                <w:szCs w:val="20"/>
                <w:lang w:eastAsia="en-US"/>
              </w:rPr>
            </w:pPr>
          </w:p>
        </w:tc>
      </w:tr>
      <w:tr w:rsidR="004365E5" w:rsidRPr="008D2B02" w14:paraId="36004337" w14:textId="77777777" w:rsidTr="00E1289B">
        <w:trPr>
          <w:trHeight w:val="239"/>
        </w:trPr>
        <w:tc>
          <w:tcPr>
            <w:tcW w:w="1364" w:type="dxa"/>
            <w:tcBorders>
              <w:top w:val="single" w:sz="12" w:space="0" w:color="auto"/>
              <w:left w:val="single" w:sz="12" w:space="0" w:color="auto"/>
            </w:tcBorders>
            <w:shd w:val="clear" w:color="auto" w:fill="auto"/>
          </w:tcPr>
          <w:p w14:paraId="6B5FAE2D" w14:textId="77777777" w:rsidR="004365E5" w:rsidRDefault="004365E5" w:rsidP="00E1289B">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right w:val="single" w:sz="12" w:space="0" w:color="auto"/>
            </w:tcBorders>
            <w:shd w:val="clear" w:color="auto" w:fill="auto"/>
          </w:tcPr>
          <w:p w14:paraId="50A9EE41" w14:textId="77777777" w:rsidR="004365E5"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tcBorders>
              <w:top w:val="single" w:sz="12" w:space="0" w:color="auto"/>
              <w:left w:val="single" w:sz="12" w:space="0" w:color="auto"/>
            </w:tcBorders>
            <w:shd w:val="clear" w:color="auto" w:fill="auto"/>
          </w:tcPr>
          <w:p w14:paraId="222621D6" w14:textId="77777777" w:rsidR="004365E5" w:rsidRPr="00514E23" w:rsidRDefault="004365E5" w:rsidP="00E1289B">
            <w:pPr>
              <w:spacing w:before="60" w:after="60"/>
              <w:rPr>
                <w:rFonts w:eastAsia="Calibri" w:cs="Arial"/>
                <w:szCs w:val="20"/>
                <w:lang w:eastAsia="en-US"/>
              </w:rPr>
            </w:pPr>
            <w:r>
              <w:rPr>
                <w:rFonts w:eastAsia="Calibri" w:cs="Arial"/>
                <w:szCs w:val="20"/>
                <w:lang w:eastAsia="en-US"/>
              </w:rPr>
              <w:t>IS134</w:t>
            </w:r>
          </w:p>
        </w:tc>
        <w:tc>
          <w:tcPr>
            <w:tcW w:w="9987" w:type="dxa"/>
            <w:tcBorders>
              <w:top w:val="single" w:sz="12" w:space="0" w:color="auto"/>
              <w:right w:val="single" w:sz="12" w:space="0" w:color="auto"/>
            </w:tcBorders>
            <w:shd w:val="clear" w:color="auto" w:fill="auto"/>
          </w:tcPr>
          <w:p w14:paraId="2BECC9A3" w14:textId="77777777" w:rsidR="004365E5" w:rsidRPr="00514E23" w:rsidRDefault="004365E5" w:rsidP="00E1289B">
            <w:pPr>
              <w:spacing w:before="60" w:after="60"/>
              <w:rPr>
                <w:rFonts w:eastAsia="Calibri" w:cs="Arial"/>
                <w:szCs w:val="20"/>
                <w:lang w:eastAsia="en-US"/>
              </w:rPr>
            </w:pPr>
            <w:r>
              <w:rPr>
                <w:rFonts w:eastAsia="Calibri" w:cs="Arial"/>
                <w:szCs w:val="20"/>
                <w:lang w:eastAsia="en-US"/>
              </w:rPr>
              <w:t>Number of Service Users engaged during the reporting period</w:t>
            </w:r>
          </w:p>
        </w:tc>
      </w:tr>
      <w:tr w:rsidR="004365E5" w:rsidRPr="008D2B02" w14:paraId="797B7184" w14:textId="77777777" w:rsidTr="00E1289B">
        <w:trPr>
          <w:trHeight w:val="239"/>
        </w:trPr>
        <w:tc>
          <w:tcPr>
            <w:tcW w:w="1364" w:type="dxa"/>
            <w:vMerge w:val="restart"/>
            <w:tcBorders>
              <w:top w:val="single" w:sz="12" w:space="0" w:color="auto"/>
              <w:left w:val="single" w:sz="12" w:space="0" w:color="auto"/>
            </w:tcBorders>
            <w:shd w:val="clear" w:color="auto" w:fill="auto"/>
          </w:tcPr>
          <w:p w14:paraId="431F5605"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p w14:paraId="2433CAC5" w14:textId="77777777" w:rsidR="004365E5" w:rsidRDefault="004365E5" w:rsidP="00E1289B">
            <w:pPr>
              <w:spacing w:before="60" w:after="60"/>
              <w:rPr>
                <w:rFonts w:eastAsia="Calibri" w:cs="Arial"/>
                <w:b/>
                <w:szCs w:val="20"/>
                <w:lang w:eastAsia="en-US"/>
              </w:rPr>
            </w:pPr>
          </w:p>
          <w:p w14:paraId="71F6AFF2" w14:textId="77777777" w:rsidR="004365E5" w:rsidRPr="008D2B02" w:rsidRDefault="004365E5" w:rsidP="00E1289B">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1FC8C297"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73DDCF14"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IS145</w:t>
            </w:r>
          </w:p>
        </w:tc>
        <w:tc>
          <w:tcPr>
            <w:tcW w:w="9987" w:type="dxa"/>
            <w:vMerge w:val="restart"/>
            <w:tcBorders>
              <w:top w:val="single" w:sz="12" w:space="0" w:color="auto"/>
              <w:right w:val="single" w:sz="12" w:space="0" w:color="auto"/>
            </w:tcBorders>
            <w:shd w:val="clear" w:color="auto" w:fill="auto"/>
          </w:tcPr>
          <w:p w14:paraId="1F5E2343"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Number of Service Users who have exited from the service</w:t>
            </w:r>
            <w:r>
              <w:rPr>
                <w:rFonts w:eastAsia="Calibri" w:cs="Arial"/>
                <w:szCs w:val="20"/>
                <w:lang w:eastAsia="en-US"/>
              </w:rPr>
              <w:t xml:space="preserve"> during the reporting period</w:t>
            </w:r>
          </w:p>
        </w:tc>
      </w:tr>
      <w:tr w:rsidR="004365E5" w:rsidRPr="008D2B02" w14:paraId="0A83B705" w14:textId="77777777" w:rsidTr="00E1289B">
        <w:trPr>
          <w:trHeight w:val="117"/>
        </w:trPr>
        <w:tc>
          <w:tcPr>
            <w:tcW w:w="1364" w:type="dxa"/>
            <w:vMerge/>
            <w:tcBorders>
              <w:left w:val="single" w:sz="12" w:space="0" w:color="auto"/>
            </w:tcBorders>
            <w:shd w:val="clear" w:color="auto" w:fill="auto"/>
          </w:tcPr>
          <w:p w14:paraId="0FBECD4B" w14:textId="77777777" w:rsidR="004365E5" w:rsidRDefault="004365E5" w:rsidP="00E1289B">
            <w:pPr>
              <w:spacing w:before="60" w:after="60"/>
              <w:rPr>
                <w:rFonts w:eastAsia="Calibri" w:cs="Arial"/>
                <w:b/>
                <w:szCs w:val="20"/>
                <w:lang w:eastAsia="en-US"/>
              </w:rPr>
            </w:pPr>
          </w:p>
        </w:tc>
        <w:tc>
          <w:tcPr>
            <w:tcW w:w="1425" w:type="dxa"/>
            <w:tcBorders>
              <w:right w:val="single" w:sz="12" w:space="0" w:color="auto"/>
            </w:tcBorders>
            <w:shd w:val="clear" w:color="auto" w:fill="auto"/>
          </w:tcPr>
          <w:p w14:paraId="25D65EEF" w14:textId="77777777" w:rsidR="004365E5" w:rsidRDefault="004365E5" w:rsidP="00E1289B">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2C04C281" w14:textId="77777777" w:rsidR="004365E5" w:rsidRPr="00514E23" w:rsidRDefault="004365E5" w:rsidP="00E1289B">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4DA693DF" w14:textId="77777777" w:rsidR="004365E5" w:rsidRPr="00514E23" w:rsidRDefault="004365E5" w:rsidP="00E1289B">
            <w:pPr>
              <w:spacing w:before="60" w:after="60"/>
              <w:rPr>
                <w:rFonts w:eastAsia="Calibri" w:cs="Arial"/>
                <w:szCs w:val="20"/>
                <w:lang w:eastAsia="en-US"/>
              </w:rPr>
            </w:pPr>
          </w:p>
        </w:tc>
      </w:tr>
      <w:tr w:rsidR="004365E5" w:rsidRPr="008D2B02" w14:paraId="73B6CA89" w14:textId="77777777" w:rsidTr="00E1289B">
        <w:trPr>
          <w:trHeight w:val="116"/>
        </w:trPr>
        <w:tc>
          <w:tcPr>
            <w:tcW w:w="1364" w:type="dxa"/>
            <w:vMerge/>
            <w:tcBorders>
              <w:left w:val="single" w:sz="12" w:space="0" w:color="auto"/>
              <w:bottom w:val="single" w:sz="12" w:space="0" w:color="auto"/>
            </w:tcBorders>
            <w:shd w:val="clear" w:color="auto" w:fill="auto"/>
          </w:tcPr>
          <w:p w14:paraId="7A10E898" w14:textId="77777777" w:rsidR="004365E5" w:rsidRDefault="004365E5" w:rsidP="00E1289B">
            <w:pPr>
              <w:spacing w:before="60" w:after="60"/>
              <w:rPr>
                <w:rFonts w:eastAsia="Calibri" w:cs="Arial"/>
                <w:b/>
                <w:szCs w:val="20"/>
                <w:lang w:eastAsia="en-US"/>
              </w:rPr>
            </w:pPr>
          </w:p>
        </w:tc>
        <w:tc>
          <w:tcPr>
            <w:tcW w:w="1425" w:type="dxa"/>
            <w:tcBorders>
              <w:bottom w:val="single" w:sz="12" w:space="0" w:color="auto"/>
              <w:right w:val="single" w:sz="12" w:space="0" w:color="auto"/>
            </w:tcBorders>
            <w:shd w:val="clear" w:color="auto" w:fill="auto"/>
          </w:tcPr>
          <w:p w14:paraId="75B80EBE" w14:textId="77777777" w:rsidR="004365E5" w:rsidRDefault="004365E5" w:rsidP="00E1289B">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bottom w:val="single" w:sz="12" w:space="0" w:color="auto"/>
            </w:tcBorders>
            <w:shd w:val="clear" w:color="auto" w:fill="auto"/>
          </w:tcPr>
          <w:p w14:paraId="311A9539" w14:textId="77777777" w:rsidR="004365E5" w:rsidRPr="00514E23" w:rsidRDefault="004365E5" w:rsidP="00E1289B">
            <w:pPr>
              <w:spacing w:before="60" w:after="60"/>
              <w:rPr>
                <w:rFonts w:eastAsia="Calibri" w:cs="Arial"/>
                <w:szCs w:val="20"/>
                <w:lang w:eastAsia="en-US"/>
              </w:rPr>
            </w:pPr>
          </w:p>
        </w:tc>
        <w:tc>
          <w:tcPr>
            <w:tcW w:w="9987" w:type="dxa"/>
            <w:vMerge/>
            <w:tcBorders>
              <w:bottom w:val="single" w:sz="12" w:space="0" w:color="auto"/>
              <w:right w:val="single" w:sz="12" w:space="0" w:color="auto"/>
            </w:tcBorders>
            <w:shd w:val="clear" w:color="auto" w:fill="auto"/>
          </w:tcPr>
          <w:p w14:paraId="63DB6B78" w14:textId="77777777" w:rsidR="004365E5" w:rsidRPr="00514E23" w:rsidRDefault="004365E5" w:rsidP="00E1289B">
            <w:pPr>
              <w:spacing w:before="60" w:after="60"/>
              <w:rPr>
                <w:rFonts w:eastAsia="Calibri" w:cs="Arial"/>
                <w:szCs w:val="20"/>
                <w:lang w:eastAsia="en-US"/>
              </w:rPr>
            </w:pPr>
          </w:p>
        </w:tc>
      </w:tr>
      <w:tr w:rsidR="004365E5" w:rsidRPr="008D2B02" w14:paraId="7F91C2CE" w14:textId="77777777" w:rsidTr="00E1289B">
        <w:trPr>
          <w:trHeight w:val="233"/>
        </w:trPr>
        <w:tc>
          <w:tcPr>
            <w:tcW w:w="1364" w:type="dxa"/>
            <w:vMerge w:val="restart"/>
            <w:tcBorders>
              <w:top w:val="single" w:sz="12" w:space="0" w:color="auto"/>
              <w:left w:val="single" w:sz="12" w:space="0" w:color="auto"/>
            </w:tcBorders>
            <w:shd w:val="clear" w:color="auto" w:fill="auto"/>
          </w:tcPr>
          <w:p w14:paraId="4684D1D8"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p w14:paraId="707330D8" w14:textId="77777777" w:rsidR="004365E5" w:rsidRDefault="004365E5" w:rsidP="00E1289B">
            <w:pPr>
              <w:spacing w:before="60" w:after="60"/>
              <w:rPr>
                <w:rFonts w:eastAsia="Calibri" w:cs="Arial"/>
                <w:b/>
                <w:szCs w:val="20"/>
                <w:lang w:eastAsia="en-US"/>
              </w:rPr>
            </w:pPr>
          </w:p>
          <w:p w14:paraId="0E25C575" w14:textId="77777777" w:rsidR="004365E5" w:rsidRPr="008D2B02" w:rsidRDefault="004365E5" w:rsidP="00E1289B">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5A14DE10"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6D97ED5E"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IS201</w:t>
            </w:r>
          </w:p>
        </w:tc>
        <w:tc>
          <w:tcPr>
            <w:tcW w:w="9987" w:type="dxa"/>
            <w:vMerge w:val="restart"/>
            <w:tcBorders>
              <w:top w:val="single" w:sz="12" w:space="0" w:color="auto"/>
              <w:right w:val="single" w:sz="12" w:space="0" w:color="auto"/>
            </w:tcBorders>
            <w:shd w:val="clear" w:color="auto" w:fill="auto"/>
          </w:tcPr>
          <w:p w14:paraId="787A1C04"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Number of referrals received</w:t>
            </w:r>
            <w:r>
              <w:rPr>
                <w:rFonts w:eastAsia="Calibri" w:cs="Arial"/>
                <w:szCs w:val="20"/>
                <w:lang w:eastAsia="en-US"/>
              </w:rPr>
              <w:t xml:space="preserve"> during the reporting period</w:t>
            </w:r>
          </w:p>
        </w:tc>
      </w:tr>
      <w:tr w:rsidR="004365E5" w:rsidRPr="008D2B02" w14:paraId="4F669920" w14:textId="77777777" w:rsidTr="00E1289B">
        <w:trPr>
          <w:trHeight w:val="117"/>
        </w:trPr>
        <w:tc>
          <w:tcPr>
            <w:tcW w:w="1364" w:type="dxa"/>
            <w:vMerge/>
            <w:tcBorders>
              <w:left w:val="single" w:sz="12" w:space="0" w:color="auto"/>
            </w:tcBorders>
            <w:shd w:val="clear" w:color="auto" w:fill="auto"/>
          </w:tcPr>
          <w:p w14:paraId="15EB54B2" w14:textId="77777777" w:rsidR="004365E5" w:rsidRDefault="004365E5" w:rsidP="00E1289B">
            <w:pPr>
              <w:spacing w:before="60" w:after="60"/>
              <w:rPr>
                <w:rFonts w:eastAsia="Calibri" w:cs="Arial"/>
                <w:b/>
                <w:szCs w:val="20"/>
                <w:lang w:eastAsia="en-US"/>
              </w:rPr>
            </w:pPr>
          </w:p>
        </w:tc>
        <w:tc>
          <w:tcPr>
            <w:tcW w:w="1425" w:type="dxa"/>
            <w:tcBorders>
              <w:right w:val="single" w:sz="12" w:space="0" w:color="auto"/>
            </w:tcBorders>
            <w:shd w:val="clear" w:color="auto" w:fill="auto"/>
          </w:tcPr>
          <w:p w14:paraId="001CEDE2" w14:textId="77777777" w:rsidR="004365E5" w:rsidRDefault="004365E5" w:rsidP="00E1289B">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70DEB9EF" w14:textId="77777777" w:rsidR="004365E5" w:rsidRPr="00514E23" w:rsidRDefault="004365E5" w:rsidP="00E1289B">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2B9006EE" w14:textId="77777777" w:rsidR="004365E5" w:rsidRPr="00514E23" w:rsidRDefault="004365E5" w:rsidP="00E1289B">
            <w:pPr>
              <w:spacing w:before="60" w:after="60"/>
              <w:rPr>
                <w:rFonts w:eastAsia="Calibri" w:cs="Arial"/>
                <w:szCs w:val="20"/>
                <w:lang w:eastAsia="en-US"/>
              </w:rPr>
            </w:pPr>
          </w:p>
        </w:tc>
      </w:tr>
      <w:tr w:rsidR="004365E5" w:rsidRPr="008D2B02" w14:paraId="017DC1BB" w14:textId="77777777" w:rsidTr="00E1289B">
        <w:trPr>
          <w:trHeight w:val="116"/>
        </w:trPr>
        <w:tc>
          <w:tcPr>
            <w:tcW w:w="1364" w:type="dxa"/>
            <w:vMerge/>
            <w:tcBorders>
              <w:left w:val="single" w:sz="12" w:space="0" w:color="auto"/>
              <w:bottom w:val="single" w:sz="12" w:space="0" w:color="auto"/>
            </w:tcBorders>
            <w:shd w:val="clear" w:color="auto" w:fill="auto"/>
          </w:tcPr>
          <w:p w14:paraId="2E0D3119" w14:textId="77777777" w:rsidR="004365E5" w:rsidRDefault="004365E5" w:rsidP="00E1289B">
            <w:pPr>
              <w:spacing w:before="60" w:after="60"/>
              <w:rPr>
                <w:rFonts w:eastAsia="Calibri" w:cs="Arial"/>
                <w:b/>
                <w:szCs w:val="20"/>
                <w:lang w:eastAsia="en-US"/>
              </w:rPr>
            </w:pPr>
          </w:p>
        </w:tc>
        <w:tc>
          <w:tcPr>
            <w:tcW w:w="1425" w:type="dxa"/>
            <w:tcBorders>
              <w:bottom w:val="single" w:sz="12" w:space="0" w:color="auto"/>
              <w:right w:val="single" w:sz="12" w:space="0" w:color="auto"/>
            </w:tcBorders>
            <w:shd w:val="clear" w:color="auto" w:fill="auto"/>
          </w:tcPr>
          <w:p w14:paraId="4B216911" w14:textId="77777777" w:rsidR="004365E5" w:rsidRDefault="004365E5" w:rsidP="00E1289B">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bottom w:val="single" w:sz="12" w:space="0" w:color="auto"/>
            </w:tcBorders>
            <w:shd w:val="clear" w:color="auto" w:fill="auto"/>
          </w:tcPr>
          <w:p w14:paraId="5BC89AF9" w14:textId="77777777" w:rsidR="004365E5" w:rsidRPr="00514E23" w:rsidRDefault="004365E5" w:rsidP="00E1289B">
            <w:pPr>
              <w:spacing w:before="60" w:after="60"/>
              <w:rPr>
                <w:rFonts w:eastAsia="Calibri" w:cs="Arial"/>
                <w:szCs w:val="20"/>
                <w:lang w:eastAsia="en-US"/>
              </w:rPr>
            </w:pPr>
          </w:p>
        </w:tc>
        <w:tc>
          <w:tcPr>
            <w:tcW w:w="9987" w:type="dxa"/>
            <w:vMerge/>
            <w:tcBorders>
              <w:bottom w:val="single" w:sz="12" w:space="0" w:color="auto"/>
              <w:right w:val="single" w:sz="12" w:space="0" w:color="auto"/>
            </w:tcBorders>
            <w:shd w:val="clear" w:color="auto" w:fill="auto"/>
          </w:tcPr>
          <w:p w14:paraId="39EE2E94" w14:textId="77777777" w:rsidR="004365E5" w:rsidRPr="00514E23" w:rsidRDefault="004365E5" w:rsidP="00E1289B">
            <w:pPr>
              <w:spacing w:before="60" w:after="60"/>
              <w:rPr>
                <w:rFonts w:eastAsia="Calibri" w:cs="Arial"/>
                <w:szCs w:val="20"/>
                <w:lang w:eastAsia="en-US"/>
              </w:rPr>
            </w:pPr>
          </w:p>
        </w:tc>
      </w:tr>
      <w:tr w:rsidR="004365E5" w:rsidRPr="008D2B02" w14:paraId="6AC0B3E6" w14:textId="77777777" w:rsidTr="00E1289B">
        <w:trPr>
          <w:trHeight w:val="730"/>
        </w:trPr>
        <w:tc>
          <w:tcPr>
            <w:tcW w:w="1364" w:type="dxa"/>
            <w:tcBorders>
              <w:top w:val="single" w:sz="12" w:space="0" w:color="auto"/>
              <w:left w:val="single" w:sz="12" w:space="0" w:color="auto"/>
            </w:tcBorders>
            <w:shd w:val="clear" w:color="auto" w:fill="auto"/>
          </w:tcPr>
          <w:p w14:paraId="507DCDDE" w14:textId="77777777" w:rsidR="004365E5" w:rsidRDefault="004365E5" w:rsidP="00E1289B">
            <w:pPr>
              <w:spacing w:before="60" w:after="60"/>
              <w:rPr>
                <w:rFonts w:eastAsia="Calibri" w:cs="Arial"/>
                <w:b/>
                <w:szCs w:val="20"/>
                <w:lang w:eastAsia="en-US"/>
              </w:rPr>
            </w:pPr>
            <w:r>
              <w:rPr>
                <w:rFonts w:eastAsia="Calibri" w:cs="Arial"/>
                <w:b/>
                <w:szCs w:val="20"/>
                <w:lang w:eastAsia="en-US"/>
              </w:rPr>
              <w:t>U3050</w:t>
            </w:r>
          </w:p>
          <w:p w14:paraId="054F9A91" w14:textId="77777777" w:rsidR="004365E5" w:rsidRDefault="004365E5" w:rsidP="00E1289B">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59E94E3E" w14:textId="77777777" w:rsidR="004365E5" w:rsidDel="004A2B4E"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tcBorders>
              <w:top w:val="single" w:sz="12" w:space="0" w:color="auto"/>
              <w:left w:val="single" w:sz="12" w:space="0" w:color="auto"/>
            </w:tcBorders>
            <w:shd w:val="clear" w:color="auto" w:fill="auto"/>
          </w:tcPr>
          <w:p w14:paraId="666B88BF" w14:textId="77777777" w:rsidR="004365E5" w:rsidRPr="00514E23" w:rsidRDefault="004365E5" w:rsidP="00E1289B">
            <w:pPr>
              <w:spacing w:before="60" w:after="60"/>
              <w:rPr>
                <w:rFonts w:eastAsia="Calibri" w:cs="Arial"/>
                <w:szCs w:val="20"/>
                <w:lang w:eastAsia="en-US"/>
              </w:rPr>
            </w:pPr>
            <w:r>
              <w:rPr>
                <w:rFonts w:eastAsia="Calibri" w:cs="Arial"/>
                <w:szCs w:val="20"/>
                <w:lang w:eastAsia="en-US"/>
              </w:rPr>
              <w:t>IS245</w:t>
            </w:r>
          </w:p>
        </w:tc>
        <w:tc>
          <w:tcPr>
            <w:tcW w:w="9987" w:type="dxa"/>
            <w:tcBorders>
              <w:top w:val="single" w:sz="12" w:space="0" w:color="auto"/>
              <w:right w:val="single" w:sz="12" w:space="0" w:color="auto"/>
            </w:tcBorders>
            <w:shd w:val="clear" w:color="auto" w:fill="auto"/>
          </w:tcPr>
          <w:p w14:paraId="4669FAA0" w14:textId="77777777" w:rsidR="004365E5" w:rsidRPr="00514E23" w:rsidRDefault="004365E5" w:rsidP="00E1289B">
            <w:pPr>
              <w:spacing w:before="60" w:after="60"/>
              <w:rPr>
                <w:rFonts w:eastAsia="Calibri" w:cs="Arial"/>
                <w:szCs w:val="20"/>
                <w:lang w:eastAsia="en-US"/>
              </w:rPr>
            </w:pPr>
            <w:r>
              <w:rPr>
                <w:rFonts w:eastAsia="Calibri" w:cs="Arial"/>
                <w:szCs w:val="20"/>
                <w:lang w:eastAsia="en-US"/>
              </w:rPr>
              <w:t>Number of in-scope Service Users eligible to receive a service who have exited from the service</w:t>
            </w:r>
          </w:p>
        </w:tc>
      </w:tr>
      <w:tr w:rsidR="004365E5" w:rsidRPr="008D2B02" w14:paraId="1D2EDA60" w14:textId="77777777" w:rsidTr="00E1289B">
        <w:trPr>
          <w:trHeight w:val="730"/>
        </w:trPr>
        <w:tc>
          <w:tcPr>
            <w:tcW w:w="1364" w:type="dxa"/>
            <w:tcBorders>
              <w:top w:val="single" w:sz="12" w:space="0" w:color="auto"/>
              <w:left w:val="single" w:sz="12" w:space="0" w:color="auto"/>
            </w:tcBorders>
            <w:shd w:val="clear" w:color="auto" w:fill="auto"/>
          </w:tcPr>
          <w:p w14:paraId="7DC26E58"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p w14:paraId="27102679" w14:textId="77777777" w:rsidR="004365E5" w:rsidRPr="008D2B02" w:rsidRDefault="004365E5" w:rsidP="00E1289B">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31A0B737"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T448</w:t>
            </w:r>
          </w:p>
        </w:tc>
        <w:tc>
          <w:tcPr>
            <w:tcW w:w="2082" w:type="dxa"/>
            <w:tcBorders>
              <w:top w:val="single" w:sz="12" w:space="0" w:color="auto"/>
              <w:left w:val="single" w:sz="12" w:space="0" w:color="auto"/>
            </w:tcBorders>
            <w:shd w:val="clear" w:color="auto" w:fill="auto"/>
          </w:tcPr>
          <w:p w14:paraId="7DA188DA"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GM07</w:t>
            </w:r>
          </w:p>
        </w:tc>
        <w:tc>
          <w:tcPr>
            <w:tcW w:w="9987" w:type="dxa"/>
            <w:tcBorders>
              <w:top w:val="single" w:sz="12" w:space="0" w:color="auto"/>
              <w:right w:val="single" w:sz="12" w:space="0" w:color="auto"/>
            </w:tcBorders>
            <w:shd w:val="clear" w:color="auto" w:fill="auto"/>
          </w:tcPr>
          <w:p w14:paraId="390C0529"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Number of Service Users w</w:t>
            </w:r>
            <w:r>
              <w:rPr>
                <w:rFonts w:eastAsia="Calibri" w:cs="Arial"/>
                <w:szCs w:val="20"/>
                <w:lang w:eastAsia="en-US"/>
              </w:rPr>
              <w:t>ho had</w:t>
            </w:r>
            <w:r w:rsidRPr="00514E23">
              <w:rPr>
                <w:rFonts w:eastAsia="Calibri" w:cs="Arial"/>
                <w:szCs w:val="20"/>
                <w:lang w:eastAsia="en-US"/>
              </w:rPr>
              <w:t xml:space="preserve"> case</w:t>
            </w:r>
            <w:r>
              <w:rPr>
                <w:rFonts w:eastAsia="Calibri" w:cs="Arial"/>
                <w:szCs w:val="20"/>
                <w:lang w:eastAsia="en-US"/>
              </w:rPr>
              <w:t xml:space="preserve"> plans closed/finalised</w:t>
            </w:r>
            <w:r w:rsidRPr="00514E23">
              <w:rPr>
                <w:rFonts w:eastAsia="Calibri" w:cs="Arial"/>
                <w:szCs w:val="20"/>
                <w:lang w:eastAsia="en-US"/>
              </w:rPr>
              <w:t xml:space="preserve"> </w:t>
            </w:r>
            <w:r w:rsidRPr="002708A3">
              <w:rPr>
                <w:rFonts w:eastAsia="Calibri" w:cs="Arial"/>
                <w:szCs w:val="20"/>
                <w:lang w:eastAsia="en-US"/>
              </w:rPr>
              <w:t>as a result of the</w:t>
            </w:r>
            <w:r w:rsidRPr="00514E23">
              <w:rPr>
                <w:rFonts w:eastAsia="Calibri" w:cs="Arial"/>
                <w:szCs w:val="20"/>
                <w:lang w:eastAsia="en-US"/>
              </w:rPr>
              <w:t xml:space="preserve"> majority of needs being met</w:t>
            </w:r>
            <w:r>
              <w:rPr>
                <w:rFonts w:eastAsia="Calibri" w:cs="Arial"/>
                <w:szCs w:val="20"/>
                <w:lang w:eastAsia="en-US"/>
              </w:rPr>
              <w:t xml:space="preserve"> during the reporting period</w:t>
            </w:r>
          </w:p>
        </w:tc>
      </w:tr>
      <w:tr w:rsidR="004365E5" w:rsidRPr="008D2B02" w14:paraId="6BD80194" w14:textId="77777777" w:rsidTr="00E1289B">
        <w:trPr>
          <w:trHeight w:val="284"/>
        </w:trPr>
        <w:tc>
          <w:tcPr>
            <w:tcW w:w="1364" w:type="dxa"/>
            <w:tcBorders>
              <w:top w:val="single" w:sz="12" w:space="0" w:color="auto"/>
              <w:left w:val="single" w:sz="12" w:space="0" w:color="auto"/>
              <w:bottom w:val="single" w:sz="12" w:space="0" w:color="auto"/>
            </w:tcBorders>
            <w:shd w:val="clear" w:color="auto" w:fill="262626"/>
          </w:tcPr>
          <w:p w14:paraId="297C5E9B"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1425" w:type="dxa"/>
            <w:tcBorders>
              <w:top w:val="single" w:sz="12" w:space="0" w:color="auto"/>
              <w:bottom w:val="single" w:sz="12" w:space="0" w:color="auto"/>
              <w:right w:val="single" w:sz="12" w:space="0" w:color="auto"/>
            </w:tcBorders>
            <w:shd w:val="clear" w:color="auto" w:fill="262626"/>
          </w:tcPr>
          <w:p w14:paraId="23462FF6"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12069" w:type="dxa"/>
            <w:gridSpan w:val="2"/>
            <w:tcBorders>
              <w:top w:val="single" w:sz="12" w:space="0" w:color="auto"/>
              <w:left w:val="single" w:sz="12" w:space="0" w:color="auto"/>
              <w:bottom w:val="single" w:sz="12" w:space="0" w:color="auto"/>
              <w:right w:val="single" w:sz="12" w:space="0" w:color="auto"/>
            </w:tcBorders>
            <w:shd w:val="clear" w:color="auto" w:fill="BFBFBF"/>
          </w:tcPr>
          <w:p w14:paraId="56AAA710" w14:textId="77777777" w:rsidR="004365E5" w:rsidRPr="00CD2B5A" w:rsidRDefault="004365E5" w:rsidP="00E1289B">
            <w:pPr>
              <w:spacing w:before="60" w:after="60"/>
              <w:rPr>
                <w:rFonts w:eastAsia="Calibri" w:cs="Arial"/>
                <w:b/>
                <w:bCs/>
                <w:szCs w:val="20"/>
                <w:lang w:eastAsia="en-US"/>
              </w:rPr>
            </w:pPr>
            <w:r w:rsidRPr="00CD2B5A">
              <w:rPr>
                <w:rFonts w:eastAsia="Calibri" w:cs="Arial"/>
                <w:b/>
                <w:bCs/>
                <w:szCs w:val="20"/>
                <w:lang w:eastAsia="en-US"/>
              </w:rPr>
              <w:t>Demographic Measure</w:t>
            </w:r>
          </w:p>
        </w:tc>
      </w:tr>
      <w:tr w:rsidR="004365E5" w:rsidRPr="008D2B02" w14:paraId="1F4CA894" w14:textId="77777777" w:rsidTr="00E1289B">
        <w:trPr>
          <w:trHeight w:val="260"/>
        </w:trPr>
        <w:tc>
          <w:tcPr>
            <w:tcW w:w="1364" w:type="dxa"/>
            <w:vMerge w:val="restart"/>
            <w:tcBorders>
              <w:top w:val="single" w:sz="12" w:space="0" w:color="auto"/>
              <w:left w:val="single" w:sz="12" w:space="0" w:color="auto"/>
            </w:tcBorders>
            <w:shd w:val="clear" w:color="auto" w:fill="auto"/>
          </w:tcPr>
          <w:p w14:paraId="58C172C4"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p w14:paraId="105CA78B" w14:textId="77777777" w:rsidR="004365E5" w:rsidRDefault="004365E5" w:rsidP="00E1289B">
            <w:pPr>
              <w:spacing w:before="60" w:after="60"/>
              <w:rPr>
                <w:rFonts w:eastAsia="Calibri" w:cs="Arial"/>
                <w:b/>
                <w:szCs w:val="20"/>
                <w:lang w:eastAsia="en-US"/>
              </w:rPr>
            </w:pPr>
          </w:p>
          <w:p w14:paraId="4D9426E8" w14:textId="77777777" w:rsidR="004365E5" w:rsidRPr="008D2B02" w:rsidRDefault="004365E5" w:rsidP="00E1289B">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47A580F3"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lastRenderedPageBreak/>
              <w:t>T327</w:t>
            </w:r>
          </w:p>
        </w:tc>
        <w:tc>
          <w:tcPr>
            <w:tcW w:w="2082" w:type="dxa"/>
            <w:vMerge w:val="restart"/>
            <w:tcBorders>
              <w:top w:val="single" w:sz="12" w:space="0" w:color="auto"/>
              <w:left w:val="single" w:sz="12" w:space="0" w:color="auto"/>
            </w:tcBorders>
            <w:shd w:val="clear" w:color="auto" w:fill="auto"/>
          </w:tcPr>
          <w:p w14:paraId="3350CEFB"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IS35</w:t>
            </w:r>
          </w:p>
        </w:tc>
        <w:tc>
          <w:tcPr>
            <w:tcW w:w="9987" w:type="dxa"/>
            <w:vMerge w:val="restart"/>
            <w:tcBorders>
              <w:top w:val="single" w:sz="12" w:space="0" w:color="auto"/>
              <w:right w:val="single" w:sz="12" w:space="0" w:color="auto"/>
            </w:tcBorders>
            <w:shd w:val="clear" w:color="auto" w:fill="auto"/>
          </w:tcPr>
          <w:p w14:paraId="3E2151D2"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Number of Service Users identifying as Aboriginal and/or Torres Strait Islander</w:t>
            </w:r>
          </w:p>
        </w:tc>
      </w:tr>
      <w:tr w:rsidR="004365E5" w:rsidRPr="008D2B02" w14:paraId="5CF677B7" w14:textId="77777777" w:rsidTr="00E1289B">
        <w:trPr>
          <w:trHeight w:val="143"/>
        </w:trPr>
        <w:tc>
          <w:tcPr>
            <w:tcW w:w="1364" w:type="dxa"/>
            <w:vMerge/>
            <w:tcBorders>
              <w:left w:val="single" w:sz="12" w:space="0" w:color="auto"/>
            </w:tcBorders>
            <w:shd w:val="clear" w:color="auto" w:fill="auto"/>
          </w:tcPr>
          <w:p w14:paraId="5AEBED96" w14:textId="77777777" w:rsidR="004365E5" w:rsidRDefault="004365E5" w:rsidP="00E1289B">
            <w:pPr>
              <w:spacing w:before="60" w:after="60"/>
              <w:rPr>
                <w:rFonts w:eastAsia="Calibri" w:cs="Arial"/>
                <w:b/>
                <w:szCs w:val="20"/>
                <w:lang w:eastAsia="en-US"/>
              </w:rPr>
            </w:pPr>
          </w:p>
        </w:tc>
        <w:tc>
          <w:tcPr>
            <w:tcW w:w="1425" w:type="dxa"/>
            <w:tcBorders>
              <w:right w:val="single" w:sz="12" w:space="0" w:color="auto"/>
            </w:tcBorders>
            <w:shd w:val="clear" w:color="auto" w:fill="auto"/>
          </w:tcPr>
          <w:p w14:paraId="280679B2" w14:textId="77777777" w:rsidR="004365E5" w:rsidRDefault="004365E5" w:rsidP="00E1289B">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1B777237" w14:textId="77777777" w:rsidR="004365E5" w:rsidRPr="00514E23" w:rsidRDefault="004365E5" w:rsidP="00E1289B">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50656592" w14:textId="77777777" w:rsidR="004365E5" w:rsidRPr="00514E23" w:rsidRDefault="004365E5" w:rsidP="00E1289B">
            <w:pPr>
              <w:spacing w:before="60" w:after="60"/>
              <w:rPr>
                <w:rFonts w:eastAsia="Calibri" w:cs="Arial"/>
                <w:szCs w:val="20"/>
                <w:lang w:eastAsia="en-US"/>
              </w:rPr>
            </w:pPr>
          </w:p>
        </w:tc>
      </w:tr>
      <w:tr w:rsidR="004365E5" w:rsidRPr="008D2B02" w14:paraId="7608C569" w14:textId="77777777" w:rsidTr="00E1289B">
        <w:trPr>
          <w:trHeight w:val="142"/>
        </w:trPr>
        <w:tc>
          <w:tcPr>
            <w:tcW w:w="1364" w:type="dxa"/>
            <w:vMerge/>
            <w:tcBorders>
              <w:left w:val="single" w:sz="12" w:space="0" w:color="auto"/>
              <w:bottom w:val="single" w:sz="12" w:space="0" w:color="auto"/>
            </w:tcBorders>
            <w:shd w:val="clear" w:color="auto" w:fill="auto"/>
          </w:tcPr>
          <w:p w14:paraId="765B93F9" w14:textId="77777777" w:rsidR="004365E5" w:rsidRDefault="004365E5" w:rsidP="00E1289B">
            <w:pPr>
              <w:spacing w:before="60" w:after="60"/>
              <w:rPr>
                <w:rFonts w:eastAsia="Calibri" w:cs="Arial"/>
                <w:b/>
                <w:szCs w:val="20"/>
                <w:lang w:eastAsia="en-US"/>
              </w:rPr>
            </w:pPr>
          </w:p>
        </w:tc>
        <w:tc>
          <w:tcPr>
            <w:tcW w:w="1425" w:type="dxa"/>
            <w:tcBorders>
              <w:bottom w:val="single" w:sz="12" w:space="0" w:color="auto"/>
              <w:right w:val="single" w:sz="12" w:space="0" w:color="auto"/>
            </w:tcBorders>
            <w:shd w:val="clear" w:color="auto" w:fill="auto"/>
          </w:tcPr>
          <w:p w14:paraId="3248B843" w14:textId="77777777" w:rsidR="004365E5" w:rsidRDefault="004365E5" w:rsidP="00E1289B">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bottom w:val="single" w:sz="12" w:space="0" w:color="auto"/>
            </w:tcBorders>
            <w:shd w:val="clear" w:color="auto" w:fill="auto"/>
          </w:tcPr>
          <w:p w14:paraId="2AD19F1C" w14:textId="77777777" w:rsidR="004365E5" w:rsidRPr="00514E23" w:rsidRDefault="004365E5" w:rsidP="00E1289B">
            <w:pPr>
              <w:spacing w:before="60" w:after="60"/>
              <w:rPr>
                <w:rFonts w:eastAsia="Calibri" w:cs="Arial"/>
                <w:szCs w:val="20"/>
                <w:lang w:eastAsia="en-US"/>
              </w:rPr>
            </w:pPr>
          </w:p>
        </w:tc>
        <w:tc>
          <w:tcPr>
            <w:tcW w:w="9987" w:type="dxa"/>
            <w:vMerge/>
            <w:tcBorders>
              <w:bottom w:val="single" w:sz="12" w:space="0" w:color="auto"/>
              <w:right w:val="single" w:sz="12" w:space="0" w:color="auto"/>
            </w:tcBorders>
            <w:shd w:val="clear" w:color="auto" w:fill="auto"/>
          </w:tcPr>
          <w:p w14:paraId="46D1B490" w14:textId="77777777" w:rsidR="004365E5" w:rsidRPr="00514E23" w:rsidRDefault="004365E5" w:rsidP="00E1289B">
            <w:pPr>
              <w:spacing w:before="60" w:after="60"/>
              <w:rPr>
                <w:rFonts w:eastAsia="Calibri" w:cs="Arial"/>
                <w:szCs w:val="20"/>
                <w:lang w:eastAsia="en-US"/>
              </w:rPr>
            </w:pPr>
          </w:p>
        </w:tc>
      </w:tr>
      <w:tr w:rsidR="004365E5" w:rsidRPr="008D2B02" w14:paraId="3B9A9EAE" w14:textId="77777777" w:rsidTr="00E1289B">
        <w:trPr>
          <w:trHeight w:val="234"/>
        </w:trPr>
        <w:tc>
          <w:tcPr>
            <w:tcW w:w="1364" w:type="dxa"/>
            <w:vMerge w:val="restart"/>
            <w:tcBorders>
              <w:top w:val="single" w:sz="12" w:space="0" w:color="auto"/>
              <w:left w:val="single" w:sz="12" w:space="0" w:color="auto"/>
            </w:tcBorders>
            <w:shd w:val="clear" w:color="auto" w:fill="auto"/>
          </w:tcPr>
          <w:p w14:paraId="498A49D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p w14:paraId="593F0715" w14:textId="77777777" w:rsidR="004365E5" w:rsidRDefault="004365E5" w:rsidP="00E1289B">
            <w:pPr>
              <w:spacing w:before="60" w:after="60"/>
              <w:rPr>
                <w:rFonts w:eastAsia="Calibri" w:cs="Arial"/>
                <w:b/>
                <w:szCs w:val="20"/>
                <w:lang w:eastAsia="en-US"/>
              </w:rPr>
            </w:pPr>
          </w:p>
          <w:p w14:paraId="61FF8BE4" w14:textId="77777777" w:rsidR="004365E5" w:rsidRPr="008D2B02" w:rsidRDefault="004365E5" w:rsidP="00E1289B">
            <w:pPr>
              <w:spacing w:before="60" w:after="60"/>
              <w:rPr>
                <w:rFonts w:eastAsia="Calibri" w:cs="Arial"/>
                <w:b/>
                <w:szCs w:val="20"/>
                <w:lang w:eastAsia="en-US"/>
              </w:rPr>
            </w:pPr>
          </w:p>
        </w:tc>
        <w:tc>
          <w:tcPr>
            <w:tcW w:w="1425" w:type="dxa"/>
            <w:tcBorders>
              <w:top w:val="single" w:sz="12" w:space="0" w:color="auto"/>
              <w:right w:val="single" w:sz="12" w:space="0" w:color="auto"/>
            </w:tcBorders>
            <w:shd w:val="clear" w:color="auto" w:fill="auto"/>
          </w:tcPr>
          <w:p w14:paraId="23A68CCF"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4774B904"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IS39</w:t>
            </w:r>
          </w:p>
        </w:tc>
        <w:tc>
          <w:tcPr>
            <w:tcW w:w="9987" w:type="dxa"/>
            <w:vMerge w:val="restart"/>
            <w:tcBorders>
              <w:top w:val="single" w:sz="12" w:space="0" w:color="auto"/>
              <w:right w:val="single" w:sz="12" w:space="0" w:color="auto"/>
            </w:tcBorders>
            <w:shd w:val="clear" w:color="auto" w:fill="auto"/>
          </w:tcPr>
          <w:p w14:paraId="63EAA3CB" w14:textId="06421235"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 xml:space="preserve">Number of Service Users identifying as being from </w:t>
            </w:r>
            <w:r>
              <w:rPr>
                <w:rFonts w:eastAsia="Calibri" w:cs="Arial"/>
                <w:szCs w:val="20"/>
                <w:lang w:eastAsia="en-US"/>
              </w:rPr>
              <w:t>C</w:t>
            </w:r>
            <w:r w:rsidRPr="00514E23">
              <w:rPr>
                <w:rFonts w:eastAsia="Calibri" w:cs="Arial"/>
                <w:szCs w:val="20"/>
                <w:lang w:eastAsia="en-US"/>
              </w:rPr>
              <w:t xml:space="preserve">ulturally and </w:t>
            </w:r>
            <w:r>
              <w:rPr>
                <w:rFonts w:eastAsia="Calibri" w:cs="Arial"/>
                <w:szCs w:val="20"/>
                <w:lang w:eastAsia="en-US"/>
              </w:rPr>
              <w:t>L</w:t>
            </w:r>
            <w:r w:rsidRPr="00514E23">
              <w:rPr>
                <w:rFonts w:eastAsia="Calibri" w:cs="Arial"/>
                <w:szCs w:val="20"/>
                <w:lang w:eastAsia="en-US"/>
              </w:rPr>
              <w:t>inguistically diverse background</w:t>
            </w:r>
            <w:r w:rsidR="00AD3B50">
              <w:rPr>
                <w:rFonts w:eastAsia="Calibri" w:cs="Arial"/>
                <w:szCs w:val="20"/>
                <w:lang w:eastAsia="en-US"/>
              </w:rPr>
              <w:t>s</w:t>
            </w:r>
          </w:p>
        </w:tc>
      </w:tr>
      <w:tr w:rsidR="004365E5" w:rsidRPr="008D2B02" w14:paraId="70945E4D" w14:textId="77777777" w:rsidTr="00E1289B">
        <w:trPr>
          <w:trHeight w:val="128"/>
        </w:trPr>
        <w:tc>
          <w:tcPr>
            <w:tcW w:w="1364" w:type="dxa"/>
            <w:vMerge/>
            <w:tcBorders>
              <w:left w:val="single" w:sz="12" w:space="0" w:color="auto"/>
            </w:tcBorders>
            <w:shd w:val="clear" w:color="auto" w:fill="auto"/>
          </w:tcPr>
          <w:p w14:paraId="35C63D52" w14:textId="77777777" w:rsidR="004365E5" w:rsidRDefault="004365E5" w:rsidP="00E1289B">
            <w:pPr>
              <w:spacing w:before="60" w:after="60"/>
              <w:rPr>
                <w:rFonts w:eastAsia="Calibri" w:cs="Arial"/>
                <w:b/>
                <w:szCs w:val="20"/>
                <w:lang w:eastAsia="en-US"/>
              </w:rPr>
            </w:pPr>
          </w:p>
        </w:tc>
        <w:tc>
          <w:tcPr>
            <w:tcW w:w="1425" w:type="dxa"/>
            <w:tcBorders>
              <w:right w:val="single" w:sz="12" w:space="0" w:color="auto"/>
            </w:tcBorders>
            <w:shd w:val="clear" w:color="auto" w:fill="auto"/>
          </w:tcPr>
          <w:p w14:paraId="112B50E7" w14:textId="77777777" w:rsidR="004365E5" w:rsidRDefault="004365E5" w:rsidP="00E1289B">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45CB66CA" w14:textId="77777777" w:rsidR="004365E5" w:rsidRPr="00514E23" w:rsidRDefault="004365E5" w:rsidP="00E1289B">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2733280E" w14:textId="77777777" w:rsidR="004365E5" w:rsidRPr="00514E23" w:rsidRDefault="004365E5" w:rsidP="00E1289B">
            <w:pPr>
              <w:spacing w:before="60" w:after="60"/>
              <w:rPr>
                <w:rFonts w:eastAsia="Calibri" w:cs="Arial"/>
                <w:szCs w:val="20"/>
                <w:lang w:eastAsia="en-US"/>
              </w:rPr>
            </w:pPr>
          </w:p>
        </w:tc>
      </w:tr>
      <w:tr w:rsidR="004365E5" w:rsidRPr="008D2B02" w14:paraId="5295F827" w14:textId="77777777" w:rsidTr="00E1289B">
        <w:trPr>
          <w:trHeight w:val="127"/>
        </w:trPr>
        <w:tc>
          <w:tcPr>
            <w:tcW w:w="1364" w:type="dxa"/>
            <w:vMerge/>
            <w:tcBorders>
              <w:left w:val="single" w:sz="12" w:space="0" w:color="auto"/>
              <w:bottom w:val="single" w:sz="12" w:space="0" w:color="auto"/>
            </w:tcBorders>
            <w:shd w:val="clear" w:color="auto" w:fill="auto"/>
          </w:tcPr>
          <w:p w14:paraId="06F2992D" w14:textId="77777777" w:rsidR="004365E5" w:rsidRDefault="004365E5" w:rsidP="00E1289B">
            <w:pPr>
              <w:spacing w:before="60" w:after="60"/>
              <w:rPr>
                <w:rFonts w:eastAsia="Calibri" w:cs="Arial"/>
                <w:b/>
                <w:szCs w:val="20"/>
                <w:lang w:eastAsia="en-US"/>
              </w:rPr>
            </w:pPr>
          </w:p>
        </w:tc>
        <w:tc>
          <w:tcPr>
            <w:tcW w:w="1425" w:type="dxa"/>
            <w:tcBorders>
              <w:right w:val="single" w:sz="12" w:space="0" w:color="auto"/>
            </w:tcBorders>
            <w:shd w:val="clear" w:color="auto" w:fill="auto"/>
          </w:tcPr>
          <w:p w14:paraId="23EB07B9" w14:textId="77777777" w:rsidR="004365E5" w:rsidRDefault="004365E5" w:rsidP="00E1289B">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tcBorders>
            <w:shd w:val="clear" w:color="auto" w:fill="auto"/>
          </w:tcPr>
          <w:p w14:paraId="0A941CC7" w14:textId="77777777" w:rsidR="004365E5" w:rsidRPr="00514E23" w:rsidRDefault="004365E5" w:rsidP="00E1289B">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6F20A63A" w14:textId="77777777" w:rsidR="004365E5" w:rsidRPr="00514E23" w:rsidRDefault="004365E5" w:rsidP="00E1289B">
            <w:pPr>
              <w:spacing w:before="60" w:after="60"/>
              <w:rPr>
                <w:rFonts w:eastAsia="Calibri" w:cs="Arial"/>
                <w:szCs w:val="20"/>
                <w:lang w:eastAsia="en-US"/>
              </w:rPr>
            </w:pPr>
          </w:p>
        </w:tc>
      </w:tr>
      <w:tr w:rsidR="004365E5" w:rsidRPr="008D2B02" w14:paraId="0C8EF4CC" w14:textId="77777777" w:rsidTr="00E1289B">
        <w:trPr>
          <w:trHeight w:val="284"/>
        </w:trPr>
        <w:tc>
          <w:tcPr>
            <w:tcW w:w="1364" w:type="dxa"/>
            <w:tcBorders>
              <w:top w:val="single" w:sz="12" w:space="0" w:color="auto"/>
              <w:left w:val="single" w:sz="12" w:space="0" w:color="auto"/>
              <w:bottom w:val="single" w:sz="12" w:space="0" w:color="auto"/>
            </w:tcBorders>
            <w:shd w:val="clear" w:color="auto" w:fill="262626"/>
          </w:tcPr>
          <w:p w14:paraId="5E5DDE63"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1425" w:type="dxa"/>
            <w:tcBorders>
              <w:top w:val="single" w:sz="12" w:space="0" w:color="auto"/>
              <w:bottom w:val="single" w:sz="12" w:space="0" w:color="auto"/>
              <w:right w:val="single" w:sz="12" w:space="0" w:color="auto"/>
            </w:tcBorders>
            <w:shd w:val="clear" w:color="auto" w:fill="262626"/>
          </w:tcPr>
          <w:p w14:paraId="52295D39"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12069" w:type="dxa"/>
            <w:gridSpan w:val="2"/>
            <w:tcBorders>
              <w:top w:val="single" w:sz="12" w:space="0" w:color="auto"/>
              <w:left w:val="single" w:sz="12" w:space="0" w:color="auto"/>
              <w:bottom w:val="single" w:sz="12" w:space="0" w:color="auto"/>
              <w:right w:val="single" w:sz="12" w:space="0" w:color="auto"/>
            </w:tcBorders>
            <w:shd w:val="clear" w:color="auto" w:fill="BFBFBF"/>
          </w:tcPr>
          <w:p w14:paraId="17EA24B5" w14:textId="77777777" w:rsidR="004365E5" w:rsidRPr="00CD2B5A" w:rsidRDefault="004365E5" w:rsidP="00E1289B">
            <w:pPr>
              <w:spacing w:before="60" w:after="60"/>
              <w:rPr>
                <w:rFonts w:eastAsia="Calibri" w:cs="Arial"/>
                <w:b/>
                <w:bCs/>
                <w:szCs w:val="20"/>
                <w:lang w:eastAsia="en-US"/>
              </w:rPr>
            </w:pPr>
            <w:r w:rsidRPr="00CD2B5A">
              <w:rPr>
                <w:rFonts w:eastAsia="Calibri" w:cs="Arial"/>
                <w:b/>
                <w:bCs/>
                <w:szCs w:val="20"/>
                <w:lang w:eastAsia="en-US"/>
              </w:rPr>
              <w:t>Outcome Measure</w:t>
            </w:r>
          </w:p>
        </w:tc>
      </w:tr>
      <w:tr w:rsidR="004365E5" w:rsidRPr="008D2B02" w14:paraId="2CFA68F7" w14:textId="77777777" w:rsidTr="00E1289B">
        <w:trPr>
          <w:trHeight w:val="730"/>
        </w:trPr>
        <w:tc>
          <w:tcPr>
            <w:tcW w:w="1364" w:type="dxa"/>
            <w:tcBorders>
              <w:top w:val="single" w:sz="12" w:space="0" w:color="auto"/>
              <w:left w:val="single" w:sz="12" w:space="0" w:color="auto"/>
              <w:bottom w:val="single" w:sz="8" w:space="0" w:color="auto"/>
            </w:tcBorders>
            <w:shd w:val="clear" w:color="auto" w:fill="auto"/>
          </w:tcPr>
          <w:p w14:paraId="6351DCB2"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p w14:paraId="568C8768" w14:textId="77777777" w:rsidR="004365E5" w:rsidRPr="008D2B02" w:rsidRDefault="004365E5" w:rsidP="00E1289B">
            <w:pPr>
              <w:spacing w:before="60" w:after="60"/>
              <w:rPr>
                <w:rFonts w:eastAsia="Calibri" w:cs="Arial"/>
                <w:b/>
                <w:szCs w:val="20"/>
                <w:lang w:eastAsia="en-US"/>
              </w:rPr>
            </w:pPr>
          </w:p>
        </w:tc>
        <w:tc>
          <w:tcPr>
            <w:tcW w:w="1425" w:type="dxa"/>
            <w:tcBorders>
              <w:top w:val="single" w:sz="12" w:space="0" w:color="auto"/>
              <w:bottom w:val="single" w:sz="8" w:space="0" w:color="auto"/>
              <w:right w:val="single" w:sz="12" w:space="0" w:color="auto"/>
            </w:tcBorders>
            <w:shd w:val="clear" w:color="auto" w:fill="auto"/>
          </w:tcPr>
          <w:p w14:paraId="68338C73"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T347</w:t>
            </w:r>
          </w:p>
        </w:tc>
        <w:tc>
          <w:tcPr>
            <w:tcW w:w="2082" w:type="dxa"/>
            <w:tcBorders>
              <w:top w:val="single" w:sz="12" w:space="0" w:color="auto"/>
              <w:left w:val="single" w:sz="12" w:space="0" w:color="auto"/>
              <w:bottom w:val="single" w:sz="8" w:space="0" w:color="auto"/>
            </w:tcBorders>
            <w:shd w:val="clear" w:color="auto" w:fill="auto"/>
          </w:tcPr>
          <w:p w14:paraId="1CA018A8"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OM2.1.01</w:t>
            </w:r>
          </w:p>
        </w:tc>
        <w:tc>
          <w:tcPr>
            <w:tcW w:w="9987" w:type="dxa"/>
            <w:tcBorders>
              <w:top w:val="single" w:sz="12" w:space="0" w:color="auto"/>
              <w:bottom w:val="single" w:sz="8" w:space="0" w:color="auto"/>
              <w:right w:val="single" w:sz="12" w:space="0" w:color="auto"/>
            </w:tcBorders>
            <w:shd w:val="clear" w:color="auto" w:fill="auto"/>
          </w:tcPr>
          <w:p w14:paraId="44DEA8B1"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Number of Service Users that have shown improvements in being safe and/or protected from harm</w:t>
            </w:r>
          </w:p>
        </w:tc>
      </w:tr>
      <w:tr w:rsidR="004365E5" w:rsidRPr="008D2B02" w14:paraId="197CCC77" w14:textId="77777777" w:rsidTr="00E1289B">
        <w:trPr>
          <w:trHeight w:val="730"/>
        </w:trPr>
        <w:tc>
          <w:tcPr>
            <w:tcW w:w="1364" w:type="dxa"/>
            <w:tcBorders>
              <w:top w:val="single" w:sz="8" w:space="0" w:color="auto"/>
              <w:left w:val="single" w:sz="12" w:space="0" w:color="auto"/>
              <w:bottom w:val="single" w:sz="12" w:space="0" w:color="auto"/>
            </w:tcBorders>
            <w:shd w:val="clear" w:color="auto" w:fill="auto"/>
          </w:tcPr>
          <w:p w14:paraId="1D999D54"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p w14:paraId="293571F0" w14:textId="77777777" w:rsidR="004365E5" w:rsidRDefault="004365E5" w:rsidP="00E1289B">
            <w:pPr>
              <w:spacing w:before="60" w:after="60"/>
              <w:rPr>
                <w:rFonts w:eastAsia="Calibri" w:cs="Arial"/>
                <w:b/>
                <w:szCs w:val="20"/>
                <w:lang w:eastAsia="en-US"/>
              </w:rPr>
            </w:pPr>
          </w:p>
        </w:tc>
        <w:tc>
          <w:tcPr>
            <w:tcW w:w="1425" w:type="dxa"/>
            <w:tcBorders>
              <w:top w:val="single" w:sz="8" w:space="0" w:color="auto"/>
              <w:bottom w:val="single" w:sz="12" w:space="0" w:color="auto"/>
              <w:right w:val="single" w:sz="12" w:space="0" w:color="auto"/>
            </w:tcBorders>
            <w:shd w:val="clear" w:color="auto" w:fill="auto"/>
          </w:tcPr>
          <w:p w14:paraId="0260D68A" w14:textId="77777777" w:rsidR="004365E5" w:rsidDel="000D048D"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tcBorders>
              <w:top w:val="single" w:sz="8" w:space="0" w:color="auto"/>
              <w:left w:val="single" w:sz="12" w:space="0" w:color="auto"/>
              <w:bottom w:val="single" w:sz="12" w:space="0" w:color="auto"/>
            </w:tcBorders>
            <w:shd w:val="clear" w:color="auto" w:fill="auto"/>
          </w:tcPr>
          <w:p w14:paraId="58131125" w14:textId="77777777" w:rsidR="004365E5" w:rsidRPr="00514E23" w:rsidRDefault="004365E5" w:rsidP="00E1289B">
            <w:pPr>
              <w:spacing w:before="60" w:after="60"/>
              <w:rPr>
                <w:rFonts w:eastAsia="Calibri" w:cs="Arial"/>
                <w:szCs w:val="20"/>
                <w:lang w:eastAsia="en-US"/>
              </w:rPr>
            </w:pPr>
            <w:r>
              <w:rPr>
                <w:rFonts w:eastAsia="Calibri" w:cs="Arial"/>
                <w:szCs w:val="20"/>
                <w:lang w:eastAsia="en-US"/>
              </w:rPr>
              <w:t>OM4.1.01</w:t>
            </w:r>
          </w:p>
        </w:tc>
        <w:tc>
          <w:tcPr>
            <w:tcW w:w="9987" w:type="dxa"/>
            <w:tcBorders>
              <w:top w:val="single" w:sz="8" w:space="0" w:color="auto"/>
              <w:bottom w:val="single" w:sz="12" w:space="0" w:color="auto"/>
              <w:right w:val="single" w:sz="12" w:space="0" w:color="auto"/>
            </w:tcBorders>
            <w:shd w:val="clear" w:color="auto" w:fill="auto"/>
          </w:tcPr>
          <w:p w14:paraId="6E85AE4E" w14:textId="77777777" w:rsidR="004365E5" w:rsidRPr="00514E23" w:rsidRDefault="004365E5" w:rsidP="00E1289B">
            <w:pPr>
              <w:spacing w:before="60" w:after="60"/>
              <w:rPr>
                <w:rFonts w:eastAsia="Calibri" w:cs="Arial"/>
                <w:szCs w:val="20"/>
                <w:lang w:eastAsia="en-US"/>
              </w:rPr>
            </w:pPr>
            <w:r>
              <w:rPr>
                <w:rFonts w:eastAsia="Calibri" w:cs="Arial"/>
                <w:szCs w:val="20"/>
                <w:lang w:eastAsia="en-US"/>
              </w:rPr>
              <w:t>Number of Service Users with cases closed with all or majority of case plan goals achieved (outcome)</w:t>
            </w:r>
          </w:p>
        </w:tc>
      </w:tr>
      <w:tr w:rsidR="004365E5" w:rsidRPr="008D2B02" w14:paraId="36F59728" w14:textId="77777777" w:rsidTr="00E1289B">
        <w:trPr>
          <w:trHeight w:val="284"/>
        </w:trPr>
        <w:tc>
          <w:tcPr>
            <w:tcW w:w="1364" w:type="dxa"/>
            <w:tcBorders>
              <w:top w:val="single" w:sz="12" w:space="0" w:color="auto"/>
              <w:left w:val="single" w:sz="12" w:space="0" w:color="auto"/>
              <w:bottom w:val="single" w:sz="12" w:space="0" w:color="auto"/>
            </w:tcBorders>
            <w:shd w:val="clear" w:color="auto" w:fill="262626"/>
          </w:tcPr>
          <w:p w14:paraId="63BCBAE2" w14:textId="77777777" w:rsidR="004365E5" w:rsidRPr="008D2B02" w:rsidRDefault="004365E5" w:rsidP="00E1289B">
            <w:pPr>
              <w:keepNext/>
              <w:spacing w:before="60" w:after="60"/>
              <w:rPr>
                <w:rFonts w:eastAsia="Calibri" w:cs="Arial"/>
                <w:b/>
                <w:szCs w:val="20"/>
                <w:lang w:eastAsia="en-US"/>
              </w:rPr>
            </w:pPr>
            <w:r w:rsidRPr="008D2B02">
              <w:rPr>
                <w:rFonts w:eastAsia="Calibri" w:cs="Arial"/>
                <w:b/>
                <w:szCs w:val="20"/>
                <w:lang w:eastAsia="en-US"/>
              </w:rPr>
              <w:t>Service User Code</w:t>
            </w:r>
          </w:p>
        </w:tc>
        <w:tc>
          <w:tcPr>
            <w:tcW w:w="1425" w:type="dxa"/>
            <w:tcBorders>
              <w:top w:val="single" w:sz="12" w:space="0" w:color="auto"/>
              <w:bottom w:val="single" w:sz="12" w:space="0" w:color="auto"/>
              <w:right w:val="single" w:sz="12" w:space="0" w:color="auto"/>
            </w:tcBorders>
            <w:shd w:val="clear" w:color="auto" w:fill="262626"/>
          </w:tcPr>
          <w:p w14:paraId="5A5A5F25" w14:textId="77777777" w:rsidR="004365E5" w:rsidRPr="008D2B02" w:rsidRDefault="004365E5" w:rsidP="00E1289B">
            <w:pPr>
              <w:keepNext/>
              <w:spacing w:before="60" w:after="60"/>
              <w:rPr>
                <w:rFonts w:eastAsia="Calibri" w:cs="Arial"/>
                <w:b/>
                <w:szCs w:val="20"/>
                <w:lang w:eastAsia="en-US"/>
              </w:rPr>
            </w:pPr>
            <w:r w:rsidRPr="008D2B02">
              <w:rPr>
                <w:rFonts w:eastAsia="Calibri" w:cs="Arial"/>
                <w:b/>
                <w:szCs w:val="20"/>
                <w:lang w:eastAsia="en-US"/>
              </w:rPr>
              <w:t>Service Type Code</w:t>
            </w:r>
          </w:p>
        </w:tc>
        <w:tc>
          <w:tcPr>
            <w:tcW w:w="12069" w:type="dxa"/>
            <w:gridSpan w:val="2"/>
            <w:tcBorders>
              <w:top w:val="single" w:sz="12" w:space="0" w:color="auto"/>
              <w:left w:val="single" w:sz="12" w:space="0" w:color="auto"/>
              <w:bottom w:val="single" w:sz="12" w:space="0" w:color="auto"/>
              <w:right w:val="single" w:sz="12" w:space="0" w:color="auto"/>
            </w:tcBorders>
            <w:shd w:val="clear" w:color="auto" w:fill="BFBFBF"/>
          </w:tcPr>
          <w:p w14:paraId="5800EF9F" w14:textId="77777777" w:rsidR="004365E5" w:rsidRPr="00514E23" w:rsidRDefault="004365E5" w:rsidP="00E1289B">
            <w:pPr>
              <w:keepNext/>
              <w:spacing w:before="60" w:after="60"/>
              <w:rPr>
                <w:rFonts w:eastAsia="Calibri" w:cs="Arial"/>
                <w:szCs w:val="20"/>
                <w:lang w:eastAsia="en-US"/>
              </w:rPr>
            </w:pPr>
            <w:r w:rsidRPr="00CD2B5A">
              <w:rPr>
                <w:rFonts w:eastAsia="Calibri" w:cs="Arial"/>
                <w:b/>
                <w:bCs/>
                <w:szCs w:val="20"/>
                <w:lang w:eastAsia="en-US"/>
              </w:rPr>
              <w:t>Other Measure</w:t>
            </w:r>
          </w:p>
        </w:tc>
      </w:tr>
      <w:tr w:rsidR="00811062" w:rsidRPr="008D2B02" w14:paraId="2BFDC66A" w14:textId="77777777" w:rsidTr="004D2144">
        <w:trPr>
          <w:trHeight w:val="258"/>
        </w:trPr>
        <w:tc>
          <w:tcPr>
            <w:tcW w:w="1364" w:type="dxa"/>
            <w:vMerge w:val="restart"/>
            <w:tcBorders>
              <w:top w:val="single" w:sz="12" w:space="0" w:color="auto"/>
              <w:left w:val="single" w:sz="12" w:space="0" w:color="auto"/>
            </w:tcBorders>
            <w:shd w:val="clear" w:color="auto" w:fill="auto"/>
          </w:tcPr>
          <w:p w14:paraId="06B49EB2" w14:textId="77777777" w:rsidR="00811062" w:rsidRDefault="00811062" w:rsidP="00E1289B">
            <w:pPr>
              <w:keepNext/>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bottom w:val="single" w:sz="4" w:space="0" w:color="auto"/>
              <w:right w:val="single" w:sz="12" w:space="0" w:color="auto"/>
            </w:tcBorders>
            <w:shd w:val="clear" w:color="auto" w:fill="auto"/>
          </w:tcPr>
          <w:p w14:paraId="5A38B8E0" w14:textId="77777777" w:rsidR="00811062" w:rsidRDefault="00811062" w:rsidP="00E1289B">
            <w:pPr>
              <w:keepNext/>
              <w:spacing w:before="60" w:after="60"/>
              <w:rPr>
                <w:rFonts w:eastAsia="Calibri" w:cs="Arial"/>
                <w:szCs w:val="20"/>
                <w:lang w:eastAsia="en-US"/>
              </w:rPr>
            </w:pPr>
            <w:r>
              <w:rPr>
                <w:rFonts w:eastAsia="Calibri" w:cs="Arial"/>
                <w:szCs w:val="20"/>
                <w:lang w:eastAsia="en-US"/>
              </w:rPr>
              <w:t>T347</w:t>
            </w:r>
          </w:p>
        </w:tc>
        <w:tc>
          <w:tcPr>
            <w:tcW w:w="2082" w:type="dxa"/>
            <w:vMerge w:val="restart"/>
            <w:tcBorders>
              <w:top w:val="single" w:sz="12" w:space="0" w:color="auto"/>
              <w:left w:val="single" w:sz="12" w:space="0" w:color="auto"/>
            </w:tcBorders>
            <w:shd w:val="clear" w:color="auto" w:fill="auto"/>
          </w:tcPr>
          <w:p w14:paraId="4D195BA4" w14:textId="77777777" w:rsidR="00811062" w:rsidRPr="00514E23" w:rsidRDefault="00811062" w:rsidP="00E1289B">
            <w:pPr>
              <w:keepNext/>
              <w:spacing w:before="60" w:after="60"/>
              <w:rPr>
                <w:rFonts w:eastAsia="Calibri" w:cs="Arial"/>
                <w:szCs w:val="20"/>
                <w:lang w:eastAsia="en-US"/>
              </w:rPr>
            </w:pPr>
            <w:r w:rsidRPr="00514E23">
              <w:rPr>
                <w:rFonts w:eastAsia="Calibri" w:cs="Arial"/>
                <w:szCs w:val="20"/>
                <w:lang w:eastAsia="en-US"/>
              </w:rPr>
              <w:t>IS70</w:t>
            </w:r>
          </w:p>
        </w:tc>
        <w:tc>
          <w:tcPr>
            <w:tcW w:w="9987" w:type="dxa"/>
            <w:vMerge w:val="restart"/>
            <w:tcBorders>
              <w:top w:val="single" w:sz="12" w:space="0" w:color="auto"/>
              <w:right w:val="single" w:sz="12" w:space="0" w:color="auto"/>
            </w:tcBorders>
            <w:shd w:val="clear" w:color="auto" w:fill="auto"/>
          </w:tcPr>
          <w:p w14:paraId="60DD7C7E" w14:textId="77777777" w:rsidR="00811062" w:rsidRPr="00514E23" w:rsidRDefault="00811062" w:rsidP="00E1289B">
            <w:pPr>
              <w:keepNext/>
              <w:spacing w:before="60" w:after="60"/>
              <w:rPr>
                <w:rFonts w:eastAsia="Calibri" w:cs="Arial"/>
                <w:szCs w:val="20"/>
                <w:lang w:eastAsia="en-US"/>
              </w:rPr>
            </w:pPr>
            <w:r>
              <w:rPr>
                <w:rFonts w:eastAsia="Calibri" w:cs="Arial"/>
                <w:szCs w:val="20"/>
                <w:lang w:eastAsia="en-US"/>
              </w:rPr>
              <w:t>Upload a Milestone Report (complete and upload the report as per the template/s provided)</w:t>
            </w:r>
          </w:p>
        </w:tc>
      </w:tr>
      <w:tr w:rsidR="00BD7F8A" w:rsidRPr="008D2B02" w14:paraId="7936DED9" w14:textId="77777777" w:rsidTr="004D2144">
        <w:trPr>
          <w:trHeight w:val="453"/>
        </w:trPr>
        <w:tc>
          <w:tcPr>
            <w:tcW w:w="1364" w:type="dxa"/>
            <w:vMerge/>
            <w:tcBorders>
              <w:left w:val="single" w:sz="12" w:space="0" w:color="auto"/>
            </w:tcBorders>
            <w:shd w:val="clear" w:color="auto" w:fill="auto"/>
          </w:tcPr>
          <w:p w14:paraId="41B1A5C7" w14:textId="77777777" w:rsidR="00BD7F8A" w:rsidRDefault="00BD7F8A" w:rsidP="00E1289B">
            <w:pPr>
              <w:keepNext/>
              <w:spacing w:before="60" w:after="60"/>
              <w:rPr>
                <w:rFonts w:eastAsia="Calibri" w:cs="Arial"/>
                <w:b/>
                <w:szCs w:val="20"/>
                <w:lang w:eastAsia="en-US"/>
              </w:rPr>
            </w:pPr>
          </w:p>
        </w:tc>
        <w:tc>
          <w:tcPr>
            <w:tcW w:w="1425" w:type="dxa"/>
            <w:tcBorders>
              <w:right w:val="single" w:sz="12" w:space="0" w:color="auto"/>
            </w:tcBorders>
            <w:shd w:val="clear" w:color="auto" w:fill="auto"/>
          </w:tcPr>
          <w:p w14:paraId="573191E4" w14:textId="194CCFF0" w:rsidR="00BD7F8A" w:rsidRDefault="00BD7F8A" w:rsidP="00E1289B">
            <w:pPr>
              <w:keepNext/>
              <w:spacing w:before="60" w:after="60"/>
              <w:rPr>
                <w:rFonts w:eastAsia="Calibri" w:cs="Arial"/>
                <w:szCs w:val="20"/>
                <w:lang w:eastAsia="en-US"/>
              </w:rPr>
            </w:pPr>
            <w:r>
              <w:rPr>
                <w:rFonts w:eastAsia="Calibri" w:cs="Arial"/>
                <w:szCs w:val="20"/>
                <w:lang w:eastAsia="en-US"/>
              </w:rPr>
              <w:t>T327</w:t>
            </w:r>
          </w:p>
        </w:tc>
        <w:tc>
          <w:tcPr>
            <w:tcW w:w="2082" w:type="dxa"/>
            <w:vMerge/>
            <w:tcBorders>
              <w:left w:val="single" w:sz="12" w:space="0" w:color="auto"/>
            </w:tcBorders>
            <w:shd w:val="clear" w:color="auto" w:fill="auto"/>
          </w:tcPr>
          <w:p w14:paraId="23B6C66D" w14:textId="77777777" w:rsidR="00BD7F8A" w:rsidRPr="00514E23" w:rsidRDefault="00BD7F8A" w:rsidP="00E1289B">
            <w:pPr>
              <w:keepNext/>
              <w:spacing w:before="60" w:after="60"/>
              <w:rPr>
                <w:rFonts w:eastAsia="Calibri" w:cs="Arial"/>
                <w:szCs w:val="20"/>
                <w:lang w:eastAsia="en-US"/>
              </w:rPr>
            </w:pPr>
          </w:p>
        </w:tc>
        <w:tc>
          <w:tcPr>
            <w:tcW w:w="9987" w:type="dxa"/>
            <w:vMerge/>
            <w:tcBorders>
              <w:right w:val="single" w:sz="12" w:space="0" w:color="auto"/>
            </w:tcBorders>
            <w:shd w:val="clear" w:color="auto" w:fill="auto"/>
          </w:tcPr>
          <w:p w14:paraId="35E6FAF8" w14:textId="77777777" w:rsidR="00BD7F8A" w:rsidRDefault="00BD7F8A" w:rsidP="00E1289B">
            <w:pPr>
              <w:keepNext/>
              <w:spacing w:before="60" w:after="60"/>
              <w:rPr>
                <w:rFonts w:eastAsia="Calibri" w:cs="Arial"/>
                <w:szCs w:val="20"/>
                <w:lang w:eastAsia="en-US"/>
              </w:rPr>
            </w:pPr>
          </w:p>
        </w:tc>
      </w:tr>
      <w:tr w:rsidR="004365E5" w:rsidRPr="008D2B02" w14:paraId="1C82F157" w14:textId="77777777" w:rsidTr="00E1289B">
        <w:trPr>
          <w:trHeight w:val="138"/>
        </w:trPr>
        <w:tc>
          <w:tcPr>
            <w:tcW w:w="1364" w:type="dxa"/>
            <w:vMerge w:val="restart"/>
            <w:tcBorders>
              <w:top w:val="single" w:sz="12" w:space="0" w:color="auto"/>
              <w:left w:val="single" w:sz="12" w:space="0" w:color="auto"/>
            </w:tcBorders>
            <w:shd w:val="clear" w:color="auto" w:fill="auto"/>
          </w:tcPr>
          <w:p w14:paraId="4910141B" w14:textId="77777777" w:rsidR="004365E5" w:rsidRDefault="004365E5" w:rsidP="00E1289B">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right w:val="single" w:sz="12" w:space="0" w:color="auto"/>
            </w:tcBorders>
            <w:shd w:val="clear" w:color="auto" w:fill="auto"/>
          </w:tcPr>
          <w:p w14:paraId="08E03198" w14:textId="77777777" w:rsidR="004365E5" w:rsidDel="003047A7" w:rsidRDefault="004365E5" w:rsidP="00E1289B">
            <w:pPr>
              <w:spacing w:before="60" w:after="60"/>
              <w:rPr>
                <w:rFonts w:eastAsia="Calibri" w:cs="Arial"/>
                <w:szCs w:val="20"/>
                <w:lang w:eastAsia="en-US"/>
              </w:rPr>
            </w:pPr>
            <w:r>
              <w:rPr>
                <w:rFonts w:eastAsia="Calibri" w:cs="Arial"/>
                <w:szCs w:val="20"/>
                <w:lang w:eastAsia="en-US"/>
              </w:rPr>
              <w:t>T327</w:t>
            </w:r>
          </w:p>
        </w:tc>
        <w:tc>
          <w:tcPr>
            <w:tcW w:w="2082" w:type="dxa"/>
            <w:vMerge w:val="restart"/>
            <w:tcBorders>
              <w:top w:val="single" w:sz="12" w:space="0" w:color="auto"/>
              <w:left w:val="single" w:sz="12" w:space="0" w:color="auto"/>
            </w:tcBorders>
            <w:shd w:val="clear" w:color="auto" w:fill="auto"/>
          </w:tcPr>
          <w:p w14:paraId="1BDB4945" w14:textId="77777777" w:rsidR="004365E5" w:rsidRPr="00514E23" w:rsidRDefault="004365E5" w:rsidP="00E1289B">
            <w:pPr>
              <w:spacing w:before="60" w:after="60"/>
              <w:rPr>
                <w:rFonts w:eastAsia="Calibri" w:cs="Arial"/>
                <w:szCs w:val="20"/>
                <w:lang w:eastAsia="en-US"/>
              </w:rPr>
            </w:pPr>
            <w:r>
              <w:rPr>
                <w:rFonts w:eastAsia="Calibri" w:cs="Arial"/>
                <w:szCs w:val="20"/>
                <w:lang w:eastAsia="en-US"/>
              </w:rPr>
              <w:t>IS71</w:t>
            </w:r>
          </w:p>
        </w:tc>
        <w:tc>
          <w:tcPr>
            <w:tcW w:w="9987" w:type="dxa"/>
            <w:vMerge w:val="restart"/>
            <w:tcBorders>
              <w:top w:val="single" w:sz="12" w:space="0" w:color="auto"/>
              <w:right w:val="single" w:sz="12" w:space="0" w:color="auto"/>
            </w:tcBorders>
            <w:shd w:val="clear" w:color="auto" w:fill="auto"/>
          </w:tcPr>
          <w:p w14:paraId="4696A69F" w14:textId="77777777" w:rsidR="004365E5" w:rsidRPr="00514E23" w:rsidRDefault="004365E5" w:rsidP="00E1289B">
            <w:pPr>
              <w:spacing w:before="60" w:after="60"/>
              <w:rPr>
                <w:rFonts w:eastAsia="Calibri" w:cs="Arial"/>
                <w:szCs w:val="20"/>
                <w:lang w:eastAsia="en-US"/>
              </w:rPr>
            </w:pPr>
            <w:r>
              <w:t>Upload Contract Report exported from the Case Management system</w:t>
            </w:r>
          </w:p>
        </w:tc>
      </w:tr>
      <w:tr w:rsidR="004365E5" w:rsidRPr="008D2B02" w14:paraId="51562C64" w14:textId="77777777" w:rsidTr="00E1289B">
        <w:trPr>
          <w:trHeight w:val="138"/>
        </w:trPr>
        <w:tc>
          <w:tcPr>
            <w:tcW w:w="1364" w:type="dxa"/>
            <w:vMerge/>
            <w:tcBorders>
              <w:left w:val="single" w:sz="12" w:space="0" w:color="auto"/>
            </w:tcBorders>
            <w:shd w:val="clear" w:color="auto" w:fill="auto"/>
          </w:tcPr>
          <w:p w14:paraId="66714655" w14:textId="77777777" w:rsidR="004365E5" w:rsidRDefault="004365E5" w:rsidP="00E1289B">
            <w:pPr>
              <w:spacing w:before="60" w:after="60"/>
              <w:rPr>
                <w:rFonts w:eastAsia="Calibri" w:cs="Arial"/>
                <w:b/>
                <w:szCs w:val="20"/>
                <w:lang w:eastAsia="en-US"/>
              </w:rPr>
            </w:pPr>
          </w:p>
        </w:tc>
        <w:tc>
          <w:tcPr>
            <w:tcW w:w="1425" w:type="dxa"/>
            <w:tcBorders>
              <w:top w:val="single" w:sz="4" w:space="0" w:color="auto"/>
              <w:right w:val="single" w:sz="12" w:space="0" w:color="auto"/>
            </w:tcBorders>
            <w:shd w:val="clear" w:color="auto" w:fill="auto"/>
          </w:tcPr>
          <w:p w14:paraId="22A41FC5" w14:textId="77777777" w:rsidR="004365E5" w:rsidRDefault="004365E5" w:rsidP="00E1289B">
            <w:pPr>
              <w:spacing w:before="60" w:after="60"/>
              <w:rPr>
                <w:rFonts w:eastAsia="Calibri" w:cs="Arial"/>
                <w:szCs w:val="20"/>
                <w:lang w:eastAsia="en-US"/>
              </w:rPr>
            </w:pPr>
            <w:r>
              <w:rPr>
                <w:rFonts w:eastAsia="Calibri" w:cs="Arial"/>
                <w:szCs w:val="20"/>
                <w:lang w:eastAsia="en-US"/>
              </w:rPr>
              <w:t>T347</w:t>
            </w:r>
          </w:p>
        </w:tc>
        <w:tc>
          <w:tcPr>
            <w:tcW w:w="2082" w:type="dxa"/>
            <w:vMerge/>
            <w:tcBorders>
              <w:left w:val="single" w:sz="12" w:space="0" w:color="auto"/>
            </w:tcBorders>
            <w:shd w:val="clear" w:color="auto" w:fill="auto"/>
          </w:tcPr>
          <w:p w14:paraId="0D6389D5" w14:textId="77777777" w:rsidR="004365E5" w:rsidRDefault="004365E5" w:rsidP="00E1289B">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3EAB6BDF" w14:textId="77777777" w:rsidR="004365E5" w:rsidRDefault="004365E5" w:rsidP="00E1289B">
            <w:pPr>
              <w:spacing w:before="60" w:after="60"/>
              <w:rPr>
                <w:rFonts w:eastAsia="Calibri" w:cs="Arial"/>
                <w:szCs w:val="20"/>
                <w:lang w:eastAsia="en-US"/>
              </w:rPr>
            </w:pPr>
          </w:p>
        </w:tc>
      </w:tr>
      <w:tr w:rsidR="004365E5" w:rsidRPr="008D2B02" w14:paraId="506B7333" w14:textId="77777777" w:rsidTr="00E1289B">
        <w:trPr>
          <w:trHeight w:val="337"/>
        </w:trPr>
        <w:tc>
          <w:tcPr>
            <w:tcW w:w="1364" w:type="dxa"/>
            <w:vMerge/>
            <w:tcBorders>
              <w:left w:val="single" w:sz="12" w:space="0" w:color="auto"/>
            </w:tcBorders>
            <w:shd w:val="clear" w:color="auto" w:fill="auto"/>
          </w:tcPr>
          <w:p w14:paraId="71F1E51F" w14:textId="77777777" w:rsidR="004365E5" w:rsidRDefault="004365E5" w:rsidP="00E1289B">
            <w:pPr>
              <w:spacing w:before="60" w:after="60"/>
              <w:rPr>
                <w:rFonts w:eastAsia="Calibri" w:cs="Arial"/>
                <w:b/>
                <w:szCs w:val="20"/>
                <w:lang w:eastAsia="en-US"/>
              </w:rPr>
            </w:pPr>
          </w:p>
        </w:tc>
        <w:tc>
          <w:tcPr>
            <w:tcW w:w="1425" w:type="dxa"/>
            <w:tcBorders>
              <w:top w:val="single" w:sz="4" w:space="0" w:color="auto"/>
              <w:right w:val="single" w:sz="12" w:space="0" w:color="auto"/>
            </w:tcBorders>
            <w:shd w:val="clear" w:color="auto" w:fill="auto"/>
          </w:tcPr>
          <w:p w14:paraId="67EFCC92" w14:textId="77777777" w:rsidR="004365E5" w:rsidDel="003047A7" w:rsidRDefault="004365E5" w:rsidP="00E1289B">
            <w:pPr>
              <w:spacing w:before="60" w:after="60"/>
              <w:rPr>
                <w:rFonts w:eastAsia="Calibri" w:cs="Arial"/>
                <w:szCs w:val="20"/>
                <w:lang w:eastAsia="en-US"/>
              </w:rPr>
            </w:pPr>
            <w:r>
              <w:rPr>
                <w:rFonts w:eastAsia="Calibri" w:cs="Arial"/>
                <w:szCs w:val="20"/>
                <w:lang w:eastAsia="en-US"/>
              </w:rPr>
              <w:t>T448</w:t>
            </w:r>
          </w:p>
        </w:tc>
        <w:tc>
          <w:tcPr>
            <w:tcW w:w="2082" w:type="dxa"/>
            <w:vMerge/>
            <w:tcBorders>
              <w:left w:val="single" w:sz="12" w:space="0" w:color="auto"/>
            </w:tcBorders>
            <w:shd w:val="clear" w:color="auto" w:fill="auto"/>
          </w:tcPr>
          <w:p w14:paraId="7587F60C" w14:textId="77777777" w:rsidR="004365E5" w:rsidRPr="00514E23" w:rsidRDefault="004365E5" w:rsidP="00E1289B">
            <w:pPr>
              <w:spacing w:before="60" w:after="60"/>
              <w:rPr>
                <w:rFonts w:eastAsia="Calibri" w:cs="Arial"/>
                <w:szCs w:val="20"/>
                <w:lang w:eastAsia="en-US"/>
              </w:rPr>
            </w:pPr>
          </w:p>
        </w:tc>
        <w:tc>
          <w:tcPr>
            <w:tcW w:w="9987" w:type="dxa"/>
            <w:vMerge/>
            <w:tcBorders>
              <w:right w:val="single" w:sz="12" w:space="0" w:color="auto"/>
            </w:tcBorders>
            <w:shd w:val="clear" w:color="auto" w:fill="auto"/>
          </w:tcPr>
          <w:p w14:paraId="7BF7119B" w14:textId="77777777" w:rsidR="004365E5" w:rsidRPr="00514E23" w:rsidRDefault="004365E5" w:rsidP="00E1289B">
            <w:pPr>
              <w:spacing w:before="60" w:after="60"/>
              <w:rPr>
                <w:rFonts w:eastAsia="Calibri" w:cs="Arial"/>
                <w:szCs w:val="20"/>
                <w:lang w:eastAsia="en-US"/>
              </w:rPr>
            </w:pPr>
          </w:p>
        </w:tc>
      </w:tr>
      <w:tr w:rsidR="004365E5" w:rsidRPr="008D2B02" w14:paraId="73CA9A0E" w14:textId="77777777" w:rsidTr="00E1289B">
        <w:trPr>
          <w:trHeight w:val="664"/>
        </w:trPr>
        <w:tc>
          <w:tcPr>
            <w:tcW w:w="1364" w:type="dxa"/>
            <w:tcBorders>
              <w:top w:val="single" w:sz="12" w:space="0" w:color="auto"/>
              <w:left w:val="single" w:sz="12" w:space="0" w:color="auto"/>
            </w:tcBorders>
            <w:shd w:val="clear" w:color="auto" w:fill="auto"/>
          </w:tcPr>
          <w:p w14:paraId="452F4A29"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12" w:space="0" w:color="auto"/>
              <w:right w:val="single" w:sz="12" w:space="0" w:color="auto"/>
            </w:tcBorders>
            <w:shd w:val="clear" w:color="auto" w:fill="auto"/>
          </w:tcPr>
          <w:p w14:paraId="423CF08B"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T347</w:t>
            </w:r>
          </w:p>
        </w:tc>
        <w:tc>
          <w:tcPr>
            <w:tcW w:w="2082" w:type="dxa"/>
            <w:tcBorders>
              <w:top w:val="single" w:sz="12" w:space="0" w:color="auto"/>
              <w:left w:val="single" w:sz="12" w:space="0" w:color="auto"/>
            </w:tcBorders>
            <w:shd w:val="clear" w:color="auto" w:fill="auto"/>
          </w:tcPr>
          <w:p w14:paraId="36E4E2AF"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GM01</w:t>
            </w:r>
          </w:p>
        </w:tc>
        <w:tc>
          <w:tcPr>
            <w:tcW w:w="9987" w:type="dxa"/>
            <w:tcBorders>
              <w:top w:val="single" w:sz="12" w:space="0" w:color="auto"/>
              <w:right w:val="single" w:sz="12" w:space="0" w:color="auto"/>
            </w:tcBorders>
            <w:shd w:val="clear" w:color="auto" w:fill="auto"/>
          </w:tcPr>
          <w:p w14:paraId="05D9136B" w14:textId="77777777" w:rsidR="004365E5" w:rsidRPr="00514E23" w:rsidRDefault="004365E5" w:rsidP="00E1289B">
            <w:pPr>
              <w:spacing w:before="60" w:after="60"/>
              <w:rPr>
                <w:rFonts w:eastAsia="Calibri" w:cs="Arial"/>
                <w:szCs w:val="20"/>
                <w:lang w:eastAsia="en-US"/>
              </w:rPr>
            </w:pPr>
            <w:r w:rsidRPr="00514E23">
              <w:rPr>
                <w:rFonts w:eastAsia="Calibri" w:cs="Arial"/>
                <w:szCs w:val="20"/>
                <w:lang w:eastAsia="en-US"/>
              </w:rPr>
              <w:t xml:space="preserve">Number of occasions </w:t>
            </w:r>
            <w:r>
              <w:rPr>
                <w:rFonts w:eastAsia="Calibri" w:cs="Arial"/>
                <w:szCs w:val="20"/>
                <w:lang w:eastAsia="en-US"/>
              </w:rPr>
              <w:t xml:space="preserve">that </w:t>
            </w:r>
            <w:r w:rsidRPr="00514E23">
              <w:rPr>
                <w:rFonts w:eastAsia="Calibri" w:cs="Arial"/>
                <w:szCs w:val="20"/>
                <w:lang w:eastAsia="en-US"/>
              </w:rPr>
              <w:t>information</w:t>
            </w:r>
            <w:r>
              <w:rPr>
                <w:rFonts w:eastAsia="Calibri" w:cs="Arial"/>
                <w:szCs w:val="20"/>
                <w:lang w:eastAsia="en-US"/>
              </w:rPr>
              <w:t>,</w:t>
            </w:r>
            <w:r w:rsidRPr="00514E23">
              <w:rPr>
                <w:rFonts w:eastAsia="Calibri" w:cs="Arial"/>
                <w:szCs w:val="20"/>
                <w:lang w:eastAsia="en-US"/>
              </w:rPr>
              <w:t xml:space="preserve"> advice and referral </w:t>
            </w:r>
            <w:r>
              <w:rPr>
                <w:rFonts w:eastAsia="Calibri" w:cs="Arial"/>
                <w:szCs w:val="20"/>
                <w:lang w:eastAsia="en-US"/>
              </w:rPr>
              <w:t xml:space="preserve">services </w:t>
            </w:r>
            <w:r w:rsidRPr="00514E23">
              <w:rPr>
                <w:rFonts w:eastAsia="Calibri" w:cs="Arial"/>
                <w:szCs w:val="20"/>
                <w:lang w:eastAsia="en-US"/>
              </w:rPr>
              <w:t>were provided (not provided elsewhere)</w:t>
            </w:r>
            <w:r>
              <w:rPr>
                <w:rFonts w:eastAsia="Calibri" w:cs="Arial"/>
                <w:szCs w:val="20"/>
                <w:lang w:eastAsia="en-US"/>
              </w:rPr>
              <w:t xml:space="preserve"> to Service Users during the reporting period</w:t>
            </w:r>
          </w:p>
        </w:tc>
      </w:tr>
      <w:tr w:rsidR="004365E5" w:rsidRPr="00DA4003" w14:paraId="7478C267" w14:textId="77777777" w:rsidTr="00E1289B">
        <w:trPr>
          <w:trHeight w:val="289"/>
        </w:trPr>
        <w:tc>
          <w:tcPr>
            <w:tcW w:w="1364" w:type="dxa"/>
            <w:tcBorders>
              <w:top w:val="single" w:sz="8" w:space="0" w:color="auto"/>
              <w:left w:val="single" w:sz="12" w:space="0" w:color="auto"/>
              <w:bottom w:val="single" w:sz="12" w:space="0" w:color="auto"/>
            </w:tcBorders>
            <w:shd w:val="clear" w:color="auto" w:fill="auto"/>
          </w:tcPr>
          <w:p w14:paraId="3E84EF0A" w14:textId="77777777" w:rsidR="004365E5" w:rsidRDefault="004365E5" w:rsidP="00E1289B">
            <w:pPr>
              <w:spacing w:before="60" w:after="60"/>
              <w:rPr>
                <w:rFonts w:eastAsia="Calibri" w:cs="Arial"/>
                <w:b/>
                <w:szCs w:val="20"/>
                <w:lang w:eastAsia="en-US"/>
              </w:rPr>
            </w:pPr>
            <w:r>
              <w:rPr>
                <w:rFonts w:eastAsia="Calibri" w:cs="Arial"/>
                <w:b/>
                <w:szCs w:val="20"/>
                <w:lang w:eastAsia="en-US"/>
              </w:rPr>
              <w:t>U3050</w:t>
            </w:r>
          </w:p>
        </w:tc>
        <w:tc>
          <w:tcPr>
            <w:tcW w:w="1425" w:type="dxa"/>
            <w:tcBorders>
              <w:top w:val="single" w:sz="8" w:space="0" w:color="auto"/>
              <w:bottom w:val="single" w:sz="12" w:space="0" w:color="auto"/>
              <w:right w:val="single" w:sz="12" w:space="0" w:color="auto"/>
            </w:tcBorders>
            <w:shd w:val="clear" w:color="auto" w:fill="auto"/>
          </w:tcPr>
          <w:p w14:paraId="0CD33877" w14:textId="77777777" w:rsidR="004365E5" w:rsidRDefault="004365E5" w:rsidP="00E1289B">
            <w:pPr>
              <w:spacing w:before="60" w:after="60"/>
              <w:rPr>
                <w:rFonts w:eastAsia="Calibri" w:cs="Arial"/>
                <w:szCs w:val="20"/>
                <w:lang w:eastAsia="en-US"/>
              </w:rPr>
            </w:pPr>
            <w:r>
              <w:rPr>
                <w:rFonts w:eastAsia="Calibri" w:cs="Arial"/>
                <w:szCs w:val="20"/>
                <w:lang w:eastAsia="en-US"/>
              </w:rPr>
              <w:t>T448</w:t>
            </w:r>
          </w:p>
        </w:tc>
        <w:tc>
          <w:tcPr>
            <w:tcW w:w="2082" w:type="dxa"/>
            <w:tcBorders>
              <w:top w:val="single" w:sz="8" w:space="0" w:color="auto"/>
              <w:left w:val="single" w:sz="12" w:space="0" w:color="auto"/>
              <w:bottom w:val="single" w:sz="12" w:space="0" w:color="auto"/>
            </w:tcBorders>
            <w:shd w:val="clear" w:color="auto" w:fill="auto"/>
          </w:tcPr>
          <w:p w14:paraId="1E29DAF0" w14:textId="77777777" w:rsidR="004365E5" w:rsidRPr="00514E23" w:rsidRDefault="004365E5" w:rsidP="00E1289B">
            <w:pPr>
              <w:spacing w:before="60" w:after="60"/>
              <w:rPr>
                <w:rFonts w:eastAsia="Calibri" w:cs="Arial"/>
                <w:szCs w:val="20"/>
                <w:lang w:eastAsia="en-US"/>
              </w:rPr>
            </w:pPr>
            <w:r>
              <w:rPr>
                <w:rFonts w:eastAsia="Calibri" w:cs="Arial"/>
                <w:szCs w:val="20"/>
                <w:lang w:eastAsia="en-US"/>
              </w:rPr>
              <w:t>GM16</w:t>
            </w:r>
          </w:p>
        </w:tc>
        <w:tc>
          <w:tcPr>
            <w:tcW w:w="9987" w:type="dxa"/>
            <w:tcBorders>
              <w:top w:val="single" w:sz="8" w:space="0" w:color="auto"/>
              <w:bottom w:val="single" w:sz="12" w:space="0" w:color="auto"/>
              <w:right w:val="single" w:sz="12" w:space="0" w:color="auto"/>
            </w:tcBorders>
            <w:shd w:val="clear" w:color="auto" w:fill="auto"/>
          </w:tcPr>
          <w:p w14:paraId="46C0FB62"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What significant achievements or factors have impacted on the quality of service delivery during the reporting period</w:t>
            </w:r>
          </w:p>
        </w:tc>
      </w:tr>
    </w:tbl>
    <w:p w14:paraId="57C6E785" w14:textId="77777777" w:rsidR="004365E5" w:rsidRPr="00DA4003" w:rsidRDefault="004365E5" w:rsidP="004365E5">
      <w:pPr>
        <w:spacing w:after="0"/>
        <w:rPr>
          <w:rFonts w:eastAsia="Calibri" w:cs="Arial"/>
          <w:szCs w:val="20"/>
          <w:lang w:eastAsia="en-US"/>
        </w:rPr>
      </w:pPr>
    </w:p>
    <w:p w14:paraId="04ACCE22" w14:textId="77777777" w:rsidR="004365E5" w:rsidRPr="008D2B02" w:rsidRDefault="004365E5" w:rsidP="004365E5">
      <w:pPr>
        <w:spacing w:after="0"/>
        <w:rPr>
          <w:rFonts w:eastAsia="Calibri" w:cs="Arial"/>
          <w:b/>
          <w:szCs w:val="20"/>
          <w:lang w:eastAsia="en-US"/>
        </w:rPr>
      </w:pPr>
      <w:r>
        <w:rPr>
          <w:rFonts w:eastAsia="Calibri"/>
          <w:lang w:eastAsia="en-US"/>
        </w:rPr>
        <w:br w:type="page"/>
      </w:r>
    </w:p>
    <w:p w14:paraId="746CA8A5" w14:textId="3E1EE8C6" w:rsidR="004365E5" w:rsidRPr="008D2B02" w:rsidRDefault="004365E5" w:rsidP="004365E5">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U3113</w:t>
      </w:r>
      <w:r w:rsidRPr="008D2B02">
        <w:rPr>
          <w:rFonts w:eastAsia="Calibri" w:cs="Arial"/>
          <w:b/>
          <w:sz w:val="26"/>
          <w:szCs w:val="26"/>
          <w:shd w:val="clear" w:color="auto" w:fill="000000"/>
          <w:lang w:eastAsia="en-US"/>
        </w:rPr>
        <w:t xml:space="preserve"> - </w:t>
      </w:r>
      <w:r w:rsidRPr="0033476E">
        <w:rPr>
          <w:rFonts w:eastAsia="Calibri" w:cs="Arial"/>
          <w:b/>
          <w:sz w:val="26"/>
          <w:szCs w:val="26"/>
          <w:shd w:val="clear" w:color="auto" w:fill="000000"/>
          <w:lang w:eastAsia="en-US"/>
        </w:rPr>
        <w:t xml:space="preserve">Aboriginal and Torres Strait Islander families in </w:t>
      </w:r>
      <w:r w:rsidR="00E42A6A">
        <w:rPr>
          <w:rFonts w:eastAsia="Calibri" w:cs="Arial"/>
          <w:b/>
          <w:sz w:val="26"/>
          <w:szCs w:val="26"/>
          <w:shd w:val="clear" w:color="auto" w:fill="000000"/>
          <w:lang w:eastAsia="en-US"/>
        </w:rPr>
        <w:t xml:space="preserve">discrete Aboriginal and Torres Strait Islander </w:t>
      </w:r>
      <w:r w:rsidRPr="0033476E">
        <w:rPr>
          <w:rFonts w:eastAsia="Calibri" w:cs="Arial"/>
          <w:b/>
          <w:sz w:val="26"/>
          <w:szCs w:val="26"/>
          <w:shd w:val="clear" w:color="auto" w:fill="000000"/>
          <w:lang w:eastAsia="en-US"/>
        </w:rPr>
        <w:t>communities experiencing or witnessing domestic violence</w:t>
      </w:r>
    </w:p>
    <w:p w14:paraId="078EA7EC" w14:textId="77777777" w:rsidR="004365E5" w:rsidRPr="008D2B02" w:rsidRDefault="004365E5" w:rsidP="004365E5">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419"/>
        <w:gridCol w:w="2221"/>
        <w:gridCol w:w="1528"/>
        <w:gridCol w:w="1810"/>
        <w:gridCol w:w="2146"/>
        <w:gridCol w:w="4541"/>
      </w:tblGrid>
      <w:tr w:rsidR="004365E5" w:rsidRPr="008D2B02" w14:paraId="7E838F08" w14:textId="77777777" w:rsidTr="00E1289B">
        <w:tc>
          <w:tcPr>
            <w:tcW w:w="919" w:type="pct"/>
            <w:gridSpan w:val="2"/>
            <w:tcBorders>
              <w:left w:val="single" w:sz="12" w:space="0" w:color="auto"/>
              <w:bottom w:val="single" w:sz="12" w:space="0" w:color="auto"/>
              <w:right w:val="single" w:sz="12" w:space="0" w:color="auto"/>
            </w:tcBorders>
            <w:shd w:val="clear" w:color="auto" w:fill="FFFFFF"/>
          </w:tcPr>
          <w:p w14:paraId="06CCC475"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52" w:type="pct"/>
            <w:gridSpan w:val="3"/>
            <w:tcBorders>
              <w:left w:val="single" w:sz="12" w:space="0" w:color="auto"/>
              <w:bottom w:val="single" w:sz="12" w:space="0" w:color="auto"/>
              <w:right w:val="single" w:sz="12" w:space="0" w:color="auto"/>
            </w:tcBorders>
            <w:shd w:val="clear" w:color="auto" w:fill="FFFFFF"/>
          </w:tcPr>
          <w:p w14:paraId="7899670F"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of the agreement</w:t>
            </w:r>
          </w:p>
        </w:tc>
        <w:tc>
          <w:tcPr>
            <w:tcW w:w="2228" w:type="pct"/>
            <w:gridSpan w:val="2"/>
            <w:tcBorders>
              <w:left w:val="single" w:sz="12" w:space="0" w:color="auto"/>
              <w:bottom w:val="single" w:sz="12" w:space="0" w:color="auto"/>
              <w:right w:val="single" w:sz="12" w:space="0" w:color="auto"/>
            </w:tcBorders>
            <w:shd w:val="clear" w:color="auto" w:fill="FFFFFF"/>
          </w:tcPr>
          <w:p w14:paraId="3013B13F"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7.1 or 9.1 of the agreement</w:t>
            </w:r>
          </w:p>
        </w:tc>
      </w:tr>
      <w:tr w:rsidR="004365E5" w:rsidRPr="008D2B02" w14:paraId="0B403066" w14:textId="77777777" w:rsidTr="00E1289B">
        <w:tc>
          <w:tcPr>
            <w:tcW w:w="447" w:type="pct"/>
            <w:tcBorders>
              <w:top w:val="single" w:sz="12" w:space="0" w:color="auto"/>
              <w:left w:val="single" w:sz="12" w:space="0" w:color="auto"/>
              <w:bottom w:val="single" w:sz="12" w:space="0" w:color="auto"/>
            </w:tcBorders>
            <w:shd w:val="clear" w:color="auto" w:fill="262626"/>
          </w:tcPr>
          <w:p w14:paraId="18131B3F"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73" w:type="pct"/>
            <w:tcBorders>
              <w:top w:val="single" w:sz="12" w:space="0" w:color="auto"/>
              <w:bottom w:val="single" w:sz="12" w:space="0" w:color="auto"/>
              <w:right w:val="single" w:sz="12" w:space="0" w:color="auto"/>
            </w:tcBorders>
            <w:shd w:val="clear" w:color="auto" w:fill="262626"/>
          </w:tcPr>
          <w:p w14:paraId="300904BF"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740" w:type="pct"/>
            <w:tcBorders>
              <w:top w:val="single" w:sz="12" w:space="0" w:color="auto"/>
              <w:left w:val="single" w:sz="12" w:space="0" w:color="auto"/>
              <w:bottom w:val="single" w:sz="12" w:space="0" w:color="auto"/>
            </w:tcBorders>
            <w:shd w:val="clear" w:color="auto" w:fill="D9D9D9"/>
          </w:tcPr>
          <w:p w14:paraId="6507EA74"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Output        </w:t>
            </w:r>
          </w:p>
        </w:tc>
        <w:tc>
          <w:tcPr>
            <w:tcW w:w="509" w:type="pct"/>
            <w:tcBorders>
              <w:top w:val="single" w:sz="12" w:space="0" w:color="auto"/>
              <w:bottom w:val="single" w:sz="12" w:space="0" w:color="auto"/>
            </w:tcBorders>
            <w:shd w:val="clear" w:color="auto" w:fill="D9D9D9"/>
          </w:tcPr>
          <w:p w14:paraId="7BBA4086" w14:textId="77777777" w:rsidR="004365E5" w:rsidRPr="008D2B02" w:rsidRDefault="004365E5" w:rsidP="00E1289B">
            <w:pPr>
              <w:spacing w:before="60" w:after="60"/>
              <w:rPr>
                <w:rFonts w:eastAsia="Calibri" w:cs="Arial"/>
                <w:szCs w:val="20"/>
                <w:lang w:eastAsia="en-US"/>
              </w:rPr>
            </w:pPr>
            <w:r w:rsidRPr="008D2B02">
              <w:rPr>
                <w:rFonts w:eastAsia="Calibri" w:cs="Arial"/>
                <w:b/>
                <w:szCs w:val="20"/>
                <w:lang w:eastAsia="en-US"/>
              </w:rPr>
              <w:t>Quantity per annum</w:t>
            </w:r>
          </w:p>
        </w:tc>
        <w:tc>
          <w:tcPr>
            <w:tcW w:w="603" w:type="pct"/>
            <w:tcBorders>
              <w:top w:val="single" w:sz="12" w:space="0" w:color="auto"/>
              <w:bottom w:val="single" w:sz="12" w:space="0" w:color="auto"/>
              <w:right w:val="single" w:sz="12" w:space="0" w:color="auto"/>
            </w:tcBorders>
            <w:shd w:val="clear" w:color="auto" w:fill="D9D9D9"/>
          </w:tcPr>
          <w:p w14:paraId="334A5376"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Number of Service Users</w:t>
            </w:r>
          </w:p>
        </w:tc>
        <w:tc>
          <w:tcPr>
            <w:tcW w:w="2228" w:type="pct"/>
            <w:gridSpan w:val="2"/>
            <w:tcBorders>
              <w:top w:val="single" w:sz="12" w:space="0" w:color="auto"/>
              <w:left w:val="single" w:sz="12" w:space="0" w:color="auto"/>
              <w:right w:val="single" w:sz="12" w:space="0" w:color="auto"/>
            </w:tcBorders>
            <w:shd w:val="clear" w:color="auto" w:fill="D9D9D9"/>
          </w:tcPr>
          <w:p w14:paraId="4570963B"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Output Measures</w:t>
            </w:r>
          </w:p>
        </w:tc>
      </w:tr>
      <w:tr w:rsidR="004365E5" w:rsidRPr="008D2B02" w14:paraId="3CAEC188" w14:textId="77777777" w:rsidTr="00E1289B">
        <w:trPr>
          <w:trHeight w:val="464"/>
        </w:trPr>
        <w:tc>
          <w:tcPr>
            <w:tcW w:w="447" w:type="pct"/>
            <w:vMerge w:val="restart"/>
            <w:tcBorders>
              <w:top w:val="single" w:sz="12" w:space="0" w:color="auto"/>
              <w:left w:val="single" w:sz="12" w:space="0" w:color="auto"/>
            </w:tcBorders>
            <w:shd w:val="clear" w:color="auto" w:fill="auto"/>
          </w:tcPr>
          <w:p w14:paraId="388D802A"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73" w:type="pct"/>
            <w:vMerge w:val="restart"/>
            <w:tcBorders>
              <w:top w:val="single" w:sz="12" w:space="0" w:color="auto"/>
              <w:right w:val="single" w:sz="12" w:space="0" w:color="auto"/>
            </w:tcBorders>
            <w:shd w:val="clear" w:color="auto" w:fill="auto"/>
          </w:tcPr>
          <w:p w14:paraId="277A8D32"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40" w:type="pct"/>
            <w:vMerge w:val="restart"/>
            <w:tcBorders>
              <w:top w:val="single" w:sz="12" w:space="0" w:color="auto"/>
              <w:left w:val="single" w:sz="12" w:space="0" w:color="auto"/>
            </w:tcBorders>
            <w:shd w:val="clear" w:color="auto" w:fill="auto"/>
          </w:tcPr>
          <w:p w14:paraId="23878B03" w14:textId="77777777" w:rsidR="004365E5" w:rsidRDefault="004365E5" w:rsidP="00E1289B">
            <w:pPr>
              <w:spacing w:before="60" w:after="60"/>
              <w:rPr>
                <w:rFonts w:eastAsia="Calibri" w:cs="Arial"/>
                <w:b/>
                <w:szCs w:val="20"/>
                <w:lang w:eastAsia="en-US"/>
              </w:rPr>
            </w:pPr>
            <w:r w:rsidRPr="003521F0">
              <w:rPr>
                <w:rFonts w:eastAsia="Calibri" w:cs="Arial"/>
                <w:b/>
                <w:szCs w:val="20"/>
                <w:lang w:eastAsia="en-US"/>
              </w:rPr>
              <w:t>A01.2.02</w:t>
            </w:r>
          </w:p>
          <w:p w14:paraId="21ECAF62" w14:textId="77777777" w:rsidR="004365E5" w:rsidRPr="003521F0" w:rsidRDefault="004365E5" w:rsidP="00E1289B">
            <w:pPr>
              <w:spacing w:before="60" w:after="60"/>
              <w:rPr>
                <w:rFonts w:eastAsia="Calibri" w:cs="Arial"/>
                <w:szCs w:val="20"/>
                <w:lang w:eastAsia="en-US"/>
              </w:rPr>
            </w:pPr>
            <w:r>
              <w:rPr>
                <w:rFonts w:eastAsia="Calibri" w:cs="Arial"/>
                <w:szCs w:val="20"/>
                <w:lang w:eastAsia="en-US"/>
              </w:rPr>
              <w:t>Case management</w:t>
            </w:r>
          </w:p>
        </w:tc>
        <w:tc>
          <w:tcPr>
            <w:tcW w:w="509" w:type="pct"/>
            <w:vMerge w:val="restart"/>
            <w:tcBorders>
              <w:top w:val="single" w:sz="12" w:space="0" w:color="auto"/>
            </w:tcBorders>
            <w:shd w:val="clear" w:color="auto" w:fill="auto"/>
          </w:tcPr>
          <w:p w14:paraId="10110C69"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hours</w:t>
            </w:r>
          </w:p>
        </w:tc>
        <w:tc>
          <w:tcPr>
            <w:tcW w:w="603" w:type="pct"/>
            <w:vMerge w:val="restart"/>
            <w:tcBorders>
              <w:top w:val="single" w:sz="12" w:space="0" w:color="auto"/>
              <w:right w:val="single" w:sz="12" w:space="0" w:color="auto"/>
            </w:tcBorders>
            <w:shd w:val="clear" w:color="auto" w:fill="auto"/>
          </w:tcPr>
          <w:p w14:paraId="7915C865"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Service Users</w:t>
            </w:r>
          </w:p>
        </w:tc>
        <w:tc>
          <w:tcPr>
            <w:tcW w:w="715" w:type="pct"/>
            <w:vMerge w:val="restart"/>
            <w:tcBorders>
              <w:top w:val="single" w:sz="12" w:space="0" w:color="auto"/>
              <w:left w:val="single" w:sz="12" w:space="0" w:color="auto"/>
            </w:tcBorders>
            <w:shd w:val="clear" w:color="auto" w:fill="auto"/>
          </w:tcPr>
          <w:p w14:paraId="53B5C9FE" w14:textId="77777777" w:rsidR="004365E5" w:rsidRDefault="004365E5" w:rsidP="00E1289B">
            <w:pPr>
              <w:spacing w:before="60" w:after="60"/>
              <w:rPr>
                <w:rFonts w:eastAsia="Calibri" w:cs="Arial"/>
                <w:b/>
                <w:szCs w:val="20"/>
                <w:lang w:eastAsia="en-US"/>
              </w:rPr>
            </w:pPr>
            <w:r w:rsidRPr="003521F0">
              <w:rPr>
                <w:rFonts w:eastAsia="Calibri" w:cs="Arial"/>
                <w:b/>
                <w:szCs w:val="20"/>
                <w:lang w:eastAsia="en-US"/>
              </w:rPr>
              <w:t>A01.2.02</w:t>
            </w:r>
          </w:p>
          <w:p w14:paraId="0013067F" w14:textId="77777777" w:rsidR="004365E5" w:rsidRPr="008D2B02" w:rsidRDefault="004365E5" w:rsidP="00E1289B">
            <w:pPr>
              <w:spacing w:before="60" w:after="60"/>
              <w:rPr>
                <w:rFonts w:eastAsia="Calibri" w:cs="Arial"/>
                <w:b/>
                <w:szCs w:val="20"/>
                <w:lang w:eastAsia="en-US"/>
              </w:rPr>
            </w:pPr>
          </w:p>
        </w:tc>
        <w:tc>
          <w:tcPr>
            <w:tcW w:w="1513" w:type="pct"/>
            <w:tcBorders>
              <w:top w:val="single" w:sz="12" w:space="0" w:color="auto"/>
              <w:right w:val="single" w:sz="12" w:space="0" w:color="auto"/>
            </w:tcBorders>
            <w:shd w:val="clear" w:color="auto" w:fill="auto"/>
          </w:tcPr>
          <w:p w14:paraId="74ECD4DB" w14:textId="77777777" w:rsidR="004365E5" w:rsidRPr="00AA0A8D" w:rsidRDefault="004365E5" w:rsidP="00E1289B">
            <w:pPr>
              <w:spacing w:before="60" w:after="60"/>
            </w:pPr>
            <w:r w:rsidRPr="00AA0A8D">
              <w:t>Number of hours provided during the reporting period</w:t>
            </w:r>
          </w:p>
        </w:tc>
      </w:tr>
      <w:tr w:rsidR="004365E5" w:rsidRPr="008D2B02" w14:paraId="0060FB94" w14:textId="77777777" w:rsidTr="00E1289B">
        <w:trPr>
          <w:trHeight w:val="467"/>
        </w:trPr>
        <w:tc>
          <w:tcPr>
            <w:tcW w:w="447" w:type="pct"/>
            <w:vMerge/>
            <w:tcBorders>
              <w:left w:val="single" w:sz="12" w:space="0" w:color="auto"/>
              <w:bottom w:val="single" w:sz="12" w:space="0" w:color="auto"/>
            </w:tcBorders>
            <w:shd w:val="clear" w:color="auto" w:fill="auto"/>
          </w:tcPr>
          <w:p w14:paraId="17435C25" w14:textId="77777777" w:rsidR="004365E5" w:rsidRPr="008D2B02" w:rsidRDefault="004365E5" w:rsidP="00E1289B">
            <w:pPr>
              <w:spacing w:before="60" w:after="60"/>
              <w:rPr>
                <w:rFonts w:eastAsia="Calibri" w:cs="Arial"/>
                <w:b/>
                <w:szCs w:val="20"/>
                <w:lang w:eastAsia="en-US"/>
              </w:rPr>
            </w:pPr>
          </w:p>
        </w:tc>
        <w:tc>
          <w:tcPr>
            <w:tcW w:w="473" w:type="pct"/>
            <w:vMerge/>
            <w:tcBorders>
              <w:bottom w:val="single" w:sz="12" w:space="0" w:color="auto"/>
              <w:right w:val="single" w:sz="12" w:space="0" w:color="auto"/>
            </w:tcBorders>
            <w:shd w:val="clear" w:color="auto" w:fill="auto"/>
          </w:tcPr>
          <w:p w14:paraId="0E32B3D6" w14:textId="77777777" w:rsidR="004365E5" w:rsidRPr="008D2B02" w:rsidRDefault="004365E5" w:rsidP="00E1289B">
            <w:pPr>
              <w:spacing w:before="60" w:after="60"/>
              <w:rPr>
                <w:rFonts w:eastAsia="Calibri" w:cs="Arial"/>
                <w:szCs w:val="20"/>
                <w:lang w:eastAsia="en-US"/>
              </w:rPr>
            </w:pPr>
          </w:p>
        </w:tc>
        <w:tc>
          <w:tcPr>
            <w:tcW w:w="740" w:type="pct"/>
            <w:vMerge/>
            <w:tcBorders>
              <w:left w:val="single" w:sz="12" w:space="0" w:color="auto"/>
              <w:bottom w:val="single" w:sz="12" w:space="0" w:color="auto"/>
            </w:tcBorders>
            <w:shd w:val="clear" w:color="auto" w:fill="auto"/>
          </w:tcPr>
          <w:p w14:paraId="4A29DBA7" w14:textId="77777777" w:rsidR="004365E5" w:rsidRPr="008D2B02" w:rsidRDefault="004365E5" w:rsidP="00E1289B">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42DC7760" w14:textId="77777777" w:rsidR="004365E5" w:rsidRPr="008D2B02" w:rsidRDefault="004365E5" w:rsidP="00E1289B">
            <w:pPr>
              <w:spacing w:before="60" w:after="60"/>
              <w:rPr>
                <w:rFonts w:eastAsia="Calibri" w:cs="Arial"/>
                <w:szCs w:val="20"/>
                <w:lang w:eastAsia="en-US"/>
              </w:rPr>
            </w:pPr>
          </w:p>
        </w:tc>
        <w:tc>
          <w:tcPr>
            <w:tcW w:w="603" w:type="pct"/>
            <w:vMerge/>
            <w:tcBorders>
              <w:bottom w:val="single" w:sz="12" w:space="0" w:color="auto"/>
              <w:right w:val="single" w:sz="12" w:space="0" w:color="auto"/>
            </w:tcBorders>
            <w:shd w:val="clear" w:color="auto" w:fill="auto"/>
          </w:tcPr>
          <w:p w14:paraId="1EDC7252" w14:textId="77777777" w:rsidR="004365E5" w:rsidRPr="008D2B02" w:rsidRDefault="004365E5" w:rsidP="00E1289B">
            <w:pPr>
              <w:spacing w:before="60" w:after="60"/>
              <w:rPr>
                <w:rFonts w:eastAsia="Calibri" w:cs="Arial"/>
                <w:szCs w:val="20"/>
                <w:lang w:eastAsia="en-US"/>
              </w:rPr>
            </w:pPr>
          </w:p>
        </w:tc>
        <w:tc>
          <w:tcPr>
            <w:tcW w:w="715" w:type="pct"/>
            <w:vMerge/>
            <w:tcBorders>
              <w:left w:val="single" w:sz="12" w:space="0" w:color="auto"/>
              <w:bottom w:val="single" w:sz="12" w:space="0" w:color="auto"/>
            </w:tcBorders>
            <w:shd w:val="clear" w:color="auto" w:fill="auto"/>
          </w:tcPr>
          <w:p w14:paraId="0A1A8278" w14:textId="77777777" w:rsidR="004365E5" w:rsidRPr="008D2B02" w:rsidRDefault="004365E5" w:rsidP="00E1289B">
            <w:pPr>
              <w:spacing w:before="60" w:after="60"/>
              <w:rPr>
                <w:rFonts w:eastAsia="Calibri" w:cs="Arial"/>
                <w:b/>
                <w:szCs w:val="20"/>
                <w:lang w:eastAsia="en-US"/>
              </w:rPr>
            </w:pPr>
          </w:p>
        </w:tc>
        <w:tc>
          <w:tcPr>
            <w:tcW w:w="1513" w:type="pct"/>
            <w:tcBorders>
              <w:bottom w:val="single" w:sz="12" w:space="0" w:color="auto"/>
              <w:right w:val="single" w:sz="12" w:space="0" w:color="auto"/>
            </w:tcBorders>
            <w:shd w:val="clear" w:color="auto" w:fill="auto"/>
          </w:tcPr>
          <w:p w14:paraId="360BDE6E" w14:textId="77777777" w:rsidR="004365E5" w:rsidRDefault="004365E5" w:rsidP="00E1289B">
            <w:pPr>
              <w:spacing w:before="60" w:after="60"/>
            </w:pPr>
            <w:r w:rsidRPr="00AA0A8D">
              <w:t>Number of Service Users who received a service during the reporting period</w:t>
            </w:r>
          </w:p>
        </w:tc>
      </w:tr>
      <w:tr w:rsidR="004365E5" w:rsidRPr="008D2B02" w14:paraId="003AF6B6" w14:textId="77777777" w:rsidTr="00E1289B">
        <w:trPr>
          <w:trHeight w:val="950"/>
        </w:trPr>
        <w:tc>
          <w:tcPr>
            <w:tcW w:w="447" w:type="pct"/>
            <w:tcBorders>
              <w:top w:val="single" w:sz="12" w:space="0" w:color="auto"/>
              <w:left w:val="single" w:sz="12" w:space="0" w:color="auto"/>
              <w:bottom w:val="single" w:sz="12" w:space="0" w:color="auto"/>
            </w:tcBorders>
            <w:shd w:val="clear" w:color="auto" w:fill="auto"/>
          </w:tcPr>
          <w:p w14:paraId="23A01989" w14:textId="77777777" w:rsidR="004365E5" w:rsidRPr="007A3548" w:rsidRDefault="004365E5" w:rsidP="00E1289B">
            <w:pPr>
              <w:spacing w:before="60" w:after="60"/>
              <w:rPr>
                <w:rFonts w:eastAsia="Calibri" w:cs="Arial"/>
                <w:b/>
                <w:szCs w:val="20"/>
                <w:lang w:eastAsia="en-US"/>
              </w:rPr>
            </w:pPr>
            <w:r>
              <w:rPr>
                <w:rFonts w:eastAsia="Calibri" w:cs="Arial"/>
                <w:b/>
                <w:szCs w:val="20"/>
                <w:lang w:eastAsia="en-US"/>
              </w:rPr>
              <w:t>U3113</w:t>
            </w:r>
          </w:p>
        </w:tc>
        <w:tc>
          <w:tcPr>
            <w:tcW w:w="473" w:type="pct"/>
            <w:tcBorders>
              <w:top w:val="single" w:sz="12" w:space="0" w:color="auto"/>
              <w:bottom w:val="single" w:sz="12" w:space="0" w:color="auto"/>
              <w:right w:val="single" w:sz="12" w:space="0" w:color="auto"/>
            </w:tcBorders>
            <w:shd w:val="clear" w:color="auto" w:fill="auto"/>
          </w:tcPr>
          <w:p w14:paraId="50005C29" w14:textId="77777777" w:rsidR="004365E5" w:rsidRPr="007A3548" w:rsidRDefault="004365E5" w:rsidP="00E1289B">
            <w:pPr>
              <w:spacing w:before="60" w:after="60"/>
              <w:rPr>
                <w:rFonts w:eastAsia="Calibri" w:cs="Arial"/>
                <w:szCs w:val="20"/>
                <w:lang w:eastAsia="en-US"/>
              </w:rPr>
            </w:pPr>
            <w:r>
              <w:rPr>
                <w:rFonts w:eastAsia="Calibri" w:cs="Arial"/>
                <w:szCs w:val="20"/>
                <w:lang w:eastAsia="en-US"/>
              </w:rPr>
              <w:t>T331</w:t>
            </w:r>
          </w:p>
        </w:tc>
        <w:tc>
          <w:tcPr>
            <w:tcW w:w="740" w:type="pct"/>
            <w:tcBorders>
              <w:top w:val="single" w:sz="12" w:space="0" w:color="auto"/>
              <w:left w:val="single" w:sz="12" w:space="0" w:color="auto"/>
              <w:bottom w:val="single" w:sz="12" w:space="0" w:color="auto"/>
            </w:tcBorders>
            <w:shd w:val="clear" w:color="auto" w:fill="auto"/>
          </w:tcPr>
          <w:p w14:paraId="38DC6C62" w14:textId="77777777" w:rsidR="004365E5" w:rsidRDefault="004365E5" w:rsidP="00E1289B">
            <w:pPr>
              <w:spacing w:before="60" w:after="60"/>
              <w:rPr>
                <w:rFonts w:eastAsia="Calibri" w:cs="Arial"/>
                <w:b/>
                <w:szCs w:val="20"/>
                <w:lang w:eastAsia="en-US"/>
              </w:rPr>
            </w:pPr>
            <w:r>
              <w:rPr>
                <w:rFonts w:eastAsia="Calibri" w:cs="Arial"/>
                <w:b/>
                <w:szCs w:val="20"/>
                <w:lang w:eastAsia="en-US"/>
              </w:rPr>
              <w:t>A01.1.06</w:t>
            </w:r>
          </w:p>
          <w:p w14:paraId="7B36BD1F" w14:textId="77777777" w:rsidR="004365E5" w:rsidRPr="007A3548" w:rsidRDefault="004365E5" w:rsidP="00E1289B">
            <w:pPr>
              <w:spacing w:before="60" w:after="60"/>
              <w:rPr>
                <w:rFonts w:eastAsia="Calibri" w:cs="Arial"/>
                <w:szCs w:val="20"/>
                <w:lang w:eastAsia="en-US"/>
              </w:rPr>
            </w:pPr>
            <w:r w:rsidRPr="00514E23">
              <w:rPr>
                <w:rFonts w:eastAsia="Calibri" w:cs="Arial"/>
                <w:szCs w:val="20"/>
                <w:lang w:eastAsia="en-US"/>
              </w:rPr>
              <w:t>Information, advice, individual advocacy, engagement and/or referral</w:t>
            </w:r>
            <w:r>
              <w:rPr>
                <w:rFonts w:eastAsia="Calibri" w:cs="Arial"/>
                <w:szCs w:val="20"/>
                <w:lang w:eastAsia="en-US"/>
              </w:rPr>
              <w:t xml:space="preserve"> </w:t>
            </w:r>
          </w:p>
        </w:tc>
        <w:tc>
          <w:tcPr>
            <w:tcW w:w="509" w:type="pct"/>
            <w:tcBorders>
              <w:top w:val="single" w:sz="12" w:space="0" w:color="auto"/>
              <w:bottom w:val="single" w:sz="12" w:space="0" w:color="auto"/>
            </w:tcBorders>
            <w:shd w:val="clear" w:color="auto" w:fill="auto"/>
          </w:tcPr>
          <w:p w14:paraId="7E024013" w14:textId="77777777" w:rsidR="004365E5" w:rsidRDefault="004365E5" w:rsidP="00E1289B">
            <w:pPr>
              <w:spacing w:before="60" w:after="60"/>
              <w:rPr>
                <w:rFonts w:eastAsia="Calibri" w:cs="Arial"/>
                <w:szCs w:val="20"/>
                <w:lang w:eastAsia="en-US"/>
              </w:rPr>
            </w:pPr>
            <w:r>
              <w:rPr>
                <w:rFonts w:eastAsia="Calibri" w:cs="Arial"/>
                <w:szCs w:val="20"/>
                <w:lang w:eastAsia="en-US"/>
              </w:rPr>
              <w:t>Milestones</w:t>
            </w:r>
          </w:p>
        </w:tc>
        <w:tc>
          <w:tcPr>
            <w:tcW w:w="603" w:type="pct"/>
            <w:tcBorders>
              <w:top w:val="single" w:sz="12" w:space="0" w:color="auto"/>
              <w:bottom w:val="single" w:sz="12" w:space="0" w:color="auto"/>
              <w:right w:val="single" w:sz="12" w:space="0" w:color="auto"/>
            </w:tcBorders>
            <w:shd w:val="clear" w:color="auto" w:fill="auto"/>
          </w:tcPr>
          <w:p w14:paraId="376115CF" w14:textId="77777777" w:rsidR="004365E5" w:rsidRDefault="004365E5" w:rsidP="00E1289B">
            <w:pPr>
              <w:spacing w:before="60" w:after="60"/>
              <w:rPr>
                <w:rFonts w:eastAsia="Calibri" w:cs="Arial"/>
                <w:szCs w:val="20"/>
                <w:lang w:eastAsia="en-US"/>
              </w:rPr>
            </w:pPr>
            <w:r>
              <w:rPr>
                <w:rFonts w:eastAsia="Calibri" w:cs="Arial"/>
                <w:szCs w:val="20"/>
                <w:lang w:eastAsia="en-US"/>
              </w:rPr>
              <w:t>NA</w:t>
            </w:r>
          </w:p>
        </w:tc>
        <w:tc>
          <w:tcPr>
            <w:tcW w:w="715" w:type="pct"/>
            <w:tcBorders>
              <w:top w:val="single" w:sz="12" w:space="0" w:color="auto"/>
              <w:left w:val="single" w:sz="12" w:space="0" w:color="auto"/>
              <w:bottom w:val="single" w:sz="12" w:space="0" w:color="auto"/>
            </w:tcBorders>
            <w:shd w:val="clear" w:color="auto" w:fill="auto"/>
          </w:tcPr>
          <w:p w14:paraId="228E783F" w14:textId="77777777" w:rsidR="004365E5" w:rsidRDefault="004365E5" w:rsidP="00E1289B">
            <w:pPr>
              <w:spacing w:before="60" w:after="60"/>
              <w:rPr>
                <w:rFonts w:eastAsia="Calibri" w:cs="Arial"/>
                <w:b/>
                <w:szCs w:val="20"/>
                <w:lang w:eastAsia="en-US"/>
              </w:rPr>
            </w:pPr>
            <w:r>
              <w:rPr>
                <w:rFonts w:eastAsia="Calibri" w:cs="Arial"/>
                <w:b/>
                <w:szCs w:val="20"/>
                <w:lang w:eastAsia="en-US"/>
              </w:rPr>
              <w:t>A01.1.06</w:t>
            </w:r>
          </w:p>
          <w:p w14:paraId="4EA7DEC1" w14:textId="77777777" w:rsidR="004365E5" w:rsidRPr="007A3548" w:rsidRDefault="004365E5" w:rsidP="00E1289B">
            <w:pPr>
              <w:spacing w:before="60" w:after="60"/>
              <w:rPr>
                <w:rFonts w:eastAsia="Calibri" w:cs="Arial"/>
                <w:b/>
                <w:szCs w:val="20"/>
                <w:lang w:eastAsia="en-US"/>
              </w:rPr>
            </w:pPr>
          </w:p>
        </w:tc>
        <w:tc>
          <w:tcPr>
            <w:tcW w:w="1513" w:type="pct"/>
            <w:tcBorders>
              <w:top w:val="single" w:sz="12" w:space="0" w:color="auto"/>
              <w:bottom w:val="single" w:sz="12" w:space="0" w:color="auto"/>
              <w:right w:val="single" w:sz="12" w:space="0" w:color="auto"/>
            </w:tcBorders>
            <w:shd w:val="clear" w:color="auto" w:fill="auto"/>
          </w:tcPr>
          <w:p w14:paraId="19197219" w14:textId="77777777" w:rsidR="004365E5" w:rsidRPr="00AA0A8D" w:rsidRDefault="004365E5" w:rsidP="00E1289B">
            <w:pPr>
              <w:spacing w:before="60" w:after="60"/>
            </w:pPr>
            <w:r>
              <w:t>Upload a Milestone Report</w:t>
            </w:r>
          </w:p>
        </w:tc>
      </w:tr>
      <w:tr w:rsidR="004365E5" w:rsidRPr="008D2B02" w14:paraId="7AFD84AA" w14:textId="77777777" w:rsidTr="00E1289B">
        <w:trPr>
          <w:trHeight w:val="716"/>
        </w:trPr>
        <w:tc>
          <w:tcPr>
            <w:tcW w:w="447" w:type="pct"/>
            <w:tcBorders>
              <w:top w:val="single" w:sz="12" w:space="0" w:color="auto"/>
              <w:left w:val="single" w:sz="12" w:space="0" w:color="auto"/>
              <w:bottom w:val="single" w:sz="12" w:space="0" w:color="auto"/>
            </w:tcBorders>
            <w:shd w:val="clear" w:color="auto" w:fill="auto"/>
          </w:tcPr>
          <w:p w14:paraId="71175E7C" w14:textId="77777777" w:rsidR="004365E5" w:rsidRPr="00767F4A" w:rsidRDefault="004365E5" w:rsidP="00E1289B">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113</w:t>
            </w:r>
          </w:p>
        </w:tc>
        <w:tc>
          <w:tcPr>
            <w:tcW w:w="473" w:type="pct"/>
            <w:tcBorders>
              <w:top w:val="single" w:sz="12" w:space="0" w:color="auto"/>
              <w:bottom w:val="single" w:sz="12" w:space="0" w:color="auto"/>
              <w:right w:val="single" w:sz="12" w:space="0" w:color="auto"/>
            </w:tcBorders>
            <w:shd w:val="clear" w:color="auto" w:fill="auto"/>
          </w:tcPr>
          <w:p w14:paraId="2890A7FF" w14:textId="77777777" w:rsidR="004365E5" w:rsidRPr="00767F4A" w:rsidRDefault="004365E5" w:rsidP="00E1289B">
            <w:pPr>
              <w:spacing w:before="60" w:after="60"/>
              <w:rPr>
                <w:rFonts w:eastAsia="Calibri" w:cs="Arial"/>
                <w:szCs w:val="20"/>
                <w:lang w:eastAsia="en-US"/>
              </w:rPr>
            </w:pPr>
            <w:r>
              <w:rPr>
                <w:rFonts w:eastAsia="Calibri" w:cs="Arial"/>
                <w:szCs w:val="20"/>
                <w:lang w:eastAsia="en-US"/>
              </w:rPr>
              <w:t>T331</w:t>
            </w:r>
          </w:p>
          <w:p w14:paraId="5089A78B" w14:textId="77777777" w:rsidR="004365E5" w:rsidRPr="00767F4A" w:rsidRDefault="004365E5" w:rsidP="00E1289B">
            <w:pPr>
              <w:spacing w:before="60" w:after="60"/>
              <w:rPr>
                <w:rFonts w:eastAsia="Calibri" w:cs="Arial"/>
                <w:szCs w:val="20"/>
                <w:highlight w:val="yellow"/>
                <w:lang w:eastAsia="en-US"/>
              </w:rPr>
            </w:pPr>
          </w:p>
        </w:tc>
        <w:tc>
          <w:tcPr>
            <w:tcW w:w="740" w:type="pct"/>
            <w:tcBorders>
              <w:top w:val="single" w:sz="12" w:space="0" w:color="auto"/>
              <w:left w:val="single" w:sz="12" w:space="0" w:color="auto"/>
              <w:bottom w:val="single" w:sz="12" w:space="0" w:color="auto"/>
            </w:tcBorders>
            <w:shd w:val="clear" w:color="auto" w:fill="auto"/>
          </w:tcPr>
          <w:p w14:paraId="4BED6B64" w14:textId="77777777" w:rsidR="004365E5" w:rsidRPr="007A3548" w:rsidRDefault="004365E5" w:rsidP="00E1289B">
            <w:pPr>
              <w:spacing w:before="60" w:after="60"/>
              <w:rPr>
                <w:rFonts w:eastAsia="Calibri" w:cs="Arial"/>
                <w:b/>
                <w:szCs w:val="20"/>
                <w:lang w:eastAsia="en-US"/>
              </w:rPr>
            </w:pPr>
            <w:r>
              <w:rPr>
                <w:rFonts w:eastAsia="Calibri" w:cs="Arial"/>
                <w:b/>
                <w:szCs w:val="20"/>
                <w:lang w:eastAsia="en-US"/>
              </w:rPr>
              <w:t>A07.2</w:t>
            </w:r>
            <w:r w:rsidRPr="007A3548">
              <w:rPr>
                <w:rFonts w:eastAsia="Calibri" w:cs="Arial"/>
                <w:b/>
                <w:szCs w:val="20"/>
                <w:lang w:eastAsia="en-US"/>
              </w:rPr>
              <w:t>.02</w:t>
            </w:r>
          </w:p>
          <w:p w14:paraId="6E3DCABE" w14:textId="77777777" w:rsidR="004365E5" w:rsidRPr="008D2B02" w:rsidRDefault="004365E5" w:rsidP="00E1289B">
            <w:pPr>
              <w:spacing w:before="60" w:after="60"/>
              <w:rPr>
                <w:rFonts w:eastAsia="Calibri" w:cs="Arial"/>
                <w:szCs w:val="20"/>
                <w:lang w:eastAsia="en-US"/>
              </w:rPr>
            </w:pPr>
            <w:r w:rsidRPr="00514E23">
              <w:rPr>
                <w:rFonts w:eastAsia="Calibri" w:cs="Arial"/>
                <w:szCs w:val="20"/>
                <w:lang w:eastAsia="en-US"/>
              </w:rPr>
              <w:t>Community/community centre-based development, coordination and support</w:t>
            </w:r>
            <w:r>
              <w:rPr>
                <w:rFonts w:eastAsia="Calibri" w:cs="Arial"/>
                <w:szCs w:val="20"/>
                <w:lang w:eastAsia="en-US"/>
              </w:rPr>
              <w:t xml:space="preserve">  </w:t>
            </w:r>
          </w:p>
        </w:tc>
        <w:tc>
          <w:tcPr>
            <w:tcW w:w="509" w:type="pct"/>
            <w:tcBorders>
              <w:top w:val="single" w:sz="12" w:space="0" w:color="auto"/>
              <w:bottom w:val="single" w:sz="12" w:space="0" w:color="auto"/>
            </w:tcBorders>
            <w:shd w:val="clear" w:color="auto" w:fill="auto"/>
          </w:tcPr>
          <w:p w14:paraId="5397DF0C"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Milestones</w:t>
            </w:r>
          </w:p>
        </w:tc>
        <w:tc>
          <w:tcPr>
            <w:tcW w:w="603" w:type="pct"/>
            <w:tcBorders>
              <w:top w:val="single" w:sz="12" w:space="0" w:color="auto"/>
              <w:bottom w:val="single" w:sz="12" w:space="0" w:color="auto"/>
              <w:right w:val="single" w:sz="12" w:space="0" w:color="auto"/>
            </w:tcBorders>
            <w:shd w:val="clear" w:color="auto" w:fill="auto"/>
          </w:tcPr>
          <w:p w14:paraId="0454AB4D"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NA</w:t>
            </w:r>
          </w:p>
        </w:tc>
        <w:tc>
          <w:tcPr>
            <w:tcW w:w="715" w:type="pct"/>
            <w:tcBorders>
              <w:top w:val="single" w:sz="12" w:space="0" w:color="auto"/>
              <w:left w:val="single" w:sz="12" w:space="0" w:color="auto"/>
              <w:bottom w:val="single" w:sz="12" w:space="0" w:color="auto"/>
            </w:tcBorders>
            <w:shd w:val="clear" w:color="auto" w:fill="auto"/>
          </w:tcPr>
          <w:p w14:paraId="3F3C5794" w14:textId="77777777" w:rsidR="004365E5" w:rsidRPr="007A3548" w:rsidRDefault="004365E5" w:rsidP="00E1289B">
            <w:pPr>
              <w:spacing w:before="60" w:after="60"/>
              <w:rPr>
                <w:rFonts w:eastAsia="Calibri" w:cs="Arial"/>
                <w:b/>
                <w:szCs w:val="20"/>
                <w:lang w:eastAsia="en-US"/>
              </w:rPr>
            </w:pPr>
            <w:r w:rsidRPr="007A3548">
              <w:rPr>
                <w:rFonts w:eastAsia="Calibri" w:cs="Arial"/>
                <w:b/>
                <w:szCs w:val="20"/>
                <w:lang w:eastAsia="en-US"/>
              </w:rPr>
              <w:t>A07.</w:t>
            </w:r>
            <w:r>
              <w:rPr>
                <w:rFonts w:eastAsia="Calibri" w:cs="Arial"/>
                <w:b/>
                <w:szCs w:val="20"/>
                <w:lang w:eastAsia="en-US"/>
              </w:rPr>
              <w:t>2</w:t>
            </w:r>
            <w:r w:rsidRPr="007A3548">
              <w:rPr>
                <w:rFonts w:eastAsia="Calibri" w:cs="Arial"/>
                <w:b/>
                <w:szCs w:val="20"/>
                <w:lang w:eastAsia="en-US"/>
              </w:rPr>
              <w:t>.02</w:t>
            </w:r>
          </w:p>
          <w:p w14:paraId="08F8A1DC" w14:textId="77777777" w:rsidR="004365E5" w:rsidRPr="008D2B02" w:rsidRDefault="004365E5" w:rsidP="00E1289B">
            <w:pPr>
              <w:spacing w:before="60" w:after="60"/>
              <w:rPr>
                <w:rFonts w:eastAsia="Calibri" w:cs="Arial"/>
                <w:b/>
                <w:szCs w:val="20"/>
                <w:lang w:eastAsia="en-US"/>
              </w:rPr>
            </w:pPr>
          </w:p>
        </w:tc>
        <w:tc>
          <w:tcPr>
            <w:tcW w:w="1513" w:type="pct"/>
            <w:tcBorders>
              <w:top w:val="single" w:sz="12" w:space="0" w:color="auto"/>
              <w:bottom w:val="single" w:sz="12" w:space="0" w:color="auto"/>
              <w:right w:val="single" w:sz="12" w:space="0" w:color="auto"/>
            </w:tcBorders>
            <w:shd w:val="clear" w:color="auto" w:fill="auto"/>
          </w:tcPr>
          <w:p w14:paraId="45662746"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Upload a Milestone Report</w:t>
            </w:r>
          </w:p>
        </w:tc>
      </w:tr>
    </w:tbl>
    <w:p w14:paraId="6AD75E99" w14:textId="77777777" w:rsidR="004365E5" w:rsidRDefault="004365E5" w:rsidP="004365E5">
      <w:pPr>
        <w:spacing w:after="0"/>
        <w:rPr>
          <w:rFonts w:eastAsia="Calibri" w:cs="Arial"/>
          <w:szCs w:val="20"/>
          <w:lang w:eastAsia="en-US"/>
        </w:rPr>
      </w:pPr>
    </w:p>
    <w:p w14:paraId="635502B3" w14:textId="77777777" w:rsidR="004365E5" w:rsidRPr="008D2B02" w:rsidRDefault="004365E5" w:rsidP="004365E5">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254"/>
        <w:gridCol w:w="2269"/>
        <w:gridCol w:w="9865"/>
      </w:tblGrid>
      <w:tr w:rsidR="004365E5" w:rsidRPr="008D2B02" w14:paraId="1C800B7E" w14:textId="77777777" w:rsidTr="00E1289B">
        <w:tc>
          <w:tcPr>
            <w:tcW w:w="5000" w:type="pct"/>
            <w:gridSpan w:val="4"/>
            <w:tcBorders>
              <w:top w:val="single" w:sz="12" w:space="0" w:color="auto"/>
              <w:left w:val="single" w:sz="12" w:space="0" w:color="auto"/>
              <w:bottom w:val="single" w:sz="12" w:space="0" w:color="auto"/>
              <w:right w:val="single" w:sz="12" w:space="0" w:color="auto"/>
            </w:tcBorders>
            <w:shd w:val="clear" w:color="auto" w:fill="FFFFFF"/>
          </w:tcPr>
          <w:p w14:paraId="4F557541"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4365E5" w:rsidRPr="008D2B02" w14:paraId="1C8D6691" w14:textId="77777777" w:rsidTr="00E1289B">
        <w:tc>
          <w:tcPr>
            <w:tcW w:w="462" w:type="pct"/>
            <w:tcBorders>
              <w:top w:val="single" w:sz="12" w:space="0" w:color="auto"/>
              <w:left w:val="single" w:sz="12" w:space="0" w:color="auto"/>
              <w:bottom w:val="single" w:sz="12" w:space="0" w:color="auto"/>
            </w:tcBorders>
            <w:shd w:val="clear" w:color="auto" w:fill="262626"/>
          </w:tcPr>
          <w:p w14:paraId="7745A22F"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tcBorders>
              <w:top w:val="single" w:sz="12" w:space="0" w:color="auto"/>
              <w:bottom w:val="single" w:sz="12" w:space="0" w:color="auto"/>
              <w:right w:val="single" w:sz="12" w:space="0" w:color="auto"/>
            </w:tcBorders>
            <w:shd w:val="clear" w:color="auto" w:fill="262626"/>
          </w:tcPr>
          <w:p w14:paraId="456BD4DE"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top w:val="single" w:sz="12" w:space="0" w:color="auto"/>
              <w:left w:val="single" w:sz="12" w:space="0" w:color="auto"/>
              <w:bottom w:val="single" w:sz="12" w:space="0" w:color="auto"/>
              <w:right w:val="single" w:sz="12" w:space="0" w:color="auto"/>
            </w:tcBorders>
            <w:shd w:val="clear" w:color="auto" w:fill="BFBFBF"/>
          </w:tcPr>
          <w:p w14:paraId="54D222C9"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4365E5" w:rsidRPr="008D2B02" w14:paraId="23A4D6F1" w14:textId="77777777" w:rsidTr="00E1289B">
        <w:trPr>
          <w:trHeight w:val="389"/>
        </w:trPr>
        <w:tc>
          <w:tcPr>
            <w:tcW w:w="462" w:type="pct"/>
            <w:tcBorders>
              <w:top w:val="single" w:sz="12" w:space="0" w:color="auto"/>
              <w:left w:val="single" w:sz="12" w:space="0" w:color="auto"/>
            </w:tcBorders>
            <w:shd w:val="clear" w:color="auto" w:fill="auto"/>
          </w:tcPr>
          <w:p w14:paraId="77A49194" w14:textId="77777777" w:rsidR="004365E5"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top w:val="single" w:sz="12" w:space="0" w:color="auto"/>
              <w:right w:val="single" w:sz="12" w:space="0" w:color="auto"/>
            </w:tcBorders>
            <w:shd w:val="clear" w:color="auto" w:fill="auto"/>
          </w:tcPr>
          <w:p w14:paraId="7F71D0D9" w14:textId="77777777" w:rsidR="004365E5"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top w:val="single" w:sz="12" w:space="0" w:color="auto"/>
              <w:left w:val="single" w:sz="12" w:space="0" w:color="auto"/>
            </w:tcBorders>
            <w:shd w:val="clear" w:color="auto" w:fill="auto"/>
          </w:tcPr>
          <w:p w14:paraId="4C661F39" w14:textId="77777777" w:rsidR="004365E5" w:rsidRDefault="004365E5" w:rsidP="00E1289B">
            <w:pPr>
              <w:spacing w:before="60" w:after="60"/>
              <w:rPr>
                <w:rFonts w:eastAsia="Calibri" w:cs="Arial"/>
                <w:b/>
                <w:szCs w:val="20"/>
                <w:lang w:eastAsia="en-US"/>
              </w:rPr>
            </w:pPr>
            <w:r>
              <w:rPr>
                <w:rFonts w:eastAsia="Calibri" w:cs="Arial"/>
                <w:b/>
                <w:szCs w:val="20"/>
                <w:lang w:eastAsia="en-US"/>
              </w:rPr>
              <w:t>IS132</w:t>
            </w:r>
          </w:p>
        </w:tc>
        <w:tc>
          <w:tcPr>
            <w:tcW w:w="3344" w:type="pct"/>
            <w:tcBorders>
              <w:top w:val="single" w:sz="12" w:space="0" w:color="auto"/>
              <w:right w:val="single" w:sz="12" w:space="0" w:color="auto"/>
            </w:tcBorders>
            <w:shd w:val="clear" w:color="auto" w:fill="auto"/>
          </w:tcPr>
          <w:p w14:paraId="04C8BA6F"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4365E5" w:rsidRPr="008D2B02" w14:paraId="6FB64BD7" w14:textId="77777777" w:rsidTr="00E1289B">
        <w:trPr>
          <w:trHeight w:val="395"/>
        </w:trPr>
        <w:tc>
          <w:tcPr>
            <w:tcW w:w="462" w:type="pct"/>
            <w:tcBorders>
              <w:left w:val="single" w:sz="12" w:space="0" w:color="auto"/>
            </w:tcBorders>
            <w:shd w:val="clear" w:color="auto" w:fill="auto"/>
          </w:tcPr>
          <w:p w14:paraId="05D6B23F"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right w:val="single" w:sz="12" w:space="0" w:color="auto"/>
            </w:tcBorders>
            <w:shd w:val="clear" w:color="auto" w:fill="auto"/>
          </w:tcPr>
          <w:p w14:paraId="1880D46F"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21626CFC"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IS133</w:t>
            </w:r>
          </w:p>
        </w:tc>
        <w:tc>
          <w:tcPr>
            <w:tcW w:w="3344" w:type="pct"/>
            <w:tcBorders>
              <w:right w:val="single" w:sz="12" w:space="0" w:color="auto"/>
            </w:tcBorders>
            <w:shd w:val="clear" w:color="auto" w:fill="auto"/>
          </w:tcPr>
          <w:p w14:paraId="57FBBE09" w14:textId="77777777" w:rsidR="004365E5" w:rsidRPr="008D2B02" w:rsidRDefault="004365E5" w:rsidP="00E1289B">
            <w:pPr>
              <w:spacing w:before="60" w:after="60"/>
              <w:rPr>
                <w:rFonts w:eastAsia="Calibri" w:cs="Arial"/>
                <w:szCs w:val="20"/>
                <w:lang w:eastAsia="en-US"/>
              </w:rPr>
            </w:pPr>
            <w:r w:rsidRPr="002708A3">
              <w:rPr>
                <w:rFonts w:eastAsia="Calibri" w:cs="Arial"/>
                <w:szCs w:val="20"/>
                <w:lang w:eastAsia="en-US"/>
              </w:rPr>
              <w:t>Number of existing Service Users</w:t>
            </w:r>
            <w:r>
              <w:rPr>
                <w:rFonts w:eastAsia="Calibri" w:cs="Arial"/>
                <w:szCs w:val="20"/>
                <w:lang w:eastAsia="en-US"/>
              </w:rPr>
              <w:t xml:space="preserve"> at the beginning of the reporting period</w:t>
            </w:r>
          </w:p>
        </w:tc>
      </w:tr>
      <w:tr w:rsidR="004365E5" w:rsidRPr="008D2B02" w14:paraId="3BEA7A5B" w14:textId="77777777" w:rsidTr="00E1289B">
        <w:trPr>
          <w:trHeight w:val="416"/>
        </w:trPr>
        <w:tc>
          <w:tcPr>
            <w:tcW w:w="462" w:type="pct"/>
            <w:tcBorders>
              <w:left w:val="single" w:sz="12" w:space="0" w:color="auto"/>
            </w:tcBorders>
            <w:shd w:val="clear" w:color="auto" w:fill="auto"/>
          </w:tcPr>
          <w:p w14:paraId="3F88588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right w:val="single" w:sz="12" w:space="0" w:color="auto"/>
            </w:tcBorders>
            <w:shd w:val="clear" w:color="auto" w:fill="auto"/>
          </w:tcPr>
          <w:p w14:paraId="6CB87886"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7BF48BD6"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IS145</w:t>
            </w:r>
          </w:p>
        </w:tc>
        <w:tc>
          <w:tcPr>
            <w:tcW w:w="3344" w:type="pct"/>
            <w:tcBorders>
              <w:right w:val="single" w:sz="12" w:space="0" w:color="auto"/>
            </w:tcBorders>
            <w:shd w:val="clear" w:color="auto" w:fill="auto"/>
          </w:tcPr>
          <w:p w14:paraId="6FA584F4"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Pr>
                <w:rFonts w:eastAsia="Calibri" w:cs="Arial"/>
                <w:szCs w:val="20"/>
                <w:lang w:eastAsia="en-US"/>
              </w:rPr>
              <w:t xml:space="preserve"> during the reporting period</w:t>
            </w:r>
          </w:p>
        </w:tc>
      </w:tr>
      <w:tr w:rsidR="004365E5" w:rsidRPr="008D2B02" w14:paraId="208BD171" w14:textId="77777777" w:rsidTr="00E1289B">
        <w:trPr>
          <w:trHeight w:val="331"/>
        </w:trPr>
        <w:tc>
          <w:tcPr>
            <w:tcW w:w="462" w:type="pct"/>
            <w:tcBorders>
              <w:left w:val="single" w:sz="12" w:space="0" w:color="auto"/>
            </w:tcBorders>
            <w:shd w:val="clear" w:color="auto" w:fill="auto"/>
          </w:tcPr>
          <w:p w14:paraId="2D64B65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right w:val="single" w:sz="12" w:space="0" w:color="auto"/>
            </w:tcBorders>
            <w:shd w:val="clear" w:color="auto" w:fill="auto"/>
          </w:tcPr>
          <w:p w14:paraId="0BB349A6"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781D2152"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IS201</w:t>
            </w:r>
          </w:p>
        </w:tc>
        <w:tc>
          <w:tcPr>
            <w:tcW w:w="3344" w:type="pct"/>
            <w:tcBorders>
              <w:right w:val="single" w:sz="12" w:space="0" w:color="auto"/>
            </w:tcBorders>
            <w:shd w:val="clear" w:color="auto" w:fill="auto"/>
          </w:tcPr>
          <w:p w14:paraId="10943397"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referrals received</w:t>
            </w:r>
            <w:r>
              <w:rPr>
                <w:rFonts w:eastAsia="Calibri" w:cs="Arial"/>
                <w:szCs w:val="20"/>
                <w:lang w:eastAsia="en-US"/>
              </w:rPr>
              <w:t xml:space="preserve"> during the reporting period</w:t>
            </w:r>
          </w:p>
        </w:tc>
      </w:tr>
      <w:tr w:rsidR="004365E5" w:rsidRPr="008D2B02" w14:paraId="07F3EF0D" w14:textId="77777777" w:rsidTr="00E1289B">
        <w:trPr>
          <w:trHeight w:val="392"/>
        </w:trPr>
        <w:tc>
          <w:tcPr>
            <w:tcW w:w="462" w:type="pct"/>
            <w:tcBorders>
              <w:left w:val="single" w:sz="12" w:space="0" w:color="auto"/>
              <w:bottom w:val="single" w:sz="12" w:space="0" w:color="auto"/>
            </w:tcBorders>
            <w:shd w:val="clear" w:color="auto" w:fill="auto"/>
          </w:tcPr>
          <w:p w14:paraId="2EEEAEA0"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bottom w:val="single" w:sz="12" w:space="0" w:color="auto"/>
              <w:right w:val="single" w:sz="12" w:space="0" w:color="auto"/>
            </w:tcBorders>
            <w:shd w:val="clear" w:color="auto" w:fill="auto"/>
          </w:tcPr>
          <w:p w14:paraId="15ADEA0C"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bottom w:val="single" w:sz="12" w:space="0" w:color="auto"/>
            </w:tcBorders>
            <w:shd w:val="clear" w:color="auto" w:fill="auto"/>
          </w:tcPr>
          <w:p w14:paraId="4BF8917F"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GM07</w:t>
            </w:r>
          </w:p>
        </w:tc>
        <w:tc>
          <w:tcPr>
            <w:tcW w:w="3344" w:type="pct"/>
            <w:tcBorders>
              <w:right w:val="single" w:sz="12" w:space="0" w:color="auto"/>
            </w:tcBorders>
            <w:shd w:val="clear" w:color="auto" w:fill="auto"/>
          </w:tcPr>
          <w:p w14:paraId="19F28563"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Service Users </w:t>
            </w:r>
            <w:r>
              <w:rPr>
                <w:rFonts w:eastAsia="Calibri" w:cs="Arial"/>
                <w:szCs w:val="20"/>
                <w:lang w:eastAsia="en-US"/>
              </w:rPr>
              <w:t>who had</w:t>
            </w:r>
            <w:r w:rsidRPr="008D2B02">
              <w:rPr>
                <w:rFonts w:eastAsia="Calibri" w:cs="Arial"/>
                <w:szCs w:val="20"/>
                <w:lang w:eastAsia="en-US"/>
              </w:rPr>
              <w:t xml:space="preserve"> case</w:t>
            </w:r>
            <w:r>
              <w:rPr>
                <w:rFonts w:eastAsia="Calibri" w:cs="Arial"/>
                <w:szCs w:val="20"/>
                <w:lang w:eastAsia="en-US"/>
              </w:rPr>
              <w:t xml:space="preserve"> plans</w:t>
            </w:r>
            <w:r w:rsidRPr="008D2B02">
              <w:rPr>
                <w:rFonts w:eastAsia="Calibri" w:cs="Arial"/>
                <w:szCs w:val="20"/>
                <w:lang w:eastAsia="en-US"/>
              </w:rPr>
              <w:t xml:space="preserve"> </w:t>
            </w:r>
            <w:r w:rsidRPr="002708A3">
              <w:rPr>
                <w:rFonts w:eastAsia="Calibri" w:cs="Arial"/>
                <w:szCs w:val="20"/>
                <w:lang w:eastAsia="en-US"/>
              </w:rPr>
              <w:t>closed</w:t>
            </w:r>
            <w:r>
              <w:rPr>
                <w:rFonts w:eastAsia="Calibri" w:cs="Arial"/>
                <w:szCs w:val="20"/>
                <w:lang w:eastAsia="en-US"/>
              </w:rPr>
              <w:t>/finalised</w:t>
            </w:r>
            <w:r w:rsidRPr="002708A3">
              <w:rPr>
                <w:rFonts w:eastAsia="Calibri" w:cs="Arial"/>
                <w:szCs w:val="20"/>
                <w:lang w:eastAsia="en-US"/>
              </w:rPr>
              <w:t xml:space="preserve"> as a result of the majority</w:t>
            </w:r>
            <w:r w:rsidRPr="008D2B02">
              <w:rPr>
                <w:rFonts w:eastAsia="Calibri" w:cs="Arial"/>
                <w:szCs w:val="20"/>
                <w:lang w:eastAsia="en-US"/>
              </w:rPr>
              <w:t xml:space="preserve"> of needs being met</w:t>
            </w:r>
            <w:r>
              <w:rPr>
                <w:rFonts w:eastAsia="Calibri" w:cs="Arial"/>
                <w:szCs w:val="20"/>
                <w:lang w:eastAsia="en-US"/>
              </w:rPr>
              <w:t xml:space="preserve"> during the reporting period</w:t>
            </w:r>
          </w:p>
        </w:tc>
      </w:tr>
      <w:tr w:rsidR="004365E5" w:rsidRPr="008D2B02" w14:paraId="78B4766C" w14:textId="77777777" w:rsidTr="00E1289B">
        <w:tc>
          <w:tcPr>
            <w:tcW w:w="462" w:type="pct"/>
            <w:tcBorders>
              <w:top w:val="single" w:sz="12" w:space="0" w:color="auto"/>
              <w:left w:val="single" w:sz="12" w:space="0" w:color="auto"/>
              <w:bottom w:val="single" w:sz="12" w:space="0" w:color="auto"/>
            </w:tcBorders>
            <w:shd w:val="clear" w:color="auto" w:fill="262626"/>
          </w:tcPr>
          <w:p w14:paraId="34266F29"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tcBorders>
              <w:top w:val="single" w:sz="12" w:space="0" w:color="auto"/>
              <w:bottom w:val="single" w:sz="12" w:space="0" w:color="auto"/>
              <w:right w:val="single" w:sz="12" w:space="0" w:color="auto"/>
            </w:tcBorders>
            <w:shd w:val="clear" w:color="auto" w:fill="262626"/>
          </w:tcPr>
          <w:p w14:paraId="41833C8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top w:val="single" w:sz="12" w:space="0" w:color="auto"/>
              <w:left w:val="single" w:sz="12" w:space="0" w:color="auto"/>
              <w:bottom w:val="single" w:sz="12" w:space="0" w:color="auto"/>
              <w:right w:val="single" w:sz="12" w:space="0" w:color="auto"/>
            </w:tcBorders>
            <w:shd w:val="clear" w:color="auto" w:fill="BFBFBF"/>
          </w:tcPr>
          <w:p w14:paraId="62B5EF91"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Demographic Measure</w:t>
            </w:r>
          </w:p>
        </w:tc>
      </w:tr>
      <w:tr w:rsidR="004365E5" w:rsidRPr="008D2B02" w14:paraId="42E70CCB" w14:textId="77777777" w:rsidTr="00E1289B">
        <w:trPr>
          <w:trHeight w:val="297"/>
        </w:trPr>
        <w:tc>
          <w:tcPr>
            <w:tcW w:w="462" w:type="pct"/>
            <w:tcBorders>
              <w:top w:val="single" w:sz="12" w:space="0" w:color="auto"/>
              <w:left w:val="single" w:sz="12" w:space="0" w:color="auto"/>
            </w:tcBorders>
            <w:shd w:val="clear" w:color="auto" w:fill="auto"/>
          </w:tcPr>
          <w:p w14:paraId="3E300AE4"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top w:val="single" w:sz="12" w:space="0" w:color="auto"/>
              <w:right w:val="single" w:sz="12" w:space="0" w:color="auto"/>
            </w:tcBorders>
            <w:shd w:val="clear" w:color="auto" w:fill="auto"/>
          </w:tcPr>
          <w:p w14:paraId="541E97D5"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top w:val="single" w:sz="12" w:space="0" w:color="auto"/>
              <w:left w:val="single" w:sz="12" w:space="0" w:color="auto"/>
            </w:tcBorders>
            <w:shd w:val="clear" w:color="auto" w:fill="auto"/>
          </w:tcPr>
          <w:p w14:paraId="34B3996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IS35</w:t>
            </w:r>
          </w:p>
        </w:tc>
        <w:tc>
          <w:tcPr>
            <w:tcW w:w="3344" w:type="pct"/>
            <w:tcBorders>
              <w:top w:val="single" w:sz="12" w:space="0" w:color="auto"/>
              <w:right w:val="single" w:sz="12" w:space="0" w:color="auto"/>
            </w:tcBorders>
            <w:shd w:val="clear" w:color="auto" w:fill="auto"/>
          </w:tcPr>
          <w:p w14:paraId="6910C1C8"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4365E5" w:rsidRPr="008D2B02" w14:paraId="008E01F2" w14:textId="77777777" w:rsidTr="00E1289B">
        <w:trPr>
          <w:trHeight w:val="297"/>
        </w:trPr>
        <w:tc>
          <w:tcPr>
            <w:tcW w:w="462" w:type="pct"/>
            <w:tcBorders>
              <w:left w:val="single" w:sz="12" w:space="0" w:color="auto"/>
              <w:bottom w:val="single" w:sz="12" w:space="0" w:color="auto"/>
            </w:tcBorders>
            <w:shd w:val="clear" w:color="auto" w:fill="auto"/>
          </w:tcPr>
          <w:p w14:paraId="34E29A3E"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bottom w:val="single" w:sz="12" w:space="0" w:color="auto"/>
              <w:right w:val="single" w:sz="12" w:space="0" w:color="auto"/>
            </w:tcBorders>
            <w:shd w:val="clear" w:color="auto" w:fill="auto"/>
          </w:tcPr>
          <w:p w14:paraId="744415D6"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bottom w:val="single" w:sz="12" w:space="0" w:color="auto"/>
            </w:tcBorders>
            <w:shd w:val="clear" w:color="auto" w:fill="auto"/>
          </w:tcPr>
          <w:p w14:paraId="7306A05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IS39</w:t>
            </w:r>
          </w:p>
        </w:tc>
        <w:tc>
          <w:tcPr>
            <w:tcW w:w="3344" w:type="pct"/>
            <w:tcBorders>
              <w:bottom w:val="single" w:sz="12" w:space="0" w:color="auto"/>
              <w:right w:val="single" w:sz="12" w:space="0" w:color="auto"/>
            </w:tcBorders>
            <w:shd w:val="clear" w:color="auto" w:fill="auto"/>
          </w:tcPr>
          <w:p w14:paraId="6042DFBB"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Pr>
                <w:rFonts w:eastAsia="Calibri" w:cs="Arial"/>
                <w:szCs w:val="20"/>
                <w:lang w:eastAsia="en-US"/>
              </w:rPr>
              <w:t>C</w:t>
            </w:r>
            <w:r w:rsidRPr="008D2B02">
              <w:rPr>
                <w:rFonts w:eastAsia="Calibri" w:cs="Arial"/>
                <w:szCs w:val="20"/>
                <w:lang w:eastAsia="en-US"/>
              </w:rPr>
              <w:t xml:space="preserve">ulturally and </w:t>
            </w:r>
            <w:r>
              <w:rPr>
                <w:rFonts w:eastAsia="Calibri" w:cs="Arial"/>
                <w:szCs w:val="20"/>
                <w:lang w:eastAsia="en-US"/>
              </w:rPr>
              <w:t>L</w:t>
            </w:r>
            <w:r w:rsidRPr="008D2B02">
              <w:rPr>
                <w:rFonts w:eastAsia="Calibri" w:cs="Arial"/>
                <w:szCs w:val="20"/>
                <w:lang w:eastAsia="en-US"/>
              </w:rPr>
              <w:t>inguistically diverse backgrounds</w:t>
            </w:r>
          </w:p>
        </w:tc>
      </w:tr>
      <w:tr w:rsidR="004365E5" w:rsidRPr="008D2B02" w14:paraId="3D3DE210" w14:textId="77777777" w:rsidTr="00E1289B">
        <w:tc>
          <w:tcPr>
            <w:tcW w:w="462" w:type="pct"/>
            <w:tcBorders>
              <w:top w:val="single" w:sz="12" w:space="0" w:color="auto"/>
              <w:left w:val="single" w:sz="12" w:space="0" w:color="auto"/>
              <w:bottom w:val="single" w:sz="12" w:space="0" w:color="auto"/>
            </w:tcBorders>
            <w:shd w:val="clear" w:color="auto" w:fill="262626"/>
          </w:tcPr>
          <w:p w14:paraId="62ED61CD"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tcBorders>
              <w:top w:val="single" w:sz="12" w:space="0" w:color="auto"/>
              <w:bottom w:val="single" w:sz="12" w:space="0" w:color="auto"/>
              <w:right w:val="single" w:sz="12" w:space="0" w:color="auto"/>
            </w:tcBorders>
            <w:shd w:val="clear" w:color="auto" w:fill="262626"/>
          </w:tcPr>
          <w:p w14:paraId="47CDDADA"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13" w:type="pct"/>
            <w:gridSpan w:val="2"/>
            <w:tcBorders>
              <w:top w:val="single" w:sz="12" w:space="0" w:color="auto"/>
              <w:left w:val="single" w:sz="12" w:space="0" w:color="auto"/>
              <w:bottom w:val="single" w:sz="12" w:space="0" w:color="auto"/>
              <w:right w:val="single" w:sz="12" w:space="0" w:color="auto"/>
            </w:tcBorders>
            <w:shd w:val="clear" w:color="auto" w:fill="BFBFBF"/>
          </w:tcPr>
          <w:p w14:paraId="3F51B948"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Outcome Measure</w:t>
            </w:r>
          </w:p>
        </w:tc>
      </w:tr>
      <w:tr w:rsidR="004365E5" w:rsidRPr="008D2B02" w14:paraId="6FA0BCC1" w14:textId="77777777" w:rsidTr="00E1289B">
        <w:trPr>
          <w:trHeight w:val="378"/>
        </w:trPr>
        <w:tc>
          <w:tcPr>
            <w:tcW w:w="462" w:type="pct"/>
            <w:tcBorders>
              <w:top w:val="single" w:sz="12" w:space="0" w:color="auto"/>
              <w:left w:val="single" w:sz="12" w:space="0" w:color="auto"/>
              <w:bottom w:val="single" w:sz="12" w:space="0" w:color="auto"/>
            </w:tcBorders>
            <w:shd w:val="clear" w:color="auto" w:fill="auto"/>
          </w:tcPr>
          <w:p w14:paraId="0A1650AA"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top w:val="single" w:sz="12" w:space="0" w:color="auto"/>
              <w:bottom w:val="single" w:sz="12" w:space="0" w:color="auto"/>
              <w:right w:val="single" w:sz="12" w:space="0" w:color="auto"/>
            </w:tcBorders>
            <w:shd w:val="clear" w:color="auto" w:fill="auto"/>
          </w:tcPr>
          <w:p w14:paraId="15213CDD"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top w:val="single" w:sz="12" w:space="0" w:color="auto"/>
              <w:left w:val="single" w:sz="12" w:space="0" w:color="auto"/>
              <w:bottom w:val="single" w:sz="12" w:space="0" w:color="auto"/>
            </w:tcBorders>
            <w:shd w:val="clear" w:color="auto" w:fill="auto"/>
          </w:tcPr>
          <w:p w14:paraId="3728991E" w14:textId="77777777" w:rsidR="004365E5" w:rsidRDefault="004365E5" w:rsidP="00E1289B">
            <w:pPr>
              <w:spacing w:before="60" w:after="60"/>
              <w:rPr>
                <w:rFonts w:eastAsia="Calibri" w:cs="Arial"/>
                <w:b/>
                <w:szCs w:val="20"/>
                <w:lang w:eastAsia="en-US"/>
              </w:rPr>
            </w:pPr>
            <w:r>
              <w:rPr>
                <w:rFonts w:eastAsia="Calibri" w:cs="Arial"/>
                <w:b/>
                <w:szCs w:val="20"/>
                <w:lang w:eastAsia="en-US"/>
              </w:rPr>
              <w:t>OM2.1.08</w:t>
            </w:r>
          </w:p>
        </w:tc>
        <w:tc>
          <w:tcPr>
            <w:tcW w:w="3344" w:type="pct"/>
            <w:tcBorders>
              <w:top w:val="single" w:sz="12" w:space="0" w:color="auto"/>
              <w:bottom w:val="single" w:sz="12" w:space="0" w:color="auto"/>
              <w:right w:val="single" w:sz="12" w:space="0" w:color="auto"/>
            </w:tcBorders>
            <w:shd w:val="clear" w:color="auto" w:fill="auto"/>
          </w:tcPr>
          <w:p w14:paraId="2B86DB88" w14:textId="77777777" w:rsidR="004365E5" w:rsidRDefault="004365E5" w:rsidP="00E1289B">
            <w:pPr>
              <w:spacing w:before="60" w:after="60"/>
              <w:rPr>
                <w:rFonts w:eastAsia="Calibri" w:cs="Arial"/>
                <w:szCs w:val="20"/>
                <w:lang w:eastAsia="en-US"/>
              </w:rPr>
            </w:pPr>
            <w:r>
              <w:rPr>
                <w:rFonts w:eastAsia="Calibri" w:cs="Arial"/>
                <w:szCs w:val="20"/>
                <w:lang w:eastAsia="en-US"/>
              </w:rPr>
              <w:t>Number of Service Users with improved life skills</w:t>
            </w:r>
          </w:p>
        </w:tc>
      </w:tr>
      <w:tr w:rsidR="004365E5" w:rsidRPr="008D2B02" w14:paraId="5E410AA6" w14:textId="77777777" w:rsidTr="00E1289B">
        <w:tc>
          <w:tcPr>
            <w:tcW w:w="462" w:type="pct"/>
            <w:tcBorders>
              <w:top w:val="single" w:sz="12" w:space="0" w:color="auto"/>
              <w:left w:val="single" w:sz="12" w:space="0" w:color="auto"/>
              <w:bottom w:val="single" w:sz="12" w:space="0" w:color="auto"/>
            </w:tcBorders>
            <w:shd w:val="clear" w:color="auto" w:fill="262626"/>
          </w:tcPr>
          <w:p w14:paraId="04763BD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5" w:type="pct"/>
            <w:tcBorders>
              <w:top w:val="single" w:sz="12" w:space="0" w:color="auto"/>
              <w:bottom w:val="single" w:sz="12" w:space="0" w:color="auto"/>
              <w:right w:val="single" w:sz="12" w:space="0" w:color="auto"/>
            </w:tcBorders>
            <w:shd w:val="clear" w:color="auto" w:fill="262626"/>
          </w:tcPr>
          <w:p w14:paraId="46E2672B"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769" w:type="pct"/>
            <w:tcBorders>
              <w:top w:val="single" w:sz="12" w:space="0" w:color="auto"/>
              <w:left w:val="single" w:sz="12" w:space="0" w:color="auto"/>
              <w:bottom w:val="single" w:sz="12" w:space="0" w:color="auto"/>
            </w:tcBorders>
            <w:shd w:val="clear" w:color="auto" w:fill="BFBFBF"/>
          </w:tcPr>
          <w:p w14:paraId="769CC212"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Other Measure</w:t>
            </w:r>
          </w:p>
        </w:tc>
        <w:tc>
          <w:tcPr>
            <w:tcW w:w="3344" w:type="pct"/>
            <w:tcBorders>
              <w:top w:val="single" w:sz="12" w:space="0" w:color="auto"/>
              <w:bottom w:val="single" w:sz="12" w:space="0" w:color="auto"/>
              <w:right w:val="single" w:sz="12" w:space="0" w:color="auto"/>
            </w:tcBorders>
            <w:shd w:val="clear" w:color="auto" w:fill="BFBFBF"/>
          </w:tcPr>
          <w:p w14:paraId="76CE2A7E" w14:textId="77777777" w:rsidR="004365E5" w:rsidRPr="008D2B02" w:rsidRDefault="004365E5" w:rsidP="00E1289B">
            <w:pPr>
              <w:spacing w:before="60" w:after="60"/>
              <w:rPr>
                <w:rFonts w:eastAsia="Calibri" w:cs="Arial"/>
                <w:b/>
                <w:szCs w:val="20"/>
                <w:lang w:eastAsia="en-US"/>
              </w:rPr>
            </w:pPr>
          </w:p>
        </w:tc>
      </w:tr>
      <w:tr w:rsidR="004365E5" w:rsidRPr="008D2B02" w14:paraId="55C58BA5" w14:textId="77777777" w:rsidTr="00E1289B">
        <w:trPr>
          <w:trHeight w:val="203"/>
        </w:trPr>
        <w:tc>
          <w:tcPr>
            <w:tcW w:w="462" w:type="pct"/>
            <w:tcBorders>
              <w:top w:val="single" w:sz="12" w:space="0" w:color="auto"/>
              <w:left w:val="single" w:sz="12" w:space="0" w:color="auto"/>
            </w:tcBorders>
            <w:shd w:val="clear" w:color="auto" w:fill="auto"/>
          </w:tcPr>
          <w:p w14:paraId="00426B49"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top w:val="single" w:sz="12" w:space="0" w:color="auto"/>
              <w:right w:val="single" w:sz="12" w:space="0" w:color="auto"/>
            </w:tcBorders>
            <w:shd w:val="clear" w:color="auto" w:fill="auto"/>
          </w:tcPr>
          <w:p w14:paraId="0F1A6EFE"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top w:val="single" w:sz="12" w:space="0" w:color="auto"/>
              <w:left w:val="single" w:sz="12" w:space="0" w:color="auto"/>
            </w:tcBorders>
            <w:shd w:val="clear" w:color="auto" w:fill="auto"/>
          </w:tcPr>
          <w:p w14:paraId="0420C4D8"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IS151</w:t>
            </w:r>
          </w:p>
        </w:tc>
        <w:tc>
          <w:tcPr>
            <w:tcW w:w="3344" w:type="pct"/>
            <w:tcBorders>
              <w:top w:val="single" w:sz="12" w:space="0" w:color="auto"/>
              <w:right w:val="single" w:sz="12" w:space="0" w:color="auto"/>
            </w:tcBorders>
            <w:shd w:val="clear" w:color="auto" w:fill="auto"/>
          </w:tcPr>
          <w:p w14:paraId="782C47A5"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Value of brokerage provided to Service Users during the reporting period</w:t>
            </w:r>
          </w:p>
        </w:tc>
      </w:tr>
      <w:tr w:rsidR="004365E5" w:rsidRPr="008D2B02" w14:paraId="48187D79" w14:textId="77777777" w:rsidTr="00E1289B">
        <w:trPr>
          <w:trHeight w:val="203"/>
        </w:trPr>
        <w:tc>
          <w:tcPr>
            <w:tcW w:w="462" w:type="pct"/>
            <w:tcBorders>
              <w:left w:val="single" w:sz="12" w:space="0" w:color="auto"/>
            </w:tcBorders>
            <w:shd w:val="clear" w:color="auto" w:fill="auto"/>
          </w:tcPr>
          <w:p w14:paraId="168B0AFE"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lastRenderedPageBreak/>
              <w:t>U3113</w:t>
            </w:r>
          </w:p>
        </w:tc>
        <w:tc>
          <w:tcPr>
            <w:tcW w:w="425" w:type="pct"/>
            <w:tcBorders>
              <w:right w:val="single" w:sz="12" w:space="0" w:color="auto"/>
            </w:tcBorders>
            <w:shd w:val="clear" w:color="auto" w:fill="auto"/>
          </w:tcPr>
          <w:p w14:paraId="6F3161C7"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5480EF46"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GM01</w:t>
            </w:r>
          </w:p>
        </w:tc>
        <w:tc>
          <w:tcPr>
            <w:tcW w:w="3344" w:type="pct"/>
            <w:tcBorders>
              <w:right w:val="single" w:sz="12" w:space="0" w:color="auto"/>
            </w:tcBorders>
            <w:shd w:val="clear" w:color="auto" w:fill="auto"/>
          </w:tcPr>
          <w:p w14:paraId="7168447E"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that information, advice and referral services were provided (not provided elsewhere) to Service Users during the reporting period</w:t>
            </w:r>
          </w:p>
        </w:tc>
      </w:tr>
      <w:tr w:rsidR="004365E5" w:rsidRPr="00DA4003" w14:paraId="761BC2D2" w14:textId="77777777" w:rsidTr="00E1289B">
        <w:trPr>
          <w:trHeight w:val="203"/>
        </w:trPr>
        <w:tc>
          <w:tcPr>
            <w:tcW w:w="462" w:type="pct"/>
            <w:tcBorders>
              <w:left w:val="single" w:sz="12" w:space="0" w:color="auto"/>
            </w:tcBorders>
            <w:shd w:val="clear" w:color="auto" w:fill="auto"/>
          </w:tcPr>
          <w:p w14:paraId="6E9273C7"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right w:val="single" w:sz="12" w:space="0" w:color="auto"/>
            </w:tcBorders>
            <w:shd w:val="clear" w:color="auto" w:fill="auto"/>
          </w:tcPr>
          <w:p w14:paraId="03709DEC"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tcBorders>
            <w:shd w:val="clear" w:color="auto" w:fill="auto"/>
          </w:tcPr>
          <w:p w14:paraId="12670755"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GM16</w:t>
            </w:r>
          </w:p>
        </w:tc>
        <w:tc>
          <w:tcPr>
            <w:tcW w:w="3344" w:type="pct"/>
            <w:tcBorders>
              <w:right w:val="single" w:sz="12" w:space="0" w:color="auto"/>
            </w:tcBorders>
            <w:shd w:val="clear" w:color="auto" w:fill="auto"/>
          </w:tcPr>
          <w:p w14:paraId="1590FBE2" w14:textId="77777777" w:rsidR="004365E5" w:rsidRPr="00DA4003" w:rsidRDefault="004365E5" w:rsidP="00E1289B">
            <w:pPr>
              <w:spacing w:before="60" w:after="60"/>
              <w:rPr>
                <w:rFonts w:eastAsia="Calibri" w:cs="Arial"/>
                <w:szCs w:val="20"/>
                <w:lang w:eastAsia="en-US"/>
              </w:rPr>
            </w:pPr>
            <w:r w:rsidRPr="008D2B02">
              <w:rPr>
                <w:rFonts w:eastAsia="Calibri" w:cs="Arial"/>
                <w:szCs w:val="20"/>
                <w:lang w:eastAsia="en-US"/>
              </w:rPr>
              <w:t>What significant achievements or factors have impacted on the quality of service delivery during the reporting period</w:t>
            </w:r>
          </w:p>
        </w:tc>
      </w:tr>
      <w:tr w:rsidR="004365E5" w:rsidRPr="00DA4003" w14:paraId="0B0DC538" w14:textId="77777777" w:rsidTr="00E1289B">
        <w:trPr>
          <w:trHeight w:val="203"/>
        </w:trPr>
        <w:tc>
          <w:tcPr>
            <w:tcW w:w="462" w:type="pct"/>
            <w:tcBorders>
              <w:left w:val="single" w:sz="12" w:space="0" w:color="auto"/>
              <w:bottom w:val="single" w:sz="12" w:space="0" w:color="auto"/>
            </w:tcBorders>
            <w:shd w:val="clear" w:color="auto" w:fill="auto"/>
          </w:tcPr>
          <w:p w14:paraId="220DFB8F" w14:textId="77777777" w:rsidR="004365E5" w:rsidRDefault="004365E5" w:rsidP="00E1289B">
            <w:pPr>
              <w:spacing w:before="60" w:after="60"/>
              <w:rPr>
                <w:rFonts w:eastAsia="Calibri" w:cs="Arial"/>
                <w:b/>
                <w:szCs w:val="20"/>
                <w:lang w:eastAsia="en-US"/>
              </w:rPr>
            </w:pPr>
            <w:r>
              <w:rPr>
                <w:rFonts w:eastAsia="Calibri" w:cs="Arial"/>
                <w:b/>
                <w:szCs w:val="20"/>
                <w:lang w:eastAsia="en-US"/>
              </w:rPr>
              <w:t>U3113</w:t>
            </w:r>
          </w:p>
        </w:tc>
        <w:tc>
          <w:tcPr>
            <w:tcW w:w="425" w:type="pct"/>
            <w:tcBorders>
              <w:bottom w:val="single" w:sz="12" w:space="0" w:color="auto"/>
              <w:right w:val="single" w:sz="12" w:space="0" w:color="auto"/>
            </w:tcBorders>
            <w:shd w:val="clear" w:color="auto" w:fill="auto"/>
          </w:tcPr>
          <w:p w14:paraId="0D786DCD" w14:textId="77777777" w:rsidR="004365E5" w:rsidRDefault="004365E5" w:rsidP="00E1289B">
            <w:pPr>
              <w:spacing w:before="60" w:after="60"/>
              <w:rPr>
                <w:rFonts w:eastAsia="Calibri" w:cs="Arial"/>
                <w:szCs w:val="20"/>
                <w:lang w:eastAsia="en-US"/>
              </w:rPr>
            </w:pPr>
            <w:r>
              <w:rPr>
                <w:rFonts w:eastAsia="Calibri" w:cs="Arial"/>
                <w:szCs w:val="20"/>
                <w:lang w:eastAsia="en-US"/>
              </w:rPr>
              <w:t>T331</w:t>
            </w:r>
          </w:p>
        </w:tc>
        <w:tc>
          <w:tcPr>
            <w:tcW w:w="769" w:type="pct"/>
            <w:tcBorders>
              <w:left w:val="single" w:sz="12" w:space="0" w:color="auto"/>
              <w:bottom w:val="single" w:sz="12" w:space="0" w:color="auto"/>
            </w:tcBorders>
            <w:shd w:val="clear" w:color="auto" w:fill="auto"/>
          </w:tcPr>
          <w:p w14:paraId="60190492"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IS70</w:t>
            </w:r>
          </w:p>
        </w:tc>
        <w:tc>
          <w:tcPr>
            <w:tcW w:w="3344" w:type="pct"/>
            <w:tcBorders>
              <w:bottom w:val="single" w:sz="12" w:space="0" w:color="auto"/>
              <w:right w:val="single" w:sz="12" w:space="0" w:color="auto"/>
            </w:tcBorders>
            <w:shd w:val="clear" w:color="auto" w:fill="auto"/>
          </w:tcPr>
          <w:p w14:paraId="3AD15099"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Upload a Milestone Report (complete and upload the report as per the template/s provided)</w:t>
            </w:r>
          </w:p>
        </w:tc>
      </w:tr>
    </w:tbl>
    <w:p w14:paraId="2A539B56" w14:textId="77777777" w:rsidR="004365E5" w:rsidRPr="00DA4003" w:rsidRDefault="004365E5" w:rsidP="004365E5">
      <w:pPr>
        <w:spacing w:after="0"/>
        <w:rPr>
          <w:rFonts w:eastAsia="Calibri" w:cs="Arial"/>
          <w:szCs w:val="20"/>
          <w:lang w:eastAsia="en-US"/>
        </w:rPr>
      </w:pPr>
    </w:p>
    <w:p w14:paraId="647AE93D" w14:textId="77777777" w:rsidR="004365E5" w:rsidRPr="008D2B02" w:rsidRDefault="004365E5" w:rsidP="004365E5">
      <w:pPr>
        <w:spacing w:after="0"/>
        <w:rPr>
          <w:rFonts w:eastAsia="Calibri" w:cs="Arial"/>
          <w:b/>
          <w:szCs w:val="20"/>
          <w:lang w:eastAsia="en-US"/>
        </w:rPr>
      </w:pPr>
      <w:r>
        <w:rPr>
          <w:rFonts w:eastAsia="Calibri" w:cs="Arial"/>
          <w:b/>
          <w:szCs w:val="20"/>
          <w:lang w:eastAsia="en-US"/>
        </w:rPr>
        <w:br w:type="page"/>
      </w:r>
    </w:p>
    <w:p w14:paraId="5A52AF70" w14:textId="77777777" w:rsidR="004365E5" w:rsidRPr="008D2B02" w:rsidRDefault="004365E5" w:rsidP="004365E5">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U3310</w:t>
      </w:r>
      <w:r w:rsidRPr="008D2B02">
        <w:rPr>
          <w:rFonts w:eastAsia="Calibri" w:cs="Arial"/>
          <w:b/>
          <w:sz w:val="26"/>
          <w:szCs w:val="26"/>
          <w:shd w:val="clear" w:color="auto" w:fill="000000"/>
          <w:lang w:eastAsia="en-US"/>
        </w:rPr>
        <w:t xml:space="preserve"> - </w:t>
      </w:r>
      <w:r w:rsidRPr="003237AD">
        <w:rPr>
          <w:rFonts w:eastAsia="Calibri" w:cs="Arial"/>
          <w:b/>
          <w:sz w:val="26"/>
          <w:szCs w:val="26"/>
          <w:shd w:val="clear" w:color="auto" w:fill="000000"/>
          <w:lang w:eastAsia="en-US"/>
        </w:rPr>
        <w:t xml:space="preserve">Statutory </w:t>
      </w:r>
      <w:r>
        <w:rPr>
          <w:rFonts w:eastAsia="Calibri" w:cs="Arial"/>
          <w:b/>
          <w:sz w:val="26"/>
          <w:szCs w:val="26"/>
          <w:shd w:val="clear" w:color="auto" w:fill="000000"/>
          <w:lang w:eastAsia="en-US"/>
        </w:rPr>
        <w:t>s</w:t>
      </w:r>
      <w:r w:rsidRPr="003237AD">
        <w:rPr>
          <w:rFonts w:eastAsia="Calibri" w:cs="Arial"/>
          <w:b/>
          <w:sz w:val="26"/>
          <w:szCs w:val="26"/>
          <w:shd w:val="clear" w:color="auto" w:fill="000000"/>
          <w:lang w:eastAsia="en-US"/>
        </w:rPr>
        <w:t xml:space="preserve">ervice </w:t>
      </w:r>
      <w:r>
        <w:rPr>
          <w:rFonts w:eastAsia="Calibri" w:cs="Arial"/>
          <w:b/>
          <w:sz w:val="26"/>
          <w:szCs w:val="26"/>
          <w:shd w:val="clear" w:color="auto" w:fill="000000"/>
          <w:lang w:eastAsia="en-US"/>
        </w:rPr>
        <w:t>u</w:t>
      </w:r>
      <w:r w:rsidRPr="003237AD">
        <w:rPr>
          <w:rFonts w:eastAsia="Calibri" w:cs="Arial"/>
          <w:b/>
          <w:sz w:val="26"/>
          <w:szCs w:val="26"/>
          <w:shd w:val="clear" w:color="auto" w:fill="000000"/>
          <w:lang w:eastAsia="en-US"/>
        </w:rPr>
        <w:t>sers</w:t>
      </w:r>
    </w:p>
    <w:p w14:paraId="31213334" w14:textId="77777777" w:rsidR="004365E5" w:rsidRPr="008D2B02" w:rsidRDefault="004365E5" w:rsidP="004365E5">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242"/>
        <w:gridCol w:w="2203"/>
        <w:gridCol w:w="1651"/>
        <w:gridCol w:w="1762"/>
        <w:gridCol w:w="2161"/>
        <w:gridCol w:w="4637"/>
      </w:tblGrid>
      <w:tr w:rsidR="004365E5" w:rsidRPr="008D2B02" w14:paraId="67E03E79" w14:textId="77777777" w:rsidTr="00E1289B">
        <w:tc>
          <w:tcPr>
            <w:tcW w:w="864" w:type="pct"/>
            <w:gridSpan w:val="2"/>
            <w:tcBorders>
              <w:left w:val="single" w:sz="12" w:space="0" w:color="auto"/>
              <w:right w:val="single" w:sz="12" w:space="0" w:color="auto"/>
            </w:tcBorders>
            <w:shd w:val="clear" w:color="auto" w:fill="FFFFFF"/>
          </w:tcPr>
          <w:p w14:paraId="61B631B9"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871" w:type="pct"/>
            <w:gridSpan w:val="3"/>
            <w:tcBorders>
              <w:left w:val="single" w:sz="12" w:space="0" w:color="auto"/>
              <w:bottom w:val="single" w:sz="12" w:space="0" w:color="auto"/>
              <w:right w:val="single" w:sz="12" w:space="0" w:color="auto"/>
            </w:tcBorders>
            <w:shd w:val="clear" w:color="auto" w:fill="FFFFFF"/>
          </w:tcPr>
          <w:p w14:paraId="259E6C4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of the agreement</w:t>
            </w:r>
          </w:p>
        </w:tc>
        <w:tc>
          <w:tcPr>
            <w:tcW w:w="2265" w:type="pct"/>
            <w:gridSpan w:val="2"/>
            <w:tcBorders>
              <w:left w:val="single" w:sz="12" w:space="0" w:color="auto"/>
              <w:bottom w:val="single" w:sz="12" w:space="0" w:color="auto"/>
              <w:right w:val="single" w:sz="12" w:space="0" w:color="auto"/>
            </w:tcBorders>
            <w:shd w:val="clear" w:color="auto" w:fill="FFFFFF"/>
          </w:tcPr>
          <w:p w14:paraId="49AC08F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7.1 or 9.1 of the agreement</w:t>
            </w:r>
          </w:p>
        </w:tc>
      </w:tr>
      <w:tr w:rsidR="004365E5" w:rsidRPr="008D2B02" w14:paraId="3184461F" w14:textId="77777777" w:rsidTr="00E1289B">
        <w:tc>
          <w:tcPr>
            <w:tcW w:w="450" w:type="pct"/>
            <w:tcBorders>
              <w:left w:val="single" w:sz="12" w:space="0" w:color="auto"/>
            </w:tcBorders>
            <w:shd w:val="clear" w:color="auto" w:fill="262626"/>
          </w:tcPr>
          <w:p w14:paraId="20C98CE3"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14" w:type="pct"/>
            <w:tcBorders>
              <w:top w:val="single" w:sz="12" w:space="0" w:color="auto"/>
              <w:right w:val="single" w:sz="12" w:space="0" w:color="auto"/>
            </w:tcBorders>
            <w:shd w:val="clear" w:color="auto" w:fill="262626"/>
          </w:tcPr>
          <w:p w14:paraId="6F2EADA3"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734" w:type="pct"/>
            <w:tcBorders>
              <w:top w:val="single" w:sz="12" w:space="0" w:color="auto"/>
              <w:left w:val="single" w:sz="12" w:space="0" w:color="auto"/>
              <w:bottom w:val="single" w:sz="12" w:space="0" w:color="auto"/>
            </w:tcBorders>
            <w:shd w:val="clear" w:color="auto" w:fill="D9D9D9"/>
          </w:tcPr>
          <w:p w14:paraId="6CC849DD"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Output        </w:t>
            </w:r>
          </w:p>
        </w:tc>
        <w:tc>
          <w:tcPr>
            <w:tcW w:w="550" w:type="pct"/>
            <w:tcBorders>
              <w:top w:val="single" w:sz="12" w:space="0" w:color="auto"/>
              <w:bottom w:val="single" w:sz="12" w:space="0" w:color="auto"/>
            </w:tcBorders>
            <w:shd w:val="clear" w:color="auto" w:fill="D9D9D9"/>
          </w:tcPr>
          <w:p w14:paraId="5AC682AB" w14:textId="77777777" w:rsidR="004365E5" w:rsidRPr="008D2B02" w:rsidRDefault="004365E5" w:rsidP="00E1289B">
            <w:pPr>
              <w:spacing w:before="60" w:after="60"/>
              <w:rPr>
                <w:rFonts w:eastAsia="Calibri" w:cs="Arial"/>
                <w:szCs w:val="20"/>
                <w:lang w:eastAsia="en-US"/>
              </w:rPr>
            </w:pPr>
            <w:r w:rsidRPr="008D2B02">
              <w:rPr>
                <w:rFonts w:eastAsia="Calibri" w:cs="Arial"/>
                <w:b/>
                <w:szCs w:val="20"/>
                <w:lang w:eastAsia="en-US"/>
              </w:rPr>
              <w:t>Quantity per annum</w:t>
            </w:r>
          </w:p>
        </w:tc>
        <w:tc>
          <w:tcPr>
            <w:tcW w:w="587" w:type="pct"/>
            <w:tcBorders>
              <w:top w:val="single" w:sz="12" w:space="0" w:color="auto"/>
              <w:bottom w:val="single" w:sz="12" w:space="0" w:color="auto"/>
              <w:right w:val="single" w:sz="12" w:space="0" w:color="auto"/>
            </w:tcBorders>
            <w:shd w:val="clear" w:color="auto" w:fill="D9D9D9"/>
          </w:tcPr>
          <w:p w14:paraId="0C8FBCCE"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Number of Service Users</w:t>
            </w:r>
          </w:p>
        </w:tc>
        <w:tc>
          <w:tcPr>
            <w:tcW w:w="2265" w:type="pct"/>
            <w:gridSpan w:val="2"/>
            <w:tcBorders>
              <w:top w:val="single" w:sz="12" w:space="0" w:color="auto"/>
              <w:left w:val="single" w:sz="12" w:space="0" w:color="auto"/>
              <w:right w:val="single" w:sz="12" w:space="0" w:color="auto"/>
            </w:tcBorders>
            <w:shd w:val="clear" w:color="auto" w:fill="D9D9D9"/>
          </w:tcPr>
          <w:p w14:paraId="014AE6C8"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Output Measures</w:t>
            </w:r>
          </w:p>
        </w:tc>
      </w:tr>
      <w:tr w:rsidR="004365E5" w:rsidRPr="008D2B02" w14:paraId="71F9431D" w14:textId="77777777" w:rsidTr="00E1289B">
        <w:trPr>
          <w:trHeight w:val="464"/>
        </w:trPr>
        <w:tc>
          <w:tcPr>
            <w:tcW w:w="450" w:type="pct"/>
            <w:vMerge w:val="restart"/>
            <w:tcBorders>
              <w:left w:val="single" w:sz="12" w:space="0" w:color="auto"/>
            </w:tcBorders>
            <w:shd w:val="clear" w:color="auto" w:fill="auto"/>
          </w:tcPr>
          <w:p w14:paraId="3A82E755"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14" w:type="pct"/>
            <w:vMerge w:val="restart"/>
            <w:tcBorders>
              <w:right w:val="single" w:sz="12" w:space="0" w:color="auto"/>
            </w:tcBorders>
            <w:shd w:val="clear" w:color="auto" w:fill="auto"/>
          </w:tcPr>
          <w:p w14:paraId="4AF18594"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w:t>
            </w:r>
            <w:r w:rsidRPr="003237AD">
              <w:rPr>
                <w:rFonts w:eastAsia="Calibri" w:cs="Arial"/>
                <w:szCs w:val="20"/>
                <w:lang w:eastAsia="en-US"/>
              </w:rPr>
              <w:t>339</w:t>
            </w:r>
          </w:p>
        </w:tc>
        <w:tc>
          <w:tcPr>
            <w:tcW w:w="734" w:type="pct"/>
            <w:vMerge w:val="restart"/>
            <w:tcBorders>
              <w:top w:val="single" w:sz="12" w:space="0" w:color="auto"/>
              <w:left w:val="single" w:sz="12" w:space="0" w:color="auto"/>
            </w:tcBorders>
            <w:shd w:val="clear" w:color="auto" w:fill="auto"/>
          </w:tcPr>
          <w:p w14:paraId="2E9E4AE5" w14:textId="77777777" w:rsidR="004365E5" w:rsidRPr="002708A3" w:rsidRDefault="004365E5" w:rsidP="00E1289B">
            <w:pPr>
              <w:spacing w:before="60" w:after="60"/>
              <w:rPr>
                <w:rFonts w:eastAsia="Calibri" w:cs="Arial"/>
                <w:b/>
                <w:szCs w:val="20"/>
                <w:lang w:eastAsia="en-US"/>
              </w:rPr>
            </w:pPr>
            <w:r w:rsidRPr="002708A3">
              <w:rPr>
                <w:rFonts w:eastAsia="Calibri" w:cs="Arial"/>
                <w:b/>
                <w:szCs w:val="20"/>
                <w:lang w:eastAsia="en-US"/>
              </w:rPr>
              <w:t>A01.2.02</w:t>
            </w:r>
          </w:p>
          <w:p w14:paraId="09ABFBA7" w14:textId="77777777" w:rsidR="004365E5" w:rsidRPr="002708A3" w:rsidRDefault="004365E5" w:rsidP="00E1289B">
            <w:pPr>
              <w:spacing w:before="60" w:after="60"/>
              <w:rPr>
                <w:rFonts w:eastAsia="Calibri" w:cs="Arial"/>
                <w:szCs w:val="20"/>
                <w:lang w:eastAsia="en-US"/>
              </w:rPr>
            </w:pPr>
            <w:r w:rsidRPr="002708A3">
              <w:rPr>
                <w:rFonts w:eastAsia="Calibri" w:cs="Arial"/>
                <w:szCs w:val="20"/>
                <w:lang w:eastAsia="en-US"/>
              </w:rPr>
              <w:t>Case Management</w:t>
            </w:r>
          </w:p>
        </w:tc>
        <w:tc>
          <w:tcPr>
            <w:tcW w:w="550" w:type="pct"/>
            <w:vMerge w:val="restart"/>
            <w:tcBorders>
              <w:top w:val="single" w:sz="12" w:space="0" w:color="auto"/>
            </w:tcBorders>
            <w:shd w:val="clear" w:color="auto" w:fill="auto"/>
          </w:tcPr>
          <w:p w14:paraId="25E1DB95" w14:textId="77777777" w:rsidR="004365E5" w:rsidRPr="002708A3" w:rsidRDefault="004365E5" w:rsidP="00E1289B">
            <w:pPr>
              <w:spacing w:before="60" w:after="60"/>
              <w:rPr>
                <w:rFonts w:eastAsia="Calibri" w:cs="Arial"/>
                <w:szCs w:val="20"/>
                <w:lang w:eastAsia="en-US"/>
              </w:rPr>
            </w:pPr>
            <w:r w:rsidRPr="002708A3">
              <w:rPr>
                <w:rFonts w:eastAsia="Calibri" w:cs="Arial"/>
                <w:szCs w:val="20"/>
                <w:lang w:eastAsia="en-US"/>
              </w:rPr>
              <w:t>Number of hours</w:t>
            </w:r>
          </w:p>
        </w:tc>
        <w:tc>
          <w:tcPr>
            <w:tcW w:w="587" w:type="pct"/>
            <w:vMerge w:val="restart"/>
            <w:tcBorders>
              <w:top w:val="single" w:sz="12" w:space="0" w:color="auto"/>
              <w:right w:val="single" w:sz="12" w:space="0" w:color="auto"/>
            </w:tcBorders>
            <w:shd w:val="clear" w:color="auto" w:fill="auto"/>
          </w:tcPr>
          <w:p w14:paraId="64B1B985" w14:textId="77777777" w:rsidR="004365E5" w:rsidRPr="002708A3" w:rsidRDefault="004365E5" w:rsidP="00E1289B">
            <w:pPr>
              <w:spacing w:before="60" w:after="60"/>
              <w:rPr>
                <w:rFonts w:eastAsia="Calibri" w:cs="Arial"/>
                <w:szCs w:val="20"/>
                <w:lang w:eastAsia="en-US"/>
              </w:rPr>
            </w:pPr>
            <w:r w:rsidRPr="002708A3">
              <w:rPr>
                <w:rFonts w:eastAsia="Calibri" w:cs="Arial"/>
                <w:szCs w:val="20"/>
                <w:lang w:eastAsia="en-US"/>
              </w:rPr>
              <w:t xml:space="preserve">Number of </w:t>
            </w:r>
            <w:r>
              <w:rPr>
                <w:rFonts w:eastAsia="Calibri" w:cs="Arial"/>
                <w:szCs w:val="20"/>
                <w:lang w:eastAsia="en-US"/>
              </w:rPr>
              <w:t xml:space="preserve">Service Users </w:t>
            </w:r>
          </w:p>
        </w:tc>
        <w:tc>
          <w:tcPr>
            <w:tcW w:w="720" w:type="pct"/>
            <w:vMerge w:val="restart"/>
            <w:tcBorders>
              <w:top w:val="single" w:sz="12" w:space="0" w:color="auto"/>
              <w:left w:val="single" w:sz="12" w:space="0" w:color="auto"/>
            </w:tcBorders>
            <w:shd w:val="clear" w:color="auto" w:fill="auto"/>
          </w:tcPr>
          <w:p w14:paraId="11270DB8" w14:textId="77777777" w:rsidR="004365E5" w:rsidRPr="002708A3" w:rsidRDefault="004365E5" w:rsidP="00E1289B">
            <w:pPr>
              <w:spacing w:before="60" w:after="60"/>
              <w:rPr>
                <w:rFonts w:eastAsia="Calibri" w:cs="Arial"/>
                <w:b/>
                <w:szCs w:val="20"/>
                <w:lang w:eastAsia="en-US"/>
              </w:rPr>
            </w:pPr>
            <w:r w:rsidRPr="002708A3">
              <w:rPr>
                <w:rFonts w:eastAsia="Calibri" w:cs="Arial"/>
                <w:b/>
                <w:szCs w:val="20"/>
                <w:lang w:eastAsia="en-US"/>
              </w:rPr>
              <w:t>A01.2.02</w:t>
            </w:r>
          </w:p>
        </w:tc>
        <w:tc>
          <w:tcPr>
            <w:tcW w:w="1545" w:type="pct"/>
            <w:tcBorders>
              <w:top w:val="single" w:sz="12" w:space="0" w:color="auto"/>
              <w:right w:val="single" w:sz="12" w:space="0" w:color="auto"/>
            </w:tcBorders>
            <w:shd w:val="clear" w:color="auto" w:fill="auto"/>
          </w:tcPr>
          <w:p w14:paraId="2245FCA0" w14:textId="77777777" w:rsidR="004365E5" w:rsidRPr="00AA0A8D" w:rsidRDefault="004365E5" w:rsidP="00E1289B">
            <w:pPr>
              <w:spacing w:before="60" w:after="60"/>
            </w:pPr>
            <w:r w:rsidRPr="00AA0A8D">
              <w:t xml:space="preserve">Number of hours provided </w:t>
            </w:r>
          </w:p>
        </w:tc>
      </w:tr>
      <w:tr w:rsidR="004365E5" w:rsidRPr="008D2B02" w14:paraId="3132121E" w14:textId="77777777" w:rsidTr="00E1289B">
        <w:trPr>
          <w:trHeight w:val="312"/>
        </w:trPr>
        <w:tc>
          <w:tcPr>
            <w:tcW w:w="450" w:type="pct"/>
            <w:vMerge/>
            <w:tcBorders>
              <w:left w:val="single" w:sz="12" w:space="0" w:color="auto"/>
              <w:bottom w:val="single" w:sz="12" w:space="0" w:color="auto"/>
            </w:tcBorders>
            <w:shd w:val="clear" w:color="auto" w:fill="auto"/>
          </w:tcPr>
          <w:p w14:paraId="0290AA32" w14:textId="77777777" w:rsidR="004365E5" w:rsidRPr="008D2B02" w:rsidRDefault="004365E5" w:rsidP="00E1289B">
            <w:pPr>
              <w:spacing w:before="60" w:after="60"/>
              <w:rPr>
                <w:rFonts w:eastAsia="Calibri" w:cs="Arial"/>
                <w:b/>
                <w:szCs w:val="20"/>
                <w:lang w:eastAsia="en-US"/>
              </w:rPr>
            </w:pPr>
          </w:p>
        </w:tc>
        <w:tc>
          <w:tcPr>
            <w:tcW w:w="414" w:type="pct"/>
            <w:vMerge/>
            <w:tcBorders>
              <w:bottom w:val="single" w:sz="12" w:space="0" w:color="auto"/>
              <w:right w:val="single" w:sz="12" w:space="0" w:color="auto"/>
            </w:tcBorders>
            <w:shd w:val="clear" w:color="auto" w:fill="auto"/>
          </w:tcPr>
          <w:p w14:paraId="02DE00FB" w14:textId="77777777" w:rsidR="004365E5" w:rsidRPr="008D2B02" w:rsidRDefault="004365E5" w:rsidP="00E1289B">
            <w:pPr>
              <w:spacing w:before="60" w:after="60"/>
              <w:rPr>
                <w:rFonts w:eastAsia="Calibri" w:cs="Arial"/>
                <w:szCs w:val="20"/>
                <w:lang w:eastAsia="en-US"/>
              </w:rPr>
            </w:pPr>
          </w:p>
        </w:tc>
        <w:tc>
          <w:tcPr>
            <w:tcW w:w="734" w:type="pct"/>
            <w:vMerge/>
            <w:tcBorders>
              <w:left w:val="single" w:sz="12" w:space="0" w:color="auto"/>
              <w:bottom w:val="single" w:sz="12" w:space="0" w:color="auto"/>
            </w:tcBorders>
            <w:shd w:val="clear" w:color="auto" w:fill="auto"/>
          </w:tcPr>
          <w:p w14:paraId="19D8553C" w14:textId="77777777" w:rsidR="004365E5" w:rsidRPr="008D2B02" w:rsidRDefault="004365E5" w:rsidP="00E1289B">
            <w:pPr>
              <w:spacing w:before="60" w:after="60"/>
              <w:rPr>
                <w:rFonts w:eastAsia="Calibri" w:cs="Arial"/>
                <w:b/>
                <w:szCs w:val="20"/>
                <w:lang w:eastAsia="en-US"/>
              </w:rPr>
            </w:pPr>
          </w:p>
        </w:tc>
        <w:tc>
          <w:tcPr>
            <w:tcW w:w="550" w:type="pct"/>
            <w:vMerge/>
            <w:tcBorders>
              <w:bottom w:val="single" w:sz="12" w:space="0" w:color="auto"/>
            </w:tcBorders>
            <w:shd w:val="clear" w:color="auto" w:fill="auto"/>
          </w:tcPr>
          <w:p w14:paraId="1B4AA42E" w14:textId="77777777" w:rsidR="004365E5" w:rsidRPr="008D2B02" w:rsidRDefault="004365E5" w:rsidP="00E1289B">
            <w:pPr>
              <w:spacing w:before="60" w:after="60"/>
              <w:rPr>
                <w:rFonts w:eastAsia="Calibri" w:cs="Arial"/>
                <w:szCs w:val="20"/>
                <w:lang w:eastAsia="en-US"/>
              </w:rPr>
            </w:pPr>
          </w:p>
        </w:tc>
        <w:tc>
          <w:tcPr>
            <w:tcW w:w="587" w:type="pct"/>
            <w:vMerge/>
            <w:tcBorders>
              <w:bottom w:val="single" w:sz="12" w:space="0" w:color="auto"/>
              <w:right w:val="single" w:sz="12" w:space="0" w:color="auto"/>
            </w:tcBorders>
            <w:shd w:val="clear" w:color="auto" w:fill="auto"/>
          </w:tcPr>
          <w:p w14:paraId="19892C35" w14:textId="77777777" w:rsidR="004365E5" w:rsidRPr="008D2B02" w:rsidRDefault="004365E5" w:rsidP="00E1289B">
            <w:pPr>
              <w:spacing w:before="60" w:after="60"/>
              <w:rPr>
                <w:rFonts w:eastAsia="Calibri" w:cs="Arial"/>
                <w:szCs w:val="20"/>
                <w:lang w:eastAsia="en-US"/>
              </w:rPr>
            </w:pPr>
          </w:p>
        </w:tc>
        <w:tc>
          <w:tcPr>
            <w:tcW w:w="720" w:type="pct"/>
            <w:vMerge/>
            <w:tcBorders>
              <w:left w:val="single" w:sz="12" w:space="0" w:color="auto"/>
              <w:bottom w:val="single" w:sz="12" w:space="0" w:color="auto"/>
            </w:tcBorders>
            <w:shd w:val="clear" w:color="auto" w:fill="auto"/>
          </w:tcPr>
          <w:p w14:paraId="3E71B70F" w14:textId="77777777" w:rsidR="004365E5" w:rsidRPr="008D2B02" w:rsidRDefault="004365E5" w:rsidP="00E1289B">
            <w:pPr>
              <w:spacing w:before="60" w:after="60"/>
              <w:rPr>
                <w:rFonts w:eastAsia="Calibri" w:cs="Arial"/>
                <w:b/>
                <w:szCs w:val="20"/>
                <w:lang w:eastAsia="en-US"/>
              </w:rPr>
            </w:pPr>
          </w:p>
        </w:tc>
        <w:tc>
          <w:tcPr>
            <w:tcW w:w="1545" w:type="pct"/>
            <w:tcBorders>
              <w:bottom w:val="single" w:sz="12" w:space="0" w:color="auto"/>
              <w:right w:val="single" w:sz="12" w:space="0" w:color="auto"/>
            </w:tcBorders>
            <w:shd w:val="clear" w:color="auto" w:fill="auto"/>
          </w:tcPr>
          <w:p w14:paraId="2B889111" w14:textId="77777777" w:rsidR="004365E5" w:rsidRDefault="004365E5" w:rsidP="00E1289B">
            <w:pPr>
              <w:spacing w:before="60" w:after="60"/>
            </w:pPr>
            <w:r w:rsidRPr="00935595">
              <w:t xml:space="preserve">Number of </w:t>
            </w:r>
            <w:r>
              <w:rPr>
                <w:rFonts w:eastAsia="Calibri" w:cs="Arial"/>
                <w:szCs w:val="20"/>
                <w:lang w:eastAsia="en-US"/>
              </w:rPr>
              <w:t xml:space="preserve">Service Users </w:t>
            </w:r>
            <w:r w:rsidRPr="00935595">
              <w:t xml:space="preserve">who received a service </w:t>
            </w:r>
          </w:p>
        </w:tc>
      </w:tr>
    </w:tbl>
    <w:p w14:paraId="06DE7855" w14:textId="77777777" w:rsidR="004365E5" w:rsidRPr="008D2B02" w:rsidRDefault="004365E5" w:rsidP="004365E5">
      <w:pPr>
        <w:rPr>
          <w:rFonts w:eastAsia="Calibri"/>
          <w:lang w:eastAsia="en-US"/>
        </w:rPr>
      </w:pPr>
      <w:r>
        <w:rPr>
          <w:rFonts w:eastAsia="Calibri"/>
          <w:lang w:eastAsia="en-US"/>
        </w:rPr>
        <w:br w:type="page"/>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1257"/>
        <w:gridCol w:w="2230"/>
        <w:gridCol w:w="10040"/>
      </w:tblGrid>
      <w:tr w:rsidR="004365E5" w:rsidRPr="008D2B02" w14:paraId="62D25889" w14:textId="77777777" w:rsidTr="00E1289B">
        <w:tc>
          <w:tcPr>
            <w:tcW w:w="5000" w:type="pct"/>
            <w:gridSpan w:val="4"/>
            <w:tcBorders>
              <w:top w:val="single" w:sz="12" w:space="0" w:color="auto"/>
              <w:left w:val="single" w:sz="12" w:space="0" w:color="auto"/>
              <w:right w:val="single" w:sz="12" w:space="0" w:color="auto"/>
            </w:tcBorders>
            <w:shd w:val="clear" w:color="auto" w:fill="FFFFFF"/>
          </w:tcPr>
          <w:p w14:paraId="1FBAF83F"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lastRenderedPageBreak/>
              <w:t>Relates to item 7.1 or 9.1 of the agreement</w:t>
            </w:r>
          </w:p>
        </w:tc>
      </w:tr>
      <w:tr w:rsidR="004365E5" w:rsidRPr="008D2B02" w14:paraId="129D545E" w14:textId="77777777" w:rsidTr="00E1289B">
        <w:tc>
          <w:tcPr>
            <w:tcW w:w="415" w:type="pct"/>
            <w:tcBorders>
              <w:top w:val="single" w:sz="12" w:space="0" w:color="auto"/>
              <w:left w:val="single" w:sz="12" w:space="0" w:color="auto"/>
              <w:bottom w:val="single" w:sz="12" w:space="0" w:color="auto"/>
            </w:tcBorders>
            <w:shd w:val="clear" w:color="auto" w:fill="262626"/>
          </w:tcPr>
          <w:p w14:paraId="3A9B5CD5"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tcBorders>
              <w:top w:val="single" w:sz="12" w:space="0" w:color="auto"/>
              <w:bottom w:val="single" w:sz="12" w:space="0" w:color="auto"/>
              <w:right w:val="single" w:sz="12" w:space="0" w:color="auto"/>
            </w:tcBorders>
            <w:shd w:val="clear" w:color="auto" w:fill="262626"/>
          </w:tcPr>
          <w:p w14:paraId="754521C8"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top w:val="single" w:sz="12" w:space="0" w:color="auto"/>
              <w:left w:val="single" w:sz="12" w:space="0" w:color="auto"/>
              <w:bottom w:val="single" w:sz="12" w:space="0" w:color="auto"/>
              <w:right w:val="single" w:sz="12" w:space="0" w:color="auto"/>
            </w:tcBorders>
            <w:shd w:val="clear" w:color="auto" w:fill="BFBFBF"/>
          </w:tcPr>
          <w:p w14:paraId="782DDDA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4365E5" w:rsidRPr="008D2B02" w14:paraId="06D13037" w14:textId="77777777" w:rsidTr="00E1289B">
        <w:trPr>
          <w:trHeight w:val="362"/>
        </w:trPr>
        <w:tc>
          <w:tcPr>
            <w:tcW w:w="415" w:type="pct"/>
            <w:tcBorders>
              <w:top w:val="single" w:sz="12" w:space="0" w:color="auto"/>
              <w:left w:val="single" w:sz="12" w:space="0" w:color="auto"/>
            </w:tcBorders>
            <w:shd w:val="clear" w:color="auto" w:fill="auto"/>
          </w:tcPr>
          <w:p w14:paraId="38BA6800" w14:textId="77777777" w:rsidR="004365E5"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top w:val="single" w:sz="12" w:space="0" w:color="auto"/>
              <w:right w:val="single" w:sz="12" w:space="0" w:color="auto"/>
            </w:tcBorders>
            <w:shd w:val="clear" w:color="auto" w:fill="auto"/>
          </w:tcPr>
          <w:p w14:paraId="62349746" w14:textId="77777777" w:rsidR="004365E5"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top w:val="single" w:sz="12" w:space="0" w:color="auto"/>
              <w:left w:val="single" w:sz="12" w:space="0" w:color="auto"/>
            </w:tcBorders>
            <w:shd w:val="clear" w:color="auto" w:fill="auto"/>
          </w:tcPr>
          <w:p w14:paraId="169C3904" w14:textId="77777777" w:rsidR="004365E5" w:rsidRDefault="004365E5" w:rsidP="00E1289B">
            <w:pPr>
              <w:spacing w:before="60" w:after="60"/>
              <w:rPr>
                <w:rFonts w:eastAsia="Calibri" w:cs="Arial"/>
                <w:b/>
                <w:szCs w:val="20"/>
                <w:lang w:eastAsia="en-US"/>
              </w:rPr>
            </w:pPr>
            <w:r>
              <w:rPr>
                <w:rFonts w:eastAsia="Calibri" w:cs="Arial"/>
                <w:b/>
                <w:szCs w:val="20"/>
                <w:lang w:eastAsia="en-US"/>
              </w:rPr>
              <w:t>IS132</w:t>
            </w:r>
          </w:p>
        </w:tc>
        <w:tc>
          <w:tcPr>
            <w:tcW w:w="3403" w:type="pct"/>
            <w:tcBorders>
              <w:top w:val="single" w:sz="12" w:space="0" w:color="auto"/>
              <w:right w:val="single" w:sz="12" w:space="0" w:color="auto"/>
            </w:tcBorders>
            <w:shd w:val="clear" w:color="auto" w:fill="auto"/>
          </w:tcPr>
          <w:p w14:paraId="0244071A"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4365E5" w:rsidRPr="008D2B02" w14:paraId="2D29D49B" w14:textId="77777777" w:rsidTr="00E1289B">
        <w:trPr>
          <w:trHeight w:val="423"/>
        </w:trPr>
        <w:tc>
          <w:tcPr>
            <w:tcW w:w="415" w:type="pct"/>
            <w:tcBorders>
              <w:left w:val="single" w:sz="12" w:space="0" w:color="auto"/>
            </w:tcBorders>
            <w:shd w:val="clear" w:color="auto" w:fill="auto"/>
          </w:tcPr>
          <w:p w14:paraId="22335134"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right w:val="single" w:sz="12" w:space="0" w:color="auto"/>
            </w:tcBorders>
            <w:shd w:val="clear" w:color="auto" w:fill="auto"/>
          </w:tcPr>
          <w:p w14:paraId="25BEEA3C"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tcBorders>
            <w:shd w:val="clear" w:color="auto" w:fill="auto"/>
          </w:tcPr>
          <w:p w14:paraId="282CCCCA"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IS133</w:t>
            </w:r>
          </w:p>
        </w:tc>
        <w:tc>
          <w:tcPr>
            <w:tcW w:w="3403" w:type="pct"/>
            <w:tcBorders>
              <w:right w:val="single" w:sz="12" w:space="0" w:color="auto"/>
            </w:tcBorders>
            <w:shd w:val="clear" w:color="auto" w:fill="auto"/>
          </w:tcPr>
          <w:p w14:paraId="59B91A11" w14:textId="77777777" w:rsidR="004365E5" w:rsidRPr="002708A3" w:rsidRDefault="004365E5" w:rsidP="00E1289B">
            <w:pPr>
              <w:spacing w:before="60" w:after="60"/>
              <w:rPr>
                <w:rFonts w:eastAsia="Calibri" w:cs="Arial"/>
                <w:szCs w:val="20"/>
                <w:lang w:eastAsia="en-US"/>
              </w:rPr>
            </w:pPr>
            <w:r w:rsidRPr="002708A3">
              <w:rPr>
                <w:rFonts w:eastAsia="Calibri" w:cs="Arial"/>
                <w:szCs w:val="20"/>
                <w:lang w:eastAsia="en-US"/>
              </w:rPr>
              <w:t>Number of existing Service Users</w:t>
            </w:r>
            <w:r>
              <w:rPr>
                <w:rFonts w:eastAsia="Calibri" w:cs="Arial"/>
                <w:szCs w:val="20"/>
                <w:lang w:eastAsia="en-US"/>
              </w:rPr>
              <w:t xml:space="preserve"> </w:t>
            </w:r>
          </w:p>
        </w:tc>
      </w:tr>
      <w:tr w:rsidR="004365E5" w:rsidRPr="008D2B02" w14:paraId="5CF690C7" w14:textId="77777777" w:rsidTr="00E1289B">
        <w:trPr>
          <w:trHeight w:val="415"/>
        </w:trPr>
        <w:tc>
          <w:tcPr>
            <w:tcW w:w="415" w:type="pct"/>
            <w:tcBorders>
              <w:left w:val="single" w:sz="12" w:space="0" w:color="auto"/>
            </w:tcBorders>
            <w:shd w:val="clear" w:color="auto" w:fill="auto"/>
          </w:tcPr>
          <w:p w14:paraId="38CE18F9"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right w:val="single" w:sz="12" w:space="0" w:color="auto"/>
            </w:tcBorders>
            <w:shd w:val="clear" w:color="auto" w:fill="auto"/>
          </w:tcPr>
          <w:p w14:paraId="55A0DA0E"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tcBorders>
            <w:shd w:val="clear" w:color="auto" w:fill="auto"/>
          </w:tcPr>
          <w:p w14:paraId="16DA1D83"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IS145</w:t>
            </w:r>
          </w:p>
        </w:tc>
        <w:tc>
          <w:tcPr>
            <w:tcW w:w="3403" w:type="pct"/>
            <w:tcBorders>
              <w:right w:val="single" w:sz="12" w:space="0" w:color="auto"/>
            </w:tcBorders>
            <w:shd w:val="clear" w:color="auto" w:fill="auto"/>
          </w:tcPr>
          <w:p w14:paraId="48AAD693"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Pr>
                <w:rFonts w:eastAsia="Calibri" w:cs="Arial"/>
                <w:szCs w:val="20"/>
                <w:lang w:eastAsia="en-US"/>
              </w:rPr>
              <w:t xml:space="preserve"> </w:t>
            </w:r>
          </w:p>
        </w:tc>
      </w:tr>
      <w:tr w:rsidR="004365E5" w:rsidRPr="008D2B02" w14:paraId="6FAA789B" w14:textId="77777777" w:rsidTr="00E1289B">
        <w:trPr>
          <w:trHeight w:val="421"/>
        </w:trPr>
        <w:tc>
          <w:tcPr>
            <w:tcW w:w="415" w:type="pct"/>
            <w:tcBorders>
              <w:left w:val="single" w:sz="12" w:space="0" w:color="auto"/>
            </w:tcBorders>
            <w:shd w:val="clear" w:color="auto" w:fill="auto"/>
          </w:tcPr>
          <w:p w14:paraId="7A1D1827"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right w:val="single" w:sz="12" w:space="0" w:color="auto"/>
            </w:tcBorders>
            <w:shd w:val="clear" w:color="auto" w:fill="auto"/>
          </w:tcPr>
          <w:p w14:paraId="493485A8"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tcBorders>
            <w:shd w:val="clear" w:color="auto" w:fill="auto"/>
          </w:tcPr>
          <w:p w14:paraId="7EF850A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IS201</w:t>
            </w:r>
          </w:p>
        </w:tc>
        <w:tc>
          <w:tcPr>
            <w:tcW w:w="3403" w:type="pct"/>
            <w:tcBorders>
              <w:right w:val="single" w:sz="12" w:space="0" w:color="auto"/>
            </w:tcBorders>
            <w:shd w:val="clear" w:color="auto" w:fill="auto"/>
          </w:tcPr>
          <w:p w14:paraId="173BE41A"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referrals received</w:t>
            </w:r>
            <w:r>
              <w:rPr>
                <w:rFonts w:eastAsia="Calibri" w:cs="Arial"/>
                <w:szCs w:val="20"/>
                <w:lang w:eastAsia="en-US"/>
              </w:rPr>
              <w:t xml:space="preserve"> </w:t>
            </w:r>
          </w:p>
        </w:tc>
      </w:tr>
      <w:tr w:rsidR="004365E5" w:rsidRPr="008D2B02" w14:paraId="6DB7EB31" w14:textId="77777777" w:rsidTr="00E1289B">
        <w:trPr>
          <w:trHeight w:val="414"/>
        </w:trPr>
        <w:tc>
          <w:tcPr>
            <w:tcW w:w="415" w:type="pct"/>
            <w:tcBorders>
              <w:left w:val="single" w:sz="12" w:space="0" w:color="auto"/>
              <w:bottom w:val="single" w:sz="12" w:space="0" w:color="auto"/>
            </w:tcBorders>
            <w:shd w:val="clear" w:color="auto" w:fill="auto"/>
          </w:tcPr>
          <w:p w14:paraId="79E1D73A"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bottom w:val="single" w:sz="12" w:space="0" w:color="auto"/>
              <w:right w:val="single" w:sz="12" w:space="0" w:color="auto"/>
            </w:tcBorders>
            <w:shd w:val="clear" w:color="auto" w:fill="auto"/>
          </w:tcPr>
          <w:p w14:paraId="680AD543"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bottom w:val="single" w:sz="12" w:space="0" w:color="auto"/>
            </w:tcBorders>
            <w:shd w:val="clear" w:color="auto" w:fill="auto"/>
          </w:tcPr>
          <w:p w14:paraId="02A45BA9"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GM07</w:t>
            </w:r>
          </w:p>
        </w:tc>
        <w:tc>
          <w:tcPr>
            <w:tcW w:w="3403" w:type="pct"/>
            <w:tcBorders>
              <w:right w:val="single" w:sz="12" w:space="0" w:color="auto"/>
            </w:tcBorders>
            <w:shd w:val="clear" w:color="auto" w:fill="auto"/>
          </w:tcPr>
          <w:p w14:paraId="765D2095"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w</w:t>
            </w:r>
            <w:r>
              <w:rPr>
                <w:rFonts w:eastAsia="Calibri" w:cs="Arial"/>
                <w:szCs w:val="20"/>
                <w:lang w:eastAsia="en-US"/>
              </w:rPr>
              <w:t>ho</w:t>
            </w:r>
            <w:r w:rsidRPr="008D2B02">
              <w:rPr>
                <w:rFonts w:eastAsia="Calibri" w:cs="Arial"/>
                <w:szCs w:val="20"/>
                <w:lang w:eastAsia="en-US"/>
              </w:rPr>
              <w:t xml:space="preserve"> </w:t>
            </w:r>
            <w:r>
              <w:rPr>
                <w:rFonts w:eastAsia="Calibri" w:cs="Arial"/>
                <w:szCs w:val="20"/>
                <w:lang w:eastAsia="en-US"/>
              </w:rPr>
              <w:t xml:space="preserve">had </w:t>
            </w:r>
            <w:r w:rsidRPr="008D2B02">
              <w:rPr>
                <w:rFonts w:eastAsia="Calibri" w:cs="Arial"/>
                <w:szCs w:val="20"/>
                <w:lang w:eastAsia="en-US"/>
              </w:rPr>
              <w:t xml:space="preserve">cases </w:t>
            </w:r>
            <w:r w:rsidRPr="002708A3">
              <w:rPr>
                <w:rFonts w:eastAsia="Calibri" w:cs="Arial"/>
                <w:szCs w:val="20"/>
                <w:lang w:eastAsia="en-US"/>
              </w:rPr>
              <w:t>closed</w:t>
            </w:r>
            <w:r>
              <w:rPr>
                <w:rFonts w:eastAsia="Calibri" w:cs="Arial"/>
                <w:szCs w:val="20"/>
                <w:lang w:eastAsia="en-US"/>
              </w:rPr>
              <w:t>/finalised</w:t>
            </w:r>
            <w:r w:rsidRPr="002708A3">
              <w:rPr>
                <w:rFonts w:eastAsia="Calibri" w:cs="Arial"/>
                <w:szCs w:val="20"/>
                <w:lang w:eastAsia="en-US"/>
              </w:rPr>
              <w:t xml:space="preserve"> as a result of the majority</w:t>
            </w:r>
            <w:r w:rsidRPr="008D2B02">
              <w:rPr>
                <w:rFonts w:eastAsia="Calibri" w:cs="Arial"/>
                <w:szCs w:val="20"/>
                <w:lang w:eastAsia="en-US"/>
              </w:rPr>
              <w:t xml:space="preserve"> of needs being met</w:t>
            </w:r>
            <w:r>
              <w:rPr>
                <w:rFonts w:eastAsia="Calibri" w:cs="Arial"/>
                <w:szCs w:val="20"/>
                <w:lang w:eastAsia="en-US"/>
              </w:rPr>
              <w:t xml:space="preserve"> </w:t>
            </w:r>
          </w:p>
        </w:tc>
      </w:tr>
      <w:tr w:rsidR="004365E5" w:rsidRPr="008D2B02" w14:paraId="1E14F038" w14:textId="77777777" w:rsidTr="00E1289B">
        <w:tc>
          <w:tcPr>
            <w:tcW w:w="415" w:type="pct"/>
            <w:tcBorders>
              <w:top w:val="single" w:sz="12" w:space="0" w:color="auto"/>
              <w:left w:val="single" w:sz="12" w:space="0" w:color="auto"/>
              <w:bottom w:val="single" w:sz="12" w:space="0" w:color="auto"/>
            </w:tcBorders>
            <w:shd w:val="clear" w:color="auto" w:fill="262626"/>
          </w:tcPr>
          <w:p w14:paraId="43C69955"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tcBorders>
              <w:top w:val="single" w:sz="12" w:space="0" w:color="auto"/>
              <w:bottom w:val="single" w:sz="12" w:space="0" w:color="auto"/>
              <w:right w:val="single" w:sz="12" w:space="0" w:color="auto"/>
            </w:tcBorders>
            <w:shd w:val="clear" w:color="auto" w:fill="262626"/>
          </w:tcPr>
          <w:p w14:paraId="34F52653"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top w:val="single" w:sz="12" w:space="0" w:color="auto"/>
              <w:left w:val="single" w:sz="12" w:space="0" w:color="auto"/>
              <w:right w:val="single" w:sz="12" w:space="0" w:color="auto"/>
            </w:tcBorders>
            <w:shd w:val="clear" w:color="auto" w:fill="BFBFBF"/>
          </w:tcPr>
          <w:p w14:paraId="3BCC0CD4"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Demographic Measure</w:t>
            </w:r>
          </w:p>
        </w:tc>
      </w:tr>
      <w:tr w:rsidR="004365E5" w:rsidRPr="008D2B02" w14:paraId="1221E90B" w14:textId="77777777" w:rsidTr="00E1289B">
        <w:trPr>
          <w:trHeight w:val="432"/>
        </w:trPr>
        <w:tc>
          <w:tcPr>
            <w:tcW w:w="415" w:type="pct"/>
            <w:tcBorders>
              <w:top w:val="single" w:sz="12" w:space="0" w:color="auto"/>
              <w:left w:val="single" w:sz="12" w:space="0" w:color="auto"/>
            </w:tcBorders>
            <w:shd w:val="clear" w:color="auto" w:fill="auto"/>
          </w:tcPr>
          <w:p w14:paraId="24504799"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top w:val="single" w:sz="12" w:space="0" w:color="auto"/>
              <w:right w:val="single" w:sz="12" w:space="0" w:color="auto"/>
            </w:tcBorders>
            <w:shd w:val="clear" w:color="auto" w:fill="auto"/>
          </w:tcPr>
          <w:p w14:paraId="36D7755A"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top w:val="single" w:sz="12" w:space="0" w:color="auto"/>
              <w:left w:val="single" w:sz="12" w:space="0" w:color="auto"/>
            </w:tcBorders>
            <w:shd w:val="clear" w:color="auto" w:fill="auto"/>
          </w:tcPr>
          <w:p w14:paraId="02BDBD1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IS35</w:t>
            </w:r>
          </w:p>
        </w:tc>
        <w:tc>
          <w:tcPr>
            <w:tcW w:w="3403" w:type="pct"/>
            <w:tcBorders>
              <w:top w:val="single" w:sz="12" w:space="0" w:color="auto"/>
              <w:right w:val="single" w:sz="12" w:space="0" w:color="auto"/>
            </w:tcBorders>
            <w:shd w:val="clear" w:color="auto" w:fill="auto"/>
          </w:tcPr>
          <w:p w14:paraId="440BC218"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4365E5" w:rsidRPr="008D2B02" w14:paraId="50CAF712" w14:textId="77777777" w:rsidTr="00E1289B">
        <w:trPr>
          <w:trHeight w:val="410"/>
        </w:trPr>
        <w:tc>
          <w:tcPr>
            <w:tcW w:w="415" w:type="pct"/>
            <w:tcBorders>
              <w:left w:val="single" w:sz="12" w:space="0" w:color="auto"/>
              <w:bottom w:val="single" w:sz="12" w:space="0" w:color="auto"/>
            </w:tcBorders>
            <w:shd w:val="clear" w:color="auto" w:fill="auto"/>
          </w:tcPr>
          <w:p w14:paraId="39F5F8B4"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bottom w:val="single" w:sz="12" w:space="0" w:color="auto"/>
              <w:right w:val="single" w:sz="12" w:space="0" w:color="auto"/>
            </w:tcBorders>
            <w:shd w:val="clear" w:color="auto" w:fill="auto"/>
          </w:tcPr>
          <w:p w14:paraId="2C52E397"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bottom w:val="single" w:sz="12" w:space="0" w:color="auto"/>
            </w:tcBorders>
            <w:shd w:val="clear" w:color="auto" w:fill="auto"/>
          </w:tcPr>
          <w:p w14:paraId="02F1D54D"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IS39</w:t>
            </w:r>
          </w:p>
        </w:tc>
        <w:tc>
          <w:tcPr>
            <w:tcW w:w="3403" w:type="pct"/>
            <w:tcBorders>
              <w:right w:val="single" w:sz="12" w:space="0" w:color="auto"/>
            </w:tcBorders>
            <w:shd w:val="clear" w:color="auto" w:fill="auto"/>
          </w:tcPr>
          <w:p w14:paraId="12909C5A"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Pr>
                <w:rFonts w:eastAsia="Calibri" w:cs="Arial"/>
                <w:szCs w:val="20"/>
                <w:lang w:eastAsia="en-US"/>
              </w:rPr>
              <w:t>C</w:t>
            </w:r>
            <w:r w:rsidRPr="008D2B02">
              <w:rPr>
                <w:rFonts w:eastAsia="Calibri" w:cs="Arial"/>
                <w:szCs w:val="20"/>
                <w:lang w:eastAsia="en-US"/>
              </w:rPr>
              <w:t xml:space="preserve">ulturally and </w:t>
            </w:r>
            <w:r>
              <w:rPr>
                <w:rFonts w:eastAsia="Calibri" w:cs="Arial"/>
                <w:szCs w:val="20"/>
                <w:lang w:eastAsia="en-US"/>
              </w:rPr>
              <w:t>L</w:t>
            </w:r>
            <w:r w:rsidRPr="008D2B02">
              <w:rPr>
                <w:rFonts w:eastAsia="Calibri" w:cs="Arial"/>
                <w:szCs w:val="20"/>
                <w:lang w:eastAsia="en-US"/>
              </w:rPr>
              <w:t>inguistically diverse backgrounds</w:t>
            </w:r>
          </w:p>
        </w:tc>
      </w:tr>
      <w:tr w:rsidR="004365E5" w:rsidRPr="008D2B02" w14:paraId="3019F657" w14:textId="77777777" w:rsidTr="00E1289B">
        <w:tc>
          <w:tcPr>
            <w:tcW w:w="415" w:type="pct"/>
            <w:tcBorders>
              <w:top w:val="single" w:sz="12" w:space="0" w:color="auto"/>
              <w:left w:val="single" w:sz="12" w:space="0" w:color="auto"/>
              <w:bottom w:val="single" w:sz="12" w:space="0" w:color="auto"/>
            </w:tcBorders>
            <w:shd w:val="clear" w:color="auto" w:fill="262626"/>
          </w:tcPr>
          <w:p w14:paraId="15755E3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tcBorders>
              <w:top w:val="single" w:sz="12" w:space="0" w:color="auto"/>
              <w:bottom w:val="single" w:sz="12" w:space="0" w:color="auto"/>
              <w:right w:val="single" w:sz="12" w:space="0" w:color="auto"/>
            </w:tcBorders>
            <w:shd w:val="clear" w:color="auto" w:fill="262626"/>
          </w:tcPr>
          <w:p w14:paraId="52ACDE7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top w:val="single" w:sz="12" w:space="0" w:color="auto"/>
              <w:left w:val="single" w:sz="12" w:space="0" w:color="auto"/>
              <w:right w:val="single" w:sz="12" w:space="0" w:color="auto"/>
            </w:tcBorders>
            <w:shd w:val="clear" w:color="auto" w:fill="BFBFBF"/>
          </w:tcPr>
          <w:p w14:paraId="4CDF5DB0"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Outcome Measure</w:t>
            </w:r>
          </w:p>
        </w:tc>
      </w:tr>
      <w:tr w:rsidR="004365E5" w:rsidRPr="008D2B02" w14:paraId="65B3B2A8" w14:textId="77777777" w:rsidTr="00E1289B">
        <w:trPr>
          <w:trHeight w:val="453"/>
        </w:trPr>
        <w:tc>
          <w:tcPr>
            <w:tcW w:w="415" w:type="pct"/>
            <w:tcBorders>
              <w:top w:val="single" w:sz="12" w:space="0" w:color="auto"/>
              <w:left w:val="single" w:sz="12" w:space="0" w:color="auto"/>
            </w:tcBorders>
            <w:shd w:val="clear" w:color="auto" w:fill="auto"/>
          </w:tcPr>
          <w:p w14:paraId="6F0C336E"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top w:val="single" w:sz="12" w:space="0" w:color="auto"/>
              <w:right w:val="single" w:sz="12" w:space="0" w:color="auto"/>
            </w:tcBorders>
            <w:shd w:val="clear" w:color="auto" w:fill="auto"/>
          </w:tcPr>
          <w:p w14:paraId="421DFC45"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top w:val="single" w:sz="12" w:space="0" w:color="auto"/>
              <w:left w:val="single" w:sz="12" w:space="0" w:color="auto"/>
            </w:tcBorders>
            <w:shd w:val="clear" w:color="auto" w:fill="auto"/>
          </w:tcPr>
          <w:p w14:paraId="1363BFE8"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OM2.1.01</w:t>
            </w:r>
          </w:p>
        </w:tc>
        <w:tc>
          <w:tcPr>
            <w:tcW w:w="3403" w:type="pct"/>
            <w:tcBorders>
              <w:top w:val="single" w:sz="12" w:space="0" w:color="auto"/>
              <w:right w:val="single" w:sz="12" w:space="0" w:color="auto"/>
            </w:tcBorders>
            <w:shd w:val="clear" w:color="auto" w:fill="auto"/>
          </w:tcPr>
          <w:p w14:paraId="74C5DCC7"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4365E5" w:rsidRPr="008D2B02" w14:paraId="1581009B" w14:textId="77777777" w:rsidTr="00E1289B">
        <w:trPr>
          <w:trHeight w:val="389"/>
        </w:trPr>
        <w:tc>
          <w:tcPr>
            <w:tcW w:w="415" w:type="pct"/>
            <w:tcBorders>
              <w:left w:val="single" w:sz="12" w:space="0" w:color="auto"/>
              <w:bottom w:val="single" w:sz="12" w:space="0" w:color="auto"/>
            </w:tcBorders>
            <w:shd w:val="clear" w:color="auto" w:fill="auto"/>
          </w:tcPr>
          <w:p w14:paraId="39D9B451"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bottom w:val="single" w:sz="12" w:space="0" w:color="auto"/>
              <w:right w:val="single" w:sz="12" w:space="0" w:color="auto"/>
            </w:tcBorders>
            <w:shd w:val="clear" w:color="auto" w:fill="auto"/>
          </w:tcPr>
          <w:p w14:paraId="6FE766BB"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bottom w:val="single" w:sz="12" w:space="0" w:color="auto"/>
            </w:tcBorders>
            <w:shd w:val="clear" w:color="auto" w:fill="auto"/>
          </w:tcPr>
          <w:p w14:paraId="1B5D15F0" w14:textId="77777777" w:rsidR="004365E5" w:rsidRDefault="004365E5" w:rsidP="00E1289B">
            <w:pPr>
              <w:spacing w:before="60" w:after="60"/>
              <w:rPr>
                <w:rFonts w:eastAsia="Calibri" w:cs="Arial"/>
                <w:b/>
                <w:szCs w:val="20"/>
                <w:lang w:eastAsia="en-US"/>
              </w:rPr>
            </w:pPr>
            <w:r>
              <w:rPr>
                <w:rFonts w:eastAsia="Calibri" w:cs="Arial"/>
                <w:b/>
                <w:szCs w:val="20"/>
                <w:lang w:eastAsia="en-US"/>
              </w:rPr>
              <w:t>OM2.1.08</w:t>
            </w:r>
          </w:p>
        </w:tc>
        <w:tc>
          <w:tcPr>
            <w:tcW w:w="3403" w:type="pct"/>
            <w:tcBorders>
              <w:bottom w:val="single" w:sz="12" w:space="0" w:color="auto"/>
              <w:right w:val="single" w:sz="12" w:space="0" w:color="auto"/>
            </w:tcBorders>
            <w:shd w:val="clear" w:color="auto" w:fill="auto"/>
          </w:tcPr>
          <w:p w14:paraId="5D1F515B" w14:textId="77777777" w:rsidR="004365E5" w:rsidRDefault="004365E5" w:rsidP="00E1289B">
            <w:pPr>
              <w:spacing w:before="60" w:after="60"/>
              <w:rPr>
                <w:rFonts w:eastAsia="Calibri" w:cs="Arial"/>
                <w:szCs w:val="20"/>
                <w:lang w:eastAsia="en-US"/>
              </w:rPr>
            </w:pPr>
            <w:r>
              <w:rPr>
                <w:rFonts w:eastAsia="Calibri" w:cs="Arial"/>
                <w:szCs w:val="20"/>
                <w:lang w:eastAsia="en-US"/>
              </w:rPr>
              <w:t>Number of Service Users with improved life skills</w:t>
            </w:r>
          </w:p>
        </w:tc>
      </w:tr>
      <w:tr w:rsidR="004365E5" w:rsidRPr="008D2B02" w14:paraId="24CDB647" w14:textId="77777777" w:rsidTr="00E1289B">
        <w:tc>
          <w:tcPr>
            <w:tcW w:w="415" w:type="pct"/>
            <w:tcBorders>
              <w:top w:val="single" w:sz="12" w:space="0" w:color="auto"/>
              <w:left w:val="single" w:sz="12" w:space="0" w:color="auto"/>
              <w:bottom w:val="single" w:sz="12" w:space="0" w:color="auto"/>
            </w:tcBorders>
            <w:shd w:val="clear" w:color="auto" w:fill="262626"/>
          </w:tcPr>
          <w:p w14:paraId="1100E70B"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6" w:type="pct"/>
            <w:tcBorders>
              <w:top w:val="single" w:sz="12" w:space="0" w:color="auto"/>
              <w:bottom w:val="single" w:sz="12" w:space="0" w:color="auto"/>
              <w:right w:val="single" w:sz="12" w:space="0" w:color="auto"/>
            </w:tcBorders>
            <w:shd w:val="clear" w:color="auto" w:fill="262626"/>
          </w:tcPr>
          <w:p w14:paraId="6AAC5554"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59" w:type="pct"/>
            <w:gridSpan w:val="2"/>
            <w:tcBorders>
              <w:top w:val="single" w:sz="12" w:space="0" w:color="auto"/>
              <w:left w:val="single" w:sz="12" w:space="0" w:color="auto"/>
              <w:bottom w:val="single" w:sz="12" w:space="0" w:color="auto"/>
              <w:right w:val="single" w:sz="12" w:space="0" w:color="auto"/>
            </w:tcBorders>
            <w:shd w:val="clear" w:color="auto" w:fill="BFBFBF"/>
          </w:tcPr>
          <w:p w14:paraId="70526A8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Other Measure</w:t>
            </w:r>
          </w:p>
        </w:tc>
      </w:tr>
      <w:tr w:rsidR="004365E5" w:rsidRPr="008D2B02" w14:paraId="6A2E4510" w14:textId="77777777" w:rsidTr="00E1289B">
        <w:trPr>
          <w:trHeight w:val="203"/>
        </w:trPr>
        <w:tc>
          <w:tcPr>
            <w:tcW w:w="415" w:type="pct"/>
            <w:tcBorders>
              <w:top w:val="single" w:sz="12" w:space="0" w:color="auto"/>
              <w:left w:val="single" w:sz="12" w:space="0" w:color="auto"/>
            </w:tcBorders>
            <w:shd w:val="clear" w:color="auto" w:fill="auto"/>
          </w:tcPr>
          <w:p w14:paraId="02D697BD" w14:textId="77777777" w:rsidR="004365E5"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top w:val="single" w:sz="12" w:space="0" w:color="auto"/>
              <w:right w:val="single" w:sz="12" w:space="0" w:color="auto"/>
            </w:tcBorders>
            <w:shd w:val="clear" w:color="auto" w:fill="auto"/>
          </w:tcPr>
          <w:p w14:paraId="7D87EE3F" w14:textId="77777777" w:rsidR="004365E5"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top w:val="single" w:sz="12" w:space="0" w:color="auto"/>
              <w:left w:val="single" w:sz="12" w:space="0" w:color="auto"/>
            </w:tcBorders>
            <w:shd w:val="clear" w:color="auto" w:fill="auto"/>
          </w:tcPr>
          <w:p w14:paraId="62CBD6C1" w14:textId="77777777" w:rsidR="004365E5" w:rsidRDefault="004365E5" w:rsidP="00E1289B">
            <w:pPr>
              <w:spacing w:before="60" w:after="60"/>
              <w:rPr>
                <w:rFonts w:eastAsia="Calibri" w:cs="Arial"/>
                <w:b/>
                <w:szCs w:val="20"/>
                <w:lang w:eastAsia="en-US"/>
              </w:rPr>
            </w:pPr>
            <w:r>
              <w:rPr>
                <w:rFonts w:eastAsia="Calibri" w:cs="Arial"/>
                <w:b/>
                <w:szCs w:val="20"/>
                <w:lang w:eastAsia="en-US"/>
              </w:rPr>
              <w:t>IS151</w:t>
            </w:r>
          </w:p>
        </w:tc>
        <w:tc>
          <w:tcPr>
            <w:tcW w:w="3403" w:type="pct"/>
            <w:tcBorders>
              <w:top w:val="single" w:sz="12" w:space="0" w:color="auto"/>
              <w:right w:val="single" w:sz="12" w:space="0" w:color="auto"/>
            </w:tcBorders>
            <w:shd w:val="clear" w:color="auto" w:fill="auto"/>
          </w:tcPr>
          <w:p w14:paraId="40FAA239" w14:textId="42D4BB43" w:rsidR="004365E5" w:rsidRDefault="004365E5" w:rsidP="00E1289B">
            <w:pPr>
              <w:spacing w:before="60" w:after="60"/>
              <w:rPr>
                <w:rFonts w:eastAsia="Calibri" w:cs="Arial"/>
                <w:szCs w:val="20"/>
                <w:lang w:eastAsia="en-US"/>
              </w:rPr>
            </w:pPr>
            <w:r>
              <w:rPr>
                <w:rFonts w:eastAsia="Calibri" w:cs="Arial"/>
                <w:szCs w:val="20"/>
                <w:lang w:eastAsia="en-US"/>
              </w:rPr>
              <w:t>Value of brokerage expenditure</w:t>
            </w:r>
          </w:p>
        </w:tc>
      </w:tr>
      <w:tr w:rsidR="004365E5" w:rsidRPr="008D2B02" w14:paraId="4A036979" w14:textId="77777777" w:rsidTr="00E1289B">
        <w:trPr>
          <w:trHeight w:val="203"/>
        </w:trPr>
        <w:tc>
          <w:tcPr>
            <w:tcW w:w="415" w:type="pct"/>
            <w:tcBorders>
              <w:left w:val="single" w:sz="12" w:space="0" w:color="auto"/>
            </w:tcBorders>
            <w:shd w:val="clear" w:color="auto" w:fill="auto"/>
          </w:tcPr>
          <w:p w14:paraId="0C1C6749" w14:textId="77777777" w:rsidR="004365E5" w:rsidRDefault="004365E5" w:rsidP="00E1289B">
            <w:pPr>
              <w:spacing w:before="60" w:after="60"/>
              <w:rPr>
                <w:rFonts w:eastAsia="Calibri" w:cs="Arial"/>
                <w:b/>
                <w:szCs w:val="20"/>
                <w:lang w:eastAsia="en-US"/>
              </w:rPr>
            </w:pPr>
            <w:r>
              <w:rPr>
                <w:rFonts w:eastAsia="Calibri" w:cs="Arial"/>
                <w:b/>
                <w:szCs w:val="20"/>
                <w:lang w:eastAsia="en-US"/>
              </w:rPr>
              <w:lastRenderedPageBreak/>
              <w:t>U3310</w:t>
            </w:r>
          </w:p>
        </w:tc>
        <w:tc>
          <w:tcPr>
            <w:tcW w:w="426" w:type="pct"/>
            <w:tcBorders>
              <w:right w:val="single" w:sz="12" w:space="0" w:color="auto"/>
            </w:tcBorders>
            <w:shd w:val="clear" w:color="auto" w:fill="auto"/>
          </w:tcPr>
          <w:p w14:paraId="38B30149" w14:textId="77777777" w:rsidR="004365E5"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tcBorders>
            <w:shd w:val="clear" w:color="auto" w:fill="auto"/>
          </w:tcPr>
          <w:p w14:paraId="464515FA" w14:textId="77777777" w:rsidR="004365E5" w:rsidRDefault="004365E5" w:rsidP="00E1289B">
            <w:pPr>
              <w:spacing w:before="60" w:after="60"/>
              <w:rPr>
                <w:rFonts w:eastAsia="Calibri" w:cs="Arial"/>
                <w:b/>
                <w:szCs w:val="20"/>
                <w:lang w:eastAsia="en-US"/>
              </w:rPr>
            </w:pPr>
            <w:r>
              <w:rPr>
                <w:rFonts w:eastAsia="Calibri" w:cs="Arial"/>
                <w:b/>
                <w:szCs w:val="20"/>
                <w:lang w:eastAsia="en-US"/>
              </w:rPr>
              <w:t>IS204</w:t>
            </w:r>
          </w:p>
        </w:tc>
        <w:tc>
          <w:tcPr>
            <w:tcW w:w="3403" w:type="pct"/>
            <w:tcBorders>
              <w:right w:val="single" w:sz="12" w:space="0" w:color="auto"/>
            </w:tcBorders>
            <w:shd w:val="clear" w:color="auto" w:fill="auto"/>
          </w:tcPr>
          <w:p w14:paraId="6368E418"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cases per case worker (FTE positions)</w:t>
            </w:r>
          </w:p>
        </w:tc>
      </w:tr>
      <w:tr w:rsidR="004365E5" w:rsidRPr="008D2B02" w14:paraId="46D37FAF" w14:textId="77777777" w:rsidTr="00E1289B">
        <w:trPr>
          <w:trHeight w:val="203"/>
        </w:trPr>
        <w:tc>
          <w:tcPr>
            <w:tcW w:w="415" w:type="pct"/>
            <w:tcBorders>
              <w:left w:val="single" w:sz="12" w:space="0" w:color="auto"/>
            </w:tcBorders>
            <w:shd w:val="clear" w:color="auto" w:fill="auto"/>
          </w:tcPr>
          <w:p w14:paraId="7FF2315A"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right w:val="single" w:sz="12" w:space="0" w:color="auto"/>
            </w:tcBorders>
            <w:shd w:val="clear" w:color="auto" w:fill="auto"/>
          </w:tcPr>
          <w:p w14:paraId="095C4734"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tcBorders>
            <w:shd w:val="clear" w:color="auto" w:fill="auto"/>
          </w:tcPr>
          <w:p w14:paraId="342452F5"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GM01</w:t>
            </w:r>
          </w:p>
        </w:tc>
        <w:tc>
          <w:tcPr>
            <w:tcW w:w="3403" w:type="pct"/>
            <w:tcBorders>
              <w:right w:val="single" w:sz="12" w:space="0" w:color="auto"/>
            </w:tcBorders>
            <w:shd w:val="clear" w:color="auto" w:fill="auto"/>
          </w:tcPr>
          <w:p w14:paraId="708F5C44"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 xml:space="preserve">occasions information, advice and referral services were provided (not provided elsewhere) </w:t>
            </w:r>
          </w:p>
        </w:tc>
      </w:tr>
      <w:tr w:rsidR="004365E5" w:rsidRPr="00DA4003" w14:paraId="1F0581A5" w14:textId="77777777" w:rsidTr="00E1289B">
        <w:trPr>
          <w:trHeight w:val="203"/>
        </w:trPr>
        <w:tc>
          <w:tcPr>
            <w:tcW w:w="415" w:type="pct"/>
            <w:tcBorders>
              <w:left w:val="single" w:sz="12" w:space="0" w:color="auto"/>
              <w:bottom w:val="single" w:sz="12" w:space="0" w:color="auto"/>
            </w:tcBorders>
            <w:shd w:val="clear" w:color="auto" w:fill="auto"/>
          </w:tcPr>
          <w:p w14:paraId="3AD63477"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U3310</w:t>
            </w:r>
          </w:p>
        </w:tc>
        <w:tc>
          <w:tcPr>
            <w:tcW w:w="426" w:type="pct"/>
            <w:tcBorders>
              <w:bottom w:val="single" w:sz="12" w:space="0" w:color="auto"/>
              <w:right w:val="single" w:sz="12" w:space="0" w:color="auto"/>
            </w:tcBorders>
            <w:shd w:val="clear" w:color="auto" w:fill="auto"/>
          </w:tcPr>
          <w:p w14:paraId="46A7958B"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T339</w:t>
            </w:r>
          </w:p>
        </w:tc>
        <w:tc>
          <w:tcPr>
            <w:tcW w:w="756" w:type="pct"/>
            <w:tcBorders>
              <w:left w:val="single" w:sz="12" w:space="0" w:color="auto"/>
              <w:bottom w:val="single" w:sz="12" w:space="0" w:color="auto"/>
            </w:tcBorders>
            <w:shd w:val="clear" w:color="auto" w:fill="auto"/>
          </w:tcPr>
          <w:p w14:paraId="2620C6F2"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GM16</w:t>
            </w:r>
          </w:p>
        </w:tc>
        <w:tc>
          <w:tcPr>
            <w:tcW w:w="3403" w:type="pct"/>
            <w:tcBorders>
              <w:bottom w:val="single" w:sz="12" w:space="0" w:color="auto"/>
              <w:right w:val="single" w:sz="12" w:space="0" w:color="auto"/>
            </w:tcBorders>
            <w:shd w:val="clear" w:color="auto" w:fill="auto"/>
          </w:tcPr>
          <w:p w14:paraId="527CF666" w14:textId="77777777" w:rsidR="004365E5" w:rsidRPr="00DA4003" w:rsidRDefault="004365E5" w:rsidP="00E1289B">
            <w:pPr>
              <w:spacing w:before="60" w:after="60"/>
              <w:rPr>
                <w:rFonts w:eastAsia="Calibri" w:cs="Arial"/>
                <w:szCs w:val="20"/>
                <w:lang w:eastAsia="en-US"/>
              </w:rPr>
            </w:pPr>
            <w:r>
              <w:rPr>
                <w:rFonts w:eastAsia="Calibri" w:cs="Arial"/>
                <w:szCs w:val="20"/>
                <w:lang w:eastAsia="en-US"/>
              </w:rPr>
              <w:t>S</w:t>
            </w:r>
            <w:r w:rsidRPr="008D2B02">
              <w:rPr>
                <w:rFonts w:eastAsia="Calibri" w:cs="Arial"/>
                <w:szCs w:val="20"/>
                <w:lang w:eastAsia="en-US"/>
              </w:rPr>
              <w:t xml:space="preserve">ignificant achievements or factors </w:t>
            </w:r>
            <w:r>
              <w:rPr>
                <w:rFonts w:eastAsia="Calibri" w:cs="Arial"/>
                <w:szCs w:val="20"/>
                <w:lang w:eastAsia="en-US"/>
              </w:rPr>
              <w:t xml:space="preserve">that </w:t>
            </w:r>
            <w:r w:rsidRPr="008D2B02">
              <w:rPr>
                <w:rFonts w:eastAsia="Calibri" w:cs="Arial"/>
                <w:szCs w:val="20"/>
                <w:lang w:eastAsia="en-US"/>
              </w:rPr>
              <w:t xml:space="preserve">have impacted on the quality of service delivery </w:t>
            </w:r>
          </w:p>
        </w:tc>
      </w:tr>
    </w:tbl>
    <w:p w14:paraId="314B6192" w14:textId="77777777" w:rsidR="004365E5" w:rsidRPr="00DA4003" w:rsidRDefault="004365E5" w:rsidP="004365E5">
      <w:pPr>
        <w:spacing w:after="0"/>
        <w:rPr>
          <w:rFonts w:eastAsia="Calibri" w:cs="Arial"/>
          <w:szCs w:val="20"/>
          <w:lang w:eastAsia="en-US"/>
        </w:rPr>
      </w:pPr>
    </w:p>
    <w:p w14:paraId="33EAF495" w14:textId="70C3BAE4" w:rsidR="006F1AD2" w:rsidRDefault="006F1AD2">
      <w:pPr>
        <w:spacing w:after="0"/>
        <w:rPr>
          <w:rFonts w:eastAsia="Calibri" w:cs="Arial"/>
          <w:b/>
          <w:szCs w:val="20"/>
          <w:lang w:eastAsia="en-US"/>
        </w:rPr>
      </w:pPr>
      <w:r>
        <w:rPr>
          <w:rFonts w:eastAsia="Calibri" w:cs="Arial"/>
          <w:b/>
          <w:szCs w:val="20"/>
          <w:lang w:eastAsia="en-US"/>
        </w:rPr>
        <w:br w:type="page"/>
      </w:r>
    </w:p>
    <w:p w14:paraId="57B5CA19" w14:textId="77777777" w:rsidR="004365E5" w:rsidRPr="008D2B02" w:rsidRDefault="004365E5" w:rsidP="004365E5">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U3330</w:t>
      </w:r>
      <w:r w:rsidRPr="008D2B02">
        <w:rPr>
          <w:rFonts w:eastAsia="Calibri" w:cs="Arial"/>
          <w:b/>
          <w:sz w:val="26"/>
          <w:szCs w:val="26"/>
          <w:shd w:val="clear" w:color="auto" w:fill="000000"/>
          <w:lang w:eastAsia="en-US"/>
        </w:rPr>
        <w:t xml:space="preserve"> </w:t>
      </w:r>
      <w:r>
        <w:rPr>
          <w:rFonts w:eastAsia="Calibri" w:cs="Arial"/>
          <w:b/>
          <w:sz w:val="26"/>
          <w:szCs w:val="26"/>
          <w:shd w:val="clear" w:color="auto" w:fill="000000"/>
          <w:lang w:eastAsia="en-US"/>
        </w:rPr>
        <w:t>–</w:t>
      </w:r>
      <w:r w:rsidRPr="008D2B02">
        <w:rPr>
          <w:rFonts w:eastAsia="Calibri" w:cs="Arial"/>
          <w:b/>
          <w:sz w:val="26"/>
          <w:szCs w:val="26"/>
          <w:shd w:val="clear" w:color="auto" w:fill="000000"/>
          <w:lang w:eastAsia="en-US"/>
        </w:rPr>
        <w:t xml:space="preserve"> </w:t>
      </w:r>
      <w:r>
        <w:rPr>
          <w:rFonts w:eastAsia="Calibri" w:cs="Arial"/>
          <w:b/>
          <w:sz w:val="26"/>
          <w:szCs w:val="26"/>
          <w:shd w:val="clear" w:color="auto" w:fill="000000"/>
          <w:lang w:eastAsia="en-US"/>
        </w:rPr>
        <w:t>Families experiencing vulnerability</w:t>
      </w:r>
    </w:p>
    <w:p w14:paraId="74171658" w14:textId="77777777" w:rsidR="004365E5" w:rsidRPr="008D2B02" w:rsidRDefault="004365E5" w:rsidP="004365E5">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227"/>
        <w:gridCol w:w="2551"/>
        <w:gridCol w:w="1528"/>
        <w:gridCol w:w="1636"/>
        <w:gridCol w:w="1843"/>
        <w:gridCol w:w="4883"/>
      </w:tblGrid>
      <w:tr w:rsidR="004365E5" w:rsidRPr="008D2B02" w14:paraId="13800693" w14:textId="77777777" w:rsidTr="00E1289B">
        <w:tc>
          <w:tcPr>
            <w:tcW w:w="854" w:type="pct"/>
            <w:gridSpan w:val="2"/>
            <w:tcBorders>
              <w:left w:val="single" w:sz="12" w:space="0" w:color="auto"/>
              <w:right w:val="single" w:sz="12" w:space="0" w:color="auto"/>
            </w:tcBorders>
            <w:shd w:val="clear" w:color="auto" w:fill="FFFFFF"/>
          </w:tcPr>
          <w:p w14:paraId="34C1121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04" w:type="pct"/>
            <w:gridSpan w:val="3"/>
            <w:tcBorders>
              <w:left w:val="single" w:sz="12" w:space="0" w:color="auto"/>
              <w:bottom w:val="single" w:sz="12" w:space="0" w:color="auto"/>
              <w:right w:val="single" w:sz="12" w:space="0" w:color="auto"/>
            </w:tcBorders>
            <w:shd w:val="clear" w:color="auto" w:fill="FFFFFF"/>
          </w:tcPr>
          <w:p w14:paraId="6DDF3027"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of the agreement</w:t>
            </w:r>
          </w:p>
        </w:tc>
        <w:tc>
          <w:tcPr>
            <w:tcW w:w="2241" w:type="pct"/>
            <w:gridSpan w:val="2"/>
            <w:tcBorders>
              <w:left w:val="single" w:sz="12" w:space="0" w:color="auto"/>
              <w:bottom w:val="single" w:sz="12" w:space="0" w:color="auto"/>
              <w:right w:val="single" w:sz="12" w:space="0" w:color="auto"/>
            </w:tcBorders>
            <w:shd w:val="clear" w:color="auto" w:fill="FFFFFF"/>
          </w:tcPr>
          <w:p w14:paraId="26472C6D"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7.1 or 9.1 of the agreement</w:t>
            </w:r>
          </w:p>
        </w:tc>
      </w:tr>
      <w:tr w:rsidR="004365E5" w:rsidRPr="008D2B02" w14:paraId="66BAF76D" w14:textId="77777777" w:rsidTr="00E1289B">
        <w:tc>
          <w:tcPr>
            <w:tcW w:w="446" w:type="pct"/>
            <w:tcBorders>
              <w:top w:val="single" w:sz="12" w:space="0" w:color="auto"/>
              <w:left w:val="single" w:sz="12" w:space="0" w:color="auto"/>
              <w:bottom w:val="single" w:sz="12" w:space="0" w:color="auto"/>
            </w:tcBorders>
            <w:shd w:val="clear" w:color="auto" w:fill="262626"/>
          </w:tcPr>
          <w:p w14:paraId="3188F8FD"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09" w:type="pct"/>
            <w:tcBorders>
              <w:top w:val="single" w:sz="12" w:space="0" w:color="auto"/>
              <w:bottom w:val="single" w:sz="12" w:space="0" w:color="auto"/>
              <w:right w:val="single" w:sz="12" w:space="0" w:color="auto"/>
            </w:tcBorders>
            <w:shd w:val="clear" w:color="auto" w:fill="262626"/>
          </w:tcPr>
          <w:p w14:paraId="6EC4D59A"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850" w:type="pct"/>
            <w:tcBorders>
              <w:top w:val="single" w:sz="12" w:space="0" w:color="auto"/>
              <w:left w:val="single" w:sz="12" w:space="0" w:color="auto"/>
              <w:bottom w:val="single" w:sz="12" w:space="0" w:color="auto"/>
            </w:tcBorders>
            <w:shd w:val="clear" w:color="auto" w:fill="D9D9D9"/>
          </w:tcPr>
          <w:p w14:paraId="10437108"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Output        </w:t>
            </w:r>
          </w:p>
        </w:tc>
        <w:tc>
          <w:tcPr>
            <w:tcW w:w="509" w:type="pct"/>
            <w:tcBorders>
              <w:top w:val="single" w:sz="12" w:space="0" w:color="auto"/>
              <w:bottom w:val="single" w:sz="12" w:space="0" w:color="auto"/>
            </w:tcBorders>
            <w:shd w:val="clear" w:color="auto" w:fill="D9D9D9"/>
          </w:tcPr>
          <w:p w14:paraId="0653EB98" w14:textId="77777777" w:rsidR="004365E5" w:rsidRPr="008D2B02" w:rsidRDefault="004365E5" w:rsidP="00E1289B">
            <w:pPr>
              <w:spacing w:before="60" w:after="60"/>
              <w:rPr>
                <w:rFonts w:eastAsia="Calibri" w:cs="Arial"/>
                <w:szCs w:val="20"/>
                <w:lang w:eastAsia="en-US"/>
              </w:rPr>
            </w:pPr>
            <w:r w:rsidRPr="008D2B02">
              <w:rPr>
                <w:rFonts w:eastAsia="Calibri" w:cs="Arial"/>
                <w:b/>
                <w:szCs w:val="20"/>
                <w:lang w:eastAsia="en-US"/>
              </w:rPr>
              <w:t>Quantity per annum</w:t>
            </w:r>
          </w:p>
        </w:tc>
        <w:tc>
          <w:tcPr>
            <w:tcW w:w="545" w:type="pct"/>
            <w:tcBorders>
              <w:top w:val="single" w:sz="12" w:space="0" w:color="auto"/>
              <w:bottom w:val="single" w:sz="12" w:space="0" w:color="auto"/>
              <w:right w:val="single" w:sz="12" w:space="0" w:color="auto"/>
            </w:tcBorders>
            <w:shd w:val="clear" w:color="auto" w:fill="D9D9D9"/>
          </w:tcPr>
          <w:p w14:paraId="5C81D5B9"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Number of Service Users</w:t>
            </w:r>
          </w:p>
        </w:tc>
        <w:tc>
          <w:tcPr>
            <w:tcW w:w="2241" w:type="pct"/>
            <w:gridSpan w:val="2"/>
            <w:tcBorders>
              <w:top w:val="single" w:sz="12" w:space="0" w:color="auto"/>
              <w:left w:val="single" w:sz="12" w:space="0" w:color="auto"/>
              <w:bottom w:val="single" w:sz="12" w:space="0" w:color="auto"/>
              <w:right w:val="single" w:sz="12" w:space="0" w:color="auto"/>
            </w:tcBorders>
            <w:shd w:val="clear" w:color="auto" w:fill="D9D9D9"/>
          </w:tcPr>
          <w:p w14:paraId="7BF0FA30"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Output Measures</w:t>
            </w:r>
          </w:p>
        </w:tc>
      </w:tr>
      <w:tr w:rsidR="004365E5" w:rsidRPr="008D2B02" w14:paraId="737AC92C" w14:textId="77777777" w:rsidTr="00E1289B">
        <w:trPr>
          <w:trHeight w:val="431"/>
        </w:trPr>
        <w:tc>
          <w:tcPr>
            <w:tcW w:w="446" w:type="pct"/>
            <w:vMerge w:val="restart"/>
            <w:tcBorders>
              <w:top w:val="single" w:sz="12" w:space="0" w:color="auto"/>
              <w:left w:val="single" w:sz="12" w:space="0" w:color="auto"/>
            </w:tcBorders>
            <w:shd w:val="clear" w:color="auto" w:fill="auto"/>
          </w:tcPr>
          <w:p w14:paraId="2DB2F155" w14:textId="77777777" w:rsidR="004365E5" w:rsidRDefault="004365E5" w:rsidP="00E1289B">
            <w:pPr>
              <w:spacing w:before="60" w:after="60"/>
              <w:rPr>
                <w:rFonts w:eastAsia="Calibri" w:cs="Arial"/>
                <w:b/>
                <w:szCs w:val="20"/>
                <w:lang w:eastAsia="en-US"/>
              </w:rPr>
            </w:pPr>
            <w:r>
              <w:rPr>
                <w:rFonts w:eastAsia="Calibri" w:cs="Arial"/>
                <w:b/>
                <w:szCs w:val="20"/>
                <w:lang w:eastAsia="en-US"/>
              </w:rPr>
              <w:t>U3330</w:t>
            </w:r>
          </w:p>
          <w:p w14:paraId="44E11076" w14:textId="77777777" w:rsidR="004365E5" w:rsidRDefault="004365E5" w:rsidP="00E1289B">
            <w:pPr>
              <w:spacing w:before="60" w:after="60"/>
              <w:rPr>
                <w:rFonts w:eastAsia="Calibri" w:cs="Arial"/>
                <w:b/>
                <w:szCs w:val="20"/>
                <w:lang w:eastAsia="en-US"/>
              </w:rPr>
            </w:pPr>
          </w:p>
        </w:tc>
        <w:tc>
          <w:tcPr>
            <w:tcW w:w="409" w:type="pct"/>
            <w:tcBorders>
              <w:top w:val="single" w:sz="12" w:space="0" w:color="auto"/>
              <w:right w:val="single" w:sz="12" w:space="0" w:color="auto"/>
            </w:tcBorders>
            <w:shd w:val="clear" w:color="auto" w:fill="auto"/>
          </w:tcPr>
          <w:p w14:paraId="09415CC2" w14:textId="77777777" w:rsidR="004365E5" w:rsidRDefault="004365E5" w:rsidP="00E1289B">
            <w:pPr>
              <w:spacing w:before="60" w:after="60"/>
              <w:rPr>
                <w:rFonts w:eastAsia="Calibri" w:cs="Arial"/>
                <w:szCs w:val="20"/>
                <w:lang w:eastAsia="en-US"/>
              </w:rPr>
            </w:pPr>
            <w:r>
              <w:rPr>
                <w:rFonts w:eastAsia="Calibri" w:cs="Arial"/>
                <w:szCs w:val="20"/>
                <w:lang w:eastAsia="en-US"/>
              </w:rPr>
              <w:t>T334</w:t>
            </w:r>
          </w:p>
        </w:tc>
        <w:tc>
          <w:tcPr>
            <w:tcW w:w="850" w:type="pct"/>
            <w:vMerge w:val="restart"/>
            <w:tcBorders>
              <w:top w:val="single" w:sz="12" w:space="0" w:color="auto"/>
              <w:left w:val="single" w:sz="12" w:space="0" w:color="auto"/>
            </w:tcBorders>
            <w:shd w:val="clear" w:color="auto" w:fill="auto"/>
          </w:tcPr>
          <w:p w14:paraId="2B902272" w14:textId="77777777" w:rsidR="004365E5" w:rsidRDefault="004365E5" w:rsidP="00E1289B">
            <w:pPr>
              <w:spacing w:before="60" w:after="60"/>
              <w:rPr>
                <w:rFonts w:eastAsia="Calibri" w:cs="Arial"/>
                <w:b/>
                <w:szCs w:val="20"/>
                <w:lang w:eastAsia="en-US"/>
              </w:rPr>
            </w:pPr>
            <w:r>
              <w:rPr>
                <w:rFonts w:eastAsia="Calibri" w:cs="Arial"/>
                <w:b/>
                <w:szCs w:val="20"/>
                <w:lang w:eastAsia="en-US"/>
              </w:rPr>
              <w:t>A01.2.02</w:t>
            </w:r>
          </w:p>
          <w:p w14:paraId="53862A15" w14:textId="77777777" w:rsidR="004365E5" w:rsidRPr="007B4647" w:rsidRDefault="004365E5" w:rsidP="00E1289B">
            <w:pPr>
              <w:spacing w:before="60" w:after="60"/>
              <w:rPr>
                <w:rFonts w:eastAsia="Calibri" w:cs="Arial"/>
                <w:szCs w:val="20"/>
                <w:lang w:eastAsia="en-US"/>
              </w:rPr>
            </w:pPr>
            <w:r>
              <w:rPr>
                <w:rFonts w:eastAsia="Calibri" w:cs="Arial"/>
                <w:szCs w:val="20"/>
                <w:lang w:eastAsia="en-US"/>
              </w:rPr>
              <w:t>Case management</w:t>
            </w:r>
          </w:p>
        </w:tc>
        <w:tc>
          <w:tcPr>
            <w:tcW w:w="509" w:type="pct"/>
            <w:vMerge w:val="restart"/>
            <w:tcBorders>
              <w:top w:val="single" w:sz="12" w:space="0" w:color="auto"/>
            </w:tcBorders>
            <w:shd w:val="clear" w:color="auto" w:fill="auto"/>
          </w:tcPr>
          <w:p w14:paraId="5D094A15"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hours</w:t>
            </w:r>
          </w:p>
        </w:tc>
        <w:tc>
          <w:tcPr>
            <w:tcW w:w="545" w:type="pct"/>
            <w:vMerge w:val="restart"/>
            <w:tcBorders>
              <w:top w:val="single" w:sz="12" w:space="0" w:color="auto"/>
              <w:right w:val="single" w:sz="12" w:space="0" w:color="auto"/>
            </w:tcBorders>
            <w:shd w:val="clear" w:color="auto" w:fill="auto"/>
          </w:tcPr>
          <w:p w14:paraId="486BFB65"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 xml:space="preserve">Number of Service Users </w:t>
            </w:r>
          </w:p>
        </w:tc>
        <w:tc>
          <w:tcPr>
            <w:tcW w:w="614" w:type="pct"/>
            <w:vMerge w:val="restart"/>
            <w:tcBorders>
              <w:top w:val="single" w:sz="12" w:space="0" w:color="auto"/>
              <w:left w:val="single" w:sz="12" w:space="0" w:color="auto"/>
            </w:tcBorders>
            <w:shd w:val="clear" w:color="auto" w:fill="auto"/>
          </w:tcPr>
          <w:p w14:paraId="71981D84" w14:textId="77777777" w:rsidR="004365E5" w:rsidRPr="003521F0" w:rsidRDefault="004365E5" w:rsidP="00E1289B">
            <w:pPr>
              <w:spacing w:before="60" w:after="60"/>
              <w:rPr>
                <w:rFonts w:eastAsia="Calibri" w:cs="Arial"/>
                <w:b/>
                <w:szCs w:val="20"/>
                <w:lang w:eastAsia="en-US"/>
              </w:rPr>
            </w:pPr>
            <w:r>
              <w:rPr>
                <w:rFonts w:eastAsia="Calibri" w:cs="Arial"/>
                <w:b/>
                <w:szCs w:val="20"/>
                <w:lang w:eastAsia="en-US"/>
              </w:rPr>
              <w:t>A01.2.02</w:t>
            </w:r>
          </w:p>
        </w:tc>
        <w:tc>
          <w:tcPr>
            <w:tcW w:w="1627" w:type="pct"/>
            <w:tcBorders>
              <w:top w:val="single" w:sz="12" w:space="0" w:color="auto"/>
              <w:right w:val="single" w:sz="12" w:space="0" w:color="auto"/>
            </w:tcBorders>
            <w:shd w:val="clear" w:color="auto" w:fill="auto"/>
          </w:tcPr>
          <w:p w14:paraId="73B14A42" w14:textId="77777777" w:rsidR="004365E5" w:rsidRPr="00AA0A8D" w:rsidRDefault="004365E5" w:rsidP="00E1289B">
            <w:pPr>
              <w:spacing w:before="60" w:after="60"/>
            </w:pPr>
            <w:r w:rsidRPr="00AA0A8D">
              <w:t>Number of hours provided during the reporting period</w:t>
            </w:r>
          </w:p>
        </w:tc>
      </w:tr>
      <w:tr w:rsidR="004365E5" w:rsidRPr="008D2B02" w14:paraId="23B14671" w14:textId="77777777" w:rsidTr="00A76127">
        <w:trPr>
          <w:trHeight w:val="128"/>
        </w:trPr>
        <w:tc>
          <w:tcPr>
            <w:tcW w:w="446" w:type="pct"/>
            <w:vMerge/>
            <w:tcBorders>
              <w:left w:val="single" w:sz="12" w:space="0" w:color="auto"/>
              <w:bottom w:val="single" w:sz="12" w:space="0" w:color="auto"/>
            </w:tcBorders>
            <w:shd w:val="clear" w:color="auto" w:fill="auto"/>
          </w:tcPr>
          <w:p w14:paraId="48849F49" w14:textId="77777777" w:rsidR="004365E5" w:rsidRDefault="004365E5" w:rsidP="00E1289B">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22DF8891" w14:textId="77777777" w:rsidR="004365E5" w:rsidRDefault="004365E5" w:rsidP="00E1289B">
            <w:pPr>
              <w:spacing w:before="60" w:after="60"/>
              <w:rPr>
                <w:rFonts w:eastAsia="Calibri" w:cs="Arial"/>
                <w:szCs w:val="20"/>
                <w:lang w:eastAsia="en-US"/>
              </w:rPr>
            </w:pPr>
            <w:r>
              <w:rPr>
                <w:rFonts w:eastAsia="Calibri" w:cs="Arial"/>
                <w:szCs w:val="20"/>
                <w:lang w:eastAsia="en-US"/>
              </w:rPr>
              <w:t>T336</w:t>
            </w:r>
          </w:p>
        </w:tc>
        <w:tc>
          <w:tcPr>
            <w:tcW w:w="850" w:type="pct"/>
            <w:vMerge/>
            <w:tcBorders>
              <w:left w:val="single" w:sz="12" w:space="0" w:color="auto"/>
              <w:bottom w:val="single" w:sz="12" w:space="0" w:color="auto"/>
            </w:tcBorders>
            <w:shd w:val="clear" w:color="auto" w:fill="auto"/>
          </w:tcPr>
          <w:p w14:paraId="7486DC5E" w14:textId="77777777" w:rsidR="004365E5" w:rsidRDefault="004365E5" w:rsidP="00E1289B">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74C0FD1A" w14:textId="77777777" w:rsidR="004365E5" w:rsidRDefault="004365E5" w:rsidP="00E1289B">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2ABAD17F" w14:textId="77777777" w:rsidR="004365E5" w:rsidRDefault="004365E5" w:rsidP="00E1289B">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5C03C323" w14:textId="77777777" w:rsidR="004365E5" w:rsidRDefault="004365E5" w:rsidP="00E1289B">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1761F2EE" w14:textId="77777777" w:rsidR="004365E5" w:rsidRDefault="004365E5" w:rsidP="00E1289B">
            <w:pPr>
              <w:spacing w:before="60" w:after="60"/>
            </w:pPr>
            <w:r w:rsidRPr="00067C93">
              <w:t>Number of Service Users who received a service during the reporting period</w:t>
            </w:r>
          </w:p>
        </w:tc>
      </w:tr>
      <w:tr w:rsidR="00811062" w:rsidRPr="008D2B02" w14:paraId="134B186D" w14:textId="77777777" w:rsidTr="00A76127">
        <w:trPr>
          <w:trHeight w:val="128"/>
        </w:trPr>
        <w:tc>
          <w:tcPr>
            <w:tcW w:w="446" w:type="pct"/>
            <w:vMerge w:val="restart"/>
            <w:tcBorders>
              <w:left w:val="single" w:sz="12" w:space="0" w:color="auto"/>
            </w:tcBorders>
            <w:shd w:val="clear" w:color="auto" w:fill="auto"/>
          </w:tcPr>
          <w:p w14:paraId="20DE5EE9" w14:textId="4C9010AA" w:rsidR="00811062" w:rsidRDefault="00811062" w:rsidP="00811062">
            <w:pPr>
              <w:spacing w:before="60" w:after="60"/>
              <w:rPr>
                <w:rFonts w:eastAsia="Calibri" w:cs="Arial"/>
                <w:b/>
                <w:szCs w:val="20"/>
                <w:lang w:eastAsia="en-US"/>
              </w:rPr>
            </w:pPr>
            <w:r>
              <w:rPr>
                <w:rFonts w:eastAsia="Calibri" w:cs="Arial"/>
                <w:b/>
                <w:szCs w:val="20"/>
                <w:lang w:eastAsia="en-US"/>
              </w:rPr>
              <w:t>U3330</w:t>
            </w:r>
          </w:p>
        </w:tc>
        <w:tc>
          <w:tcPr>
            <w:tcW w:w="409" w:type="pct"/>
            <w:tcBorders>
              <w:top w:val="single" w:sz="12" w:space="0" w:color="auto"/>
              <w:bottom w:val="single" w:sz="4" w:space="0" w:color="auto"/>
              <w:right w:val="single" w:sz="12" w:space="0" w:color="auto"/>
            </w:tcBorders>
            <w:shd w:val="clear" w:color="auto" w:fill="auto"/>
          </w:tcPr>
          <w:p w14:paraId="0DEBDFD9" w14:textId="5795B10A" w:rsidR="00811062" w:rsidRDefault="00811062" w:rsidP="00811062">
            <w:pPr>
              <w:spacing w:before="60" w:after="60"/>
              <w:rPr>
                <w:rFonts w:eastAsia="Calibri" w:cs="Arial"/>
                <w:szCs w:val="20"/>
                <w:lang w:eastAsia="en-US"/>
              </w:rPr>
            </w:pPr>
            <w:r w:rsidRPr="007B4647">
              <w:rPr>
                <w:rFonts w:eastAsia="Calibri" w:cs="Arial"/>
                <w:szCs w:val="20"/>
                <w:lang w:eastAsia="en-US"/>
              </w:rPr>
              <w:t>T334</w:t>
            </w:r>
            <w:r>
              <w:rPr>
                <w:rFonts w:eastAsia="Calibri" w:cs="Arial"/>
                <w:szCs w:val="20"/>
                <w:lang w:eastAsia="en-US"/>
              </w:rPr>
              <w:t>-MR</w:t>
            </w:r>
          </w:p>
        </w:tc>
        <w:tc>
          <w:tcPr>
            <w:tcW w:w="850" w:type="pct"/>
            <w:vMerge w:val="restart"/>
            <w:tcBorders>
              <w:top w:val="single" w:sz="12" w:space="0" w:color="auto"/>
              <w:left w:val="single" w:sz="12" w:space="0" w:color="auto"/>
            </w:tcBorders>
            <w:shd w:val="clear" w:color="auto" w:fill="auto"/>
          </w:tcPr>
          <w:p w14:paraId="26A79707" w14:textId="77777777" w:rsidR="00811062" w:rsidRDefault="00811062" w:rsidP="00811062">
            <w:pPr>
              <w:spacing w:before="60" w:after="60"/>
              <w:rPr>
                <w:rFonts w:eastAsia="Calibri" w:cs="Arial"/>
                <w:b/>
                <w:szCs w:val="20"/>
                <w:lang w:eastAsia="en-US"/>
              </w:rPr>
            </w:pPr>
            <w:r>
              <w:rPr>
                <w:rFonts w:eastAsia="Calibri" w:cs="Arial"/>
                <w:b/>
                <w:szCs w:val="20"/>
                <w:lang w:eastAsia="en-US"/>
              </w:rPr>
              <w:t>A01.2.02</w:t>
            </w:r>
          </w:p>
          <w:p w14:paraId="2CF73B16" w14:textId="0659B699" w:rsidR="00811062" w:rsidRDefault="00811062" w:rsidP="00811062">
            <w:pPr>
              <w:spacing w:before="60" w:after="60"/>
              <w:rPr>
                <w:rFonts w:eastAsia="Calibri" w:cs="Arial"/>
                <w:b/>
                <w:szCs w:val="20"/>
                <w:lang w:eastAsia="en-US"/>
              </w:rPr>
            </w:pPr>
            <w:r>
              <w:rPr>
                <w:rFonts w:eastAsia="Calibri" w:cs="Arial"/>
                <w:szCs w:val="20"/>
                <w:lang w:eastAsia="en-US"/>
              </w:rPr>
              <w:t>Case management</w:t>
            </w:r>
          </w:p>
        </w:tc>
        <w:tc>
          <w:tcPr>
            <w:tcW w:w="509" w:type="pct"/>
            <w:vMerge w:val="restart"/>
            <w:shd w:val="clear" w:color="auto" w:fill="auto"/>
          </w:tcPr>
          <w:p w14:paraId="23A277C3" w14:textId="36C94428" w:rsidR="00811062" w:rsidRDefault="00811062" w:rsidP="00811062">
            <w:pPr>
              <w:spacing w:before="60" w:after="60"/>
              <w:rPr>
                <w:rFonts w:eastAsia="Calibri" w:cs="Arial"/>
                <w:szCs w:val="20"/>
                <w:lang w:eastAsia="en-US"/>
              </w:rPr>
            </w:pPr>
            <w:r>
              <w:rPr>
                <w:rFonts w:eastAsia="Calibri" w:cs="Arial"/>
                <w:szCs w:val="20"/>
                <w:lang w:eastAsia="en-US"/>
              </w:rPr>
              <w:t>Milestones</w:t>
            </w:r>
          </w:p>
        </w:tc>
        <w:tc>
          <w:tcPr>
            <w:tcW w:w="545" w:type="pct"/>
            <w:vMerge w:val="restart"/>
            <w:tcBorders>
              <w:right w:val="single" w:sz="12" w:space="0" w:color="auto"/>
            </w:tcBorders>
            <w:shd w:val="clear" w:color="auto" w:fill="auto"/>
          </w:tcPr>
          <w:p w14:paraId="2AD9333B" w14:textId="18858C8B" w:rsidR="00811062" w:rsidRDefault="00811062" w:rsidP="00811062">
            <w:pPr>
              <w:spacing w:before="60" w:after="60"/>
              <w:rPr>
                <w:rFonts w:eastAsia="Calibri" w:cs="Arial"/>
                <w:szCs w:val="20"/>
                <w:lang w:eastAsia="en-US"/>
              </w:rPr>
            </w:pPr>
            <w:r>
              <w:rPr>
                <w:rFonts w:eastAsia="Calibri" w:cs="Arial"/>
                <w:szCs w:val="20"/>
                <w:lang w:eastAsia="en-US"/>
              </w:rPr>
              <w:t>N/A</w:t>
            </w:r>
          </w:p>
        </w:tc>
        <w:tc>
          <w:tcPr>
            <w:tcW w:w="614" w:type="pct"/>
            <w:vMerge w:val="restart"/>
            <w:tcBorders>
              <w:left w:val="single" w:sz="12" w:space="0" w:color="auto"/>
            </w:tcBorders>
            <w:shd w:val="clear" w:color="auto" w:fill="auto"/>
          </w:tcPr>
          <w:p w14:paraId="698F2B88" w14:textId="563E9402" w:rsidR="00811062" w:rsidRDefault="00811062" w:rsidP="00811062">
            <w:pPr>
              <w:spacing w:before="60" w:after="60"/>
              <w:rPr>
                <w:rFonts w:eastAsia="Calibri" w:cs="Arial"/>
                <w:b/>
                <w:szCs w:val="20"/>
                <w:lang w:eastAsia="en-US"/>
              </w:rPr>
            </w:pPr>
            <w:r w:rsidRPr="00811062">
              <w:rPr>
                <w:rFonts w:eastAsia="Calibri" w:cs="Arial"/>
                <w:b/>
                <w:szCs w:val="20"/>
                <w:lang w:eastAsia="en-US"/>
              </w:rPr>
              <w:t>A01.2.02</w:t>
            </w:r>
          </w:p>
        </w:tc>
        <w:tc>
          <w:tcPr>
            <w:tcW w:w="1627" w:type="pct"/>
            <w:vMerge w:val="restart"/>
            <w:tcBorders>
              <w:right w:val="single" w:sz="12" w:space="0" w:color="auto"/>
            </w:tcBorders>
            <w:shd w:val="clear" w:color="auto" w:fill="auto"/>
          </w:tcPr>
          <w:p w14:paraId="3485FD17" w14:textId="51963ED8" w:rsidR="00811062" w:rsidRPr="00067C93" w:rsidRDefault="00811062" w:rsidP="00811062">
            <w:pPr>
              <w:spacing w:before="60" w:after="60"/>
            </w:pPr>
            <w:r w:rsidRPr="00811062">
              <w:t>Upload a Milestone Report</w:t>
            </w:r>
          </w:p>
        </w:tc>
      </w:tr>
      <w:tr w:rsidR="00811062" w:rsidRPr="008D2B02" w14:paraId="529A48A3" w14:textId="77777777" w:rsidTr="00A76127">
        <w:trPr>
          <w:trHeight w:val="128"/>
        </w:trPr>
        <w:tc>
          <w:tcPr>
            <w:tcW w:w="446" w:type="pct"/>
            <w:vMerge/>
            <w:tcBorders>
              <w:left w:val="single" w:sz="12" w:space="0" w:color="auto"/>
              <w:bottom w:val="single" w:sz="12" w:space="0" w:color="auto"/>
            </w:tcBorders>
            <w:shd w:val="clear" w:color="auto" w:fill="auto"/>
          </w:tcPr>
          <w:p w14:paraId="070E113D" w14:textId="77777777" w:rsidR="00811062" w:rsidRDefault="00811062" w:rsidP="00811062">
            <w:pPr>
              <w:spacing w:before="60" w:after="60"/>
              <w:rPr>
                <w:rFonts w:eastAsia="Calibri" w:cs="Arial"/>
                <w:b/>
                <w:szCs w:val="20"/>
                <w:lang w:eastAsia="en-US"/>
              </w:rPr>
            </w:pPr>
          </w:p>
        </w:tc>
        <w:tc>
          <w:tcPr>
            <w:tcW w:w="409" w:type="pct"/>
            <w:tcBorders>
              <w:top w:val="single" w:sz="4" w:space="0" w:color="auto"/>
              <w:bottom w:val="single" w:sz="12" w:space="0" w:color="auto"/>
              <w:right w:val="single" w:sz="12" w:space="0" w:color="auto"/>
            </w:tcBorders>
            <w:shd w:val="clear" w:color="auto" w:fill="auto"/>
          </w:tcPr>
          <w:p w14:paraId="41B7F367" w14:textId="24B5A4FA" w:rsidR="00811062" w:rsidRDefault="00811062" w:rsidP="00811062">
            <w:pPr>
              <w:spacing w:before="60" w:after="60"/>
              <w:rPr>
                <w:rFonts w:eastAsia="Calibri" w:cs="Arial"/>
                <w:szCs w:val="20"/>
                <w:lang w:eastAsia="en-US"/>
              </w:rPr>
            </w:pPr>
            <w:r w:rsidRPr="007B4647">
              <w:rPr>
                <w:rFonts w:eastAsia="Calibri" w:cs="Arial"/>
                <w:szCs w:val="20"/>
                <w:lang w:eastAsia="en-US"/>
              </w:rPr>
              <w:t>T336</w:t>
            </w:r>
            <w:r>
              <w:rPr>
                <w:rFonts w:eastAsia="Calibri" w:cs="Arial"/>
                <w:szCs w:val="20"/>
                <w:lang w:eastAsia="en-US"/>
              </w:rPr>
              <w:t>-MR</w:t>
            </w:r>
          </w:p>
        </w:tc>
        <w:tc>
          <w:tcPr>
            <w:tcW w:w="850" w:type="pct"/>
            <w:vMerge/>
            <w:tcBorders>
              <w:left w:val="single" w:sz="12" w:space="0" w:color="auto"/>
              <w:bottom w:val="single" w:sz="12" w:space="0" w:color="auto"/>
            </w:tcBorders>
            <w:shd w:val="clear" w:color="auto" w:fill="auto"/>
          </w:tcPr>
          <w:p w14:paraId="490190A2" w14:textId="77777777" w:rsidR="00811062" w:rsidRDefault="00811062" w:rsidP="00811062">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5C166500" w14:textId="77777777" w:rsidR="00811062" w:rsidRDefault="00811062" w:rsidP="00811062">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622D9C25" w14:textId="77777777" w:rsidR="00811062" w:rsidRDefault="00811062" w:rsidP="00811062">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0ACC2DE8" w14:textId="77777777" w:rsidR="00811062" w:rsidRDefault="00811062" w:rsidP="00811062">
            <w:pPr>
              <w:spacing w:before="60" w:after="60"/>
              <w:rPr>
                <w:rFonts w:eastAsia="Calibri" w:cs="Arial"/>
                <w:b/>
                <w:szCs w:val="20"/>
                <w:lang w:eastAsia="en-US"/>
              </w:rPr>
            </w:pPr>
          </w:p>
        </w:tc>
        <w:tc>
          <w:tcPr>
            <w:tcW w:w="1627" w:type="pct"/>
            <w:vMerge/>
            <w:tcBorders>
              <w:bottom w:val="single" w:sz="12" w:space="0" w:color="auto"/>
              <w:right w:val="single" w:sz="12" w:space="0" w:color="auto"/>
            </w:tcBorders>
            <w:shd w:val="clear" w:color="auto" w:fill="auto"/>
          </w:tcPr>
          <w:p w14:paraId="5609D76D" w14:textId="77777777" w:rsidR="00811062" w:rsidRPr="00067C93" w:rsidRDefault="00811062" w:rsidP="00811062">
            <w:pPr>
              <w:spacing w:before="60" w:after="60"/>
            </w:pPr>
          </w:p>
        </w:tc>
      </w:tr>
      <w:tr w:rsidR="00811062" w:rsidRPr="008D2B02" w14:paraId="1F82AEB2" w14:textId="77777777" w:rsidTr="006F1AD2">
        <w:trPr>
          <w:trHeight w:val="796"/>
        </w:trPr>
        <w:tc>
          <w:tcPr>
            <w:tcW w:w="446" w:type="pct"/>
            <w:vMerge w:val="restart"/>
            <w:tcBorders>
              <w:top w:val="single" w:sz="12" w:space="0" w:color="auto"/>
              <w:left w:val="single" w:sz="12" w:space="0" w:color="auto"/>
            </w:tcBorders>
            <w:shd w:val="clear" w:color="auto" w:fill="auto"/>
          </w:tcPr>
          <w:p w14:paraId="62E81672" w14:textId="77777777" w:rsidR="00811062" w:rsidRPr="00767F4A" w:rsidRDefault="00811062" w:rsidP="00811062">
            <w:pPr>
              <w:spacing w:before="60" w:after="60"/>
              <w:rPr>
                <w:rFonts w:eastAsia="Calibri" w:cs="Arial"/>
                <w:b/>
                <w:szCs w:val="20"/>
                <w:highlight w:val="yellow"/>
                <w:lang w:eastAsia="en-US"/>
              </w:rPr>
            </w:pPr>
            <w:r>
              <w:rPr>
                <w:rFonts w:eastAsia="Calibri" w:cs="Arial"/>
                <w:b/>
                <w:szCs w:val="20"/>
                <w:lang w:eastAsia="en-US"/>
              </w:rPr>
              <w:t>U3330</w:t>
            </w:r>
          </w:p>
          <w:p w14:paraId="7CB1F27F" w14:textId="77777777" w:rsidR="00811062" w:rsidRPr="00767F4A" w:rsidRDefault="00811062" w:rsidP="00811062">
            <w:pPr>
              <w:spacing w:before="60" w:after="60"/>
              <w:rPr>
                <w:rFonts w:eastAsia="Calibri" w:cs="Arial"/>
                <w:b/>
                <w:szCs w:val="20"/>
                <w:highlight w:val="yellow"/>
                <w:lang w:eastAsia="en-US"/>
              </w:rPr>
            </w:pPr>
          </w:p>
        </w:tc>
        <w:tc>
          <w:tcPr>
            <w:tcW w:w="409" w:type="pct"/>
            <w:tcBorders>
              <w:top w:val="single" w:sz="12" w:space="0" w:color="auto"/>
              <w:right w:val="single" w:sz="12" w:space="0" w:color="auto"/>
            </w:tcBorders>
            <w:shd w:val="clear" w:color="auto" w:fill="auto"/>
          </w:tcPr>
          <w:p w14:paraId="51B0DF3B" w14:textId="1687255B" w:rsidR="006F1AD2" w:rsidRPr="00923EE9" w:rsidRDefault="00811062" w:rsidP="00811062">
            <w:pPr>
              <w:spacing w:before="60" w:after="60"/>
              <w:rPr>
                <w:rFonts w:eastAsia="Calibri" w:cs="Arial"/>
                <w:szCs w:val="20"/>
                <w:lang w:eastAsia="en-US"/>
              </w:rPr>
            </w:pPr>
            <w:r w:rsidRPr="007B4647">
              <w:rPr>
                <w:rFonts w:eastAsia="Calibri" w:cs="Arial"/>
                <w:szCs w:val="20"/>
                <w:lang w:eastAsia="en-US"/>
              </w:rPr>
              <w:t>T334</w:t>
            </w:r>
            <w:r>
              <w:rPr>
                <w:rFonts w:eastAsia="Calibri" w:cs="Arial"/>
                <w:szCs w:val="20"/>
                <w:lang w:eastAsia="en-US"/>
              </w:rPr>
              <w:t>-MR</w:t>
            </w:r>
          </w:p>
        </w:tc>
        <w:tc>
          <w:tcPr>
            <w:tcW w:w="850" w:type="pct"/>
            <w:vMerge w:val="restart"/>
            <w:tcBorders>
              <w:top w:val="single" w:sz="12" w:space="0" w:color="auto"/>
              <w:left w:val="single" w:sz="12" w:space="0" w:color="auto"/>
            </w:tcBorders>
            <w:shd w:val="clear" w:color="auto" w:fill="auto"/>
          </w:tcPr>
          <w:p w14:paraId="0970C642" w14:textId="77777777" w:rsidR="00811062" w:rsidRPr="007A3548" w:rsidRDefault="00811062" w:rsidP="00811062">
            <w:pPr>
              <w:spacing w:before="60" w:after="60"/>
              <w:rPr>
                <w:rFonts w:eastAsia="Calibri" w:cs="Arial"/>
                <w:b/>
                <w:szCs w:val="20"/>
                <w:lang w:eastAsia="en-US"/>
              </w:rPr>
            </w:pPr>
            <w:r>
              <w:rPr>
                <w:rFonts w:eastAsia="Calibri" w:cs="Arial"/>
                <w:b/>
                <w:szCs w:val="20"/>
                <w:lang w:eastAsia="en-US"/>
              </w:rPr>
              <w:t>A07.2</w:t>
            </w:r>
            <w:r w:rsidRPr="007A3548">
              <w:rPr>
                <w:rFonts w:eastAsia="Calibri" w:cs="Arial"/>
                <w:b/>
                <w:szCs w:val="20"/>
                <w:lang w:eastAsia="en-US"/>
              </w:rPr>
              <w:t>.02</w:t>
            </w:r>
          </w:p>
          <w:p w14:paraId="46729410" w14:textId="77777777" w:rsidR="00811062" w:rsidRPr="008D2B02" w:rsidRDefault="00811062" w:rsidP="00811062">
            <w:pPr>
              <w:spacing w:before="60" w:after="60"/>
              <w:rPr>
                <w:rFonts w:eastAsia="Calibri" w:cs="Arial"/>
                <w:szCs w:val="20"/>
                <w:lang w:eastAsia="en-US"/>
              </w:rPr>
            </w:pPr>
            <w:r>
              <w:rPr>
                <w:rFonts w:eastAsia="Calibri" w:cs="Arial"/>
                <w:szCs w:val="20"/>
                <w:lang w:eastAsia="en-US"/>
              </w:rPr>
              <w:t>Community/ community centre-based development coordination and support</w:t>
            </w:r>
          </w:p>
        </w:tc>
        <w:tc>
          <w:tcPr>
            <w:tcW w:w="509" w:type="pct"/>
            <w:vMerge w:val="restart"/>
            <w:tcBorders>
              <w:top w:val="single" w:sz="12" w:space="0" w:color="auto"/>
            </w:tcBorders>
            <w:shd w:val="clear" w:color="auto" w:fill="auto"/>
          </w:tcPr>
          <w:p w14:paraId="34A70B98" w14:textId="77777777" w:rsidR="00811062" w:rsidRPr="008D2B02" w:rsidRDefault="00811062" w:rsidP="00811062">
            <w:pPr>
              <w:spacing w:before="60" w:after="60"/>
              <w:rPr>
                <w:rFonts w:eastAsia="Calibri" w:cs="Arial"/>
                <w:szCs w:val="20"/>
                <w:lang w:eastAsia="en-US"/>
              </w:rPr>
            </w:pPr>
            <w:r>
              <w:rPr>
                <w:rFonts w:eastAsia="Calibri" w:cs="Arial"/>
                <w:szCs w:val="20"/>
                <w:lang w:eastAsia="en-US"/>
              </w:rPr>
              <w:t>Milestones</w:t>
            </w:r>
          </w:p>
        </w:tc>
        <w:tc>
          <w:tcPr>
            <w:tcW w:w="545" w:type="pct"/>
            <w:vMerge w:val="restart"/>
            <w:tcBorders>
              <w:top w:val="single" w:sz="12" w:space="0" w:color="auto"/>
              <w:right w:val="single" w:sz="12" w:space="0" w:color="auto"/>
            </w:tcBorders>
            <w:shd w:val="clear" w:color="auto" w:fill="auto"/>
          </w:tcPr>
          <w:p w14:paraId="0774A1A3" w14:textId="77777777" w:rsidR="00811062" w:rsidRPr="008D2B02" w:rsidRDefault="00811062" w:rsidP="00811062">
            <w:pPr>
              <w:spacing w:before="60" w:after="60"/>
              <w:rPr>
                <w:rFonts w:eastAsia="Calibri" w:cs="Arial"/>
                <w:szCs w:val="20"/>
                <w:lang w:eastAsia="en-US"/>
              </w:rPr>
            </w:pPr>
            <w:r>
              <w:rPr>
                <w:rFonts w:eastAsia="Calibri" w:cs="Arial"/>
                <w:szCs w:val="20"/>
                <w:lang w:eastAsia="en-US"/>
              </w:rPr>
              <w:t>N/A</w:t>
            </w:r>
          </w:p>
        </w:tc>
        <w:tc>
          <w:tcPr>
            <w:tcW w:w="614" w:type="pct"/>
            <w:vMerge w:val="restart"/>
            <w:tcBorders>
              <w:top w:val="single" w:sz="12" w:space="0" w:color="auto"/>
              <w:left w:val="single" w:sz="12" w:space="0" w:color="auto"/>
            </w:tcBorders>
            <w:shd w:val="clear" w:color="auto" w:fill="auto"/>
          </w:tcPr>
          <w:p w14:paraId="20698E68" w14:textId="77777777" w:rsidR="00811062" w:rsidRPr="007A3548" w:rsidRDefault="00811062" w:rsidP="00811062">
            <w:pPr>
              <w:spacing w:before="60" w:after="60"/>
              <w:rPr>
                <w:rFonts w:eastAsia="Calibri" w:cs="Arial"/>
                <w:b/>
                <w:szCs w:val="20"/>
                <w:lang w:eastAsia="en-US"/>
              </w:rPr>
            </w:pPr>
            <w:r>
              <w:rPr>
                <w:rFonts w:eastAsia="Calibri" w:cs="Arial"/>
                <w:b/>
                <w:szCs w:val="20"/>
                <w:lang w:eastAsia="en-US"/>
              </w:rPr>
              <w:t>A07.2</w:t>
            </w:r>
            <w:r w:rsidRPr="007A3548">
              <w:rPr>
                <w:rFonts w:eastAsia="Calibri" w:cs="Arial"/>
                <w:b/>
                <w:szCs w:val="20"/>
                <w:lang w:eastAsia="en-US"/>
              </w:rPr>
              <w:t>.02</w:t>
            </w:r>
          </w:p>
          <w:p w14:paraId="0C88FB5C" w14:textId="77777777" w:rsidR="00811062" w:rsidRPr="008D2B02" w:rsidRDefault="00811062" w:rsidP="00811062">
            <w:pPr>
              <w:spacing w:before="60" w:after="60"/>
              <w:rPr>
                <w:rFonts w:eastAsia="Calibri" w:cs="Arial"/>
                <w:b/>
                <w:szCs w:val="20"/>
                <w:lang w:eastAsia="en-US"/>
              </w:rPr>
            </w:pPr>
          </w:p>
        </w:tc>
        <w:tc>
          <w:tcPr>
            <w:tcW w:w="1627" w:type="pct"/>
            <w:vMerge w:val="restart"/>
            <w:tcBorders>
              <w:top w:val="single" w:sz="12" w:space="0" w:color="auto"/>
              <w:right w:val="single" w:sz="12" w:space="0" w:color="auto"/>
            </w:tcBorders>
            <w:shd w:val="clear" w:color="auto" w:fill="auto"/>
          </w:tcPr>
          <w:p w14:paraId="7E1FA826" w14:textId="77777777" w:rsidR="00811062" w:rsidRPr="008D2B02" w:rsidRDefault="00811062" w:rsidP="00811062">
            <w:pPr>
              <w:spacing w:before="60" w:after="60"/>
              <w:rPr>
                <w:rFonts w:eastAsia="Calibri" w:cs="Arial"/>
                <w:szCs w:val="20"/>
                <w:lang w:eastAsia="en-US"/>
              </w:rPr>
            </w:pPr>
            <w:r>
              <w:rPr>
                <w:rFonts w:eastAsia="Calibri" w:cs="Arial"/>
                <w:szCs w:val="20"/>
                <w:lang w:eastAsia="en-US"/>
              </w:rPr>
              <w:t>Upload a Milestone Report</w:t>
            </w:r>
          </w:p>
        </w:tc>
      </w:tr>
      <w:tr w:rsidR="00811062" w14:paraId="152CD3EB" w14:textId="77777777" w:rsidTr="00E1289B">
        <w:trPr>
          <w:trHeight w:val="681"/>
        </w:trPr>
        <w:tc>
          <w:tcPr>
            <w:tcW w:w="446" w:type="pct"/>
            <w:vMerge/>
            <w:tcBorders>
              <w:left w:val="single" w:sz="12" w:space="0" w:color="auto"/>
            </w:tcBorders>
            <w:shd w:val="clear" w:color="auto" w:fill="auto"/>
          </w:tcPr>
          <w:p w14:paraId="7374A3EC" w14:textId="77777777" w:rsidR="00811062" w:rsidRPr="007A3548" w:rsidRDefault="00811062" w:rsidP="00811062">
            <w:pPr>
              <w:spacing w:before="60" w:after="60"/>
              <w:rPr>
                <w:rFonts w:eastAsia="Calibri" w:cs="Arial"/>
                <w:b/>
                <w:szCs w:val="20"/>
                <w:lang w:eastAsia="en-US"/>
              </w:rPr>
            </w:pPr>
          </w:p>
        </w:tc>
        <w:tc>
          <w:tcPr>
            <w:tcW w:w="409" w:type="pct"/>
            <w:tcBorders>
              <w:right w:val="single" w:sz="12" w:space="0" w:color="auto"/>
            </w:tcBorders>
            <w:shd w:val="clear" w:color="auto" w:fill="auto"/>
          </w:tcPr>
          <w:p w14:paraId="5CC19CF4" w14:textId="0B1B46DB" w:rsidR="00811062" w:rsidRPr="007B4647" w:rsidRDefault="00811062" w:rsidP="00811062">
            <w:pPr>
              <w:spacing w:before="60" w:after="60"/>
              <w:rPr>
                <w:rFonts w:eastAsia="Calibri" w:cs="Arial"/>
                <w:szCs w:val="20"/>
                <w:lang w:eastAsia="en-US"/>
              </w:rPr>
            </w:pPr>
            <w:r w:rsidRPr="007B4647">
              <w:rPr>
                <w:rFonts w:eastAsia="Calibri" w:cs="Arial"/>
                <w:szCs w:val="20"/>
                <w:lang w:eastAsia="en-US"/>
              </w:rPr>
              <w:t>T336</w:t>
            </w:r>
            <w:r>
              <w:rPr>
                <w:rFonts w:eastAsia="Calibri" w:cs="Arial"/>
                <w:szCs w:val="20"/>
                <w:lang w:eastAsia="en-US"/>
              </w:rPr>
              <w:t>-MR</w:t>
            </w:r>
          </w:p>
        </w:tc>
        <w:tc>
          <w:tcPr>
            <w:tcW w:w="850" w:type="pct"/>
            <w:vMerge/>
            <w:tcBorders>
              <w:left w:val="single" w:sz="12" w:space="0" w:color="auto"/>
            </w:tcBorders>
            <w:shd w:val="clear" w:color="auto" w:fill="auto"/>
          </w:tcPr>
          <w:p w14:paraId="0AAF1F2D" w14:textId="77777777" w:rsidR="00811062" w:rsidRDefault="00811062" w:rsidP="00811062">
            <w:pPr>
              <w:spacing w:before="60" w:after="60"/>
              <w:rPr>
                <w:rFonts w:eastAsia="Calibri" w:cs="Arial"/>
                <w:b/>
                <w:szCs w:val="20"/>
                <w:lang w:eastAsia="en-US"/>
              </w:rPr>
            </w:pPr>
          </w:p>
        </w:tc>
        <w:tc>
          <w:tcPr>
            <w:tcW w:w="509" w:type="pct"/>
            <w:vMerge/>
            <w:shd w:val="clear" w:color="auto" w:fill="auto"/>
          </w:tcPr>
          <w:p w14:paraId="7B4BAF5A" w14:textId="77777777" w:rsidR="00811062" w:rsidRDefault="00811062" w:rsidP="00811062">
            <w:pPr>
              <w:spacing w:before="60" w:after="60"/>
              <w:rPr>
                <w:rFonts w:eastAsia="Calibri" w:cs="Arial"/>
                <w:szCs w:val="20"/>
                <w:lang w:eastAsia="en-US"/>
              </w:rPr>
            </w:pPr>
          </w:p>
        </w:tc>
        <w:tc>
          <w:tcPr>
            <w:tcW w:w="545" w:type="pct"/>
            <w:vMerge/>
            <w:tcBorders>
              <w:right w:val="single" w:sz="12" w:space="0" w:color="auto"/>
            </w:tcBorders>
            <w:shd w:val="clear" w:color="auto" w:fill="auto"/>
          </w:tcPr>
          <w:p w14:paraId="2192FDC4" w14:textId="77777777" w:rsidR="00811062" w:rsidRDefault="00811062" w:rsidP="00811062">
            <w:pPr>
              <w:spacing w:before="60" w:after="60"/>
              <w:rPr>
                <w:rFonts w:eastAsia="Calibri" w:cs="Arial"/>
                <w:szCs w:val="20"/>
                <w:lang w:eastAsia="en-US"/>
              </w:rPr>
            </w:pPr>
          </w:p>
        </w:tc>
        <w:tc>
          <w:tcPr>
            <w:tcW w:w="614" w:type="pct"/>
            <w:vMerge/>
            <w:tcBorders>
              <w:left w:val="single" w:sz="12" w:space="0" w:color="auto"/>
            </w:tcBorders>
            <w:shd w:val="clear" w:color="auto" w:fill="auto"/>
          </w:tcPr>
          <w:p w14:paraId="1F1E1B9A" w14:textId="77777777" w:rsidR="00811062" w:rsidRPr="007A3548" w:rsidRDefault="00811062" w:rsidP="00811062">
            <w:pPr>
              <w:spacing w:before="60" w:after="60"/>
              <w:rPr>
                <w:rFonts w:eastAsia="Calibri" w:cs="Arial"/>
                <w:b/>
                <w:szCs w:val="20"/>
                <w:lang w:eastAsia="en-US"/>
              </w:rPr>
            </w:pPr>
          </w:p>
        </w:tc>
        <w:tc>
          <w:tcPr>
            <w:tcW w:w="1627" w:type="pct"/>
            <w:vMerge/>
            <w:tcBorders>
              <w:right w:val="single" w:sz="12" w:space="0" w:color="auto"/>
            </w:tcBorders>
            <w:shd w:val="clear" w:color="auto" w:fill="auto"/>
          </w:tcPr>
          <w:p w14:paraId="61159CCA" w14:textId="77777777" w:rsidR="00811062" w:rsidRDefault="00811062" w:rsidP="00811062">
            <w:pPr>
              <w:spacing w:before="60" w:after="60"/>
              <w:rPr>
                <w:rFonts w:eastAsia="Calibri" w:cs="Arial"/>
                <w:szCs w:val="20"/>
                <w:lang w:eastAsia="en-US"/>
              </w:rPr>
            </w:pPr>
          </w:p>
        </w:tc>
      </w:tr>
      <w:tr w:rsidR="00811062" w:rsidRPr="008D2B02" w14:paraId="765C2BBD" w14:textId="77777777" w:rsidTr="00E1289B">
        <w:trPr>
          <w:trHeight w:val="284"/>
        </w:trPr>
        <w:tc>
          <w:tcPr>
            <w:tcW w:w="446" w:type="pct"/>
            <w:vMerge w:val="restart"/>
            <w:tcBorders>
              <w:top w:val="single" w:sz="12" w:space="0" w:color="auto"/>
              <w:left w:val="single" w:sz="12" w:space="0" w:color="auto"/>
            </w:tcBorders>
            <w:shd w:val="clear" w:color="auto" w:fill="auto"/>
          </w:tcPr>
          <w:p w14:paraId="73CA8C60" w14:textId="77777777" w:rsidR="00811062" w:rsidRPr="008D2B02" w:rsidRDefault="00811062" w:rsidP="00811062">
            <w:pPr>
              <w:spacing w:before="60" w:after="60"/>
              <w:rPr>
                <w:rFonts w:eastAsia="Calibri" w:cs="Arial"/>
                <w:b/>
                <w:szCs w:val="20"/>
                <w:lang w:eastAsia="en-US"/>
              </w:rPr>
            </w:pPr>
            <w:r>
              <w:rPr>
                <w:rFonts w:eastAsia="Calibri" w:cs="Arial"/>
                <w:b/>
                <w:szCs w:val="20"/>
                <w:lang w:eastAsia="en-US"/>
              </w:rPr>
              <w:t>U3330</w:t>
            </w:r>
          </w:p>
        </w:tc>
        <w:tc>
          <w:tcPr>
            <w:tcW w:w="409" w:type="pct"/>
            <w:vMerge w:val="restart"/>
            <w:tcBorders>
              <w:top w:val="single" w:sz="12" w:space="0" w:color="auto"/>
              <w:right w:val="single" w:sz="12" w:space="0" w:color="auto"/>
            </w:tcBorders>
            <w:shd w:val="clear" w:color="auto" w:fill="auto"/>
          </w:tcPr>
          <w:p w14:paraId="3C782CF2" w14:textId="77777777" w:rsidR="00811062" w:rsidRDefault="00811062" w:rsidP="00811062">
            <w:pPr>
              <w:spacing w:before="60" w:after="60"/>
              <w:rPr>
                <w:rFonts w:eastAsia="Calibri" w:cs="Arial"/>
                <w:szCs w:val="20"/>
                <w:lang w:eastAsia="en-US"/>
              </w:rPr>
            </w:pPr>
            <w:r w:rsidRPr="00885300">
              <w:rPr>
                <w:rFonts w:eastAsia="Calibri" w:cs="Arial"/>
                <w:szCs w:val="20"/>
                <w:lang w:eastAsia="en-US"/>
              </w:rPr>
              <w:t>T336</w:t>
            </w:r>
          </w:p>
          <w:p w14:paraId="6961134F" w14:textId="77777777" w:rsidR="00811062" w:rsidRPr="008D2B02" w:rsidRDefault="00811062" w:rsidP="00811062">
            <w:pPr>
              <w:spacing w:before="60" w:after="60"/>
              <w:rPr>
                <w:rFonts w:eastAsia="Calibri" w:cs="Arial"/>
                <w:szCs w:val="20"/>
                <w:lang w:eastAsia="en-US"/>
              </w:rPr>
            </w:pPr>
          </w:p>
        </w:tc>
        <w:tc>
          <w:tcPr>
            <w:tcW w:w="850" w:type="pct"/>
            <w:vMerge w:val="restart"/>
            <w:tcBorders>
              <w:top w:val="single" w:sz="12" w:space="0" w:color="auto"/>
              <w:left w:val="single" w:sz="12" w:space="0" w:color="auto"/>
            </w:tcBorders>
            <w:shd w:val="clear" w:color="auto" w:fill="auto"/>
          </w:tcPr>
          <w:p w14:paraId="4C2E9DE8" w14:textId="77777777" w:rsidR="00811062" w:rsidRDefault="00811062" w:rsidP="00811062">
            <w:pPr>
              <w:spacing w:before="60" w:after="60"/>
              <w:rPr>
                <w:rFonts w:eastAsia="Calibri" w:cs="Arial"/>
                <w:b/>
                <w:szCs w:val="20"/>
                <w:lang w:eastAsia="en-US"/>
              </w:rPr>
            </w:pPr>
            <w:r>
              <w:rPr>
                <w:rFonts w:eastAsia="Calibri" w:cs="Arial"/>
                <w:b/>
                <w:szCs w:val="20"/>
                <w:lang w:eastAsia="en-US"/>
              </w:rPr>
              <w:t>A01.2.08</w:t>
            </w:r>
          </w:p>
          <w:p w14:paraId="336CAFD0" w14:textId="77777777" w:rsidR="00811062" w:rsidRPr="003237AD" w:rsidRDefault="00811062" w:rsidP="00811062">
            <w:pPr>
              <w:spacing w:before="60" w:after="60"/>
              <w:rPr>
                <w:rFonts w:eastAsia="Calibri" w:cs="Arial"/>
                <w:szCs w:val="20"/>
                <w:lang w:eastAsia="en-US"/>
              </w:rPr>
            </w:pPr>
            <w:r>
              <w:rPr>
                <w:rFonts w:eastAsia="Calibri" w:cs="Arial"/>
                <w:szCs w:val="20"/>
                <w:lang w:eastAsia="en-US"/>
              </w:rPr>
              <w:t>Counselling</w:t>
            </w:r>
          </w:p>
        </w:tc>
        <w:tc>
          <w:tcPr>
            <w:tcW w:w="509" w:type="pct"/>
            <w:vMerge w:val="restart"/>
            <w:tcBorders>
              <w:top w:val="single" w:sz="12" w:space="0" w:color="auto"/>
            </w:tcBorders>
            <w:shd w:val="clear" w:color="auto" w:fill="auto"/>
          </w:tcPr>
          <w:p w14:paraId="6BA192EE" w14:textId="77777777" w:rsidR="00811062" w:rsidRPr="008D2B02" w:rsidRDefault="00811062" w:rsidP="00811062">
            <w:pPr>
              <w:spacing w:before="60" w:after="60"/>
              <w:rPr>
                <w:rFonts w:eastAsia="Calibri" w:cs="Arial"/>
                <w:szCs w:val="20"/>
                <w:lang w:eastAsia="en-US"/>
              </w:rPr>
            </w:pPr>
            <w:r>
              <w:rPr>
                <w:rFonts w:eastAsia="Calibri" w:cs="Arial"/>
                <w:szCs w:val="20"/>
                <w:lang w:eastAsia="en-US"/>
              </w:rPr>
              <w:t>Number of hours</w:t>
            </w:r>
          </w:p>
        </w:tc>
        <w:tc>
          <w:tcPr>
            <w:tcW w:w="545" w:type="pct"/>
            <w:vMerge w:val="restart"/>
            <w:tcBorders>
              <w:top w:val="single" w:sz="12" w:space="0" w:color="auto"/>
              <w:right w:val="single" w:sz="12" w:space="0" w:color="auto"/>
            </w:tcBorders>
            <w:shd w:val="clear" w:color="auto" w:fill="auto"/>
          </w:tcPr>
          <w:p w14:paraId="308EA288" w14:textId="77777777" w:rsidR="00811062" w:rsidRPr="008D2B02" w:rsidRDefault="00811062" w:rsidP="00811062">
            <w:pPr>
              <w:spacing w:before="60" w:after="60"/>
              <w:rPr>
                <w:rFonts w:eastAsia="Calibri" w:cs="Arial"/>
                <w:szCs w:val="20"/>
                <w:lang w:eastAsia="en-US"/>
              </w:rPr>
            </w:pPr>
            <w:r>
              <w:rPr>
                <w:rFonts w:eastAsia="Calibri" w:cs="Arial"/>
                <w:szCs w:val="20"/>
                <w:lang w:eastAsia="en-US"/>
              </w:rPr>
              <w:t xml:space="preserve">Number of Service Users </w:t>
            </w:r>
          </w:p>
        </w:tc>
        <w:tc>
          <w:tcPr>
            <w:tcW w:w="614" w:type="pct"/>
            <w:vMerge w:val="restart"/>
            <w:tcBorders>
              <w:top w:val="single" w:sz="12" w:space="0" w:color="auto"/>
              <w:left w:val="single" w:sz="12" w:space="0" w:color="auto"/>
            </w:tcBorders>
            <w:shd w:val="clear" w:color="auto" w:fill="auto"/>
          </w:tcPr>
          <w:p w14:paraId="6AFE0ECD" w14:textId="77777777" w:rsidR="00811062" w:rsidRPr="008D2B02" w:rsidRDefault="00811062" w:rsidP="00811062">
            <w:pPr>
              <w:spacing w:before="60" w:after="6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01.2.08</w:t>
            </w:r>
          </w:p>
        </w:tc>
        <w:tc>
          <w:tcPr>
            <w:tcW w:w="1627" w:type="pct"/>
            <w:tcBorders>
              <w:top w:val="single" w:sz="12" w:space="0" w:color="auto"/>
              <w:right w:val="single" w:sz="12" w:space="0" w:color="auto"/>
            </w:tcBorders>
            <w:shd w:val="clear" w:color="auto" w:fill="auto"/>
          </w:tcPr>
          <w:p w14:paraId="2F8AAEAF" w14:textId="77777777" w:rsidR="00811062" w:rsidRPr="00AA0A8D" w:rsidRDefault="00811062" w:rsidP="00811062">
            <w:pPr>
              <w:spacing w:before="60" w:after="60"/>
            </w:pPr>
            <w:r w:rsidRPr="00AA0A8D">
              <w:t>Number of hours provided during the reporting period</w:t>
            </w:r>
          </w:p>
        </w:tc>
      </w:tr>
      <w:tr w:rsidR="00811062" w:rsidRPr="008D2B02" w14:paraId="5E56689B" w14:textId="77777777" w:rsidTr="00E1289B">
        <w:trPr>
          <w:trHeight w:val="284"/>
        </w:trPr>
        <w:tc>
          <w:tcPr>
            <w:tcW w:w="446" w:type="pct"/>
            <w:vMerge/>
            <w:tcBorders>
              <w:left w:val="single" w:sz="12" w:space="0" w:color="auto"/>
              <w:bottom w:val="single" w:sz="12" w:space="0" w:color="auto"/>
            </w:tcBorders>
            <w:shd w:val="clear" w:color="auto" w:fill="auto"/>
          </w:tcPr>
          <w:p w14:paraId="4906EC64" w14:textId="77777777" w:rsidR="00811062" w:rsidRPr="008D2B02" w:rsidRDefault="00811062" w:rsidP="00811062">
            <w:pPr>
              <w:spacing w:before="60" w:after="60"/>
              <w:rPr>
                <w:rFonts w:eastAsia="Calibri" w:cs="Arial"/>
                <w:b/>
                <w:szCs w:val="20"/>
                <w:lang w:eastAsia="en-US"/>
              </w:rPr>
            </w:pPr>
          </w:p>
        </w:tc>
        <w:tc>
          <w:tcPr>
            <w:tcW w:w="409" w:type="pct"/>
            <w:vMerge/>
            <w:tcBorders>
              <w:bottom w:val="single" w:sz="12" w:space="0" w:color="auto"/>
              <w:right w:val="single" w:sz="12" w:space="0" w:color="auto"/>
            </w:tcBorders>
            <w:shd w:val="clear" w:color="auto" w:fill="auto"/>
          </w:tcPr>
          <w:p w14:paraId="29A7A68D" w14:textId="77777777" w:rsidR="00811062" w:rsidRPr="008D2B02" w:rsidRDefault="00811062" w:rsidP="00811062">
            <w:pPr>
              <w:spacing w:before="60" w:after="60"/>
              <w:rPr>
                <w:rFonts w:eastAsia="Calibri" w:cs="Arial"/>
                <w:szCs w:val="20"/>
                <w:lang w:eastAsia="en-US"/>
              </w:rPr>
            </w:pPr>
          </w:p>
        </w:tc>
        <w:tc>
          <w:tcPr>
            <w:tcW w:w="850" w:type="pct"/>
            <w:vMerge/>
            <w:tcBorders>
              <w:left w:val="single" w:sz="12" w:space="0" w:color="auto"/>
              <w:bottom w:val="single" w:sz="12" w:space="0" w:color="auto"/>
            </w:tcBorders>
            <w:shd w:val="clear" w:color="auto" w:fill="auto"/>
          </w:tcPr>
          <w:p w14:paraId="1FAD2A1E" w14:textId="77777777" w:rsidR="00811062" w:rsidRPr="008D2B02" w:rsidRDefault="00811062" w:rsidP="00811062">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513591E5" w14:textId="77777777" w:rsidR="00811062" w:rsidRPr="008D2B02" w:rsidRDefault="00811062" w:rsidP="00811062">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0F2AE599" w14:textId="77777777" w:rsidR="00811062" w:rsidRPr="008D2B02" w:rsidRDefault="00811062" w:rsidP="00811062">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7BB6C52B" w14:textId="77777777" w:rsidR="00811062" w:rsidRPr="008D2B02" w:rsidRDefault="00811062" w:rsidP="00811062">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2DB6F15E" w14:textId="77777777" w:rsidR="00811062" w:rsidRDefault="00811062" w:rsidP="00811062">
            <w:pPr>
              <w:spacing w:before="60" w:after="60"/>
            </w:pPr>
            <w:r w:rsidRPr="00067C93">
              <w:t>Number of Service Users who received a service during the reporting period</w:t>
            </w:r>
          </w:p>
        </w:tc>
      </w:tr>
      <w:tr w:rsidR="00811062" w:rsidRPr="008D2B02" w14:paraId="5EEE9CA9" w14:textId="77777777" w:rsidTr="00E1289B">
        <w:trPr>
          <w:trHeight w:val="284"/>
        </w:trPr>
        <w:tc>
          <w:tcPr>
            <w:tcW w:w="446" w:type="pct"/>
            <w:vMerge w:val="restart"/>
            <w:tcBorders>
              <w:top w:val="single" w:sz="12" w:space="0" w:color="auto"/>
              <w:left w:val="single" w:sz="12" w:space="0" w:color="auto"/>
            </w:tcBorders>
            <w:shd w:val="clear" w:color="auto" w:fill="auto"/>
          </w:tcPr>
          <w:p w14:paraId="33F7EAC2" w14:textId="77777777" w:rsidR="00811062" w:rsidRPr="008D2B02" w:rsidRDefault="00811062" w:rsidP="00811062">
            <w:pPr>
              <w:spacing w:before="60" w:after="60"/>
              <w:rPr>
                <w:rFonts w:eastAsia="Calibri" w:cs="Arial"/>
                <w:b/>
                <w:szCs w:val="20"/>
                <w:lang w:eastAsia="en-US"/>
              </w:rPr>
            </w:pPr>
            <w:r>
              <w:rPr>
                <w:rFonts w:eastAsia="Calibri" w:cs="Arial"/>
                <w:b/>
                <w:szCs w:val="20"/>
                <w:lang w:eastAsia="en-US"/>
              </w:rPr>
              <w:t>U3330</w:t>
            </w:r>
          </w:p>
        </w:tc>
        <w:tc>
          <w:tcPr>
            <w:tcW w:w="409" w:type="pct"/>
            <w:vMerge w:val="restart"/>
            <w:tcBorders>
              <w:top w:val="single" w:sz="12" w:space="0" w:color="auto"/>
              <w:right w:val="single" w:sz="12" w:space="0" w:color="auto"/>
            </w:tcBorders>
            <w:shd w:val="clear" w:color="auto" w:fill="auto"/>
          </w:tcPr>
          <w:p w14:paraId="48F5F642" w14:textId="77777777" w:rsidR="00811062" w:rsidRPr="008D2B02" w:rsidRDefault="00811062" w:rsidP="00811062">
            <w:pPr>
              <w:spacing w:before="60" w:after="60"/>
              <w:rPr>
                <w:rFonts w:eastAsia="Calibri" w:cs="Arial"/>
                <w:szCs w:val="20"/>
                <w:lang w:eastAsia="en-US"/>
              </w:rPr>
            </w:pPr>
            <w:r w:rsidRPr="00885300">
              <w:rPr>
                <w:rFonts w:eastAsia="Calibri" w:cs="Arial"/>
                <w:szCs w:val="20"/>
                <w:lang w:eastAsia="en-US"/>
              </w:rPr>
              <w:t>T336</w:t>
            </w:r>
          </w:p>
        </w:tc>
        <w:tc>
          <w:tcPr>
            <w:tcW w:w="850" w:type="pct"/>
            <w:vMerge w:val="restart"/>
            <w:tcBorders>
              <w:top w:val="single" w:sz="12" w:space="0" w:color="auto"/>
              <w:left w:val="single" w:sz="12" w:space="0" w:color="auto"/>
            </w:tcBorders>
            <w:shd w:val="clear" w:color="auto" w:fill="auto"/>
          </w:tcPr>
          <w:p w14:paraId="1EF51D64" w14:textId="77777777" w:rsidR="00811062" w:rsidRDefault="00811062" w:rsidP="00811062">
            <w:pPr>
              <w:spacing w:before="60" w:after="60"/>
              <w:rPr>
                <w:rFonts w:eastAsia="Calibri" w:cs="Arial"/>
                <w:b/>
                <w:szCs w:val="20"/>
                <w:lang w:eastAsia="en-US"/>
              </w:rPr>
            </w:pPr>
            <w:r>
              <w:rPr>
                <w:rFonts w:eastAsia="Calibri" w:cs="Arial"/>
                <w:b/>
                <w:szCs w:val="20"/>
                <w:lang w:eastAsia="en-US"/>
              </w:rPr>
              <w:t>A02.5.02</w:t>
            </w:r>
          </w:p>
          <w:p w14:paraId="3C754FE2" w14:textId="77777777" w:rsidR="00811062" w:rsidRPr="007B4647" w:rsidRDefault="00811062" w:rsidP="00811062">
            <w:pPr>
              <w:spacing w:before="60" w:after="60"/>
              <w:rPr>
                <w:rFonts w:eastAsia="Calibri" w:cs="Arial"/>
                <w:szCs w:val="20"/>
                <w:lang w:eastAsia="en-US"/>
              </w:rPr>
            </w:pPr>
            <w:r w:rsidRPr="007B4647">
              <w:rPr>
                <w:rFonts w:eastAsia="Calibri" w:cs="Arial"/>
                <w:szCs w:val="20"/>
                <w:lang w:eastAsia="en-US"/>
              </w:rPr>
              <w:t>Development of family/household management skills</w:t>
            </w:r>
          </w:p>
        </w:tc>
        <w:tc>
          <w:tcPr>
            <w:tcW w:w="509" w:type="pct"/>
            <w:vMerge w:val="restart"/>
            <w:tcBorders>
              <w:top w:val="single" w:sz="12" w:space="0" w:color="auto"/>
            </w:tcBorders>
            <w:shd w:val="clear" w:color="auto" w:fill="auto"/>
          </w:tcPr>
          <w:p w14:paraId="7B8660AC" w14:textId="77777777" w:rsidR="00811062" w:rsidRPr="008D2B02" w:rsidRDefault="00811062" w:rsidP="00811062">
            <w:pPr>
              <w:spacing w:before="60" w:after="60"/>
              <w:rPr>
                <w:rFonts w:eastAsia="Calibri" w:cs="Arial"/>
                <w:szCs w:val="20"/>
                <w:lang w:eastAsia="en-US"/>
              </w:rPr>
            </w:pPr>
            <w:r>
              <w:rPr>
                <w:rFonts w:eastAsia="Calibri" w:cs="Arial"/>
                <w:szCs w:val="20"/>
                <w:lang w:eastAsia="en-US"/>
              </w:rPr>
              <w:t>Number of hours</w:t>
            </w:r>
          </w:p>
        </w:tc>
        <w:tc>
          <w:tcPr>
            <w:tcW w:w="545" w:type="pct"/>
            <w:vMerge w:val="restart"/>
            <w:tcBorders>
              <w:top w:val="single" w:sz="12" w:space="0" w:color="auto"/>
              <w:right w:val="single" w:sz="12" w:space="0" w:color="auto"/>
            </w:tcBorders>
            <w:shd w:val="clear" w:color="auto" w:fill="auto"/>
          </w:tcPr>
          <w:p w14:paraId="6D37A2F0" w14:textId="77777777" w:rsidR="00811062" w:rsidRPr="008D2B02" w:rsidRDefault="00811062" w:rsidP="00811062">
            <w:pPr>
              <w:spacing w:before="60" w:after="60"/>
              <w:rPr>
                <w:rFonts w:eastAsia="Calibri" w:cs="Arial"/>
                <w:szCs w:val="20"/>
                <w:lang w:eastAsia="en-US"/>
              </w:rPr>
            </w:pPr>
            <w:r>
              <w:rPr>
                <w:rFonts w:eastAsia="Calibri" w:cs="Arial"/>
                <w:szCs w:val="20"/>
                <w:lang w:eastAsia="en-US"/>
              </w:rPr>
              <w:t xml:space="preserve">Number of Service Users </w:t>
            </w:r>
          </w:p>
        </w:tc>
        <w:tc>
          <w:tcPr>
            <w:tcW w:w="614" w:type="pct"/>
            <w:vMerge w:val="restart"/>
            <w:tcBorders>
              <w:top w:val="single" w:sz="12" w:space="0" w:color="auto"/>
              <w:left w:val="single" w:sz="12" w:space="0" w:color="auto"/>
            </w:tcBorders>
            <w:shd w:val="clear" w:color="auto" w:fill="auto"/>
          </w:tcPr>
          <w:p w14:paraId="0A72C627" w14:textId="77777777" w:rsidR="00811062" w:rsidRPr="008D2B02" w:rsidRDefault="00811062" w:rsidP="00811062">
            <w:pPr>
              <w:spacing w:before="60" w:after="60"/>
              <w:rPr>
                <w:rFonts w:eastAsia="Calibri" w:cs="Arial"/>
                <w:b/>
                <w:szCs w:val="20"/>
                <w:lang w:eastAsia="en-US"/>
              </w:rPr>
            </w:pPr>
            <w:r>
              <w:rPr>
                <w:rFonts w:eastAsia="Calibri" w:cs="Arial"/>
                <w:b/>
                <w:szCs w:val="20"/>
                <w:lang w:eastAsia="en-US"/>
              </w:rPr>
              <w:t>A02.5.02</w:t>
            </w:r>
          </w:p>
        </w:tc>
        <w:tc>
          <w:tcPr>
            <w:tcW w:w="1627" w:type="pct"/>
            <w:tcBorders>
              <w:top w:val="single" w:sz="12" w:space="0" w:color="auto"/>
              <w:right w:val="single" w:sz="12" w:space="0" w:color="auto"/>
            </w:tcBorders>
            <w:shd w:val="clear" w:color="auto" w:fill="auto"/>
          </w:tcPr>
          <w:p w14:paraId="70288E79" w14:textId="77777777" w:rsidR="00811062" w:rsidRPr="00AA0A8D" w:rsidRDefault="00811062" w:rsidP="00811062">
            <w:pPr>
              <w:spacing w:before="60" w:after="60"/>
            </w:pPr>
            <w:r w:rsidRPr="00AA0A8D">
              <w:t>Number of hours provided during the reporting period</w:t>
            </w:r>
          </w:p>
        </w:tc>
      </w:tr>
      <w:tr w:rsidR="00811062" w:rsidRPr="008D2B02" w14:paraId="108504B1" w14:textId="77777777" w:rsidTr="00E1289B">
        <w:trPr>
          <w:trHeight w:val="284"/>
        </w:trPr>
        <w:tc>
          <w:tcPr>
            <w:tcW w:w="446" w:type="pct"/>
            <w:vMerge/>
            <w:tcBorders>
              <w:left w:val="single" w:sz="12" w:space="0" w:color="auto"/>
              <w:bottom w:val="single" w:sz="12" w:space="0" w:color="auto"/>
            </w:tcBorders>
            <w:shd w:val="clear" w:color="auto" w:fill="auto"/>
          </w:tcPr>
          <w:p w14:paraId="02FCDE08" w14:textId="77777777" w:rsidR="00811062" w:rsidRDefault="00811062" w:rsidP="00811062">
            <w:pPr>
              <w:spacing w:before="60" w:after="60"/>
              <w:rPr>
                <w:rFonts w:eastAsia="Calibri" w:cs="Arial"/>
                <w:b/>
                <w:szCs w:val="20"/>
                <w:lang w:eastAsia="en-US"/>
              </w:rPr>
            </w:pPr>
          </w:p>
        </w:tc>
        <w:tc>
          <w:tcPr>
            <w:tcW w:w="409" w:type="pct"/>
            <w:vMerge/>
            <w:tcBorders>
              <w:bottom w:val="single" w:sz="12" w:space="0" w:color="auto"/>
              <w:right w:val="single" w:sz="12" w:space="0" w:color="auto"/>
            </w:tcBorders>
            <w:shd w:val="clear" w:color="auto" w:fill="auto"/>
          </w:tcPr>
          <w:p w14:paraId="39DE9C31" w14:textId="77777777" w:rsidR="00811062" w:rsidRDefault="00811062" w:rsidP="00811062">
            <w:pPr>
              <w:spacing w:before="60" w:after="60"/>
              <w:rPr>
                <w:rFonts w:eastAsia="Calibri" w:cs="Arial"/>
                <w:szCs w:val="20"/>
                <w:lang w:eastAsia="en-US"/>
              </w:rPr>
            </w:pPr>
          </w:p>
        </w:tc>
        <w:tc>
          <w:tcPr>
            <w:tcW w:w="850" w:type="pct"/>
            <w:vMerge/>
            <w:tcBorders>
              <w:left w:val="single" w:sz="12" w:space="0" w:color="auto"/>
              <w:bottom w:val="single" w:sz="12" w:space="0" w:color="auto"/>
            </w:tcBorders>
            <w:shd w:val="clear" w:color="auto" w:fill="auto"/>
          </w:tcPr>
          <w:p w14:paraId="2C1AE1FD" w14:textId="77777777" w:rsidR="00811062" w:rsidRDefault="00811062" w:rsidP="00811062">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1E5C7DC1" w14:textId="77777777" w:rsidR="00811062" w:rsidRDefault="00811062" w:rsidP="00811062">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5D511C98" w14:textId="77777777" w:rsidR="00811062" w:rsidRDefault="00811062" w:rsidP="00811062">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0BC2D800" w14:textId="77777777" w:rsidR="00811062" w:rsidRDefault="00811062" w:rsidP="00811062">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4CE5373D" w14:textId="77777777" w:rsidR="00811062" w:rsidRDefault="00811062" w:rsidP="00811062">
            <w:pPr>
              <w:spacing w:before="60" w:after="60"/>
            </w:pPr>
            <w:r w:rsidRPr="00067C93">
              <w:t>Number of Service Users who received a service during the reporting period</w:t>
            </w:r>
          </w:p>
        </w:tc>
      </w:tr>
      <w:tr w:rsidR="00811062" w:rsidRPr="008D2B02" w14:paraId="16D588BE" w14:textId="77777777" w:rsidTr="00E1289B">
        <w:trPr>
          <w:trHeight w:val="539"/>
        </w:trPr>
        <w:tc>
          <w:tcPr>
            <w:tcW w:w="446" w:type="pct"/>
            <w:vMerge w:val="restart"/>
            <w:tcBorders>
              <w:top w:val="single" w:sz="12" w:space="0" w:color="auto"/>
              <w:left w:val="single" w:sz="12" w:space="0" w:color="auto"/>
            </w:tcBorders>
            <w:shd w:val="clear" w:color="auto" w:fill="auto"/>
          </w:tcPr>
          <w:p w14:paraId="5A11B27F" w14:textId="77777777" w:rsidR="00811062" w:rsidRDefault="00811062" w:rsidP="00811062">
            <w:pPr>
              <w:spacing w:before="60" w:after="60"/>
              <w:rPr>
                <w:rFonts w:eastAsia="Calibri" w:cs="Arial"/>
                <w:b/>
                <w:szCs w:val="20"/>
                <w:lang w:eastAsia="en-US"/>
              </w:rPr>
            </w:pPr>
            <w:r>
              <w:rPr>
                <w:rFonts w:eastAsia="Calibri" w:cs="Arial"/>
                <w:b/>
                <w:szCs w:val="20"/>
                <w:lang w:eastAsia="en-US"/>
              </w:rPr>
              <w:lastRenderedPageBreak/>
              <w:t>U3330</w:t>
            </w:r>
          </w:p>
        </w:tc>
        <w:tc>
          <w:tcPr>
            <w:tcW w:w="409" w:type="pct"/>
            <w:tcBorders>
              <w:top w:val="single" w:sz="12" w:space="0" w:color="auto"/>
              <w:right w:val="single" w:sz="12" w:space="0" w:color="auto"/>
            </w:tcBorders>
            <w:shd w:val="clear" w:color="auto" w:fill="auto"/>
          </w:tcPr>
          <w:p w14:paraId="73F994D0" w14:textId="77777777" w:rsidR="00811062" w:rsidRPr="007B4647" w:rsidRDefault="00811062" w:rsidP="00811062">
            <w:pPr>
              <w:spacing w:before="60" w:after="60"/>
              <w:rPr>
                <w:rFonts w:eastAsia="Calibri" w:cs="Arial"/>
                <w:szCs w:val="20"/>
                <w:lang w:eastAsia="en-US"/>
              </w:rPr>
            </w:pPr>
            <w:r w:rsidRPr="007B4647">
              <w:rPr>
                <w:rFonts w:eastAsia="Calibri" w:cs="Arial"/>
                <w:szCs w:val="20"/>
                <w:lang w:eastAsia="en-US"/>
              </w:rPr>
              <w:t>T334</w:t>
            </w:r>
          </w:p>
        </w:tc>
        <w:tc>
          <w:tcPr>
            <w:tcW w:w="850" w:type="pct"/>
            <w:vMerge w:val="restart"/>
            <w:tcBorders>
              <w:top w:val="single" w:sz="12" w:space="0" w:color="auto"/>
              <w:left w:val="single" w:sz="12" w:space="0" w:color="auto"/>
            </w:tcBorders>
            <w:shd w:val="clear" w:color="auto" w:fill="auto"/>
          </w:tcPr>
          <w:p w14:paraId="48CEF83B" w14:textId="77777777" w:rsidR="00811062" w:rsidRDefault="00811062" w:rsidP="00811062">
            <w:pPr>
              <w:spacing w:before="60" w:after="60"/>
              <w:rPr>
                <w:rFonts w:eastAsia="Calibri" w:cs="Arial"/>
                <w:b/>
                <w:szCs w:val="20"/>
                <w:lang w:eastAsia="en-US"/>
              </w:rPr>
            </w:pPr>
            <w:r>
              <w:rPr>
                <w:rFonts w:eastAsia="Calibri" w:cs="Arial"/>
                <w:b/>
                <w:szCs w:val="20"/>
                <w:lang w:eastAsia="en-US"/>
              </w:rPr>
              <w:t>A07.1.04</w:t>
            </w:r>
          </w:p>
          <w:p w14:paraId="4715D543" w14:textId="77777777" w:rsidR="00811062" w:rsidRDefault="00811062" w:rsidP="00811062">
            <w:pPr>
              <w:spacing w:before="60" w:after="60"/>
              <w:rPr>
                <w:rFonts w:eastAsia="Calibri" w:cs="Arial"/>
                <w:b/>
                <w:szCs w:val="20"/>
                <w:lang w:eastAsia="en-US"/>
              </w:rPr>
            </w:pPr>
            <w:r w:rsidRPr="00E44287">
              <w:rPr>
                <w:rFonts w:eastAsia="Calibri" w:cs="Arial"/>
                <w:szCs w:val="20"/>
                <w:lang w:eastAsia="en-US"/>
              </w:rPr>
              <w:t>Vol</w:t>
            </w:r>
            <w:r>
              <w:rPr>
                <w:rFonts w:eastAsia="Calibri" w:cs="Arial"/>
                <w:szCs w:val="20"/>
                <w:lang w:eastAsia="en-US"/>
              </w:rPr>
              <w:t>unteer resource development and/</w:t>
            </w:r>
            <w:r w:rsidRPr="00E44287">
              <w:rPr>
                <w:rFonts w:eastAsia="Calibri" w:cs="Arial"/>
                <w:szCs w:val="20"/>
                <w:lang w:eastAsia="en-US"/>
              </w:rPr>
              <w:t>or placement</w:t>
            </w:r>
          </w:p>
        </w:tc>
        <w:tc>
          <w:tcPr>
            <w:tcW w:w="509" w:type="pct"/>
            <w:vMerge w:val="restart"/>
            <w:tcBorders>
              <w:top w:val="single" w:sz="12" w:space="0" w:color="auto"/>
            </w:tcBorders>
            <w:shd w:val="clear" w:color="auto" w:fill="auto"/>
          </w:tcPr>
          <w:p w14:paraId="2BA33F69" w14:textId="77777777" w:rsidR="00811062" w:rsidRDefault="00811062" w:rsidP="00811062">
            <w:pPr>
              <w:spacing w:before="60" w:after="60"/>
              <w:rPr>
                <w:rFonts w:eastAsia="Calibri" w:cs="Arial"/>
                <w:szCs w:val="20"/>
                <w:lang w:eastAsia="en-US"/>
              </w:rPr>
            </w:pPr>
            <w:r>
              <w:rPr>
                <w:rFonts w:eastAsia="Calibri" w:cs="Arial"/>
                <w:szCs w:val="20"/>
                <w:lang w:eastAsia="en-US"/>
              </w:rPr>
              <w:t>Milestones</w:t>
            </w:r>
          </w:p>
        </w:tc>
        <w:tc>
          <w:tcPr>
            <w:tcW w:w="545" w:type="pct"/>
            <w:vMerge w:val="restart"/>
            <w:tcBorders>
              <w:top w:val="single" w:sz="12" w:space="0" w:color="auto"/>
              <w:right w:val="single" w:sz="12" w:space="0" w:color="auto"/>
            </w:tcBorders>
            <w:shd w:val="clear" w:color="auto" w:fill="auto"/>
          </w:tcPr>
          <w:p w14:paraId="30C47158" w14:textId="77777777" w:rsidR="00811062" w:rsidRDefault="00811062" w:rsidP="00811062">
            <w:pPr>
              <w:spacing w:before="60" w:after="60"/>
              <w:rPr>
                <w:rFonts w:eastAsia="Calibri" w:cs="Arial"/>
                <w:szCs w:val="20"/>
                <w:lang w:eastAsia="en-US"/>
              </w:rPr>
            </w:pPr>
            <w:r>
              <w:rPr>
                <w:rFonts w:eastAsia="Calibri" w:cs="Arial"/>
                <w:szCs w:val="20"/>
                <w:lang w:eastAsia="en-US"/>
              </w:rPr>
              <w:t>NA</w:t>
            </w:r>
          </w:p>
        </w:tc>
        <w:tc>
          <w:tcPr>
            <w:tcW w:w="614" w:type="pct"/>
            <w:vMerge w:val="restart"/>
            <w:tcBorders>
              <w:top w:val="single" w:sz="12" w:space="0" w:color="auto"/>
              <w:left w:val="single" w:sz="12" w:space="0" w:color="auto"/>
            </w:tcBorders>
            <w:shd w:val="clear" w:color="auto" w:fill="auto"/>
          </w:tcPr>
          <w:p w14:paraId="7B3CFA68" w14:textId="77777777" w:rsidR="00811062" w:rsidRDefault="00811062" w:rsidP="00811062">
            <w:pPr>
              <w:spacing w:before="60" w:after="60"/>
              <w:rPr>
                <w:rFonts w:eastAsia="Calibri" w:cs="Arial"/>
                <w:b/>
                <w:szCs w:val="20"/>
                <w:lang w:eastAsia="en-US"/>
              </w:rPr>
            </w:pPr>
            <w:r>
              <w:rPr>
                <w:rFonts w:eastAsia="Calibri" w:cs="Arial"/>
                <w:b/>
                <w:szCs w:val="20"/>
                <w:lang w:eastAsia="en-US"/>
              </w:rPr>
              <w:t>A07.1.04</w:t>
            </w:r>
          </w:p>
          <w:p w14:paraId="6D5F65E2" w14:textId="77777777" w:rsidR="00811062" w:rsidRDefault="00811062" w:rsidP="00811062">
            <w:pPr>
              <w:spacing w:before="60" w:after="60"/>
              <w:rPr>
                <w:rFonts w:eastAsia="Calibri" w:cs="Arial"/>
                <w:b/>
                <w:szCs w:val="20"/>
                <w:lang w:eastAsia="en-US"/>
              </w:rPr>
            </w:pPr>
          </w:p>
        </w:tc>
        <w:tc>
          <w:tcPr>
            <w:tcW w:w="1627" w:type="pct"/>
            <w:vMerge w:val="restart"/>
            <w:tcBorders>
              <w:top w:val="single" w:sz="12" w:space="0" w:color="auto"/>
              <w:right w:val="single" w:sz="12" w:space="0" w:color="auto"/>
            </w:tcBorders>
            <w:shd w:val="clear" w:color="auto" w:fill="auto"/>
          </w:tcPr>
          <w:p w14:paraId="7FD483E9" w14:textId="77777777" w:rsidR="00811062" w:rsidRPr="00AA0A8D" w:rsidRDefault="00811062" w:rsidP="00811062">
            <w:pPr>
              <w:spacing w:before="60" w:after="60"/>
            </w:pPr>
            <w:r>
              <w:rPr>
                <w:rFonts w:eastAsia="Calibri" w:cs="Arial"/>
                <w:szCs w:val="20"/>
                <w:lang w:eastAsia="en-US"/>
              </w:rPr>
              <w:t xml:space="preserve">Upload a </w:t>
            </w:r>
            <w:r w:rsidRPr="00F92412">
              <w:rPr>
                <w:rFonts w:eastAsia="Calibri" w:cs="Arial"/>
                <w:szCs w:val="20"/>
                <w:lang w:eastAsia="en-US"/>
              </w:rPr>
              <w:t>Milestone</w:t>
            </w:r>
            <w:r>
              <w:rPr>
                <w:rFonts w:eastAsia="Calibri" w:cs="Arial"/>
                <w:szCs w:val="20"/>
                <w:lang w:eastAsia="en-US"/>
              </w:rPr>
              <w:t xml:space="preserve"> Report</w:t>
            </w:r>
          </w:p>
        </w:tc>
      </w:tr>
      <w:tr w:rsidR="00811062" w:rsidRPr="008D2B02" w14:paraId="67C3C838" w14:textId="77777777" w:rsidTr="00E1289B">
        <w:trPr>
          <w:trHeight w:val="461"/>
        </w:trPr>
        <w:tc>
          <w:tcPr>
            <w:tcW w:w="446" w:type="pct"/>
            <w:vMerge/>
            <w:tcBorders>
              <w:left w:val="single" w:sz="12" w:space="0" w:color="auto"/>
            </w:tcBorders>
            <w:shd w:val="clear" w:color="auto" w:fill="auto"/>
          </w:tcPr>
          <w:p w14:paraId="18EBA7AF" w14:textId="77777777" w:rsidR="00811062" w:rsidRDefault="00811062" w:rsidP="00811062">
            <w:pPr>
              <w:spacing w:before="60" w:after="60"/>
              <w:rPr>
                <w:rFonts w:eastAsia="Calibri" w:cs="Arial"/>
                <w:b/>
                <w:szCs w:val="20"/>
                <w:lang w:eastAsia="en-US"/>
              </w:rPr>
            </w:pPr>
          </w:p>
        </w:tc>
        <w:tc>
          <w:tcPr>
            <w:tcW w:w="409" w:type="pct"/>
            <w:tcBorders>
              <w:top w:val="single" w:sz="4" w:space="0" w:color="auto"/>
              <w:right w:val="single" w:sz="12" w:space="0" w:color="auto"/>
            </w:tcBorders>
            <w:shd w:val="clear" w:color="auto" w:fill="auto"/>
          </w:tcPr>
          <w:p w14:paraId="238CA311" w14:textId="77777777" w:rsidR="00811062" w:rsidRPr="007B4647" w:rsidRDefault="00811062" w:rsidP="00811062">
            <w:pPr>
              <w:spacing w:before="60" w:after="60"/>
              <w:rPr>
                <w:rFonts w:eastAsia="Calibri" w:cs="Arial"/>
                <w:szCs w:val="20"/>
                <w:lang w:eastAsia="en-US"/>
              </w:rPr>
            </w:pPr>
            <w:r w:rsidRPr="007B4647">
              <w:rPr>
                <w:rFonts w:eastAsia="Calibri" w:cs="Arial"/>
                <w:szCs w:val="20"/>
                <w:lang w:eastAsia="en-US"/>
              </w:rPr>
              <w:t>T336</w:t>
            </w:r>
          </w:p>
        </w:tc>
        <w:tc>
          <w:tcPr>
            <w:tcW w:w="850" w:type="pct"/>
            <w:vMerge/>
            <w:tcBorders>
              <w:left w:val="single" w:sz="12" w:space="0" w:color="auto"/>
            </w:tcBorders>
            <w:shd w:val="clear" w:color="auto" w:fill="auto"/>
          </w:tcPr>
          <w:p w14:paraId="65588962" w14:textId="77777777" w:rsidR="00811062" w:rsidRDefault="00811062" w:rsidP="00811062">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109B5603" w14:textId="77777777" w:rsidR="00811062" w:rsidRDefault="00811062" w:rsidP="00811062">
            <w:pPr>
              <w:spacing w:before="60" w:after="60"/>
              <w:rPr>
                <w:rFonts w:eastAsia="Calibri" w:cs="Arial"/>
                <w:szCs w:val="20"/>
                <w:lang w:eastAsia="en-US"/>
              </w:rPr>
            </w:pPr>
          </w:p>
        </w:tc>
        <w:tc>
          <w:tcPr>
            <w:tcW w:w="545" w:type="pct"/>
            <w:vMerge/>
            <w:tcBorders>
              <w:right w:val="single" w:sz="12" w:space="0" w:color="auto"/>
            </w:tcBorders>
            <w:shd w:val="clear" w:color="auto" w:fill="auto"/>
          </w:tcPr>
          <w:p w14:paraId="323F69A9" w14:textId="77777777" w:rsidR="00811062" w:rsidRDefault="00811062" w:rsidP="00811062">
            <w:pPr>
              <w:spacing w:before="60" w:after="60"/>
              <w:rPr>
                <w:rFonts w:eastAsia="Calibri" w:cs="Arial"/>
                <w:szCs w:val="20"/>
                <w:lang w:eastAsia="en-US"/>
              </w:rPr>
            </w:pPr>
          </w:p>
        </w:tc>
        <w:tc>
          <w:tcPr>
            <w:tcW w:w="614" w:type="pct"/>
            <w:vMerge/>
            <w:tcBorders>
              <w:left w:val="single" w:sz="12" w:space="0" w:color="auto"/>
            </w:tcBorders>
            <w:shd w:val="clear" w:color="auto" w:fill="auto"/>
          </w:tcPr>
          <w:p w14:paraId="45C5578E" w14:textId="77777777" w:rsidR="00811062" w:rsidRDefault="00811062" w:rsidP="00811062">
            <w:pPr>
              <w:spacing w:before="60" w:after="60"/>
              <w:rPr>
                <w:rFonts w:eastAsia="Calibri" w:cs="Arial"/>
                <w:b/>
                <w:szCs w:val="20"/>
                <w:lang w:eastAsia="en-US"/>
              </w:rPr>
            </w:pPr>
          </w:p>
        </w:tc>
        <w:tc>
          <w:tcPr>
            <w:tcW w:w="1627" w:type="pct"/>
            <w:vMerge/>
            <w:tcBorders>
              <w:right w:val="single" w:sz="12" w:space="0" w:color="auto"/>
            </w:tcBorders>
            <w:shd w:val="clear" w:color="auto" w:fill="auto"/>
          </w:tcPr>
          <w:p w14:paraId="3EBCB049" w14:textId="77777777" w:rsidR="00811062" w:rsidRPr="00AA0A8D" w:rsidRDefault="00811062" w:rsidP="00811062">
            <w:pPr>
              <w:spacing w:before="60" w:after="60"/>
            </w:pPr>
          </w:p>
        </w:tc>
      </w:tr>
      <w:tr w:rsidR="00811062" w:rsidRPr="008D2B02" w14:paraId="5EF44B7F" w14:textId="77777777" w:rsidTr="00E1289B">
        <w:trPr>
          <w:trHeight w:val="461"/>
        </w:trPr>
        <w:tc>
          <w:tcPr>
            <w:tcW w:w="446" w:type="pct"/>
            <w:vMerge w:val="restart"/>
            <w:tcBorders>
              <w:top w:val="single" w:sz="12" w:space="0" w:color="auto"/>
              <w:left w:val="single" w:sz="12" w:space="0" w:color="auto"/>
            </w:tcBorders>
            <w:shd w:val="clear" w:color="auto" w:fill="auto"/>
          </w:tcPr>
          <w:p w14:paraId="5CE4F52B" w14:textId="77777777" w:rsidR="00811062" w:rsidRPr="007A3548" w:rsidRDefault="00811062" w:rsidP="00811062">
            <w:pPr>
              <w:spacing w:before="60" w:after="60"/>
              <w:rPr>
                <w:rFonts w:eastAsia="Calibri" w:cs="Arial"/>
                <w:b/>
                <w:szCs w:val="20"/>
                <w:lang w:eastAsia="en-US"/>
              </w:rPr>
            </w:pPr>
            <w:r>
              <w:rPr>
                <w:rFonts w:eastAsia="Calibri" w:cs="Arial"/>
                <w:b/>
                <w:szCs w:val="20"/>
                <w:lang w:eastAsia="en-US"/>
              </w:rPr>
              <w:t>U3330</w:t>
            </w:r>
          </w:p>
          <w:p w14:paraId="569E50E1" w14:textId="77777777" w:rsidR="00811062" w:rsidRPr="007A3548" w:rsidRDefault="00811062" w:rsidP="00811062">
            <w:pPr>
              <w:spacing w:before="60" w:after="60"/>
              <w:rPr>
                <w:rFonts w:eastAsia="Calibri" w:cs="Arial"/>
                <w:b/>
                <w:szCs w:val="20"/>
                <w:lang w:eastAsia="en-US"/>
              </w:rPr>
            </w:pPr>
          </w:p>
        </w:tc>
        <w:tc>
          <w:tcPr>
            <w:tcW w:w="409" w:type="pct"/>
            <w:tcBorders>
              <w:top w:val="single" w:sz="12" w:space="0" w:color="auto"/>
              <w:right w:val="single" w:sz="12" w:space="0" w:color="auto"/>
            </w:tcBorders>
            <w:shd w:val="clear" w:color="auto" w:fill="auto"/>
          </w:tcPr>
          <w:p w14:paraId="1291B4E9" w14:textId="77777777" w:rsidR="00811062" w:rsidRPr="007B4647" w:rsidRDefault="00811062" w:rsidP="00811062">
            <w:pPr>
              <w:spacing w:before="60" w:after="60"/>
              <w:rPr>
                <w:rFonts w:eastAsia="Calibri" w:cs="Arial"/>
                <w:szCs w:val="20"/>
                <w:lang w:eastAsia="en-US"/>
              </w:rPr>
            </w:pPr>
            <w:r w:rsidRPr="007B4647">
              <w:rPr>
                <w:rFonts w:eastAsia="Calibri" w:cs="Arial"/>
                <w:szCs w:val="20"/>
                <w:lang w:eastAsia="en-US"/>
              </w:rPr>
              <w:t>T334</w:t>
            </w:r>
          </w:p>
        </w:tc>
        <w:tc>
          <w:tcPr>
            <w:tcW w:w="850" w:type="pct"/>
            <w:vMerge w:val="restart"/>
            <w:tcBorders>
              <w:top w:val="single" w:sz="12" w:space="0" w:color="auto"/>
              <w:left w:val="single" w:sz="12" w:space="0" w:color="auto"/>
            </w:tcBorders>
            <w:shd w:val="clear" w:color="auto" w:fill="auto"/>
          </w:tcPr>
          <w:p w14:paraId="7AD61B11" w14:textId="77777777" w:rsidR="00811062" w:rsidRDefault="00811062" w:rsidP="00811062">
            <w:pPr>
              <w:spacing w:before="60" w:after="60"/>
              <w:rPr>
                <w:rFonts w:eastAsia="Calibri" w:cs="Arial"/>
                <w:b/>
                <w:szCs w:val="20"/>
                <w:lang w:eastAsia="en-US"/>
              </w:rPr>
            </w:pPr>
            <w:r>
              <w:rPr>
                <w:rFonts w:eastAsia="Calibri" w:cs="Arial"/>
                <w:b/>
                <w:szCs w:val="20"/>
                <w:lang w:eastAsia="en-US"/>
              </w:rPr>
              <w:t>A07.1.04</w:t>
            </w:r>
          </w:p>
          <w:p w14:paraId="02D965DF" w14:textId="77777777" w:rsidR="00811062" w:rsidRPr="007B4647" w:rsidRDefault="00811062" w:rsidP="00811062">
            <w:pPr>
              <w:spacing w:before="60" w:after="60"/>
              <w:rPr>
                <w:rFonts w:eastAsia="Calibri" w:cs="Arial"/>
                <w:szCs w:val="20"/>
                <w:lang w:eastAsia="en-US"/>
              </w:rPr>
            </w:pPr>
            <w:r w:rsidRPr="00E44287">
              <w:rPr>
                <w:rFonts w:eastAsia="Calibri" w:cs="Arial"/>
                <w:szCs w:val="20"/>
                <w:lang w:eastAsia="en-US"/>
              </w:rPr>
              <w:t>Vol</w:t>
            </w:r>
            <w:r>
              <w:rPr>
                <w:rFonts w:eastAsia="Calibri" w:cs="Arial"/>
                <w:szCs w:val="20"/>
                <w:lang w:eastAsia="en-US"/>
              </w:rPr>
              <w:t>unteer resource development and/</w:t>
            </w:r>
            <w:r w:rsidRPr="00E44287">
              <w:rPr>
                <w:rFonts w:eastAsia="Calibri" w:cs="Arial"/>
                <w:szCs w:val="20"/>
                <w:lang w:eastAsia="en-US"/>
              </w:rPr>
              <w:t>or placement</w:t>
            </w:r>
          </w:p>
        </w:tc>
        <w:tc>
          <w:tcPr>
            <w:tcW w:w="509" w:type="pct"/>
            <w:vMerge w:val="restart"/>
            <w:tcBorders>
              <w:top w:val="single" w:sz="12" w:space="0" w:color="auto"/>
            </w:tcBorders>
            <w:shd w:val="clear" w:color="auto" w:fill="auto"/>
          </w:tcPr>
          <w:p w14:paraId="6925D7E1" w14:textId="77777777" w:rsidR="00811062" w:rsidRDefault="00811062" w:rsidP="00811062">
            <w:pPr>
              <w:spacing w:before="60" w:after="60"/>
              <w:rPr>
                <w:rFonts w:eastAsia="Calibri" w:cs="Arial"/>
                <w:szCs w:val="20"/>
                <w:lang w:eastAsia="en-US"/>
              </w:rPr>
            </w:pPr>
            <w:r>
              <w:rPr>
                <w:rFonts w:eastAsia="Calibri" w:cs="Arial"/>
                <w:szCs w:val="20"/>
                <w:lang w:eastAsia="en-US"/>
              </w:rPr>
              <w:t xml:space="preserve">Number of hours </w:t>
            </w:r>
          </w:p>
        </w:tc>
        <w:tc>
          <w:tcPr>
            <w:tcW w:w="545" w:type="pct"/>
            <w:vMerge w:val="restart"/>
            <w:tcBorders>
              <w:top w:val="single" w:sz="12" w:space="0" w:color="auto"/>
              <w:right w:val="single" w:sz="12" w:space="0" w:color="auto"/>
            </w:tcBorders>
            <w:shd w:val="clear" w:color="auto" w:fill="auto"/>
          </w:tcPr>
          <w:p w14:paraId="6BD7B199" w14:textId="77777777" w:rsidR="00811062" w:rsidRDefault="00811062" w:rsidP="00811062">
            <w:pPr>
              <w:spacing w:before="60" w:after="60"/>
              <w:rPr>
                <w:rFonts w:eastAsia="Calibri" w:cs="Arial"/>
                <w:szCs w:val="20"/>
                <w:lang w:eastAsia="en-US"/>
              </w:rPr>
            </w:pPr>
            <w:r>
              <w:rPr>
                <w:rFonts w:eastAsia="Calibri" w:cs="Arial"/>
                <w:szCs w:val="20"/>
                <w:lang w:eastAsia="en-US"/>
              </w:rPr>
              <w:t>Number of Service Users</w:t>
            </w:r>
          </w:p>
        </w:tc>
        <w:tc>
          <w:tcPr>
            <w:tcW w:w="614" w:type="pct"/>
            <w:vMerge w:val="restart"/>
            <w:tcBorders>
              <w:top w:val="single" w:sz="12" w:space="0" w:color="auto"/>
              <w:left w:val="single" w:sz="12" w:space="0" w:color="auto"/>
            </w:tcBorders>
            <w:shd w:val="clear" w:color="auto" w:fill="auto"/>
          </w:tcPr>
          <w:p w14:paraId="4CC529C6" w14:textId="77777777" w:rsidR="00811062" w:rsidRDefault="00811062" w:rsidP="00811062">
            <w:pPr>
              <w:spacing w:before="60" w:after="60"/>
              <w:rPr>
                <w:rFonts w:eastAsia="Calibri" w:cs="Arial"/>
                <w:b/>
                <w:szCs w:val="20"/>
                <w:lang w:eastAsia="en-US"/>
              </w:rPr>
            </w:pPr>
            <w:r>
              <w:rPr>
                <w:rFonts w:eastAsia="Calibri" w:cs="Arial"/>
                <w:b/>
                <w:szCs w:val="20"/>
                <w:lang w:eastAsia="en-US"/>
              </w:rPr>
              <w:t>A07.1.04</w:t>
            </w:r>
          </w:p>
          <w:p w14:paraId="42E0800C" w14:textId="77777777" w:rsidR="00811062" w:rsidRPr="007A3548" w:rsidRDefault="00811062" w:rsidP="00811062">
            <w:pPr>
              <w:spacing w:before="60" w:after="60"/>
              <w:rPr>
                <w:rFonts w:eastAsia="Calibri" w:cs="Arial"/>
                <w:b/>
                <w:szCs w:val="20"/>
                <w:lang w:eastAsia="en-US"/>
              </w:rPr>
            </w:pPr>
          </w:p>
        </w:tc>
        <w:tc>
          <w:tcPr>
            <w:tcW w:w="1627" w:type="pct"/>
            <w:tcBorders>
              <w:top w:val="single" w:sz="12" w:space="0" w:color="auto"/>
              <w:right w:val="single" w:sz="12" w:space="0" w:color="auto"/>
            </w:tcBorders>
            <w:shd w:val="clear" w:color="auto" w:fill="auto"/>
          </w:tcPr>
          <w:p w14:paraId="399D3483" w14:textId="77777777" w:rsidR="00811062" w:rsidRDefault="00811062" w:rsidP="00811062">
            <w:pPr>
              <w:spacing w:before="60" w:after="60"/>
              <w:rPr>
                <w:rFonts w:eastAsia="Calibri" w:cs="Arial"/>
                <w:szCs w:val="20"/>
                <w:lang w:eastAsia="en-US"/>
              </w:rPr>
            </w:pPr>
            <w:r w:rsidRPr="00AA0A8D">
              <w:t>Number of hours provided during the reporting period</w:t>
            </w:r>
          </w:p>
        </w:tc>
      </w:tr>
      <w:tr w:rsidR="00811062" w:rsidRPr="008D2B02" w14:paraId="08432297" w14:textId="77777777" w:rsidTr="00E1289B">
        <w:trPr>
          <w:trHeight w:val="284"/>
        </w:trPr>
        <w:tc>
          <w:tcPr>
            <w:tcW w:w="446" w:type="pct"/>
            <w:vMerge/>
            <w:tcBorders>
              <w:left w:val="single" w:sz="12" w:space="0" w:color="auto"/>
              <w:bottom w:val="single" w:sz="12" w:space="0" w:color="auto"/>
            </w:tcBorders>
            <w:shd w:val="clear" w:color="auto" w:fill="auto"/>
          </w:tcPr>
          <w:p w14:paraId="5D013308" w14:textId="77777777" w:rsidR="00811062" w:rsidRDefault="00811062" w:rsidP="00811062">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120FA954" w14:textId="77777777" w:rsidR="00811062" w:rsidRPr="007B4647" w:rsidRDefault="00811062" w:rsidP="00811062">
            <w:pPr>
              <w:spacing w:before="60" w:after="60"/>
              <w:rPr>
                <w:rFonts w:eastAsia="Calibri" w:cs="Arial"/>
                <w:szCs w:val="20"/>
                <w:lang w:eastAsia="en-US"/>
              </w:rPr>
            </w:pPr>
            <w:r w:rsidRPr="007B4647">
              <w:rPr>
                <w:rFonts w:eastAsia="Calibri" w:cs="Arial"/>
                <w:szCs w:val="20"/>
                <w:lang w:eastAsia="en-US"/>
              </w:rPr>
              <w:t>T336</w:t>
            </w:r>
          </w:p>
        </w:tc>
        <w:tc>
          <w:tcPr>
            <w:tcW w:w="850" w:type="pct"/>
            <w:vMerge/>
            <w:tcBorders>
              <w:left w:val="single" w:sz="12" w:space="0" w:color="auto"/>
              <w:bottom w:val="single" w:sz="12" w:space="0" w:color="auto"/>
            </w:tcBorders>
            <w:shd w:val="clear" w:color="auto" w:fill="auto"/>
          </w:tcPr>
          <w:p w14:paraId="7DDFB2CF" w14:textId="77777777" w:rsidR="00811062" w:rsidRDefault="00811062" w:rsidP="00811062">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09DBB15A" w14:textId="77777777" w:rsidR="00811062" w:rsidRDefault="00811062" w:rsidP="00811062">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4C2F90CD" w14:textId="77777777" w:rsidR="00811062" w:rsidRDefault="00811062" w:rsidP="00811062">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57D2F0C6" w14:textId="77777777" w:rsidR="00811062" w:rsidRDefault="00811062" w:rsidP="00811062">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526BAFC6" w14:textId="77777777" w:rsidR="00811062" w:rsidRDefault="00811062" w:rsidP="00811062">
            <w:pPr>
              <w:spacing w:before="60" w:after="60"/>
              <w:rPr>
                <w:rFonts w:eastAsia="Calibri" w:cs="Arial"/>
                <w:szCs w:val="20"/>
                <w:lang w:eastAsia="en-US"/>
              </w:rPr>
            </w:pPr>
            <w:r w:rsidRPr="00067C93">
              <w:t>Number of Service Users who received a service during the reporting period</w:t>
            </w:r>
          </w:p>
        </w:tc>
      </w:tr>
      <w:tr w:rsidR="00811062" w:rsidRPr="008D2B02" w14:paraId="36D31363" w14:textId="77777777" w:rsidTr="00E1289B">
        <w:trPr>
          <w:trHeight w:val="656"/>
        </w:trPr>
        <w:tc>
          <w:tcPr>
            <w:tcW w:w="446" w:type="pct"/>
            <w:vMerge w:val="restart"/>
            <w:tcBorders>
              <w:top w:val="single" w:sz="12" w:space="0" w:color="auto"/>
              <w:left w:val="single" w:sz="12" w:space="0" w:color="auto"/>
            </w:tcBorders>
            <w:shd w:val="clear" w:color="auto" w:fill="auto"/>
          </w:tcPr>
          <w:p w14:paraId="12929E4D" w14:textId="77777777" w:rsidR="00811062" w:rsidRPr="007A3548" w:rsidRDefault="00811062" w:rsidP="00811062">
            <w:pPr>
              <w:spacing w:before="60" w:after="60"/>
              <w:rPr>
                <w:rFonts w:eastAsia="Calibri" w:cs="Arial"/>
                <w:b/>
                <w:szCs w:val="20"/>
                <w:lang w:eastAsia="en-US"/>
              </w:rPr>
            </w:pPr>
            <w:r>
              <w:rPr>
                <w:rFonts w:eastAsia="Calibri" w:cs="Arial"/>
                <w:b/>
                <w:szCs w:val="20"/>
                <w:lang w:eastAsia="en-US"/>
              </w:rPr>
              <w:t>U3330</w:t>
            </w:r>
          </w:p>
          <w:p w14:paraId="1DCFA03B" w14:textId="77777777" w:rsidR="00811062" w:rsidRPr="007A3548" w:rsidRDefault="00811062" w:rsidP="00811062">
            <w:pPr>
              <w:spacing w:before="60" w:after="60"/>
              <w:rPr>
                <w:rFonts w:eastAsia="Calibri" w:cs="Arial"/>
                <w:b/>
                <w:szCs w:val="20"/>
                <w:lang w:eastAsia="en-US"/>
              </w:rPr>
            </w:pPr>
          </w:p>
        </w:tc>
        <w:tc>
          <w:tcPr>
            <w:tcW w:w="409" w:type="pct"/>
            <w:tcBorders>
              <w:top w:val="single" w:sz="12" w:space="0" w:color="auto"/>
              <w:bottom w:val="single" w:sz="4" w:space="0" w:color="auto"/>
              <w:right w:val="single" w:sz="12" w:space="0" w:color="auto"/>
            </w:tcBorders>
            <w:shd w:val="clear" w:color="auto" w:fill="auto"/>
          </w:tcPr>
          <w:p w14:paraId="4142AA03" w14:textId="77777777" w:rsidR="00811062" w:rsidRPr="007B4647" w:rsidRDefault="00811062" w:rsidP="00811062">
            <w:pPr>
              <w:spacing w:before="60" w:after="60"/>
              <w:rPr>
                <w:rFonts w:eastAsia="Calibri" w:cs="Arial"/>
                <w:szCs w:val="20"/>
                <w:lang w:eastAsia="en-US"/>
              </w:rPr>
            </w:pPr>
            <w:r>
              <w:rPr>
                <w:rFonts w:eastAsia="Calibri" w:cs="Arial"/>
                <w:szCs w:val="20"/>
                <w:lang w:eastAsia="en-US"/>
              </w:rPr>
              <w:t>T334</w:t>
            </w:r>
          </w:p>
        </w:tc>
        <w:tc>
          <w:tcPr>
            <w:tcW w:w="850" w:type="pct"/>
            <w:vMerge w:val="restart"/>
            <w:tcBorders>
              <w:top w:val="single" w:sz="12" w:space="0" w:color="auto"/>
              <w:left w:val="single" w:sz="12" w:space="0" w:color="auto"/>
              <w:bottom w:val="single" w:sz="12" w:space="0" w:color="auto"/>
            </w:tcBorders>
            <w:shd w:val="clear" w:color="auto" w:fill="auto"/>
          </w:tcPr>
          <w:p w14:paraId="3580FFDF" w14:textId="77777777" w:rsidR="00811062" w:rsidRDefault="00811062" w:rsidP="00811062">
            <w:pPr>
              <w:spacing w:before="60" w:after="60"/>
              <w:rPr>
                <w:rFonts w:eastAsia="Calibri" w:cs="Arial"/>
                <w:b/>
                <w:szCs w:val="20"/>
                <w:lang w:eastAsia="en-US"/>
              </w:rPr>
            </w:pPr>
            <w:r>
              <w:rPr>
                <w:rFonts w:eastAsia="Calibri" w:cs="Arial"/>
                <w:b/>
                <w:szCs w:val="20"/>
                <w:lang w:eastAsia="en-US"/>
              </w:rPr>
              <w:t>A01.1.06</w:t>
            </w:r>
          </w:p>
          <w:p w14:paraId="30E4CC21" w14:textId="77777777" w:rsidR="00811062" w:rsidRPr="007B4647" w:rsidRDefault="00811062" w:rsidP="00811062">
            <w:pPr>
              <w:spacing w:before="60" w:after="60"/>
              <w:rPr>
                <w:rFonts w:eastAsia="Calibri" w:cs="Arial"/>
                <w:szCs w:val="20"/>
                <w:lang w:eastAsia="en-US"/>
              </w:rPr>
            </w:pPr>
            <w:r>
              <w:rPr>
                <w:rFonts w:eastAsia="Calibri" w:cs="Arial"/>
                <w:szCs w:val="20"/>
                <w:lang w:eastAsia="en-US"/>
              </w:rPr>
              <w:t xml:space="preserve">Information, advice, individual advocacy, engagement and/or referral for support </w:t>
            </w:r>
          </w:p>
        </w:tc>
        <w:tc>
          <w:tcPr>
            <w:tcW w:w="509" w:type="pct"/>
            <w:vMerge w:val="restart"/>
            <w:tcBorders>
              <w:top w:val="single" w:sz="12" w:space="0" w:color="auto"/>
              <w:bottom w:val="single" w:sz="12" w:space="0" w:color="auto"/>
            </w:tcBorders>
            <w:shd w:val="clear" w:color="auto" w:fill="auto"/>
          </w:tcPr>
          <w:p w14:paraId="5477D7B8" w14:textId="77777777" w:rsidR="00811062" w:rsidRDefault="00811062" w:rsidP="00811062">
            <w:pPr>
              <w:spacing w:before="60" w:after="60"/>
              <w:rPr>
                <w:rFonts w:eastAsia="Calibri" w:cs="Arial"/>
                <w:szCs w:val="20"/>
                <w:lang w:eastAsia="en-US"/>
              </w:rPr>
            </w:pPr>
            <w:r>
              <w:rPr>
                <w:rFonts w:eastAsia="Calibri" w:cs="Arial"/>
                <w:szCs w:val="20"/>
                <w:lang w:eastAsia="en-US"/>
              </w:rPr>
              <w:t xml:space="preserve">Number of hours </w:t>
            </w:r>
          </w:p>
        </w:tc>
        <w:tc>
          <w:tcPr>
            <w:tcW w:w="545" w:type="pct"/>
            <w:vMerge w:val="restart"/>
            <w:tcBorders>
              <w:top w:val="single" w:sz="12" w:space="0" w:color="auto"/>
              <w:bottom w:val="single" w:sz="12" w:space="0" w:color="auto"/>
              <w:right w:val="single" w:sz="12" w:space="0" w:color="auto"/>
            </w:tcBorders>
            <w:shd w:val="clear" w:color="auto" w:fill="auto"/>
          </w:tcPr>
          <w:p w14:paraId="149B7D7F" w14:textId="77777777" w:rsidR="00811062" w:rsidRDefault="00811062" w:rsidP="00811062">
            <w:pPr>
              <w:spacing w:before="60" w:after="60"/>
              <w:rPr>
                <w:rFonts w:eastAsia="Calibri" w:cs="Arial"/>
                <w:szCs w:val="20"/>
                <w:lang w:eastAsia="en-US"/>
              </w:rPr>
            </w:pPr>
            <w:r>
              <w:rPr>
                <w:rFonts w:eastAsia="Calibri" w:cs="Arial"/>
                <w:szCs w:val="20"/>
                <w:lang w:eastAsia="en-US"/>
              </w:rPr>
              <w:t>Number of Service Users</w:t>
            </w:r>
          </w:p>
        </w:tc>
        <w:tc>
          <w:tcPr>
            <w:tcW w:w="614" w:type="pct"/>
            <w:vMerge w:val="restart"/>
            <w:tcBorders>
              <w:top w:val="single" w:sz="12" w:space="0" w:color="auto"/>
              <w:left w:val="single" w:sz="12" w:space="0" w:color="auto"/>
              <w:bottom w:val="single" w:sz="12" w:space="0" w:color="auto"/>
            </w:tcBorders>
            <w:shd w:val="clear" w:color="auto" w:fill="auto"/>
          </w:tcPr>
          <w:p w14:paraId="2C2A27D6" w14:textId="77777777" w:rsidR="00811062" w:rsidRDefault="00811062" w:rsidP="00811062">
            <w:pPr>
              <w:spacing w:before="60" w:after="60"/>
              <w:rPr>
                <w:rFonts w:eastAsia="Calibri" w:cs="Arial"/>
                <w:b/>
                <w:szCs w:val="20"/>
                <w:lang w:eastAsia="en-US"/>
              </w:rPr>
            </w:pPr>
            <w:r>
              <w:rPr>
                <w:rFonts w:eastAsia="Calibri" w:cs="Arial"/>
                <w:b/>
                <w:szCs w:val="20"/>
                <w:lang w:eastAsia="en-US"/>
              </w:rPr>
              <w:t>A01.1.06</w:t>
            </w:r>
          </w:p>
          <w:p w14:paraId="68470725" w14:textId="77777777" w:rsidR="00811062" w:rsidRPr="007A3548" w:rsidRDefault="00811062" w:rsidP="00811062">
            <w:pPr>
              <w:spacing w:before="60" w:after="60"/>
              <w:rPr>
                <w:rFonts w:eastAsia="Calibri" w:cs="Arial"/>
                <w:b/>
                <w:szCs w:val="20"/>
                <w:lang w:eastAsia="en-US"/>
              </w:rPr>
            </w:pPr>
          </w:p>
        </w:tc>
        <w:tc>
          <w:tcPr>
            <w:tcW w:w="1627" w:type="pct"/>
            <w:tcBorders>
              <w:top w:val="single" w:sz="12" w:space="0" w:color="auto"/>
              <w:bottom w:val="single" w:sz="4" w:space="0" w:color="auto"/>
              <w:right w:val="single" w:sz="12" w:space="0" w:color="auto"/>
            </w:tcBorders>
            <w:shd w:val="clear" w:color="auto" w:fill="auto"/>
          </w:tcPr>
          <w:p w14:paraId="07E9FE72" w14:textId="77777777" w:rsidR="00811062" w:rsidRDefault="00811062" w:rsidP="00811062">
            <w:pPr>
              <w:spacing w:before="60" w:after="60"/>
              <w:rPr>
                <w:rFonts w:eastAsia="Calibri" w:cs="Arial"/>
                <w:szCs w:val="20"/>
                <w:lang w:eastAsia="en-US"/>
              </w:rPr>
            </w:pPr>
            <w:r>
              <w:rPr>
                <w:rFonts w:eastAsia="Calibri" w:cs="Arial"/>
                <w:szCs w:val="20"/>
                <w:lang w:eastAsia="en-US"/>
              </w:rPr>
              <w:t>Number of hours provided during the reporting period</w:t>
            </w:r>
          </w:p>
        </w:tc>
      </w:tr>
      <w:tr w:rsidR="00811062" w:rsidRPr="008D2B02" w14:paraId="7C615DAE" w14:textId="77777777" w:rsidTr="00E1289B">
        <w:trPr>
          <w:trHeight w:val="284"/>
        </w:trPr>
        <w:tc>
          <w:tcPr>
            <w:tcW w:w="446" w:type="pct"/>
            <w:vMerge/>
            <w:tcBorders>
              <w:left w:val="single" w:sz="12" w:space="0" w:color="auto"/>
              <w:bottom w:val="single" w:sz="12" w:space="0" w:color="auto"/>
            </w:tcBorders>
            <w:shd w:val="clear" w:color="auto" w:fill="auto"/>
          </w:tcPr>
          <w:p w14:paraId="5A9B8ABD" w14:textId="77777777" w:rsidR="00811062" w:rsidRDefault="00811062" w:rsidP="00811062">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1C266355" w14:textId="77777777" w:rsidR="00811062" w:rsidRPr="007B4647" w:rsidRDefault="00811062" w:rsidP="00811062">
            <w:pPr>
              <w:spacing w:before="60" w:after="60"/>
              <w:rPr>
                <w:rFonts w:eastAsia="Calibri" w:cs="Arial"/>
                <w:szCs w:val="20"/>
                <w:lang w:eastAsia="en-US"/>
              </w:rPr>
            </w:pPr>
            <w:r w:rsidRPr="007B4647">
              <w:rPr>
                <w:rFonts w:eastAsia="Calibri" w:cs="Arial"/>
                <w:szCs w:val="20"/>
                <w:lang w:eastAsia="en-US"/>
              </w:rPr>
              <w:t>T336</w:t>
            </w:r>
          </w:p>
        </w:tc>
        <w:tc>
          <w:tcPr>
            <w:tcW w:w="850" w:type="pct"/>
            <w:vMerge/>
            <w:tcBorders>
              <w:left w:val="single" w:sz="12" w:space="0" w:color="auto"/>
              <w:bottom w:val="single" w:sz="12" w:space="0" w:color="auto"/>
            </w:tcBorders>
            <w:shd w:val="clear" w:color="auto" w:fill="auto"/>
          </w:tcPr>
          <w:p w14:paraId="07BD7239" w14:textId="77777777" w:rsidR="00811062" w:rsidRDefault="00811062" w:rsidP="00811062">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09D3ACFB" w14:textId="77777777" w:rsidR="00811062" w:rsidRDefault="00811062" w:rsidP="00811062">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189FDC79" w14:textId="77777777" w:rsidR="00811062" w:rsidRDefault="00811062" w:rsidP="00811062">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47D9C5C7" w14:textId="77777777" w:rsidR="00811062" w:rsidRDefault="00811062" w:rsidP="00811062">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08854980" w14:textId="77777777" w:rsidR="00811062" w:rsidRDefault="00811062" w:rsidP="00811062">
            <w:pPr>
              <w:spacing w:before="60" w:after="60"/>
              <w:rPr>
                <w:rFonts w:eastAsia="Calibri" w:cs="Arial"/>
                <w:szCs w:val="20"/>
                <w:lang w:eastAsia="en-US"/>
              </w:rPr>
            </w:pPr>
            <w:r>
              <w:rPr>
                <w:rFonts w:eastAsia="Calibri" w:cs="Arial"/>
                <w:szCs w:val="20"/>
                <w:lang w:eastAsia="en-US"/>
              </w:rPr>
              <w:t xml:space="preserve">Number of Service Users who received a service during the reporting period </w:t>
            </w:r>
          </w:p>
        </w:tc>
      </w:tr>
      <w:tr w:rsidR="00811062" w:rsidRPr="00F92412" w14:paraId="66ECD469" w14:textId="77777777" w:rsidTr="00E1289B">
        <w:trPr>
          <w:trHeight w:val="435"/>
        </w:trPr>
        <w:tc>
          <w:tcPr>
            <w:tcW w:w="446" w:type="pct"/>
            <w:vMerge w:val="restart"/>
            <w:tcBorders>
              <w:top w:val="single" w:sz="12" w:space="0" w:color="auto"/>
              <w:left w:val="single" w:sz="12" w:space="0" w:color="auto"/>
            </w:tcBorders>
            <w:shd w:val="clear" w:color="auto" w:fill="auto"/>
          </w:tcPr>
          <w:p w14:paraId="3E53E687" w14:textId="77777777" w:rsidR="00811062" w:rsidRPr="00F92412" w:rsidRDefault="00811062" w:rsidP="00811062">
            <w:pPr>
              <w:spacing w:before="60" w:after="60"/>
              <w:rPr>
                <w:rFonts w:eastAsia="Calibri" w:cs="Arial"/>
                <w:b/>
                <w:szCs w:val="20"/>
                <w:lang w:eastAsia="en-US"/>
              </w:rPr>
            </w:pPr>
            <w:r w:rsidRPr="00F92412">
              <w:rPr>
                <w:rFonts w:eastAsia="Calibri" w:cs="Arial"/>
                <w:b/>
                <w:szCs w:val="20"/>
                <w:lang w:eastAsia="en-US"/>
              </w:rPr>
              <w:t>U3330</w:t>
            </w:r>
          </w:p>
          <w:p w14:paraId="33BFAEDF" w14:textId="77777777" w:rsidR="00811062" w:rsidRPr="00F92412" w:rsidRDefault="00811062" w:rsidP="00811062">
            <w:pPr>
              <w:spacing w:before="60" w:after="60"/>
              <w:rPr>
                <w:rFonts w:eastAsia="Calibri" w:cs="Arial"/>
                <w:b/>
                <w:szCs w:val="20"/>
                <w:lang w:eastAsia="en-US"/>
              </w:rPr>
            </w:pPr>
          </w:p>
        </w:tc>
        <w:tc>
          <w:tcPr>
            <w:tcW w:w="409" w:type="pct"/>
            <w:tcBorders>
              <w:top w:val="single" w:sz="12" w:space="0" w:color="auto"/>
              <w:bottom w:val="single" w:sz="4" w:space="0" w:color="auto"/>
              <w:right w:val="single" w:sz="12" w:space="0" w:color="auto"/>
            </w:tcBorders>
            <w:shd w:val="clear" w:color="auto" w:fill="auto"/>
          </w:tcPr>
          <w:p w14:paraId="5BA47514"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T334</w:t>
            </w:r>
            <w:r>
              <w:rPr>
                <w:rFonts w:eastAsia="Calibri" w:cs="Arial"/>
                <w:szCs w:val="20"/>
                <w:lang w:eastAsia="en-US"/>
              </w:rPr>
              <w:t>-MR</w:t>
            </w:r>
          </w:p>
        </w:tc>
        <w:tc>
          <w:tcPr>
            <w:tcW w:w="850" w:type="pct"/>
            <w:vMerge w:val="restart"/>
            <w:tcBorders>
              <w:top w:val="single" w:sz="12" w:space="0" w:color="auto"/>
              <w:left w:val="single" w:sz="12" w:space="0" w:color="auto"/>
              <w:bottom w:val="single" w:sz="12" w:space="0" w:color="auto"/>
            </w:tcBorders>
            <w:shd w:val="clear" w:color="auto" w:fill="auto"/>
          </w:tcPr>
          <w:p w14:paraId="4F2C78D3" w14:textId="77777777" w:rsidR="00811062" w:rsidRPr="00F92412" w:rsidRDefault="00811062" w:rsidP="00811062">
            <w:pPr>
              <w:spacing w:before="60" w:after="60"/>
              <w:rPr>
                <w:rFonts w:eastAsia="Calibri" w:cs="Arial"/>
                <w:b/>
                <w:szCs w:val="20"/>
                <w:lang w:eastAsia="en-US"/>
              </w:rPr>
            </w:pPr>
            <w:r w:rsidRPr="00F92412">
              <w:rPr>
                <w:rFonts w:eastAsia="Calibri" w:cs="Arial"/>
                <w:b/>
                <w:szCs w:val="20"/>
                <w:lang w:eastAsia="en-US"/>
              </w:rPr>
              <w:t>A07.1.02</w:t>
            </w:r>
          </w:p>
          <w:p w14:paraId="78241A74" w14:textId="77777777" w:rsidR="00811062" w:rsidRPr="00CD2B5A" w:rsidRDefault="00811062" w:rsidP="00811062">
            <w:pPr>
              <w:spacing w:before="60" w:after="60"/>
              <w:rPr>
                <w:rFonts w:eastAsia="Calibri" w:cs="Arial"/>
                <w:bCs/>
                <w:szCs w:val="20"/>
                <w:lang w:eastAsia="en-US"/>
              </w:rPr>
            </w:pPr>
            <w:r w:rsidRPr="00CD2B5A">
              <w:rPr>
                <w:rFonts w:eastAsia="Calibri" w:cs="Arial"/>
                <w:bCs/>
                <w:szCs w:val="20"/>
                <w:lang w:eastAsia="en-US"/>
              </w:rPr>
              <w:t>Integrated Service System Development</w:t>
            </w:r>
          </w:p>
        </w:tc>
        <w:tc>
          <w:tcPr>
            <w:tcW w:w="509" w:type="pct"/>
            <w:vMerge w:val="restart"/>
            <w:tcBorders>
              <w:top w:val="single" w:sz="12" w:space="0" w:color="auto"/>
              <w:bottom w:val="single" w:sz="12" w:space="0" w:color="auto"/>
            </w:tcBorders>
            <w:shd w:val="clear" w:color="auto" w:fill="auto"/>
          </w:tcPr>
          <w:p w14:paraId="1C17D23F"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Milestones</w:t>
            </w:r>
          </w:p>
        </w:tc>
        <w:tc>
          <w:tcPr>
            <w:tcW w:w="545" w:type="pct"/>
            <w:vMerge w:val="restart"/>
            <w:tcBorders>
              <w:top w:val="single" w:sz="12" w:space="0" w:color="auto"/>
              <w:bottom w:val="single" w:sz="12" w:space="0" w:color="auto"/>
              <w:right w:val="single" w:sz="12" w:space="0" w:color="auto"/>
            </w:tcBorders>
            <w:shd w:val="clear" w:color="auto" w:fill="auto"/>
          </w:tcPr>
          <w:p w14:paraId="58E98956"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N/A</w:t>
            </w:r>
          </w:p>
        </w:tc>
        <w:tc>
          <w:tcPr>
            <w:tcW w:w="614" w:type="pct"/>
            <w:vMerge w:val="restart"/>
            <w:tcBorders>
              <w:top w:val="single" w:sz="12" w:space="0" w:color="auto"/>
              <w:left w:val="single" w:sz="12" w:space="0" w:color="auto"/>
              <w:bottom w:val="single" w:sz="12" w:space="0" w:color="auto"/>
            </w:tcBorders>
            <w:shd w:val="clear" w:color="auto" w:fill="auto"/>
          </w:tcPr>
          <w:p w14:paraId="124688E7" w14:textId="77777777" w:rsidR="00811062" w:rsidRPr="00F92412" w:rsidRDefault="00811062" w:rsidP="00811062">
            <w:pPr>
              <w:spacing w:before="60" w:after="60"/>
              <w:rPr>
                <w:rFonts w:eastAsia="Calibri" w:cs="Arial"/>
                <w:b/>
                <w:szCs w:val="20"/>
                <w:lang w:eastAsia="en-US"/>
              </w:rPr>
            </w:pPr>
            <w:r w:rsidRPr="00F92412">
              <w:rPr>
                <w:rFonts w:eastAsia="Calibri" w:cs="Arial"/>
                <w:b/>
                <w:szCs w:val="20"/>
                <w:lang w:eastAsia="en-US"/>
              </w:rPr>
              <w:t>A07.1.02</w:t>
            </w:r>
          </w:p>
        </w:tc>
        <w:tc>
          <w:tcPr>
            <w:tcW w:w="1627" w:type="pct"/>
            <w:vMerge w:val="restart"/>
            <w:tcBorders>
              <w:top w:val="single" w:sz="12" w:space="0" w:color="auto"/>
              <w:bottom w:val="single" w:sz="12" w:space="0" w:color="auto"/>
              <w:right w:val="single" w:sz="12" w:space="0" w:color="auto"/>
            </w:tcBorders>
            <w:shd w:val="clear" w:color="auto" w:fill="auto"/>
          </w:tcPr>
          <w:p w14:paraId="36FEC588" w14:textId="77777777" w:rsidR="00811062" w:rsidRPr="00F92412" w:rsidRDefault="00811062" w:rsidP="00811062">
            <w:pPr>
              <w:spacing w:before="60" w:after="60"/>
              <w:rPr>
                <w:rFonts w:eastAsia="Calibri" w:cs="Arial"/>
                <w:szCs w:val="20"/>
                <w:lang w:eastAsia="en-US"/>
              </w:rPr>
            </w:pPr>
            <w:r>
              <w:rPr>
                <w:rFonts w:eastAsia="Calibri" w:cs="Arial"/>
                <w:szCs w:val="20"/>
                <w:lang w:eastAsia="en-US"/>
              </w:rPr>
              <w:t xml:space="preserve">Upload a </w:t>
            </w:r>
            <w:r w:rsidRPr="00F92412">
              <w:rPr>
                <w:rFonts w:eastAsia="Calibri" w:cs="Arial"/>
                <w:szCs w:val="20"/>
                <w:lang w:eastAsia="en-US"/>
              </w:rPr>
              <w:t>Milestone</w:t>
            </w:r>
            <w:r>
              <w:rPr>
                <w:rFonts w:eastAsia="Calibri" w:cs="Arial"/>
                <w:szCs w:val="20"/>
                <w:lang w:eastAsia="en-US"/>
              </w:rPr>
              <w:t xml:space="preserve"> Report</w:t>
            </w:r>
          </w:p>
        </w:tc>
      </w:tr>
      <w:tr w:rsidR="00811062" w:rsidRPr="00F92412" w14:paraId="77C13801" w14:textId="77777777" w:rsidTr="00E1289B">
        <w:trPr>
          <w:trHeight w:val="345"/>
        </w:trPr>
        <w:tc>
          <w:tcPr>
            <w:tcW w:w="446" w:type="pct"/>
            <w:vMerge/>
            <w:tcBorders>
              <w:left w:val="single" w:sz="12" w:space="0" w:color="auto"/>
              <w:bottom w:val="single" w:sz="12" w:space="0" w:color="auto"/>
            </w:tcBorders>
            <w:shd w:val="clear" w:color="auto" w:fill="auto"/>
          </w:tcPr>
          <w:p w14:paraId="269DB077" w14:textId="77777777" w:rsidR="00811062" w:rsidRPr="00F92412" w:rsidRDefault="00811062" w:rsidP="00811062">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0A87836D"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T336</w:t>
            </w:r>
            <w:r>
              <w:rPr>
                <w:rFonts w:eastAsia="Calibri" w:cs="Arial"/>
                <w:szCs w:val="20"/>
                <w:lang w:eastAsia="en-US"/>
              </w:rPr>
              <w:t>-MR</w:t>
            </w:r>
          </w:p>
        </w:tc>
        <w:tc>
          <w:tcPr>
            <w:tcW w:w="850" w:type="pct"/>
            <w:vMerge/>
            <w:tcBorders>
              <w:left w:val="single" w:sz="12" w:space="0" w:color="auto"/>
              <w:bottom w:val="single" w:sz="12" w:space="0" w:color="auto"/>
            </w:tcBorders>
            <w:shd w:val="clear" w:color="auto" w:fill="auto"/>
          </w:tcPr>
          <w:p w14:paraId="0BC996F0" w14:textId="77777777" w:rsidR="00811062" w:rsidRPr="00F92412" w:rsidRDefault="00811062" w:rsidP="00811062">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4FB01A5A" w14:textId="77777777" w:rsidR="00811062" w:rsidRPr="00F92412" w:rsidRDefault="00811062" w:rsidP="00811062">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31EFCC22" w14:textId="77777777" w:rsidR="00811062" w:rsidRPr="00F92412" w:rsidRDefault="00811062" w:rsidP="00811062">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5776FB3C" w14:textId="77777777" w:rsidR="00811062" w:rsidRPr="00F92412" w:rsidRDefault="00811062" w:rsidP="00811062">
            <w:pPr>
              <w:spacing w:before="60" w:after="60"/>
              <w:rPr>
                <w:rFonts w:eastAsia="Calibri" w:cs="Arial"/>
                <w:b/>
                <w:szCs w:val="20"/>
                <w:lang w:eastAsia="en-US"/>
              </w:rPr>
            </w:pPr>
          </w:p>
        </w:tc>
        <w:tc>
          <w:tcPr>
            <w:tcW w:w="1627" w:type="pct"/>
            <w:vMerge/>
            <w:tcBorders>
              <w:bottom w:val="single" w:sz="12" w:space="0" w:color="auto"/>
              <w:right w:val="single" w:sz="12" w:space="0" w:color="auto"/>
            </w:tcBorders>
            <w:shd w:val="clear" w:color="auto" w:fill="auto"/>
          </w:tcPr>
          <w:p w14:paraId="0A910032" w14:textId="77777777" w:rsidR="00811062" w:rsidRPr="00F92412" w:rsidRDefault="00811062" w:rsidP="00811062">
            <w:pPr>
              <w:spacing w:before="60" w:after="60"/>
              <w:rPr>
                <w:rFonts w:eastAsia="Calibri" w:cs="Arial"/>
                <w:szCs w:val="20"/>
                <w:lang w:eastAsia="en-US"/>
              </w:rPr>
            </w:pPr>
          </w:p>
        </w:tc>
      </w:tr>
      <w:tr w:rsidR="00811062" w:rsidRPr="00F92412" w14:paraId="2EC8C66C" w14:textId="77777777" w:rsidTr="00E1289B">
        <w:trPr>
          <w:trHeight w:val="345"/>
        </w:trPr>
        <w:tc>
          <w:tcPr>
            <w:tcW w:w="446" w:type="pct"/>
            <w:vMerge w:val="restart"/>
            <w:tcBorders>
              <w:top w:val="single" w:sz="12" w:space="0" w:color="auto"/>
              <w:left w:val="single" w:sz="12" w:space="0" w:color="auto"/>
            </w:tcBorders>
            <w:shd w:val="clear" w:color="auto" w:fill="auto"/>
          </w:tcPr>
          <w:p w14:paraId="4A8E8742" w14:textId="77777777" w:rsidR="00811062" w:rsidRPr="00F92412" w:rsidRDefault="00811062" w:rsidP="00811062">
            <w:pPr>
              <w:spacing w:before="60" w:after="60"/>
              <w:rPr>
                <w:rFonts w:eastAsia="Calibri" w:cs="Arial"/>
                <w:b/>
                <w:szCs w:val="20"/>
                <w:lang w:eastAsia="en-US"/>
              </w:rPr>
            </w:pPr>
            <w:r w:rsidRPr="00F92412">
              <w:rPr>
                <w:rFonts w:eastAsia="Calibri" w:cs="Arial"/>
                <w:b/>
                <w:szCs w:val="20"/>
                <w:lang w:eastAsia="en-US"/>
              </w:rPr>
              <w:t>U3330</w:t>
            </w:r>
          </w:p>
          <w:p w14:paraId="58E7C36B" w14:textId="77777777" w:rsidR="00811062" w:rsidRPr="00F92412" w:rsidRDefault="00811062" w:rsidP="00811062">
            <w:pPr>
              <w:spacing w:before="60" w:after="60"/>
              <w:rPr>
                <w:rFonts w:eastAsia="Calibri" w:cs="Arial"/>
                <w:b/>
                <w:szCs w:val="20"/>
                <w:lang w:eastAsia="en-US"/>
              </w:rPr>
            </w:pPr>
          </w:p>
        </w:tc>
        <w:tc>
          <w:tcPr>
            <w:tcW w:w="409" w:type="pct"/>
            <w:tcBorders>
              <w:top w:val="single" w:sz="12" w:space="0" w:color="auto"/>
              <w:right w:val="single" w:sz="12" w:space="0" w:color="auto"/>
            </w:tcBorders>
            <w:shd w:val="clear" w:color="auto" w:fill="auto"/>
          </w:tcPr>
          <w:p w14:paraId="4E40D4E9"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T334</w:t>
            </w:r>
          </w:p>
        </w:tc>
        <w:tc>
          <w:tcPr>
            <w:tcW w:w="850" w:type="pct"/>
            <w:vMerge w:val="restart"/>
            <w:tcBorders>
              <w:top w:val="single" w:sz="12" w:space="0" w:color="auto"/>
              <w:left w:val="single" w:sz="12" w:space="0" w:color="auto"/>
            </w:tcBorders>
            <w:shd w:val="clear" w:color="auto" w:fill="auto"/>
          </w:tcPr>
          <w:p w14:paraId="2834BDD8" w14:textId="77777777" w:rsidR="00811062" w:rsidRPr="00F92412" w:rsidRDefault="00811062" w:rsidP="00811062">
            <w:pPr>
              <w:spacing w:before="60" w:after="60"/>
              <w:rPr>
                <w:rFonts w:eastAsia="Calibri" w:cs="Arial"/>
                <w:b/>
                <w:szCs w:val="20"/>
                <w:lang w:eastAsia="en-US"/>
              </w:rPr>
            </w:pPr>
            <w:r w:rsidRPr="00F92412">
              <w:rPr>
                <w:rFonts w:eastAsia="Calibri" w:cs="Arial"/>
                <w:b/>
                <w:szCs w:val="20"/>
                <w:lang w:eastAsia="en-US"/>
              </w:rPr>
              <w:t>A07.1.02</w:t>
            </w:r>
          </w:p>
          <w:p w14:paraId="0A63E116" w14:textId="77777777" w:rsidR="00811062" w:rsidRPr="00CD2B5A" w:rsidRDefault="00811062" w:rsidP="00811062">
            <w:pPr>
              <w:spacing w:before="60" w:after="60"/>
              <w:rPr>
                <w:rFonts w:eastAsia="Calibri" w:cs="Arial"/>
                <w:bCs/>
                <w:szCs w:val="20"/>
                <w:lang w:eastAsia="en-US"/>
              </w:rPr>
            </w:pPr>
            <w:r w:rsidRPr="00CD2B5A">
              <w:rPr>
                <w:rFonts w:eastAsia="Calibri" w:cs="Arial"/>
                <w:bCs/>
                <w:szCs w:val="20"/>
                <w:lang w:eastAsia="en-US"/>
              </w:rPr>
              <w:t>Integrated Service System Development</w:t>
            </w:r>
          </w:p>
        </w:tc>
        <w:tc>
          <w:tcPr>
            <w:tcW w:w="509" w:type="pct"/>
            <w:vMerge w:val="restart"/>
            <w:tcBorders>
              <w:top w:val="single" w:sz="12" w:space="0" w:color="auto"/>
            </w:tcBorders>
            <w:shd w:val="clear" w:color="auto" w:fill="auto"/>
          </w:tcPr>
          <w:p w14:paraId="34BEC5C3"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Number of Hours</w:t>
            </w:r>
          </w:p>
        </w:tc>
        <w:tc>
          <w:tcPr>
            <w:tcW w:w="545" w:type="pct"/>
            <w:vMerge w:val="restart"/>
            <w:tcBorders>
              <w:top w:val="single" w:sz="12" w:space="0" w:color="auto"/>
              <w:right w:val="single" w:sz="12" w:space="0" w:color="auto"/>
            </w:tcBorders>
            <w:shd w:val="clear" w:color="auto" w:fill="auto"/>
          </w:tcPr>
          <w:p w14:paraId="15B5893B"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Number of Service Users</w:t>
            </w:r>
          </w:p>
        </w:tc>
        <w:tc>
          <w:tcPr>
            <w:tcW w:w="614" w:type="pct"/>
            <w:vMerge w:val="restart"/>
            <w:tcBorders>
              <w:top w:val="single" w:sz="12" w:space="0" w:color="auto"/>
              <w:left w:val="single" w:sz="12" w:space="0" w:color="auto"/>
            </w:tcBorders>
            <w:shd w:val="clear" w:color="auto" w:fill="auto"/>
          </w:tcPr>
          <w:p w14:paraId="705E6988" w14:textId="77777777" w:rsidR="00811062" w:rsidRPr="00F92412" w:rsidRDefault="00811062" w:rsidP="00811062">
            <w:pPr>
              <w:spacing w:before="60" w:after="60"/>
              <w:rPr>
                <w:rFonts w:eastAsia="Calibri" w:cs="Arial"/>
                <w:b/>
                <w:szCs w:val="20"/>
                <w:lang w:eastAsia="en-US"/>
              </w:rPr>
            </w:pPr>
            <w:r w:rsidRPr="00F92412">
              <w:rPr>
                <w:rFonts w:eastAsia="Calibri" w:cs="Arial"/>
                <w:b/>
                <w:szCs w:val="20"/>
                <w:lang w:eastAsia="en-US"/>
              </w:rPr>
              <w:t>A07.1.02</w:t>
            </w:r>
          </w:p>
        </w:tc>
        <w:tc>
          <w:tcPr>
            <w:tcW w:w="1627" w:type="pct"/>
            <w:tcBorders>
              <w:top w:val="single" w:sz="12" w:space="0" w:color="auto"/>
              <w:right w:val="single" w:sz="12" w:space="0" w:color="auto"/>
            </w:tcBorders>
            <w:shd w:val="clear" w:color="auto" w:fill="auto"/>
          </w:tcPr>
          <w:p w14:paraId="71038316"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Number of hours provided during the reporting period</w:t>
            </w:r>
          </w:p>
        </w:tc>
      </w:tr>
      <w:tr w:rsidR="00811062" w:rsidRPr="008D2B02" w14:paraId="2ACDA8F2" w14:textId="77777777" w:rsidTr="00E1289B">
        <w:trPr>
          <w:trHeight w:val="345"/>
        </w:trPr>
        <w:tc>
          <w:tcPr>
            <w:tcW w:w="446" w:type="pct"/>
            <w:vMerge/>
            <w:tcBorders>
              <w:left w:val="single" w:sz="12" w:space="0" w:color="auto"/>
              <w:bottom w:val="single" w:sz="12" w:space="0" w:color="auto"/>
            </w:tcBorders>
            <w:shd w:val="clear" w:color="auto" w:fill="auto"/>
          </w:tcPr>
          <w:p w14:paraId="6770F892" w14:textId="77777777" w:rsidR="00811062" w:rsidRPr="00F92412" w:rsidRDefault="00811062" w:rsidP="00811062">
            <w:pPr>
              <w:spacing w:before="60" w:after="60"/>
              <w:rPr>
                <w:rFonts w:eastAsia="Calibri" w:cs="Arial"/>
                <w:b/>
                <w:szCs w:val="20"/>
                <w:lang w:eastAsia="en-US"/>
              </w:rPr>
            </w:pPr>
          </w:p>
        </w:tc>
        <w:tc>
          <w:tcPr>
            <w:tcW w:w="409" w:type="pct"/>
            <w:tcBorders>
              <w:bottom w:val="single" w:sz="12" w:space="0" w:color="auto"/>
              <w:right w:val="single" w:sz="12" w:space="0" w:color="auto"/>
            </w:tcBorders>
            <w:shd w:val="clear" w:color="auto" w:fill="auto"/>
          </w:tcPr>
          <w:p w14:paraId="73FCE2FC"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T336</w:t>
            </w:r>
          </w:p>
        </w:tc>
        <w:tc>
          <w:tcPr>
            <w:tcW w:w="850" w:type="pct"/>
            <w:vMerge/>
            <w:tcBorders>
              <w:left w:val="single" w:sz="12" w:space="0" w:color="auto"/>
              <w:bottom w:val="single" w:sz="12" w:space="0" w:color="auto"/>
            </w:tcBorders>
            <w:shd w:val="clear" w:color="auto" w:fill="auto"/>
          </w:tcPr>
          <w:p w14:paraId="479CD79B" w14:textId="77777777" w:rsidR="00811062" w:rsidRPr="00F92412" w:rsidRDefault="00811062" w:rsidP="00811062">
            <w:pPr>
              <w:spacing w:before="60" w:after="60"/>
              <w:rPr>
                <w:rFonts w:eastAsia="Calibri" w:cs="Arial"/>
                <w:b/>
                <w:szCs w:val="20"/>
                <w:lang w:eastAsia="en-US"/>
              </w:rPr>
            </w:pPr>
          </w:p>
        </w:tc>
        <w:tc>
          <w:tcPr>
            <w:tcW w:w="509" w:type="pct"/>
            <w:vMerge/>
            <w:tcBorders>
              <w:bottom w:val="single" w:sz="12" w:space="0" w:color="auto"/>
            </w:tcBorders>
            <w:shd w:val="clear" w:color="auto" w:fill="auto"/>
          </w:tcPr>
          <w:p w14:paraId="67082B19" w14:textId="77777777" w:rsidR="00811062" w:rsidRPr="00F92412" w:rsidRDefault="00811062" w:rsidP="00811062">
            <w:pPr>
              <w:spacing w:before="60" w:after="60"/>
              <w:rPr>
                <w:rFonts w:eastAsia="Calibri" w:cs="Arial"/>
                <w:szCs w:val="20"/>
                <w:lang w:eastAsia="en-US"/>
              </w:rPr>
            </w:pPr>
          </w:p>
        </w:tc>
        <w:tc>
          <w:tcPr>
            <w:tcW w:w="545" w:type="pct"/>
            <w:vMerge/>
            <w:tcBorders>
              <w:bottom w:val="single" w:sz="12" w:space="0" w:color="auto"/>
              <w:right w:val="single" w:sz="12" w:space="0" w:color="auto"/>
            </w:tcBorders>
            <w:shd w:val="clear" w:color="auto" w:fill="auto"/>
          </w:tcPr>
          <w:p w14:paraId="3F6A5D76" w14:textId="77777777" w:rsidR="00811062" w:rsidRPr="00F92412" w:rsidRDefault="00811062" w:rsidP="00811062">
            <w:pPr>
              <w:spacing w:before="60" w:after="60"/>
              <w:rPr>
                <w:rFonts w:eastAsia="Calibri" w:cs="Arial"/>
                <w:szCs w:val="20"/>
                <w:lang w:eastAsia="en-US"/>
              </w:rPr>
            </w:pPr>
          </w:p>
        </w:tc>
        <w:tc>
          <w:tcPr>
            <w:tcW w:w="614" w:type="pct"/>
            <w:vMerge/>
            <w:tcBorders>
              <w:left w:val="single" w:sz="12" w:space="0" w:color="auto"/>
              <w:bottom w:val="single" w:sz="12" w:space="0" w:color="auto"/>
            </w:tcBorders>
            <w:shd w:val="clear" w:color="auto" w:fill="auto"/>
          </w:tcPr>
          <w:p w14:paraId="6E90499D" w14:textId="77777777" w:rsidR="00811062" w:rsidRPr="00F92412" w:rsidRDefault="00811062" w:rsidP="00811062">
            <w:pPr>
              <w:spacing w:before="60" w:after="60"/>
              <w:rPr>
                <w:rFonts w:eastAsia="Calibri" w:cs="Arial"/>
                <w:b/>
                <w:szCs w:val="20"/>
                <w:lang w:eastAsia="en-US"/>
              </w:rPr>
            </w:pPr>
          </w:p>
        </w:tc>
        <w:tc>
          <w:tcPr>
            <w:tcW w:w="1627" w:type="pct"/>
            <w:tcBorders>
              <w:bottom w:val="single" w:sz="12" w:space="0" w:color="auto"/>
              <w:right w:val="single" w:sz="12" w:space="0" w:color="auto"/>
            </w:tcBorders>
            <w:shd w:val="clear" w:color="auto" w:fill="auto"/>
          </w:tcPr>
          <w:p w14:paraId="3064EC65" w14:textId="77777777" w:rsidR="00811062" w:rsidRPr="00F92412" w:rsidRDefault="00811062" w:rsidP="00811062">
            <w:pPr>
              <w:spacing w:before="60" w:after="60"/>
              <w:rPr>
                <w:rFonts w:eastAsia="Calibri" w:cs="Arial"/>
                <w:szCs w:val="20"/>
                <w:lang w:eastAsia="en-US"/>
              </w:rPr>
            </w:pPr>
            <w:r w:rsidRPr="00F92412">
              <w:rPr>
                <w:rFonts w:eastAsia="Calibri" w:cs="Arial"/>
                <w:szCs w:val="20"/>
                <w:lang w:eastAsia="en-US"/>
              </w:rPr>
              <w:t xml:space="preserve">Number of Service Users who received a service during the reporting period   </w:t>
            </w:r>
          </w:p>
        </w:tc>
      </w:tr>
    </w:tbl>
    <w:p w14:paraId="2ED725FB" w14:textId="77777777" w:rsidR="004365E5" w:rsidRPr="005027F7" w:rsidRDefault="004365E5" w:rsidP="004365E5">
      <w:pPr>
        <w:spacing w:after="0"/>
        <w:rPr>
          <w:rFonts w:eastAsia="Calibri" w:cs="Arial"/>
          <w:szCs w:val="20"/>
          <w:lang w:eastAsia="en-US"/>
        </w:rPr>
      </w:pPr>
      <w:r>
        <w:t xml:space="preserve">  </w:t>
      </w:r>
      <w:r>
        <w:br w:type="page"/>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218"/>
        <w:gridCol w:w="36"/>
        <w:gridCol w:w="2267"/>
        <w:gridCol w:w="36"/>
        <w:gridCol w:w="10080"/>
      </w:tblGrid>
      <w:tr w:rsidR="004365E5" w:rsidRPr="008D2B02" w14:paraId="2E72EC15" w14:textId="77777777" w:rsidTr="00E1289B">
        <w:tc>
          <w:tcPr>
            <w:tcW w:w="5000" w:type="pct"/>
            <w:gridSpan w:val="6"/>
            <w:tcBorders>
              <w:top w:val="single" w:sz="12" w:space="0" w:color="auto"/>
              <w:left w:val="single" w:sz="12" w:space="0" w:color="auto"/>
              <w:bottom w:val="single" w:sz="12" w:space="0" w:color="auto"/>
              <w:right w:val="single" w:sz="12" w:space="0" w:color="auto"/>
            </w:tcBorders>
            <w:shd w:val="clear" w:color="auto" w:fill="FFFFFF"/>
          </w:tcPr>
          <w:p w14:paraId="0ED8CE67" w14:textId="77777777" w:rsidR="004365E5" w:rsidRPr="008D2B02" w:rsidRDefault="004365E5" w:rsidP="00E1289B">
            <w:pPr>
              <w:spacing w:before="60" w:after="60"/>
              <w:rPr>
                <w:rFonts w:eastAsia="Calibri" w:cs="Arial"/>
                <w:b/>
                <w:szCs w:val="20"/>
                <w:lang w:eastAsia="en-US"/>
              </w:rPr>
            </w:pPr>
            <w:r>
              <w:lastRenderedPageBreak/>
              <w:br w:type="page"/>
            </w:r>
            <w:r>
              <w:rPr>
                <w:rFonts w:eastAsia="Calibri" w:cs="Arial"/>
                <w:b/>
                <w:szCs w:val="20"/>
                <w:lang w:eastAsia="en-US"/>
              </w:rPr>
              <w:t>Relates to item 7.1 or 9.1 of the agreement</w:t>
            </w:r>
          </w:p>
        </w:tc>
      </w:tr>
      <w:tr w:rsidR="004365E5" w:rsidRPr="008D2B02" w14:paraId="6805C88E" w14:textId="77777777" w:rsidTr="00E1289B">
        <w:tc>
          <w:tcPr>
            <w:tcW w:w="411" w:type="pct"/>
            <w:tcBorders>
              <w:top w:val="single" w:sz="12" w:space="0" w:color="auto"/>
              <w:left w:val="single" w:sz="12" w:space="0" w:color="auto"/>
              <w:bottom w:val="single" w:sz="12" w:space="0" w:color="auto"/>
            </w:tcBorders>
            <w:shd w:val="clear" w:color="auto" w:fill="262626"/>
          </w:tcPr>
          <w:p w14:paraId="09D7B0FB"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2" w:type="pct"/>
            <w:gridSpan w:val="2"/>
            <w:tcBorders>
              <w:top w:val="single" w:sz="12" w:space="0" w:color="auto"/>
              <w:bottom w:val="single" w:sz="12" w:space="0" w:color="auto"/>
              <w:right w:val="single" w:sz="12" w:space="0" w:color="auto"/>
            </w:tcBorders>
            <w:shd w:val="clear" w:color="auto" w:fill="262626"/>
          </w:tcPr>
          <w:p w14:paraId="32AD4E5F"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67" w:type="pct"/>
            <w:gridSpan w:val="3"/>
            <w:tcBorders>
              <w:top w:val="single" w:sz="12" w:space="0" w:color="auto"/>
              <w:left w:val="single" w:sz="12" w:space="0" w:color="auto"/>
              <w:bottom w:val="single" w:sz="12" w:space="0" w:color="auto"/>
              <w:right w:val="single" w:sz="12" w:space="0" w:color="auto"/>
            </w:tcBorders>
            <w:shd w:val="clear" w:color="auto" w:fill="BFBFBF"/>
          </w:tcPr>
          <w:p w14:paraId="3DA46D66"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4365E5" w:rsidRPr="008D2B02" w14:paraId="57B84BB6" w14:textId="77777777" w:rsidTr="00E1289B">
        <w:trPr>
          <w:trHeight w:val="284"/>
        </w:trPr>
        <w:tc>
          <w:tcPr>
            <w:tcW w:w="411" w:type="pct"/>
            <w:vMerge w:val="restart"/>
            <w:tcBorders>
              <w:top w:val="single" w:sz="12" w:space="0" w:color="auto"/>
              <w:left w:val="single" w:sz="12" w:space="0" w:color="auto"/>
            </w:tcBorders>
            <w:shd w:val="clear" w:color="auto" w:fill="auto"/>
          </w:tcPr>
          <w:p w14:paraId="40EBDC02" w14:textId="77777777" w:rsidR="004365E5" w:rsidRPr="00767F4A" w:rsidRDefault="004365E5" w:rsidP="00E1289B">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330</w:t>
            </w:r>
          </w:p>
          <w:p w14:paraId="33640C33" w14:textId="77777777" w:rsidR="004365E5" w:rsidRPr="00767F4A" w:rsidRDefault="004365E5" w:rsidP="00E1289B">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2034C158"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22EA0504" w14:textId="77777777" w:rsidR="004365E5" w:rsidRDefault="004365E5" w:rsidP="00E1289B">
            <w:pPr>
              <w:spacing w:before="60" w:after="60"/>
              <w:rPr>
                <w:rFonts w:eastAsia="Calibri" w:cs="Arial"/>
                <w:b/>
                <w:szCs w:val="20"/>
                <w:lang w:eastAsia="en-US"/>
              </w:rPr>
            </w:pPr>
            <w:r>
              <w:rPr>
                <w:rFonts w:eastAsia="Calibri" w:cs="Arial"/>
                <w:b/>
                <w:szCs w:val="20"/>
                <w:lang w:eastAsia="en-US"/>
              </w:rPr>
              <w:t>IS132</w:t>
            </w:r>
          </w:p>
        </w:tc>
        <w:tc>
          <w:tcPr>
            <w:tcW w:w="3392" w:type="pct"/>
            <w:vMerge w:val="restart"/>
            <w:tcBorders>
              <w:top w:val="single" w:sz="12" w:space="0" w:color="auto"/>
              <w:right w:val="single" w:sz="12" w:space="0" w:color="auto"/>
            </w:tcBorders>
            <w:shd w:val="clear" w:color="auto" w:fill="auto"/>
          </w:tcPr>
          <w:p w14:paraId="06CF3F33"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4365E5" w:rsidRPr="008D2B02" w14:paraId="4B019911" w14:textId="77777777" w:rsidTr="00E1289B">
        <w:trPr>
          <w:trHeight w:val="92"/>
        </w:trPr>
        <w:tc>
          <w:tcPr>
            <w:tcW w:w="411" w:type="pct"/>
            <w:vMerge/>
            <w:tcBorders>
              <w:left w:val="single" w:sz="12" w:space="0" w:color="auto"/>
              <w:bottom w:val="single" w:sz="12" w:space="0" w:color="auto"/>
            </w:tcBorders>
            <w:shd w:val="clear" w:color="auto" w:fill="auto"/>
          </w:tcPr>
          <w:p w14:paraId="543D6A32" w14:textId="77777777" w:rsidR="004365E5" w:rsidRPr="007A3548" w:rsidRDefault="004365E5" w:rsidP="00E1289B">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531FDB47"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082C07D7" w14:textId="77777777" w:rsidR="004365E5" w:rsidRDefault="004365E5" w:rsidP="00E1289B">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1C357CCE" w14:textId="77777777" w:rsidR="004365E5" w:rsidRDefault="004365E5" w:rsidP="00E1289B">
            <w:pPr>
              <w:spacing w:before="60" w:after="60"/>
              <w:rPr>
                <w:rFonts w:eastAsia="Calibri" w:cs="Arial"/>
                <w:szCs w:val="20"/>
                <w:lang w:eastAsia="en-US"/>
              </w:rPr>
            </w:pPr>
          </w:p>
        </w:tc>
      </w:tr>
      <w:tr w:rsidR="004365E5" w:rsidRPr="008D2B02" w14:paraId="040CC708" w14:textId="77777777" w:rsidTr="00E1289B">
        <w:trPr>
          <w:trHeight w:val="40"/>
        </w:trPr>
        <w:tc>
          <w:tcPr>
            <w:tcW w:w="411" w:type="pct"/>
            <w:vMerge w:val="restart"/>
            <w:tcBorders>
              <w:top w:val="single" w:sz="12" w:space="0" w:color="auto"/>
              <w:left w:val="single" w:sz="12" w:space="0" w:color="auto"/>
            </w:tcBorders>
            <w:shd w:val="clear" w:color="auto" w:fill="auto"/>
          </w:tcPr>
          <w:p w14:paraId="1759FDCA"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t>U3330</w:t>
            </w:r>
          </w:p>
          <w:p w14:paraId="7269F556" w14:textId="77777777" w:rsidR="004365E5" w:rsidRPr="00767F4A" w:rsidRDefault="004365E5" w:rsidP="00E1289B">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65F5E4F8"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255DDA55"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IS133</w:t>
            </w:r>
          </w:p>
        </w:tc>
        <w:tc>
          <w:tcPr>
            <w:tcW w:w="3392" w:type="pct"/>
            <w:vMerge w:val="restart"/>
            <w:tcBorders>
              <w:top w:val="single" w:sz="12" w:space="0" w:color="auto"/>
              <w:right w:val="single" w:sz="12" w:space="0" w:color="auto"/>
            </w:tcBorders>
            <w:shd w:val="clear" w:color="auto" w:fill="auto"/>
          </w:tcPr>
          <w:p w14:paraId="1C8DB95C" w14:textId="77777777" w:rsidR="004365E5" w:rsidRPr="008D2B02" w:rsidRDefault="004365E5" w:rsidP="00E1289B">
            <w:pPr>
              <w:spacing w:before="60" w:after="60"/>
              <w:rPr>
                <w:rFonts w:eastAsia="Calibri" w:cs="Arial"/>
                <w:szCs w:val="20"/>
                <w:lang w:eastAsia="en-US"/>
              </w:rPr>
            </w:pPr>
            <w:r w:rsidRPr="002708A3">
              <w:rPr>
                <w:rFonts w:eastAsia="Calibri" w:cs="Arial"/>
                <w:szCs w:val="20"/>
                <w:lang w:eastAsia="en-US"/>
              </w:rPr>
              <w:t>Number of existing Service Users</w:t>
            </w:r>
            <w:r>
              <w:rPr>
                <w:rFonts w:eastAsia="Calibri" w:cs="Arial"/>
                <w:szCs w:val="20"/>
                <w:lang w:eastAsia="en-US"/>
              </w:rPr>
              <w:t xml:space="preserve"> at the beginning of the reporting period</w:t>
            </w:r>
          </w:p>
        </w:tc>
      </w:tr>
      <w:tr w:rsidR="004365E5" w:rsidRPr="008D2B02" w14:paraId="6F01AC70" w14:textId="77777777" w:rsidTr="00E1289B">
        <w:trPr>
          <w:trHeight w:val="85"/>
        </w:trPr>
        <w:tc>
          <w:tcPr>
            <w:tcW w:w="411" w:type="pct"/>
            <w:vMerge/>
            <w:tcBorders>
              <w:left w:val="single" w:sz="12" w:space="0" w:color="auto"/>
              <w:bottom w:val="single" w:sz="12" w:space="0" w:color="auto"/>
            </w:tcBorders>
            <w:shd w:val="clear" w:color="auto" w:fill="auto"/>
          </w:tcPr>
          <w:p w14:paraId="793C31C1" w14:textId="77777777" w:rsidR="004365E5" w:rsidRPr="007A3548" w:rsidRDefault="004365E5" w:rsidP="00E1289B">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154DADA1"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600ABE59" w14:textId="77777777" w:rsidR="004365E5" w:rsidRDefault="004365E5" w:rsidP="00E1289B">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17353367" w14:textId="77777777" w:rsidR="004365E5" w:rsidRPr="008D2B02" w:rsidRDefault="004365E5" w:rsidP="00E1289B">
            <w:pPr>
              <w:spacing w:before="60" w:after="60"/>
              <w:rPr>
                <w:rFonts w:eastAsia="Calibri" w:cs="Arial"/>
                <w:szCs w:val="20"/>
                <w:lang w:eastAsia="en-US"/>
              </w:rPr>
            </w:pPr>
          </w:p>
        </w:tc>
      </w:tr>
      <w:tr w:rsidR="004365E5" w:rsidRPr="008D2B02" w14:paraId="75C14BEF" w14:textId="77777777" w:rsidTr="00E1289B">
        <w:trPr>
          <w:trHeight w:val="162"/>
        </w:trPr>
        <w:tc>
          <w:tcPr>
            <w:tcW w:w="411" w:type="pct"/>
            <w:vMerge w:val="restart"/>
            <w:tcBorders>
              <w:top w:val="single" w:sz="12" w:space="0" w:color="auto"/>
              <w:left w:val="single" w:sz="12" w:space="0" w:color="auto"/>
            </w:tcBorders>
            <w:shd w:val="clear" w:color="auto" w:fill="auto"/>
          </w:tcPr>
          <w:p w14:paraId="2E414378"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t>U3330</w:t>
            </w:r>
          </w:p>
          <w:p w14:paraId="18C612F6" w14:textId="77777777" w:rsidR="004365E5" w:rsidRPr="00767F4A" w:rsidRDefault="004365E5" w:rsidP="00E1289B">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01D21BF9"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7487C033"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IS145</w:t>
            </w:r>
          </w:p>
        </w:tc>
        <w:tc>
          <w:tcPr>
            <w:tcW w:w="3392" w:type="pct"/>
            <w:vMerge w:val="restart"/>
            <w:tcBorders>
              <w:top w:val="single" w:sz="12" w:space="0" w:color="auto"/>
              <w:right w:val="single" w:sz="12" w:space="0" w:color="auto"/>
            </w:tcBorders>
            <w:shd w:val="clear" w:color="auto" w:fill="auto"/>
          </w:tcPr>
          <w:p w14:paraId="16E54CD5"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Pr>
                <w:rFonts w:eastAsia="Calibri" w:cs="Arial"/>
                <w:szCs w:val="20"/>
                <w:lang w:eastAsia="en-US"/>
              </w:rPr>
              <w:t xml:space="preserve"> during the reporting period</w:t>
            </w:r>
          </w:p>
        </w:tc>
      </w:tr>
      <w:tr w:rsidR="004365E5" w:rsidRPr="008D2B02" w14:paraId="65FE7CD3" w14:textId="77777777" w:rsidTr="00E1289B">
        <w:trPr>
          <w:trHeight w:val="85"/>
        </w:trPr>
        <w:tc>
          <w:tcPr>
            <w:tcW w:w="411" w:type="pct"/>
            <w:vMerge/>
            <w:tcBorders>
              <w:left w:val="single" w:sz="12" w:space="0" w:color="auto"/>
              <w:bottom w:val="single" w:sz="12" w:space="0" w:color="auto"/>
            </w:tcBorders>
            <w:shd w:val="clear" w:color="auto" w:fill="auto"/>
          </w:tcPr>
          <w:p w14:paraId="138B17BF" w14:textId="77777777" w:rsidR="004365E5" w:rsidRPr="007A3548" w:rsidRDefault="004365E5" w:rsidP="00E1289B">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5A1AC10B"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4F6CA7D9" w14:textId="77777777" w:rsidR="004365E5" w:rsidRPr="008D2B02" w:rsidRDefault="004365E5" w:rsidP="00E1289B">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16701C68" w14:textId="77777777" w:rsidR="004365E5" w:rsidRPr="008D2B02" w:rsidRDefault="004365E5" w:rsidP="00E1289B">
            <w:pPr>
              <w:spacing w:before="60" w:after="60"/>
              <w:rPr>
                <w:rFonts w:eastAsia="Calibri" w:cs="Arial"/>
                <w:szCs w:val="20"/>
                <w:lang w:eastAsia="en-US"/>
              </w:rPr>
            </w:pPr>
          </w:p>
        </w:tc>
      </w:tr>
      <w:tr w:rsidR="004365E5" w:rsidRPr="008D2B02" w14:paraId="7A048BB1" w14:textId="77777777" w:rsidTr="00E1289B">
        <w:trPr>
          <w:trHeight w:val="40"/>
        </w:trPr>
        <w:tc>
          <w:tcPr>
            <w:tcW w:w="411" w:type="pct"/>
            <w:vMerge w:val="restart"/>
            <w:tcBorders>
              <w:top w:val="single" w:sz="12" w:space="0" w:color="auto"/>
              <w:left w:val="single" w:sz="12" w:space="0" w:color="auto"/>
            </w:tcBorders>
            <w:shd w:val="clear" w:color="auto" w:fill="auto"/>
          </w:tcPr>
          <w:p w14:paraId="6F078995"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t>U3330</w:t>
            </w:r>
          </w:p>
          <w:p w14:paraId="0F361EA8" w14:textId="77777777" w:rsidR="004365E5" w:rsidRPr="00767F4A" w:rsidRDefault="004365E5" w:rsidP="00E1289B">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2A42BA85"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5CFA4F9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IS201</w:t>
            </w:r>
          </w:p>
        </w:tc>
        <w:tc>
          <w:tcPr>
            <w:tcW w:w="3392" w:type="pct"/>
            <w:vMerge w:val="restart"/>
            <w:tcBorders>
              <w:top w:val="single" w:sz="12" w:space="0" w:color="auto"/>
              <w:right w:val="single" w:sz="12" w:space="0" w:color="auto"/>
            </w:tcBorders>
            <w:shd w:val="clear" w:color="auto" w:fill="auto"/>
          </w:tcPr>
          <w:p w14:paraId="09CC3471"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referrals received</w:t>
            </w:r>
            <w:r>
              <w:rPr>
                <w:rFonts w:eastAsia="Calibri" w:cs="Arial"/>
                <w:szCs w:val="20"/>
                <w:lang w:eastAsia="en-US"/>
              </w:rPr>
              <w:t xml:space="preserve"> during the reporting period</w:t>
            </w:r>
          </w:p>
        </w:tc>
      </w:tr>
      <w:tr w:rsidR="004365E5" w:rsidRPr="008D2B02" w14:paraId="63F5FCBB" w14:textId="77777777" w:rsidTr="00E1289B">
        <w:trPr>
          <w:trHeight w:val="85"/>
        </w:trPr>
        <w:tc>
          <w:tcPr>
            <w:tcW w:w="411" w:type="pct"/>
            <w:vMerge/>
            <w:tcBorders>
              <w:left w:val="single" w:sz="12" w:space="0" w:color="auto"/>
              <w:bottom w:val="single" w:sz="12" w:space="0" w:color="auto"/>
            </w:tcBorders>
            <w:shd w:val="clear" w:color="auto" w:fill="auto"/>
          </w:tcPr>
          <w:p w14:paraId="1B7011CB" w14:textId="77777777" w:rsidR="004365E5" w:rsidRPr="007A3548" w:rsidRDefault="004365E5" w:rsidP="00E1289B">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35676267"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5A36D219" w14:textId="77777777" w:rsidR="004365E5" w:rsidRPr="008D2B02" w:rsidRDefault="004365E5" w:rsidP="00E1289B">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0426EA45" w14:textId="77777777" w:rsidR="004365E5" w:rsidRPr="008D2B02" w:rsidRDefault="004365E5" w:rsidP="00E1289B">
            <w:pPr>
              <w:spacing w:before="60" w:after="60"/>
              <w:rPr>
                <w:rFonts w:eastAsia="Calibri" w:cs="Arial"/>
                <w:szCs w:val="20"/>
                <w:lang w:eastAsia="en-US"/>
              </w:rPr>
            </w:pPr>
          </w:p>
        </w:tc>
      </w:tr>
      <w:tr w:rsidR="004365E5" w:rsidRPr="008D2B02" w14:paraId="35C071A3" w14:textId="77777777" w:rsidTr="00E1289B">
        <w:trPr>
          <w:trHeight w:val="40"/>
        </w:trPr>
        <w:tc>
          <w:tcPr>
            <w:tcW w:w="411" w:type="pct"/>
            <w:vMerge w:val="restart"/>
            <w:tcBorders>
              <w:top w:val="single" w:sz="12" w:space="0" w:color="auto"/>
              <w:left w:val="single" w:sz="12" w:space="0" w:color="auto"/>
            </w:tcBorders>
            <w:shd w:val="clear" w:color="auto" w:fill="auto"/>
          </w:tcPr>
          <w:p w14:paraId="6EED7D74"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t>U3330</w:t>
            </w:r>
          </w:p>
          <w:p w14:paraId="27F2BE15" w14:textId="77777777" w:rsidR="004365E5" w:rsidRPr="00767F4A" w:rsidRDefault="004365E5" w:rsidP="00E1289B">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2672F7AF"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2394B610"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GM07</w:t>
            </w:r>
          </w:p>
        </w:tc>
        <w:tc>
          <w:tcPr>
            <w:tcW w:w="3392" w:type="pct"/>
            <w:vMerge w:val="restart"/>
            <w:tcBorders>
              <w:top w:val="single" w:sz="12" w:space="0" w:color="auto"/>
              <w:right w:val="single" w:sz="12" w:space="0" w:color="auto"/>
            </w:tcBorders>
            <w:shd w:val="clear" w:color="auto" w:fill="auto"/>
          </w:tcPr>
          <w:p w14:paraId="1B195437" w14:textId="56BDEB86"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w</w:t>
            </w:r>
            <w:r>
              <w:rPr>
                <w:rFonts w:eastAsia="Calibri" w:cs="Arial"/>
                <w:szCs w:val="20"/>
                <w:lang w:eastAsia="en-US"/>
              </w:rPr>
              <w:t>ho</w:t>
            </w:r>
            <w:r w:rsidRPr="008D2B02">
              <w:rPr>
                <w:rFonts w:eastAsia="Calibri" w:cs="Arial"/>
                <w:szCs w:val="20"/>
                <w:lang w:eastAsia="en-US"/>
              </w:rPr>
              <w:t xml:space="preserve"> </w:t>
            </w:r>
            <w:r>
              <w:rPr>
                <w:rFonts w:eastAsia="Calibri" w:cs="Arial"/>
                <w:szCs w:val="20"/>
                <w:lang w:eastAsia="en-US"/>
              </w:rPr>
              <w:t xml:space="preserve">had </w:t>
            </w:r>
            <w:r w:rsidRPr="008D2B02">
              <w:rPr>
                <w:rFonts w:eastAsia="Calibri" w:cs="Arial"/>
                <w:szCs w:val="20"/>
                <w:lang w:eastAsia="en-US"/>
              </w:rPr>
              <w:t>cases closed</w:t>
            </w:r>
            <w:r>
              <w:rPr>
                <w:rFonts w:eastAsia="Calibri" w:cs="Arial"/>
                <w:szCs w:val="20"/>
                <w:lang w:eastAsia="en-US"/>
              </w:rPr>
              <w:t>/finalised</w:t>
            </w:r>
            <w:r w:rsidRPr="008D2B02">
              <w:rPr>
                <w:rFonts w:eastAsia="Calibri" w:cs="Arial"/>
                <w:szCs w:val="20"/>
                <w:lang w:eastAsia="en-US"/>
              </w:rPr>
              <w:t xml:space="preserve"> as</w:t>
            </w:r>
            <w:r>
              <w:rPr>
                <w:rFonts w:eastAsia="Calibri" w:cs="Arial"/>
                <w:szCs w:val="20"/>
                <w:lang w:eastAsia="en-US"/>
              </w:rPr>
              <w:t xml:space="preserve"> a</w:t>
            </w:r>
            <w:r w:rsidRPr="008D2B02">
              <w:rPr>
                <w:rFonts w:eastAsia="Calibri" w:cs="Arial"/>
                <w:szCs w:val="20"/>
                <w:lang w:eastAsia="en-US"/>
              </w:rPr>
              <w:t xml:space="preserve"> result of the majority of needs being met</w:t>
            </w:r>
            <w:r>
              <w:rPr>
                <w:rFonts w:eastAsia="Calibri" w:cs="Arial"/>
                <w:szCs w:val="20"/>
                <w:lang w:eastAsia="en-US"/>
              </w:rPr>
              <w:t xml:space="preserve"> during the reporting period</w:t>
            </w:r>
          </w:p>
        </w:tc>
      </w:tr>
      <w:tr w:rsidR="004365E5" w:rsidRPr="008D2B02" w14:paraId="14F14A18" w14:textId="77777777" w:rsidTr="00E1289B">
        <w:trPr>
          <w:trHeight w:val="85"/>
        </w:trPr>
        <w:tc>
          <w:tcPr>
            <w:tcW w:w="411" w:type="pct"/>
            <w:vMerge/>
            <w:tcBorders>
              <w:left w:val="single" w:sz="12" w:space="0" w:color="auto"/>
              <w:bottom w:val="single" w:sz="12" w:space="0" w:color="auto"/>
            </w:tcBorders>
            <w:shd w:val="clear" w:color="auto" w:fill="auto"/>
          </w:tcPr>
          <w:p w14:paraId="32D441C6" w14:textId="77777777" w:rsidR="004365E5" w:rsidRPr="007A3548" w:rsidRDefault="004365E5" w:rsidP="00E1289B">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13EC0E51"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61EDF48B" w14:textId="77777777" w:rsidR="004365E5" w:rsidRPr="008D2B02" w:rsidRDefault="004365E5" w:rsidP="00E1289B">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00CB5E67" w14:textId="77777777" w:rsidR="004365E5" w:rsidRPr="008D2B02" w:rsidRDefault="004365E5" w:rsidP="00E1289B">
            <w:pPr>
              <w:spacing w:before="60" w:after="60"/>
              <w:rPr>
                <w:rFonts w:eastAsia="Calibri" w:cs="Arial"/>
                <w:szCs w:val="20"/>
                <w:lang w:eastAsia="en-US"/>
              </w:rPr>
            </w:pPr>
          </w:p>
        </w:tc>
      </w:tr>
      <w:tr w:rsidR="004365E5" w:rsidRPr="008D2B02" w14:paraId="5E0AE8C6" w14:textId="77777777" w:rsidTr="00E1289B">
        <w:trPr>
          <w:trHeight w:val="284"/>
        </w:trPr>
        <w:tc>
          <w:tcPr>
            <w:tcW w:w="411" w:type="pct"/>
            <w:tcBorders>
              <w:top w:val="single" w:sz="12" w:space="0" w:color="auto"/>
              <w:left w:val="single" w:sz="12" w:space="0" w:color="auto"/>
              <w:bottom w:val="single" w:sz="12" w:space="0" w:color="auto"/>
            </w:tcBorders>
            <w:shd w:val="clear" w:color="auto" w:fill="262626"/>
          </w:tcPr>
          <w:p w14:paraId="07B448CD"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22" w:type="pct"/>
            <w:gridSpan w:val="2"/>
            <w:tcBorders>
              <w:top w:val="single" w:sz="12" w:space="0" w:color="auto"/>
              <w:bottom w:val="single" w:sz="12" w:space="0" w:color="auto"/>
              <w:right w:val="single" w:sz="12" w:space="0" w:color="auto"/>
            </w:tcBorders>
            <w:shd w:val="clear" w:color="auto" w:fill="262626"/>
          </w:tcPr>
          <w:p w14:paraId="2A59836E"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67" w:type="pct"/>
            <w:gridSpan w:val="3"/>
            <w:tcBorders>
              <w:top w:val="single" w:sz="12" w:space="0" w:color="auto"/>
              <w:left w:val="single" w:sz="12" w:space="0" w:color="auto"/>
              <w:right w:val="single" w:sz="12" w:space="0" w:color="auto"/>
            </w:tcBorders>
            <w:shd w:val="clear" w:color="auto" w:fill="BFBFBF"/>
          </w:tcPr>
          <w:p w14:paraId="4713CF77"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Demographic Measure</w:t>
            </w:r>
          </w:p>
        </w:tc>
      </w:tr>
      <w:tr w:rsidR="004365E5" w:rsidRPr="008D2B02" w14:paraId="29E2EB27" w14:textId="77777777" w:rsidTr="00E1289B">
        <w:trPr>
          <w:trHeight w:val="180"/>
        </w:trPr>
        <w:tc>
          <w:tcPr>
            <w:tcW w:w="411" w:type="pct"/>
            <w:vMerge w:val="restart"/>
            <w:tcBorders>
              <w:top w:val="single" w:sz="12" w:space="0" w:color="auto"/>
              <w:left w:val="single" w:sz="12" w:space="0" w:color="auto"/>
            </w:tcBorders>
            <w:shd w:val="clear" w:color="auto" w:fill="auto"/>
          </w:tcPr>
          <w:p w14:paraId="6390E2AC"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t>U3330</w:t>
            </w:r>
          </w:p>
          <w:p w14:paraId="4854CC28" w14:textId="77777777" w:rsidR="004365E5" w:rsidRPr="00767F4A" w:rsidRDefault="004365E5" w:rsidP="00E1289B">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7828F50B"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564D9105"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IS35</w:t>
            </w:r>
          </w:p>
        </w:tc>
        <w:tc>
          <w:tcPr>
            <w:tcW w:w="3392" w:type="pct"/>
            <w:vMerge w:val="restart"/>
            <w:tcBorders>
              <w:top w:val="single" w:sz="12" w:space="0" w:color="auto"/>
              <w:right w:val="single" w:sz="12" w:space="0" w:color="auto"/>
            </w:tcBorders>
            <w:shd w:val="clear" w:color="auto" w:fill="auto"/>
          </w:tcPr>
          <w:p w14:paraId="78C1478D"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4365E5" w:rsidRPr="008D2B02" w14:paraId="695BAB32" w14:textId="77777777" w:rsidTr="00E1289B">
        <w:trPr>
          <w:trHeight w:val="85"/>
        </w:trPr>
        <w:tc>
          <w:tcPr>
            <w:tcW w:w="411" w:type="pct"/>
            <w:vMerge/>
            <w:tcBorders>
              <w:left w:val="single" w:sz="12" w:space="0" w:color="auto"/>
              <w:bottom w:val="single" w:sz="12" w:space="0" w:color="auto"/>
            </w:tcBorders>
            <w:shd w:val="clear" w:color="auto" w:fill="auto"/>
          </w:tcPr>
          <w:p w14:paraId="0164059F" w14:textId="77777777" w:rsidR="004365E5" w:rsidRPr="007A3548" w:rsidRDefault="004365E5" w:rsidP="00E1289B">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75385F0E"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0EA38211" w14:textId="77777777" w:rsidR="004365E5" w:rsidRPr="008D2B02" w:rsidRDefault="004365E5" w:rsidP="00E1289B">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31C18D6F" w14:textId="77777777" w:rsidR="004365E5" w:rsidRPr="008D2B02" w:rsidRDefault="004365E5" w:rsidP="00E1289B">
            <w:pPr>
              <w:spacing w:before="60" w:after="60"/>
              <w:rPr>
                <w:rFonts w:eastAsia="Calibri" w:cs="Arial"/>
                <w:szCs w:val="20"/>
                <w:lang w:eastAsia="en-US"/>
              </w:rPr>
            </w:pPr>
          </w:p>
        </w:tc>
      </w:tr>
      <w:tr w:rsidR="004365E5" w:rsidRPr="008D2B02" w14:paraId="0C4A6EB3" w14:textId="77777777" w:rsidTr="00E1289B">
        <w:trPr>
          <w:trHeight w:val="240"/>
        </w:trPr>
        <w:tc>
          <w:tcPr>
            <w:tcW w:w="411" w:type="pct"/>
            <w:vMerge w:val="restart"/>
            <w:tcBorders>
              <w:top w:val="single" w:sz="12" w:space="0" w:color="auto"/>
              <w:left w:val="single" w:sz="12" w:space="0" w:color="auto"/>
            </w:tcBorders>
            <w:shd w:val="clear" w:color="auto" w:fill="auto"/>
          </w:tcPr>
          <w:p w14:paraId="7CC38F20"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t>U3330</w:t>
            </w:r>
          </w:p>
          <w:p w14:paraId="7556C964" w14:textId="77777777" w:rsidR="004365E5" w:rsidRPr="00767F4A" w:rsidRDefault="004365E5" w:rsidP="00E1289B">
            <w:pPr>
              <w:spacing w:before="60" w:after="60"/>
              <w:rPr>
                <w:rFonts w:eastAsia="Calibri" w:cs="Arial"/>
                <w:b/>
                <w:szCs w:val="20"/>
                <w:highlight w:val="yellow"/>
                <w:lang w:eastAsia="en-US"/>
              </w:rPr>
            </w:pPr>
          </w:p>
        </w:tc>
        <w:tc>
          <w:tcPr>
            <w:tcW w:w="422" w:type="pct"/>
            <w:gridSpan w:val="2"/>
            <w:tcBorders>
              <w:top w:val="single" w:sz="12" w:space="0" w:color="auto"/>
              <w:right w:val="single" w:sz="12" w:space="0" w:color="auto"/>
            </w:tcBorders>
            <w:shd w:val="clear" w:color="auto" w:fill="auto"/>
          </w:tcPr>
          <w:p w14:paraId="1D78EA74"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42C737F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IS39</w:t>
            </w:r>
          </w:p>
        </w:tc>
        <w:tc>
          <w:tcPr>
            <w:tcW w:w="3392" w:type="pct"/>
            <w:vMerge w:val="restart"/>
            <w:tcBorders>
              <w:top w:val="single" w:sz="12" w:space="0" w:color="auto"/>
              <w:right w:val="single" w:sz="12" w:space="0" w:color="auto"/>
            </w:tcBorders>
            <w:shd w:val="clear" w:color="auto" w:fill="auto"/>
          </w:tcPr>
          <w:p w14:paraId="6FBBA233"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Pr>
                <w:rFonts w:eastAsia="Calibri" w:cs="Arial"/>
                <w:szCs w:val="20"/>
                <w:lang w:eastAsia="en-US"/>
              </w:rPr>
              <w:t>C</w:t>
            </w:r>
            <w:r w:rsidRPr="008D2B02">
              <w:rPr>
                <w:rFonts w:eastAsia="Calibri" w:cs="Arial"/>
                <w:szCs w:val="20"/>
                <w:lang w:eastAsia="en-US"/>
              </w:rPr>
              <w:t xml:space="preserve">ulturally and </w:t>
            </w:r>
            <w:r>
              <w:rPr>
                <w:rFonts w:eastAsia="Calibri" w:cs="Arial"/>
                <w:szCs w:val="20"/>
                <w:lang w:eastAsia="en-US"/>
              </w:rPr>
              <w:t>L</w:t>
            </w:r>
            <w:r w:rsidRPr="008D2B02">
              <w:rPr>
                <w:rFonts w:eastAsia="Calibri" w:cs="Arial"/>
                <w:szCs w:val="20"/>
                <w:lang w:eastAsia="en-US"/>
              </w:rPr>
              <w:t>inguistically diverse backgrounds</w:t>
            </w:r>
          </w:p>
        </w:tc>
      </w:tr>
      <w:tr w:rsidR="004365E5" w:rsidRPr="008D2B02" w14:paraId="12A39105" w14:textId="77777777" w:rsidTr="00E1289B">
        <w:trPr>
          <w:trHeight w:val="122"/>
        </w:trPr>
        <w:tc>
          <w:tcPr>
            <w:tcW w:w="411" w:type="pct"/>
            <w:vMerge/>
            <w:tcBorders>
              <w:left w:val="single" w:sz="12" w:space="0" w:color="auto"/>
              <w:bottom w:val="single" w:sz="12" w:space="0" w:color="auto"/>
            </w:tcBorders>
            <w:shd w:val="clear" w:color="auto" w:fill="auto"/>
          </w:tcPr>
          <w:p w14:paraId="1E85795C" w14:textId="77777777" w:rsidR="004365E5" w:rsidRPr="007A3548" w:rsidRDefault="004365E5" w:rsidP="00E1289B">
            <w:pPr>
              <w:spacing w:before="60" w:after="60"/>
              <w:rPr>
                <w:rFonts w:eastAsia="Calibri" w:cs="Arial"/>
                <w:b/>
                <w:szCs w:val="20"/>
                <w:lang w:eastAsia="en-US"/>
              </w:rPr>
            </w:pPr>
          </w:p>
        </w:tc>
        <w:tc>
          <w:tcPr>
            <w:tcW w:w="422" w:type="pct"/>
            <w:gridSpan w:val="2"/>
            <w:tcBorders>
              <w:bottom w:val="single" w:sz="12" w:space="0" w:color="auto"/>
              <w:right w:val="single" w:sz="12" w:space="0" w:color="auto"/>
            </w:tcBorders>
            <w:shd w:val="clear" w:color="auto" w:fill="auto"/>
          </w:tcPr>
          <w:p w14:paraId="018D77F9"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2B402BC1" w14:textId="77777777" w:rsidR="004365E5" w:rsidRPr="008D2B02" w:rsidRDefault="004365E5" w:rsidP="00E1289B">
            <w:pPr>
              <w:spacing w:before="60" w:after="60"/>
              <w:rPr>
                <w:rFonts w:eastAsia="Calibri" w:cs="Arial"/>
                <w:b/>
                <w:szCs w:val="20"/>
                <w:lang w:eastAsia="en-US"/>
              </w:rPr>
            </w:pPr>
          </w:p>
        </w:tc>
        <w:tc>
          <w:tcPr>
            <w:tcW w:w="3392" w:type="pct"/>
            <w:vMerge/>
            <w:tcBorders>
              <w:right w:val="single" w:sz="12" w:space="0" w:color="auto"/>
            </w:tcBorders>
            <w:shd w:val="clear" w:color="auto" w:fill="auto"/>
          </w:tcPr>
          <w:p w14:paraId="57DB499B" w14:textId="77777777" w:rsidR="004365E5" w:rsidRPr="008D2B02" w:rsidRDefault="004365E5" w:rsidP="00E1289B">
            <w:pPr>
              <w:spacing w:before="60" w:after="60"/>
              <w:rPr>
                <w:rFonts w:eastAsia="Calibri" w:cs="Arial"/>
                <w:szCs w:val="20"/>
                <w:lang w:eastAsia="en-US"/>
              </w:rPr>
            </w:pPr>
          </w:p>
        </w:tc>
      </w:tr>
      <w:tr w:rsidR="004365E5" w:rsidRPr="008D2B02" w14:paraId="64BD8149" w14:textId="77777777" w:rsidTr="00E1289B">
        <w:tc>
          <w:tcPr>
            <w:tcW w:w="411" w:type="pct"/>
            <w:tcBorders>
              <w:top w:val="single" w:sz="12" w:space="0" w:color="auto"/>
              <w:left w:val="single" w:sz="12" w:space="0" w:color="auto"/>
              <w:bottom w:val="single" w:sz="12" w:space="0" w:color="auto"/>
            </w:tcBorders>
            <w:shd w:val="clear" w:color="auto" w:fill="262626"/>
          </w:tcPr>
          <w:p w14:paraId="27FF368C" w14:textId="77777777" w:rsidR="004365E5" w:rsidRPr="008D2B02" w:rsidRDefault="004365E5" w:rsidP="00E1289B">
            <w:pPr>
              <w:spacing w:before="60" w:after="60"/>
              <w:rPr>
                <w:rFonts w:eastAsia="Calibri" w:cs="Arial"/>
                <w:b/>
                <w:szCs w:val="20"/>
                <w:lang w:eastAsia="en-US"/>
              </w:rPr>
            </w:pPr>
            <w:r>
              <w:br w:type="page"/>
            </w:r>
            <w:r>
              <w:br w:type="page"/>
            </w:r>
            <w:r w:rsidRPr="008D2B02">
              <w:rPr>
                <w:rFonts w:eastAsia="Calibri" w:cs="Arial"/>
                <w:b/>
                <w:szCs w:val="20"/>
                <w:lang w:eastAsia="en-US"/>
              </w:rPr>
              <w:t>Service User Code</w:t>
            </w:r>
          </w:p>
        </w:tc>
        <w:tc>
          <w:tcPr>
            <w:tcW w:w="410" w:type="pct"/>
            <w:tcBorders>
              <w:top w:val="single" w:sz="12" w:space="0" w:color="auto"/>
              <w:bottom w:val="single" w:sz="12" w:space="0" w:color="auto"/>
              <w:right w:val="single" w:sz="12" w:space="0" w:color="auto"/>
            </w:tcBorders>
            <w:shd w:val="clear" w:color="auto" w:fill="262626"/>
          </w:tcPr>
          <w:p w14:paraId="04DC6883"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79" w:type="pct"/>
            <w:gridSpan w:val="4"/>
            <w:tcBorders>
              <w:top w:val="single" w:sz="12" w:space="0" w:color="auto"/>
              <w:left w:val="single" w:sz="12" w:space="0" w:color="auto"/>
              <w:bottom w:val="single" w:sz="4" w:space="0" w:color="auto"/>
              <w:right w:val="single" w:sz="12" w:space="0" w:color="auto"/>
            </w:tcBorders>
            <w:shd w:val="clear" w:color="auto" w:fill="BFBFBF"/>
          </w:tcPr>
          <w:p w14:paraId="16A2204A"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Outcome Measure</w:t>
            </w:r>
          </w:p>
        </w:tc>
      </w:tr>
      <w:tr w:rsidR="004365E5" w:rsidRPr="008D2B02" w14:paraId="6B96F58C" w14:textId="77777777" w:rsidTr="00E1289B">
        <w:trPr>
          <w:trHeight w:val="128"/>
        </w:trPr>
        <w:tc>
          <w:tcPr>
            <w:tcW w:w="411" w:type="pct"/>
            <w:vMerge w:val="restart"/>
            <w:tcBorders>
              <w:top w:val="single" w:sz="12" w:space="0" w:color="auto"/>
              <w:left w:val="single" w:sz="12" w:space="0" w:color="auto"/>
              <w:bottom w:val="single" w:sz="12" w:space="0" w:color="auto"/>
            </w:tcBorders>
            <w:shd w:val="clear" w:color="auto" w:fill="auto"/>
          </w:tcPr>
          <w:p w14:paraId="5515B585"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lastRenderedPageBreak/>
              <w:t>U3330</w:t>
            </w:r>
          </w:p>
        </w:tc>
        <w:tc>
          <w:tcPr>
            <w:tcW w:w="410" w:type="pct"/>
            <w:tcBorders>
              <w:top w:val="single" w:sz="12" w:space="0" w:color="auto"/>
              <w:right w:val="single" w:sz="12" w:space="0" w:color="auto"/>
            </w:tcBorders>
            <w:shd w:val="clear" w:color="auto" w:fill="auto"/>
          </w:tcPr>
          <w:p w14:paraId="3CE18DA7"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bottom w:val="single" w:sz="12" w:space="0" w:color="auto"/>
            </w:tcBorders>
            <w:shd w:val="clear" w:color="auto" w:fill="auto"/>
          </w:tcPr>
          <w:p w14:paraId="34040D72" w14:textId="77777777" w:rsidR="004365E5" w:rsidRDefault="004365E5" w:rsidP="00E1289B">
            <w:pPr>
              <w:spacing w:before="60" w:after="60"/>
              <w:rPr>
                <w:rFonts w:eastAsia="Calibri" w:cs="Arial"/>
                <w:b/>
                <w:szCs w:val="20"/>
                <w:lang w:eastAsia="en-US"/>
              </w:rPr>
            </w:pPr>
            <w:r>
              <w:rPr>
                <w:rFonts w:eastAsia="Calibri" w:cs="Arial"/>
                <w:b/>
                <w:szCs w:val="20"/>
                <w:lang w:eastAsia="en-US"/>
              </w:rPr>
              <w:t>OM2.1.08</w:t>
            </w:r>
          </w:p>
        </w:tc>
        <w:tc>
          <w:tcPr>
            <w:tcW w:w="3404" w:type="pct"/>
            <w:gridSpan w:val="2"/>
            <w:vMerge w:val="restart"/>
            <w:tcBorders>
              <w:top w:val="single" w:sz="12" w:space="0" w:color="auto"/>
              <w:right w:val="single" w:sz="12" w:space="0" w:color="auto"/>
            </w:tcBorders>
            <w:shd w:val="clear" w:color="auto" w:fill="auto"/>
          </w:tcPr>
          <w:p w14:paraId="1A8496B9" w14:textId="77777777" w:rsidR="004365E5" w:rsidRDefault="004365E5" w:rsidP="00E1289B">
            <w:pPr>
              <w:spacing w:before="60" w:after="60"/>
              <w:rPr>
                <w:rFonts w:eastAsia="Calibri" w:cs="Arial"/>
                <w:szCs w:val="20"/>
                <w:lang w:eastAsia="en-US"/>
              </w:rPr>
            </w:pPr>
            <w:r>
              <w:rPr>
                <w:rFonts w:eastAsia="Calibri" w:cs="Arial"/>
                <w:szCs w:val="20"/>
                <w:lang w:eastAsia="en-US"/>
              </w:rPr>
              <w:t>Number of Service Users with improved life skills</w:t>
            </w:r>
          </w:p>
        </w:tc>
      </w:tr>
      <w:tr w:rsidR="004365E5" w:rsidRPr="008D2B02" w14:paraId="4395F2A7" w14:textId="77777777" w:rsidTr="00E1289B">
        <w:trPr>
          <w:trHeight w:val="85"/>
        </w:trPr>
        <w:tc>
          <w:tcPr>
            <w:tcW w:w="411" w:type="pct"/>
            <w:vMerge/>
            <w:tcBorders>
              <w:top w:val="single" w:sz="12" w:space="0" w:color="auto"/>
              <w:left w:val="single" w:sz="12" w:space="0" w:color="auto"/>
            </w:tcBorders>
            <w:shd w:val="clear" w:color="auto" w:fill="auto"/>
          </w:tcPr>
          <w:p w14:paraId="1956DA7F" w14:textId="77777777" w:rsidR="004365E5" w:rsidRPr="007A3548" w:rsidRDefault="004365E5" w:rsidP="00E1289B">
            <w:pPr>
              <w:spacing w:before="60" w:after="60"/>
              <w:rPr>
                <w:rFonts w:eastAsia="Calibri" w:cs="Arial"/>
                <w:b/>
                <w:szCs w:val="20"/>
                <w:lang w:eastAsia="en-US"/>
              </w:rPr>
            </w:pPr>
          </w:p>
        </w:tc>
        <w:tc>
          <w:tcPr>
            <w:tcW w:w="410" w:type="pct"/>
            <w:tcBorders>
              <w:right w:val="single" w:sz="12" w:space="0" w:color="auto"/>
            </w:tcBorders>
            <w:shd w:val="clear" w:color="auto" w:fill="auto"/>
          </w:tcPr>
          <w:p w14:paraId="3408FD80"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top w:val="single" w:sz="12" w:space="0" w:color="auto"/>
              <w:left w:val="single" w:sz="12" w:space="0" w:color="auto"/>
            </w:tcBorders>
            <w:shd w:val="clear" w:color="auto" w:fill="auto"/>
          </w:tcPr>
          <w:p w14:paraId="57F1D64A" w14:textId="77777777" w:rsidR="004365E5" w:rsidRDefault="004365E5" w:rsidP="00E1289B">
            <w:pPr>
              <w:spacing w:before="60" w:after="60"/>
              <w:rPr>
                <w:rFonts w:eastAsia="Calibri" w:cs="Arial"/>
                <w:b/>
                <w:szCs w:val="20"/>
                <w:lang w:eastAsia="en-US"/>
              </w:rPr>
            </w:pPr>
          </w:p>
        </w:tc>
        <w:tc>
          <w:tcPr>
            <w:tcW w:w="3404" w:type="pct"/>
            <w:gridSpan w:val="2"/>
            <w:vMerge/>
            <w:tcBorders>
              <w:top w:val="single" w:sz="12" w:space="0" w:color="auto"/>
              <w:right w:val="single" w:sz="12" w:space="0" w:color="auto"/>
            </w:tcBorders>
            <w:shd w:val="clear" w:color="auto" w:fill="auto"/>
          </w:tcPr>
          <w:p w14:paraId="73B6B6F6" w14:textId="77777777" w:rsidR="004365E5" w:rsidRDefault="004365E5" w:rsidP="00E1289B">
            <w:pPr>
              <w:spacing w:before="60" w:after="60"/>
              <w:rPr>
                <w:rFonts w:eastAsia="Calibri" w:cs="Arial"/>
                <w:szCs w:val="20"/>
                <w:lang w:eastAsia="en-US"/>
              </w:rPr>
            </w:pPr>
          </w:p>
        </w:tc>
      </w:tr>
      <w:tr w:rsidR="004365E5" w:rsidRPr="008D2B02" w14:paraId="7BA7F94D" w14:textId="77777777" w:rsidTr="00E1289B">
        <w:trPr>
          <w:trHeight w:val="283"/>
        </w:trPr>
        <w:tc>
          <w:tcPr>
            <w:tcW w:w="411" w:type="pct"/>
            <w:tcBorders>
              <w:bottom w:val="single" w:sz="12" w:space="0" w:color="auto"/>
            </w:tcBorders>
            <w:shd w:val="clear" w:color="auto" w:fill="262626"/>
          </w:tcPr>
          <w:p w14:paraId="6A8AD119"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10" w:type="pct"/>
            <w:tcBorders>
              <w:bottom w:val="single" w:sz="12" w:space="0" w:color="auto"/>
              <w:right w:val="single" w:sz="12" w:space="0" w:color="auto"/>
            </w:tcBorders>
            <w:shd w:val="clear" w:color="auto" w:fill="262626"/>
          </w:tcPr>
          <w:p w14:paraId="6A84A384"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775" w:type="pct"/>
            <w:gridSpan w:val="2"/>
            <w:tcBorders>
              <w:top w:val="single" w:sz="12" w:space="0" w:color="auto"/>
              <w:left w:val="single" w:sz="12" w:space="0" w:color="auto"/>
              <w:bottom w:val="single" w:sz="12" w:space="0" w:color="auto"/>
            </w:tcBorders>
            <w:shd w:val="clear" w:color="auto" w:fill="BFBFBF"/>
          </w:tcPr>
          <w:p w14:paraId="7D81ED52"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Other Measure</w:t>
            </w:r>
          </w:p>
        </w:tc>
        <w:tc>
          <w:tcPr>
            <w:tcW w:w="3404" w:type="pct"/>
            <w:gridSpan w:val="2"/>
            <w:tcBorders>
              <w:top w:val="single" w:sz="12" w:space="0" w:color="auto"/>
              <w:bottom w:val="single" w:sz="12" w:space="0" w:color="auto"/>
              <w:right w:val="single" w:sz="12" w:space="0" w:color="auto"/>
            </w:tcBorders>
            <w:shd w:val="clear" w:color="auto" w:fill="BFBFBF"/>
          </w:tcPr>
          <w:p w14:paraId="7C7A51FB" w14:textId="77777777" w:rsidR="004365E5" w:rsidRPr="008D2B02" w:rsidRDefault="004365E5" w:rsidP="00E1289B">
            <w:pPr>
              <w:spacing w:before="60" w:after="60"/>
              <w:rPr>
                <w:rFonts w:eastAsia="Calibri" w:cs="Arial"/>
                <w:b/>
                <w:szCs w:val="20"/>
                <w:lang w:eastAsia="en-US"/>
              </w:rPr>
            </w:pPr>
          </w:p>
        </w:tc>
      </w:tr>
      <w:tr w:rsidR="004365E5" w:rsidRPr="008D2B02" w14:paraId="333A2D12" w14:textId="77777777" w:rsidTr="00E1289B">
        <w:trPr>
          <w:trHeight w:val="180"/>
        </w:trPr>
        <w:tc>
          <w:tcPr>
            <w:tcW w:w="411" w:type="pct"/>
            <w:vMerge w:val="restart"/>
            <w:tcBorders>
              <w:top w:val="single" w:sz="12" w:space="0" w:color="auto"/>
              <w:left w:val="single" w:sz="12" w:space="0" w:color="auto"/>
            </w:tcBorders>
            <w:shd w:val="clear" w:color="auto" w:fill="auto"/>
          </w:tcPr>
          <w:p w14:paraId="7613E732"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t>U3330</w:t>
            </w:r>
          </w:p>
          <w:p w14:paraId="74995C7A" w14:textId="77777777" w:rsidR="004365E5" w:rsidRPr="00767F4A" w:rsidRDefault="004365E5" w:rsidP="00E1289B">
            <w:pPr>
              <w:spacing w:before="60" w:after="60"/>
              <w:rPr>
                <w:rFonts w:eastAsia="Calibri" w:cs="Arial"/>
                <w:b/>
                <w:szCs w:val="20"/>
                <w:highlight w:val="yellow"/>
                <w:lang w:eastAsia="en-US"/>
              </w:rPr>
            </w:pPr>
          </w:p>
        </w:tc>
        <w:tc>
          <w:tcPr>
            <w:tcW w:w="410" w:type="pct"/>
            <w:tcBorders>
              <w:top w:val="single" w:sz="12" w:space="0" w:color="auto"/>
              <w:right w:val="single" w:sz="12" w:space="0" w:color="auto"/>
            </w:tcBorders>
            <w:shd w:val="clear" w:color="auto" w:fill="auto"/>
          </w:tcPr>
          <w:p w14:paraId="3A7DA324"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00E8686F"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GM01</w:t>
            </w:r>
          </w:p>
        </w:tc>
        <w:tc>
          <w:tcPr>
            <w:tcW w:w="3404" w:type="pct"/>
            <w:gridSpan w:val="2"/>
            <w:vMerge w:val="restart"/>
            <w:tcBorders>
              <w:top w:val="single" w:sz="12" w:space="0" w:color="auto"/>
              <w:right w:val="single" w:sz="12" w:space="0" w:color="auto"/>
            </w:tcBorders>
            <w:shd w:val="clear" w:color="auto" w:fill="auto"/>
          </w:tcPr>
          <w:p w14:paraId="6EFB2152"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w:t>
            </w:r>
            <w:r>
              <w:rPr>
                <w:rFonts w:eastAsia="Calibri" w:cs="Arial"/>
                <w:szCs w:val="20"/>
                <w:lang w:eastAsia="en-US"/>
              </w:rPr>
              <w:t>occasions information, advice and referral services were provided (not provided elsewhere) to Service Users during the reporting period</w:t>
            </w:r>
          </w:p>
        </w:tc>
      </w:tr>
      <w:tr w:rsidR="004365E5" w:rsidRPr="008D2B02" w14:paraId="7E450E96" w14:textId="77777777" w:rsidTr="00E1289B">
        <w:trPr>
          <w:trHeight w:val="182"/>
        </w:trPr>
        <w:tc>
          <w:tcPr>
            <w:tcW w:w="411" w:type="pct"/>
            <w:vMerge/>
            <w:tcBorders>
              <w:left w:val="single" w:sz="12" w:space="0" w:color="auto"/>
              <w:bottom w:val="single" w:sz="12" w:space="0" w:color="auto"/>
            </w:tcBorders>
            <w:shd w:val="clear" w:color="auto" w:fill="auto"/>
          </w:tcPr>
          <w:p w14:paraId="59DFC84E" w14:textId="77777777" w:rsidR="004365E5" w:rsidRPr="007A3548" w:rsidRDefault="004365E5" w:rsidP="00E1289B">
            <w:pPr>
              <w:spacing w:before="60" w:after="60"/>
              <w:rPr>
                <w:rFonts w:eastAsia="Calibri" w:cs="Arial"/>
                <w:b/>
                <w:szCs w:val="20"/>
                <w:lang w:eastAsia="en-US"/>
              </w:rPr>
            </w:pPr>
          </w:p>
        </w:tc>
        <w:tc>
          <w:tcPr>
            <w:tcW w:w="410" w:type="pct"/>
            <w:tcBorders>
              <w:bottom w:val="single" w:sz="12" w:space="0" w:color="auto"/>
              <w:right w:val="single" w:sz="12" w:space="0" w:color="auto"/>
            </w:tcBorders>
            <w:shd w:val="clear" w:color="auto" w:fill="auto"/>
          </w:tcPr>
          <w:p w14:paraId="79143E16"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189EC576" w14:textId="77777777" w:rsidR="004365E5" w:rsidRDefault="004365E5" w:rsidP="00E1289B">
            <w:pPr>
              <w:spacing w:before="60" w:after="60"/>
              <w:rPr>
                <w:rFonts w:eastAsia="Calibri" w:cs="Arial"/>
                <w:b/>
                <w:szCs w:val="20"/>
                <w:lang w:eastAsia="en-US"/>
              </w:rPr>
            </w:pPr>
          </w:p>
        </w:tc>
        <w:tc>
          <w:tcPr>
            <w:tcW w:w="3404" w:type="pct"/>
            <w:gridSpan w:val="2"/>
            <w:vMerge/>
            <w:tcBorders>
              <w:bottom w:val="single" w:sz="12" w:space="0" w:color="auto"/>
              <w:right w:val="single" w:sz="12" w:space="0" w:color="auto"/>
            </w:tcBorders>
            <w:shd w:val="clear" w:color="auto" w:fill="auto"/>
          </w:tcPr>
          <w:p w14:paraId="1E09EFE6" w14:textId="77777777" w:rsidR="004365E5" w:rsidRPr="008D2B02" w:rsidRDefault="004365E5" w:rsidP="00E1289B">
            <w:pPr>
              <w:spacing w:before="60" w:after="60"/>
              <w:rPr>
                <w:rFonts w:eastAsia="Calibri" w:cs="Arial"/>
                <w:szCs w:val="20"/>
                <w:lang w:eastAsia="en-US"/>
              </w:rPr>
            </w:pPr>
          </w:p>
        </w:tc>
      </w:tr>
      <w:tr w:rsidR="004365E5" w:rsidRPr="00DA4003" w14:paraId="30A91088" w14:textId="77777777" w:rsidTr="00E1289B">
        <w:trPr>
          <w:trHeight w:val="239"/>
        </w:trPr>
        <w:tc>
          <w:tcPr>
            <w:tcW w:w="411" w:type="pct"/>
            <w:vMerge w:val="restart"/>
            <w:tcBorders>
              <w:top w:val="single" w:sz="12" w:space="0" w:color="auto"/>
              <w:left w:val="single" w:sz="12" w:space="0" w:color="auto"/>
            </w:tcBorders>
            <w:shd w:val="clear" w:color="auto" w:fill="auto"/>
          </w:tcPr>
          <w:p w14:paraId="3A4D8DFF"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t>U3330</w:t>
            </w:r>
          </w:p>
          <w:p w14:paraId="4C4D5311" w14:textId="77777777" w:rsidR="004365E5" w:rsidRPr="00767F4A" w:rsidRDefault="004365E5" w:rsidP="00E1289B">
            <w:pPr>
              <w:spacing w:before="60" w:after="60"/>
              <w:rPr>
                <w:rFonts w:eastAsia="Calibri" w:cs="Arial"/>
                <w:b/>
                <w:szCs w:val="20"/>
                <w:highlight w:val="yellow"/>
                <w:lang w:eastAsia="en-US"/>
              </w:rPr>
            </w:pPr>
          </w:p>
        </w:tc>
        <w:tc>
          <w:tcPr>
            <w:tcW w:w="410" w:type="pct"/>
            <w:tcBorders>
              <w:top w:val="single" w:sz="12" w:space="0" w:color="auto"/>
              <w:right w:val="single" w:sz="12" w:space="0" w:color="auto"/>
            </w:tcBorders>
            <w:shd w:val="clear" w:color="auto" w:fill="auto"/>
          </w:tcPr>
          <w:p w14:paraId="4D788E70"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tcBorders>
            <w:shd w:val="clear" w:color="auto" w:fill="auto"/>
          </w:tcPr>
          <w:p w14:paraId="24FD41AB"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GM16</w:t>
            </w:r>
          </w:p>
        </w:tc>
        <w:tc>
          <w:tcPr>
            <w:tcW w:w="3404" w:type="pct"/>
            <w:gridSpan w:val="2"/>
            <w:vMerge w:val="restart"/>
            <w:tcBorders>
              <w:top w:val="single" w:sz="12" w:space="0" w:color="auto"/>
              <w:right w:val="single" w:sz="12" w:space="0" w:color="auto"/>
            </w:tcBorders>
            <w:shd w:val="clear" w:color="auto" w:fill="auto"/>
          </w:tcPr>
          <w:p w14:paraId="22CD14F0" w14:textId="77777777" w:rsidR="004365E5" w:rsidRPr="00DA4003" w:rsidRDefault="004365E5" w:rsidP="00E1289B">
            <w:pPr>
              <w:spacing w:before="60" w:after="60"/>
              <w:rPr>
                <w:rFonts w:eastAsia="Calibri" w:cs="Arial"/>
                <w:szCs w:val="20"/>
                <w:lang w:eastAsia="en-US"/>
              </w:rPr>
            </w:pPr>
            <w:r w:rsidRPr="008D2B02">
              <w:rPr>
                <w:rFonts w:eastAsia="Calibri" w:cs="Arial"/>
                <w:szCs w:val="20"/>
                <w:lang w:eastAsia="en-US"/>
              </w:rPr>
              <w:t>What significant achievements or factors have impacted on the quality of service delivery during the reporting period</w:t>
            </w:r>
          </w:p>
        </w:tc>
      </w:tr>
      <w:tr w:rsidR="004365E5" w:rsidRPr="00DA4003" w14:paraId="2F1FE21A" w14:textId="77777777" w:rsidTr="00E1289B">
        <w:trPr>
          <w:trHeight w:val="275"/>
        </w:trPr>
        <w:tc>
          <w:tcPr>
            <w:tcW w:w="411" w:type="pct"/>
            <w:vMerge/>
            <w:tcBorders>
              <w:left w:val="single" w:sz="12" w:space="0" w:color="auto"/>
              <w:bottom w:val="single" w:sz="12" w:space="0" w:color="auto"/>
            </w:tcBorders>
            <w:shd w:val="clear" w:color="auto" w:fill="auto"/>
          </w:tcPr>
          <w:p w14:paraId="60EC06F9" w14:textId="77777777" w:rsidR="004365E5" w:rsidRPr="007A3548" w:rsidRDefault="004365E5" w:rsidP="00E1289B">
            <w:pPr>
              <w:spacing w:before="60" w:after="60"/>
              <w:rPr>
                <w:rFonts w:eastAsia="Calibri" w:cs="Arial"/>
                <w:b/>
                <w:szCs w:val="20"/>
                <w:lang w:eastAsia="en-US"/>
              </w:rPr>
            </w:pPr>
          </w:p>
        </w:tc>
        <w:tc>
          <w:tcPr>
            <w:tcW w:w="410" w:type="pct"/>
            <w:tcBorders>
              <w:bottom w:val="single" w:sz="12" w:space="0" w:color="auto"/>
              <w:right w:val="single" w:sz="12" w:space="0" w:color="auto"/>
            </w:tcBorders>
            <w:shd w:val="clear" w:color="auto" w:fill="auto"/>
          </w:tcPr>
          <w:p w14:paraId="59D468EE"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44CA5092" w14:textId="77777777" w:rsidR="004365E5" w:rsidRPr="008D2B02" w:rsidRDefault="004365E5" w:rsidP="00E1289B">
            <w:pPr>
              <w:spacing w:before="60" w:after="60"/>
              <w:rPr>
                <w:rFonts w:eastAsia="Calibri" w:cs="Arial"/>
                <w:b/>
                <w:szCs w:val="20"/>
                <w:lang w:eastAsia="en-US"/>
              </w:rPr>
            </w:pPr>
          </w:p>
        </w:tc>
        <w:tc>
          <w:tcPr>
            <w:tcW w:w="3404" w:type="pct"/>
            <w:gridSpan w:val="2"/>
            <w:vMerge/>
            <w:tcBorders>
              <w:bottom w:val="single" w:sz="12" w:space="0" w:color="auto"/>
              <w:right w:val="single" w:sz="12" w:space="0" w:color="auto"/>
            </w:tcBorders>
            <w:shd w:val="clear" w:color="auto" w:fill="auto"/>
          </w:tcPr>
          <w:p w14:paraId="2081D046" w14:textId="77777777" w:rsidR="004365E5" w:rsidRPr="008D2B02" w:rsidRDefault="004365E5" w:rsidP="00E1289B">
            <w:pPr>
              <w:spacing w:before="60" w:after="60"/>
              <w:rPr>
                <w:rFonts w:eastAsia="Calibri" w:cs="Arial"/>
                <w:szCs w:val="20"/>
                <w:lang w:eastAsia="en-US"/>
              </w:rPr>
            </w:pPr>
          </w:p>
        </w:tc>
      </w:tr>
      <w:tr w:rsidR="004365E5" w:rsidRPr="00DA4003" w14:paraId="1E11B357" w14:textId="77777777" w:rsidTr="00E1289B">
        <w:trPr>
          <w:trHeight w:val="284"/>
        </w:trPr>
        <w:tc>
          <w:tcPr>
            <w:tcW w:w="411" w:type="pct"/>
            <w:vMerge w:val="restart"/>
            <w:tcBorders>
              <w:top w:val="single" w:sz="12" w:space="0" w:color="auto"/>
              <w:left w:val="single" w:sz="12" w:space="0" w:color="auto"/>
            </w:tcBorders>
            <w:shd w:val="clear" w:color="auto" w:fill="auto"/>
          </w:tcPr>
          <w:p w14:paraId="7531BCA9" w14:textId="77777777" w:rsidR="004365E5" w:rsidRPr="00767F4A" w:rsidRDefault="004365E5" w:rsidP="00E1289B">
            <w:pPr>
              <w:spacing w:before="60" w:after="60"/>
              <w:rPr>
                <w:rFonts w:eastAsia="Calibri" w:cs="Arial"/>
                <w:b/>
                <w:szCs w:val="20"/>
                <w:highlight w:val="yellow"/>
                <w:lang w:eastAsia="en-US"/>
              </w:rPr>
            </w:pPr>
            <w:r>
              <w:rPr>
                <w:rFonts w:eastAsia="Calibri" w:cs="Arial"/>
                <w:b/>
                <w:szCs w:val="20"/>
                <w:lang w:eastAsia="en-US"/>
              </w:rPr>
              <w:t>U3330</w:t>
            </w:r>
          </w:p>
        </w:tc>
        <w:tc>
          <w:tcPr>
            <w:tcW w:w="410" w:type="pct"/>
            <w:tcBorders>
              <w:top w:val="single" w:sz="12" w:space="0" w:color="auto"/>
              <w:bottom w:val="single" w:sz="4" w:space="0" w:color="auto"/>
              <w:right w:val="single" w:sz="12" w:space="0" w:color="auto"/>
            </w:tcBorders>
            <w:shd w:val="clear" w:color="auto" w:fill="auto"/>
          </w:tcPr>
          <w:p w14:paraId="101F8899" w14:textId="77777777" w:rsidR="004365E5" w:rsidRPr="00B3069B" w:rsidRDefault="004365E5" w:rsidP="00E1289B">
            <w:pPr>
              <w:spacing w:before="60" w:after="60"/>
              <w:rPr>
                <w:rFonts w:eastAsia="Calibri" w:cs="Arial"/>
                <w:szCs w:val="20"/>
                <w:lang w:eastAsia="en-US"/>
              </w:rPr>
            </w:pPr>
            <w:r w:rsidRPr="007B4647">
              <w:rPr>
                <w:rFonts w:eastAsia="Calibri" w:cs="Arial"/>
                <w:szCs w:val="20"/>
                <w:lang w:eastAsia="en-US"/>
              </w:rPr>
              <w:t>T334</w:t>
            </w:r>
          </w:p>
        </w:tc>
        <w:tc>
          <w:tcPr>
            <w:tcW w:w="775" w:type="pct"/>
            <w:gridSpan w:val="2"/>
            <w:vMerge w:val="restart"/>
            <w:tcBorders>
              <w:top w:val="single" w:sz="12" w:space="0" w:color="auto"/>
              <w:left w:val="single" w:sz="12" w:space="0" w:color="auto"/>
              <w:bottom w:val="single" w:sz="12" w:space="0" w:color="auto"/>
            </w:tcBorders>
            <w:shd w:val="clear" w:color="auto" w:fill="auto"/>
          </w:tcPr>
          <w:p w14:paraId="24C809F5"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IS70</w:t>
            </w:r>
          </w:p>
        </w:tc>
        <w:tc>
          <w:tcPr>
            <w:tcW w:w="3404" w:type="pct"/>
            <w:gridSpan w:val="2"/>
            <w:vMerge w:val="restart"/>
            <w:tcBorders>
              <w:top w:val="single" w:sz="12" w:space="0" w:color="auto"/>
              <w:bottom w:val="single" w:sz="12" w:space="0" w:color="auto"/>
              <w:right w:val="single" w:sz="12" w:space="0" w:color="auto"/>
            </w:tcBorders>
            <w:shd w:val="clear" w:color="auto" w:fill="auto"/>
          </w:tcPr>
          <w:p w14:paraId="2932D492"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Upload a Milestone Report (complete and upload the report as per the template/s provided)</w:t>
            </w:r>
          </w:p>
        </w:tc>
      </w:tr>
      <w:tr w:rsidR="004365E5" w:rsidRPr="00DA4003" w14:paraId="0C60A7B8" w14:textId="77777777" w:rsidTr="00E1289B">
        <w:trPr>
          <w:trHeight w:val="85"/>
        </w:trPr>
        <w:tc>
          <w:tcPr>
            <w:tcW w:w="411" w:type="pct"/>
            <w:vMerge/>
            <w:tcBorders>
              <w:left w:val="single" w:sz="12" w:space="0" w:color="auto"/>
              <w:bottom w:val="single" w:sz="12" w:space="0" w:color="auto"/>
            </w:tcBorders>
            <w:shd w:val="clear" w:color="auto" w:fill="auto"/>
          </w:tcPr>
          <w:p w14:paraId="2819E354" w14:textId="77777777" w:rsidR="004365E5" w:rsidRPr="007A3548" w:rsidRDefault="004365E5" w:rsidP="00E1289B">
            <w:pPr>
              <w:spacing w:before="60" w:after="60"/>
              <w:rPr>
                <w:rFonts w:eastAsia="Calibri" w:cs="Arial"/>
                <w:b/>
                <w:szCs w:val="20"/>
                <w:lang w:eastAsia="en-US"/>
              </w:rPr>
            </w:pPr>
          </w:p>
        </w:tc>
        <w:tc>
          <w:tcPr>
            <w:tcW w:w="410" w:type="pct"/>
            <w:tcBorders>
              <w:bottom w:val="single" w:sz="12" w:space="0" w:color="auto"/>
              <w:right w:val="single" w:sz="12" w:space="0" w:color="auto"/>
            </w:tcBorders>
            <w:shd w:val="clear" w:color="auto" w:fill="auto"/>
          </w:tcPr>
          <w:p w14:paraId="0432D560" w14:textId="77777777" w:rsidR="004365E5" w:rsidRPr="007B4647" w:rsidRDefault="004365E5" w:rsidP="00E1289B">
            <w:pPr>
              <w:spacing w:before="60" w:after="60"/>
              <w:rPr>
                <w:rFonts w:eastAsia="Calibri" w:cs="Arial"/>
                <w:szCs w:val="20"/>
                <w:lang w:eastAsia="en-US"/>
              </w:rPr>
            </w:pPr>
            <w:r w:rsidRPr="007B4647">
              <w:rPr>
                <w:rFonts w:eastAsia="Calibri" w:cs="Arial"/>
                <w:szCs w:val="20"/>
                <w:lang w:eastAsia="en-US"/>
              </w:rPr>
              <w:t>T336</w:t>
            </w:r>
          </w:p>
        </w:tc>
        <w:tc>
          <w:tcPr>
            <w:tcW w:w="775" w:type="pct"/>
            <w:gridSpan w:val="2"/>
            <w:vMerge/>
            <w:tcBorders>
              <w:left w:val="single" w:sz="12" w:space="0" w:color="auto"/>
              <w:bottom w:val="single" w:sz="12" w:space="0" w:color="auto"/>
            </w:tcBorders>
            <w:shd w:val="clear" w:color="auto" w:fill="auto"/>
          </w:tcPr>
          <w:p w14:paraId="2D307EC5" w14:textId="77777777" w:rsidR="004365E5" w:rsidRDefault="004365E5" w:rsidP="00E1289B">
            <w:pPr>
              <w:spacing w:before="60" w:after="60"/>
              <w:rPr>
                <w:rFonts w:eastAsia="Calibri" w:cs="Arial"/>
                <w:b/>
                <w:szCs w:val="20"/>
                <w:lang w:eastAsia="en-US"/>
              </w:rPr>
            </w:pPr>
          </w:p>
        </w:tc>
        <w:tc>
          <w:tcPr>
            <w:tcW w:w="3404" w:type="pct"/>
            <w:gridSpan w:val="2"/>
            <w:vMerge/>
            <w:tcBorders>
              <w:bottom w:val="single" w:sz="12" w:space="0" w:color="auto"/>
              <w:right w:val="single" w:sz="12" w:space="0" w:color="auto"/>
            </w:tcBorders>
            <w:shd w:val="clear" w:color="auto" w:fill="auto"/>
          </w:tcPr>
          <w:p w14:paraId="387C1C91" w14:textId="77777777" w:rsidR="004365E5" w:rsidRDefault="004365E5" w:rsidP="00E1289B">
            <w:pPr>
              <w:spacing w:before="60" w:after="60"/>
              <w:rPr>
                <w:rFonts w:eastAsia="Calibri" w:cs="Arial"/>
                <w:szCs w:val="20"/>
                <w:lang w:eastAsia="en-US"/>
              </w:rPr>
            </w:pPr>
          </w:p>
        </w:tc>
      </w:tr>
    </w:tbl>
    <w:p w14:paraId="730EE46E" w14:textId="77777777" w:rsidR="004365E5" w:rsidRPr="008D2B02" w:rsidRDefault="004365E5" w:rsidP="004365E5">
      <w:pPr>
        <w:spacing w:after="0"/>
        <w:rPr>
          <w:rFonts w:eastAsia="Calibri" w:cs="Arial"/>
          <w:b/>
          <w:szCs w:val="20"/>
          <w:lang w:eastAsia="en-US"/>
        </w:rPr>
      </w:pPr>
      <w:r>
        <w:rPr>
          <w:rFonts w:eastAsia="Calibri" w:cs="Arial"/>
          <w:b/>
          <w:szCs w:val="20"/>
          <w:lang w:eastAsia="en-US"/>
        </w:rPr>
        <w:br w:type="page"/>
      </w:r>
    </w:p>
    <w:p w14:paraId="1D5E3EB5" w14:textId="63DF628E" w:rsidR="004365E5" w:rsidRPr="008D2B02" w:rsidRDefault="004365E5" w:rsidP="004365E5">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lastRenderedPageBreak/>
        <w:t>U3333</w:t>
      </w:r>
      <w:r w:rsidRPr="008D2B02">
        <w:rPr>
          <w:rFonts w:eastAsia="Calibri" w:cs="Arial"/>
          <w:b/>
          <w:sz w:val="26"/>
          <w:szCs w:val="26"/>
          <w:shd w:val="clear" w:color="auto" w:fill="000000"/>
          <w:lang w:eastAsia="en-US"/>
        </w:rPr>
        <w:t xml:space="preserve"> - </w:t>
      </w:r>
      <w:r w:rsidRPr="00B3069B">
        <w:rPr>
          <w:rFonts w:eastAsia="Calibri" w:cs="Arial"/>
          <w:b/>
          <w:sz w:val="26"/>
          <w:szCs w:val="26"/>
          <w:shd w:val="clear" w:color="auto" w:fill="000000"/>
          <w:lang w:eastAsia="en-US"/>
        </w:rPr>
        <w:t>Aboriginal or Torres Strait Islander families</w:t>
      </w:r>
      <w:r>
        <w:rPr>
          <w:rFonts w:eastAsia="Calibri" w:cs="Arial"/>
          <w:b/>
          <w:sz w:val="26"/>
          <w:szCs w:val="26"/>
          <w:shd w:val="clear" w:color="auto" w:fill="000000"/>
          <w:lang w:eastAsia="en-US"/>
        </w:rPr>
        <w:t xml:space="preserve"> experiencing vulnerability or at</w:t>
      </w:r>
      <w:r w:rsidR="00E42A6A">
        <w:rPr>
          <w:rFonts w:eastAsia="Calibri" w:cs="Arial"/>
          <w:b/>
          <w:sz w:val="26"/>
          <w:szCs w:val="26"/>
          <w:shd w:val="clear" w:color="auto" w:fill="000000"/>
          <w:lang w:eastAsia="en-US"/>
        </w:rPr>
        <w:t>-</w:t>
      </w:r>
      <w:r>
        <w:rPr>
          <w:rFonts w:eastAsia="Calibri" w:cs="Arial"/>
          <w:b/>
          <w:sz w:val="26"/>
          <w:szCs w:val="26"/>
          <w:shd w:val="clear" w:color="auto" w:fill="000000"/>
          <w:lang w:eastAsia="en-US"/>
        </w:rPr>
        <w:t>risk</w:t>
      </w:r>
    </w:p>
    <w:p w14:paraId="43986B36" w14:textId="77777777" w:rsidR="004365E5" w:rsidRPr="008D2B02" w:rsidRDefault="004365E5" w:rsidP="004365E5">
      <w:pPr>
        <w:shd w:val="clear" w:color="auto" w:fill="000000"/>
        <w:spacing w:after="0"/>
        <w:ind w:left="-142" w:right="100" w:firstLine="142"/>
        <w:rPr>
          <w:rFonts w:eastAsia="Calibri" w:cs="Arial"/>
          <w:b/>
          <w:szCs w:val="20"/>
          <w:lang w:eastAsia="en-US"/>
        </w:rPr>
      </w:pPr>
    </w:p>
    <w:tbl>
      <w:tblPr>
        <w:tblW w:w="501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27"/>
        <w:gridCol w:w="2503"/>
        <w:gridCol w:w="1558"/>
        <w:gridCol w:w="1657"/>
        <w:gridCol w:w="2179"/>
        <w:gridCol w:w="4514"/>
      </w:tblGrid>
      <w:tr w:rsidR="004365E5" w:rsidRPr="008D2B02" w14:paraId="1F45CD6D" w14:textId="77777777" w:rsidTr="00E1289B">
        <w:tc>
          <w:tcPr>
            <w:tcW w:w="864" w:type="pct"/>
            <w:gridSpan w:val="2"/>
            <w:tcBorders>
              <w:left w:val="single" w:sz="12" w:space="0" w:color="auto"/>
              <w:bottom w:val="single" w:sz="12" w:space="0" w:color="auto"/>
              <w:right w:val="single" w:sz="12" w:space="0" w:color="auto"/>
            </w:tcBorders>
            <w:shd w:val="clear" w:color="auto" w:fill="FFFFFF"/>
          </w:tcPr>
          <w:p w14:paraId="4955DF11"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05" w:type="pct"/>
            <w:gridSpan w:val="3"/>
            <w:tcBorders>
              <w:left w:val="single" w:sz="12" w:space="0" w:color="auto"/>
              <w:bottom w:val="single" w:sz="12" w:space="0" w:color="auto"/>
              <w:right w:val="single" w:sz="12" w:space="0" w:color="auto"/>
            </w:tcBorders>
            <w:shd w:val="clear" w:color="auto" w:fill="FFFFFF"/>
          </w:tcPr>
          <w:p w14:paraId="7E5B70F4"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of the agreement</w:t>
            </w:r>
          </w:p>
        </w:tc>
        <w:tc>
          <w:tcPr>
            <w:tcW w:w="2230" w:type="pct"/>
            <w:gridSpan w:val="2"/>
            <w:tcBorders>
              <w:left w:val="single" w:sz="12" w:space="0" w:color="auto"/>
              <w:bottom w:val="single" w:sz="12" w:space="0" w:color="auto"/>
              <w:right w:val="single" w:sz="12" w:space="0" w:color="auto"/>
            </w:tcBorders>
            <w:shd w:val="clear" w:color="auto" w:fill="FFFFFF"/>
          </w:tcPr>
          <w:p w14:paraId="1509426B"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7.1 or 9.1 of the agreement</w:t>
            </w:r>
          </w:p>
        </w:tc>
      </w:tr>
      <w:tr w:rsidR="004365E5" w:rsidRPr="008D2B02" w14:paraId="2A4F65C4" w14:textId="77777777" w:rsidTr="00E1289B">
        <w:tc>
          <w:tcPr>
            <w:tcW w:w="456" w:type="pct"/>
            <w:tcBorders>
              <w:top w:val="single" w:sz="12" w:space="0" w:color="auto"/>
              <w:left w:val="single" w:sz="12" w:space="0" w:color="auto"/>
              <w:bottom w:val="single" w:sz="12" w:space="0" w:color="auto"/>
            </w:tcBorders>
            <w:shd w:val="clear" w:color="auto" w:fill="262626"/>
          </w:tcPr>
          <w:p w14:paraId="53E69E2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09" w:type="pct"/>
            <w:tcBorders>
              <w:top w:val="single" w:sz="12" w:space="0" w:color="auto"/>
              <w:bottom w:val="single" w:sz="12" w:space="0" w:color="auto"/>
              <w:right w:val="single" w:sz="12" w:space="0" w:color="auto"/>
            </w:tcBorders>
            <w:shd w:val="clear" w:color="auto" w:fill="262626"/>
          </w:tcPr>
          <w:p w14:paraId="514ED414"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834" w:type="pct"/>
            <w:tcBorders>
              <w:top w:val="single" w:sz="12" w:space="0" w:color="auto"/>
              <w:left w:val="single" w:sz="12" w:space="0" w:color="auto"/>
              <w:bottom w:val="single" w:sz="12" w:space="0" w:color="auto"/>
            </w:tcBorders>
            <w:shd w:val="clear" w:color="auto" w:fill="D9D9D9"/>
          </w:tcPr>
          <w:p w14:paraId="582AD1CA"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Output        </w:t>
            </w:r>
          </w:p>
        </w:tc>
        <w:tc>
          <w:tcPr>
            <w:tcW w:w="519" w:type="pct"/>
            <w:tcBorders>
              <w:bottom w:val="single" w:sz="12" w:space="0" w:color="auto"/>
            </w:tcBorders>
            <w:shd w:val="clear" w:color="auto" w:fill="D9D9D9"/>
          </w:tcPr>
          <w:p w14:paraId="7DBF1A01" w14:textId="77777777" w:rsidR="004365E5" w:rsidRPr="008D2B02" w:rsidRDefault="004365E5" w:rsidP="00E1289B">
            <w:pPr>
              <w:spacing w:before="60" w:after="60"/>
              <w:rPr>
                <w:rFonts w:eastAsia="Calibri" w:cs="Arial"/>
                <w:szCs w:val="20"/>
                <w:lang w:eastAsia="en-US"/>
              </w:rPr>
            </w:pPr>
            <w:r w:rsidRPr="008D2B02">
              <w:rPr>
                <w:rFonts w:eastAsia="Calibri" w:cs="Arial"/>
                <w:b/>
                <w:szCs w:val="20"/>
                <w:lang w:eastAsia="en-US"/>
              </w:rPr>
              <w:t>Quantity per annum</w:t>
            </w:r>
          </w:p>
        </w:tc>
        <w:tc>
          <w:tcPr>
            <w:tcW w:w="552" w:type="pct"/>
            <w:tcBorders>
              <w:bottom w:val="single" w:sz="12" w:space="0" w:color="auto"/>
              <w:right w:val="single" w:sz="12" w:space="0" w:color="auto"/>
            </w:tcBorders>
            <w:shd w:val="clear" w:color="auto" w:fill="D9D9D9"/>
          </w:tcPr>
          <w:p w14:paraId="2755A096"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Number of Service Users</w:t>
            </w:r>
          </w:p>
        </w:tc>
        <w:tc>
          <w:tcPr>
            <w:tcW w:w="2230" w:type="pct"/>
            <w:gridSpan w:val="2"/>
            <w:tcBorders>
              <w:top w:val="single" w:sz="12" w:space="0" w:color="auto"/>
              <w:left w:val="single" w:sz="12" w:space="0" w:color="auto"/>
              <w:right w:val="single" w:sz="12" w:space="0" w:color="auto"/>
            </w:tcBorders>
            <w:shd w:val="clear" w:color="auto" w:fill="D9D9D9"/>
          </w:tcPr>
          <w:p w14:paraId="1AFE56AA"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Output Measures</w:t>
            </w:r>
          </w:p>
        </w:tc>
      </w:tr>
      <w:tr w:rsidR="004365E5" w:rsidRPr="008D2B02" w14:paraId="4DE50417" w14:textId="77777777" w:rsidTr="00E1289B">
        <w:trPr>
          <w:trHeight w:val="289"/>
        </w:trPr>
        <w:tc>
          <w:tcPr>
            <w:tcW w:w="456" w:type="pct"/>
            <w:vMerge w:val="restart"/>
            <w:tcBorders>
              <w:top w:val="single" w:sz="12" w:space="0" w:color="auto"/>
              <w:left w:val="single" w:sz="12" w:space="0" w:color="auto"/>
            </w:tcBorders>
            <w:shd w:val="clear" w:color="auto" w:fill="auto"/>
          </w:tcPr>
          <w:p w14:paraId="42FFD7E9" w14:textId="77777777" w:rsidR="004365E5" w:rsidRDefault="004365E5" w:rsidP="00E1289B">
            <w:pPr>
              <w:spacing w:before="60" w:after="60"/>
              <w:rPr>
                <w:rFonts w:eastAsia="Calibri" w:cs="Arial"/>
                <w:b/>
                <w:szCs w:val="20"/>
                <w:lang w:eastAsia="en-US"/>
              </w:rPr>
            </w:pPr>
            <w:r>
              <w:rPr>
                <w:rFonts w:eastAsia="Calibri" w:cs="Arial"/>
                <w:b/>
                <w:szCs w:val="20"/>
                <w:lang w:eastAsia="en-US"/>
              </w:rPr>
              <w:t>U3333</w:t>
            </w:r>
          </w:p>
          <w:p w14:paraId="6C0AD8F6" w14:textId="77777777" w:rsidR="004365E5" w:rsidRDefault="004365E5" w:rsidP="00E1289B">
            <w:pPr>
              <w:spacing w:before="60" w:after="60"/>
              <w:rPr>
                <w:rFonts w:eastAsia="Calibri" w:cs="Arial"/>
                <w:b/>
                <w:szCs w:val="20"/>
                <w:lang w:eastAsia="en-US"/>
              </w:rPr>
            </w:pPr>
          </w:p>
        </w:tc>
        <w:tc>
          <w:tcPr>
            <w:tcW w:w="409" w:type="pct"/>
            <w:tcBorders>
              <w:top w:val="single" w:sz="12" w:space="0" w:color="auto"/>
              <w:right w:val="single" w:sz="12" w:space="0" w:color="auto"/>
            </w:tcBorders>
            <w:shd w:val="clear" w:color="auto" w:fill="auto"/>
          </w:tcPr>
          <w:p w14:paraId="773254F8" w14:textId="77777777" w:rsidR="004365E5" w:rsidRDefault="004365E5" w:rsidP="00E1289B">
            <w:pPr>
              <w:spacing w:before="60" w:after="60"/>
              <w:rPr>
                <w:rFonts w:eastAsia="Calibri" w:cs="Arial"/>
                <w:szCs w:val="20"/>
                <w:lang w:eastAsia="en-US"/>
              </w:rPr>
            </w:pPr>
            <w:r>
              <w:rPr>
                <w:rFonts w:eastAsia="Calibri" w:cs="Arial"/>
                <w:szCs w:val="20"/>
                <w:lang w:eastAsia="en-US"/>
              </w:rPr>
              <w:t>T313</w:t>
            </w:r>
          </w:p>
          <w:p w14:paraId="60F294D2" w14:textId="77777777" w:rsidR="004365E5" w:rsidRDefault="004365E5" w:rsidP="00E1289B">
            <w:pPr>
              <w:spacing w:before="60" w:after="60"/>
              <w:rPr>
                <w:rFonts w:eastAsia="Calibri" w:cs="Arial"/>
                <w:szCs w:val="20"/>
                <w:lang w:eastAsia="en-US"/>
              </w:rPr>
            </w:pPr>
          </w:p>
        </w:tc>
        <w:tc>
          <w:tcPr>
            <w:tcW w:w="834" w:type="pct"/>
            <w:vMerge w:val="restart"/>
            <w:tcBorders>
              <w:top w:val="single" w:sz="12" w:space="0" w:color="auto"/>
              <w:left w:val="single" w:sz="12" w:space="0" w:color="auto"/>
              <w:bottom w:val="single" w:sz="4" w:space="0" w:color="auto"/>
            </w:tcBorders>
            <w:shd w:val="clear" w:color="auto" w:fill="auto"/>
          </w:tcPr>
          <w:p w14:paraId="55441753" w14:textId="77777777" w:rsidR="004365E5" w:rsidRDefault="004365E5" w:rsidP="00E1289B">
            <w:pPr>
              <w:spacing w:before="60" w:after="60"/>
              <w:rPr>
                <w:rFonts w:eastAsia="Calibri" w:cs="Arial"/>
                <w:b/>
                <w:szCs w:val="20"/>
                <w:lang w:eastAsia="en-US"/>
              </w:rPr>
            </w:pPr>
            <w:r>
              <w:rPr>
                <w:rFonts w:eastAsia="Calibri" w:cs="Arial"/>
                <w:b/>
                <w:szCs w:val="20"/>
                <w:lang w:eastAsia="en-US"/>
              </w:rPr>
              <w:t>A01.2.02</w:t>
            </w:r>
          </w:p>
          <w:p w14:paraId="303FBF98" w14:textId="77777777" w:rsidR="004365E5" w:rsidRPr="007B4647" w:rsidRDefault="004365E5" w:rsidP="00E1289B">
            <w:pPr>
              <w:spacing w:before="60" w:after="60"/>
              <w:rPr>
                <w:rFonts w:eastAsia="Calibri" w:cs="Arial"/>
                <w:szCs w:val="20"/>
                <w:lang w:eastAsia="en-US"/>
              </w:rPr>
            </w:pPr>
            <w:r>
              <w:rPr>
                <w:rFonts w:eastAsia="Calibri" w:cs="Arial"/>
                <w:szCs w:val="20"/>
                <w:lang w:eastAsia="en-US"/>
              </w:rPr>
              <w:t>Case management</w:t>
            </w:r>
          </w:p>
        </w:tc>
        <w:tc>
          <w:tcPr>
            <w:tcW w:w="519" w:type="pct"/>
            <w:vMerge w:val="restart"/>
            <w:tcBorders>
              <w:top w:val="single" w:sz="12" w:space="0" w:color="auto"/>
              <w:bottom w:val="single" w:sz="4" w:space="0" w:color="auto"/>
            </w:tcBorders>
            <w:shd w:val="clear" w:color="auto" w:fill="auto"/>
          </w:tcPr>
          <w:p w14:paraId="18A5E80A"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hours</w:t>
            </w:r>
          </w:p>
        </w:tc>
        <w:tc>
          <w:tcPr>
            <w:tcW w:w="552" w:type="pct"/>
            <w:vMerge w:val="restart"/>
            <w:tcBorders>
              <w:top w:val="single" w:sz="12" w:space="0" w:color="auto"/>
              <w:bottom w:val="single" w:sz="4" w:space="0" w:color="auto"/>
              <w:right w:val="single" w:sz="12" w:space="0" w:color="auto"/>
            </w:tcBorders>
            <w:shd w:val="clear" w:color="auto" w:fill="auto"/>
          </w:tcPr>
          <w:p w14:paraId="2FC3757E"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 xml:space="preserve">Number of Service Users </w:t>
            </w:r>
          </w:p>
        </w:tc>
        <w:tc>
          <w:tcPr>
            <w:tcW w:w="726" w:type="pct"/>
            <w:vMerge w:val="restart"/>
            <w:tcBorders>
              <w:top w:val="single" w:sz="12" w:space="0" w:color="auto"/>
              <w:left w:val="single" w:sz="12" w:space="0" w:color="auto"/>
              <w:bottom w:val="single" w:sz="4" w:space="0" w:color="auto"/>
            </w:tcBorders>
            <w:shd w:val="clear" w:color="auto" w:fill="auto"/>
          </w:tcPr>
          <w:p w14:paraId="787F1C8A" w14:textId="77777777" w:rsidR="004365E5" w:rsidRPr="003521F0" w:rsidRDefault="004365E5" w:rsidP="00E1289B">
            <w:pPr>
              <w:spacing w:before="60" w:after="60"/>
              <w:rPr>
                <w:rFonts w:eastAsia="Calibri" w:cs="Arial"/>
                <w:b/>
                <w:szCs w:val="20"/>
                <w:lang w:eastAsia="en-US"/>
              </w:rPr>
            </w:pPr>
            <w:r>
              <w:rPr>
                <w:rFonts w:eastAsia="Calibri" w:cs="Arial"/>
                <w:b/>
                <w:szCs w:val="20"/>
                <w:lang w:eastAsia="en-US"/>
              </w:rPr>
              <w:t>A01.2.02</w:t>
            </w:r>
          </w:p>
        </w:tc>
        <w:tc>
          <w:tcPr>
            <w:tcW w:w="1504" w:type="pct"/>
            <w:tcBorders>
              <w:top w:val="single" w:sz="12" w:space="0" w:color="auto"/>
              <w:right w:val="single" w:sz="12" w:space="0" w:color="auto"/>
            </w:tcBorders>
            <w:shd w:val="clear" w:color="auto" w:fill="auto"/>
          </w:tcPr>
          <w:p w14:paraId="3F76DC0F" w14:textId="77777777" w:rsidR="004365E5" w:rsidRPr="00AA0A8D" w:rsidRDefault="004365E5" w:rsidP="00E1289B">
            <w:pPr>
              <w:spacing w:before="60" w:after="60"/>
            </w:pPr>
            <w:r w:rsidRPr="00AA0A8D">
              <w:t>Number of hours provided during the reporting period</w:t>
            </w:r>
          </w:p>
        </w:tc>
      </w:tr>
      <w:tr w:rsidR="004365E5" w:rsidRPr="008D2B02" w14:paraId="6E752B32" w14:textId="77777777" w:rsidTr="00E1289B">
        <w:trPr>
          <w:trHeight w:val="523"/>
        </w:trPr>
        <w:tc>
          <w:tcPr>
            <w:tcW w:w="456" w:type="pct"/>
            <w:vMerge/>
            <w:tcBorders>
              <w:left w:val="single" w:sz="12" w:space="0" w:color="auto"/>
            </w:tcBorders>
            <w:shd w:val="clear" w:color="auto" w:fill="auto"/>
          </w:tcPr>
          <w:p w14:paraId="65DABB9F" w14:textId="77777777" w:rsidR="004365E5" w:rsidRDefault="004365E5" w:rsidP="00E1289B">
            <w:pPr>
              <w:spacing w:before="60" w:after="60"/>
              <w:rPr>
                <w:rFonts w:eastAsia="Calibri" w:cs="Arial"/>
                <w:b/>
                <w:szCs w:val="20"/>
                <w:lang w:eastAsia="en-US"/>
              </w:rPr>
            </w:pPr>
          </w:p>
        </w:tc>
        <w:tc>
          <w:tcPr>
            <w:tcW w:w="409" w:type="pct"/>
            <w:tcBorders>
              <w:right w:val="single" w:sz="12" w:space="0" w:color="auto"/>
            </w:tcBorders>
            <w:shd w:val="clear" w:color="auto" w:fill="auto"/>
          </w:tcPr>
          <w:p w14:paraId="135CB7BA" w14:textId="77777777" w:rsidR="004365E5" w:rsidRDefault="004365E5" w:rsidP="00E1289B">
            <w:pPr>
              <w:spacing w:before="60" w:after="60"/>
              <w:rPr>
                <w:rFonts w:eastAsia="Calibri" w:cs="Arial"/>
                <w:szCs w:val="20"/>
                <w:lang w:eastAsia="en-US"/>
              </w:rPr>
            </w:pPr>
            <w:r>
              <w:rPr>
                <w:rFonts w:eastAsia="Calibri" w:cs="Arial"/>
                <w:szCs w:val="20"/>
                <w:lang w:eastAsia="en-US"/>
              </w:rPr>
              <w:t>T314</w:t>
            </w:r>
          </w:p>
        </w:tc>
        <w:tc>
          <w:tcPr>
            <w:tcW w:w="834" w:type="pct"/>
            <w:vMerge/>
            <w:tcBorders>
              <w:left w:val="single" w:sz="12" w:space="0" w:color="auto"/>
            </w:tcBorders>
            <w:shd w:val="clear" w:color="auto" w:fill="auto"/>
          </w:tcPr>
          <w:p w14:paraId="670122CD" w14:textId="77777777" w:rsidR="004365E5" w:rsidRDefault="004365E5" w:rsidP="00E1289B">
            <w:pPr>
              <w:spacing w:before="60" w:after="60"/>
              <w:rPr>
                <w:rFonts w:eastAsia="Calibri" w:cs="Arial"/>
                <w:b/>
                <w:szCs w:val="20"/>
                <w:lang w:eastAsia="en-US"/>
              </w:rPr>
            </w:pPr>
          </w:p>
        </w:tc>
        <w:tc>
          <w:tcPr>
            <w:tcW w:w="519" w:type="pct"/>
            <w:vMerge/>
            <w:shd w:val="clear" w:color="auto" w:fill="auto"/>
          </w:tcPr>
          <w:p w14:paraId="31A0F036" w14:textId="77777777" w:rsidR="004365E5" w:rsidRDefault="004365E5" w:rsidP="00E1289B">
            <w:pPr>
              <w:spacing w:before="60" w:after="60"/>
              <w:rPr>
                <w:rFonts w:eastAsia="Calibri" w:cs="Arial"/>
                <w:szCs w:val="20"/>
                <w:lang w:eastAsia="en-US"/>
              </w:rPr>
            </w:pPr>
          </w:p>
        </w:tc>
        <w:tc>
          <w:tcPr>
            <w:tcW w:w="552" w:type="pct"/>
            <w:vMerge/>
            <w:tcBorders>
              <w:right w:val="single" w:sz="12" w:space="0" w:color="auto"/>
            </w:tcBorders>
            <w:shd w:val="clear" w:color="auto" w:fill="auto"/>
          </w:tcPr>
          <w:p w14:paraId="062C0403" w14:textId="77777777" w:rsidR="004365E5" w:rsidRDefault="004365E5" w:rsidP="00E1289B">
            <w:pPr>
              <w:spacing w:before="60" w:after="60"/>
              <w:rPr>
                <w:rFonts w:eastAsia="Calibri" w:cs="Arial"/>
                <w:szCs w:val="20"/>
                <w:lang w:eastAsia="en-US"/>
              </w:rPr>
            </w:pPr>
          </w:p>
        </w:tc>
        <w:tc>
          <w:tcPr>
            <w:tcW w:w="726" w:type="pct"/>
            <w:vMerge/>
            <w:tcBorders>
              <w:left w:val="single" w:sz="12" w:space="0" w:color="auto"/>
            </w:tcBorders>
            <w:shd w:val="clear" w:color="auto" w:fill="auto"/>
          </w:tcPr>
          <w:p w14:paraId="61A2AA00" w14:textId="77777777" w:rsidR="004365E5" w:rsidRDefault="004365E5" w:rsidP="00E1289B">
            <w:pPr>
              <w:spacing w:before="60" w:after="60"/>
              <w:rPr>
                <w:rFonts w:eastAsia="Calibri" w:cs="Arial"/>
                <w:b/>
                <w:szCs w:val="20"/>
                <w:lang w:eastAsia="en-US"/>
              </w:rPr>
            </w:pPr>
          </w:p>
        </w:tc>
        <w:tc>
          <w:tcPr>
            <w:tcW w:w="1504" w:type="pct"/>
            <w:tcBorders>
              <w:right w:val="single" w:sz="12" w:space="0" w:color="auto"/>
            </w:tcBorders>
            <w:shd w:val="clear" w:color="auto" w:fill="auto"/>
          </w:tcPr>
          <w:p w14:paraId="3860A3B5" w14:textId="77777777" w:rsidR="004365E5" w:rsidRPr="00AA0A8D" w:rsidRDefault="004365E5" w:rsidP="00E1289B">
            <w:pPr>
              <w:spacing w:before="60" w:after="60"/>
            </w:pPr>
            <w:r w:rsidRPr="00067C93">
              <w:t>Number of Service Users who received a service during the reporting period</w:t>
            </w:r>
          </w:p>
        </w:tc>
      </w:tr>
      <w:tr w:rsidR="004365E5" w:rsidRPr="00F92412" w14:paraId="05EFFE6E" w14:textId="77777777" w:rsidTr="00E1289B">
        <w:trPr>
          <w:trHeight w:val="695"/>
        </w:trPr>
        <w:tc>
          <w:tcPr>
            <w:tcW w:w="456" w:type="pct"/>
            <w:vMerge w:val="restart"/>
            <w:tcBorders>
              <w:top w:val="single" w:sz="12" w:space="0" w:color="auto"/>
              <w:left w:val="single" w:sz="12" w:space="0" w:color="auto"/>
            </w:tcBorders>
            <w:shd w:val="clear" w:color="auto" w:fill="auto"/>
          </w:tcPr>
          <w:p w14:paraId="20071234" w14:textId="77777777" w:rsidR="004365E5" w:rsidRPr="00F92412" w:rsidRDefault="004365E5" w:rsidP="00E1289B">
            <w:pPr>
              <w:spacing w:before="60" w:after="60"/>
              <w:rPr>
                <w:rFonts w:eastAsia="Calibri" w:cs="Arial"/>
                <w:b/>
                <w:szCs w:val="20"/>
                <w:lang w:eastAsia="en-US"/>
              </w:rPr>
            </w:pPr>
            <w:r w:rsidRPr="00F92412">
              <w:rPr>
                <w:rFonts w:eastAsia="Calibri" w:cs="Arial"/>
                <w:b/>
                <w:szCs w:val="20"/>
                <w:lang w:eastAsia="en-US"/>
              </w:rPr>
              <w:t>U3333</w:t>
            </w:r>
          </w:p>
        </w:tc>
        <w:tc>
          <w:tcPr>
            <w:tcW w:w="409" w:type="pct"/>
            <w:vMerge w:val="restart"/>
            <w:tcBorders>
              <w:top w:val="single" w:sz="12" w:space="0" w:color="auto"/>
              <w:right w:val="single" w:sz="12" w:space="0" w:color="auto"/>
            </w:tcBorders>
            <w:shd w:val="clear" w:color="auto" w:fill="auto"/>
          </w:tcPr>
          <w:p w14:paraId="4A52243D" w14:textId="77777777" w:rsidR="004365E5" w:rsidRPr="00F92412" w:rsidRDefault="004365E5" w:rsidP="00E1289B">
            <w:pPr>
              <w:spacing w:before="60" w:after="60"/>
              <w:rPr>
                <w:rFonts w:eastAsia="Calibri" w:cs="Arial"/>
                <w:szCs w:val="20"/>
                <w:lang w:eastAsia="en-US"/>
              </w:rPr>
            </w:pPr>
            <w:r w:rsidRPr="00F92412">
              <w:rPr>
                <w:rFonts w:eastAsia="Calibri" w:cs="Arial"/>
                <w:szCs w:val="20"/>
                <w:lang w:eastAsia="en-US"/>
              </w:rPr>
              <w:t>T31</w:t>
            </w:r>
            <w:r>
              <w:rPr>
                <w:rFonts w:eastAsia="Calibri" w:cs="Arial"/>
                <w:szCs w:val="20"/>
                <w:lang w:eastAsia="en-US"/>
              </w:rPr>
              <w:t>7</w:t>
            </w:r>
          </w:p>
        </w:tc>
        <w:tc>
          <w:tcPr>
            <w:tcW w:w="834" w:type="pct"/>
            <w:vMerge w:val="restart"/>
            <w:tcBorders>
              <w:top w:val="single" w:sz="12" w:space="0" w:color="auto"/>
              <w:left w:val="single" w:sz="12" w:space="0" w:color="auto"/>
            </w:tcBorders>
            <w:shd w:val="clear" w:color="auto" w:fill="auto"/>
          </w:tcPr>
          <w:p w14:paraId="4C451FB6" w14:textId="77777777" w:rsidR="004365E5" w:rsidRPr="00F92412" w:rsidRDefault="004365E5" w:rsidP="00E1289B">
            <w:pPr>
              <w:spacing w:before="60" w:after="60"/>
              <w:rPr>
                <w:rFonts w:eastAsia="Calibri" w:cs="Arial"/>
                <w:b/>
                <w:szCs w:val="20"/>
                <w:lang w:eastAsia="en-US"/>
              </w:rPr>
            </w:pPr>
            <w:r w:rsidRPr="00F92412">
              <w:rPr>
                <w:rFonts w:eastAsia="Calibri" w:cs="Arial"/>
                <w:b/>
                <w:szCs w:val="20"/>
                <w:lang w:eastAsia="en-US"/>
              </w:rPr>
              <w:t>A07.2.02</w:t>
            </w:r>
          </w:p>
          <w:p w14:paraId="12DE6402" w14:textId="77777777" w:rsidR="004365E5" w:rsidRPr="00F92412" w:rsidRDefault="004365E5" w:rsidP="00E1289B">
            <w:pPr>
              <w:spacing w:before="60" w:after="60"/>
              <w:rPr>
                <w:rFonts w:eastAsia="Calibri" w:cs="Arial"/>
                <w:szCs w:val="20"/>
                <w:lang w:eastAsia="en-US"/>
              </w:rPr>
            </w:pPr>
            <w:r w:rsidRPr="00F92412">
              <w:rPr>
                <w:rFonts w:eastAsia="Calibri" w:cs="Arial"/>
                <w:szCs w:val="20"/>
                <w:lang w:eastAsia="en-US"/>
              </w:rPr>
              <w:t>Community/community centre-based development coordination and support</w:t>
            </w:r>
          </w:p>
        </w:tc>
        <w:tc>
          <w:tcPr>
            <w:tcW w:w="519" w:type="pct"/>
            <w:vMerge w:val="restart"/>
            <w:tcBorders>
              <w:top w:val="single" w:sz="12" w:space="0" w:color="auto"/>
            </w:tcBorders>
            <w:shd w:val="clear" w:color="auto" w:fill="auto"/>
          </w:tcPr>
          <w:p w14:paraId="78AF60DD" w14:textId="77777777" w:rsidR="004365E5" w:rsidRPr="00F92412" w:rsidRDefault="004365E5" w:rsidP="00E1289B">
            <w:pPr>
              <w:spacing w:before="60" w:after="60"/>
              <w:rPr>
                <w:rFonts w:eastAsia="Calibri" w:cs="Arial"/>
                <w:szCs w:val="20"/>
                <w:lang w:eastAsia="en-US"/>
              </w:rPr>
            </w:pPr>
            <w:r w:rsidRPr="00F92412">
              <w:rPr>
                <w:rFonts w:eastAsia="Calibri" w:cs="Arial"/>
                <w:szCs w:val="20"/>
                <w:lang w:eastAsia="en-US"/>
              </w:rPr>
              <w:t>Number of hours</w:t>
            </w:r>
          </w:p>
        </w:tc>
        <w:tc>
          <w:tcPr>
            <w:tcW w:w="552" w:type="pct"/>
            <w:vMerge w:val="restart"/>
            <w:tcBorders>
              <w:top w:val="single" w:sz="12" w:space="0" w:color="auto"/>
              <w:right w:val="single" w:sz="12" w:space="0" w:color="auto"/>
            </w:tcBorders>
            <w:shd w:val="clear" w:color="auto" w:fill="auto"/>
          </w:tcPr>
          <w:p w14:paraId="7B23EAB4" w14:textId="77777777" w:rsidR="004365E5" w:rsidRPr="00F92412" w:rsidRDefault="004365E5" w:rsidP="00E1289B">
            <w:pPr>
              <w:spacing w:before="60" w:after="60"/>
              <w:rPr>
                <w:rFonts w:eastAsia="Calibri" w:cs="Arial"/>
                <w:szCs w:val="20"/>
                <w:lang w:eastAsia="en-US"/>
              </w:rPr>
            </w:pPr>
            <w:r w:rsidRPr="00F92412">
              <w:rPr>
                <w:rFonts w:eastAsia="Calibri" w:cs="Arial"/>
                <w:szCs w:val="20"/>
                <w:lang w:eastAsia="en-US"/>
              </w:rPr>
              <w:t>Number of Service Users</w:t>
            </w:r>
          </w:p>
        </w:tc>
        <w:tc>
          <w:tcPr>
            <w:tcW w:w="726" w:type="pct"/>
            <w:vMerge w:val="restart"/>
            <w:tcBorders>
              <w:top w:val="single" w:sz="12" w:space="0" w:color="auto"/>
              <w:left w:val="single" w:sz="12" w:space="0" w:color="auto"/>
            </w:tcBorders>
            <w:shd w:val="clear" w:color="auto" w:fill="auto"/>
          </w:tcPr>
          <w:p w14:paraId="2BEFF54D" w14:textId="77777777" w:rsidR="004365E5" w:rsidRPr="00F92412" w:rsidRDefault="004365E5" w:rsidP="00E1289B">
            <w:pPr>
              <w:spacing w:before="60" w:after="60"/>
              <w:rPr>
                <w:rFonts w:eastAsia="Calibri" w:cs="Arial"/>
                <w:b/>
                <w:szCs w:val="20"/>
                <w:lang w:eastAsia="en-US"/>
              </w:rPr>
            </w:pPr>
            <w:r w:rsidRPr="00F92412">
              <w:rPr>
                <w:rFonts w:eastAsia="Calibri" w:cs="Arial"/>
                <w:b/>
                <w:szCs w:val="20"/>
                <w:lang w:eastAsia="en-US"/>
              </w:rPr>
              <w:t>A07.2.02</w:t>
            </w:r>
            <w:r>
              <w:rPr>
                <w:rFonts w:eastAsia="Calibri" w:cs="Arial"/>
                <w:b/>
                <w:szCs w:val="20"/>
                <w:lang w:eastAsia="en-US"/>
              </w:rPr>
              <w:t xml:space="preserve"> </w:t>
            </w:r>
          </w:p>
          <w:p w14:paraId="2FA252D5" w14:textId="77777777" w:rsidR="004365E5" w:rsidRPr="00F92412" w:rsidRDefault="004365E5" w:rsidP="00E1289B">
            <w:pPr>
              <w:spacing w:before="60" w:after="60"/>
              <w:rPr>
                <w:rFonts w:eastAsia="Calibri" w:cs="Arial"/>
                <w:b/>
                <w:szCs w:val="20"/>
                <w:lang w:eastAsia="en-US"/>
              </w:rPr>
            </w:pPr>
          </w:p>
        </w:tc>
        <w:tc>
          <w:tcPr>
            <w:tcW w:w="1504" w:type="pct"/>
            <w:tcBorders>
              <w:top w:val="single" w:sz="12" w:space="0" w:color="auto"/>
              <w:right w:val="single" w:sz="12" w:space="0" w:color="auto"/>
            </w:tcBorders>
            <w:shd w:val="clear" w:color="auto" w:fill="auto"/>
          </w:tcPr>
          <w:p w14:paraId="01507047" w14:textId="77777777" w:rsidR="004365E5" w:rsidRPr="00F92412" w:rsidRDefault="004365E5" w:rsidP="00E1289B">
            <w:pPr>
              <w:spacing w:before="60" w:after="60"/>
            </w:pPr>
            <w:r w:rsidRPr="00F92412">
              <w:t>Number of hours provided during the reporting period</w:t>
            </w:r>
          </w:p>
        </w:tc>
      </w:tr>
      <w:tr w:rsidR="004365E5" w:rsidRPr="008D2B02" w14:paraId="232C8349" w14:textId="77777777" w:rsidTr="00E1289B">
        <w:trPr>
          <w:trHeight w:val="551"/>
        </w:trPr>
        <w:tc>
          <w:tcPr>
            <w:tcW w:w="456" w:type="pct"/>
            <w:vMerge/>
            <w:tcBorders>
              <w:left w:val="single" w:sz="12" w:space="0" w:color="auto"/>
              <w:bottom w:val="single" w:sz="12" w:space="0" w:color="auto"/>
            </w:tcBorders>
            <w:shd w:val="clear" w:color="auto" w:fill="auto"/>
          </w:tcPr>
          <w:p w14:paraId="63008300" w14:textId="77777777" w:rsidR="004365E5" w:rsidRPr="00F92412" w:rsidRDefault="004365E5" w:rsidP="00E1289B">
            <w:pPr>
              <w:spacing w:before="60" w:after="60"/>
              <w:rPr>
                <w:rFonts w:eastAsia="Calibri" w:cs="Arial"/>
                <w:b/>
                <w:szCs w:val="20"/>
                <w:lang w:eastAsia="en-US"/>
              </w:rPr>
            </w:pPr>
          </w:p>
        </w:tc>
        <w:tc>
          <w:tcPr>
            <w:tcW w:w="409" w:type="pct"/>
            <w:vMerge/>
            <w:tcBorders>
              <w:bottom w:val="single" w:sz="12" w:space="0" w:color="auto"/>
              <w:right w:val="single" w:sz="12" w:space="0" w:color="auto"/>
            </w:tcBorders>
            <w:shd w:val="clear" w:color="auto" w:fill="auto"/>
          </w:tcPr>
          <w:p w14:paraId="25AE6F73" w14:textId="77777777" w:rsidR="004365E5" w:rsidRPr="00F92412" w:rsidRDefault="004365E5" w:rsidP="00E1289B">
            <w:pPr>
              <w:spacing w:before="60" w:after="60"/>
              <w:rPr>
                <w:rFonts w:eastAsia="Calibri" w:cs="Arial"/>
                <w:szCs w:val="20"/>
                <w:lang w:eastAsia="en-US"/>
              </w:rPr>
            </w:pPr>
          </w:p>
        </w:tc>
        <w:tc>
          <w:tcPr>
            <w:tcW w:w="834" w:type="pct"/>
            <w:vMerge/>
            <w:tcBorders>
              <w:left w:val="single" w:sz="12" w:space="0" w:color="auto"/>
              <w:bottom w:val="single" w:sz="12" w:space="0" w:color="auto"/>
            </w:tcBorders>
            <w:shd w:val="clear" w:color="auto" w:fill="auto"/>
          </w:tcPr>
          <w:p w14:paraId="2FF65E34" w14:textId="77777777" w:rsidR="004365E5" w:rsidRPr="00F92412" w:rsidRDefault="004365E5" w:rsidP="00E1289B">
            <w:pPr>
              <w:spacing w:before="60" w:after="60"/>
              <w:rPr>
                <w:rFonts w:eastAsia="Calibri" w:cs="Arial"/>
                <w:b/>
                <w:szCs w:val="20"/>
                <w:lang w:eastAsia="en-US"/>
              </w:rPr>
            </w:pPr>
          </w:p>
        </w:tc>
        <w:tc>
          <w:tcPr>
            <w:tcW w:w="519" w:type="pct"/>
            <w:vMerge/>
            <w:tcBorders>
              <w:bottom w:val="single" w:sz="12" w:space="0" w:color="auto"/>
            </w:tcBorders>
            <w:shd w:val="clear" w:color="auto" w:fill="auto"/>
          </w:tcPr>
          <w:p w14:paraId="1988B90D" w14:textId="77777777" w:rsidR="004365E5" w:rsidRPr="00F92412" w:rsidRDefault="004365E5" w:rsidP="00E1289B">
            <w:pPr>
              <w:spacing w:before="60" w:after="60"/>
              <w:rPr>
                <w:rFonts w:eastAsia="Calibri" w:cs="Arial"/>
                <w:szCs w:val="20"/>
                <w:lang w:eastAsia="en-US"/>
              </w:rPr>
            </w:pPr>
          </w:p>
        </w:tc>
        <w:tc>
          <w:tcPr>
            <w:tcW w:w="552" w:type="pct"/>
            <w:vMerge/>
            <w:tcBorders>
              <w:bottom w:val="single" w:sz="12" w:space="0" w:color="auto"/>
              <w:right w:val="single" w:sz="12" w:space="0" w:color="auto"/>
            </w:tcBorders>
            <w:shd w:val="clear" w:color="auto" w:fill="auto"/>
          </w:tcPr>
          <w:p w14:paraId="2D2FD821" w14:textId="77777777" w:rsidR="004365E5" w:rsidRPr="00F92412" w:rsidRDefault="004365E5" w:rsidP="00E1289B">
            <w:pPr>
              <w:spacing w:before="60" w:after="60"/>
              <w:rPr>
                <w:rFonts w:eastAsia="Calibri" w:cs="Arial"/>
                <w:szCs w:val="20"/>
                <w:lang w:eastAsia="en-US"/>
              </w:rPr>
            </w:pPr>
          </w:p>
        </w:tc>
        <w:tc>
          <w:tcPr>
            <w:tcW w:w="726" w:type="pct"/>
            <w:vMerge/>
            <w:tcBorders>
              <w:left w:val="single" w:sz="12" w:space="0" w:color="auto"/>
              <w:bottom w:val="single" w:sz="12" w:space="0" w:color="auto"/>
            </w:tcBorders>
            <w:shd w:val="clear" w:color="auto" w:fill="auto"/>
          </w:tcPr>
          <w:p w14:paraId="1F832A81" w14:textId="77777777" w:rsidR="004365E5" w:rsidRPr="00F92412" w:rsidRDefault="004365E5" w:rsidP="00E1289B">
            <w:pPr>
              <w:spacing w:before="60" w:after="60"/>
              <w:rPr>
                <w:rFonts w:eastAsia="Calibri" w:cs="Arial"/>
                <w:b/>
                <w:szCs w:val="20"/>
                <w:lang w:eastAsia="en-US"/>
              </w:rPr>
            </w:pPr>
          </w:p>
        </w:tc>
        <w:tc>
          <w:tcPr>
            <w:tcW w:w="1504" w:type="pct"/>
            <w:tcBorders>
              <w:bottom w:val="single" w:sz="12" w:space="0" w:color="auto"/>
              <w:right w:val="single" w:sz="12" w:space="0" w:color="auto"/>
            </w:tcBorders>
            <w:shd w:val="clear" w:color="auto" w:fill="auto"/>
          </w:tcPr>
          <w:p w14:paraId="06025967" w14:textId="77777777" w:rsidR="004365E5" w:rsidRPr="00F92412" w:rsidRDefault="004365E5" w:rsidP="00E1289B">
            <w:pPr>
              <w:spacing w:before="60" w:after="60"/>
            </w:pPr>
            <w:r w:rsidRPr="00F92412">
              <w:t>Number of Service Users who received a service during the reporting period</w:t>
            </w:r>
          </w:p>
        </w:tc>
      </w:tr>
    </w:tbl>
    <w:p w14:paraId="7DB54A34" w14:textId="77777777" w:rsidR="004365E5" w:rsidRDefault="004365E5" w:rsidP="004365E5">
      <w:pPr>
        <w:spacing w:after="0"/>
        <w:rPr>
          <w:rFonts w:eastAsia="Calibri" w:cs="Arial"/>
          <w:b/>
          <w:szCs w:val="20"/>
          <w:lang w:eastAsia="en-US"/>
        </w:rPr>
      </w:pPr>
    </w:p>
    <w:p w14:paraId="2EECA00F" w14:textId="77777777" w:rsidR="004365E5" w:rsidRDefault="004365E5" w:rsidP="004365E5">
      <w:pPr>
        <w:spacing w:after="0"/>
        <w:rPr>
          <w:rFonts w:eastAsia="Calibri" w:cs="Arial"/>
          <w:b/>
          <w:szCs w:val="20"/>
          <w:lang w:eastAsia="en-US"/>
        </w:rPr>
      </w:pPr>
      <w:r>
        <w:rPr>
          <w:rFonts w:eastAsia="Calibri" w:cs="Arial"/>
          <w:b/>
          <w:szCs w:val="20"/>
          <w:lang w:eastAsia="en-US"/>
        </w:rPr>
        <w:br w:type="page"/>
      </w:r>
    </w:p>
    <w:p w14:paraId="46C519F8" w14:textId="77777777" w:rsidR="004365E5" w:rsidRDefault="004365E5" w:rsidP="004365E5">
      <w:pPr>
        <w:spacing w:after="0"/>
        <w:rPr>
          <w:rFonts w:eastAsia="Calibri" w:cs="Arial"/>
          <w:b/>
          <w:szCs w:val="20"/>
          <w:lang w:eastAsia="en-US"/>
        </w:rPr>
      </w:pPr>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1320"/>
        <w:gridCol w:w="2203"/>
        <w:gridCol w:w="10015"/>
      </w:tblGrid>
      <w:tr w:rsidR="004365E5" w:rsidRPr="008D2B02" w14:paraId="233743AE" w14:textId="77777777" w:rsidTr="00E1289B">
        <w:tc>
          <w:tcPr>
            <w:tcW w:w="5000" w:type="pct"/>
            <w:gridSpan w:val="4"/>
            <w:tcBorders>
              <w:top w:val="single" w:sz="12" w:space="0" w:color="auto"/>
              <w:left w:val="single" w:sz="12" w:space="0" w:color="auto"/>
              <w:right w:val="single" w:sz="12" w:space="0" w:color="auto"/>
            </w:tcBorders>
            <w:shd w:val="clear" w:color="auto" w:fill="FFFFFF"/>
          </w:tcPr>
          <w:p w14:paraId="1282139E" w14:textId="77777777" w:rsidR="004365E5" w:rsidRPr="008D2B02" w:rsidRDefault="004365E5" w:rsidP="00E1289B">
            <w:pPr>
              <w:spacing w:before="60" w:after="60"/>
              <w:rPr>
                <w:rFonts w:eastAsia="Calibri" w:cs="Arial"/>
                <w:b/>
                <w:szCs w:val="20"/>
                <w:lang w:eastAsia="en-US"/>
              </w:rPr>
            </w:pPr>
            <w:r>
              <w:br w:type="page"/>
            </w:r>
            <w:r>
              <w:rPr>
                <w:rFonts w:eastAsia="Calibri"/>
                <w:lang w:eastAsia="en-US"/>
              </w:rPr>
              <w:br w:type="page"/>
            </w:r>
            <w:r>
              <w:rPr>
                <w:rFonts w:eastAsia="Calibri" w:cs="Arial"/>
                <w:b/>
                <w:szCs w:val="20"/>
                <w:lang w:eastAsia="en-US"/>
              </w:rPr>
              <w:t>Relates to item 7.1 or 9.1 of the agreement</w:t>
            </w:r>
          </w:p>
        </w:tc>
      </w:tr>
      <w:tr w:rsidR="004365E5" w:rsidRPr="008D2B02" w14:paraId="1731FFE9" w14:textId="77777777" w:rsidTr="00E1289B">
        <w:tc>
          <w:tcPr>
            <w:tcW w:w="415" w:type="pct"/>
            <w:tcBorders>
              <w:top w:val="single" w:sz="12" w:space="0" w:color="auto"/>
              <w:left w:val="single" w:sz="12" w:space="0" w:color="auto"/>
              <w:bottom w:val="single" w:sz="12" w:space="0" w:color="auto"/>
            </w:tcBorders>
            <w:shd w:val="clear" w:color="auto" w:fill="262626"/>
          </w:tcPr>
          <w:p w14:paraId="1A2C354B"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tcBorders>
              <w:top w:val="single" w:sz="12" w:space="0" w:color="auto"/>
              <w:bottom w:val="single" w:sz="12" w:space="0" w:color="auto"/>
              <w:right w:val="single" w:sz="12" w:space="0" w:color="auto"/>
            </w:tcBorders>
            <w:shd w:val="clear" w:color="auto" w:fill="262626"/>
          </w:tcPr>
          <w:p w14:paraId="2D0531E0"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38" w:type="pct"/>
            <w:gridSpan w:val="2"/>
            <w:tcBorders>
              <w:top w:val="single" w:sz="12" w:space="0" w:color="auto"/>
              <w:left w:val="single" w:sz="12" w:space="0" w:color="auto"/>
              <w:right w:val="single" w:sz="12" w:space="0" w:color="auto"/>
            </w:tcBorders>
            <w:shd w:val="clear" w:color="auto" w:fill="BFBFBF"/>
          </w:tcPr>
          <w:p w14:paraId="3B57179F"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4365E5" w:rsidRPr="008D2B02" w14:paraId="279DFC31" w14:textId="77777777" w:rsidTr="00E1289B">
        <w:trPr>
          <w:trHeight w:val="377"/>
        </w:trPr>
        <w:tc>
          <w:tcPr>
            <w:tcW w:w="415" w:type="pct"/>
            <w:tcBorders>
              <w:top w:val="single" w:sz="12" w:space="0" w:color="auto"/>
              <w:left w:val="single" w:sz="12" w:space="0" w:color="auto"/>
              <w:bottom w:val="single" w:sz="4" w:space="0" w:color="auto"/>
            </w:tcBorders>
            <w:shd w:val="clear" w:color="auto" w:fill="auto"/>
          </w:tcPr>
          <w:p w14:paraId="74335C9E" w14:textId="77777777" w:rsidR="004365E5" w:rsidRPr="00767F4A" w:rsidRDefault="004365E5" w:rsidP="00E1289B">
            <w:pPr>
              <w:spacing w:before="60" w:after="60"/>
              <w:rPr>
                <w:rFonts w:eastAsia="Calibri" w:cs="Arial"/>
                <w:b/>
                <w:szCs w:val="20"/>
                <w:highlight w:val="yellow"/>
                <w:lang w:eastAsia="en-US"/>
              </w:rPr>
            </w:pPr>
            <w:r w:rsidRPr="007A3548">
              <w:rPr>
                <w:rFonts w:eastAsia="Calibri" w:cs="Arial"/>
                <w:b/>
                <w:szCs w:val="20"/>
                <w:lang w:eastAsia="en-US"/>
              </w:rPr>
              <w:t>U3</w:t>
            </w:r>
            <w:r>
              <w:rPr>
                <w:rFonts w:eastAsia="Calibri" w:cs="Arial"/>
                <w:b/>
                <w:szCs w:val="20"/>
                <w:lang w:eastAsia="en-US"/>
              </w:rPr>
              <w:t>333</w:t>
            </w:r>
          </w:p>
        </w:tc>
        <w:tc>
          <w:tcPr>
            <w:tcW w:w="447" w:type="pct"/>
            <w:tcBorders>
              <w:top w:val="single" w:sz="12" w:space="0" w:color="auto"/>
              <w:bottom w:val="single" w:sz="4" w:space="0" w:color="auto"/>
              <w:right w:val="single" w:sz="12" w:space="0" w:color="auto"/>
            </w:tcBorders>
            <w:shd w:val="clear" w:color="auto" w:fill="auto"/>
          </w:tcPr>
          <w:p w14:paraId="71750478" w14:textId="77777777" w:rsidR="004365E5" w:rsidRPr="00B3069B" w:rsidRDefault="004365E5" w:rsidP="00E1289B">
            <w:pPr>
              <w:spacing w:before="60" w:after="60"/>
              <w:rPr>
                <w:rFonts w:eastAsia="Calibri" w:cs="Arial"/>
                <w:szCs w:val="20"/>
                <w:lang w:eastAsia="en-US"/>
              </w:rPr>
            </w:pPr>
            <w:r w:rsidRPr="003162E9">
              <w:rPr>
                <w:rFonts w:eastAsia="Calibri" w:cs="Arial"/>
                <w:szCs w:val="20"/>
                <w:lang w:eastAsia="en-US"/>
              </w:rPr>
              <w:t>T31</w:t>
            </w:r>
            <w:r>
              <w:rPr>
                <w:rFonts w:eastAsia="Calibri" w:cs="Arial"/>
                <w:szCs w:val="20"/>
                <w:lang w:eastAsia="en-US"/>
              </w:rPr>
              <w:t>3</w:t>
            </w:r>
          </w:p>
        </w:tc>
        <w:tc>
          <w:tcPr>
            <w:tcW w:w="746" w:type="pct"/>
            <w:tcBorders>
              <w:top w:val="single" w:sz="12" w:space="0" w:color="auto"/>
              <w:left w:val="single" w:sz="12" w:space="0" w:color="auto"/>
              <w:bottom w:val="single" w:sz="4" w:space="0" w:color="auto"/>
            </w:tcBorders>
            <w:shd w:val="clear" w:color="auto" w:fill="auto"/>
          </w:tcPr>
          <w:p w14:paraId="31395F2A" w14:textId="77777777" w:rsidR="004365E5" w:rsidRDefault="004365E5" w:rsidP="00E1289B">
            <w:pPr>
              <w:spacing w:before="60" w:after="60"/>
              <w:rPr>
                <w:rFonts w:eastAsia="Calibri" w:cs="Arial"/>
                <w:b/>
                <w:szCs w:val="20"/>
                <w:lang w:eastAsia="en-US"/>
              </w:rPr>
            </w:pPr>
            <w:r>
              <w:rPr>
                <w:rFonts w:eastAsia="Calibri" w:cs="Arial"/>
                <w:b/>
                <w:szCs w:val="20"/>
                <w:lang w:eastAsia="en-US"/>
              </w:rPr>
              <w:t>IS132</w:t>
            </w:r>
          </w:p>
        </w:tc>
        <w:tc>
          <w:tcPr>
            <w:tcW w:w="3392" w:type="pct"/>
            <w:tcBorders>
              <w:top w:val="single" w:sz="12" w:space="0" w:color="auto"/>
              <w:bottom w:val="single" w:sz="4" w:space="0" w:color="auto"/>
              <w:right w:val="single" w:sz="12" w:space="0" w:color="auto"/>
            </w:tcBorders>
            <w:shd w:val="clear" w:color="auto" w:fill="auto"/>
          </w:tcPr>
          <w:p w14:paraId="01049392"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4365E5" w:rsidRPr="008D2B02" w14:paraId="04086471" w14:textId="77777777" w:rsidTr="00E1289B">
        <w:trPr>
          <w:trHeight w:val="413"/>
        </w:trPr>
        <w:tc>
          <w:tcPr>
            <w:tcW w:w="415" w:type="pct"/>
            <w:tcBorders>
              <w:top w:val="single" w:sz="4" w:space="0" w:color="auto"/>
              <w:left w:val="single" w:sz="12" w:space="0" w:color="auto"/>
              <w:bottom w:val="single" w:sz="4" w:space="0" w:color="auto"/>
            </w:tcBorders>
            <w:shd w:val="clear" w:color="auto" w:fill="auto"/>
          </w:tcPr>
          <w:p w14:paraId="72E0A776"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right w:val="single" w:sz="12" w:space="0" w:color="auto"/>
            </w:tcBorders>
            <w:shd w:val="clear" w:color="auto" w:fill="auto"/>
          </w:tcPr>
          <w:p w14:paraId="2F854009"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tcBorders>
              <w:top w:val="single" w:sz="4" w:space="0" w:color="auto"/>
              <w:left w:val="single" w:sz="12" w:space="0" w:color="auto"/>
              <w:bottom w:val="single" w:sz="4" w:space="0" w:color="auto"/>
            </w:tcBorders>
            <w:shd w:val="clear" w:color="auto" w:fill="auto"/>
          </w:tcPr>
          <w:p w14:paraId="25F65331"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IS133</w:t>
            </w:r>
          </w:p>
        </w:tc>
        <w:tc>
          <w:tcPr>
            <w:tcW w:w="3392" w:type="pct"/>
            <w:tcBorders>
              <w:top w:val="single" w:sz="4" w:space="0" w:color="auto"/>
              <w:bottom w:val="single" w:sz="4" w:space="0" w:color="auto"/>
              <w:right w:val="single" w:sz="12" w:space="0" w:color="auto"/>
            </w:tcBorders>
            <w:shd w:val="clear" w:color="auto" w:fill="auto"/>
          </w:tcPr>
          <w:p w14:paraId="75E241EF" w14:textId="77777777" w:rsidR="004365E5" w:rsidRPr="002708A3" w:rsidRDefault="004365E5" w:rsidP="00E1289B">
            <w:pPr>
              <w:spacing w:before="60" w:after="60"/>
              <w:rPr>
                <w:rFonts w:eastAsia="Calibri" w:cs="Arial"/>
                <w:szCs w:val="20"/>
                <w:lang w:eastAsia="en-US"/>
              </w:rPr>
            </w:pPr>
            <w:r w:rsidRPr="002708A3">
              <w:rPr>
                <w:rFonts w:eastAsia="Calibri" w:cs="Arial"/>
                <w:szCs w:val="20"/>
                <w:lang w:eastAsia="en-US"/>
              </w:rPr>
              <w:t>Number of existing Service Users</w:t>
            </w:r>
            <w:r>
              <w:rPr>
                <w:rFonts w:eastAsia="Calibri" w:cs="Arial"/>
                <w:szCs w:val="20"/>
                <w:lang w:eastAsia="en-US"/>
              </w:rPr>
              <w:t xml:space="preserve"> at the beginning of the reporting period</w:t>
            </w:r>
          </w:p>
        </w:tc>
      </w:tr>
      <w:tr w:rsidR="004365E5" w:rsidRPr="008D2B02" w14:paraId="2D3858D5" w14:textId="77777777" w:rsidTr="00E1289B">
        <w:trPr>
          <w:trHeight w:val="401"/>
        </w:trPr>
        <w:tc>
          <w:tcPr>
            <w:tcW w:w="415" w:type="pct"/>
            <w:tcBorders>
              <w:top w:val="single" w:sz="4" w:space="0" w:color="auto"/>
              <w:left w:val="single" w:sz="12" w:space="0" w:color="auto"/>
              <w:bottom w:val="single" w:sz="4" w:space="0" w:color="auto"/>
            </w:tcBorders>
            <w:shd w:val="clear" w:color="auto" w:fill="auto"/>
          </w:tcPr>
          <w:p w14:paraId="5101E4D8"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right w:val="single" w:sz="12" w:space="0" w:color="auto"/>
            </w:tcBorders>
            <w:shd w:val="clear" w:color="auto" w:fill="auto"/>
          </w:tcPr>
          <w:p w14:paraId="50B5093C"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tcBorders>
              <w:top w:val="single" w:sz="4" w:space="0" w:color="auto"/>
              <w:left w:val="single" w:sz="12" w:space="0" w:color="auto"/>
              <w:bottom w:val="single" w:sz="4" w:space="0" w:color="auto"/>
            </w:tcBorders>
            <w:shd w:val="clear" w:color="auto" w:fill="auto"/>
          </w:tcPr>
          <w:p w14:paraId="4C3029A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IS145</w:t>
            </w:r>
          </w:p>
        </w:tc>
        <w:tc>
          <w:tcPr>
            <w:tcW w:w="3392" w:type="pct"/>
            <w:tcBorders>
              <w:top w:val="single" w:sz="4" w:space="0" w:color="auto"/>
              <w:bottom w:val="single" w:sz="4" w:space="0" w:color="auto"/>
              <w:right w:val="single" w:sz="12" w:space="0" w:color="auto"/>
            </w:tcBorders>
            <w:shd w:val="clear" w:color="auto" w:fill="auto"/>
          </w:tcPr>
          <w:p w14:paraId="6EBB9462"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Pr>
                <w:rFonts w:eastAsia="Calibri" w:cs="Arial"/>
                <w:szCs w:val="20"/>
                <w:lang w:eastAsia="en-US"/>
              </w:rPr>
              <w:t xml:space="preserve"> during the reporting period</w:t>
            </w:r>
          </w:p>
        </w:tc>
      </w:tr>
      <w:tr w:rsidR="004365E5" w:rsidRPr="008D2B02" w14:paraId="6A8133C3" w14:textId="77777777" w:rsidTr="00E1289B">
        <w:trPr>
          <w:trHeight w:val="423"/>
        </w:trPr>
        <w:tc>
          <w:tcPr>
            <w:tcW w:w="415" w:type="pct"/>
            <w:tcBorders>
              <w:top w:val="single" w:sz="4" w:space="0" w:color="auto"/>
              <w:left w:val="single" w:sz="12" w:space="0" w:color="auto"/>
              <w:bottom w:val="single" w:sz="4" w:space="0" w:color="auto"/>
            </w:tcBorders>
            <w:shd w:val="clear" w:color="auto" w:fill="auto"/>
          </w:tcPr>
          <w:p w14:paraId="65B4A62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4" w:space="0" w:color="auto"/>
              <w:right w:val="single" w:sz="12" w:space="0" w:color="auto"/>
            </w:tcBorders>
            <w:shd w:val="clear" w:color="auto" w:fill="auto"/>
          </w:tcPr>
          <w:p w14:paraId="5E5686D9"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tcBorders>
              <w:top w:val="single" w:sz="4" w:space="0" w:color="auto"/>
              <w:left w:val="single" w:sz="12" w:space="0" w:color="auto"/>
              <w:bottom w:val="single" w:sz="4" w:space="0" w:color="auto"/>
            </w:tcBorders>
            <w:shd w:val="clear" w:color="auto" w:fill="auto"/>
          </w:tcPr>
          <w:p w14:paraId="38800F85"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IS201</w:t>
            </w:r>
          </w:p>
        </w:tc>
        <w:tc>
          <w:tcPr>
            <w:tcW w:w="3392" w:type="pct"/>
            <w:tcBorders>
              <w:top w:val="single" w:sz="4" w:space="0" w:color="auto"/>
              <w:bottom w:val="single" w:sz="4" w:space="0" w:color="auto"/>
              <w:right w:val="single" w:sz="12" w:space="0" w:color="auto"/>
            </w:tcBorders>
            <w:shd w:val="clear" w:color="auto" w:fill="auto"/>
          </w:tcPr>
          <w:p w14:paraId="23E02F3E"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referrals received</w:t>
            </w:r>
            <w:r>
              <w:rPr>
                <w:rFonts w:eastAsia="Calibri" w:cs="Arial"/>
                <w:szCs w:val="20"/>
                <w:lang w:eastAsia="en-US"/>
              </w:rPr>
              <w:t xml:space="preserve"> during the reporting period</w:t>
            </w:r>
          </w:p>
        </w:tc>
      </w:tr>
      <w:tr w:rsidR="004365E5" w:rsidRPr="008D2B02" w14:paraId="74F4607B" w14:textId="77777777" w:rsidTr="00E1289B">
        <w:trPr>
          <w:trHeight w:val="389"/>
        </w:trPr>
        <w:tc>
          <w:tcPr>
            <w:tcW w:w="415" w:type="pct"/>
            <w:tcBorders>
              <w:top w:val="single" w:sz="4" w:space="0" w:color="auto"/>
              <w:left w:val="single" w:sz="12" w:space="0" w:color="auto"/>
              <w:bottom w:val="single" w:sz="12" w:space="0" w:color="auto"/>
            </w:tcBorders>
            <w:shd w:val="clear" w:color="auto" w:fill="auto"/>
          </w:tcPr>
          <w:p w14:paraId="79ABC2A9"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12" w:space="0" w:color="auto"/>
              <w:right w:val="single" w:sz="12" w:space="0" w:color="auto"/>
            </w:tcBorders>
            <w:shd w:val="clear" w:color="auto" w:fill="auto"/>
          </w:tcPr>
          <w:p w14:paraId="4D57D324"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tcBorders>
              <w:top w:val="single" w:sz="4" w:space="0" w:color="auto"/>
              <w:left w:val="single" w:sz="12" w:space="0" w:color="auto"/>
              <w:bottom w:val="single" w:sz="12" w:space="0" w:color="auto"/>
            </w:tcBorders>
            <w:shd w:val="clear" w:color="auto" w:fill="auto"/>
          </w:tcPr>
          <w:p w14:paraId="3D4BEEC2"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GM07</w:t>
            </w:r>
          </w:p>
        </w:tc>
        <w:tc>
          <w:tcPr>
            <w:tcW w:w="3392" w:type="pct"/>
            <w:tcBorders>
              <w:top w:val="single" w:sz="4" w:space="0" w:color="auto"/>
              <w:right w:val="single" w:sz="12" w:space="0" w:color="auto"/>
            </w:tcBorders>
            <w:shd w:val="clear" w:color="auto" w:fill="auto"/>
          </w:tcPr>
          <w:p w14:paraId="25136AC9"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w</w:t>
            </w:r>
            <w:r>
              <w:rPr>
                <w:rFonts w:eastAsia="Calibri" w:cs="Arial"/>
                <w:szCs w:val="20"/>
                <w:lang w:eastAsia="en-US"/>
              </w:rPr>
              <w:t>ho had</w:t>
            </w:r>
            <w:r w:rsidRPr="008D2B02">
              <w:rPr>
                <w:rFonts w:eastAsia="Calibri" w:cs="Arial"/>
                <w:szCs w:val="20"/>
                <w:lang w:eastAsia="en-US"/>
              </w:rPr>
              <w:t xml:space="preserve"> case</w:t>
            </w:r>
            <w:r>
              <w:rPr>
                <w:rFonts w:eastAsia="Calibri" w:cs="Arial"/>
                <w:szCs w:val="20"/>
                <w:lang w:eastAsia="en-US"/>
              </w:rPr>
              <w:t xml:space="preserve"> plans</w:t>
            </w:r>
            <w:r w:rsidRPr="008D2B02">
              <w:rPr>
                <w:rFonts w:eastAsia="Calibri" w:cs="Arial"/>
                <w:szCs w:val="20"/>
                <w:lang w:eastAsia="en-US"/>
              </w:rPr>
              <w:t xml:space="preserve"> </w:t>
            </w:r>
            <w:r w:rsidRPr="002708A3">
              <w:rPr>
                <w:rFonts w:eastAsia="Calibri" w:cs="Arial"/>
                <w:szCs w:val="20"/>
                <w:lang w:eastAsia="en-US"/>
              </w:rPr>
              <w:t>closed</w:t>
            </w:r>
            <w:r>
              <w:rPr>
                <w:rFonts w:eastAsia="Calibri" w:cs="Arial"/>
                <w:szCs w:val="20"/>
                <w:lang w:eastAsia="en-US"/>
              </w:rPr>
              <w:t>/finalised</w:t>
            </w:r>
            <w:r w:rsidRPr="002708A3">
              <w:rPr>
                <w:rFonts w:eastAsia="Calibri" w:cs="Arial"/>
                <w:szCs w:val="20"/>
                <w:lang w:eastAsia="en-US"/>
              </w:rPr>
              <w:t xml:space="preserve"> as a result of the majority</w:t>
            </w:r>
            <w:r w:rsidRPr="008D2B02">
              <w:rPr>
                <w:rFonts w:eastAsia="Calibri" w:cs="Arial"/>
                <w:szCs w:val="20"/>
                <w:lang w:eastAsia="en-US"/>
              </w:rPr>
              <w:t xml:space="preserve"> of needs being met</w:t>
            </w:r>
            <w:r>
              <w:rPr>
                <w:rFonts w:eastAsia="Calibri" w:cs="Arial"/>
                <w:szCs w:val="20"/>
                <w:lang w:eastAsia="en-US"/>
              </w:rPr>
              <w:t xml:space="preserve"> during the reporting period</w:t>
            </w:r>
          </w:p>
        </w:tc>
      </w:tr>
      <w:tr w:rsidR="004365E5" w:rsidRPr="008D2B02" w14:paraId="223FD25B" w14:textId="77777777" w:rsidTr="00E1289B">
        <w:tc>
          <w:tcPr>
            <w:tcW w:w="415" w:type="pct"/>
            <w:tcBorders>
              <w:top w:val="single" w:sz="12" w:space="0" w:color="auto"/>
              <w:left w:val="single" w:sz="12" w:space="0" w:color="auto"/>
              <w:bottom w:val="single" w:sz="12" w:space="0" w:color="auto"/>
            </w:tcBorders>
            <w:shd w:val="clear" w:color="auto" w:fill="262626"/>
          </w:tcPr>
          <w:p w14:paraId="5E26491D"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tcBorders>
              <w:top w:val="single" w:sz="12" w:space="0" w:color="auto"/>
              <w:bottom w:val="single" w:sz="12" w:space="0" w:color="auto"/>
              <w:right w:val="single" w:sz="12" w:space="0" w:color="auto"/>
            </w:tcBorders>
            <w:shd w:val="clear" w:color="auto" w:fill="262626"/>
          </w:tcPr>
          <w:p w14:paraId="7DCFD63E"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38" w:type="pct"/>
            <w:gridSpan w:val="2"/>
            <w:tcBorders>
              <w:top w:val="single" w:sz="12" w:space="0" w:color="auto"/>
              <w:left w:val="single" w:sz="12" w:space="0" w:color="auto"/>
              <w:right w:val="single" w:sz="12" w:space="0" w:color="auto"/>
            </w:tcBorders>
            <w:shd w:val="clear" w:color="auto" w:fill="BFBFBF"/>
          </w:tcPr>
          <w:p w14:paraId="295AFA44"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Demographic Measure</w:t>
            </w:r>
          </w:p>
        </w:tc>
      </w:tr>
      <w:tr w:rsidR="004365E5" w:rsidRPr="008D2B02" w14:paraId="3397AA7D" w14:textId="77777777" w:rsidTr="00E1289B">
        <w:trPr>
          <w:trHeight w:val="373"/>
        </w:trPr>
        <w:tc>
          <w:tcPr>
            <w:tcW w:w="415" w:type="pct"/>
            <w:tcBorders>
              <w:top w:val="single" w:sz="12" w:space="0" w:color="auto"/>
              <w:left w:val="single" w:sz="12" w:space="0" w:color="auto"/>
              <w:bottom w:val="single" w:sz="4" w:space="0" w:color="auto"/>
            </w:tcBorders>
            <w:shd w:val="clear" w:color="auto" w:fill="auto"/>
          </w:tcPr>
          <w:p w14:paraId="0575A3C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12" w:space="0" w:color="auto"/>
              <w:bottom w:val="single" w:sz="4" w:space="0" w:color="auto"/>
              <w:right w:val="single" w:sz="12" w:space="0" w:color="auto"/>
            </w:tcBorders>
            <w:shd w:val="clear" w:color="auto" w:fill="auto"/>
          </w:tcPr>
          <w:p w14:paraId="0D1813E2"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tcBorders>
              <w:top w:val="single" w:sz="12" w:space="0" w:color="auto"/>
              <w:left w:val="single" w:sz="12" w:space="0" w:color="auto"/>
              <w:bottom w:val="single" w:sz="4" w:space="0" w:color="auto"/>
            </w:tcBorders>
            <w:shd w:val="clear" w:color="auto" w:fill="auto"/>
          </w:tcPr>
          <w:p w14:paraId="6FBF86B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IS35</w:t>
            </w:r>
          </w:p>
        </w:tc>
        <w:tc>
          <w:tcPr>
            <w:tcW w:w="3392" w:type="pct"/>
            <w:tcBorders>
              <w:top w:val="single" w:sz="12" w:space="0" w:color="auto"/>
              <w:bottom w:val="single" w:sz="4" w:space="0" w:color="auto"/>
              <w:right w:val="single" w:sz="12" w:space="0" w:color="auto"/>
            </w:tcBorders>
            <w:shd w:val="clear" w:color="auto" w:fill="auto"/>
          </w:tcPr>
          <w:p w14:paraId="21A0DEFF"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4365E5" w:rsidRPr="008D2B02" w14:paraId="4BD3AAFE" w14:textId="77777777" w:rsidTr="00E1289B">
        <w:trPr>
          <w:trHeight w:val="149"/>
        </w:trPr>
        <w:tc>
          <w:tcPr>
            <w:tcW w:w="415" w:type="pct"/>
            <w:tcBorders>
              <w:top w:val="single" w:sz="4" w:space="0" w:color="auto"/>
              <w:left w:val="single" w:sz="12" w:space="0" w:color="auto"/>
              <w:bottom w:val="single" w:sz="12" w:space="0" w:color="auto"/>
            </w:tcBorders>
            <w:shd w:val="clear" w:color="auto" w:fill="auto"/>
          </w:tcPr>
          <w:p w14:paraId="5C744CAF"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12" w:space="0" w:color="auto"/>
              <w:right w:val="single" w:sz="12" w:space="0" w:color="auto"/>
            </w:tcBorders>
            <w:shd w:val="clear" w:color="auto" w:fill="auto"/>
          </w:tcPr>
          <w:p w14:paraId="74AEB627"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tcBorders>
              <w:top w:val="single" w:sz="4" w:space="0" w:color="auto"/>
              <w:left w:val="single" w:sz="12" w:space="0" w:color="auto"/>
              <w:bottom w:val="single" w:sz="12" w:space="0" w:color="auto"/>
            </w:tcBorders>
            <w:shd w:val="clear" w:color="auto" w:fill="auto"/>
          </w:tcPr>
          <w:p w14:paraId="6D8EFB8A"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IS39</w:t>
            </w:r>
          </w:p>
        </w:tc>
        <w:tc>
          <w:tcPr>
            <w:tcW w:w="3392" w:type="pct"/>
            <w:tcBorders>
              <w:top w:val="single" w:sz="4" w:space="0" w:color="auto"/>
              <w:bottom w:val="single" w:sz="12" w:space="0" w:color="auto"/>
              <w:right w:val="single" w:sz="12" w:space="0" w:color="auto"/>
            </w:tcBorders>
            <w:shd w:val="clear" w:color="auto" w:fill="auto"/>
          </w:tcPr>
          <w:p w14:paraId="2154C343"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Pr>
                <w:rFonts w:eastAsia="Calibri" w:cs="Arial"/>
                <w:szCs w:val="20"/>
                <w:lang w:eastAsia="en-US"/>
              </w:rPr>
              <w:t>C</w:t>
            </w:r>
            <w:r w:rsidRPr="008D2B02">
              <w:rPr>
                <w:rFonts w:eastAsia="Calibri" w:cs="Arial"/>
                <w:szCs w:val="20"/>
                <w:lang w:eastAsia="en-US"/>
              </w:rPr>
              <w:t xml:space="preserve">ulturally and </w:t>
            </w:r>
            <w:r>
              <w:rPr>
                <w:rFonts w:eastAsia="Calibri" w:cs="Arial"/>
                <w:szCs w:val="20"/>
                <w:lang w:eastAsia="en-US"/>
              </w:rPr>
              <w:t>L</w:t>
            </w:r>
            <w:r w:rsidRPr="008D2B02">
              <w:rPr>
                <w:rFonts w:eastAsia="Calibri" w:cs="Arial"/>
                <w:szCs w:val="20"/>
                <w:lang w:eastAsia="en-US"/>
              </w:rPr>
              <w:t>inguistically diverse backgrounds</w:t>
            </w:r>
          </w:p>
        </w:tc>
      </w:tr>
      <w:tr w:rsidR="004365E5" w:rsidRPr="008D2B02" w14:paraId="6D89E98C" w14:textId="77777777" w:rsidTr="00E1289B">
        <w:tc>
          <w:tcPr>
            <w:tcW w:w="415" w:type="pct"/>
            <w:tcBorders>
              <w:top w:val="single" w:sz="12" w:space="0" w:color="auto"/>
              <w:left w:val="single" w:sz="12" w:space="0" w:color="auto"/>
              <w:bottom w:val="single" w:sz="12" w:space="0" w:color="auto"/>
            </w:tcBorders>
            <w:shd w:val="clear" w:color="auto" w:fill="262626"/>
          </w:tcPr>
          <w:p w14:paraId="1253C152"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tcBorders>
              <w:top w:val="single" w:sz="12" w:space="0" w:color="auto"/>
              <w:bottom w:val="single" w:sz="12" w:space="0" w:color="auto"/>
              <w:right w:val="single" w:sz="12" w:space="0" w:color="auto"/>
            </w:tcBorders>
            <w:shd w:val="clear" w:color="auto" w:fill="262626"/>
          </w:tcPr>
          <w:p w14:paraId="322C219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38" w:type="pct"/>
            <w:gridSpan w:val="2"/>
            <w:tcBorders>
              <w:top w:val="single" w:sz="12" w:space="0" w:color="auto"/>
              <w:left w:val="single" w:sz="12" w:space="0" w:color="auto"/>
              <w:right w:val="single" w:sz="12" w:space="0" w:color="auto"/>
            </w:tcBorders>
            <w:shd w:val="clear" w:color="auto" w:fill="BFBFBF"/>
          </w:tcPr>
          <w:p w14:paraId="621227B3"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Outcome Measure</w:t>
            </w:r>
          </w:p>
        </w:tc>
      </w:tr>
      <w:tr w:rsidR="004365E5" w:rsidRPr="008D2B02" w14:paraId="5C4223DA" w14:textId="77777777" w:rsidTr="00E1289B">
        <w:trPr>
          <w:trHeight w:val="437"/>
        </w:trPr>
        <w:tc>
          <w:tcPr>
            <w:tcW w:w="415" w:type="pct"/>
            <w:tcBorders>
              <w:top w:val="single" w:sz="12" w:space="0" w:color="auto"/>
              <w:left w:val="single" w:sz="12" w:space="0" w:color="auto"/>
              <w:bottom w:val="single" w:sz="4" w:space="0" w:color="auto"/>
            </w:tcBorders>
            <w:shd w:val="clear" w:color="auto" w:fill="auto"/>
          </w:tcPr>
          <w:p w14:paraId="5ED192CC"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12" w:space="0" w:color="auto"/>
              <w:bottom w:val="single" w:sz="4" w:space="0" w:color="auto"/>
              <w:right w:val="single" w:sz="12" w:space="0" w:color="auto"/>
            </w:tcBorders>
            <w:shd w:val="clear" w:color="auto" w:fill="auto"/>
          </w:tcPr>
          <w:p w14:paraId="28F98E87"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tcBorders>
              <w:top w:val="single" w:sz="12" w:space="0" w:color="auto"/>
              <w:left w:val="single" w:sz="12" w:space="0" w:color="auto"/>
              <w:bottom w:val="single" w:sz="4" w:space="0" w:color="auto"/>
            </w:tcBorders>
            <w:shd w:val="clear" w:color="auto" w:fill="auto"/>
          </w:tcPr>
          <w:p w14:paraId="08DD9289"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OM2.1.01</w:t>
            </w:r>
          </w:p>
        </w:tc>
        <w:tc>
          <w:tcPr>
            <w:tcW w:w="3392" w:type="pct"/>
            <w:tcBorders>
              <w:top w:val="single" w:sz="12" w:space="0" w:color="auto"/>
              <w:bottom w:val="single" w:sz="4" w:space="0" w:color="auto"/>
              <w:right w:val="single" w:sz="12" w:space="0" w:color="auto"/>
            </w:tcBorders>
            <w:shd w:val="clear" w:color="auto" w:fill="auto"/>
          </w:tcPr>
          <w:p w14:paraId="374B3BCE"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that have shown improvements in being safe and/or protected from harm</w:t>
            </w:r>
          </w:p>
        </w:tc>
      </w:tr>
      <w:tr w:rsidR="004365E5" w:rsidRPr="008D2B02" w14:paraId="30813BDE" w14:textId="77777777" w:rsidTr="00E1289B">
        <w:trPr>
          <w:trHeight w:val="415"/>
        </w:trPr>
        <w:tc>
          <w:tcPr>
            <w:tcW w:w="415" w:type="pct"/>
            <w:tcBorders>
              <w:top w:val="single" w:sz="4" w:space="0" w:color="auto"/>
              <w:left w:val="single" w:sz="12" w:space="0" w:color="auto"/>
            </w:tcBorders>
            <w:shd w:val="clear" w:color="auto" w:fill="auto"/>
          </w:tcPr>
          <w:p w14:paraId="7066501D"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right w:val="single" w:sz="12" w:space="0" w:color="auto"/>
            </w:tcBorders>
            <w:shd w:val="clear" w:color="auto" w:fill="auto"/>
          </w:tcPr>
          <w:p w14:paraId="201C5449" w14:textId="77777777" w:rsidR="004365E5" w:rsidRPr="008D2B02" w:rsidRDefault="004365E5" w:rsidP="00E1289B">
            <w:pPr>
              <w:spacing w:before="60" w:after="60"/>
              <w:rPr>
                <w:rFonts w:eastAsia="Calibri" w:cs="Arial"/>
                <w:szCs w:val="20"/>
                <w:lang w:eastAsia="en-US"/>
              </w:rPr>
            </w:pPr>
            <w:r w:rsidRPr="003162E9">
              <w:rPr>
                <w:rFonts w:eastAsia="Calibri" w:cs="Arial"/>
                <w:szCs w:val="20"/>
                <w:lang w:eastAsia="en-US"/>
              </w:rPr>
              <w:t>T31</w:t>
            </w:r>
            <w:r>
              <w:rPr>
                <w:rFonts w:eastAsia="Calibri" w:cs="Arial"/>
                <w:szCs w:val="20"/>
                <w:lang w:eastAsia="en-US"/>
              </w:rPr>
              <w:t>3</w:t>
            </w:r>
          </w:p>
        </w:tc>
        <w:tc>
          <w:tcPr>
            <w:tcW w:w="746" w:type="pct"/>
            <w:tcBorders>
              <w:top w:val="single" w:sz="4" w:space="0" w:color="auto"/>
              <w:left w:val="single" w:sz="12" w:space="0" w:color="auto"/>
            </w:tcBorders>
            <w:shd w:val="clear" w:color="auto" w:fill="auto"/>
          </w:tcPr>
          <w:p w14:paraId="79DA2FC9" w14:textId="77777777" w:rsidR="004365E5" w:rsidRDefault="004365E5" w:rsidP="00E1289B">
            <w:pPr>
              <w:spacing w:before="60" w:after="60"/>
              <w:rPr>
                <w:rFonts w:eastAsia="Calibri" w:cs="Arial"/>
                <w:b/>
                <w:szCs w:val="20"/>
                <w:lang w:eastAsia="en-US"/>
              </w:rPr>
            </w:pPr>
            <w:r>
              <w:rPr>
                <w:rFonts w:eastAsia="Calibri" w:cs="Arial"/>
                <w:b/>
                <w:szCs w:val="20"/>
                <w:lang w:eastAsia="en-US"/>
              </w:rPr>
              <w:t>OM2.1.08</w:t>
            </w:r>
          </w:p>
        </w:tc>
        <w:tc>
          <w:tcPr>
            <w:tcW w:w="3392" w:type="pct"/>
            <w:tcBorders>
              <w:top w:val="single" w:sz="4" w:space="0" w:color="auto"/>
              <w:right w:val="single" w:sz="12" w:space="0" w:color="auto"/>
            </w:tcBorders>
            <w:shd w:val="clear" w:color="auto" w:fill="auto"/>
          </w:tcPr>
          <w:p w14:paraId="426825DC" w14:textId="77777777" w:rsidR="004365E5" w:rsidRDefault="004365E5" w:rsidP="00E1289B">
            <w:pPr>
              <w:spacing w:before="60" w:after="60"/>
              <w:rPr>
                <w:rFonts w:eastAsia="Calibri" w:cs="Arial"/>
                <w:szCs w:val="20"/>
                <w:lang w:eastAsia="en-US"/>
              </w:rPr>
            </w:pPr>
            <w:r>
              <w:rPr>
                <w:rFonts w:eastAsia="Calibri" w:cs="Arial"/>
                <w:szCs w:val="20"/>
                <w:lang w:eastAsia="en-US"/>
              </w:rPr>
              <w:t>Number of Service Users with improved life skills</w:t>
            </w:r>
          </w:p>
        </w:tc>
      </w:tr>
      <w:tr w:rsidR="004365E5" w:rsidRPr="008D2B02" w14:paraId="10D7EC25" w14:textId="77777777" w:rsidTr="00E1289B">
        <w:trPr>
          <w:trHeight w:val="415"/>
        </w:trPr>
        <w:tc>
          <w:tcPr>
            <w:tcW w:w="415" w:type="pct"/>
            <w:tcBorders>
              <w:top w:val="single" w:sz="4" w:space="0" w:color="auto"/>
              <w:left w:val="single" w:sz="12" w:space="0" w:color="auto"/>
              <w:bottom w:val="single" w:sz="12" w:space="0" w:color="auto"/>
            </w:tcBorders>
            <w:shd w:val="clear" w:color="auto" w:fill="auto"/>
          </w:tcPr>
          <w:p w14:paraId="68E29068" w14:textId="77777777" w:rsidR="004365E5"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4" w:space="0" w:color="auto"/>
              <w:bottom w:val="single" w:sz="12" w:space="0" w:color="auto"/>
              <w:right w:val="single" w:sz="12" w:space="0" w:color="auto"/>
            </w:tcBorders>
            <w:shd w:val="clear" w:color="auto" w:fill="auto"/>
          </w:tcPr>
          <w:p w14:paraId="56CAE10A" w14:textId="77777777" w:rsidR="004365E5" w:rsidRPr="003162E9"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tcBorders>
              <w:top w:val="single" w:sz="4" w:space="0" w:color="auto"/>
              <w:left w:val="single" w:sz="12" w:space="0" w:color="auto"/>
              <w:bottom w:val="single" w:sz="12" w:space="0" w:color="auto"/>
            </w:tcBorders>
            <w:shd w:val="clear" w:color="auto" w:fill="auto"/>
          </w:tcPr>
          <w:p w14:paraId="40280EC1" w14:textId="77777777" w:rsidR="004365E5" w:rsidRDefault="004365E5" w:rsidP="00E1289B">
            <w:pPr>
              <w:spacing w:before="60" w:after="60"/>
              <w:rPr>
                <w:rFonts w:eastAsia="Calibri" w:cs="Arial"/>
                <w:b/>
                <w:szCs w:val="20"/>
                <w:lang w:eastAsia="en-US"/>
              </w:rPr>
            </w:pPr>
            <w:r>
              <w:rPr>
                <w:rFonts w:eastAsia="Calibri" w:cs="Arial"/>
                <w:b/>
                <w:szCs w:val="20"/>
                <w:lang w:eastAsia="en-US"/>
              </w:rPr>
              <w:t>OM2.1.02</w:t>
            </w:r>
          </w:p>
        </w:tc>
        <w:tc>
          <w:tcPr>
            <w:tcW w:w="3392" w:type="pct"/>
            <w:tcBorders>
              <w:top w:val="single" w:sz="4" w:space="0" w:color="auto"/>
              <w:bottom w:val="single" w:sz="12" w:space="0" w:color="auto"/>
              <w:right w:val="single" w:sz="12" w:space="0" w:color="auto"/>
            </w:tcBorders>
            <w:shd w:val="clear" w:color="auto" w:fill="auto"/>
          </w:tcPr>
          <w:p w14:paraId="5BCADEF3" w14:textId="77777777" w:rsidR="004365E5" w:rsidRDefault="004365E5" w:rsidP="00E1289B">
            <w:pPr>
              <w:spacing w:before="60" w:after="60"/>
              <w:rPr>
                <w:rFonts w:eastAsia="Calibri" w:cs="Arial"/>
                <w:szCs w:val="20"/>
                <w:lang w:eastAsia="en-US"/>
              </w:rPr>
            </w:pPr>
            <w:r>
              <w:rPr>
                <w:rFonts w:eastAsia="Calibri" w:cs="Arial"/>
                <w:szCs w:val="20"/>
                <w:lang w:eastAsia="en-US"/>
              </w:rPr>
              <w:t>Number of Service Users with improved cultural identity / connectedness</w:t>
            </w:r>
          </w:p>
        </w:tc>
      </w:tr>
      <w:tr w:rsidR="004365E5" w:rsidRPr="008D2B02" w14:paraId="665AC940" w14:textId="77777777" w:rsidTr="00E1289B">
        <w:tc>
          <w:tcPr>
            <w:tcW w:w="415" w:type="pct"/>
            <w:tcBorders>
              <w:top w:val="single" w:sz="12" w:space="0" w:color="auto"/>
              <w:left w:val="single" w:sz="12" w:space="0" w:color="auto"/>
              <w:bottom w:val="single" w:sz="12" w:space="0" w:color="auto"/>
            </w:tcBorders>
            <w:shd w:val="clear" w:color="auto" w:fill="262626"/>
          </w:tcPr>
          <w:p w14:paraId="468AEF14"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47" w:type="pct"/>
            <w:tcBorders>
              <w:top w:val="single" w:sz="12" w:space="0" w:color="auto"/>
              <w:bottom w:val="single" w:sz="12" w:space="0" w:color="auto"/>
              <w:right w:val="single" w:sz="12" w:space="0" w:color="auto"/>
            </w:tcBorders>
            <w:shd w:val="clear" w:color="auto" w:fill="262626"/>
          </w:tcPr>
          <w:p w14:paraId="5B02AF7A"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746" w:type="pct"/>
            <w:tcBorders>
              <w:top w:val="single" w:sz="12" w:space="0" w:color="auto"/>
              <w:left w:val="single" w:sz="12" w:space="0" w:color="auto"/>
              <w:bottom w:val="single" w:sz="12" w:space="0" w:color="auto"/>
            </w:tcBorders>
            <w:shd w:val="clear" w:color="auto" w:fill="BFBFBF"/>
          </w:tcPr>
          <w:p w14:paraId="1112B3AA"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Other Measure</w:t>
            </w:r>
          </w:p>
        </w:tc>
        <w:tc>
          <w:tcPr>
            <w:tcW w:w="3392" w:type="pct"/>
            <w:tcBorders>
              <w:top w:val="single" w:sz="12" w:space="0" w:color="auto"/>
              <w:bottom w:val="single" w:sz="12" w:space="0" w:color="auto"/>
              <w:right w:val="single" w:sz="12" w:space="0" w:color="auto"/>
            </w:tcBorders>
            <w:shd w:val="clear" w:color="auto" w:fill="BFBFBF"/>
          </w:tcPr>
          <w:p w14:paraId="15833A28" w14:textId="77777777" w:rsidR="004365E5" w:rsidRPr="008D2B02" w:rsidRDefault="004365E5" w:rsidP="00E1289B">
            <w:pPr>
              <w:spacing w:before="60" w:after="60"/>
              <w:rPr>
                <w:rFonts w:eastAsia="Calibri" w:cs="Arial"/>
                <w:b/>
                <w:szCs w:val="20"/>
                <w:lang w:eastAsia="en-US"/>
              </w:rPr>
            </w:pPr>
          </w:p>
        </w:tc>
      </w:tr>
      <w:tr w:rsidR="004365E5" w:rsidRPr="008D2B02" w14:paraId="4EA72E4E" w14:textId="77777777" w:rsidTr="00E1289B">
        <w:trPr>
          <w:trHeight w:val="208"/>
        </w:trPr>
        <w:tc>
          <w:tcPr>
            <w:tcW w:w="415" w:type="pct"/>
            <w:vMerge w:val="restart"/>
            <w:tcBorders>
              <w:top w:val="single" w:sz="12" w:space="0" w:color="auto"/>
              <w:left w:val="single" w:sz="12" w:space="0" w:color="auto"/>
            </w:tcBorders>
            <w:shd w:val="clear" w:color="auto" w:fill="auto"/>
          </w:tcPr>
          <w:p w14:paraId="43E78958" w14:textId="77777777" w:rsidR="004365E5" w:rsidRDefault="004365E5" w:rsidP="00E1289B">
            <w:pPr>
              <w:spacing w:before="60" w:after="60"/>
              <w:rPr>
                <w:rFonts w:eastAsia="Calibri" w:cs="Arial"/>
                <w:b/>
                <w:szCs w:val="20"/>
                <w:lang w:eastAsia="en-US"/>
              </w:rPr>
            </w:pPr>
            <w:r>
              <w:rPr>
                <w:rFonts w:eastAsia="Calibri" w:cs="Arial"/>
                <w:b/>
                <w:szCs w:val="20"/>
                <w:lang w:eastAsia="en-US"/>
              </w:rPr>
              <w:lastRenderedPageBreak/>
              <w:t>U3333</w:t>
            </w:r>
          </w:p>
        </w:tc>
        <w:tc>
          <w:tcPr>
            <w:tcW w:w="447" w:type="pct"/>
            <w:tcBorders>
              <w:top w:val="single" w:sz="12" w:space="0" w:color="auto"/>
              <w:bottom w:val="single" w:sz="4" w:space="0" w:color="auto"/>
              <w:right w:val="single" w:sz="12" w:space="0" w:color="auto"/>
            </w:tcBorders>
            <w:shd w:val="clear" w:color="auto" w:fill="auto"/>
          </w:tcPr>
          <w:p w14:paraId="248CE0CB" w14:textId="77777777" w:rsidR="004365E5" w:rsidRPr="003162E9" w:rsidRDefault="004365E5" w:rsidP="00E1289B">
            <w:pPr>
              <w:spacing w:before="60" w:after="60"/>
              <w:rPr>
                <w:rFonts w:eastAsia="Calibri" w:cs="Arial"/>
                <w:szCs w:val="20"/>
                <w:lang w:eastAsia="en-US"/>
              </w:rPr>
            </w:pPr>
            <w:r w:rsidRPr="003162E9">
              <w:rPr>
                <w:rFonts w:eastAsia="Calibri" w:cs="Arial"/>
                <w:szCs w:val="20"/>
                <w:lang w:eastAsia="en-US"/>
              </w:rPr>
              <w:t>T31</w:t>
            </w:r>
            <w:r>
              <w:rPr>
                <w:rFonts w:eastAsia="Calibri" w:cs="Arial"/>
                <w:szCs w:val="20"/>
                <w:lang w:eastAsia="en-US"/>
              </w:rPr>
              <w:t>0</w:t>
            </w:r>
          </w:p>
        </w:tc>
        <w:tc>
          <w:tcPr>
            <w:tcW w:w="746" w:type="pct"/>
            <w:vMerge w:val="restart"/>
            <w:tcBorders>
              <w:top w:val="single" w:sz="12" w:space="0" w:color="auto"/>
              <w:left w:val="single" w:sz="12" w:space="0" w:color="auto"/>
            </w:tcBorders>
            <w:shd w:val="clear" w:color="auto" w:fill="auto"/>
          </w:tcPr>
          <w:p w14:paraId="4B988DD5" w14:textId="77777777" w:rsidR="004365E5" w:rsidRDefault="004365E5" w:rsidP="00E1289B">
            <w:pPr>
              <w:spacing w:before="60" w:after="60"/>
              <w:rPr>
                <w:rFonts w:eastAsia="Calibri" w:cs="Arial"/>
                <w:b/>
                <w:szCs w:val="20"/>
                <w:lang w:eastAsia="en-US"/>
              </w:rPr>
            </w:pPr>
            <w:r>
              <w:rPr>
                <w:rFonts w:eastAsia="Calibri" w:cs="Arial"/>
                <w:b/>
                <w:szCs w:val="20"/>
                <w:lang w:eastAsia="en-US"/>
              </w:rPr>
              <w:t>IS70</w:t>
            </w:r>
          </w:p>
        </w:tc>
        <w:tc>
          <w:tcPr>
            <w:tcW w:w="3392" w:type="pct"/>
            <w:vMerge w:val="restart"/>
            <w:tcBorders>
              <w:top w:val="single" w:sz="12" w:space="0" w:color="auto"/>
              <w:right w:val="single" w:sz="12" w:space="0" w:color="auto"/>
            </w:tcBorders>
            <w:shd w:val="clear" w:color="auto" w:fill="auto"/>
          </w:tcPr>
          <w:p w14:paraId="36860629"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Upload a Milestone Report (complete and upload the report as per the template/s provided)</w:t>
            </w:r>
          </w:p>
        </w:tc>
      </w:tr>
      <w:tr w:rsidR="004365E5" w:rsidRPr="008D2B02" w14:paraId="63B2C004" w14:textId="77777777" w:rsidTr="00E1289B">
        <w:trPr>
          <w:trHeight w:val="206"/>
        </w:trPr>
        <w:tc>
          <w:tcPr>
            <w:tcW w:w="415" w:type="pct"/>
            <w:vMerge/>
            <w:tcBorders>
              <w:left w:val="single" w:sz="12" w:space="0" w:color="auto"/>
            </w:tcBorders>
            <w:shd w:val="clear" w:color="auto" w:fill="auto"/>
          </w:tcPr>
          <w:p w14:paraId="7EA85740" w14:textId="77777777" w:rsidR="004365E5" w:rsidRDefault="004365E5" w:rsidP="00E1289B">
            <w:pPr>
              <w:spacing w:before="60" w:after="60"/>
              <w:rPr>
                <w:rFonts w:eastAsia="Calibri" w:cs="Arial"/>
                <w:b/>
                <w:szCs w:val="20"/>
                <w:lang w:eastAsia="en-US"/>
              </w:rPr>
            </w:pPr>
          </w:p>
        </w:tc>
        <w:tc>
          <w:tcPr>
            <w:tcW w:w="447" w:type="pct"/>
            <w:tcBorders>
              <w:top w:val="single" w:sz="4" w:space="0" w:color="auto"/>
              <w:bottom w:val="single" w:sz="4" w:space="0" w:color="auto"/>
              <w:right w:val="single" w:sz="12" w:space="0" w:color="auto"/>
            </w:tcBorders>
            <w:shd w:val="clear" w:color="auto" w:fill="auto"/>
          </w:tcPr>
          <w:p w14:paraId="1B282831" w14:textId="77777777" w:rsidR="004365E5" w:rsidRPr="003162E9"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vMerge/>
            <w:tcBorders>
              <w:left w:val="single" w:sz="12" w:space="0" w:color="auto"/>
            </w:tcBorders>
            <w:shd w:val="clear" w:color="auto" w:fill="auto"/>
          </w:tcPr>
          <w:p w14:paraId="6E9A8FAD" w14:textId="77777777" w:rsidR="004365E5" w:rsidRDefault="004365E5" w:rsidP="00E1289B">
            <w:pPr>
              <w:spacing w:before="60" w:after="60"/>
              <w:rPr>
                <w:rFonts w:eastAsia="Calibri" w:cs="Arial"/>
                <w:b/>
                <w:szCs w:val="20"/>
                <w:lang w:eastAsia="en-US"/>
              </w:rPr>
            </w:pPr>
          </w:p>
        </w:tc>
        <w:tc>
          <w:tcPr>
            <w:tcW w:w="3392" w:type="pct"/>
            <w:vMerge/>
            <w:tcBorders>
              <w:right w:val="single" w:sz="12" w:space="0" w:color="auto"/>
            </w:tcBorders>
            <w:shd w:val="clear" w:color="auto" w:fill="auto"/>
          </w:tcPr>
          <w:p w14:paraId="3A86E2AC" w14:textId="77777777" w:rsidR="004365E5" w:rsidRDefault="004365E5" w:rsidP="00E1289B">
            <w:pPr>
              <w:spacing w:before="60" w:after="60"/>
              <w:rPr>
                <w:rFonts w:eastAsia="Calibri" w:cs="Arial"/>
                <w:szCs w:val="20"/>
                <w:lang w:eastAsia="en-US"/>
              </w:rPr>
            </w:pPr>
          </w:p>
        </w:tc>
      </w:tr>
      <w:tr w:rsidR="004365E5" w:rsidRPr="008D2B02" w14:paraId="206D44BC" w14:textId="77777777" w:rsidTr="00E1289B">
        <w:trPr>
          <w:trHeight w:val="206"/>
        </w:trPr>
        <w:tc>
          <w:tcPr>
            <w:tcW w:w="415" w:type="pct"/>
            <w:vMerge/>
            <w:tcBorders>
              <w:left w:val="single" w:sz="12" w:space="0" w:color="auto"/>
              <w:bottom w:val="single" w:sz="12" w:space="0" w:color="auto"/>
            </w:tcBorders>
            <w:shd w:val="clear" w:color="auto" w:fill="auto"/>
          </w:tcPr>
          <w:p w14:paraId="5B7D49FE" w14:textId="77777777" w:rsidR="004365E5" w:rsidRDefault="004365E5" w:rsidP="00E1289B">
            <w:pPr>
              <w:spacing w:before="60" w:after="60"/>
              <w:rPr>
                <w:rFonts w:eastAsia="Calibri" w:cs="Arial"/>
                <w:b/>
                <w:szCs w:val="20"/>
                <w:lang w:eastAsia="en-US"/>
              </w:rPr>
            </w:pPr>
          </w:p>
        </w:tc>
        <w:tc>
          <w:tcPr>
            <w:tcW w:w="447" w:type="pct"/>
            <w:tcBorders>
              <w:top w:val="single" w:sz="4" w:space="0" w:color="auto"/>
              <w:bottom w:val="single" w:sz="12" w:space="0" w:color="auto"/>
              <w:right w:val="single" w:sz="12" w:space="0" w:color="auto"/>
            </w:tcBorders>
            <w:shd w:val="clear" w:color="auto" w:fill="auto"/>
          </w:tcPr>
          <w:p w14:paraId="708C8EBB" w14:textId="77777777" w:rsidR="004365E5" w:rsidRPr="003162E9" w:rsidRDefault="004365E5" w:rsidP="00E1289B">
            <w:pPr>
              <w:spacing w:before="60" w:after="60"/>
              <w:rPr>
                <w:rFonts w:eastAsia="Calibri" w:cs="Arial"/>
                <w:szCs w:val="20"/>
                <w:lang w:eastAsia="en-US"/>
              </w:rPr>
            </w:pPr>
            <w:r>
              <w:rPr>
                <w:rFonts w:eastAsia="Calibri" w:cs="Arial"/>
                <w:szCs w:val="20"/>
                <w:lang w:eastAsia="en-US"/>
              </w:rPr>
              <w:t>T314</w:t>
            </w:r>
          </w:p>
        </w:tc>
        <w:tc>
          <w:tcPr>
            <w:tcW w:w="746" w:type="pct"/>
            <w:vMerge/>
            <w:tcBorders>
              <w:left w:val="single" w:sz="12" w:space="0" w:color="auto"/>
              <w:bottom w:val="single" w:sz="12" w:space="0" w:color="auto"/>
            </w:tcBorders>
            <w:shd w:val="clear" w:color="auto" w:fill="auto"/>
          </w:tcPr>
          <w:p w14:paraId="5B4C86A1" w14:textId="77777777" w:rsidR="004365E5" w:rsidRDefault="004365E5" w:rsidP="00E1289B">
            <w:pPr>
              <w:spacing w:before="60" w:after="60"/>
              <w:rPr>
                <w:rFonts w:eastAsia="Calibri" w:cs="Arial"/>
                <w:b/>
                <w:szCs w:val="20"/>
                <w:lang w:eastAsia="en-US"/>
              </w:rPr>
            </w:pPr>
          </w:p>
        </w:tc>
        <w:tc>
          <w:tcPr>
            <w:tcW w:w="3392" w:type="pct"/>
            <w:vMerge/>
            <w:tcBorders>
              <w:bottom w:val="single" w:sz="12" w:space="0" w:color="auto"/>
              <w:right w:val="single" w:sz="12" w:space="0" w:color="auto"/>
            </w:tcBorders>
            <w:shd w:val="clear" w:color="auto" w:fill="auto"/>
          </w:tcPr>
          <w:p w14:paraId="21D5C181" w14:textId="77777777" w:rsidR="004365E5" w:rsidRDefault="004365E5" w:rsidP="00E1289B">
            <w:pPr>
              <w:spacing w:before="60" w:after="60"/>
              <w:rPr>
                <w:rFonts w:eastAsia="Calibri" w:cs="Arial"/>
                <w:szCs w:val="20"/>
                <w:lang w:eastAsia="en-US"/>
              </w:rPr>
            </w:pPr>
          </w:p>
        </w:tc>
      </w:tr>
      <w:tr w:rsidR="004365E5" w:rsidRPr="008D2B02" w14:paraId="0157CC4C" w14:textId="77777777" w:rsidTr="00E1289B">
        <w:trPr>
          <w:trHeight w:val="397"/>
        </w:trPr>
        <w:tc>
          <w:tcPr>
            <w:tcW w:w="415" w:type="pct"/>
            <w:tcBorders>
              <w:top w:val="single" w:sz="12" w:space="0" w:color="auto"/>
              <w:left w:val="single" w:sz="12" w:space="0" w:color="auto"/>
              <w:bottom w:val="single" w:sz="12" w:space="0" w:color="auto"/>
            </w:tcBorders>
            <w:shd w:val="clear" w:color="auto" w:fill="auto"/>
          </w:tcPr>
          <w:p w14:paraId="1AF2B618" w14:textId="77777777" w:rsidR="004365E5" w:rsidRDefault="004365E5" w:rsidP="00E1289B">
            <w:pPr>
              <w:spacing w:before="60" w:after="60"/>
              <w:rPr>
                <w:rFonts w:eastAsia="Calibri" w:cs="Arial"/>
                <w:b/>
                <w:szCs w:val="20"/>
                <w:lang w:eastAsia="en-US"/>
              </w:rPr>
            </w:pPr>
            <w:r>
              <w:rPr>
                <w:rFonts w:eastAsia="Calibri" w:cs="Arial"/>
                <w:b/>
                <w:szCs w:val="20"/>
                <w:lang w:eastAsia="en-US"/>
              </w:rPr>
              <w:t>U3333</w:t>
            </w:r>
          </w:p>
        </w:tc>
        <w:tc>
          <w:tcPr>
            <w:tcW w:w="447" w:type="pct"/>
            <w:tcBorders>
              <w:top w:val="single" w:sz="12" w:space="0" w:color="auto"/>
              <w:bottom w:val="single" w:sz="12" w:space="0" w:color="auto"/>
              <w:right w:val="single" w:sz="12" w:space="0" w:color="auto"/>
            </w:tcBorders>
            <w:shd w:val="clear" w:color="auto" w:fill="auto"/>
          </w:tcPr>
          <w:p w14:paraId="6C40695E" w14:textId="77777777" w:rsidR="004365E5" w:rsidRPr="003162E9" w:rsidRDefault="004365E5" w:rsidP="00E1289B">
            <w:pPr>
              <w:spacing w:before="60" w:after="60"/>
              <w:rPr>
                <w:rFonts w:eastAsia="Calibri" w:cs="Arial"/>
                <w:szCs w:val="20"/>
                <w:lang w:eastAsia="en-US"/>
              </w:rPr>
            </w:pPr>
            <w:r>
              <w:rPr>
                <w:rFonts w:eastAsia="Calibri" w:cs="Arial"/>
                <w:szCs w:val="20"/>
                <w:lang w:eastAsia="en-US"/>
              </w:rPr>
              <w:t>T313</w:t>
            </w:r>
          </w:p>
        </w:tc>
        <w:tc>
          <w:tcPr>
            <w:tcW w:w="746" w:type="pct"/>
            <w:tcBorders>
              <w:top w:val="single" w:sz="12" w:space="0" w:color="auto"/>
              <w:left w:val="single" w:sz="12" w:space="0" w:color="auto"/>
              <w:bottom w:val="single" w:sz="12" w:space="0" w:color="auto"/>
            </w:tcBorders>
            <w:shd w:val="clear" w:color="auto" w:fill="auto"/>
          </w:tcPr>
          <w:p w14:paraId="7E173341" w14:textId="77777777" w:rsidR="004365E5" w:rsidRDefault="004365E5" w:rsidP="00E1289B">
            <w:pPr>
              <w:spacing w:before="60" w:after="60"/>
              <w:rPr>
                <w:rFonts w:eastAsia="Calibri" w:cs="Arial"/>
                <w:b/>
                <w:szCs w:val="20"/>
                <w:lang w:eastAsia="en-US"/>
              </w:rPr>
            </w:pPr>
            <w:r>
              <w:rPr>
                <w:rFonts w:eastAsia="Calibri" w:cs="Arial"/>
                <w:b/>
                <w:szCs w:val="20"/>
                <w:lang w:eastAsia="en-US"/>
              </w:rPr>
              <w:t>IS71</w:t>
            </w:r>
          </w:p>
        </w:tc>
        <w:tc>
          <w:tcPr>
            <w:tcW w:w="3392" w:type="pct"/>
            <w:tcBorders>
              <w:top w:val="single" w:sz="12" w:space="0" w:color="auto"/>
              <w:bottom w:val="single" w:sz="12" w:space="0" w:color="auto"/>
              <w:right w:val="single" w:sz="12" w:space="0" w:color="auto"/>
            </w:tcBorders>
            <w:shd w:val="clear" w:color="auto" w:fill="auto"/>
          </w:tcPr>
          <w:p w14:paraId="5B164B68" w14:textId="77777777" w:rsidR="004365E5" w:rsidRDefault="004365E5" w:rsidP="00E1289B">
            <w:pPr>
              <w:spacing w:before="60" w:after="60"/>
              <w:rPr>
                <w:rFonts w:eastAsia="Calibri" w:cs="Arial"/>
                <w:szCs w:val="20"/>
                <w:lang w:eastAsia="en-US"/>
              </w:rPr>
            </w:pPr>
            <w:bookmarkStart w:id="326" w:name="_Hlk106962039"/>
            <w:r>
              <w:rPr>
                <w:rFonts w:eastAsia="Calibri" w:cs="Arial"/>
                <w:szCs w:val="20"/>
                <w:lang w:eastAsia="en-US"/>
              </w:rPr>
              <w:t xml:space="preserve">Upload Contract Report exported from the Case Management system </w:t>
            </w:r>
            <w:bookmarkEnd w:id="326"/>
          </w:p>
        </w:tc>
      </w:tr>
    </w:tbl>
    <w:p w14:paraId="20452839" w14:textId="77777777" w:rsidR="004365E5" w:rsidRDefault="004365E5" w:rsidP="004365E5">
      <w:pPr>
        <w:spacing w:after="0"/>
        <w:rPr>
          <w:rFonts w:eastAsia="Calibri" w:cs="Arial"/>
          <w:b/>
          <w:sz w:val="26"/>
          <w:szCs w:val="26"/>
          <w:shd w:val="clear" w:color="auto" w:fill="000000"/>
          <w:lang w:eastAsia="en-US"/>
        </w:rPr>
      </w:pPr>
      <w:r>
        <w:rPr>
          <w:rFonts w:eastAsia="Calibri" w:cs="Arial"/>
          <w:b/>
          <w:sz w:val="26"/>
          <w:szCs w:val="26"/>
          <w:shd w:val="clear" w:color="auto" w:fill="000000"/>
          <w:lang w:eastAsia="en-US"/>
        </w:rPr>
        <w:br w:type="page"/>
      </w:r>
    </w:p>
    <w:bookmarkEnd w:id="324"/>
    <w:bookmarkEnd w:id="325"/>
    <w:p w14:paraId="1824D76C" w14:textId="77777777" w:rsidR="004365E5" w:rsidRPr="00414381" w:rsidRDefault="004365E5" w:rsidP="004365E5">
      <w:pPr>
        <w:shd w:val="clear" w:color="auto" w:fill="000000"/>
        <w:spacing w:after="0"/>
        <w:ind w:left="-142" w:right="100"/>
        <w:rPr>
          <w:rFonts w:eastAsia="Calibri" w:cs="Arial"/>
          <w:b/>
          <w:color w:val="FFFFFF" w:themeColor="background1"/>
          <w:sz w:val="26"/>
          <w:szCs w:val="26"/>
          <w:lang w:eastAsia="en-US"/>
        </w:rPr>
      </w:pPr>
      <w:r w:rsidRPr="00414381">
        <w:rPr>
          <w:rFonts w:eastAsia="Calibri" w:cs="Arial"/>
          <w:b/>
          <w:color w:val="FFFFFF" w:themeColor="background1"/>
          <w:sz w:val="26"/>
          <w:szCs w:val="26"/>
          <w:shd w:val="clear" w:color="auto" w:fill="000000"/>
          <w:lang w:eastAsia="en-US"/>
        </w:rPr>
        <w:lastRenderedPageBreak/>
        <w:t>U1214 - Aboriginal or Torres Strait Islander families subject to a notification or involved in the child protection system</w:t>
      </w:r>
    </w:p>
    <w:p w14:paraId="5868F880" w14:textId="77777777" w:rsidR="004365E5" w:rsidRPr="008D2B02" w:rsidRDefault="004365E5" w:rsidP="004365E5">
      <w:pPr>
        <w:shd w:val="clear" w:color="auto" w:fill="000000"/>
        <w:spacing w:after="0"/>
        <w:ind w:left="-142" w:right="100" w:firstLine="142"/>
        <w:rPr>
          <w:rFonts w:eastAsia="Calibri" w:cs="Arial"/>
          <w:b/>
          <w:szCs w:val="20"/>
          <w:lang w:eastAsia="en-US"/>
        </w:rPr>
      </w:pPr>
    </w:p>
    <w:tbl>
      <w:tblPr>
        <w:tblW w:w="5024"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1250"/>
        <w:gridCol w:w="15"/>
        <w:gridCol w:w="1097"/>
        <w:gridCol w:w="39"/>
        <w:gridCol w:w="2491"/>
        <w:gridCol w:w="1040"/>
        <w:gridCol w:w="1611"/>
        <w:gridCol w:w="1611"/>
        <w:gridCol w:w="1980"/>
        <w:gridCol w:w="3877"/>
        <w:gridCol w:w="6"/>
      </w:tblGrid>
      <w:tr w:rsidR="004365E5" w:rsidRPr="008D2B02" w14:paraId="18586716" w14:textId="77777777" w:rsidTr="00E1289B">
        <w:trPr>
          <w:gridBefore w:val="1"/>
          <w:gridAfter w:val="1"/>
          <w:wBefore w:w="3" w:type="pct"/>
          <w:wAfter w:w="2" w:type="pct"/>
        </w:trPr>
        <w:tc>
          <w:tcPr>
            <w:tcW w:w="786" w:type="pct"/>
            <w:gridSpan w:val="3"/>
            <w:tcBorders>
              <w:left w:val="single" w:sz="12" w:space="0" w:color="auto"/>
              <w:bottom w:val="single" w:sz="12" w:space="0" w:color="auto"/>
              <w:right w:val="single" w:sz="12" w:space="0" w:color="auto"/>
            </w:tcBorders>
            <w:shd w:val="clear" w:color="auto" w:fill="FFFFFF"/>
          </w:tcPr>
          <w:p w14:paraId="4E1239C7"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2260" w:type="pct"/>
            <w:gridSpan w:val="5"/>
            <w:tcBorders>
              <w:left w:val="single" w:sz="12" w:space="0" w:color="auto"/>
              <w:bottom w:val="single" w:sz="12" w:space="0" w:color="auto"/>
              <w:right w:val="single" w:sz="12" w:space="0" w:color="auto"/>
            </w:tcBorders>
            <w:shd w:val="clear" w:color="auto" w:fill="FFFFFF"/>
          </w:tcPr>
          <w:p w14:paraId="2C3F5F69"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of the agreement</w:t>
            </w:r>
          </w:p>
        </w:tc>
        <w:tc>
          <w:tcPr>
            <w:tcW w:w="1949" w:type="pct"/>
            <w:gridSpan w:val="2"/>
            <w:tcBorders>
              <w:left w:val="single" w:sz="12" w:space="0" w:color="auto"/>
              <w:bottom w:val="single" w:sz="12" w:space="0" w:color="auto"/>
              <w:right w:val="single" w:sz="12" w:space="0" w:color="auto"/>
            </w:tcBorders>
            <w:shd w:val="clear" w:color="auto" w:fill="FFFFFF"/>
          </w:tcPr>
          <w:p w14:paraId="163C0A00"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7.1 or 9.1 of the agreement</w:t>
            </w:r>
          </w:p>
        </w:tc>
      </w:tr>
      <w:tr w:rsidR="004365E5" w:rsidRPr="008D2B02" w14:paraId="49F67337" w14:textId="77777777" w:rsidTr="00E1289B">
        <w:trPr>
          <w:gridBefore w:val="1"/>
          <w:gridAfter w:val="1"/>
          <w:wBefore w:w="3" w:type="pct"/>
          <w:wAfter w:w="2" w:type="pct"/>
        </w:trPr>
        <w:tc>
          <w:tcPr>
            <w:tcW w:w="416" w:type="pct"/>
            <w:tcBorders>
              <w:top w:val="single" w:sz="12" w:space="0" w:color="auto"/>
              <w:left w:val="single" w:sz="12" w:space="0" w:color="auto"/>
              <w:bottom w:val="single" w:sz="12" w:space="0" w:color="auto"/>
            </w:tcBorders>
            <w:shd w:val="clear" w:color="auto" w:fill="262626"/>
          </w:tcPr>
          <w:p w14:paraId="12777C9B"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370" w:type="pct"/>
            <w:gridSpan w:val="2"/>
            <w:tcBorders>
              <w:top w:val="single" w:sz="12" w:space="0" w:color="auto"/>
              <w:bottom w:val="single" w:sz="12" w:space="0" w:color="auto"/>
              <w:right w:val="single" w:sz="12" w:space="0" w:color="auto"/>
            </w:tcBorders>
            <w:shd w:val="clear" w:color="auto" w:fill="262626"/>
          </w:tcPr>
          <w:p w14:paraId="0CF3EFF9"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1188" w:type="pct"/>
            <w:gridSpan w:val="3"/>
            <w:tcBorders>
              <w:top w:val="single" w:sz="12" w:space="0" w:color="auto"/>
              <w:left w:val="single" w:sz="12" w:space="0" w:color="auto"/>
              <w:bottom w:val="single" w:sz="12" w:space="0" w:color="auto"/>
            </w:tcBorders>
            <w:shd w:val="clear" w:color="auto" w:fill="D9D9D9"/>
          </w:tcPr>
          <w:p w14:paraId="0549D6A3" w14:textId="643ADB2F" w:rsidR="004365E5" w:rsidRPr="008D2B02" w:rsidRDefault="004365E5" w:rsidP="00E1289B">
            <w:pPr>
              <w:spacing w:before="60" w:after="60"/>
              <w:rPr>
                <w:rFonts w:eastAsia="Calibri" w:cs="Arial"/>
                <w:szCs w:val="20"/>
                <w:lang w:eastAsia="en-US"/>
              </w:rPr>
            </w:pPr>
            <w:r w:rsidRPr="008D2B02">
              <w:rPr>
                <w:rFonts w:eastAsia="Calibri" w:cs="Arial"/>
                <w:b/>
                <w:szCs w:val="20"/>
                <w:lang w:eastAsia="en-US"/>
              </w:rPr>
              <w:t>Output</w:t>
            </w:r>
          </w:p>
        </w:tc>
        <w:tc>
          <w:tcPr>
            <w:tcW w:w="536" w:type="pct"/>
            <w:tcBorders>
              <w:bottom w:val="single" w:sz="12" w:space="0" w:color="auto"/>
            </w:tcBorders>
            <w:shd w:val="clear" w:color="auto" w:fill="D9D9D9"/>
          </w:tcPr>
          <w:p w14:paraId="7CBBE10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Quantity per annum</w:t>
            </w:r>
          </w:p>
        </w:tc>
        <w:tc>
          <w:tcPr>
            <w:tcW w:w="536" w:type="pct"/>
            <w:tcBorders>
              <w:bottom w:val="single" w:sz="12" w:space="0" w:color="auto"/>
              <w:right w:val="single" w:sz="12" w:space="0" w:color="auto"/>
            </w:tcBorders>
            <w:shd w:val="clear" w:color="auto" w:fill="D9D9D9"/>
          </w:tcPr>
          <w:p w14:paraId="4EB419F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Number of Service Users</w:t>
            </w:r>
          </w:p>
        </w:tc>
        <w:tc>
          <w:tcPr>
            <w:tcW w:w="1949" w:type="pct"/>
            <w:gridSpan w:val="2"/>
            <w:tcBorders>
              <w:top w:val="single" w:sz="12" w:space="0" w:color="auto"/>
              <w:left w:val="single" w:sz="12" w:space="0" w:color="auto"/>
              <w:right w:val="single" w:sz="12" w:space="0" w:color="auto"/>
            </w:tcBorders>
            <w:shd w:val="clear" w:color="auto" w:fill="D9D9D9"/>
          </w:tcPr>
          <w:p w14:paraId="6E54E588"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Output Measures</w:t>
            </w:r>
          </w:p>
        </w:tc>
      </w:tr>
      <w:tr w:rsidR="004365E5" w:rsidRPr="008D2B02" w14:paraId="2784D353" w14:textId="77777777" w:rsidTr="00E1289B">
        <w:trPr>
          <w:gridBefore w:val="1"/>
          <w:gridAfter w:val="1"/>
          <w:wBefore w:w="3" w:type="pct"/>
          <w:wAfter w:w="2" w:type="pct"/>
          <w:trHeight w:val="665"/>
        </w:trPr>
        <w:tc>
          <w:tcPr>
            <w:tcW w:w="416" w:type="pct"/>
            <w:tcBorders>
              <w:top w:val="single" w:sz="12" w:space="0" w:color="auto"/>
              <w:left w:val="single" w:sz="12" w:space="0" w:color="auto"/>
              <w:bottom w:val="single" w:sz="12" w:space="0" w:color="auto"/>
            </w:tcBorders>
            <w:shd w:val="clear" w:color="auto" w:fill="auto"/>
          </w:tcPr>
          <w:p w14:paraId="0EAED289"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63CF852B" w14:textId="77777777" w:rsidR="004365E5" w:rsidRDefault="004365E5" w:rsidP="00E1289B">
            <w:pPr>
              <w:spacing w:before="60" w:after="60"/>
              <w:rPr>
                <w:rFonts w:eastAsia="Calibri" w:cs="Arial"/>
                <w:b/>
                <w:szCs w:val="20"/>
                <w:lang w:eastAsia="en-US"/>
              </w:rPr>
            </w:pPr>
          </w:p>
        </w:tc>
        <w:tc>
          <w:tcPr>
            <w:tcW w:w="370" w:type="pct"/>
            <w:gridSpan w:val="2"/>
            <w:tcBorders>
              <w:top w:val="single" w:sz="12" w:space="0" w:color="auto"/>
              <w:bottom w:val="single" w:sz="12" w:space="0" w:color="auto"/>
              <w:right w:val="single" w:sz="12" w:space="0" w:color="auto"/>
            </w:tcBorders>
            <w:shd w:val="clear" w:color="auto" w:fill="auto"/>
          </w:tcPr>
          <w:p w14:paraId="2B34B3B1" w14:textId="77777777" w:rsidR="004365E5" w:rsidRDefault="004365E5" w:rsidP="00E1289B">
            <w:pPr>
              <w:spacing w:before="60" w:after="60"/>
              <w:rPr>
                <w:rFonts w:eastAsia="Calibri" w:cs="Arial"/>
                <w:szCs w:val="20"/>
                <w:lang w:eastAsia="en-US"/>
              </w:rPr>
            </w:pPr>
            <w:r>
              <w:rPr>
                <w:rFonts w:eastAsia="Calibri" w:cs="Arial"/>
                <w:szCs w:val="20"/>
                <w:lang w:eastAsia="en-US"/>
              </w:rPr>
              <w:t>T601</w:t>
            </w:r>
          </w:p>
        </w:tc>
        <w:tc>
          <w:tcPr>
            <w:tcW w:w="1188" w:type="pct"/>
            <w:gridSpan w:val="3"/>
            <w:tcBorders>
              <w:top w:val="single" w:sz="12" w:space="0" w:color="auto"/>
              <w:left w:val="single" w:sz="12" w:space="0" w:color="auto"/>
              <w:bottom w:val="single" w:sz="12" w:space="0" w:color="auto"/>
            </w:tcBorders>
            <w:shd w:val="clear" w:color="auto" w:fill="auto"/>
          </w:tcPr>
          <w:p w14:paraId="1FDE4473" w14:textId="77777777" w:rsidR="004365E5" w:rsidRDefault="004365E5" w:rsidP="00E1289B">
            <w:pPr>
              <w:spacing w:before="60" w:after="60"/>
              <w:rPr>
                <w:rFonts w:eastAsia="Calibri" w:cs="Arial"/>
                <w:b/>
                <w:szCs w:val="20"/>
                <w:lang w:eastAsia="en-US"/>
              </w:rPr>
            </w:pPr>
            <w:r>
              <w:rPr>
                <w:rFonts w:eastAsia="Calibri" w:cs="Arial"/>
                <w:b/>
                <w:szCs w:val="20"/>
                <w:lang w:eastAsia="en-US"/>
              </w:rPr>
              <w:t>A02.2.04</w:t>
            </w:r>
          </w:p>
          <w:p w14:paraId="2CF4BDA1"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Family participation</w:t>
            </w:r>
          </w:p>
        </w:tc>
        <w:tc>
          <w:tcPr>
            <w:tcW w:w="536" w:type="pct"/>
            <w:tcBorders>
              <w:top w:val="single" w:sz="12" w:space="0" w:color="auto"/>
              <w:bottom w:val="single" w:sz="12" w:space="0" w:color="auto"/>
            </w:tcBorders>
          </w:tcPr>
          <w:p w14:paraId="441B98C3" w14:textId="77777777" w:rsidR="004365E5" w:rsidRDefault="004365E5" w:rsidP="00E1289B">
            <w:pPr>
              <w:spacing w:before="60" w:after="60"/>
              <w:rPr>
                <w:rFonts w:eastAsia="Calibri" w:cs="Arial"/>
                <w:szCs w:val="20"/>
                <w:lang w:eastAsia="en-US"/>
              </w:rPr>
            </w:pPr>
            <w:r>
              <w:rPr>
                <w:rFonts w:eastAsia="Calibri" w:cs="Arial"/>
                <w:szCs w:val="20"/>
                <w:lang w:eastAsia="en-US"/>
              </w:rPr>
              <w:t>N/A</w:t>
            </w:r>
          </w:p>
        </w:tc>
        <w:tc>
          <w:tcPr>
            <w:tcW w:w="536" w:type="pct"/>
            <w:tcBorders>
              <w:top w:val="single" w:sz="12" w:space="0" w:color="auto"/>
              <w:bottom w:val="single" w:sz="12" w:space="0" w:color="auto"/>
              <w:right w:val="single" w:sz="12" w:space="0" w:color="auto"/>
            </w:tcBorders>
            <w:shd w:val="clear" w:color="auto" w:fill="auto"/>
          </w:tcPr>
          <w:p w14:paraId="71C0516B"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 xml:space="preserve">Number of Service Users </w:t>
            </w:r>
          </w:p>
        </w:tc>
        <w:tc>
          <w:tcPr>
            <w:tcW w:w="659" w:type="pct"/>
            <w:tcBorders>
              <w:top w:val="single" w:sz="12" w:space="0" w:color="auto"/>
              <w:left w:val="single" w:sz="12" w:space="0" w:color="auto"/>
              <w:bottom w:val="single" w:sz="12" w:space="0" w:color="auto"/>
            </w:tcBorders>
            <w:shd w:val="clear" w:color="auto" w:fill="auto"/>
          </w:tcPr>
          <w:p w14:paraId="7A007B3D" w14:textId="77777777" w:rsidR="004365E5" w:rsidRPr="003521F0" w:rsidRDefault="004365E5" w:rsidP="00E1289B">
            <w:pPr>
              <w:spacing w:before="60" w:after="60"/>
              <w:rPr>
                <w:rFonts w:eastAsia="Calibri" w:cs="Arial"/>
                <w:b/>
                <w:szCs w:val="20"/>
                <w:lang w:eastAsia="en-US"/>
              </w:rPr>
            </w:pPr>
            <w:r>
              <w:rPr>
                <w:rFonts w:eastAsia="Calibri" w:cs="Arial"/>
                <w:b/>
                <w:szCs w:val="20"/>
                <w:lang w:eastAsia="en-US"/>
              </w:rPr>
              <w:t>A02.2.04</w:t>
            </w:r>
          </w:p>
        </w:tc>
        <w:tc>
          <w:tcPr>
            <w:tcW w:w="1290" w:type="pct"/>
            <w:tcBorders>
              <w:top w:val="single" w:sz="12" w:space="0" w:color="auto"/>
              <w:bottom w:val="single" w:sz="12" w:space="0" w:color="auto"/>
              <w:right w:val="single" w:sz="12" w:space="0" w:color="auto"/>
            </w:tcBorders>
            <w:shd w:val="clear" w:color="auto" w:fill="auto"/>
          </w:tcPr>
          <w:p w14:paraId="7F84DFA6" w14:textId="77777777" w:rsidR="004365E5" w:rsidRPr="00AA0A8D" w:rsidRDefault="004365E5" w:rsidP="00E1289B">
            <w:pPr>
              <w:spacing w:before="60" w:after="60"/>
            </w:pPr>
            <w:r w:rsidRPr="00067C93">
              <w:t>Number of Service Users who received a service during the reporting period</w:t>
            </w:r>
          </w:p>
        </w:tc>
      </w:tr>
      <w:tr w:rsidR="004365E5" w:rsidRPr="008D2B02" w14:paraId="35B9AF6F" w14:textId="77777777" w:rsidTr="00E1289B">
        <w:tc>
          <w:tcPr>
            <w:tcW w:w="5000" w:type="pct"/>
            <w:gridSpan w:val="12"/>
            <w:tcBorders>
              <w:top w:val="single" w:sz="12" w:space="0" w:color="auto"/>
              <w:left w:val="single" w:sz="12" w:space="0" w:color="auto"/>
              <w:right w:val="single" w:sz="12" w:space="0" w:color="auto"/>
            </w:tcBorders>
            <w:shd w:val="clear" w:color="auto" w:fill="FFFFFF"/>
          </w:tcPr>
          <w:p w14:paraId="2DABDFE9" w14:textId="77777777" w:rsidR="004365E5" w:rsidRPr="008D2B02" w:rsidRDefault="004365E5" w:rsidP="00E1289B">
            <w:pPr>
              <w:spacing w:before="60" w:after="60"/>
              <w:rPr>
                <w:rFonts w:eastAsia="Calibri" w:cs="Arial"/>
                <w:b/>
                <w:szCs w:val="20"/>
                <w:lang w:eastAsia="en-US"/>
              </w:rPr>
            </w:pPr>
            <w:r>
              <w:br w:type="page"/>
            </w:r>
            <w:r>
              <w:rPr>
                <w:rFonts w:eastAsia="Calibri"/>
                <w:lang w:eastAsia="en-US"/>
              </w:rPr>
              <w:br w:type="page"/>
            </w:r>
            <w:r>
              <w:rPr>
                <w:rFonts w:eastAsia="Calibri" w:cs="Arial"/>
                <w:b/>
                <w:szCs w:val="20"/>
                <w:lang w:eastAsia="en-US"/>
              </w:rPr>
              <w:t>Relates to item 7.1 or 9.1 of the agreement</w:t>
            </w:r>
          </w:p>
        </w:tc>
      </w:tr>
      <w:tr w:rsidR="004365E5" w:rsidRPr="008D2B02" w14:paraId="3A15017C" w14:textId="77777777" w:rsidTr="00E1289B">
        <w:tc>
          <w:tcPr>
            <w:tcW w:w="424" w:type="pct"/>
            <w:gridSpan w:val="3"/>
            <w:tcBorders>
              <w:top w:val="single" w:sz="12" w:space="0" w:color="auto"/>
              <w:left w:val="single" w:sz="12" w:space="0" w:color="auto"/>
              <w:bottom w:val="single" w:sz="12" w:space="0" w:color="auto"/>
            </w:tcBorders>
            <w:shd w:val="clear" w:color="auto" w:fill="262626"/>
          </w:tcPr>
          <w:p w14:paraId="2F8BFB3C"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378" w:type="pct"/>
            <w:gridSpan w:val="2"/>
            <w:tcBorders>
              <w:top w:val="single" w:sz="12" w:space="0" w:color="auto"/>
              <w:bottom w:val="single" w:sz="12" w:space="0" w:color="auto"/>
              <w:right w:val="single" w:sz="12" w:space="0" w:color="auto"/>
            </w:tcBorders>
            <w:shd w:val="clear" w:color="auto" w:fill="262626"/>
          </w:tcPr>
          <w:p w14:paraId="2831F255"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98" w:type="pct"/>
            <w:gridSpan w:val="7"/>
            <w:tcBorders>
              <w:top w:val="single" w:sz="12" w:space="0" w:color="auto"/>
              <w:left w:val="single" w:sz="12" w:space="0" w:color="auto"/>
              <w:right w:val="single" w:sz="12" w:space="0" w:color="auto"/>
            </w:tcBorders>
            <w:shd w:val="clear" w:color="auto" w:fill="BFBFBF"/>
          </w:tcPr>
          <w:p w14:paraId="1F2A6FF0"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Throughput Measure  </w:t>
            </w:r>
          </w:p>
        </w:tc>
      </w:tr>
      <w:tr w:rsidR="004365E5" w:rsidRPr="008D2B02" w14:paraId="1AB49F9E" w14:textId="77777777" w:rsidTr="00E1289B">
        <w:trPr>
          <w:trHeight w:val="377"/>
        </w:trPr>
        <w:tc>
          <w:tcPr>
            <w:tcW w:w="424" w:type="pct"/>
            <w:gridSpan w:val="3"/>
            <w:tcBorders>
              <w:top w:val="single" w:sz="12" w:space="0" w:color="auto"/>
              <w:left w:val="single" w:sz="12" w:space="0" w:color="auto"/>
              <w:bottom w:val="single" w:sz="4" w:space="0" w:color="auto"/>
            </w:tcBorders>
            <w:shd w:val="clear" w:color="auto" w:fill="auto"/>
          </w:tcPr>
          <w:p w14:paraId="52E6CDD5"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7B7351C5" w14:textId="77777777" w:rsidR="004365E5" w:rsidRPr="00767F4A" w:rsidRDefault="004365E5" w:rsidP="00E1289B">
            <w:pPr>
              <w:spacing w:before="60" w:after="60"/>
              <w:rPr>
                <w:rFonts w:eastAsia="Calibri" w:cs="Arial"/>
                <w:b/>
                <w:szCs w:val="20"/>
                <w:highlight w:val="yellow"/>
                <w:lang w:eastAsia="en-US"/>
              </w:rPr>
            </w:pPr>
          </w:p>
        </w:tc>
        <w:tc>
          <w:tcPr>
            <w:tcW w:w="378" w:type="pct"/>
            <w:gridSpan w:val="2"/>
            <w:tcBorders>
              <w:top w:val="single" w:sz="12" w:space="0" w:color="auto"/>
              <w:bottom w:val="single" w:sz="4" w:space="0" w:color="auto"/>
              <w:right w:val="single" w:sz="12" w:space="0" w:color="auto"/>
            </w:tcBorders>
            <w:shd w:val="clear" w:color="auto" w:fill="auto"/>
          </w:tcPr>
          <w:p w14:paraId="1214FA44" w14:textId="77777777" w:rsidR="004365E5" w:rsidRPr="00B3069B" w:rsidRDefault="004365E5" w:rsidP="00E1289B">
            <w:pPr>
              <w:spacing w:before="60" w:after="60"/>
              <w:rPr>
                <w:rFonts w:eastAsia="Calibri" w:cs="Arial"/>
                <w:szCs w:val="20"/>
                <w:lang w:eastAsia="en-US"/>
              </w:rPr>
            </w:pPr>
            <w:r>
              <w:rPr>
                <w:rFonts w:eastAsia="Calibri" w:cs="Arial"/>
                <w:szCs w:val="20"/>
                <w:lang w:eastAsia="en-US"/>
              </w:rPr>
              <w:t>T601</w:t>
            </w:r>
          </w:p>
        </w:tc>
        <w:tc>
          <w:tcPr>
            <w:tcW w:w="829" w:type="pct"/>
            <w:tcBorders>
              <w:top w:val="single" w:sz="12" w:space="0" w:color="auto"/>
              <w:left w:val="single" w:sz="12" w:space="0" w:color="auto"/>
              <w:bottom w:val="single" w:sz="4" w:space="0" w:color="auto"/>
            </w:tcBorders>
            <w:shd w:val="clear" w:color="auto" w:fill="auto"/>
          </w:tcPr>
          <w:p w14:paraId="49D1B461" w14:textId="77777777" w:rsidR="004365E5" w:rsidRDefault="004365E5" w:rsidP="00E1289B">
            <w:pPr>
              <w:spacing w:before="60" w:after="60"/>
              <w:rPr>
                <w:rFonts w:eastAsia="Calibri" w:cs="Arial"/>
                <w:b/>
                <w:szCs w:val="20"/>
                <w:lang w:eastAsia="en-US"/>
              </w:rPr>
            </w:pPr>
            <w:r>
              <w:rPr>
                <w:rFonts w:eastAsia="Calibri" w:cs="Arial"/>
                <w:b/>
                <w:szCs w:val="20"/>
                <w:lang w:eastAsia="en-US"/>
              </w:rPr>
              <w:t>IS132</w:t>
            </w:r>
          </w:p>
        </w:tc>
        <w:tc>
          <w:tcPr>
            <w:tcW w:w="3369" w:type="pct"/>
            <w:gridSpan w:val="6"/>
            <w:tcBorders>
              <w:top w:val="single" w:sz="12" w:space="0" w:color="auto"/>
              <w:bottom w:val="single" w:sz="4" w:space="0" w:color="auto"/>
              <w:right w:val="single" w:sz="12" w:space="0" w:color="auto"/>
            </w:tcBorders>
            <w:shd w:val="clear" w:color="auto" w:fill="auto"/>
          </w:tcPr>
          <w:p w14:paraId="0D01D77D"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Number of Service Users with cases commenced during the reporting period</w:t>
            </w:r>
          </w:p>
        </w:tc>
      </w:tr>
      <w:tr w:rsidR="004365E5" w:rsidRPr="008D2B02" w14:paraId="6BF07C13" w14:textId="77777777" w:rsidTr="00E1289B">
        <w:trPr>
          <w:trHeight w:val="413"/>
        </w:trPr>
        <w:tc>
          <w:tcPr>
            <w:tcW w:w="424" w:type="pct"/>
            <w:gridSpan w:val="3"/>
            <w:tcBorders>
              <w:top w:val="single" w:sz="4" w:space="0" w:color="auto"/>
              <w:left w:val="single" w:sz="12" w:space="0" w:color="auto"/>
              <w:bottom w:val="single" w:sz="4" w:space="0" w:color="auto"/>
            </w:tcBorders>
            <w:shd w:val="clear" w:color="auto" w:fill="auto"/>
          </w:tcPr>
          <w:p w14:paraId="1E5C35A2"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52825B65" w14:textId="77777777" w:rsidR="004365E5" w:rsidRPr="008D2B02" w:rsidRDefault="004365E5" w:rsidP="00E1289B">
            <w:pPr>
              <w:spacing w:before="60" w:after="60"/>
              <w:rPr>
                <w:rFonts w:eastAsia="Calibri" w:cs="Arial"/>
                <w:b/>
                <w:szCs w:val="20"/>
                <w:lang w:eastAsia="en-US"/>
              </w:rPr>
            </w:pPr>
          </w:p>
        </w:tc>
        <w:tc>
          <w:tcPr>
            <w:tcW w:w="378" w:type="pct"/>
            <w:gridSpan w:val="2"/>
            <w:tcBorders>
              <w:top w:val="single" w:sz="4" w:space="0" w:color="auto"/>
              <w:bottom w:val="single" w:sz="4" w:space="0" w:color="auto"/>
              <w:right w:val="single" w:sz="12" w:space="0" w:color="auto"/>
            </w:tcBorders>
            <w:shd w:val="clear" w:color="auto" w:fill="auto"/>
          </w:tcPr>
          <w:p w14:paraId="6DF91FD5"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4" w:space="0" w:color="auto"/>
            </w:tcBorders>
            <w:shd w:val="clear" w:color="auto" w:fill="auto"/>
          </w:tcPr>
          <w:p w14:paraId="09472F09"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IS133</w:t>
            </w:r>
          </w:p>
        </w:tc>
        <w:tc>
          <w:tcPr>
            <w:tcW w:w="3369" w:type="pct"/>
            <w:gridSpan w:val="6"/>
            <w:tcBorders>
              <w:top w:val="single" w:sz="4" w:space="0" w:color="auto"/>
              <w:bottom w:val="single" w:sz="4" w:space="0" w:color="auto"/>
              <w:right w:val="single" w:sz="12" w:space="0" w:color="auto"/>
            </w:tcBorders>
            <w:shd w:val="clear" w:color="auto" w:fill="auto"/>
          </w:tcPr>
          <w:p w14:paraId="0AE41B1A" w14:textId="77777777" w:rsidR="004365E5" w:rsidRPr="002708A3" w:rsidRDefault="004365E5" w:rsidP="00E1289B">
            <w:pPr>
              <w:spacing w:before="60" w:after="60"/>
              <w:rPr>
                <w:rFonts w:eastAsia="Calibri" w:cs="Arial"/>
                <w:szCs w:val="20"/>
                <w:lang w:eastAsia="en-US"/>
              </w:rPr>
            </w:pPr>
            <w:r w:rsidRPr="002708A3">
              <w:rPr>
                <w:rFonts w:eastAsia="Calibri" w:cs="Arial"/>
                <w:szCs w:val="20"/>
                <w:lang w:eastAsia="en-US"/>
              </w:rPr>
              <w:t>Number of existing Service Users</w:t>
            </w:r>
            <w:r>
              <w:rPr>
                <w:rFonts w:eastAsia="Calibri" w:cs="Arial"/>
                <w:szCs w:val="20"/>
                <w:lang w:eastAsia="en-US"/>
              </w:rPr>
              <w:t xml:space="preserve"> at the beginning of the reporting period</w:t>
            </w:r>
          </w:p>
        </w:tc>
      </w:tr>
      <w:tr w:rsidR="004365E5" w:rsidRPr="008D2B02" w14:paraId="73CA8F27" w14:textId="77777777" w:rsidTr="00E1289B">
        <w:trPr>
          <w:trHeight w:val="401"/>
        </w:trPr>
        <w:tc>
          <w:tcPr>
            <w:tcW w:w="424" w:type="pct"/>
            <w:gridSpan w:val="3"/>
            <w:tcBorders>
              <w:top w:val="single" w:sz="4" w:space="0" w:color="auto"/>
              <w:left w:val="single" w:sz="12" w:space="0" w:color="auto"/>
              <w:bottom w:val="single" w:sz="4" w:space="0" w:color="auto"/>
            </w:tcBorders>
            <w:shd w:val="clear" w:color="auto" w:fill="auto"/>
          </w:tcPr>
          <w:p w14:paraId="03D4D79F"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1760A5D6" w14:textId="77777777" w:rsidR="004365E5" w:rsidRPr="008D2B02" w:rsidRDefault="004365E5" w:rsidP="00E1289B">
            <w:pPr>
              <w:spacing w:before="60" w:after="60"/>
              <w:rPr>
                <w:rFonts w:eastAsia="Calibri" w:cs="Arial"/>
                <w:b/>
                <w:szCs w:val="20"/>
                <w:lang w:eastAsia="en-US"/>
              </w:rPr>
            </w:pPr>
          </w:p>
        </w:tc>
        <w:tc>
          <w:tcPr>
            <w:tcW w:w="378" w:type="pct"/>
            <w:gridSpan w:val="2"/>
            <w:tcBorders>
              <w:top w:val="single" w:sz="4" w:space="0" w:color="auto"/>
              <w:bottom w:val="single" w:sz="4" w:space="0" w:color="auto"/>
              <w:right w:val="single" w:sz="12" w:space="0" w:color="auto"/>
            </w:tcBorders>
            <w:shd w:val="clear" w:color="auto" w:fill="auto"/>
          </w:tcPr>
          <w:p w14:paraId="71C6C99F"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4" w:space="0" w:color="auto"/>
            </w:tcBorders>
            <w:shd w:val="clear" w:color="auto" w:fill="auto"/>
          </w:tcPr>
          <w:p w14:paraId="7231D284"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IS145</w:t>
            </w:r>
          </w:p>
        </w:tc>
        <w:tc>
          <w:tcPr>
            <w:tcW w:w="3369" w:type="pct"/>
            <w:gridSpan w:val="6"/>
            <w:tcBorders>
              <w:top w:val="single" w:sz="4" w:space="0" w:color="auto"/>
              <w:bottom w:val="single" w:sz="4" w:space="0" w:color="auto"/>
              <w:right w:val="single" w:sz="12" w:space="0" w:color="auto"/>
            </w:tcBorders>
            <w:shd w:val="clear" w:color="auto" w:fill="auto"/>
          </w:tcPr>
          <w:p w14:paraId="7C661899"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who have exited from the service</w:t>
            </w:r>
            <w:r>
              <w:rPr>
                <w:rFonts w:eastAsia="Calibri" w:cs="Arial"/>
                <w:szCs w:val="20"/>
                <w:lang w:eastAsia="en-US"/>
              </w:rPr>
              <w:t xml:space="preserve"> during the reporting period</w:t>
            </w:r>
          </w:p>
        </w:tc>
      </w:tr>
      <w:tr w:rsidR="004365E5" w:rsidRPr="008D2B02" w14:paraId="0B49F482" w14:textId="77777777" w:rsidTr="00E1289B">
        <w:trPr>
          <w:trHeight w:val="423"/>
        </w:trPr>
        <w:tc>
          <w:tcPr>
            <w:tcW w:w="424" w:type="pct"/>
            <w:gridSpan w:val="3"/>
            <w:tcBorders>
              <w:top w:val="single" w:sz="4" w:space="0" w:color="auto"/>
              <w:left w:val="single" w:sz="12" w:space="0" w:color="auto"/>
              <w:bottom w:val="single" w:sz="12" w:space="0" w:color="auto"/>
            </w:tcBorders>
            <w:shd w:val="clear" w:color="auto" w:fill="auto"/>
          </w:tcPr>
          <w:p w14:paraId="3CE2C8D3"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633F11A7" w14:textId="77777777" w:rsidR="004365E5" w:rsidRPr="008D2B02" w:rsidRDefault="004365E5" w:rsidP="00E1289B">
            <w:pPr>
              <w:spacing w:before="60" w:after="60"/>
              <w:rPr>
                <w:rFonts w:eastAsia="Calibri" w:cs="Arial"/>
                <w:b/>
                <w:szCs w:val="20"/>
                <w:lang w:eastAsia="en-US"/>
              </w:rPr>
            </w:pPr>
          </w:p>
        </w:tc>
        <w:tc>
          <w:tcPr>
            <w:tcW w:w="378" w:type="pct"/>
            <w:gridSpan w:val="2"/>
            <w:tcBorders>
              <w:top w:val="single" w:sz="4" w:space="0" w:color="auto"/>
              <w:bottom w:val="single" w:sz="12" w:space="0" w:color="auto"/>
              <w:right w:val="single" w:sz="12" w:space="0" w:color="auto"/>
            </w:tcBorders>
            <w:shd w:val="clear" w:color="auto" w:fill="auto"/>
          </w:tcPr>
          <w:p w14:paraId="05952D0E"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12" w:space="0" w:color="auto"/>
            </w:tcBorders>
            <w:shd w:val="clear" w:color="auto" w:fill="auto"/>
          </w:tcPr>
          <w:p w14:paraId="46EE2F74"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IS201</w:t>
            </w:r>
          </w:p>
        </w:tc>
        <w:tc>
          <w:tcPr>
            <w:tcW w:w="3369" w:type="pct"/>
            <w:gridSpan w:val="6"/>
            <w:tcBorders>
              <w:top w:val="single" w:sz="4" w:space="0" w:color="auto"/>
              <w:bottom w:val="single" w:sz="12" w:space="0" w:color="auto"/>
              <w:right w:val="single" w:sz="12" w:space="0" w:color="auto"/>
            </w:tcBorders>
            <w:shd w:val="clear" w:color="auto" w:fill="auto"/>
          </w:tcPr>
          <w:p w14:paraId="3A9F45EA"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referrals received</w:t>
            </w:r>
            <w:r>
              <w:rPr>
                <w:rFonts w:eastAsia="Calibri" w:cs="Arial"/>
                <w:szCs w:val="20"/>
                <w:lang w:eastAsia="en-US"/>
              </w:rPr>
              <w:t xml:space="preserve"> during the reporting period</w:t>
            </w:r>
          </w:p>
        </w:tc>
      </w:tr>
      <w:tr w:rsidR="004365E5" w:rsidRPr="008D2B02" w14:paraId="521CC7B2" w14:textId="77777777" w:rsidTr="00E1289B">
        <w:tc>
          <w:tcPr>
            <w:tcW w:w="424" w:type="pct"/>
            <w:gridSpan w:val="3"/>
            <w:tcBorders>
              <w:top w:val="single" w:sz="12" w:space="0" w:color="auto"/>
              <w:left w:val="single" w:sz="12" w:space="0" w:color="auto"/>
              <w:bottom w:val="single" w:sz="12" w:space="0" w:color="auto"/>
            </w:tcBorders>
            <w:shd w:val="clear" w:color="auto" w:fill="262626"/>
          </w:tcPr>
          <w:p w14:paraId="2F35D22E"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378" w:type="pct"/>
            <w:gridSpan w:val="2"/>
            <w:tcBorders>
              <w:top w:val="single" w:sz="12" w:space="0" w:color="auto"/>
              <w:bottom w:val="single" w:sz="12" w:space="0" w:color="auto"/>
              <w:right w:val="single" w:sz="12" w:space="0" w:color="auto"/>
            </w:tcBorders>
            <w:shd w:val="clear" w:color="auto" w:fill="262626"/>
          </w:tcPr>
          <w:p w14:paraId="3ECCF5F8"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98" w:type="pct"/>
            <w:gridSpan w:val="7"/>
            <w:tcBorders>
              <w:top w:val="single" w:sz="12" w:space="0" w:color="auto"/>
              <w:left w:val="single" w:sz="12" w:space="0" w:color="auto"/>
              <w:bottom w:val="single" w:sz="12" w:space="0" w:color="auto"/>
              <w:right w:val="single" w:sz="12" w:space="0" w:color="auto"/>
            </w:tcBorders>
            <w:shd w:val="clear" w:color="auto" w:fill="BFBFBF"/>
          </w:tcPr>
          <w:p w14:paraId="5804FAF7"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Demographic Measure</w:t>
            </w:r>
          </w:p>
        </w:tc>
      </w:tr>
      <w:tr w:rsidR="004365E5" w:rsidRPr="008D2B02" w14:paraId="5E3A7F3D" w14:textId="77777777" w:rsidTr="00E1289B">
        <w:trPr>
          <w:trHeight w:val="185"/>
        </w:trPr>
        <w:tc>
          <w:tcPr>
            <w:tcW w:w="424" w:type="pct"/>
            <w:gridSpan w:val="3"/>
            <w:tcBorders>
              <w:top w:val="single" w:sz="12" w:space="0" w:color="auto"/>
              <w:left w:val="single" w:sz="12" w:space="0" w:color="auto"/>
              <w:bottom w:val="single" w:sz="4" w:space="0" w:color="auto"/>
            </w:tcBorders>
            <w:shd w:val="clear" w:color="auto" w:fill="auto"/>
          </w:tcPr>
          <w:p w14:paraId="3525DC12"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0878614E" w14:textId="77777777" w:rsidR="004365E5" w:rsidRPr="008D2B02" w:rsidRDefault="004365E5" w:rsidP="00E1289B">
            <w:pPr>
              <w:spacing w:before="60" w:after="60"/>
              <w:rPr>
                <w:rFonts w:eastAsia="Calibri" w:cs="Arial"/>
                <w:b/>
                <w:szCs w:val="20"/>
                <w:lang w:eastAsia="en-US"/>
              </w:rPr>
            </w:pPr>
          </w:p>
        </w:tc>
        <w:tc>
          <w:tcPr>
            <w:tcW w:w="378" w:type="pct"/>
            <w:gridSpan w:val="2"/>
            <w:tcBorders>
              <w:top w:val="single" w:sz="12" w:space="0" w:color="auto"/>
              <w:bottom w:val="single" w:sz="4" w:space="0" w:color="auto"/>
              <w:right w:val="single" w:sz="12" w:space="0" w:color="auto"/>
            </w:tcBorders>
            <w:shd w:val="clear" w:color="auto" w:fill="auto"/>
          </w:tcPr>
          <w:p w14:paraId="0D399ABF"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lastRenderedPageBreak/>
              <w:t>T601</w:t>
            </w:r>
          </w:p>
        </w:tc>
        <w:tc>
          <w:tcPr>
            <w:tcW w:w="829" w:type="pct"/>
            <w:tcBorders>
              <w:top w:val="single" w:sz="12" w:space="0" w:color="auto"/>
              <w:left w:val="single" w:sz="12" w:space="0" w:color="auto"/>
              <w:bottom w:val="single" w:sz="4" w:space="0" w:color="auto"/>
            </w:tcBorders>
            <w:shd w:val="clear" w:color="auto" w:fill="auto"/>
          </w:tcPr>
          <w:p w14:paraId="75F247B5"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IS35</w:t>
            </w:r>
          </w:p>
        </w:tc>
        <w:tc>
          <w:tcPr>
            <w:tcW w:w="3369" w:type="pct"/>
            <w:gridSpan w:val="6"/>
            <w:tcBorders>
              <w:top w:val="single" w:sz="12" w:space="0" w:color="auto"/>
              <w:bottom w:val="single" w:sz="4" w:space="0" w:color="auto"/>
              <w:right w:val="single" w:sz="12" w:space="0" w:color="auto"/>
            </w:tcBorders>
            <w:shd w:val="clear" w:color="auto" w:fill="auto"/>
          </w:tcPr>
          <w:p w14:paraId="6AB5DF0A"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Number of Service Users identifying as Aboriginal and/or Torres Strait Islander</w:t>
            </w:r>
          </w:p>
        </w:tc>
      </w:tr>
      <w:tr w:rsidR="004365E5" w:rsidRPr="008D2B02" w14:paraId="41E3B19D" w14:textId="77777777" w:rsidTr="00E1289B">
        <w:trPr>
          <w:trHeight w:val="149"/>
        </w:trPr>
        <w:tc>
          <w:tcPr>
            <w:tcW w:w="424" w:type="pct"/>
            <w:gridSpan w:val="3"/>
            <w:tcBorders>
              <w:top w:val="single" w:sz="4" w:space="0" w:color="auto"/>
              <w:left w:val="single" w:sz="12" w:space="0" w:color="auto"/>
              <w:bottom w:val="single" w:sz="12" w:space="0" w:color="auto"/>
            </w:tcBorders>
            <w:shd w:val="clear" w:color="auto" w:fill="auto"/>
          </w:tcPr>
          <w:p w14:paraId="739921F9"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053023A0" w14:textId="77777777" w:rsidR="006F1AD2" w:rsidRPr="008D2B02" w:rsidRDefault="006F1AD2" w:rsidP="00E1289B">
            <w:pPr>
              <w:spacing w:before="60" w:after="60"/>
              <w:rPr>
                <w:rFonts w:eastAsia="Calibri" w:cs="Arial"/>
                <w:b/>
                <w:szCs w:val="20"/>
                <w:lang w:eastAsia="en-US"/>
              </w:rPr>
            </w:pPr>
          </w:p>
        </w:tc>
        <w:tc>
          <w:tcPr>
            <w:tcW w:w="378" w:type="pct"/>
            <w:gridSpan w:val="2"/>
            <w:tcBorders>
              <w:top w:val="single" w:sz="4" w:space="0" w:color="auto"/>
              <w:bottom w:val="single" w:sz="12" w:space="0" w:color="auto"/>
              <w:right w:val="single" w:sz="12" w:space="0" w:color="auto"/>
            </w:tcBorders>
            <w:shd w:val="clear" w:color="auto" w:fill="auto"/>
          </w:tcPr>
          <w:p w14:paraId="22D36A26"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12" w:space="0" w:color="auto"/>
            </w:tcBorders>
            <w:shd w:val="clear" w:color="auto" w:fill="auto"/>
          </w:tcPr>
          <w:p w14:paraId="239BF00D"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IS39</w:t>
            </w:r>
          </w:p>
        </w:tc>
        <w:tc>
          <w:tcPr>
            <w:tcW w:w="3369" w:type="pct"/>
            <w:gridSpan w:val="6"/>
            <w:tcBorders>
              <w:top w:val="single" w:sz="4" w:space="0" w:color="auto"/>
              <w:bottom w:val="single" w:sz="12" w:space="0" w:color="auto"/>
              <w:right w:val="single" w:sz="12" w:space="0" w:color="auto"/>
            </w:tcBorders>
            <w:shd w:val="clear" w:color="auto" w:fill="auto"/>
          </w:tcPr>
          <w:p w14:paraId="3054D7B3"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Service Users identifying as being from </w:t>
            </w:r>
            <w:r>
              <w:rPr>
                <w:rFonts w:eastAsia="Calibri" w:cs="Arial"/>
                <w:szCs w:val="20"/>
                <w:lang w:eastAsia="en-US"/>
              </w:rPr>
              <w:t>C</w:t>
            </w:r>
            <w:r w:rsidRPr="008D2B02">
              <w:rPr>
                <w:rFonts w:eastAsia="Calibri" w:cs="Arial"/>
                <w:szCs w:val="20"/>
                <w:lang w:eastAsia="en-US"/>
              </w:rPr>
              <w:t xml:space="preserve">ulturally and </w:t>
            </w:r>
            <w:r>
              <w:rPr>
                <w:rFonts w:eastAsia="Calibri" w:cs="Arial"/>
                <w:szCs w:val="20"/>
                <w:lang w:eastAsia="en-US"/>
              </w:rPr>
              <w:t>L</w:t>
            </w:r>
            <w:r w:rsidRPr="008D2B02">
              <w:rPr>
                <w:rFonts w:eastAsia="Calibri" w:cs="Arial"/>
                <w:szCs w:val="20"/>
                <w:lang w:eastAsia="en-US"/>
              </w:rPr>
              <w:t>inguistically diverse backgrounds</w:t>
            </w:r>
          </w:p>
        </w:tc>
      </w:tr>
      <w:tr w:rsidR="004365E5" w:rsidRPr="008D2B02" w14:paraId="1ADAF05A" w14:textId="77777777" w:rsidTr="00E1289B">
        <w:tc>
          <w:tcPr>
            <w:tcW w:w="424" w:type="pct"/>
            <w:gridSpan w:val="3"/>
            <w:tcBorders>
              <w:top w:val="single" w:sz="12" w:space="0" w:color="auto"/>
              <w:left w:val="single" w:sz="12" w:space="0" w:color="auto"/>
              <w:bottom w:val="single" w:sz="12" w:space="0" w:color="auto"/>
            </w:tcBorders>
            <w:shd w:val="clear" w:color="auto" w:fill="262626"/>
          </w:tcPr>
          <w:p w14:paraId="5721A7BB"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378" w:type="pct"/>
            <w:gridSpan w:val="2"/>
            <w:tcBorders>
              <w:top w:val="single" w:sz="12" w:space="0" w:color="auto"/>
              <w:bottom w:val="single" w:sz="12" w:space="0" w:color="auto"/>
              <w:right w:val="single" w:sz="12" w:space="0" w:color="auto"/>
            </w:tcBorders>
            <w:shd w:val="clear" w:color="auto" w:fill="262626"/>
          </w:tcPr>
          <w:p w14:paraId="412C86A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4198" w:type="pct"/>
            <w:gridSpan w:val="7"/>
            <w:tcBorders>
              <w:top w:val="single" w:sz="12" w:space="0" w:color="auto"/>
              <w:left w:val="single" w:sz="12" w:space="0" w:color="auto"/>
              <w:right w:val="single" w:sz="12" w:space="0" w:color="auto"/>
            </w:tcBorders>
            <w:shd w:val="clear" w:color="auto" w:fill="BFBFBF"/>
          </w:tcPr>
          <w:p w14:paraId="643686B6"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Outcome Measure</w:t>
            </w:r>
          </w:p>
        </w:tc>
      </w:tr>
      <w:tr w:rsidR="004365E5" w:rsidRPr="008D2B02" w14:paraId="7D0B7BCE" w14:textId="77777777" w:rsidTr="00E1289B">
        <w:trPr>
          <w:trHeight w:val="437"/>
        </w:trPr>
        <w:tc>
          <w:tcPr>
            <w:tcW w:w="424" w:type="pct"/>
            <w:gridSpan w:val="3"/>
            <w:tcBorders>
              <w:top w:val="single" w:sz="12" w:space="0" w:color="auto"/>
              <w:left w:val="single" w:sz="12" w:space="0" w:color="auto"/>
              <w:bottom w:val="single" w:sz="4" w:space="0" w:color="auto"/>
            </w:tcBorders>
            <w:shd w:val="clear" w:color="auto" w:fill="auto"/>
          </w:tcPr>
          <w:p w14:paraId="5C436650"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20B8FF0E" w14:textId="77777777" w:rsidR="004365E5" w:rsidRPr="008D2B02" w:rsidRDefault="004365E5" w:rsidP="00E1289B">
            <w:pPr>
              <w:spacing w:before="60" w:after="60"/>
              <w:rPr>
                <w:rFonts w:eastAsia="Calibri" w:cs="Arial"/>
                <w:b/>
                <w:szCs w:val="20"/>
                <w:lang w:eastAsia="en-US"/>
              </w:rPr>
            </w:pPr>
          </w:p>
        </w:tc>
        <w:tc>
          <w:tcPr>
            <w:tcW w:w="378" w:type="pct"/>
            <w:gridSpan w:val="2"/>
            <w:tcBorders>
              <w:top w:val="single" w:sz="12" w:space="0" w:color="auto"/>
              <w:bottom w:val="single" w:sz="4" w:space="0" w:color="auto"/>
              <w:right w:val="single" w:sz="12" w:space="0" w:color="auto"/>
            </w:tcBorders>
            <w:shd w:val="clear" w:color="auto" w:fill="auto"/>
          </w:tcPr>
          <w:p w14:paraId="741D7674"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T601</w:t>
            </w:r>
          </w:p>
        </w:tc>
        <w:tc>
          <w:tcPr>
            <w:tcW w:w="829" w:type="pct"/>
            <w:tcBorders>
              <w:top w:val="single" w:sz="12" w:space="0" w:color="auto"/>
              <w:left w:val="single" w:sz="12" w:space="0" w:color="auto"/>
              <w:bottom w:val="single" w:sz="4" w:space="0" w:color="auto"/>
            </w:tcBorders>
            <w:shd w:val="clear" w:color="auto" w:fill="auto"/>
          </w:tcPr>
          <w:p w14:paraId="29562D17"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OM3.1.01</w:t>
            </w:r>
          </w:p>
        </w:tc>
        <w:tc>
          <w:tcPr>
            <w:tcW w:w="3369" w:type="pct"/>
            <w:gridSpan w:val="6"/>
            <w:tcBorders>
              <w:top w:val="single" w:sz="12" w:space="0" w:color="auto"/>
              <w:bottom w:val="single" w:sz="4" w:space="0" w:color="auto"/>
              <w:right w:val="single" w:sz="12" w:space="0" w:color="auto"/>
            </w:tcBorders>
            <w:shd w:val="clear" w:color="auto" w:fill="auto"/>
          </w:tcPr>
          <w:p w14:paraId="6A0C8306" w14:textId="77777777" w:rsidR="004365E5" w:rsidRPr="008D2B02" w:rsidRDefault="004365E5" w:rsidP="00E1289B">
            <w:pPr>
              <w:spacing w:before="60" w:after="60"/>
              <w:rPr>
                <w:rFonts w:eastAsia="Calibri" w:cs="Arial"/>
                <w:szCs w:val="20"/>
                <w:lang w:eastAsia="en-US"/>
              </w:rPr>
            </w:pPr>
            <w:r w:rsidRPr="008D2B02">
              <w:rPr>
                <w:rFonts w:eastAsia="Calibri" w:cs="Arial"/>
                <w:szCs w:val="20"/>
                <w:lang w:eastAsia="en-US"/>
              </w:rPr>
              <w:t xml:space="preserve">Number of Service Users </w:t>
            </w:r>
            <w:r>
              <w:rPr>
                <w:rFonts w:eastAsia="Calibri" w:cs="Arial"/>
                <w:szCs w:val="20"/>
                <w:lang w:eastAsia="en-US"/>
              </w:rPr>
              <w:t>satisfied with the supports provided</w:t>
            </w:r>
          </w:p>
        </w:tc>
      </w:tr>
      <w:tr w:rsidR="004365E5" w:rsidRPr="008D2B02" w14:paraId="61ABDACF" w14:textId="77777777" w:rsidTr="00E1289B">
        <w:trPr>
          <w:trHeight w:val="415"/>
        </w:trPr>
        <w:tc>
          <w:tcPr>
            <w:tcW w:w="424" w:type="pct"/>
            <w:gridSpan w:val="3"/>
            <w:tcBorders>
              <w:top w:val="single" w:sz="4" w:space="0" w:color="auto"/>
              <w:left w:val="single" w:sz="12" w:space="0" w:color="auto"/>
              <w:bottom w:val="single" w:sz="4" w:space="0" w:color="auto"/>
            </w:tcBorders>
            <w:shd w:val="clear" w:color="auto" w:fill="auto"/>
          </w:tcPr>
          <w:p w14:paraId="3C998CFD"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69C2A930" w14:textId="77777777" w:rsidR="004365E5" w:rsidRPr="008D2B02" w:rsidRDefault="004365E5" w:rsidP="00E1289B">
            <w:pPr>
              <w:spacing w:before="60" w:after="60"/>
              <w:rPr>
                <w:rFonts w:eastAsia="Calibri" w:cs="Arial"/>
                <w:b/>
                <w:szCs w:val="20"/>
                <w:lang w:eastAsia="en-US"/>
              </w:rPr>
            </w:pPr>
          </w:p>
        </w:tc>
        <w:tc>
          <w:tcPr>
            <w:tcW w:w="378" w:type="pct"/>
            <w:gridSpan w:val="2"/>
            <w:tcBorders>
              <w:top w:val="single" w:sz="4" w:space="0" w:color="auto"/>
              <w:bottom w:val="single" w:sz="4" w:space="0" w:color="auto"/>
              <w:right w:val="single" w:sz="12" w:space="0" w:color="auto"/>
            </w:tcBorders>
            <w:shd w:val="clear" w:color="auto" w:fill="auto"/>
          </w:tcPr>
          <w:p w14:paraId="6BE18A20"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T601</w:t>
            </w:r>
          </w:p>
        </w:tc>
        <w:tc>
          <w:tcPr>
            <w:tcW w:w="829" w:type="pct"/>
            <w:tcBorders>
              <w:top w:val="single" w:sz="4" w:space="0" w:color="auto"/>
              <w:left w:val="single" w:sz="12" w:space="0" w:color="auto"/>
              <w:bottom w:val="single" w:sz="4" w:space="0" w:color="auto"/>
            </w:tcBorders>
            <w:shd w:val="clear" w:color="auto" w:fill="auto"/>
          </w:tcPr>
          <w:p w14:paraId="467CD8D9" w14:textId="77777777" w:rsidR="004365E5" w:rsidRDefault="004365E5" w:rsidP="00E1289B">
            <w:pPr>
              <w:spacing w:before="60" w:after="60"/>
              <w:rPr>
                <w:rFonts w:eastAsia="Calibri" w:cs="Arial"/>
                <w:b/>
                <w:szCs w:val="20"/>
                <w:lang w:eastAsia="en-US"/>
              </w:rPr>
            </w:pPr>
            <w:r>
              <w:rPr>
                <w:rFonts w:eastAsia="Calibri" w:cs="Arial"/>
                <w:b/>
                <w:szCs w:val="20"/>
                <w:lang w:eastAsia="en-US"/>
              </w:rPr>
              <w:t>OM3.1.02</w:t>
            </w:r>
          </w:p>
        </w:tc>
        <w:tc>
          <w:tcPr>
            <w:tcW w:w="3369" w:type="pct"/>
            <w:gridSpan w:val="6"/>
            <w:tcBorders>
              <w:top w:val="single" w:sz="4" w:space="0" w:color="auto"/>
              <w:bottom w:val="single" w:sz="4" w:space="0" w:color="auto"/>
              <w:right w:val="single" w:sz="12" w:space="0" w:color="auto"/>
            </w:tcBorders>
            <w:shd w:val="clear" w:color="auto" w:fill="auto"/>
          </w:tcPr>
          <w:p w14:paraId="3E97D3F9" w14:textId="77777777" w:rsidR="004365E5" w:rsidRDefault="004365E5" w:rsidP="00E1289B">
            <w:pPr>
              <w:spacing w:before="60" w:after="60"/>
              <w:rPr>
                <w:rFonts w:eastAsia="Calibri" w:cs="Arial"/>
                <w:szCs w:val="20"/>
                <w:lang w:eastAsia="en-US"/>
              </w:rPr>
            </w:pPr>
            <w:r>
              <w:rPr>
                <w:rFonts w:eastAsia="Calibri" w:cs="Arial"/>
                <w:szCs w:val="20"/>
                <w:lang w:eastAsia="en-US"/>
              </w:rPr>
              <w:t xml:space="preserve">Number of instances in which family participation support results in lower levels of involvement in the child protection system by the child and family </w:t>
            </w:r>
          </w:p>
        </w:tc>
      </w:tr>
      <w:tr w:rsidR="004365E5" w:rsidRPr="008D2B02" w14:paraId="6F83B97B" w14:textId="77777777" w:rsidTr="00E1289B">
        <w:trPr>
          <w:trHeight w:val="415"/>
        </w:trPr>
        <w:tc>
          <w:tcPr>
            <w:tcW w:w="424" w:type="pct"/>
            <w:gridSpan w:val="3"/>
            <w:tcBorders>
              <w:top w:val="single" w:sz="12" w:space="0" w:color="auto"/>
              <w:left w:val="single" w:sz="12" w:space="0" w:color="auto"/>
              <w:bottom w:val="single" w:sz="12" w:space="0" w:color="auto"/>
            </w:tcBorders>
            <w:shd w:val="clear" w:color="auto" w:fill="262626"/>
          </w:tcPr>
          <w:p w14:paraId="18F631DC" w14:textId="77777777" w:rsidR="004365E5"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378" w:type="pct"/>
            <w:gridSpan w:val="2"/>
            <w:tcBorders>
              <w:top w:val="single" w:sz="12" w:space="0" w:color="auto"/>
              <w:bottom w:val="single" w:sz="12" w:space="0" w:color="auto"/>
              <w:right w:val="single" w:sz="12" w:space="0" w:color="auto"/>
            </w:tcBorders>
            <w:shd w:val="clear" w:color="auto" w:fill="262626"/>
          </w:tcPr>
          <w:p w14:paraId="37E385A9" w14:textId="77777777" w:rsidR="004365E5" w:rsidRDefault="004365E5" w:rsidP="00E1289B">
            <w:pPr>
              <w:spacing w:before="60" w:after="60"/>
              <w:rPr>
                <w:rFonts w:eastAsia="Calibri" w:cs="Arial"/>
                <w:szCs w:val="20"/>
                <w:lang w:eastAsia="en-US"/>
              </w:rPr>
            </w:pPr>
            <w:r w:rsidRPr="008D2B02">
              <w:rPr>
                <w:rFonts w:eastAsia="Calibri" w:cs="Arial"/>
                <w:b/>
                <w:szCs w:val="20"/>
                <w:lang w:eastAsia="en-US"/>
              </w:rPr>
              <w:t>Service Type Code</w:t>
            </w:r>
          </w:p>
        </w:tc>
        <w:tc>
          <w:tcPr>
            <w:tcW w:w="829" w:type="pct"/>
            <w:tcBorders>
              <w:top w:val="single" w:sz="12" w:space="0" w:color="auto"/>
              <w:left w:val="single" w:sz="12" w:space="0" w:color="auto"/>
              <w:bottom w:val="single" w:sz="12" w:space="0" w:color="auto"/>
            </w:tcBorders>
            <w:shd w:val="clear" w:color="auto" w:fill="BFBFBF"/>
          </w:tcPr>
          <w:p w14:paraId="2E8B7BD6" w14:textId="77777777" w:rsidR="004365E5" w:rsidRDefault="004365E5" w:rsidP="00E1289B">
            <w:pPr>
              <w:spacing w:before="60" w:after="60"/>
              <w:rPr>
                <w:rFonts w:eastAsia="Calibri" w:cs="Arial"/>
                <w:b/>
                <w:szCs w:val="20"/>
                <w:lang w:eastAsia="en-US"/>
              </w:rPr>
            </w:pPr>
            <w:r w:rsidRPr="008D2B02">
              <w:rPr>
                <w:rFonts w:eastAsia="Calibri" w:cs="Arial"/>
                <w:b/>
                <w:szCs w:val="20"/>
                <w:lang w:eastAsia="en-US"/>
              </w:rPr>
              <w:t>Other Measure</w:t>
            </w:r>
          </w:p>
        </w:tc>
        <w:tc>
          <w:tcPr>
            <w:tcW w:w="3369" w:type="pct"/>
            <w:gridSpan w:val="6"/>
            <w:tcBorders>
              <w:top w:val="single" w:sz="12" w:space="0" w:color="auto"/>
              <w:bottom w:val="single" w:sz="12" w:space="0" w:color="auto"/>
              <w:right w:val="single" w:sz="12" w:space="0" w:color="auto"/>
            </w:tcBorders>
            <w:shd w:val="clear" w:color="auto" w:fill="BFBFBF"/>
          </w:tcPr>
          <w:p w14:paraId="381A999C" w14:textId="77777777" w:rsidR="004365E5" w:rsidRDefault="004365E5" w:rsidP="00E1289B">
            <w:pPr>
              <w:spacing w:before="60" w:after="60"/>
              <w:rPr>
                <w:rFonts w:eastAsia="Calibri" w:cs="Arial"/>
                <w:szCs w:val="20"/>
                <w:lang w:eastAsia="en-US"/>
              </w:rPr>
            </w:pPr>
          </w:p>
        </w:tc>
      </w:tr>
      <w:tr w:rsidR="004365E5" w:rsidRPr="008D2B02" w14:paraId="5E13E268" w14:textId="77777777" w:rsidTr="00E1289B">
        <w:trPr>
          <w:trHeight w:val="415"/>
        </w:trPr>
        <w:tc>
          <w:tcPr>
            <w:tcW w:w="424" w:type="pct"/>
            <w:gridSpan w:val="3"/>
            <w:tcBorders>
              <w:top w:val="single" w:sz="12" w:space="0" w:color="auto"/>
              <w:left w:val="single" w:sz="12" w:space="0" w:color="auto"/>
              <w:bottom w:val="single" w:sz="12" w:space="0" w:color="auto"/>
            </w:tcBorders>
            <w:shd w:val="clear" w:color="auto" w:fill="auto"/>
          </w:tcPr>
          <w:p w14:paraId="2B6F8C49"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716595DF" w14:textId="77777777" w:rsidR="004365E5" w:rsidRDefault="004365E5" w:rsidP="00E1289B">
            <w:pPr>
              <w:spacing w:before="60" w:after="60"/>
              <w:rPr>
                <w:rFonts w:eastAsia="Calibri" w:cs="Arial"/>
                <w:b/>
                <w:szCs w:val="20"/>
                <w:lang w:eastAsia="en-US"/>
              </w:rPr>
            </w:pPr>
          </w:p>
        </w:tc>
        <w:tc>
          <w:tcPr>
            <w:tcW w:w="378" w:type="pct"/>
            <w:gridSpan w:val="2"/>
            <w:tcBorders>
              <w:top w:val="single" w:sz="12" w:space="0" w:color="auto"/>
              <w:bottom w:val="single" w:sz="12" w:space="0" w:color="auto"/>
              <w:right w:val="single" w:sz="12" w:space="0" w:color="auto"/>
            </w:tcBorders>
            <w:shd w:val="clear" w:color="auto" w:fill="auto"/>
          </w:tcPr>
          <w:p w14:paraId="6133858B" w14:textId="77777777" w:rsidR="004365E5" w:rsidRDefault="004365E5" w:rsidP="00E1289B">
            <w:pPr>
              <w:spacing w:before="60" w:after="60"/>
              <w:rPr>
                <w:rFonts w:eastAsia="Calibri" w:cs="Arial"/>
                <w:szCs w:val="20"/>
                <w:lang w:eastAsia="en-US"/>
              </w:rPr>
            </w:pPr>
            <w:r>
              <w:rPr>
                <w:rFonts w:eastAsia="Calibri" w:cs="Arial"/>
                <w:szCs w:val="20"/>
                <w:lang w:eastAsia="en-US"/>
              </w:rPr>
              <w:t>T601</w:t>
            </w:r>
          </w:p>
        </w:tc>
        <w:tc>
          <w:tcPr>
            <w:tcW w:w="829" w:type="pct"/>
            <w:tcBorders>
              <w:top w:val="single" w:sz="12" w:space="0" w:color="auto"/>
              <w:left w:val="single" w:sz="12" w:space="0" w:color="auto"/>
              <w:bottom w:val="single" w:sz="12" w:space="0" w:color="auto"/>
            </w:tcBorders>
            <w:shd w:val="clear" w:color="auto" w:fill="auto"/>
          </w:tcPr>
          <w:p w14:paraId="10971751" w14:textId="77777777" w:rsidR="004365E5" w:rsidRDefault="004365E5" w:rsidP="00E1289B">
            <w:pPr>
              <w:spacing w:before="60" w:after="60"/>
              <w:rPr>
                <w:rFonts w:eastAsia="Calibri" w:cs="Arial"/>
                <w:b/>
                <w:szCs w:val="20"/>
                <w:lang w:eastAsia="en-US"/>
              </w:rPr>
            </w:pPr>
            <w:r>
              <w:rPr>
                <w:rFonts w:eastAsia="Calibri" w:cs="Arial"/>
                <w:b/>
                <w:szCs w:val="20"/>
                <w:lang w:eastAsia="en-US"/>
              </w:rPr>
              <w:t>IS70</w:t>
            </w:r>
          </w:p>
        </w:tc>
        <w:tc>
          <w:tcPr>
            <w:tcW w:w="3369" w:type="pct"/>
            <w:gridSpan w:val="6"/>
            <w:tcBorders>
              <w:top w:val="single" w:sz="12" w:space="0" w:color="auto"/>
              <w:bottom w:val="single" w:sz="12" w:space="0" w:color="auto"/>
              <w:right w:val="single" w:sz="12" w:space="0" w:color="auto"/>
            </w:tcBorders>
            <w:shd w:val="clear" w:color="auto" w:fill="auto"/>
          </w:tcPr>
          <w:p w14:paraId="0F662E88" w14:textId="77777777" w:rsidR="004365E5" w:rsidRDefault="004365E5" w:rsidP="00E1289B">
            <w:pPr>
              <w:spacing w:before="60" w:after="60"/>
              <w:rPr>
                <w:rFonts w:eastAsia="Calibri" w:cs="Arial"/>
                <w:szCs w:val="20"/>
                <w:lang w:eastAsia="en-US"/>
              </w:rPr>
            </w:pPr>
            <w:r>
              <w:rPr>
                <w:rFonts w:eastAsia="Calibri" w:cs="Arial"/>
                <w:szCs w:val="20"/>
                <w:lang w:eastAsia="en-US"/>
              </w:rPr>
              <w:t>Upload a Milestone Report (complete and upload the report as per the template/s provided)</w:t>
            </w:r>
          </w:p>
        </w:tc>
      </w:tr>
      <w:tr w:rsidR="004365E5" w:rsidRPr="008D2B02" w14:paraId="677A08AF" w14:textId="77777777" w:rsidTr="00E1289B">
        <w:trPr>
          <w:trHeight w:val="415"/>
        </w:trPr>
        <w:tc>
          <w:tcPr>
            <w:tcW w:w="424" w:type="pct"/>
            <w:gridSpan w:val="3"/>
            <w:tcBorders>
              <w:top w:val="single" w:sz="12" w:space="0" w:color="auto"/>
              <w:left w:val="single" w:sz="12" w:space="0" w:color="auto"/>
              <w:bottom w:val="single" w:sz="12" w:space="0" w:color="auto"/>
            </w:tcBorders>
            <w:shd w:val="clear" w:color="auto" w:fill="auto"/>
          </w:tcPr>
          <w:p w14:paraId="3BE1A92A" w14:textId="77777777" w:rsidR="004365E5" w:rsidRDefault="004365E5" w:rsidP="00E1289B">
            <w:pPr>
              <w:spacing w:before="60" w:after="60"/>
              <w:rPr>
                <w:rFonts w:eastAsia="Calibri" w:cs="Arial"/>
                <w:b/>
                <w:szCs w:val="20"/>
                <w:lang w:eastAsia="en-US"/>
              </w:rPr>
            </w:pPr>
            <w:r>
              <w:rPr>
                <w:rFonts w:eastAsia="Calibri" w:cs="Arial"/>
                <w:b/>
                <w:szCs w:val="20"/>
                <w:lang w:eastAsia="en-US"/>
              </w:rPr>
              <w:t>U1214</w:t>
            </w:r>
          </w:p>
          <w:p w14:paraId="5B2393FC" w14:textId="77777777" w:rsidR="004365E5" w:rsidRDefault="004365E5" w:rsidP="00E1289B">
            <w:pPr>
              <w:spacing w:before="60" w:after="60"/>
              <w:rPr>
                <w:rFonts w:eastAsia="Calibri" w:cs="Arial"/>
                <w:b/>
                <w:szCs w:val="20"/>
                <w:lang w:eastAsia="en-US"/>
              </w:rPr>
            </w:pPr>
          </w:p>
        </w:tc>
        <w:tc>
          <w:tcPr>
            <w:tcW w:w="378" w:type="pct"/>
            <w:gridSpan w:val="2"/>
            <w:tcBorders>
              <w:top w:val="single" w:sz="12" w:space="0" w:color="auto"/>
              <w:bottom w:val="single" w:sz="12" w:space="0" w:color="auto"/>
              <w:right w:val="single" w:sz="12" w:space="0" w:color="auto"/>
            </w:tcBorders>
            <w:shd w:val="clear" w:color="auto" w:fill="auto"/>
          </w:tcPr>
          <w:p w14:paraId="7EF121AE" w14:textId="77777777" w:rsidR="004365E5" w:rsidRDefault="004365E5" w:rsidP="00E1289B">
            <w:pPr>
              <w:spacing w:before="60" w:after="60"/>
              <w:rPr>
                <w:rFonts w:eastAsia="Calibri" w:cs="Arial"/>
                <w:szCs w:val="20"/>
                <w:lang w:eastAsia="en-US"/>
              </w:rPr>
            </w:pPr>
            <w:r>
              <w:rPr>
                <w:rFonts w:eastAsia="Calibri" w:cs="Arial"/>
                <w:szCs w:val="20"/>
                <w:lang w:eastAsia="en-US"/>
              </w:rPr>
              <w:t>T601</w:t>
            </w:r>
          </w:p>
        </w:tc>
        <w:tc>
          <w:tcPr>
            <w:tcW w:w="829" w:type="pct"/>
            <w:tcBorders>
              <w:top w:val="single" w:sz="12" w:space="0" w:color="auto"/>
              <w:left w:val="single" w:sz="12" w:space="0" w:color="auto"/>
              <w:bottom w:val="single" w:sz="12" w:space="0" w:color="auto"/>
            </w:tcBorders>
            <w:shd w:val="clear" w:color="auto" w:fill="auto"/>
          </w:tcPr>
          <w:p w14:paraId="03A60913" w14:textId="77777777" w:rsidR="004365E5" w:rsidRDefault="004365E5" w:rsidP="00E1289B">
            <w:pPr>
              <w:spacing w:before="60" w:after="60"/>
              <w:rPr>
                <w:rFonts w:eastAsia="Calibri" w:cs="Arial"/>
                <w:b/>
                <w:szCs w:val="20"/>
                <w:lang w:eastAsia="en-US"/>
              </w:rPr>
            </w:pPr>
            <w:r>
              <w:rPr>
                <w:rFonts w:eastAsia="Calibri" w:cs="Arial"/>
                <w:b/>
                <w:szCs w:val="20"/>
                <w:lang w:eastAsia="en-US"/>
              </w:rPr>
              <w:t>IS71</w:t>
            </w:r>
          </w:p>
        </w:tc>
        <w:tc>
          <w:tcPr>
            <w:tcW w:w="3369" w:type="pct"/>
            <w:gridSpan w:val="6"/>
            <w:tcBorders>
              <w:top w:val="single" w:sz="12" w:space="0" w:color="auto"/>
              <w:bottom w:val="single" w:sz="12" w:space="0" w:color="auto"/>
              <w:right w:val="single" w:sz="12" w:space="0" w:color="auto"/>
            </w:tcBorders>
            <w:shd w:val="clear" w:color="auto" w:fill="auto"/>
          </w:tcPr>
          <w:p w14:paraId="13B6D0EE" w14:textId="77777777" w:rsidR="004365E5" w:rsidRDefault="004365E5" w:rsidP="00E1289B">
            <w:pPr>
              <w:spacing w:before="60" w:after="60"/>
              <w:rPr>
                <w:rFonts w:eastAsia="Calibri" w:cs="Arial"/>
                <w:szCs w:val="20"/>
                <w:lang w:eastAsia="en-US"/>
              </w:rPr>
            </w:pPr>
            <w:r>
              <w:rPr>
                <w:rFonts w:eastAsia="Calibri" w:cs="Arial"/>
                <w:szCs w:val="20"/>
                <w:lang w:eastAsia="en-US"/>
              </w:rPr>
              <w:t xml:space="preserve">Upload Contract Report exported from the Case Management system </w:t>
            </w:r>
          </w:p>
        </w:tc>
      </w:tr>
    </w:tbl>
    <w:p w14:paraId="4FAC13B0" w14:textId="77777777" w:rsidR="004365E5" w:rsidRDefault="004365E5" w:rsidP="004365E5">
      <w:pPr>
        <w:spacing w:after="0"/>
      </w:pPr>
    </w:p>
    <w:p w14:paraId="177C3948" w14:textId="11958BED" w:rsidR="00BD7F8A" w:rsidRDefault="00BD7F8A">
      <w:pPr>
        <w:spacing w:after="0"/>
      </w:pPr>
      <w:r>
        <w:br w:type="page"/>
      </w:r>
    </w:p>
    <w:p w14:paraId="3125B7B3" w14:textId="77777777" w:rsidR="004365E5" w:rsidRDefault="004365E5" w:rsidP="004365E5">
      <w:pPr>
        <w:spacing w:after="0"/>
      </w:pPr>
    </w:p>
    <w:p w14:paraId="13AE39AE" w14:textId="77777777" w:rsidR="004365E5" w:rsidRPr="008D2B02" w:rsidRDefault="004365E5" w:rsidP="004365E5">
      <w:pPr>
        <w:shd w:val="clear" w:color="auto" w:fill="000000"/>
        <w:spacing w:after="0"/>
        <w:ind w:left="-142" w:right="100"/>
        <w:rPr>
          <w:rFonts w:eastAsia="Calibri" w:cs="Arial"/>
          <w:b/>
          <w:sz w:val="26"/>
          <w:szCs w:val="26"/>
          <w:lang w:eastAsia="en-US"/>
        </w:rPr>
      </w:pPr>
      <w:r>
        <w:rPr>
          <w:rFonts w:eastAsia="Calibri" w:cs="Arial"/>
          <w:b/>
          <w:sz w:val="26"/>
          <w:szCs w:val="26"/>
          <w:shd w:val="clear" w:color="auto" w:fill="000000"/>
          <w:lang w:eastAsia="en-US"/>
        </w:rPr>
        <w:t>U3340</w:t>
      </w:r>
      <w:r w:rsidRPr="008D2B02">
        <w:rPr>
          <w:rFonts w:eastAsia="Calibri" w:cs="Arial"/>
          <w:b/>
          <w:sz w:val="26"/>
          <w:szCs w:val="26"/>
          <w:shd w:val="clear" w:color="auto" w:fill="000000"/>
          <w:lang w:eastAsia="en-US"/>
        </w:rPr>
        <w:t xml:space="preserve"> - </w:t>
      </w:r>
      <w:r w:rsidRPr="00C71A64">
        <w:rPr>
          <w:rFonts w:eastAsia="Calibri" w:cs="Arial"/>
          <w:b/>
          <w:sz w:val="26"/>
          <w:szCs w:val="26"/>
          <w:shd w:val="clear" w:color="auto" w:fill="000000"/>
          <w:lang w:eastAsia="en-US"/>
        </w:rPr>
        <w:t>Referrers and enquirers</w:t>
      </w:r>
    </w:p>
    <w:p w14:paraId="1DE7765F" w14:textId="77777777" w:rsidR="004365E5" w:rsidRPr="008D2B02" w:rsidRDefault="004365E5" w:rsidP="004365E5">
      <w:pPr>
        <w:shd w:val="clear" w:color="auto" w:fill="000000"/>
        <w:spacing w:after="0"/>
        <w:ind w:left="-142" w:right="100" w:firstLine="142"/>
        <w:rPr>
          <w:rFonts w:eastAsia="Calibri" w:cs="Arial"/>
          <w:b/>
          <w:szCs w:val="20"/>
          <w:lang w:eastAsia="en-US"/>
        </w:rPr>
      </w:pPr>
    </w:p>
    <w:tbl>
      <w:tblPr>
        <w:tblW w:w="5024"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229"/>
        <w:gridCol w:w="2272"/>
        <w:gridCol w:w="1668"/>
        <w:gridCol w:w="1782"/>
        <w:gridCol w:w="2179"/>
        <w:gridCol w:w="4547"/>
      </w:tblGrid>
      <w:tr w:rsidR="004365E5" w:rsidRPr="008D2B02" w14:paraId="24785E30" w14:textId="77777777" w:rsidTr="00E1289B">
        <w:tc>
          <w:tcPr>
            <w:tcW w:w="858" w:type="pct"/>
            <w:gridSpan w:val="2"/>
            <w:tcBorders>
              <w:left w:val="single" w:sz="12" w:space="0" w:color="auto"/>
              <w:bottom w:val="single" w:sz="12" w:space="0" w:color="auto"/>
              <w:right w:val="single" w:sz="12" w:space="0" w:color="auto"/>
            </w:tcBorders>
            <w:shd w:val="clear" w:color="auto" w:fill="FFFFFF"/>
          </w:tcPr>
          <w:p w14:paraId="53B4C9CA"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&amp; 7.1 or 9.1 of the agreement</w:t>
            </w:r>
          </w:p>
        </w:tc>
        <w:tc>
          <w:tcPr>
            <w:tcW w:w="1904" w:type="pct"/>
            <w:gridSpan w:val="3"/>
            <w:tcBorders>
              <w:left w:val="single" w:sz="12" w:space="0" w:color="auto"/>
              <w:right w:val="single" w:sz="12" w:space="0" w:color="auto"/>
            </w:tcBorders>
            <w:shd w:val="clear" w:color="auto" w:fill="FFFFFF"/>
          </w:tcPr>
          <w:p w14:paraId="59AE3BD3"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6.2 of the agreement</w:t>
            </w:r>
          </w:p>
        </w:tc>
        <w:tc>
          <w:tcPr>
            <w:tcW w:w="2238" w:type="pct"/>
            <w:gridSpan w:val="2"/>
            <w:tcBorders>
              <w:left w:val="single" w:sz="12" w:space="0" w:color="auto"/>
              <w:bottom w:val="single" w:sz="12" w:space="0" w:color="auto"/>
              <w:right w:val="single" w:sz="12" w:space="0" w:color="auto"/>
            </w:tcBorders>
            <w:shd w:val="clear" w:color="auto" w:fill="FFFFFF"/>
          </w:tcPr>
          <w:p w14:paraId="0C39E7A5" w14:textId="77777777" w:rsidR="004365E5" w:rsidRPr="008D2B02" w:rsidRDefault="004365E5" w:rsidP="00E1289B">
            <w:pPr>
              <w:spacing w:before="60" w:after="60"/>
              <w:rPr>
                <w:rFonts w:eastAsia="Calibri" w:cs="Arial"/>
                <w:b/>
                <w:szCs w:val="20"/>
                <w:lang w:eastAsia="en-US"/>
              </w:rPr>
            </w:pPr>
            <w:r>
              <w:rPr>
                <w:rFonts w:eastAsia="Calibri" w:cs="Arial"/>
                <w:b/>
                <w:szCs w:val="20"/>
                <w:lang w:eastAsia="en-US"/>
              </w:rPr>
              <w:t>Relates to item 7.1 or 9.1 of the agreement</w:t>
            </w:r>
          </w:p>
        </w:tc>
      </w:tr>
      <w:tr w:rsidR="004365E5" w:rsidRPr="008D2B02" w14:paraId="674F7643" w14:textId="77777777" w:rsidTr="00E1289B">
        <w:tc>
          <w:tcPr>
            <w:tcW w:w="449" w:type="pct"/>
            <w:tcBorders>
              <w:top w:val="single" w:sz="12" w:space="0" w:color="auto"/>
              <w:left w:val="single" w:sz="12" w:space="0" w:color="auto"/>
              <w:bottom w:val="single" w:sz="12" w:space="0" w:color="auto"/>
            </w:tcBorders>
            <w:shd w:val="clear" w:color="auto" w:fill="262626"/>
          </w:tcPr>
          <w:p w14:paraId="38C22896"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User Code</w:t>
            </w:r>
          </w:p>
        </w:tc>
        <w:tc>
          <w:tcPr>
            <w:tcW w:w="409" w:type="pct"/>
            <w:tcBorders>
              <w:top w:val="single" w:sz="12" w:space="0" w:color="auto"/>
              <w:bottom w:val="single" w:sz="12" w:space="0" w:color="auto"/>
              <w:right w:val="single" w:sz="12" w:space="0" w:color="auto"/>
            </w:tcBorders>
            <w:shd w:val="clear" w:color="auto" w:fill="262626"/>
          </w:tcPr>
          <w:p w14:paraId="0B9BD178"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Service Type Code</w:t>
            </w:r>
          </w:p>
        </w:tc>
        <w:tc>
          <w:tcPr>
            <w:tcW w:w="756" w:type="pct"/>
            <w:tcBorders>
              <w:top w:val="single" w:sz="12" w:space="0" w:color="auto"/>
              <w:left w:val="single" w:sz="12" w:space="0" w:color="auto"/>
              <w:bottom w:val="single" w:sz="12" w:space="0" w:color="auto"/>
            </w:tcBorders>
            <w:shd w:val="clear" w:color="auto" w:fill="D9D9D9"/>
          </w:tcPr>
          <w:p w14:paraId="73BFAD4D"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 xml:space="preserve">Output        </w:t>
            </w:r>
          </w:p>
        </w:tc>
        <w:tc>
          <w:tcPr>
            <w:tcW w:w="555" w:type="pct"/>
            <w:tcBorders>
              <w:top w:val="single" w:sz="12" w:space="0" w:color="auto"/>
              <w:bottom w:val="single" w:sz="12" w:space="0" w:color="auto"/>
            </w:tcBorders>
            <w:shd w:val="clear" w:color="auto" w:fill="D9D9D9"/>
          </w:tcPr>
          <w:p w14:paraId="1B685278" w14:textId="053EFE3A" w:rsidR="004365E5" w:rsidRPr="008D2B02" w:rsidRDefault="004365E5" w:rsidP="00E1289B">
            <w:pPr>
              <w:spacing w:before="60" w:after="60"/>
              <w:rPr>
                <w:rFonts w:eastAsia="Calibri" w:cs="Arial"/>
                <w:szCs w:val="20"/>
                <w:lang w:eastAsia="en-US"/>
              </w:rPr>
            </w:pPr>
            <w:r w:rsidRPr="008D2B02">
              <w:rPr>
                <w:rFonts w:eastAsia="Calibri" w:cs="Arial"/>
                <w:b/>
                <w:szCs w:val="20"/>
                <w:lang w:eastAsia="en-US"/>
              </w:rPr>
              <w:t>Quantity per annum</w:t>
            </w:r>
          </w:p>
        </w:tc>
        <w:tc>
          <w:tcPr>
            <w:tcW w:w="593" w:type="pct"/>
            <w:tcBorders>
              <w:top w:val="single" w:sz="12" w:space="0" w:color="auto"/>
              <w:bottom w:val="single" w:sz="12" w:space="0" w:color="auto"/>
              <w:right w:val="single" w:sz="12" w:space="0" w:color="auto"/>
            </w:tcBorders>
            <w:shd w:val="clear" w:color="auto" w:fill="D9D9D9"/>
          </w:tcPr>
          <w:p w14:paraId="0C3083DD"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Number of Service Users</w:t>
            </w:r>
          </w:p>
        </w:tc>
        <w:tc>
          <w:tcPr>
            <w:tcW w:w="2238" w:type="pct"/>
            <w:gridSpan w:val="2"/>
            <w:tcBorders>
              <w:top w:val="single" w:sz="12" w:space="0" w:color="auto"/>
              <w:left w:val="single" w:sz="12" w:space="0" w:color="auto"/>
              <w:right w:val="single" w:sz="12" w:space="0" w:color="auto"/>
            </w:tcBorders>
            <w:shd w:val="clear" w:color="auto" w:fill="D9D9D9"/>
          </w:tcPr>
          <w:p w14:paraId="3C3F6697" w14:textId="77777777" w:rsidR="004365E5" w:rsidRPr="008D2B02" w:rsidRDefault="004365E5" w:rsidP="00E1289B">
            <w:pPr>
              <w:spacing w:before="60" w:after="60"/>
              <w:rPr>
                <w:rFonts w:eastAsia="Calibri" w:cs="Arial"/>
                <w:b/>
                <w:szCs w:val="20"/>
                <w:lang w:eastAsia="en-US"/>
              </w:rPr>
            </w:pPr>
            <w:r w:rsidRPr="008D2B02">
              <w:rPr>
                <w:rFonts w:eastAsia="Calibri" w:cs="Arial"/>
                <w:b/>
                <w:szCs w:val="20"/>
                <w:lang w:eastAsia="en-US"/>
              </w:rPr>
              <w:t>Output Measures</w:t>
            </w:r>
          </w:p>
        </w:tc>
      </w:tr>
      <w:tr w:rsidR="004365E5" w:rsidRPr="008D2B02" w14:paraId="30B1E14C" w14:textId="77777777" w:rsidTr="00E1289B">
        <w:trPr>
          <w:trHeight w:val="661"/>
        </w:trPr>
        <w:tc>
          <w:tcPr>
            <w:tcW w:w="449" w:type="pct"/>
            <w:tcBorders>
              <w:top w:val="single" w:sz="12" w:space="0" w:color="auto"/>
              <w:left w:val="single" w:sz="12" w:space="0" w:color="auto"/>
              <w:bottom w:val="single" w:sz="12" w:space="0" w:color="auto"/>
            </w:tcBorders>
            <w:shd w:val="clear" w:color="auto" w:fill="auto"/>
          </w:tcPr>
          <w:p w14:paraId="6E78C626" w14:textId="77777777" w:rsidR="004365E5" w:rsidRPr="008D2B02" w:rsidRDefault="004365E5" w:rsidP="00E1289B">
            <w:pPr>
              <w:spacing w:before="60" w:after="60"/>
              <w:rPr>
                <w:rFonts w:eastAsia="Calibri" w:cs="Arial"/>
                <w:b/>
                <w:szCs w:val="20"/>
                <w:lang w:eastAsia="en-US"/>
              </w:rPr>
            </w:pPr>
            <w:r w:rsidRPr="00D10A42">
              <w:rPr>
                <w:rFonts w:eastAsia="Calibri" w:cs="Arial"/>
                <w:b/>
                <w:szCs w:val="20"/>
                <w:lang w:eastAsia="en-US"/>
              </w:rPr>
              <w:t>U33</w:t>
            </w:r>
            <w:r>
              <w:rPr>
                <w:rFonts w:eastAsia="Calibri" w:cs="Arial"/>
                <w:b/>
                <w:szCs w:val="20"/>
                <w:lang w:eastAsia="en-US"/>
              </w:rPr>
              <w:t>40</w:t>
            </w:r>
          </w:p>
        </w:tc>
        <w:tc>
          <w:tcPr>
            <w:tcW w:w="409" w:type="pct"/>
            <w:tcBorders>
              <w:top w:val="single" w:sz="12" w:space="0" w:color="auto"/>
              <w:bottom w:val="single" w:sz="12" w:space="0" w:color="auto"/>
              <w:right w:val="single" w:sz="12" w:space="0" w:color="auto"/>
            </w:tcBorders>
            <w:shd w:val="clear" w:color="auto" w:fill="auto"/>
          </w:tcPr>
          <w:p w14:paraId="2A568988" w14:textId="77777777" w:rsidR="004365E5" w:rsidRDefault="004365E5" w:rsidP="00E1289B">
            <w:pPr>
              <w:spacing w:before="60" w:after="60"/>
              <w:rPr>
                <w:rFonts w:eastAsia="Calibri" w:cs="Arial"/>
                <w:szCs w:val="20"/>
                <w:lang w:eastAsia="en-US"/>
              </w:rPr>
            </w:pPr>
            <w:r>
              <w:rPr>
                <w:rFonts w:eastAsia="Calibri" w:cs="Arial"/>
                <w:szCs w:val="20"/>
                <w:lang w:eastAsia="en-US"/>
              </w:rPr>
              <w:t>T347</w:t>
            </w:r>
          </w:p>
          <w:p w14:paraId="54E6E545" w14:textId="77777777" w:rsidR="004365E5" w:rsidRPr="008D2B02" w:rsidRDefault="004365E5" w:rsidP="00E1289B">
            <w:pPr>
              <w:spacing w:before="60" w:after="60"/>
              <w:rPr>
                <w:rFonts w:eastAsia="Calibri" w:cs="Arial"/>
                <w:szCs w:val="20"/>
                <w:lang w:eastAsia="en-US"/>
              </w:rPr>
            </w:pPr>
          </w:p>
        </w:tc>
        <w:tc>
          <w:tcPr>
            <w:tcW w:w="756" w:type="pct"/>
            <w:tcBorders>
              <w:top w:val="single" w:sz="12" w:space="0" w:color="auto"/>
              <w:left w:val="single" w:sz="12" w:space="0" w:color="auto"/>
              <w:bottom w:val="single" w:sz="12" w:space="0" w:color="auto"/>
            </w:tcBorders>
            <w:shd w:val="clear" w:color="auto" w:fill="auto"/>
          </w:tcPr>
          <w:p w14:paraId="38F6711E" w14:textId="77777777" w:rsidR="004365E5" w:rsidRDefault="004365E5" w:rsidP="00E1289B">
            <w:pPr>
              <w:spacing w:before="60" w:after="60"/>
              <w:rPr>
                <w:rFonts w:eastAsia="Calibri" w:cs="Arial"/>
                <w:b/>
                <w:szCs w:val="20"/>
                <w:lang w:eastAsia="en-US"/>
              </w:rPr>
            </w:pPr>
            <w:r>
              <w:rPr>
                <w:rFonts w:eastAsia="Calibri" w:cs="Arial"/>
                <w:b/>
                <w:szCs w:val="20"/>
                <w:lang w:eastAsia="en-US"/>
              </w:rPr>
              <w:t>A07.1.02</w:t>
            </w:r>
          </w:p>
          <w:p w14:paraId="615E58B3" w14:textId="77777777" w:rsidR="004365E5" w:rsidRPr="003237AD" w:rsidRDefault="004365E5" w:rsidP="00E1289B">
            <w:pPr>
              <w:spacing w:before="60" w:after="60"/>
              <w:rPr>
                <w:rFonts w:eastAsia="Calibri" w:cs="Arial"/>
                <w:szCs w:val="20"/>
                <w:lang w:eastAsia="en-US"/>
              </w:rPr>
            </w:pPr>
            <w:r w:rsidRPr="007F6923">
              <w:rPr>
                <w:rFonts w:eastAsia="Calibri" w:cs="Arial"/>
                <w:szCs w:val="20"/>
                <w:lang w:eastAsia="en-US"/>
              </w:rPr>
              <w:t>Integrated Service System Development</w:t>
            </w:r>
          </w:p>
        </w:tc>
        <w:tc>
          <w:tcPr>
            <w:tcW w:w="555" w:type="pct"/>
            <w:tcBorders>
              <w:top w:val="single" w:sz="12" w:space="0" w:color="auto"/>
              <w:bottom w:val="single" w:sz="12" w:space="0" w:color="auto"/>
            </w:tcBorders>
            <w:shd w:val="clear" w:color="auto" w:fill="auto"/>
          </w:tcPr>
          <w:p w14:paraId="7B7DABD5"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Milestones</w:t>
            </w:r>
          </w:p>
        </w:tc>
        <w:tc>
          <w:tcPr>
            <w:tcW w:w="593" w:type="pct"/>
            <w:tcBorders>
              <w:top w:val="single" w:sz="12" w:space="0" w:color="auto"/>
              <w:bottom w:val="single" w:sz="12" w:space="0" w:color="auto"/>
              <w:right w:val="single" w:sz="12" w:space="0" w:color="auto"/>
            </w:tcBorders>
            <w:shd w:val="clear" w:color="auto" w:fill="auto"/>
          </w:tcPr>
          <w:p w14:paraId="1F35FE4C" w14:textId="77777777" w:rsidR="004365E5" w:rsidRPr="008D2B02" w:rsidRDefault="004365E5" w:rsidP="00E1289B">
            <w:pPr>
              <w:spacing w:before="60" w:after="60"/>
              <w:rPr>
                <w:rFonts w:eastAsia="Calibri" w:cs="Arial"/>
                <w:szCs w:val="20"/>
                <w:lang w:eastAsia="en-US"/>
              </w:rPr>
            </w:pPr>
            <w:r>
              <w:rPr>
                <w:rFonts w:eastAsia="Calibri" w:cs="Arial"/>
                <w:szCs w:val="20"/>
                <w:lang w:eastAsia="en-US"/>
              </w:rPr>
              <w:t>NA</w:t>
            </w:r>
          </w:p>
        </w:tc>
        <w:tc>
          <w:tcPr>
            <w:tcW w:w="725" w:type="pct"/>
            <w:tcBorders>
              <w:top w:val="single" w:sz="12" w:space="0" w:color="auto"/>
              <w:left w:val="single" w:sz="12" w:space="0" w:color="auto"/>
              <w:bottom w:val="single" w:sz="12" w:space="0" w:color="auto"/>
            </w:tcBorders>
            <w:shd w:val="clear" w:color="auto" w:fill="auto"/>
          </w:tcPr>
          <w:p w14:paraId="75695D15" w14:textId="77777777" w:rsidR="004365E5" w:rsidRPr="008D2B02" w:rsidRDefault="004365E5" w:rsidP="00E1289B">
            <w:pPr>
              <w:spacing w:before="60" w:after="60"/>
              <w:rPr>
                <w:rFonts w:eastAsia="Calibri" w:cs="Arial"/>
                <w:b/>
                <w:szCs w:val="20"/>
                <w:lang w:eastAsia="en-US"/>
              </w:rPr>
            </w:pPr>
            <w:r w:rsidRPr="003521F0">
              <w:rPr>
                <w:rFonts w:eastAsia="Calibri" w:cs="Arial"/>
                <w:b/>
                <w:szCs w:val="20"/>
                <w:lang w:eastAsia="en-US"/>
              </w:rPr>
              <w:t>A</w:t>
            </w:r>
            <w:r>
              <w:rPr>
                <w:rFonts w:eastAsia="Calibri" w:cs="Arial"/>
                <w:b/>
                <w:szCs w:val="20"/>
                <w:lang w:eastAsia="en-US"/>
              </w:rPr>
              <w:t>07.1.02</w:t>
            </w:r>
          </w:p>
        </w:tc>
        <w:tc>
          <w:tcPr>
            <w:tcW w:w="1513" w:type="pct"/>
            <w:tcBorders>
              <w:top w:val="single" w:sz="12" w:space="0" w:color="auto"/>
              <w:bottom w:val="single" w:sz="12" w:space="0" w:color="auto"/>
              <w:right w:val="single" w:sz="12" w:space="0" w:color="auto"/>
            </w:tcBorders>
            <w:shd w:val="clear" w:color="auto" w:fill="auto"/>
          </w:tcPr>
          <w:p w14:paraId="6624E6A9" w14:textId="77777777" w:rsidR="004365E5" w:rsidRPr="00AA0A8D" w:rsidRDefault="004365E5" w:rsidP="00E1289B">
            <w:pPr>
              <w:spacing w:before="60" w:after="60"/>
            </w:pPr>
            <w:r>
              <w:t>Upload a Milestone Report</w:t>
            </w:r>
          </w:p>
        </w:tc>
      </w:tr>
    </w:tbl>
    <w:p w14:paraId="331CFCC6" w14:textId="77777777" w:rsidR="004365E5" w:rsidRDefault="004365E5" w:rsidP="004365E5">
      <w:pPr>
        <w:spacing w:after="0"/>
        <w:rPr>
          <w:rFonts w:eastAsia="Calibri" w:cs="Arial"/>
          <w:szCs w:val="20"/>
          <w:lang w:eastAsia="en-US"/>
        </w:rPr>
      </w:pPr>
    </w:p>
    <w:p w14:paraId="7A19FB70" w14:textId="77777777" w:rsidR="004365E5" w:rsidRPr="008D2B02" w:rsidRDefault="004365E5" w:rsidP="004365E5">
      <w:pPr>
        <w:rPr>
          <w:rFonts w:eastAsia="Calibri"/>
          <w:lang w:eastAsia="en-US"/>
        </w:rPr>
      </w:pPr>
      <w:r>
        <w:rPr>
          <w:rFonts w:eastAsia="Calibri"/>
          <w:lang w:eastAsia="en-US"/>
        </w:rPr>
        <w:br w:type="page"/>
      </w:r>
    </w:p>
    <w:p w14:paraId="51CFEAC7" w14:textId="77777777" w:rsidR="004365E5" w:rsidRPr="00177C37" w:rsidRDefault="004365E5" w:rsidP="004365E5">
      <w:pPr>
        <w:sectPr w:rsidR="004365E5" w:rsidRPr="00177C37" w:rsidSect="00F133EC">
          <w:pgSz w:w="16838" w:h="11906" w:orient="landscape" w:code="9"/>
          <w:pgMar w:top="1134" w:right="720" w:bottom="1134" w:left="1134" w:header="284" w:footer="709" w:gutter="0"/>
          <w:cols w:space="708"/>
          <w:docGrid w:linePitch="360"/>
        </w:sectPr>
      </w:pPr>
    </w:p>
    <w:p w14:paraId="306EAE22" w14:textId="5CAB9E8E" w:rsidR="004365E5" w:rsidRDefault="004365E5" w:rsidP="004365E5">
      <w:pPr>
        <w:pStyle w:val="Heading1"/>
      </w:pPr>
      <w:bookmarkStart w:id="327" w:name="_Toc107320292"/>
      <w:bookmarkStart w:id="328" w:name="_Toc156915476"/>
      <w:bookmarkStart w:id="329" w:name="_Toc162430159"/>
      <w:r>
        <w:lastRenderedPageBreak/>
        <w:t>10.</w:t>
      </w:r>
      <w:r w:rsidR="00C03AF0">
        <w:t xml:space="preserve"> </w:t>
      </w:r>
      <w:r>
        <w:t>Contact information</w:t>
      </w:r>
      <w:bookmarkEnd w:id="327"/>
      <w:bookmarkEnd w:id="328"/>
      <w:bookmarkEnd w:id="329"/>
    </w:p>
    <w:p w14:paraId="211B2007" w14:textId="776DA4D5" w:rsidR="004365E5" w:rsidRPr="006E25A4" w:rsidRDefault="004365E5" w:rsidP="006E25A4">
      <w:pPr>
        <w:spacing w:line="276" w:lineRule="auto"/>
        <w:rPr>
          <w:rFonts w:cs="Arial"/>
          <w:color w:val="853D96" w:themeColor="hyperlink"/>
          <w:u w:val="single"/>
        </w:rPr>
      </w:pPr>
      <w:r>
        <w:rPr>
          <w:rFonts w:cs="Arial"/>
        </w:rPr>
        <w:t>For</w:t>
      </w:r>
      <w:r w:rsidRPr="00177C37">
        <w:rPr>
          <w:rFonts w:cs="Arial"/>
        </w:rPr>
        <w:t xml:space="preserve"> further information regarding this </w:t>
      </w:r>
      <w:r>
        <w:rPr>
          <w:rFonts w:cs="Arial"/>
        </w:rPr>
        <w:t>investment specification</w:t>
      </w:r>
      <w:r w:rsidRPr="00177C37">
        <w:rPr>
          <w:rFonts w:cs="Arial"/>
        </w:rPr>
        <w:t xml:space="preserve">, please contact </w:t>
      </w:r>
      <w:r w:rsidRPr="001E6912">
        <w:rPr>
          <w:rFonts w:cs="Arial"/>
        </w:rPr>
        <w:t>your</w:t>
      </w:r>
      <w:r w:rsidR="00B25892">
        <w:rPr>
          <w:rFonts w:cs="Arial"/>
        </w:rPr>
        <w:t xml:space="preserve"> regional contract area or for general enquiries, please email</w:t>
      </w:r>
      <w:r w:rsidR="006E25A4">
        <w:rPr>
          <w:rFonts w:cs="Arial"/>
        </w:rPr>
        <w:t xml:space="preserve"> the Investment and Commissioning mailbox at:</w:t>
      </w:r>
      <w:r w:rsidR="006E25A4">
        <w:rPr>
          <w:rStyle w:val="Hyperlink"/>
          <w:rFonts w:cs="Arial"/>
        </w:rPr>
        <w:t xml:space="preserve"> </w:t>
      </w:r>
      <w:hyperlink r:id="rId46" w:history="1">
        <w:r w:rsidR="006E25A4" w:rsidRPr="004261C9">
          <w:rPr>
            <w:rStyle w:val="Hyperlink"/>
            <w:szCs w:val="20"/>
          </w:rPr>
          <w:t>OSED_IC@cyjma.qld.gov.au</w:t>
        </w:r>
      </w:hyperlink>
      <w:r w:rsidRPr="00DA63B3">
        <w:rPr>
          <w:rFonts w:cs="Arial"/>
          <w:u w:val="single"/>
        </w:rPr>
        <w:t>.</w:t>
      </w:r>
      <w:r>
        <w:rPr>
          <w:rFonts w:cs="Arial"/>
        </w:rPr>
        <w:t xml:space="preserve"> </w:t>
      </w:r>
    </w:p>
    <w:p w14:paraId="28A85F92" w14:textId="5710C3AF" w:rsidR="004365E5" w:rsidRDefault="004365E5" w:rsidP="006E25A4">
      <w:pPr>
        <w:spacing w:line="276" w:lineRule="auto"/>
      </w:pPr>
      <w:r>
        <w:rPr>
          <w:rFonts w:cs="Arial"/>
        </w:rPr>
        <w:t xml:space="preserve">For information regarding current funding opportunities, visit the </w:t>
      </w:r>
      <w:hyperlink r:id="rId47" w:history="1">
        <w:r w:rsidR="00585DD5">
          <w:rPr>
            <w:rStyle w:val="Hyperlink"/>
            <w:rFonts w:cs="Arial"/>
          </w:rPr>
          <w:t>Department of Child Safety, Seniors and Disability Services</w:t>
        </w:r>
      </w:hyperlink>
      <w:r>
        <w:rPr>
          <w:rFonts w:cs="Arial"/>
        </w:rPr>
        <w:t xml:space="preserve"> website.</w:t>
      </w:r>
    </w:p>
    <w:p w14:paraId="5E673243" w14:textId="2389EC71" w:rsidR="004365E5" w:rsidRDefault="004365E5" w:rsidP="004365E5">
      <w:pPr>
        <w:pStyle w:val="Heading1"/>
      </w:pPr>
      <w:bookmarkStart w:id="330" w:name="_Toc107320293"/>
      <w:bookmarkStart w:id="331" w:name="_Toc156915477"/>
      <w:bookmarkStart w:id="332" w:name="_Toc162430160"/>
      <w:r>
        <w:t>11.</w:t>
      </w:r>
      <w:r w:rsidR="00C03AF0">
        <w:t xml:space="preserve"> </w:t>
      </w:r>
      <w:r>
        <w:t xml:space="preserve">Other funding and supporting </w:t>
      </w:r>
      <w:bookmarkEnd w:id="330"/>
      <w:r>
        <w:t>information</w:t>
      </w:r>
      <w:bookmarkEnd w:id="331"/>
      <w:bookmarkEnd w:id="332"/>
    </w:p>
    <w:p w14:paraId="38002675" w14:textId="7EC36C54" w:rsidR="004365E5" w:rsidRPr="00C301C1" w:rsidRDefault="002F1CD0" w:rsidP="006E25A4">
      <w:pPr>
        <w:pStyle w:val="ListParagraph"/>
        <w:widowControl w:val="0"/>
        <w:numPr>
          <w:ilvl w:val="0"/>
          <w:numId w:val="128"/>
        </w:numPr>
        <w:spacing w:after="60"/>
        <w:ind w:left="357" w:hanging="357"/>
        <w:contextualSpacing w:val="0"/>
        <w:rPr>
          <w:rFonts w:ascii="Arial" w:eastAsia="Arial" w:hAnsi="Arial" w:cs="Arial"/>
          <w:sz w:val="22"/>
        </w:rPr>
      </w:pPr>
      <w:hyperlink r:id="rId48" w:history="1">
        <w:r w:rsidR="004365E5" w:rsidRPr="00C301C1">
          <w:rPr>
            <w:rStyle w:val="Hyperlink"/>
            <w:rFonts w:cs="Arial"/>
            <w:sz w:val="22"/>
          </w:rPr>
          <w:t>Blue Cards</w:t>
        </w:r>
      </w:hyperlink>
    </w:p>
    <w:p w14:paraId="78D0227A" w14:textId="4352A3F2" w:rsidR="004365E5" w:rsidRPr="00C301C1" w:rsidRDefault="002F1CD0" w:rsidP="006E25A4">
      <w:pPr>
        <w:pStyle w:val="ListParagraph"/>
        <w:widowControl w:val="0"/>
        <w:numPr>
          <w:ilvl w:val="0"/>
          <w:numId w:val="128"/>
        </w:numPr>
        <w:spacing w:after="60"/>
        <w:ind w:left="357" w:hanging="357"/>
        <w:contextualSpacing w:val="0"/>
        <w:rPr>
          <w:rFonts w:ascii="Arial" w:eastAsia="Arial" w:hAnsi="Arial" w:cs="Arial"/>
          <w:sz w:val="22"/>
        </w:rPr>
      </w:pPr>
      <w:hyperlink r:id="rId49" w:history="1">
        <w:r w:rsidR="004365E5" w:rsidRPr="00C301C1">
          <w:rPr>
            <w:rStyle w:val="Hyperlink"/>
            <w:rFonts w:cs="Arial"/>
            <w:sz w:val="22"/>
          </w:rPr>
          <w:t>Child Safety Practice Manual</w:t>
        </w:r>
      </w:hyperlink>
    </w:p>
    <w:p w14:paraId="63C7A990" w14:textId="68D3AB07" w:rsidR="004365E5" w:rsidRPr="00C301C1" w:rsidRDefault="002F1CD0" w:rsidP="006E25A4">
      <w:pPr>
        <w:pStyle w:val="ListParagraph"/>
        <w:widowControl w:val="0"/>
        <w:numPr>
          <w:ilvl w:val="0"/>
          <w:numId w:val="128"/>
        </w:numPr>
        <w:spacing w:after="60"/>
        <w:ind w:left="357" w:hanging="357"/>
        <w:contextualSpacing w:val="0"/>
        <w:rPr>
          <w:rFonts w:ascii="Arial" w:eastAsia="Arial" w:hAnsi="Arial" w:cs="Arial"/>
          <w:i/>
          <w:iCs/>
          <w:sz w:val="22"/>
        </w:rPr>
      </w:pPr>
      <w:hyperlink r:id="rId50" w:history="1">
        <w:r w:rsidR="004365E5" w:rsidRPr="00C301C1">
          <w:rPr>
            <w:rStyle w:val="Hyperlink"/>
            <w:rFonts w:eastAsiaTheme="minorHAnsi" w:cs="Arial"/>
            <w:sz w:val="22"/>
          </w:rPr>
          <w:t>Human Rights Act 2019</w:t>
        </w:r>
      </w:hyperlink>
    </w:p>
    <w:p w14:paraId="7DC0F444" w14:textId="2B91F6F9" w:rsidR="004365E5" w:rsidRPr="00C301C1" w:rsidRDefault="002F1CD0" w:rsidP="006E25A4">
      <w:pPr>
        <w:pStyle w:val="ListParagraph"/>
        <w:widowControl w:val="0"/>
        <w:numPr>
          <w:ilvl w:val="0"/>
          <w:numId w:val="128"/>
        </w:numPr>
        <w:spacing w:after="60"/>
        <w:ind w:left="357" w:hanging="357"/>
        <w:contextualSpacing w:val="0"/>
        <w:rPr>
          <w:rFonts w:ascii="Arial" w:eastAsia="Arial" w:hAnsi="Arial" w:cs="Arial"/>
          <w:i/>
          <w:iCs/>
          <w:sz w:val="22"/>
        </w:rPr>
      </w:pPr>
      <w:hyperlink r:id="rId51" w:history="1">
        <w:r w:rsidR="004365E5" w:rsidRPr="00C301C1">
          <w:rPr>
            <w:rStyle w:val="Hyperlink"/>
            <w:rFonts w:eastAsia="Arial" w:cs="Arial"/>
            <w:sz w:val="22"/>
          </w:rPr>
          <w:t>Queensland Human Rights Commission</w:t>
        </w:r>
      </w:hyperlink>
    </w:p>
    <w:p w14:paraId="6E67D7AD" w14:textId="77777777" w:rsidR="004365E5" w:rsidRPr="00C301C1" w:rsidRDefault="004365E5" w:rsidP="006E25A4">
      <w:pPr>
        <w:pStyle w:val="ListParagraph"/>
        <w:widowControl w:val="0"/>
        <w:spacing w:after="0"/>
        <w:ind w:left="360"/>
        <w:contextualSpacing w:val="0"/>
        <w:rPr>
          <w:rFonts w:ascii="Arial" w:eastAsia="Arial" w:hAnsi="Arial" w:cs="Arial"/>
          <w:i/>
          <w:iCs/>
          <w:sz w:val="22"/>
        </w:rPr>
      </w:pPr>
    </w:p>
    <w:p w14:paraId="20C9F52C" w14:textId="77777777" w:rsidR="004365E5" w:rsidRPr="00374A37" w:rsidRDefault="004365E5" w:rsidP="006E25A4">
      <w:pPr>
        <w:numPr>
          <w:ilvl w:val="0"/>
          <w:numId w:val="3"/>
        </w:numPr>
        <w:spacing w:after="60" w:line="276" w:lineRule="auto"/>
        <w:rPr>
          <w:rFonts w:cs="Arial"/>
          <w:szCs w:val="22"/>
        </w:rPr>
      </w:pPr>
      <w:r w:rsidRPr="00374A37">
        <w:rPr>
          <w:rFonts w:cs="Arial"/>
          <w:szCs w:val="22"/>
        </w:rPr>
        <w:t>Investment Specifications:</w:t>
      </w:r>
    </w:p>
    <w:p w14:paraId="7ECF4D0E" w14:textId="500DDBC8" w:rsidR="004365E5" w:rsidRPr="00374A37" w:rsidRDefault="002F1CD0" w:rsidP="006E25A4">
      <w:pPr>
        <w:numPr>
          <w:ilvl w:val="1"/>
          <w:numId w:val="3"/>
        </w:numPr>
        <w:spacing w:after="60" w:line="276" w:lineRule="auto"/>
        <w:rPr>
          <w:rFonts w:cs="Arial"/>
          <w:szCs w:val="22"/>
        </w:rPr>
      </w:pPr>
      <w:hyperlink r:id="rId52" w:history="1">
        <w:r w:rsidR="004365E5" w:rsidRPr="00374A37">
          <w:rPr>
            <w:rStyle w:val="Hyperlink"/>
            <w:rFonts w:cs="Arial"/>
            <w:szCs w:val="22"/>
          </w:rPr>
          <w:t>Child Protection (Support Services)</w:t>
        </w:r>
      </w:hyperlink>
    </w:p>
    <w:p w14:paraId="71CC1B80" w14:textId="4DBFBE40" w:rsidR="004365E5" w:rsidRPr="00374A37" w:rsidRDefault="002F1CD0" w:rsidP="006E25A4">
      <w:pPr>
        <w:numPr>
          <w:ilvl w:val="1"/>
          <w:numId w:val="3"/>
        </w:numPr>
        <w:spacing w:after="60" w:line="276" w:lineRule="auto"/>
        <w:rPr>
          <w:rFonts w:cs="Arial"/>
          <w:szCs w:val="22"/>
        </w:rPr>
      </w:pPr>
      <w:hyperlink r:id="rId53" w:history="1">
        <w:r w:rsidR="004365E5" w:rsidRPr="00374A37">
          <w:rPr>
            <w:rStyle w:val="Hyperlink"/>
            <w:rFonts w:cs="Arial"/>
            <w:szCs w:val="22"/>
          </w:rPr>
          <w:t>Child Protection (Placement Services)</w:t>
        </w:r>
      </w:hyperlink>
    </w:p>
    <w:p w14:paraId="3E4802CC" w14:textId="6C47F91B" w:rsidR="004365E5" w:rsidRPr="00A12ED0" w:rsidRDefault="002F1CD0" w:rsidP="006E25A4">
      <w:pPr>
        <w:numPr>
          <w:ilvl w:val="1"/>
          <w:numId w:val="3"/>
        </w:numPr>
        <w:spacing w:after="60" w:line="276" w:lineRule="auto"/>
        <w:rPr>
          <w:rFonts w:cs="Arial"/>
          <w:szCs w:val="22"/>
        </w:rPr>
      </w:pPr>
      <w:hyperlink r:id="rId54" w:history="1">
        <w:r w:rsidR="004365E5" w:rsidRPr="00374A37">
          <w:rPr>
            <w:rStyle w:val="Hyperlink"/>
            <w:rFonts w:eastAsia="Arial" w:cs="Arial"/>
            <w:szCs w:val="22"/>
          </w:rPr>
          <w:t>F</w:t>
        </w:r>
        <w:r w:rsidR="004365E5" w:rsidRPr="00374A37">
          <w:rPr>
            <w:rStyle w:val="Hyperlink"/>
            <w:rFonts w:eastAsia="Arial" w:cs="Arial"/>
            <w:spacing w:val="-1"/>
            <w:szCs w:val="22"/>
          </w:rPr>
          <w:t>a</w:t>
        </w:r>
        <w:r w:rsidR="004365E5" w:rsidRPr="00374A37">
          <w:rPr>
            <w:rStyle w:val="Hyperlink"/>
            <w:rFonts w:eastAsia="Arial" w:cs="Arial"/>
            <w:szCs w:val="22"/>
          </w:rPr>
          <w:t>m</w:t>
        </w:r>
        <w:r w:rsidR="004365E5" w:rsidRPr="00374A37">
          <w:rPr>
            <w:rStyle w:val="Hyperlink"/>
            <w:rFonts w:eastAsia="Arial" w:cs="Arial"/>
            <w:spacing w:val="-2"/>
            <w:szCs w:val="22"/>
          </w:rPr>
          <w:t>ili</w:t>
        </w:r>
        <w:r w:rsidR="004365E5" w:rsidRPr="00374A37">
          <w:rPr>
            <w:rStyle w:val="Hyperlink"/>
            <w:rFonts w:eastAsia="Arial" w:cs="Arial"/>
            <w:szCs w:val="22"/>
          </w:rPr>
          <w:t>es</w:t>
        </w:r>
      </w:hyperlink>
      <w:r w:rsidR="004365E5" w:rsidRPr="00374A37">
        <w:rPr>
          <w:rFonts w:eastAsia="Arial" w:cs="Arial"/>
          <w:szCs w:val="22"/>
        </w:rPr>
        <w:t xml:space="preserve"> (this Investment Specification)</w:t>
      </w:r>
    </w:p>
    <w:p w14:paraId="202C6238" w14:textId="25922FDA" w:rsidR="00C230DA" w:rsidRPr="00374A37" w:rsidRDefault="002F1CD0" w:rsidP="006E25A4">
      <w:pPr>
        <w:numPr>
          <w:ilvl w:val="1"/>
          <w:numId w:val="3"/>
        </w:numPr>
        <w:spacing w:after="60" w:line="276" w:lineRule="auto"/>
        <w:rPr>
          <w:rFonts w:cs="Arial"/>
          <w:szCs w:val="22"/>
        </w:rPr>
      </w:pPr>
      <w:hyperlink r:id="rId55" w:history="1">
        <w:r w:rsidR="00C230DA" w:rsidRPr="00C230DA">
          <w:rPr>
            <w:rStyle w:val="Hyperlink"/>
            <w:rFonts w:eastAsia="Arial" w:cs="Arial"/>
            <w:szCs w:val="22"/>
          </w:rPr>
          <w:t>Family Based Care (Kinship Care)</w:t>
        </w:r>
      </w:hyperlink>
    </w:p>
    <w:p w14:paraId="6BA02B57" w14:textId="0853B4FA" w:rsidR="004365E5" w:rsidRPr="00374A37" w:rsidRDefault="002F1CD0" w:rsidP="006E25A4">
      <w:pPr>
        <w:numPr>
          <w:ilvl w:val="1"/>
          <w:numId w:val="3"/>
        </w:numPr>
        <w:spacing w:after="60" w:line="276" w:lineRule="auto"/>
        <w:rPr>
          <w:rFonts w:cs="Arial"/>
          <w:szCs w:val="22"/>
        </w:rPr>
      </w:pPr>
      <w:hyperlink r:id="rId56" w:history="1">
        <w:r w:rsidR="004365E5" w:rsidRPr="00374A37">
          <w:rPr>
            <w:rStyle w:val="Hyperlink"/>
            <w:rFonts w:eastAsia="Arial" w:cs="Arial"/>
            <w:spacing w:val="-2"/>
            <w:szCs w:val="22"/>
          </w:rPr>
          <w:t>D</w:t>
        </w:r>
        <w:r w:rsidR="004365E5" w:rsidRPr="00374A37">
          <w:rPr>
            <w:rStyle w:val="Hyperlink"/>
            <w:rFonts w:eastAsia="Arial" w:cs="Arial"/>
            <w:szCs w:val="22"/>
          </w:rPr>
          <w:t>omest</w:t>
        </w:r>
        <w:r w:rsidR="004365E5" w:rsidRPr="00374A37">
          <w:rPr>
            <w:rStyle w:val="Hyperlink"/>
            <w:rFonts w:eastAsia="Arial" w:cs="Arial"/>
            <w:spacing w:val="-2"/>
            <w:szCs w:val="22"/>
          </w:rPr>
          <w:t>i</w:t>
        </w:r>
        <w:r w:rsidR="004365E5" w:rsidRPr="00374A37">
          <w:rPr>
            <w:rStyle w:val="Hyperlink"/>
            <w:rFonts w:eastAsia="Arial" w:cs="Arial"/>
            <w:szCs w:val="22"/>
          </w:rPr>
          <w:t>c</w:t>
        </w:r>
        <w:r w:rsidR="004365E5" w:rsidRPr="00374A37">
          <w:rPr>
            <w:rStyle w:val="Hyperlink"/>
            <w:rFonts w:eastAsia="Arial" w:cs="Arial"/>
            <w:spacing w:val="1"/>
            <w:szCs w:val="22"/>
          </w:rPr>
          <w:t xml:space="preserve"> </w:t>
        </w:r>
        <w:r w:rsidR="004365E5" w:rsidRPr="00374A37">
          <w:rPr>
            <w:rStyle w:val="Hyperlink"/>
            <w:rFonts w:eastAsia="Arial" w:cs="Arial"/>
            <w:spacing w:val="-3"/>
            <w:szCs w:val="22"/>
          </w:rPr>
          <w:t>a</w:t>
        </w:r>
        <w:r w:rsidR="004365E5" w:rsidRPr="00374A37">
          <w:rPr>
            <w:rStyle w:val="Hyperlink"/>
            <w:rFonts w:eastAsia="Arial" w:cs="Arial"/>
            <w:szCs w:val="22"/>
          </w:rPr>
          <w:t>nd F</w:t>
        </w:r>
        <w:r w:rsidR="004365E5" w:rsidRPr="00374A37">
          <w:rPr>
            <w:rStyle w:val="Hyperlink"/>
            <w:rFonts w:eastAsia="Arial" w:cs="Arial"/>
            <w:spacing w:val="-3"/>
            <w:szCs w:val="22"/>
          </w:rPr>
          <w:t>a</w:t>
        </w:r>
        <w:r w:rsidR="004365E5" w:rsidRPr="00374A37">
          <w:rPr>
            <w:rStyle w:val="Hyperlink"/>
            <w:rFonts w:eastAsia="Arial" w:cs="Arial"/>
            <w:szCs w:val="22"/>
          </w:rPr>
          <w:t>m</w:t>
        </w:r>
        <w:r w:rsidR="004365E5" w:rsidRPr="00374A37">
          <w:rPr>
            <w:rStyle w:val="Hyperlink"/>
            <w:rFonts w:eastAsia="Arial" w:cs="Arial"/>
            <w:spacing w:val="-2"/>
            <w:szCs w:val="22"/>
          </w:rPr>
          <w:t>il</w:t>
        </w:r>
        <w:r w:rsidR="004365E5" w:rsidRPr="00374A37">
          <w:rPr>
            <w:rStyle w:val="Hyperlink"/>
            <w:rFonts w:eastAsia="Arial" w:cs="Arial"/>
            <w:szCs w:val="22"/>
          </w:rPr>
          <w:t>y</w:t>
        </w:r>
        <w:r w:rsidR="004365E5" w:rsidRPr="00374A37">
          <w:rPr>
            <w:rStyle w:val="Hyperlink"/>
            <w:rFonts w:eastAsia="Arial" w:cs="Arial"/>
            <w:spacing w:val="-2"/>
            <w:szCs w:val="22"/>
          </w:rPr>
          <w:t xml:space="preserve"> </w:t>
        </w:r>
        <w:r w:rsidR="004365E5" w:rsidRPr="00374A37">
          <w:rPr>
            <w:rStyle w:val="Hyperlink"/>
            <w:rFonts w:eastAsia="Arial" w:cs="Arial"/>
            <w:spacing w:val="-1"/>
            <w:szCs w:val="22"/>
          </w:rPr>
          <w:t>V</w:t>
        </w:r>
        <w:r w:rsidR="004365E5" w:rsidRPr="00374A37">
          <w:rPr>
            <w:rStyle w:val="Hyperlink"/>
            <w:rFonts w:eastAsia="Arial" w:cs="Arial"/>
            <w:spacing w:val="-2"/>
            <w:szCs w:val="22"/>
          </w:rPr>
          <w:t>i</w:t>
        </w:r>
        <w:r w:rsidR="004365E5" w:rsidRPr="00374A37">
          <w:rPr>
            <w:rStyle w:val="Hyperlink"/>
            <w:rFonts w:eastAsia="Arial" w:cs="Arial"/>
            <w:spacing w:val="1"/>
            <w:szCs w:val="22"/>
          </w:rPr>
          <w:t>o</w:t>
        </w:r>
        <w:r w:rsidR="004365E5" w:rsidRPr="00374A37">
          <w:rPr>
            <w:rStyle w:val="Hyperlink"/>
            <w:rFonts w:eastAsia="Arial" w:cs="Arial"/>
            <w:spacing w:val="-2"/>
            <w:szCs w:val="22"/>
          </w:rPr>
          <w:t>l</w:t>
        </w:r>
        <w:r w:rsidR="004365E5" w:rsidRPr="00374A37">
          <w:rPr>
            <w:rStyle w:val="Hyperlink"/>
            <w:rFonts w:eastAsia="Arial" w:cs="Arial"/>
            <w:szCs w:val="22"/>
          </w:rPr>
          <w:t>e</w:t>
        </w:r>
        <w:r w:rsidR="004365E5" w:rsidRPr="00374A37">
          <w:rPr>
            <w:rStyle w:val="Hyperlink"/>
            <w:rFonts w:eastAsia="Arial" w:cs="Arial"/>
            <w:spacing w:val="-1"/>
            <w:szCs w:val="22"/>
          </w:rPr>
          <w:t>n</w:t>
        </w:r>
        <w:r w:rsidR="004365E5" w:rsidRPr="00374A37">
          <w:rPr>
            <w:rStyle w:val="Hyperlink"/>
            <w:rFonts w:eastAsia="Arial" w:cs="Arial"/>
            <w:szCs w:val="22"/>
          </w:rPr>
          <w:t>ce</w:t>
        </w:r>
      </w:hyperlink>
    </w:p>
    <w:p w14:paraId="7AABA3A2" w14:textId="7BFF5EB7" w:rsidR="004365E5" w:rsidRPr="00374A37" w:rsidRDefault="002F1CD0" w:rsidP="006E25A4">
      <w:pPr>
        <w:numPr>
          <w:ilvl w:val="1"/>
          <w:numId w:val="3"/>
        </w:numPr>
        <w:spacing w:after="60" w:line="276" w:lineRule="auto"/>
        <w:rPr>
          <w:rFonts w:cs="Arial"/>
          <w:szCs w:val="22"/>
        </w:rPr>
      </w:pPr>
      <w:hyperlink r:id="rId57" w:history="1">
        <w:r w:rsidR="004365E5" w:rsidRPr="00374A37">
          <w:rPr>
            <w:rStyle w:val="Hyperlink"/>
            <w:rFonts w:eastAsia="Arial" w:cs="Arial"/>
            <w:szCs w:val="22"/>
          </w:rPr>
          <w:t>In</w:t>
        </w:r>
        <w:r w:rsidR="004365E5" w:rsidRPr="00374A37">
          <w:rPr>
            <w:rStyle w:val="Hyperlink"/>
            <w:rFonts w:eastAsia="Arial" w:cs="Arial"/>
            <w:spacing w:val="-1"/>
            <w:szCs w:val="22"/>
          </w:rPr>
          <w:t>d</w:t>
        </w:r>
        <w:r w:rsidR="004365E5" w:rsidRPr="00374A37">
          <w:rPr>
            <w:rStyle w:val="Hyperlink"/>
            <w:rFonts w:eastAsia="Arial" w:cs="Arial"/>
            <w:spacing w:val="-2"/>
            <w:szCs w:val="22"/>
          </w:rPr>
          <w:t>i</w:t>
        </w:r>
        <w:r w:rsidR="004365E5" w:rsidRPr="00374A37">
          <w:rPr>
            <w:rStyle w:val="Hyperlink"/>
            <w:rFonts w:eastAsia="Arial" w:cs="Arial"/>
            <w:spacing w:val="-3"/>
            <w:szCs w:val="22"/>
          </w:rPr>
          <w:t>v</w:t>
        </w:r>
        <w:r w:rsidR="004365E5" w:rsidRPr="00374A37">
          <w:rPr>
            <w:rStyle w:val="Hyperlink"/>
            <w:rFonts w:eastAsia="Arial" w:cs="Arial"/>
            <w:spacing w:val="-2"/>
            <w:szCs w:val="22"/>
          </w:rPr>
          <w:t>i</w:t>
        </w:r>
        <w:r w:rsidR="004365E5" w:rsidRPr="00374A37">
          <w:rPr>
            <w:rStyle w:val="Hyperlink"/>
            <w:rFonts w:eastAsia="Arial" w:cs="Arial"/>
            <w:szCs w:val="22"/>
          </w:rPr>
          <w:t>d</w:t>
        </w:r>
        <w:r w:rsidR="004365E5" w:rsidRPr="00374A37">
          <w:rPr>
            <w:rStyle w:val="Hyperlink"/>
            <w:rFonts w:eastAsia="Arial" w:cs="Arial"/>
            <w:spacing w:val="-1"/>
            <w:szCs w:val="22"/>
          </w:rPr>
          <w:t>u</w:t>
        </w:r>
        <w:r w:rsidR="004365E5" w:rsidRPr="00374A37">
          <w:rPr>
            <w:rStyle w:val="Hyperlink"/>
            <w:rFonts w:eastAsia="Arial" w:cs="Arial"/>
            <w:szCs w:val="22"/>
          </w:rPr>
          <w:t>a</w:t>
        </w:r>
        <w:r w:rsidR="004365E5" w:rsidRPr="00374A37">
          <w:rPr>
            <w:rStyle w:val="Hyperlink"/>
            <w:rFonts w:eastAsia="Arial" w:cs="Arial"/>
            <w:spacing w:val="-2"/>
            <w:szCs w:val="22"/>
          </w:rPr>
          <w:t>l</w:t>
        </w:r>
        <w:r w:rsidR="004365E5" w:rsidRPr="00374A37">
          <w:rPr>
            <w:rStyle w:val="Hyperlink"/>
            <w:rFonts w:eastAsia="Arial" w:cs="Arial"/>
            <w:szCs w:val="22"/>
          </w:rPr>
          <w:t>s</w:t>
        </w:r>
      </w:hyperlink>
    </w:p>
    <w:p w14:paraId="25B187F2" w14:textId="0079B705" w:rsidR="004365E5" w:rsidRPr="00374A37" w:rsidRDefault="002F1CD0" w:rsidP="006E25A4">
      <w:pPr>
        <w:numPr>
          <w:ilvl w:val="1"/>
          <w:numId w:val="3"/>
        </w:numPr>
        <w:spacing w:after="60" w:line="276" w:lineRule="auto"/>
        <w:rPr>
          <w:rFonts w:cs="Arial"/>
          <w:szCs w:val="22"/>
        </w:rPr>
      </w:pPr>
      <w:hyperlink r:id="rId58" w:history="1">
        <w:r w:rsidR="005042FE">
          <w:rPr>
            <w:rStyle w:val="Hyperlink"/>
            <w:rFonts w:eastAsia="Arial" w:cs="Arial"/>
            <w:szCs w:val="22"/>
          </w:rPr>
          <w:t>Young People</w:t>
        </w:r>
      </w:hyperlink>
    </w:p>
    <w:p w14:paraId="26B91FC3" w14:textId="70D5AAB6" w:rsidR="004365E5" w:rsidRPr="00374A37" w:rsidRDefault="002F1CD0" w:rsidP="006E25A4">
      <w:pPr>
        <w:numPr>
          <w:ilvl w:val="1"/>
          <w:numId w:val="3"/>
        </w:numPr>
        <w:spacing w:after="60" w:line="276" w:lineRule="auto"/>
        <w:rPr>
          <w:rFonts w:cs="Arial"/>
          <w:szCs w:val="22"/>
        </w:rPr>
      </w:pPr>
      <w:hyperlink r:id="rId59" w:history="1">
        <w:r w:rsidR="005042FE">
          <w:rPr>
            <w:rStyle w:val="Hyperlink"/>
            <w:rFonts w:cs="Arial"/>
            <w:szCs w:val="22"/>
          </w:rPr>
          <w:t>Older People</w:t>
        </w:r>
      </w:hyperlink>
    </w:p>
    <w:p w14:paraId="2704554E" w14:textId="08FF9335" w:rsidR="004365E5" w:rsidRPr="00374A37" w:rsidRDefault="002F1CD0" w:rsidP="006E25A4">
      <w:pPr>
        <w:numPr>
          <w:ilvl w:val="1"/>
          <w:numId w:val="3"/>
        </w:numPr>
        <w:spacing w:after="60" w:line="276" w:lineRule="auto"/>
        <w:rPr>
          <w:rFonts w:eastAsia="Arial" w:cs="Arial"/>
          <w:szCs w:val="22"/>
        </w:rPr>
      </w:pPr>
      <w:hyperlink r:id="rId60" w:history="1">
        <w:r w:rsidR="004365E5" w:rsidRPr="00374A37">
          <w:rPr>
            <w:rStyle w:val="Hyperlink"/>
            <w:rFonts w:cs="Arial"/>
            <w:szCs w:val="22"/>
          </w:rPr>
          <w:t>Community</w:t>
        </w:r>
      </w:hyperlink>
      <w:r w:rsidR="004365E5" w:rsidRPr="00374A37">
        <w:rPr>
          <w:rFonts w:eastAsia="Arial" w:cs="Arial"/>
          <w:szCs w:val="22"/>
        </w:rPr>
        <w:t xml:space="preserve"> </w:t>
      </w:r>
    </w:p>
    <w:p w14:paraId="6C496687" w14:textId="6FD8E1C0" w:rsidR="004365E5" w:rsidRPr="006E25A4" w:rsidRDefault="002F1CD0" w:rsidP="006E25A4">
      <w:pPr>
        <w:pStyle w:val="ListParagraph"/>
        <w:widowControl w:val="0"/>
        <w:numPr>
          <w:ilvl w:val="1"/>
          <w:numId w:val="3"/>
        </w:numPr>
        <w:spacing w:after="60"/>
        <w:ind w:left="714" w:hanging="357"/>
        <w:contextualSpacing w:val="0"/>
        <w:rPr>
          <w:rFonts w:ascii="Arial" w:eastAsia="Arial" w:hAnsi="Arial" w:cs="Arial"/>
          <w:sz w:val="22"/>
        </w:rPr>
      </w:pPr>
      <w:hyperlink r:id="rId61" w:history="1">
        <w:r w:rsidR="004365E5" w:rsidRPr="00C301C1">
          <w:rPr>
            <w:rStyle w:val="Hyperlink"/>
            <w:rFonts w:eastAsia="Arial" w:cs="Arial"/>
            <w:spacing w:val="-1"/>
            <w:sz w:val="22"/>
          </w:rPr>
          <w:t>S</w:t>
        </w:r>
        <w:r w:rsidR="004365E5" w:rsidRPr="00C301C1">
          <w:rPr>
            <w:rStyle w:val="Hyperlink"/>
            <w:rFonts w:eastAsia="Arial" w:cs="Arial"/>
            <w:sz w:val="22"/>
          </w:rPr>
          <w:t>er</w:t>
        </w:r>
        <w:r w:rsidR="004365E5" w:rsidRPr="00C301C1">
          <w:rPr>
            <w:rStyle w:val="Hyperlink"/>
            <w:rFonts w:eastAsia="Arial" w:cs="Arial"/>
            <w:spacing w:val="-2"/>
            <w:sz w:val="22"/>
          </w:rPr>
          <w:t>vi</w:t>
        </w:r>
        <w:r w:rsidR="004365E5" w:rsidRPr="00C301C1">
          <w:rPr>
            <w:rStyle w:val="Hyperlink"/>
            <w:rFonts w:eastAsia="Arial" w:cs="Arial"/>
            <w:sz w:val="22"/>
          </w:rPr>
          <w:t>ce S</w:t>
        </w:r>
        <w:r w:rsidR="004365E5" w:rsidRPr="00C301C1">
          <w:rPr>
            <w:rStyle w:val="Hyperlink"/>
            <w:rFonts w:eastAsia="Arial" w:cs="Arial"/>
            <w:spacing w:val="-3"/>
            <w:sz w:val="22"/>
          </w:rPr>
          <w:t>y</w:t>
        </w:r>
        <w:r w:rsidR="004365E5" w:rsidRPr="00C301C1">
          <w:rPr>
            <w:rStyle w:val="Hyperlink"/>
            <w:rFonts w:eastAsia="Arial" w:cs="Arial"/>
            <w:sz w:val="22"/>
          </w:rPr>
          <w:t>stem</w:t>
        </w:r>
        <w:r w:rsidR="004365E5" w:rsidRPr="00C301C1">
          <w:rPr>
            <w:rStyle w:val="Hyperlink"/>
            <w:rFonts w:eastAsia="Arial" w:cs="Arial"/>
            <w:spacing w:val="1"/>
            <w:sz w:val="22"/>
          </w:rPr>
          <w:t xml:space="preserve"> </w:t>
        </w:r>
        <w:r w:rsidR="004365E5" w:rsidRPr="00C301C1">
          <w:rPr>
            <w:rStyle w:val="Hyperlink"/>
            <w:rFonts w:eastAsia="Arial" w:cs="Arial"/>
            <w:spacing w:val="-1"/>
            <w:sz w:val="22"/>
          </w:rPr>
          <w:t>S</w:t>
        </w:r>
        <w:r w:rsidR="004365E5" w:rsidRPr="00C301C1">
          <w:rPr>
            <w:rStyle w:val="Hyperlink"/>
            <w:rFonts w:eastAsia="Arial" w:cs="Arial"/>
            <w:sz w:val="22"/>
          </w:rPr>
          <w:t>u</w:t>
        </w:r>
        <w:r w:rsidR="004365E5" w:rsidRPr="00C301C1">
          <w:rPr>
            <w:rStyle w:val="Hyperlink"/>
            <w:rFonts w:eastAsia="Arial" w:cs="Arial"/>
            <w:spacing w:val="-1"/>
            <w:sz w:val="22"/>
          </w:rPr>
          <w:t>p</w:t>
        </w:r>
        <w:r w:rsidR="004365E5" w:rsidRPr="00C301C1">
          <w:rPr>
            <w:rStyle w:val="Hyperlink"/>
            <w:rFonts w:eastAsia="Arial" w:cs="Arial"/>
            <w:sz w:val="22"/>
          </w:rPr>
          <w:t>p</w:t>
        </w:r>
        <w:r w:rsidR="004365E5" w:rsidRPr="00C301C1">
          <w:rPr>
            <w:rStyle w:val="Hyperlink"/>
            <w:rFonts w:eastAsia="Arial" w:cs="Arial"/>
            <w:spacing w:val="-1"/>
            <w:sz w:val="22"/>
          </w:rPr>
          <w:t>o</w:t>
        </w:r>
        <w:r w:rsidR="004365E5" w:rsidRPr="00C301C1">
          <w:rPr>
            <w:rStyle w:val="Hyperlink"/>
            <w:rFonts w:eastAsia="Arial" w:cs="Arial"/>
            <w:spacing w:val="-2"/>
            <w:sz w:val="22"/>
          </w:rPr>
          <w:t>r</w:t>
        </w:r>
        <w:r w:rsidR="004365E5" w:rsidRPr="00C301C1">
          <w:rPr>
            <w:rStyle w:val="Hyperlink"/>
            <w:rFonts w:eastAsia="Arial" w:cs="Arial"/>
            <w:sz w:val="22"/>
          </w:rPr>
          <w:t>t</w:t>
        </w:r>
        <w:r w:rsidR="004365E5" w:rsidRPr="00C301C1">
          <w:rPr>
            <w:rStyle w:val="Hyperlink"/>
            <w:rFonts w:eastAsia="Arial" w:cs="Arial"/>
            <w:spacing w:val="-1"/>
            <w:sz w:val="22"/>
          </w:rPr>
          <w:t xml:space="preserve"> </w:t>
        </w:r>
        <w:r w:rsidR="004365E5" w:rsidRPr="00C301C1">
          <w:rPr>
            <w:rStyle w:val="Hyperlink"/>
            <w:rFonts w:eastAsia="Arial" w:cs="Arial"/>
            <w:sz w:val="22"/>
          </w:rPr>
          <w:t>a</w:t>
        </w:r>
        <w:r w:rsidR="004365E5" w:rsidRPr="00C301C1">
          <w:rPr>
            <w:rStyle w:val="Hyperlink"/>
            <w:rFonts w:eastAsia="Arial" w:cs="Arial"/>
            <w:spacing w:val="-1"/>
            <w:sz w:val="22"/>
          </w:rPr>
          <w:t>n</w:t>
        </w:r>
        <w:r w:rsidR="004365E5" w:rsidRPr="00C301C1">
          <w:rPr>
            <w:rStyle w:val="Hyperlink"/>
            <w:rFonts w:eastAsia="Arial" w:cs="Arial"/>
            <w:sz w:val="22"/>
          </w:rPr>
          <w:t>d D</w:t>
        </w:r>
        <w:r w:rsidR="004365E5" w:rsidRPr="00C301C1">
          <w:rPr>
            <w:rStyle w:val="Hyperlink"/>
            <w:rFonts w:eastAsia="Arial" w:cs="Arial"/>
            <w:spacing w:val="-1"/>
            <w:sz w:val="22"/>
          </w:rPr>
          <w:t>e</w:t>
        </w:r>
        <w:r w:rsidR="004365E5" w:rsidRPr="00C301C1">
          <w:rPr>
            <w:rStyle w:val="Hyperlink"/>
            <w:rFonts w:eastAsia="Arial" w:cs="Arial"/>
            <w:spacing w:val="-3"/>
            <w:sz w:val="22"/>
          </w:rPr>
          <w:t>v</w:t>
        </w:r>
        <w:r w:rsidR="004365E5" w:rsidRPr="00C301C1">
          <w:rPr>
            <w:rStyle w:val="Hyperlink"/>
            <w:rFonts w:eastAsia="Arial" w:cs="Arial"/>
            <w:sz w:val="22"/>
          </w:rPr>
          <w:t>e</w:t>
        </w:r>
        <w:r w:rsidR="004365E5" w:rsidRPr="00C301C1">
          <w:rPr>
            <w:rStyle w:val="Hyperlink"/>
            <w:rFonts w:eastAsia="Arial" w:cs="Arial"/>
            <w:spacing w:val="-2"/>
            <w:sz w:val="22"/>
          </w:rPr>
          <w:t>l</w:t>
        </w:r>
        <w:r w:rsidR="004365E5" w:rsidRPr="00C301C1">
          <w:rPr>
            <w:rStyle w:val="Hyperlink"/>
            <w:rFonts w:eastAsia="Arial" w:cs="Arial"/>
            <w:sz w:val="22"/>
          </w:rPr>
          <w:t>o</w:t>
        </w:r>
        <w:r w:rsidR="004365E5" w:rsidRPr="00C301C1">
          <w:rPr>
            <w:rStyle w:val="Hyperlink"/>
            <w:rFonts w:eastAsia="Arial" w:cs="Arial"/>
            <w:spacing w:val="-1"/>
            <w:sz w:val="22"/>
          </w:rPr>
          <w:t>p</w:t>
        </w:r>
        <w:r w:rsidR="004365E5" w:rsidRPr="00C301C1">
          <w:rPr>
            <w:rStyle w:val="Hyperlink"/>
            <w:rFonts w:eastAsia="Arial" w:cs="Arial"/>
            <w:sz w:val="22"/>
          </w:rPr>
          <w:t>me</w:t>
        </w:r>
        <w:r w:rsidR="004365E5" w:rsidRPr="00C301C1">
          <w:rPr>
            <w:rStyle w:val="Hyperlink"/>
            <w:rFonts w:eastAsia="Arial" w:cs="Arial"/>
            <w:spacing w:val="-1"/>
            <w:sz w:val="22"/>
          </w:rPr>
          <w:t>n</w:t>
        </w:r>
        <w:r w:rsidR="004365E5" w:rsidRPr="00C301C1">
          <w:rPr>
            <w:rStyle w:val="Hyperlink"/>
            <w:rFonts w:eastAsia="Arial" w:cs="Arial"/>
            <w:sz w:val="22"/>
          </w:rPr>
          <w:t>t</w:t>
        </w:r>
      </w:hyperlink>
      <w:r w:rsidR="004365E5" w:rsidRPr="00C301C1">
        <w:rPr>
          <w:rFonts w:ascii="Arial" w:eastAsia="Arial" w:hAnsi="Arial" w:cs="Arial"/>
          <w:spacing w:val="-1"/>
          <w:sz w:val="22"/>
        </w:rPr>
        <w:t xml:space="preserve"> </w:t>
      </w:r>
    </w:p>
    <w:p w14:paraId="66D573F0" w14:textId="2950E145" w:rsidR="006E25A4" w:rsidRPr="006E25A4" w:rsidRDefault="002F1CD0" w:rsidP="006E25A4">
      <w:pPr>
        <w:pStyle w:val="ListParagraph"/>
        <w:widowControl w:val="0"/>
        <w:numPr>
          <w:ilvl w:val="1"/>
          <w:numId w:val="3"/>
        </w:numPr>
        <w:spacing w:after="60"/>
        <w:ind w:left="714" w:hanging="357"/>
        <w:contextualSpacing w:val="0"/>
        <w:rPr>
          <w:rStyle w:val="Hyperlink"/>
          <w:rFonts w:eastAsia="Arial" w:cs="Arial"/>
          <w:color w:val="auto"/>
          <w:sz w:val="22"/>
          <w:u w:val="none"/>
        </w:rPr>
      </w:pPr>
      <w:hyperlink r:id="rId62" w:history="1">
        <w:r w:rsidR="005042FE" w:rsidRPr="006E25A4">
          <w:rPr>
            <w:rStyle w:val="Hyperlink"/>
            <w:rFonts w:eastAsia="Arial" w:cs="Arial"/>
            <w:sz w:val="22"/>
          </w:rPr>
          <w:t>Sexual Violence and Women’s Support Services</w:t>
        </w:r>
      </w:hyperlink>
    </w:p>
    <w:p w14:paraId="1AFBA0E4" w14:textId="18975244" w:rsidR="00FE2E1B" w:rsidRPr="006E25A4" w:rsidRDefault="002F1CD0" w:rsidP="006E25A4">
      <w:pPr>
        <w:pStyle w:val="ListParagraph"/>
        <w:widowControl w:val="0"/>
        <w:numPr>
          <w:ilvl w:val="1"/>
          <w:numId w:val="3"/>
        </w:numPr>
        <w:spacing w:after="60"/>
        <w:ind w:left="714" w:hanging="357"/>
        <w:contextualSpacing w:val="0"/>
        <w:rPr>
          <w:rStyle w:val="Hyperlink"/>
          <w:rFonts w:eastAsia="Arial" w:cs="Arial"/>
          <w:color w:val="auto"/>
          <w:sz w:val="22"/>
          <w:u w:val="none"/>
        </w:rPr>
      </w:pPr>
      <w:hyperlink r:id="rId63" w:history="1">
        <w:r w:rsidR="00FE2E1B" w:rsidRPr="006E25A4">
          <w:rPr>
            <w:rStyle w:val="Hyperlink"/>
            <w:rFonts w:eastAsia="Arial" w:cs="Arial"/>
            <w:sz w:val="22"/>
          </w:rPr>
          <w:t>Making Decisions in Our Way (Delegated Authority Support Services)</w:t>
        </w:r>
      </w:hyperlink>
    </w:p>
    <w:p w14:paraId="0CE94B3A" w14:textId="342D7176" w:rsidR="00A12ED0" w:rsidRPr="006E25A4" w:rsidRDefault="002F1CD0" w:rsidP="006E25A4">
      <w:pPr>
        <w:pStyle w:val="ListParagraph"/>
        <w:numPr>
          <w:ilvl w:val="1"/>
          <w:numId w:val="3"/>
        </w:numPr>
        <w:rPr>
          <w:rFonts w:ascii="Arial" w:hAnsi="Arial" w:cs="Arial"/>
          <w:sz w:val="22"/>
        </w:rPr>
      </w:pPr>
      <w:hyperlink r:id="rId64" w:history="1">
        <w:r w:rsidR="00A12ED0" w:rsidRPr="006E25A4">
          <w:rPr>
            <w:rStyle w:val="Hyperlink"/>
            <w:rFonts w:eastAsia="Arial" w:cs="Arial"/>
            <w:sz w:val="22"/>
          </w:rPr>
          <w:t>Disability</w:t>
        </w:r>
      </w:hyperlink>
    </w:p>
    <w:p w14:paraId="321F46FC" w14:textId="4D4248EB" w:rsidR="004365E5" w:rsidRPr="00374A37" w:rsidRDefault="002F1CD0" w:rsidP="006E25A4">
      <w:pPr>
        <w:numPr>
          <w:ilvl w:val="0"/>
          <w:numId w:val="4"/>
        </w:numPr>
        <w:spacing w:after="60" w:line="276" w:lineRule="auto"/>
        <w:rPr>
          <w:rStyle w:val="Hyperlink"/>
          <w:rFonts w:cs="Arial"/>
          <w:szCs w:val="22"/>
        </w:rPr>
      </w:pPr>
      <w:hyperlink r:id="rId65" w:history="1">
        <w:r w:rsidR="004365E5" w:rsidRPr="00374A37">
          <w:rPr>
            <w:rStyle w:val="Hyperlink"/>
            <w:rFonts w:cs="Arial"/>
            <w:szCs w:val="22"/>
          </w:rPr>
          <w:t>Counting Rules supporting information</w:t>
        </w:r>
      </w:hyperlink>
    </w:p>
    <w:p w14:paraId="74F30EE8" w14:textId="0064DCA7" w:rsidR="004365E5" w:rsidRPr="00374A37" w:rsidRDefault="002F1CD0" w:rsidP="006E25A4">
      <w:pPr>
        <w:numPr>
          <w:ilvl w:val="0"/>
          <w:numId w:val="4"/>
        </w:numPr>
        <w:spacing w:after="60" w:line="276" w:lineRule="auto"/>
        <w:rPr>
          <w:rFonts w:cs="Arial"/>
          <w:szCs w:val="22"/>
        </w:rPr>
      </w:pPr>
      <w:hyperlink r:id="rId66" w:history="1">
        <w:r w:rsidR="006E25A4">
          <w:rPr>
            <w:rStyle w:val="Hyperlink"/>
            <w:rFonts w:cs="Arial"/>
            <w:szCs w:val="22"/>
          </w:rPr>
          <w:t>Human Services Quality Framework (HSQF)</w:t>
        </w:r>
      </w:hyperlink>
    </w:p>
    <w:p w14:paraId="2B8FC08F" w14:textId="77777777" w:rsidR="004365E5" w:rsidRPr="001F2D72" w:rsidRDefault="004365E5" w:rsidP="004365E5">
      <w:pPr>
        <w:spacing w:after="60"/>
        <w:ind w:left="360"/>
        <w:rPr>
          <w:rFonts w:cs="Arial"/>
        </w:rPr>
      </w:pPr>
    </w:p>
    <w:p w14:paraId="44DB058A" w14:textId="77777777" w:rsidR="004365E5" w:rsidRDefault="004365E5" w:rsidP="004365E5">
      <w:pPr>
        <w:sectPr w:rsidR="004365E5" w:rsidSect="00F067E0">
          <w:headerReference w:type="even" r:id="rId67"/>
          <w:headerReference w:type="default" r:id="rId68"/>
          <w:headerReference w:type="first" r:id="rId69"/>
          <w:pgSz w:w="11906" w:h="16838" w:code="9"/>
          <w:pgMar w:top="1134" w:right="1134" w:bottom="1701" w:left="1134" w:header="709" w:footer="601" w:gutter="0"/>
          <w:cols w:space="709"/>
          <w:docGrid w:linePitch="360"/>
        </w:sectPr>
      </w:pPr>
    </w:p>
    <w:p w14:paraId="217065F0" w14:textId="213A8937" w:rsidR="004365E5" w:rsidRDefault="004365E5" w:rsidP="004365E5">
      <w:pPr>
        <w:pStyle w:val="Heading1"/>
      </w:pPr>
      <w:bookmarkStart w:id="333" w:name="_Toc156915478"/>
      <w:bookmarkStart w:id="334" w:name="_Toc162430161"/>
      <w:r>
        <w:lastRenderedPageBreak/>
        <w:t>12.</w:t>
      </w:r>
      <w:r w:rsidR="00C03AF0">
        <w:t xml:space="preserve"> </w:t>
      </w:r>
      <w:r>
        <w:t>Report Templates</w:t>
      </w:r>
      <w:bookmarkEnd w:id="333"/>
      <w:bookmarkEnd w:id="334"/>
    </w:p>
    <w:p w14:paraId="700363C1" w14:textId="77777777" w:rsidR="004365E5" w:rsidRPr="00DA63B3" w:rsidRDefault="004365E5" w:rsidP="004365E5">
      <w:pPr>
        <w:spacing w:after="0"/>
        <w:rPr>
          <w:rFonts w:ascii="Arial Bold" w:hAnsi="Arial Bold" w:cs="Arial"/>
          <w:b/>
          <w:bCs/>
          <w:kern w:val="32"/>
          <w:szCs w:val="10"/>
        </w:rPr>
      </w:pPr>
    </w:p>
    <w:tbl>
      <w:tblPr>
        <w:tblpPr w:leftFromText="180" w:rightFromText="180" w:vertAnchor="page" w:horzAnchor="margin" w:tblpY="2231"/>
        <w:tblW w:w="0" w:type="auto"/>
        <w:shd w:val="clear" w:color="auto" w:fill="D9D9D9"/>
        <w:tblLook w:val="04A0" w:firstRow="1" w:lastRow="0" w:firstColumn="1" w:lastColumn="0" w:noHBand="0" w:noVBand="1"/>
      </w:tblPr>
      <w:tblGrid>
        <w:gridCol w:w="14003"/>
      </w:tblGrid>
      <w:tr w:rsidR="004365E5" w14:paraId="7EAEB3B0" w14:textId="77777777" w:rsidTr="00E1289B">
        <w:trPr>
          <w:trHeight w:val="660"/>
        </w:trPr>
        <w:tc>
          <w:tcPr>
            <w:tcW w:w="14003" w:type="dxa"/>
            <w:shd w:val="clear" w:color="auto" w:fill="D9D9D9"/>
          </w:tcPr>
          <w:p w14:paraId="4D16CC76" w14:textId="77777777" w:rsidR="004365E5" w:rsidRDefault="004365E5" w:rsidP="00E1289B">
            <w:pPr>
              <w:pStyle w:val="Heading2"/>
            </w:pPr>
            <w:bookmarkStart w:id="335" w:name="_Toc156915479"/>
            <w:bookmarkStart w:id="336" w:name="_Toc162430162"/>
            <w:r w:rsidRPr="006446B7">
              <w:t xml:space="preserve">Report </w:t>
            </w:r>
            <w:r>
              <w:t>–</w:t>
            </w:r>
            <w:r w:rsidRPr="006446B7">
              <w:t xml:space="preserve"> </w:t>
            </w:r>
            <w:r w:rsidRPr="00514E23">
              <w:t>Community/community centre-based development, coordination and support</w:t>
            </w:r>
            <w:r>
              <w:t xml:space="preserve"> </w:t>
            </w:r>
            <w:r w:rsidRPr="00D75E8B">
              <w:t>(A07.2.02)</w:t>
            </w:r>
            <w:bookmarkEnd w:id="335"/>
            <w:bookmarkEnd w:id="336"/>
          </w:p>
        </w:tc>
      </w:tr>
    </w:tbl>
    <w:p w14:paraId="0F306B90" w14:textId="77777777" w:rsidR="004365E5" w:rsidRDefault="004365E5" w:rsidP="004365E5">
      <w:pPr>
        <w:spacing w:before="60"/>
        <w:rPr>
          <w:b/>
          <w:bCs/>
          <w:sz w:val="28"/>
          <w:szCs w:val="28"/>
        </w:rPr>
      </w:pPr>
      <w:r>
        <w:rPr>
          <w:b/>
          <w:bCs/>
          <w:sz w:val="28"/>
          <w:szCs w:val="28"/>
        </w:rPr>
        <w:t>Quarterly output summary report</w:t>
      </w:r>
    </w:p>
    <w:p w14:paraId="4F9B3A45" w14:textId="77777777" w:rsidR="004365E5" w:rsidRDefault="004365E5" w:rsidP="004365E5">
      <w:pPr>
        <w:spacing w:after="360"/>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4365E5" w:rsidRPr="00D004C5" w14:paraId="21831A48" w14:textId="77777777" w:rsidTr="00E1289B">
        <w:trPr>
          <w:trHeight w:val="786"/>
          <w:tblHeader/>
        </w:trPr>
        <w:tc>
          <w:tcPr>
            <w:tcW w:w="1747" w:type="pct"/>
            <w:tcBorders>
              <w:top w:val="single" w:sz="1" w:space="0" w:color="000000"/>
              <w:left w:val="single" w:sz="1" w:space="0" w:color="000000"/>
              <w:bottom w:val="single" w:sz="2" w:space="0" w:color="000000"/>
            </w:tcBorders>
            <w:vAlign w:val="center"/>
          </w:tcPr>
          <w:p w14:paraId="1117436F" w14:textId="77777777" w:rsidR="004365E5" w:rsidRPr="002E1DCA" w:rsidRDefault="004365E5" w:rsidP="00E1289B">
            <w:pPr>
              <w:tabs>
                <w:tab w:val="left" w:pos="720"/>
              </w:tabs>
              <w:rPr>
                <w:b/>
                <w:szCs w:val="20"/>
              </w:rPr>
            </w:pPr>
            <w:r w:rsidRPr="002E1DCA">
              <w:rPr>
                <w:b/>
                <w:szCs w:val="20"/>
              </w:rPr>
              <w:t>Community/</w:t>
            </w:r>
            <w:r>
              <w:rPr>
                <w:b/>
                <w:szCs w:val="20"/>
              </w:rPr>
              <w:t>c</w:t>
            </w:r>
            <w:r w:rsidRPr="002E1DCA">
              <w:rPr>
                <w:b/>
                <w:szCs w:val="20"/>
              </w:rPr>
              <w:t>entre-</w:t>
            </w:r>
            <w:r>
              <w:rPr>
                <w:b/>
                <w:szCs w:val="20"/>
              </w:rPr>
              <w:t>b</w:t>
            </w:r>
            <w:r w:rsidRPr="002E1DCA">
              <w:rPr>
                <w:b/>
                <w:szCs w:val="20"/>
              </w:rPr>
              <w:t xml:space="preserve">ased </w:t>
            </w:r>
            <w:r>
              <w:rPr>
                <w:b/>
                <w:szCs w:val="20"/>
              </w:rPr>
              <w:t>d</w:t>
            </w:r>
            <w:r w:rsidRPr="002E1DCA">
              <w:rPr>
                <w:b/>
                <w:szCs w:val="20"/>
              </w:rPr>
              <w:t xml:space="preserve">evelopment </w:t>
            </w:r>
          </w:p>
          <w:p w14:paraId="4482AF0C" w14:textId="77777777" w:rsidR="004365E5" w:rsidRPr="002E1DCA" w:rsidRDefault="004365E5" w:rsidP="00E1289B">
            <w:pPr>
              <w:tabs>
                <w:tab w:val="left" w:pos="720"/>
              </w:tabs>
              <w:rPr>
                <w:b/>
                <w:szCs w:val="20"/>
              </w:rPr>
            </w:pPr>
            <w:r w:rsidRPr="002E1DCA">
              <w:rPr>
                <w:b/>
                <w:szCs w:val="20"/>
              </w:rPr>
              <w:t xml:space="preserve">and </w:t>
            </w:r>
            <w:r>
              <w:rPr>
                <w:b/>
                <w:szCs w:val="20"/>
              </w:rPr>
              <w:t>s</w:t>
            </w:r>
            <w:r w:rsidRPr="002E1DCA">
              <w:rPr>
                <w:b/>
                <w:szCs w:val="20"/>
              </w:rPr>
              <w:t xml:space="preserve">upport activities / events </w:t>
            </w:r>
          </w:p>
        </w:tc>
        <w:tc>
          <w:tcPr>
            <w:tcW w:w="640" w:type="pct"/>
            <w:tcBorders>
              <w:top w:val="single" w:sz="2" w:space="0" w:color="000000"/>
              <w:left w:val="single" w:sz="1" w:space="0" w:color="000000"/>
              <w:bottom w:val="single" w:sz="2" w:space="0" w:color="000000"/>
              <w:right w:val="single" w:sz="1" w:space="0" w:color="000000"/>
            </w:tcBorders>
            <w:vAlign w:val="center"/>
          </w:tcPr>
          <w:p w14:paraId="64824243" w14:textId="77777777" w:rsidR="004365E5" w:rsidRPr="002E1DCA" w:rsidRDefault="004365E5" w:rsidP="00E1289B">
            <w:pPr>
              <w:tabs>
                <w:tab w:val="left" w:pos="720"/>
              </w:tabs>
              <w:rPr>
                <w:b/>
                <w:szCs w:val="20"/>
              </w:rPr>
            </w:pPr>
            <w:r w:rsidRPr="002E1DCA">
              <w:rPr>
                <w:b/>
                <w:szCs w:val="20"/>
              </w:rPr>
              <w:t xml:space="preserve">Number of agencies </w:t>
            </w:r>
          </w:p>
        </w:tc>
        <w:tc>
          <w:tcPr>
            <w:tcW w:w="639" w:type="pct"/>
            <w:tcBorders>
              <w:top w:val="single" w:sz="2" w:space="0" w:color="000000"/>
              <w:left w:val="single" w:sz="1" w:space="0" w:color="000000"/>
              <w:bottom w:val="single" w:sz="2" w:space="0" w:color="000000"/>
              <w:right w:val="single" w:sz="4" w:space="0" w:color="auto"/>
            </w:tcBorders>
            <w:vAlign w:val="center"/>
          </w:tcPr>
          <w:p w14:paraId="7434FB8C" w14:textId="77777777" w:rsidR="004365E5" w:rsidRPr="002E1DCA" w:rsidRDefault="004365E5" w:rsidP="00E1289B">
            <w:pPr>
              <w:tabs>
                <w:tab w:val="left" w:pos="720"/>
              </w:tabs>
              <w:rPr>
                <w:b/>
                <w:szCs w:val="20"/>
              </w:rPr>
            </w:pPr>
            <w:r w:rsidRPr="002E1DCA">
              <w:rPr>
                <w:b/>
                <w:szCs w:val="20"/>
              </w:rPr>
              <w:t>Number of participants</w:t>
            </w:r>
          </w:p>
        </w:tc>
        <w:tc>
          <w:tcPr>
            <w:tcW w:w="1974" w:type="pct"/>
            <w:tcBorders>
              <w:top w:val="single" w:sz="2" w:space="0" w:color="000000"/>
              <w:left w:val="single" w:sz="1" w:space="0" w:color="000000"/>
              <w:bottom w:val="single" w:sz="2" w:space="0" w:color="000000"/>
              <w:right w:val="single" w:sz="4" w:space="0" w:color="auto"/>
            </w:tcBorders>
            <w:vAlign w:val="center"/>
          </w:tcPr>
          <w:p w14:paraId="2FA329B0" w14:textId="77777777" w:rsidR="004365E5" w:rsidRPr="002E1DCA" w:rsidRDefault="004365E5" w:rsidP="00E1289B">
            <w:pPr>
              <w:tabs>
                <w:tab w:val="left" w:pos="720"/>
              </w:tabs>
              <w:rPr>
                <w:b/>
                <w:szCs w:val="20"/>
              </w:rPr>
            </w:pPr>
            <w:r w:rsidRPr="002E1DCA">
              <w:rPr>
                <w:b/>
                <w:szCs w:val="20"/>
              </w:rPr>
              <w:t xml:space="preserve">Comments </w:t>
            </w:r>
          </w:p>
        </w:tc>
      </w:tr>
      <w:tr w:rsidR="004365E5" w:rsidRPr="00D004C5" w14:paraId="28A3E8DA" w14:textId="77777777" w:rsidTr="00E1289B">
        <w:tc>
          <w:tcPr>
            <w:tcW w:w="1747" w:type="pct"/>
            <w:tcBorders>
              <w:top w:val="single" w:sz="2" w:space="0" w:color="000000"/>
              <w:left w:val="single" w:sz="2" w:space="0" w:color="000000"/>
              <w:bottom w:val="single" w:sz="4" w:space="0" w:color="auto"/>
              <w:right w:val="single" w:sz="4" w:space="0" w:color="auto"/>
            </w:tcBorders>
          </w:tcPr>
          <w:p w14:paraId="3D9411BA" w14:textId="77777777" w:rsidR="004365E5" w:rsidRPr="002E1DCA" w:rsidRDefault="004365E5" w:rsidP="00E1289B">
            <w:pPr>
              <w:tabs>
                <w:tab w:val="left" w:pos="720"/>
              </w:tabs>
              <w:rPr>
                <w:szCs w:val="20"/>
              </w:rPr>
            </w:pPr>
          </w:p>
        </w:tc>
        <w:tc>
          <w:tcPr>
            <w:tcW w:w="640" w:type="pct"/>
            <w:tcBorders>
              <w:top w:val="single" w:sz="2" w:space="0" w:color="000000"/>
              <w:left w:val="single" w:sz="4" w:space="0" w:color="auto"/>
              <w:bottom w:val="single" w:sz="4" w:space="0" w:color="auto"/>
              <w:right w:val="single" w:sz="4" w:space="0" w:color="auto"/>
            </w:tcBorders>
          </w:tcPr>
          <w:p w14:paraId="7478D0AD" w14:textId="77777777" w:rsidR="004365E5" w:rsidRPr="002E1DCA" w:rsidRDefault="004365E5" w:rsidP="00E1289B">
            <w:pPr>
              <w:tabs>
                <w:tab w:val="left" w:pos="720"/>
              </w:tabs>
              <w:rPr>
                <w:szCs w:val="20"/>
              </w:rPr>
            </w:pPr>
            <w:r w:rsidRPr="002E1DCA">
              <w:rPr>
                <w:szCs w:val="20"/>
              </w:rPr>
              <w:t xml:space="preserve">(if applicable) </w:t>
            </w:r>
          </w:p>
        </w:tc>
        <w:tc>
          <w:tcPr>
            <w:tcW w:w="639" w:type="pct"/>
            <w:tcBorders>
              <w:top w:val="single" w:sz="2" w:space="0" w:color="000000"/>
              <w:left w:val="single" w:sz="4" w:space="0" w:color="auto"/>
              <w:bottom w:val="single" w:sz="4" w:space="0" w:color="auto"/>
              <w:right w:val="single" w:sz="4" w:space="0" w:color="auto"/>
            </w:tcBorders>
          </w:tcPr>
          <w:p w14:paraId="59EA8152" w14:textId="77777777" w:rsidR="004365E5" w:rsidRPr="002E1DCA" w:rsidRDefault="004365E5" w:rsidP="00E1289B">
            <w:pPr>
              <w:tabs>
                <w:tab w:val="left" w:pos="720"/>
              </w:tabs>
              <w:rPr>
                <w:szCs w:val="20"/>
              </w:rPr>
            </w:pPr>
            <w:r w:rsidRPr="002E1DCA">
              <w:rPr>
                <w:szCs w:val="20"/>
              </w:rPr>
              <w:t xml:space="preserve">(if applicable) </w:t>
            </w:r>
          </w:p>
        </w:tc>
        <w:tc>
          <w:tcPr>
            <w:tcW w:w="1974" w:type="pct"/>
            <w:tcBorders>
              <w:top w:val="single" w:sz="2" w:space="0" w:color="000000"/>
              <w:left w:val="single" w:sz="4" w:space="0" w:color="auto"/>
              <w:bottom w:val="single" w:sz="4" w:space="0" w:color="auto"/>
              <w:right w:val="single" w:sz="4" w:space="0" w:color="auto"/>
            </w:tcBorders>
          </w:tcPr>
          <w:p w14:paraId="14700607" w14:textId="77777777" w:rsidR="004365E5" w:rsidRPr="002E1DCA" w:rsidRDefault="004365E5" w:rsidP="00E1289B">
            <w:pPr>
              <w:tabs>
                <w:tab w:val="left" w:pos="720"/>
              </w:tabs>
              <w:rPr>
                <w:szCs w:val="20"/>
              </w:rPr>
            </w:pPr>
            <w:r w:rsidRPr="002E1DCA">
              <w:rPr>
                <w:szCs w:val="20"/>
              </w:rPr>
              <w:t>(e</w:t>
            </w:r>
            <w:r>
              <w:rPr>
                <w:szCs w:val="20"/>
              </w:rPr>
              <w:t>.</w:t>
            </w:r>
            <w:r w:rsidRPr="002E1DCA">
              <w:rPr>
                <w:szCs w:val="20"/>
              </w:rPr>
              <w:t>g</w:t>
            </w:r>
            <w:r>
              <w:rPr>
                <w:szCs w:val="20"/>
              </w:rPr>
              <w:t>.:</w:t>
            </w:r>
            <w:r w:rsidRPr="002E1DCA">
              <w:rPr>
                <w:szCs w:val="20"/>
              </w:rPr>
              <w:t xml:space="preserve"> aim of event</w:t>
            </w:r>
            <w:r>
              <w:rPr>
                <w:szCs w:val="20"/>
              </w:rPr>
              <w:t>,</w:t>
            </w:r>
            <w:r w:rsidRPr="002E1DCA">
              <w:rPr>
                <w:szCs w:val="20"/>
              </w:rPr>
              <w:t xml:space="preserve"> who participated</w:t>
            </w:r>
            <w:r>
              <w:rPr>
                <w:szCs w:val="20"/>
              </w:rPr>
              <w:t>,</w:t>
            </w:r>
            <w:r w:rsidRPr="002E1DCA">
              <w:rPr>
                <w:szCs w:val="20"/>
              </w:rPr>
              <w:t xml:space="preserve"> location</w:t>
            </w:r>
            <w:r>
              <w:rPr>
                <w:szCs w:val="20"/>
              </w:rPr>
              <w:t>,</w:t>
            </w:r>
            <w:r w:rsidRPr="002E1DCA">
              <w:rPr>
                <w:szCs w:val="20"/>
              </w:rPr>
              <w:t xml:space="preserve"> feedback</w:t>
            </w:r>
            <w:r>
              <w:rPr>
                <w:szCs w:val="20"/>
              </w:rPr>
              <w:t>,</w:t>
            </w:r>
            <w:r w:rsidRPr="002E1DCA">
              <w:rPr>
                <w:szCs w:val="20"/>
              </w:rPr>
              <w:t xml:space="preserve"> benefits</w:t>
            </w:r>
            <w:r>
              <w:rPr>
                <w:szCs w:val="20"/>
              </w:rPr>
              <w:t>/outcomes etc.</w:t>
            </w:r>
            <w:r w:rsidRPr="002E1DCA">
              <w:rPr>
                <w:szCs w:val="20"/>
              </w:rPr>
              <w:t xml:space="preserve">) </w:t>
            </w:r>
          </w:p>
        </w:tc>
      </w:tr>
      <w:tr w:rsidR="004365E5" w:rsidRPr="00D004C5" w14:paraId="68C0F316" w14:textId="77777777" w:rsidTr="00E1289B">
        <w:tc>
          <w:tcPr>
            <w:tcW w:w="1747" w:type="pct"/>
            <w:tcBorders>
              <w:top w:val="single" w:sz="4" w:space="0" w:color="auto"/>
              <w:left w:val="single" w:sz="2" w:space="0" w:color="000000"/>
              <w:bottom w:val="single" w:sz="4" w:space="0" w:color="auto"/>
              <w:right w:val="single" w:sz="4" w:space="0" w:color="auto"/>
            </w:tcBorders>
          </w:tcPr>
          <w:p w14:paraId="3328B06A" w14:textId="77777777" w:rsidR="004365E5" w:rsidRPr="002E1DCA" w:rsidRDefault="004365E5" w:rsidP="00E1289B">
            <w:pPr>
              <w:tabs>
                <w:tab w:val="left" w:pos="720"/>
              </w:tabs>
              <w:rPr>
                <w:szCs w:val="20"/>
              </w:rPr>
            </w:pPr>
          </w:p>
        </w:tc>
        <w:tc>
          <w:tcPr>
            <w:tcW w:w="640" w:type="pct"/>
            <w:tcBorders>
              <w:top w:val="single" w:sz="4" w:space="0" w:color="auto"/>
              <w:left w:val="single" w:sz="4" w:space="0" w:color="auto"/>
              <w:bottom w:val="single" w:sz="4" w:space="0" w:color="auto"/>
              <w:right w:val="single" w:sz="4" w:space="0" w:color="auto"/>
            </w:tcBorders>
          </w:tcPr>
          <w:p w14:paraId="3B049558" w14:textId="77777777" w:rsidR="004365E5" w:rsidRPr="002E1DCA" w:rsidRDefault="004365E5" w:rsidP="00E1289B">
            <w:pPr>
              <w:tabs>
                <w:tab w:val="left" w:pos="720"/>
              </w:tabs>
              <w:rPr>
                <w:szCs w:val="20"/>
              </w:rPr>
            </w:pPr>
          </w:p>
        </w:tc>
        <w:tc>
          <w:tcPr>
            <w:tcW w:w="639" w:type="pct"/>
            <w:tcBorders>
              <w:top w:val="single" w:sz="4" w:space="0" w:color="auto"/>
              <w:left w:val="single" w:sz="4" w:space="0" w:color="auto"/>
              <w:bottom w:val="single" w:sz="4" w:space="0" w:color="auto"/>
              <w:right w:val="single" w:sz="4" w:space="0" w:color="auto"/>
            </w:tcBorders>
          </w:tcPr>
          <w:p w14:paraId="39E22BB5" w14:textId="77777777" w:rsidR="004365E5" w:rsidRPr="002E1DCA" w:rsidRDefault="004365E5" w:rsidP="00E1289B">
            <w:pPr>
              <w:tabs>
                <w:tab w:val="left" w:pos="720"/>
              </w:tabs>
              <w:rPr>
                <w:szCs w:val="20"/>
              </w:rPr>
            </w:pPr>
          </w:p>
        </w:tc>
        <w:tc>
          <w:tcPr>
            <w:tcW w:w="1974" w:type="pct"/>
            <w:tcBorders>
              <w:top w:val="single" w:sz="4" w:space="0" w:color="auto"/>
              <w:left w:val="single" w:sz="4" w:space="0" w:color="auto"/>
              <w:bottom w:val="single" w:sz="4" w:space="0" w:color="auto"/>
              <w:right w:val="single" w:sz="4" w:space="0" w:color="auto"/>
            </w:tcBorders>
          </w:tcPr>
          <w:p w14:paraId="34B39752" w14:textId="77777777" w:rsidR="004365E5" w:rsidRPr="002E1DCA" w:rsidRDefault="004365E5" w:rsidP="00E1289B">
            <w:pPr>
              <w:tabs>
                <w:tab w:val="left" w:pos="720"/>
              </w:tabs>
              <w:rPr>
                <w:szCs w:val="20"/>
              </w:rPr>
            </w:pPr>
          </w:p>
        </w:tc>
      </w:tr>
      <w:tr w:rsidR="004365E5" w:rsidRPr="00D004C5" w14:paraId="77EFAC76" w14:textId="77777777" w:rsidTr="00E1289B">
        <w:trPr>
          <w:trHeight w:val="902"/>
        </w:trPr>
        <w:tc>
          <w:tcPr>
            <w:tcW w:w="1747" w:type="pct"/>
            <w:tcBorders>
              <w:top w:val="single" w:sz="4" w:space="0" w:color="auto"/>
              <w:left w:val="single" w:sz="2" w:space="0" w:color="000000"/>
              <w:bottom w:val="single" w:sz="1" w:space="0" w:color="000000"/>
              <w:right w:val="single" w:sz="4" w:space="0" w:color="auto"/>
            </w:tcBorders>
          </w:tcPr>
          <w:p w14:paraId="4D3A8C13" w14:textId="77777777" w:rsidR="004365E5" w:rsidRPr="002E1DCA" w:rsidRDefault="004365E5" w:rsidP="00E1289B">
            <w:pPr>
              <w:tabs>
                <w:tab w:val="left" w:pos="720"/>
              </w:tabs>
              <w:rPr>
                <w:i/>
                <w:szCs w:val="20"/>
              </w:rPr>
            </w:pPr>
            <w:r w:rsidRPr="002E1DCA">
              <w:rPr>
                <w:i/>
                <w:szCs w:val="20"/>
              </w:rPr>
              <w:t>(Insert more rows as needed)</w:t>
            </w:r>
          </w:p>
        </w:tc>
        <w:tc>
          <w:tcPr>
            <w:tcW w:w="640" w:type="pct"/>
            <w:tcBorders>
              <w:top w:val="single" w:sz="4" w:space="0" w:color="auto"/>
              <w:left w:val="single" w:sz="4" w:space="0" w:color="auto"/>
              <w:bottom w:val="single" w:sz="2" w:space="0" w:color="000000"/>
              <w:right w:val="single" w:sz="4" w:space="0" w:color="auto"/>
            </w:tcBorders>
          </w:tcPr>
          <w:p w14:paraId="5A1CA31F" w14:textId="77777777" w:rsidR="004365E5" w:rsidRPr="002E1DCA" w:rsidRDefault="004365E5" w:rsidP="00E1289B">
            <w:pPr>
              <w:tabs>
                <w:tab w:val="left" w:pos="720"/>
              </w:tabs>
              <w:rPr>
                <w:szCs w:val="20"/>
              </w:rPr>
            </w:pPr>
          </w:p>
        </w:tc>
        <w:tc>
          <w:tcPr>
            <w:tcW w:w="639" w:type="pct"/>
            <w:tcBorders>
              <w:top w:val="single" w:sz="4" w:space="0" w:color="auto"/>
              <w:left w:val="single" w:sz="4" w:space="0" w:color="auto"/>
              <w:bottom w:val="single" w:sz="2" w:space="0" w:color="000000"/>
              <w:right w:val="single" w:sz="4" w:space="0" w:color="auto"/>
            </w:tcBorders>
          </w:tcPr>
          <w:p w14:paraId="17AABD85" w14:textId="77777777" w:rsidR="004365E5" w:rsidRPr="002E1DCA" w:rsidRDefault="004365E5" w:rsidP="00E1289B">
            <w:pPr>
              <w:tabs>
                <w:tab w:val="left" w:pos="720"/>
              </w:tabs>
              <w:rPr>
                <w:szCs w:val="20"/>
              </w:rPr>
            </w:pPr>
          </w:p>
        </w:tc>
        <w:tc>
          <w:tcPr>
            <w:tcW w:w="1974" w:type="pct"/>
            <w:tcBorders>
              <w:top w:val="single" w:sz="4" w:space="0" w:color="auto"/>
              <w:left w:val="single" w:sz="4" w:space="0" w:color="auto"/>
              <w:bottom w:val="single" w:sz="2" w:space="0" w:color="000000"/>
              <w:right w:val="single" w:sz="4" w:space="0" w:color="auto"/>
            </w:tcBorders>
          </w:tcPr>
          <w:p w14:paraId="0C356851" w14:textId="77777777" w:rsidR="004365E5" w:rsidRPr="002E1DCA" w:rsidRDefault="004365E5" w:rsidP="00E1289B">
            <w:pPr>
              <w:tabs>
                <w:tab w:val="left" w:pos="720"/>
              </w:tabs>
              <w:rPr>
                <w:szCs w:val="20"/>
              </w:rPr>
            </w:pPr>
          </w:p>
        </w:tc>
      </w:tr>
    </w:tbl>
    <w:p w14:paraId="40B81E2F" w14:textId="77777777" w:rsidR="004365E5" w:rsidRDefault="004365E5" w:rsidP="004365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4365E5" w:rsidRPr="00D2616A" w14:paraId="035C62B0" w14:textId="77777777" w:rsidTr="00E1289B">
        <w:trPr>
          <w:trHeight w:val="515"/>
        </w:trPr>
        <w:tc>
          <w:tcPr>
            <w:tcW w:w="13993" w:type="dxa"/>
            <w:shd w:val="clear" w:color="auto" w:fill="auto"/>
            <w:vAlign w:val="center"/>
          </w:tcPr>
          <w:p w14:paraId="726AB987" w14:textId="77777777" w:rsidR="004365E5" w:rsidRPr="00A5598A" w:rsidRDefault="004365E5" w:rsidP="00E1289B">
            <w:pPr>
              <w:tabs>
                <w:tab w:val="left" w:pos="720"/>
              </w:tabs>
              <w:rPr>
                <w:b/>
                <w:szCs w:val="20"/>
              </w:rPr>
            </w:pPr>
            <w:r w:rsidRPr="00D2616A">
              <w:rPr>
                <w:b/>
              </w:rPr>
              <w:t>Case Study (optional)</w:t>
            </w:r>
            <w:r w:rsidRPr="00D2616A">
              <w:rPr>
                <w:b/>
                <w:szCs w:val="20"/>
              </w:rPr>
              <w:t xml:space="preserve"> </w:t>
            </w:r>
          </w:p>
        </w:tc>
      </w:tr>
      <w:tr w:rsidR="004365E5" w:rsidRPr="00D2616A" w14:paraId="3A8512DF" w14:textId="77777777" w:rsidTr="00E1289B">
        <w:trPr>
          <w:trHeight w:val="549"/>
        </w:trPr>
        <w:tc>
          <w:tcPr>
            <w:tcW w:w="13993" w:type="dxa"/>
            <w:shd w:val="clear" w:color="auto" w:fill="auto"/>
          </w:tcPr>
          <w:p w14:paraId="0A42AA1F" w14:textId="77777777" w:rsidR="004365E5" w:rsidRPr="00D2616A" w:rsidRDefault="004365E5" w:rsidP="00E1289B">
            <w:pPr>
              <w:tabs>
                <w:tab w:val="left" w:pos="720"/>
              </w:tabs>
              <w:rPr>
                <w:b/>
              </w:rPr>
            </w:pPr>
          </w:p>
        </w:tc>
      </w:tr>
    </w:tbl>
    <w:p w14:paraId="1E31C3EA" w14:textId="77777777" w:rsidR="004365E5" w:rsidRDefault="004365E5" w:rsidP="004365E5"/>
    <w:p w14:paraId="7635A5BF" w14:textId="77777777" w:rsidR="004365E5" w:rsidRDefault="004365E5" w:rsidP="004365E5">
      <w:pPr>
        <w:spacing w:after="0"/>
      </w:pPr>
      <w:r>
        <w:br w:type="page"/>
      </w:r>
    </w:p>
    <w:tbl>
      <w:tblPr>
        <w:tblW w:w="0" w:type="auto"/>
        <w:shd w:val="clear" w:color="auto" w:fill="D9D9D9"/>
        <w:tblLook w:val="04A0" w:firstRow="1" w:lastRow="0" w:firstColumn="1" w:lastColumn="0" w:noHBand="0" w:noVBand="1"/>
      </w:tblPr>
      <w:tblGrid>
        <w:gridCol w:w="14003"/>
      </w:tblGrid>
      <w:tr w:rsidR="004365E5" w14:paraId="2AE8D855" w14:textId="77777777" w:rsidTr="00E1289B">
        <w:trPr>
          <w:trHeight w:val="660"/>
        </w:trPr>
        <w:tc>
          <w:tcPr>
            <w:tcW w:w="14127" w:type="dxa"/>
            <w:shd w:val="clear" w:color="auto" w:fill="D9D9D9"/>
          </w:tcPr>
          <w:p w14:paraId="03248401" w14:textId="5AD0385E" w:rsidR="004365E5" w:rsidRDefault="004365E5" w:rsidP="00E1289B">
            <w:pPr>
              <w:pStyle w:val="Heading2"/>
            </w:pPr>
            <w:bookmarkStart w:id="337" w:name="_Toc107320295"/>
            <w:bookmarkStart w:id="338" w:name="_Toc156915480"/>
            <w:bookmarkStart w:id="339" w:name="_Toc162430163"/>
            <w:r>
              <w:lastRenderedPageBreak/>
              <w:t>Report – Volunteer resource d</w:t>
            </w:r>
            <w:r w:rsidRPr="00DA6DF6">
              <w:t>evelopment and</w:t>
            </w:r>
            <w:r>
              <w:t>/or p</w:t>
            </w:r>
            <w:r w:rsidRPr="00DA6DF6">
              <w:t>lacement (A07.1.04)</w:t>
            </w:r>
            <w:bookmarkEnd w:id="337"/>
            <w:bookmarkEnd w:id="338"/>
            <w:bookmarkEnd w:id="339"/>
          </w:p>
        </w:tc>
      </w:tr>
    </w:tbl>
    <w:p w14:paraId="41BFF0AD" w14:textId="77777777" w:rsidR="004365E5" w:rsidRDefault="004365E5" w:rsidP="004365E5">
      <w:pPr>
        <w:spacing w:before="60"/>
        <w:rPr>
          <w:b/>
          <w:bCs/>
          <w:sz w:val="28"/>
          <w:szCs w:val="28"/>
        </w:rPr>
      </w:pPr>
      <w:r>
        <w:rPr>
          <w:b/>
          <w:bCs/>
          <w:sz w:val="28"/>
          <w:szCs w:val="28"/>
        </w:rPr>
        <w:t>Quarterly output summary report</w:t>
      </w:r>
    </w:p>
    <w:p w14:paraId="7B80E560" w14:textId="77777777" w:rsidR="004365E5" w:rsidRDefault="004365E5" w:rsidP="004365E5">
      <w:pPr>
        <w:rPr>
          <w:sz w:val="32"/>
          <w:szCs w:val="32"/>
        </w:rPr>
      </w:pPr>
      <w:r>
        <w:t xml:space="preserve">Quarter from:   </w:t>
      </w:r>
      <w:r>
        <w:rPr>
          <w:shd w:val="clear" w:color="auto" w:fill="C0C0C0"/>
        </w:rPr>
        <w:t>insert start date</w:t>
      </w:r>
      <w:r>
        <w:t xml:space="preserve"> to </w:t>
      </w:r>
      <w:r w:rsidRPr="00D004C5">
        <w:rPr>
          <w:shd w:val="clear" w:color="auto" w:fill="C0C0C0"/>
        </w:rPr>
        <w:t xml:space="preserve">insert </w:t>
      </w:r>
      <w:r>
        <w:rPr>
          <w:shd w:val="clear" w:color="auto" w:fill="C0C0C0"/>
        </w:rPr>
        <w:t>end date</w:t>
      </w:r>
      <w:r>
        <w:rPr>
          <w:sz w:val="28"/>
          <w:szCs w:val="28"/>
        </w:rPr>
        <w:t xml:space="preserve"> </w:t>
      </w:r>
      <w:r>
        <w:rPr>
          <w:sz w:val="32"/>
          <w:szCs w:val="32"/>
        </w:rPr>
        <w:t xml:space="preserve">   </w:t>
      </w:r>
    </w:p>
    <w:p w14:paraId="1AEC8D7C" w14:textId="77777777" w:rsidR="004365E5" w:rsidRPr="00B22AD7" w:rsidRDefault="004365E5" w:rsidP="004365E5">
      <w:pPr>
        <w:rPr>
          <w:b/>
          <w:bCs/>
          <w:sz w:val="16"/>
          <w:szCs w:val="16"/>
        </w:rPr>
      </w:pPr>
    </w:p>
    <w:tbl>
      <w:tblPr>
        <w:tblW w:w="5000" w:type="pct"/>
        <w:tblCellMar>
          <w:top w:w="55" w:type="dxa"/>
          <w:left w:w="55" w:type="dxa"/>
          <w:bottom w:w="55" w:type="dxa"/>
          <w:right w:w="55" w:type="dxa"/>
        </w:tblCellMar>
        <w:tblLook w:val="0000" w:firstRow="0" w:lastRow="0" w:firstColumn="0" w:lastColumn="0" w:noHBand="0" w:noVBand="0"/>
      </w:tblPr>
      <w:tblGrid>
        <w:gridCol w:w="4890"/>
        <w:gridCol w:w="1792"/>
        <w:gridCol w:w="1789"/>
        <w:gridCol w:w="5526"/>
      </w:tblGrid>
      <w:tr w:rsidR="004365E5" w:rsidRPr="00D004C5" w14:paraId="40BE670E" w14:textId="77777777" w:rsidTr="00E1289B">
        <w:trPr>
          <w:trHeight w:val="786"/>
          <w:tblHeader/>
        </w:trPr>
        <w:tc>
          <w:tcPr>
            <w:tcW w:w="1747" w:type="pct"/>
            <w:tcBorders>
              <w:top w:val="single" w:sz="1" w:space="0" w:color="000000"/>
              <w:left w:val="single" w:sz="1" w:space="0" w:color="000000"/>
              <w:bottom w:val="single" w:sz="2" w:space="0" w:color="000000"/>
            </w:tcBorders>
            <w:vAlign w:val="center"/>
          </w:tcPr>
          <w:p w14:paraId="7FFCA064" w14:textId="64EFD553" w:rsidR="004365E5" w:rsidRPr="002E1DCA" w:rsidRDefault="004365E5" w:rsidP="00E1289B">
            <w:pPr>
              <w:tabs>
                <w:tab w:val="left" w:pos="720"/>
              </w:tabs>
              <w:rPr>
                <w:b/>
                <w:szCs w:val="20"/>
              </w:rPr>
            </w:pPr>
            <w:r>
              <w:rPr>
                <w:b/>
                <w:szCs w:val="20"/>
              </w:rPr>
              <w:t>Number of training and development session</w:t>
            </w:r>
            <w:r w:rsidR="00DC3DA3">
              <w:rPr>
                <w:b/>
                <w:szCs w:val="20"/>
              </w:rPr>
              <w:t>s</w:t>
            </w:r>
            <w:r>
              <w:rPr>
                <w:b/>
                <w:szCs w:val="20"/>
              </w:rPr>
              <w:t xml:space="preserve"> </w:t>
            </w:r>
          </w:p>
        </w:tc>
        <w:tc>
          <w:tcPr>
            <w:tcW w:w="640" w:type="pct"/>
            <w:tcBorders>
              <w:top w:val="single" w:sz="2" w:space="0" w:color="000000"/>
              <w:left w:val="single" w:sz="1" w:space="0" w:color="000000"/>
              <w:bottom w:val="single" w:sz="2" w:space="0" w:color="000000"/>
              <w:right w:val="single" w:sz="1" w:space="0" w:color="000000"/>
            </w:tcBorders>
            <w:vAlign w:val="center"/>
          </w:tcPr>
          <w:p w14:paraId="19A20E12" w14:textId="77777777" w:rsidR="004365E5" w:rsidRPr="002E1DCA" w:rsidRDefault="004365E5" w:rsidP="00E1289B">
            <w:pPr>
              <w:tabs>
                <w:tab w:val="left" w:pos="720"/>
              </w:tabs>
              <w:rPr>
                <w:b/>
                <w:szCs w:val="20"/>
              </w:rPr>
            </w:pPr>
            <w:r>
              <w:rPr>
                <w:b/>
                <w:szCs w:val="20"/>
              </w:rPr>
              <w:t>Number of volunteers</w:t>
            </w:r>
          </w:p>
        </w:tc>
        <w:tc>
          <w:tcPr>
            <w:tcW w:w="639" w:type="pct"/>
            <w:tcBorders>
              <w:top w:val="single" w:sz="2" w:space="0" w:color="000000"/>
              <w:left w:val="single" w:sz="1" w:space="0" w:color="000000"/>
              <w:bottom w:val="single" w:sz="2" w:space="0" w:color="000000"/>
              <w:right w:val="single" w:sz="4" w:space="0" w:color="auto"/>
            </w:tcBorders>
            <w:vAlign w:val="center"/>
          </w:tcPr>
          <w:p w14:paraId="7902982F" w14:textId="77777777" w:rsidR="004365E5" w:rsidRPr="002E1DCA" w:rsidRDefault="004365E5" w:rsidP="00E1289B">
            <w:pPr>
              <w:tabs>
                <w:tab w:val="left" w:pos="720"/>
              </w:tabs>
              <w:rPr>
                <w:b/>
                <w:szCs w:val="20"/>
              </w:rPr>
            </w:pPr>
            <w:r>
              <w:rPr>
                <w:b/>
                <w:szCs w:val="20"/>
              </w:rPr>
              <w:t xml:space="preserve">Number of families supported </w:t>
            </w:r>
          </w:p>
        </w:tc>
        <w:tc>
          <w:tcPr>
            <w:tcW w:w="1974" w:type="pct"/>
            <w:tcBorders>
              <w:top w:val="single" w:sz="2" w:space="0" w:color="000000"/>
              <w:left w:val="single" w:sz="1" w:space="0" w:color="000000"/>
              <w:bottom w:val="single" w:sz="2" w:space="0" w:color="000000"/>
              <w:right w:val="single" w:sz="4" w:space="0" w:color="auto"/>
            </w:tcBorders>
            <w:vAlign w:val="center"/>
          </w:tcPr>
          <w:p w14:paraId="7395467F" w14:textId="702F1F49" w:rsidR="004365E5" w:rsidRPr="002E1DCA" w:rsidRDefault="00DC3DA3" w:rsidP="00E1289B">
            <w:pPr>
              <w:tabs>
                <w:tab w:val="left" w:pos="720"/>
              </w:tabs>
              <w:rPr>
                <w:b/>
                <w:szCs w:val="20"/>
              </w:rPr>
            </w:pPr>
            <w:r w:rsidRPr="002E1DCA">
              <w:rPr>
                <w:b/>
                <w:szCs w:val="20"/>
              </w:rPr>
              <w:t>Comments</w:t>
            </w:r>
          </w:p>
        </w:tc>
      </w:tr>
      <w:tr w:rsidR="004365E5" w:rsidRPr="00D004C5" w14:paraId="07DCEE02" w14:textId="77777777" w:rsidTr="00E1289B">
        <w:tc>
          <w:tcPr>
            <w:tcW w:w="1747" w:type="pct"/>
            <w:tcBorders>
              <w:top w:val="single" w:sz="2" w:space="0" w:color="000000"/>
              <w:left w:val="single" w:sz="2" w:space="0" w:color="000000"/>
              <w:bottom w:val="single" w:sz="4" w:space="0" w:color="auto"/>
              <w:right w:val="single" w:sz="4" w:space="0" w:color="auto"/>
            </w:tcBorders>
          </w:tcPr>
          <w:p w14:paraId="638453BC" w14:textId="77777777" w:rsidR="004365E5" w:rsidRPr="002E1DCA" w:rsidRDefault="004365E5" w:rsidP="00E1289B">
            <w:pPr>
              <w:tabs>
                <w:tab w:val="left" w:pos="720"/>
              </w:tabs>
              <w:rPr>
                <w:szCs w:val="20"/>
              </w:rPr>
            </w:pPr>
          </w:p>
        </w:tc>
        <w:tc>
          <w:tcPr>
            <w:tcW w:w="640" w:type="pct"/>
            <w:tcBorders>
              <w:top w:val="single" w:sz="2" w:space="0" w:color="000000"/>
              <w:left w:val="single" w:sz="4" w:space="0" w:color="auto"/>
              <w:bottom w:val="single" w:sz="4" w:space="0" w:color="auto"/>
              <w:right w:val="single" w:sz="4" w:space="0" w:color="auto"/>
            </w:tcBorders>
          </w:tcPr>
          <w:p w14:paraId="668D305B" w14:textId="77777777" w:rsidR="004365E5" w:rsidRPr="002E1DCA" w:rsidRDefault="004365E5" w:rsidP="00E1289B">
            <w:pPr>
              <w:tabs>
                <w:tab w:val="left" w:pos="720"/>
              </w:tabs>
              <w:rPr>
                <w:szCs w:val="20"/>
              </w:rPr>
            </w:pPr>
            <w:r w:rsidRPr="002E1DCA">
              <w:rPr>
                <w:szCs w:val="20"/>
              </w:rPr>
              <w:t xml:space="preserve"> </w:t>
            </w:r>
          </w:p>
        </w:tc>
        <w:tc>
          <w:tcPr>
            <w:tcW w:w="639" w:type="pct"/>
            <w:tcBorders>
              <w:top w:val="single" w:sz="2" w:space="0" w:color="000000"/>
              <w:left w:val="single" w:sz="4" w:space="0" w:color="auto"/>
              <w:bottom w:val="single" w:sz="4" w:space="0" w:color="auto"/>
              <w:right w:val="single" w:sz="4" w:space="0" w:color="auto"/>
            </w:tcBorders>
          </w:tcPr>
          <w:p w14:paraId="518503D3" w14:textId="77777777" w:rsidR="004365E5" w:rsidRPr="002E1DCA" w:rsidRDefault="004365E5" w:rsidP="00E1289B">
            <w:pPr>
              <w:tabs>
                <w:tab w:val="left" w:pos="720"/>
              </w:tabs>
              <w:rPr>
                <w:szCs w:val="20"/>
              </w:rPr>
            </w:pPr>
          </w:p>
        </w:tc>
        <w:tc>
          <w:tcPr>
            <w:tcW w:w="1974" w:type="pct"/>
            <w:tcBorders>
              <w:top w:val="single" w:sz="2" w:space="0" w:color="000000"/>
              <w:left w:val="single" w:sz="4" w:space="0" w:color="auto"/>
              <w:bottom w:val="single" w:sz="4" w:space="0" w:color="auto"/>
              <w:right w:val="single" w:sz="4" w:space="0" w:color="auto"/>
            </w:tcBorders>
          </w:tcPr>
          <w:p w14:paraId="76F09DA6" w14:textId="77777777" w:rsidR="004365E5" w:rsidRPr="002E1DCA" w:rsidRDefault="004365E5" w:rsidP="00E1289B">
            <w:pPr>
              <w:tabs>
                <w:tab w:val="left" w:pos="720"/>
              </w:tabs>
              <w:rPr>
                <w:szCs w:val="20"/>
              </w:rPr>
            </w:pPr>
          </w:p>
        </w:tc>
      </w:tr>
      <w:tr w:rsidR="004365E5" w:rsidRPr="00D004C5" w14:paraId="1750201D" w14:textId="77777777" w:rsidTr="00E1289B">
        <w:tc>
          <w:tcPr>
            <w:tcW w:w="1747" w:type="pct"/>
            <w:tcBorders>
              <w:top w:val="single" w:sz="4" w:space="0" w:color="auto"/>
              <w:left w:val="single" w:sz="2" w:space="0" w:color="000000"/>
              <w:bottom w:val="single" w:sz="4" w:space="0" w:color="auto"/>
              <w:right w:val="single" w:sz="4" w:space="0" w:color="auto"/>
            </w:tcBorders>
          </w:tcPr>
          <w:p w14:paraId="41A36A37" w14:textId="77777777" w:rsidR="004365E5" w:rsidRPr="002E1DCA" w:rsidRDefault="004365E5" w:rsidP="00E1289B">
            <w:pPr>
              <w:tabs>
                <w:tab w:val="left" w:pos="720"/>
              </w:tabs>
              <w:rPr>
                <w:szCs w:val="20"/>
              </w:rPr>
            </w:pPr>
          </w:p>
        </w:tc>
        <w:tc>
          <w:tcPr>
            <w:tcW w:w="640" w:type="pct"/>
            <w:tcBorders>
              <w:top w:val="single" w:sz="4" w:space="0" w:color="auto"/>
              <w:left w:val="single" w:sz="4" w:space="0" w:color="auto"/>
              <w:bottom w:val="single" w:sz="4" w:space="0" w:color="auto"/>
              <w:right w:val="single" w:sz="4" w:space="0" w:color="auto"/>
            </w:tcBorders>
          </w:tcPr>
          <w:p w14:paraId="352E8F41" w14:textId="77777777" w:rsidR="004365E5" w:rsidRPr="002E1DCA" w:rsidRDefault="004365E5" w:rsidP="00E1289B">
            <w:pPr>
              <w:tabs>
                <w:tab w:val="left" w:pos="720"/>
              </w:tabs>
              <w:rPr>
                <w:szCs w:val="20"/>
              </w:rPr>
            </w:pPr>
          </w:p>
        </w:tc>
        <w:tc>
          <w:tcPr>
            <w:tcW w:w="639" w:type="pct"/>
            <w:tcBorders>
              <w:top w:val="single" w:sz="4" w:space="0" w:color="auto"/>
              <w:left w:val="single" w:sz="4" w:space="0" w:color="auto"/>
              <w:bottom w:val="single" w:sz="4" w:space="0" w:color="auto"/>
              <w:right w:val="single" w:sz="4" w:space="0" w:color="auto"/>
            </w:tcBorders>
          </w:tcPr>
          <w:p w14:paraId="563A9132" w14:textId="77777777" w:rsidR="004365E5" w:rsidRPr="002E1DCA" w:rsidRDefault="004365E5" w:rsidP="00E1289B">
            <w:pPr>
              <w:tabs>
                <w:tab w:val="left" w:pos="720"/>
              </w:tabs>
              <w:rPr>
                <w:szCs w:val="20"/>
              </w:rPr>
            </w:pPr>
          </w:p>
        </w:tc>
        <w:tc>
          <w:tcPr>
            <w:tcW w:w="1974" w:type="pct"/>
            <w:tcBorders>
              <w:top w:val="single" w:sz="4" w:space="0" w:color="auto"/>
              <w:left w:val="single" w:sz="4" w:space="0" w:color="auto"/>
              <w:bottom w:val="single" w:sz="4" w:space="0" w:color="auto"/>
              <w:right w:val="single" w:sz="4" w:space="0" w:color="auto"/>
            </w:tcBorders>
          </w:tcPr>
          <w:p w14:paraId="1FE10A2D" w14:textId="77777777" w:rsidR="004365E5" w:rsidRPr="002E1DCA" w:rsidRDefault="004365E5" w:rsidP="00E1289B">
            <w:pPr>
              <w:tabs>
                <w:tab w:val="left" w:pos="720"/>
              </w:tabs>
              <w:rPr>
                <w:szCs w:val="20"/>
              </w:rPr>
            </w:pPr>
          </w:p>
        </w:tc>
      </w:tr>
      <w:tr w:rsidR="004365E5" w:rsidRPr="00D004C5" w14:paraId="1D4089E5" w14:textId="77777777" w:rsidTr="00E1289B">
        <w:tc>
          <w:tcPr>
            <w:tcW w:w="1747" w:type="pct"/>
            <w:tcBorders>
              <w:top w:val="single" w:sz="4" w:space="0" w:color="auto"/>
              <w:left w:val="single" w:sz="2" w:space="0" w:color="000000"/>
              <w:bottom w:val="single" w:sz="1" w:space="0" w:color="000000"/>
              <w:right w:val="single" w:sz="4" w:space="0" w:color="auto"/>
            </w:tcBorders>
          </w:tcPr>
          <w:p w14:paraId="77ECC21D" w14:textId="77777777" w:rsidR="004365E5" w:rsidRPr="002E1DCA" w:rsidRDefault="004365E5" w:rsidP="00E1289B">
            <w:pPr>
              <w:tabs>
                <w:tab w:val="left" w:pos="720"/>
              </w:tabs>
              <w:rPr>
                <w:i/>
                <w:szCs w:val="20"/>
              </w:rPr>
            </w:pPr>
            <w:r w:rsidRPr="002E1DCA">
              <w:rPr>
                <w:i/>
                <w:szCs w:val="20"/>
              </w:rPr>
              <w:t>(Insert more rows as needed)</w:t>
            </w:r>
          </w:p>
        </w:tc>
        <w:tc>
          <w:tcPr>
            <w:tcW w:w="640" w:type="pct"/>
            <w:tcBorders>
              <w:top w:val="single" w:sz="4" w:space="0" w:color="auto"/>
              <w:left w:val="single" w:sz="4" w:space="0" w:color="auto"/>
              <w:bottom w:val="single" w:sz="2" w:space="0" w:color="000000"/>
              <w:right w:val="single" w:sz="4" w:space="0" w:color="auto"/>
            </w:tcBorders>
          </w:tcPr>
          <w:p w14:paraId="50DFBA9C" w14:textId="77777777" w:rsidR="004365E5" w:rsidRPr="002E1DCA" w:rsidRDefault="004365E5" w:rsidP="00E1289B">
            <w:pPr>
              <w:tabs>
                <w:tab w:val="left" w:pos="720"/>
              </w:tabs>
              <w:rPr>
                <w:szCs w:val="20"/>
              </w:rPr>
            </w:pPr>
          </w:p>
        </w:tc>
        <w:tc>
          <w:tcPr>
            <w:tcW w:w="639" w:type="pct"/>
            <w:tcBorders>
              <w:top w:val="single" w:sz="4" w:space="0" w:color="auto"/>
              <w:left w:val="single" w:sz="4" w:space="0" w:color="auto"/>
              <w:bottom w:val="single" w:sz="2" w:space="0" w:color="000000"/>
              <w:right w:val="single" w:sz="4" w:space="0" w:color="auto"/>
            </w:tcBorders>
          </w:tcPr>
          <w:p w14:paraId="3206D80D" w14:textId="77777777" w:rsidR="004365E5" w:rsidRPr="002E1DCA" w:rsidRDefault="004365E5" w:rsidP="00E1289B">
            <w:pPr>
              <w:tabs>
                <w:tab w:val="left" w:pos="720"/>
              </w:tabs>
              <w:rPr>
                <w:szCs w:val="20"/>
              </w:rPr>
            </w:pPr>
          </w:p>
        </w:tc>
        <w:tc>
          <w:tcPr>
            <w:tcW w:w="1974" w:type="pct"/>
            <w:tcBorders>
              <w:top w:val="single" w:sz="4" w:space="0" w:color="auto"/>
              <w:left w:val="single" w:sz="4" w:space="0" w:color="auto"/>
              <w:bottom w:val="single" w:sz="2" w:space="0" w:color="000000"/>
              <w:right w:val="single" w:sz="4" w:space="0" w:color="auto"/>
            </w:tcBorders>
          </w:tcPr>
          <w:p w14:paraId="4B9B3B58" w14:textId="77777777" w:rsidR="004365E5" w:rsidRPr="002E1DCA" w:rsidRDefault="004365E5" w:rsidP="00E1289B">
            <w:pPr>
              <w:tabs>
                <w:tab w:val="left" w:pos="720"/>
              </w:tabs>
              <w:rPr>
                <w:szCs w:val="20"/>
              </w:rPr>
            </w:pPr>
          </w:p>
        </w:tc>
      </w:tr>
    </w:tbl>
    <w:p w14:paraId="4FF6D162" w14:textId="77777777" w:rsidR="004365E5" w:rsidRDefault="004365E5" w:rsidP="004365E5">
      <w:pP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3"/>
      </w:tblGrid>
      <w:tr w:rsidR="004365E5" w:rsidRPr="00D2616A" w14:paraId="7D65BDDF" w14:textId="77777777" w:rsidTr="00E1289B">
        <w:trPr>
          <w:trHeight w:val="515"/>
        </w:trPr>
        <w:tc>
          <w:tcPr>
            <w:tcW w:w="14688" w:type="dxa"/>
            <w:shd w:val="clear" w:color="auto" w:fill="auto"/>
            <w:vAlign w:val="center"/>
          </w:tcPr>
          <w:p w14:paraId="4ACB8979" w14:textId="77777777" w:rsidR="004365E5" w:rsidRPr="00D2616A" w:rsidRDefault="004365E5" w:rsidP="00E1289B">
            <w:pPr>
              <w:tabs>
                <w:tab w:val="left" w:pos="720"/>
              </w:tabs>
              <w:rPr>
                <w:b/>
              </w:rPr>
            </w:pPr>
            <w:r w:rsidRPr="00D2616A">
              <w:rPr>
                <w:b/>
              </w:rPr>
              <w:t>Case Study (optional)</w:t>
            </w:r>
            <w:r w:rsidRPr="00D2616A">
              <w:rPr>
                <w:b/>
                <w:szCs w:val="20"/>
              </w:rPr>
              <w:t xml:space="preserve"> </w:t>
            </w:r>
          </w:p>
        </w:tc>
      </w:tr>
      <w:tr w:rsidR="004365E5" w:rsidRPr="00D2616A" w14:paraId="3F50078C" w14:textId="77777777" w:rsidTr="00E1289B">
        <w:tc>
          <w:tcPr>
            <w:tcW w:w="14688" w:type="dxa"/>
            <w:shd w:val="clear" w:color="auto" w:fill="auto"/>
          </w:tcPr>
          <w:p w14:paraId="433208D3" w14:textId="77777777" w:rsidR="004365E5" w:rsidRDefault="004365E5" w:rsidP="00E1289B">
            <w:pPr>
              <w:tabs>
                <w:tab w:val="left" w:pos="720"/>
              </w:tabs>
            </w:pPr>
          </w:p>
          <w:p w14:paraId="71896762" w14:textId="77777777" w:rsidR="004365E5" w:rsidRPr="00D2616A" w:rsidRDefault="004365E5" w:rsidP="00E1289B">
            <w:pPr>
              <w:tabs>
                <w:tab w:val="left" w:pos="720"/>
              </w:tabs>
              <w:rPr>
                <w:b/>
              </w:rPr>
            </w:pPr>
          </w:p>
        </w:tc>
      </w:tr>
    </w:tbl>
    <w:p w14:paraId="7C3E63E4" w14:textId="77777777" w:rsidR="004365E5" w:rsidRDefault="004365E5" w:rsidP="004365E5"/>
    <w:p w14:paraId="008B2076" w14:textId="77777777" w:rsidR="004365E5" w:rsidRDefault="004365E5" w:rsidP="004365E5">
      <w:r>
        <w:rPr>
          <w:b/>
          <w:bCs/>
        </w:rPr>
        <w:br w:type="page"/>
      </w:r>
    </w:p>
    <w:tbl>
      <w:tblPr>
        <w:tblW w:w="0" w:type="auto"/>
        <w:shd w:val="clear" w:color="auto" w:fill="D9D9D9"/>
        <w:tblLook w:val="04A0" w:firstRow="1" w:lastRow="0" w:firstColumn="1" w:lastColumn="0" w:noHBand="0" w:noVBand="1"/>
      </w:tblPr>
      <w:tblGrid>
        <w:gridCol w:w="14003"/>
      </w:tblGrid>
      <w:tr w:rsidR="004365E5" w14:paraId="7B693D31" w14:textId="77777777" w:rsidTr="00E1289B">
        <w:trPr>
          <w:trHeight w:val="660"/>
        </w:trPr>
        <w:tc>
          <w:tcPr>
            <w:tcW w:w="14127" w:type="dxa"/>
            <w:shd w:val="clear" w:color="auto" w:fill="D9D9D9"/>
          </w:tcPr>
          <w:p w14:paraId="74690171" w14:textId="77777777" w:rsidR="004365E5" w:rsidRDefault="004365E5" w:rsidP="00E1289B">
            <w:pPr>
              <w:pStyle w:val="Heading2"/>
            </w:pPr>
            <w:r>
              <w:lastRenderedPageBreak/>
              <w:br w:type="page"/>
            </w:r>
            <w:bookmarkStart w:id="340" w:name="_Toc107320296"/>
            <w:bookmarkStart w:id="341" w:name="_Toc156915481"/>
            <w:bookmarkStart w:id="342" w:name="_Toc162430164"/>
            <w:r w:rsidRPr="006446B7">
              <w:t xml:space="preserve">Report </w:t>
            </w:r>
            <w:r>
              <w:t>–</w:t>
            </w:r>
            <w:r w:rsidRPr="006446B7">
              <w:t xml:space="preserve"> </w:t>
            </w:r>
            <w:r>
              <w:t xml:space="preserve">Brokerage expenditure – </w:t>
            </w:r>
            <w:r w:rsidRPr="0088168E">
              <w:t>Safe Haven (T3</w:t>
            </w:r>
            <w:r>
              <w:t>3</w:t>
            </w:r>
            <w:r w:rsidRPr="0088168E">
              <w:t>1)</w:t>
            </w:r>
            <w:bookmarkEnd w:id="340"/>
            <w:bookmarkEnd w:id="341"/>
            <w:bookmarkEnd w:id="342"/>
          </w:p>
        </w:tc>
      </w:tr>
    </w:tbl>
    <w:p w14:paraId="0F5D70D2" w14:textId="77777777" w:rsidR="004365E5" w:rsidRDefault="004365E5" w:rsidP="004365E5">
      <w:pPr>
        <w:suppressAutoHyphens/>
        <w:spacing w:before="60" w:after="0"/>
        <w:ind w:left="4321"/>
        <w:rPr>
          <w:b/>
          <w:bCs/>
          <w:sz w:val="28"/>
          <w:szCs w:val="28"/>
          <w:lang w:val="en-US" w:eastAsia="ar-SA"/>
        </w:rPr>
      </w:pPr>
      <w:r w:rsidRPr="000D2ACE">
        <w:rPr>
          <w:b/>
          <w:bCs/>
          <w:sz w:val="28"/>
          <w:szCs w:val="28"/>
          <w:lang w:val="en-US" w:eastAsia="ar-SA"/>
        </w:rPr>
        <w:t>(</w:t>
      </w:r>
      <w:r>
        <w:rPr>
          <w:b/>
          <w:bCs/>
          <w:sz w:val="28"/>
          <w:szCs w:val="28"/>
          <w:lang w:val="en-US" w:eastAsia="ar-SA"/>
        </w:rPr>
        <w:t>O</w:t>
      </w:r>
      <w:r w:rsidRPr="000D2ACE">
        <w:rPr>
          <w:b/>
          <w:bCs/>
          <w:sz w:val="28"/>
          <w:szCs w:val="28"/>
          <w:lang w:val="en-US" w:eastAsia="ar-SA"/>
        </w:rPr>
        <w:t xml:space="preserve">rganisation </w:t>
      </w:r>
      <w:r>
        <w:rPr>
          <w:b/>
          <w:bCs/>
          <w:sz w:val="28"/>
          <w:szCs w:val="28"/>
          <w:lang w:val="en-US" w:eastAsia="ar-SA"/>
        </w:rPr>
        <w:t>n</w:t>
      </w:r>
      <w:r w:rsidRPr="000D2ACE">
        <w:rPr>
          <w:b/>
          <w:bCs/>
          <w:sz w:val="28"/>
          <w:szCs w:val="28"/>
          <w:lang w:val="en-US" w:eastAsia="ar-SA"/>
        </w:rPr>
        <w:t>ame)</w:t>
      </w:r>
    </w:p>
    <w:p w14:paraId="0EBDF10C" w14:textId="77777777" w:rsidR="004365E5" w:rsidRPr="000D2ACE" w:rsidRDefault="004365E5" w:rsidP="004365E5">
      <w:pPr>
        <w:suppressAutoHyphens/>
        <w:spacing w:after="0"/>
        <w:ind w:left="4320"/>
        <w:rPr>
          <w:b/>
          <w:bCs/>
          <w:sz w:val="28"/>
          <w:szCs w:val="28"/>
          <w:lang w:val="en-US" w:eastAsia="ar-SA"/>
        </w:rPr>
      </w:pPr>
    </w:p>
    <w:p w14:paraId="27D51B26" w14:textId="77777777" w:rsidR="004365E5" w:rsidRPr="000D2ACE" w:rsidRDefault="004365E5" w:rsidP="004365E5">
      <w:pPr>
        <w:rPr>
          <w:sz w:val="32"/>
          <w:szCs w:val="32"/>
          <w:lang w:val="en-US" w:eastAsia="ar-SA"/>
        </w:rPr>
      </w:pPr>
      <w:r w:rsidRPr="000D2ACE">
        <w:rPr>
          <w:lang w:val="en-US" w:eastAsia="ar-SA"/>
        </w:rPr>
        <w:t xml:space="preserve">Quarter from:   </w:t>
      </w:r>
      <w:r w:rsidRPr="000D2ACE">
        <w:rPr>
          <w:shd w:val="clear" w:color="auto" w:fill="C0C0C0"/>
          <w:lang w:val="en-US" w:eastAsia="ar-SA"/>
        </w:rPr>
        <w:t>insert start date</w:t>
      </w:r>
      <w:r w:rsidRPr="000D2ACE">
        <w:rPr>
          <w:lang w:val="en-US" w:eastAsia="ar-SA"/>
        </w:rPr>
        <w:t xml:space="preserve">   to </w:t>
      </w:r>
      <w:r w:rsidRPr="000D2ACE">
        <w:rPr>
          <w:shd w:val="clear" w:color="auto" w:fill="C0C0C0"/>
          <w:lang w:val="en-US" w:eastAsia="ar-SA"/>
        </w:rPr>
        <w:t>insert end date</w:t>
      </w:r>
      <w:r w:rsidRPr="000D2ACE">
        <w:rPr>
          <w:sz w:val="28"/>
          <w:szCs w:val="28"/>
          <w:lang w:val="en-US" w:eastAsia="ar-SA"/>
        </w:rPr>
        <w:t xml:space="preserve"> </w:t>
      </w:r>
      <w:r w:rsidRPr="000D2ACE">
        <w:rPr>
          <w:sz w:val="32"/>
          <w:szCs w:val="32"/>
          <w:lang w:val="en-US" w:eastAsia="ar-SA"/>
        </w:rPr>
        <w:t xml:space="preserve">   </w:t>
      </w:r>
    </w:p>
    <w:p w14:paraId="357F46B7" w14:textId="77777777" w:rsidR="004365E5" w:rsidRPr="000D2ACE" w:rsidRDefault="004365E5" w:rsidP="004365E5">
      <w:pPr>
        <w:suppressAutoHyphens/>
        <w:spacing w:after="0"/>
        <w:rPr>
          <w:szCs w:val="20"/>
          <w:lang w:val="en-U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77"/>
        <w:gridCol w:w="3420"/>
        <w:gridCol w:w="4140"/>
        <w:gridCol w:w="1440"/>
      </w:tblGrid>
      <w:tr w:rsidR="004365E5" w:rsidRPr="000D2ACE" w14:paraId="125E997B" w14:textId="77777777" w:rsidTr="00E1289B">
        <w:tc>
          <w:tcPr>
            <w:tcW w:w="1843" w:type="dxa"/>
            <w:shd w:val="clear" w:color="auto" w:fill="auto"/>
          </w:tcPr>
          <w:p w14:paraId="6EC8A003" w14:textId="4CE39CAD" w:rsidR="004365E5" w:rsidRPr="000D2ACE" w:rsidRDefault="004365E5" w:rsidP="00DC3DA3">
            <w:pPr>
              <w:suppressAutoHyphens/>
              <w:spacing w:after="0"/>
              <w:jc w:val="center"/>
              <w:rPr>
                <w:rFonts w:ascii="Arial Bold" w:hAnsi="Arial Bold"/>
                <w:b/>
                <w:szCs w:val="20"/>
                <w:lang w:val="en-US" w:eastAsia="ar-SA"/>
              </w:rPr>
            </w:pPr>
            <w:r w:rsidRPr="000D2ACE">
              <w:rPr>
                <w:rFonts w:ascii="Arial Bold" w:hAnsi="Arial Bold"/>
                <w:b/>
                <w:szCs w:val="20"/>
                <w:lang w:val="en-US" w:eastAsia="ar-SA"/>
              </w:rPr>
              <w:t>Date</w:t>
            </w:r>
          </w:p>
        </w:tc>
        <w:tc>
          <w:tcPr>
            <w:tcW w:w="2477" w:type="dxa"/>
            <w:shd w:val="clear" w:color="auto" w:fill="auto"/>
          </w:tcPr>
          <w:p w14:paraId="21AF8283" w14:textId="4D7BBA15" w:rsidR="004365E5" w:rsidRPr="000D2ACE" w:rsidRDefault="004365E5" w:rsidP="00DC3DA3">
            <w:pPr>
              <w:suppressAutoHyphens/>
              <w:spacing w:after="0"/>
              <w:jc w:val="center"/>
              <w:rPr>
                <w:rFonts w:ascii="Arial Bold" w:hAnsi="Arial Bold"/>
                <w:b/>
                <w:szCs w:val="20"/>
                <w:lang w:val="en-US" w:eastAsia="ar-SA"/>
              </w:rPr>
            </w:pPr>
            <w:r w:rsidRPr="000D2ACE">
              <w:rPr>
                <w:rFonts w:ascii="Arial Bold" w:hAnsi="Arial Bold"/>
                <w:b/>
                <w:szCs w:val="20"/>
                <w:lang w:val="en-US" w:eastAsia="ar-SA"/>
              </w:rPr>
              <w:t>Link to case plan</w:t>
            </w:r>
          </w:p>
        </w:tc>
        <w:tc>
          <w:tcPr>
            <w:tcW w:w="3420" w:type="dxa"/>
            <w:shd w:val="clear" w:color="auto" w:fill="auto"/>
          </w:tcPr>
          <w:p w14:paraId="652E92F6" w14:textId="5681AF79" w:rsidR="004365E5" w:rsidRPr="000D2ACE" w:rsidRDefault="004365E5" w:rsidP="00DC3DA3">
            <w:pPr>
              <w:suppressAutoHyphens/>
              <w:spacing w:after="0"/>
              <w:jc w:val="center"/>
              <w:rPr>
                <w:rFonts w:ascii="Arial Bold" w:hAnsi="Arial Bold"/>
                <w:b/>
                <w:szCs w:val="20"/>
                <w:lang w:val="en-US" w:eastAsia="ar-SA"/>
              </w:rPr>
            </w:pPr>
            <w:r w:rsidRPr="000D2ACE">
              <w:rPr>
                <w:rFonts w:ascii="Arial Bold" w:hAnsi="Arial Bold"/>
                <w:b/>
                <w:szCs w:val="20"/>
                <w:lang w:val="en-US" w:eastAsia="ar-SA"/>
              </w:rPr>
              <w:t>Type of expenditure</w:t>
            </w:r>
          </w:p>
        </w:tc>
        <w:tc>
          <w:tcPr>
            <w:tcW w:w="4140" w:type="dxa"/>
            <w:shd w:val="clear" w:color="auto" w:fill="auto"/>
          </w:tcPr>
          <w:p w14:paraId="46C8CA1F" w14:textId="262C22CB" w:rsidR="004365E5" w:rsidRPr="000D2ACE" w:rsidRDefault="004365E5" w:rsidP="00DC3DA3">
            <w:pPr>
              <w:suppressAutoHyphens/>
              <w:spacing w:after="0"/>
              <w:jc w:val="center"/>
              <w:rPr>
                <w:rFonts w:ascii="Arial Bold" w:hAnsi="Arial Bold"/>
                <w:b/>
                <w:szCs w:val="20"/>
                <w:lang w:val="en-US" w:eastAsia="ar-SA"/>
              </w:rPr>
            </w:pPr>
            <w:r w:rsidRPr="000D2ACE">
              <w:rPr>
                <w:rFonts w:ascii="Arial Bold" w:hAnsi="Arial Bold"/>
                <w:b/>
                <w:szCs w:val="20"/>
                <w:lang w:val="en-US" w:eastAsia="ar-SA"/>
              </w:rPr>
              <w:t>Organisation/Company</w:t>
            </w:r>
          </w:p>
        </w:tc>
        <w:tc>
          <w:tcPr>
            <w:tcW w:w="1440" w:type="dxa"/>
            <w:shd w:val="clear" w:color="auto" w:fill="auto"/>
          </w:tcPr>
          <w:p w14:paraId="1FFEF08A" w14:textId="1C6F9D07" w:rsidR="004365E5" w:rsidRPr="000D2ACE" w:rsidRDefault="004365E5" w:rsidP="00DC3DA3">
            <w:pPr>
              <w:suppressAutoHyphens/>
              <w:spacing w:after="0"/>
              <w:jc w:val="center"/>
              <w:rPr>
                <w:rFonts w:ascii="Arial Bold" w:hAnsi="Arial Bold"/>
                <w:b/>
                <w:szCs w:val="20"/>
                <w:lang w:val="en-US" w:eastAsia="ar-SA"/>
              </w:rPr>
            </w:pPr>
            <w:r w:rsidRPr="000D2ACE">
              <w:rPr>
                <w:rFonts w:ascii="Arial Bold" w:hAnsi="Arial Bold"/>
                <w:b/>
                <w:szCs w:val="20"/>
                <w:lang w:val="en-US" w:eastAsia="ar-SA"/>
              </w:rPr>
              <w:t>Amount</w:t>
            </w:r>
          </w:p>
        </w:tc>
      </w:tr>
      <w:tr w:rsidR="004365E5" w:rsidRPr="000D2ACE" w14:paraId="2D333A97" w14:textId="77777777" w:rsidTr="00E1289B">
        <w:tc>
          <w:tcPr>
            <w:tcW w:w="1843" w:type="dxa"/>
            <w:shd w:val="clear" w:color="auto" w:fill="auto"/>
          </w:tcPr>
          <w:p w14:paraId="5232B1C4"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7DDA7AE0"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41A8D8F0"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059748E1"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17D3A37A" w14:textId="77777777" w:rsidR="004365E5" w:rsidRPr="000D2ACE" w:rsidRDefault="004365E5" w:rsidP="00E1289B">
            <w:pPr>
              <w:suppressAutoHyphens/>
              <w:spacing w:after="0"/>
              <w:rPr>
                <w:szCs w:val="20"/>
                <w:lang w:val="en-US" w:eastAsia="ar-SA"/>
              </w:rPr>
            </w:pPr>
          </w:p>
        </w:tc>
      </w:tr>
      <w:tr w:rsidR="004365E5" w:rsidRPr="000D2ACE" w14:paraId="2385AE1B" w14:textId="77777777" w:rsidTr="00E1289B">
        <w:tc>
          <w:tcPr>
            <w:tcW w:w="1843" w:type="dxa"/>
            <w:shd w:val="clear" w:color="auto" w:fill="auto"/>
          </w:tcPr>
          <w:p w14:paraId="215B8055"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4E570FAD"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7D012EAB"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3168599F"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0B42FA36" w14:textId="77777777" w:rsidR="004365E5" w:rsidRPr="000D2ACE" w:rsidRDefault="004365E5" w:rsidP="00E1289B">
            <w:pPr>
              <w:suppressAutoHyphens/>
              <w:spacing w:after="0"/>
              <w:rPr>
                <w:szCs w:val="20"/>
                <w:lang w:val="en-US" w:eastAsia="ar-SA"/>
              </w:rPr>
            </w:pPr>
          </w:p>
        </w:tc>
      </w:tr>
      <w:tr w:rsidR="004365E5" w:rsidRPr="000D2ACE" w14:paraId="14670265" w14:textId="77777777" w:rsidTr="00E1289B">
        <w:tc>
          <w:tcPr>
            <w:tcW w:w="1843" w:type="dxa"/>
            <w:shd w:val="clear" w:color="auto" w:fill="auto"/>
          </w:tcPr>
          <w:p w14:paraId="5A74F608"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540F81E6"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71F72B18"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323D300E"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70695822" w14:textId="77777777" w:rsidR="004365E5" w:rsidRPr="000D2ACE" w:rsidRDefault="004365E5" w:rsidP="00E1289B">
            <w:pPr>
              <w:suppressAutoHyphens/>
              <w:spacing w:after="0"/>
              <w:rPr>
                <w:szCs w:val="20"/>
                <w:lang w:val="en-US" w:eastAsia="ar-SA"/>
              </w:rPr>
            </w:pPr>
          </w:p>
        </w:tc>
      </w:tr>
      <w:tr w:rsidR="004365E5" w:rsidRPr="000D2ACE" w14:paraId="5B97AEBB" w14:textId="77777777" w:rsidTr="00E1289B">
        <w:tc>
          <w:tcPr>
            <w:tcW w:w="1843" w:type="dxa"/>
            <w:shd w:val="clear" w:color="auto" w:fill="auto"/>
          </w:tcPr>
          <w:p w14:paraId="4ED3A1DA"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27F4F4C6"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7B5F1BD4"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0ABB944C"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5934D9E3" w14:textId="77777777" w:rsidR="004365E5" w:rsidRPr="000D2ACE" w:rsidRDefault="004365E5" w:rsidP="00E1289B">
            <w:pPr>
              <w:suppressAutoHyphens/>
              <w:spacing w:after="0"/>
              <w:rPr>
                <w:szCs w:val="20"/>
                <w:lang w:val="en-US" w:eastAsia="ar-SA"/>
              </w:rPr>
            </w:pPr>
          </w:p>
        </w:tc>
      </w:tr>
      <w:tr w:rsidR="004365E5" w:rsidRPr="000D2ACE" w14:paraId="5AE72171" w14:textId="77777777" w:rsidTr="00E1289B">
        <w:tc>
          <w:tcPr>
            <w:tcW w:w="1843" w:type="dxa"/>
            <w:shd w:val="clear" w:color="auto" w:fill="auto"/>
          </w:tcPr>
          <w:p w14:paraId="651730E5"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45BBAFC9"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4C538FC1"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3CBEC1DF"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7D204AEB" w14:textId="77777777" w:rsidR="004365E5" w:rsidRPr="000D2ACE" w:rsidRDefault="004365E5" w:rsidP="00E1289B">
            <w:pPr>
              <w:suppressAutoHyphens/>
              <w:spacing w:after="0"/>
              <w:rPr>
                <w:szCs w:val="20"/>
                <w:lang w:val="en-US" w:eastAsia="ar-SA"/>
              </w:rPr>
            </w:pPr>
          </w:p>
        </w:tc>
      </w:tr>
      <w:tr w:rsidR="004365E5" w:rsidRPr="000D2ACE" w14:paraId="441BC064" w14:textId="77777777" w:rsidTr="00E1289B">
        <w:tc>
          <w:tcPr>
            <w:tcW w:w="1843" w:type="dxa"/>
            <w:shd w:val="clear" w:color="auto" w:fill="auto"/>
          </w:tcPr>
          <w:p w14:paraId="6FFAC07E"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01B796D1"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7B2178E9"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4E286A32"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7F7EF220" w14:textId="77777777" w:rsidR="004365E5" w:rsidRPr="000D2ACE" w:rsidRDefault="004365E5" w:rsidP="00E1289B">
            <w:pPr>
              <w:suppressAutoHyphens/>
              <w:spacing w:after="0"/>
              <w:rPr>
                <w:szCs w:val="20"/>
                <w:lang w:val="en-US" w:eastAsia="ar-SA"/>
              </w:rPr>
            </w:pPr>
          </w:p>
        </w:tc>
      </w:tr>
      <w:tr w:rsidR="004365E5" w:rsidRPr="000D2ACE" w14:paraId="0E743FE1" w14:textId="77777777" w:rsidTr="00E1289B">
        <w:tc>
          <w:tcPr>
            <w:tcW w:w="1843" w:type="dxa"/>
            <w:shd w:val="clear" w:color="auto" w:fill="auto"/>
          </w:tcPr>
          <w:p w14:paraId="77B0A573"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4EC826E9"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6F89957A"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0C386B8D"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6B82A802" w14:textId="77777777" w:rsidR="004365E5" w:rsidRPr="000D2ACE" w:rsidRDefault="004365E5" w:rsidP="00E1289B">
            <w:pPr>
              <w:suppressAutoHyphens/>
              <w:spacing w:after="0"/>
              <w:rPr>
                <w:szCs w:val="20"/>
                <w:lang w:val="en-US" w:eastAsia="ar-SA"/>
              </w:rPr>
            </w:pPr>
          </w:p>
        </w:tc>
      </w:tr>
      <w:tr w:rsidR="004365E5" w:rsidRPr="000D2ACE" w14:paraId="58DC4DE6" w14:textId="77777777" w:rsidTr="00E1289B">
        <w:tc>
          <w:tcPr>
            <w:tcW w:w="1843" w:type="dxa"/>
            <w:shd w:val="clear" w:color="auto" w:fill="auto"/>
          </w:tcPr>
          <w:p w14:paraId="1CC344A0"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0A2C7636"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66BF9F0D"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6045A0B8"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6A339B5E" w14:textId="77777777" w:rsidR="004365E5" w:rsidRPr="000D2ACE" w:rsidRDefault="004365E5" w:rsidP="00E1289B">
            <w:pPr>
              <w:suppressAutoHyphens/>
              <w:spacing w:after="0"/>
              <w:rPr>
                <w:szCs w:val="20"/>
                <w:lang w:val="en-US" w:eastAsia="ar-SA"/>
              </w:rPr>
            </w:pPr>
          </w:p>
        </w:tc>
      </w:tr>
      <w:tr w:rsidR="004365E5" w:rsidRPr="000D2ACE" w14:paraId="4F1ADD6E" w14:textId="77777777" w:rsidTr="00E1289B">
        <w:tc>
          <w:tcPr>
            <w:tcW w:w="1843" w:type="dxa"/>
            <w:shd w:val="clear" w:color="auto" w:fill="auto"/>
          </w:tcPr>
          <w:p w14:paraId="16A547D9"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5DC21AC2"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7A8976E4"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06A2F0AF"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33F813C3" w14:textId="77777777" w:rsidR="004365E5" w:rsidRPr="000D2ACE" w:rsidRDefault="004365E5" w:rsidP="00E1289B">
            <w:pPr>
              <w:suppressAutoHyphens/>
              <w:spacing w:after="0"/>
              <w:rPr>
                <w:szCs w:val="20"/>
                <w:lang w:val="en-US" w:eastAsia="ar-SA"/>
              </w:rPr>
            </w:pPr>
          </w:p>
        </w:tc>
      </w:tr>
      <w:tr w:rsidR="004365E5" w:rsidRPr="000D2ACE" w14:paraId="6E29D001" w14:textId="77777777" w:rsidTr="00E1289B">
        <w:tc>
          <w:tcPr>
            <w:tcW w:w="1843" w:type="dxa"/>
            <w:shd w:val="clear" w:color="auto" w:fill="auto"/>
          </w:tcPr>
          <w:p w14:paraId="54ADAAA3"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25781BB7"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0BCBEF8F"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29B1FDA5"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2C5C5B5D" w14:textId="77777777" w:rsidR="004365E5" w:rsidRPr="000D2ACE" w:rsidRDefault="004365E5" w:rsidP="00E1289B">
            <w:pPr>
              <w:suppressAutoHyphens/>
              <w:spacing w:after="0"/>
              <w:rPr>
                <w:szCs w:val="20"/>
                <w:lang w:val="en-US" w:eastAsia="ar-SA"/>
              </w:rPr>
            </w:pPr>
          </w:p>
        </w:tc>
      </w:tr>
      <w:tr w:rsidR="004365E5" w:rsidRPr="000D2ACE" w14:paraId="11E68943" w14:textId="77777777" w:rsidTr="00E1289B">
        <w:tc>
          <w:tcPr>
            <w:tcW w:w="1843" w:type="dxa"/>
            <w:shd w:val="clear" w:color="auto" w:fill="auto"/>
          </w:tcPr>
          <w:p w14:paraId="551DB2AB"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6F5C3125"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3ED64F47"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3EAC33EE"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6F5102D5" w14:textId="77777777" w:rsidR="004365E5" w:rsidRPr="000D2ACE" w:rsidRDefault="004365E5" w:rsidP="00E1289B">
            <w:pPr>
              <w:suppressAutoHyphens/>
              <w:spacing w:after="0"/>
              <w:rPr>
                <w:szCs w:val="20"/>
                <w:lang w:val="en-US" w:eastAsia="ar-SA"/>
              </w:rPr>
            </w:pPr>
          </w:p>
        </w:tc>
      </w:tr>
      <w:tr w:rsidR="004365E5" w:rsidRPr="000D2ACE" w14:paraId="200DCC52" w14:textId="77777777" w:rsidTr="00E1289B">
        <w:tc>
          <w:tcPr>
            <w:tcW w:w="1843" w:type="dxa"/>
            <w:shd w:val="clear" w:color="auto" w:fill="auto"/>
          </w:tcPr>
          <w:p w14:paraId="542C87C3"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4B611510"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6671DCC1"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392EBF11"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5164B8AE" w14:textId="77777777" w:rsidR="004365E5" w:rsidRPr="000D2ACE" w:rsidRDefault="004365E5" w:rsidP="00E1289B">
            <w:pPr>
              <w:suppressAutoHyphens/>
              <w:spacing w:after="0"/>
              <w:rPr>
                <w:szCs w:val="20"/>
                <w:lang w:val="en-US" w:eastAsia="ar-SA"/>
              </w:rPr>
            </w:pPr>
          </w:p>
        </w:tc>
      </w:tr>
      <w:tr w:rsidR="004365E5" w:rsidRPr="000D2ACE" w14:paraId="5BE3A57F" w14:textId="77777777" w:rsidTr="00E1289B">
        <w:tc>
          <w:tcPr>
            <w:tcW w:w="1843" w:type="dxa"/>
            <w:shd w:val="clear" w:color="auto" w:fill="auto"/>
          </w:tcPr>
          <w:p w14:paraId="4C6428D9"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397FFC7A"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7E05A085"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38EC041B"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516647F7" w14:textId="77777777" w:rsidR="004365E5" w:rsidRPr="000D2ACE" w:rsidRDefault="004365E5" w:rsidP="00E1289B">
            <w:pPr>
              <w:suppressAutoHyphens/>
              <w:spacing w:after="0"/>
              <w:rPr>
                <w:szCs w:val="20"/>
                <w:lang w:val="en-US" w:eastAsia="ar-SA"/>
              </w:rPr>
            </w:pPr>
          </w:p>
        </w:tc>
      </w:tr>
      <w:tr w:rsidR="004365E5" w:rsidRPr="000D2ACE" w14:paraId="538C582B" w14:textId="77777777" w:rsidTr="00E1289B">
        <w:tc>
          <w:tcPr>
            <w:tcW w:w="1843" w:type="dxa"/>
            <w:shd w:val="clear" w:color="auto" w:fill="auto"/>
          </w:tcPr>
          <w:p w14:paraId="4750E003"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04AEBBFE"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3E6EBE24"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39812DC4"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2BC58502" w14:textId="77777777" w:rsidR="004365E5" w:rsidRPr="000D2ACE" w:rsidRDefault="004365E5" w:rsidP="00E1289B">
            <w:pPr>
              <w:suppressAutoHyphens/>
              <w:spacing w:after="0"/>
              <w:rPr>
                <w:szCs w:val="20"/>
                <w:lang w:val="en-US" w:eastAsia="ar-SA"/>
              </w:rPr>
            </w:pPr>
          </w:p>
        </w:tc>
      </w:tr>
      <w:tr w:rsidR="004365E5" w:rsidRPr="000D2ACE" w14:paraId="2D0F04B1" w14:textId="77777777" w:rsidTr="00E1289B">
        <w:tc>
          <w:tcPr>
            <w:tcW w:w="1843" w:type="dxa"/>
            <w:shd w:val="clear" w:color="auto" w:fill="auto"/>
          </w:tcPr>
          <w:p w14:paraId="4A1F5D89"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30542A89"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27F0947A"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537CC377"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7463A071" w14:textId="77777777" w:rsidR="004365E5" w:rsidRPr="000D2ACE" w:rsidRDefault="004365E5" w:rsidP="00E1289B">
            <w:pPr>
              <w:suppressAutoHyphens/>
              <w:spacing w:after="0"/>
              <w:rPr>
                <w:szCs w:val="20"/>
                <w:lang w:val="en-US" w:eastAsia="ar-SA"/>
              </w:rPr>
            </w:pPr>
          </w:p>
        </w:tc>
      </w:tr>
      <w:tr w:rsidR="004365E5" w:rsidRPr="000D2ACE" w14:paraId="4DD405B4" w14:textId="77777777" w:rsidTr="00E1289B">
        <w:tc>
          <w:tcPr>
            <w:tcW w:w="1843" w:type="dxa"/>
            <w:shd w:val="clear" w:color="auto" w:fill="auto"/>
          </w:tcPr>
          <w:p w14:paraId="3433B4AC" w14:textId="77777777" w:rsidR="004365E5" w:rsidRPr="000D2ACE" w:rsidRDefault="004365E5" w:rsidP="00E1289B">
            <w:pPr>
              <w:suppressAutoHyphens/>
              <w:spacing w:after="0"/>
              <w:rPr>
                <w:szCs w:val="20"/>
                <w:lang w:val="en-US" w:eastAsia="ar-SA"/>
              </w:rPr>
            </w:pPr>
          </w:p>
        </w:tc>
        <w:tc>
          <w:tcPr>
            <w:tcW w:w="2477" w:type="dxa"/>
            <w:shd w:val="clear" w:color="auto" w:fill="auto"/>
          </w:tcPr>
          <w:p w14:paraId="3EA6F111" w14:textId="77777777" w:rsidR="004365E5" w:rsidRPr="000D2ACE" w:rsidRDefault="004365E5" w:rsidP="00E1289B">
            <w:pPr>
              <w:suppressAutoHyphens/>
              <w:spacing w:after="0"/>
              <w:rPr>
                <w:szCs w:val="20"/>
                <w:lang w:val="en-US" w:eastAsia="ar-SA"/>
              </w:rPr>
            </w:pPr>
          </w:p>
        </w:tc>
        <w:tc>
          <w:tcPr>
            <w:tcW w:w="3420" w:type="dxa"/>
            <w:shd w:val="clear" w:color="auto" w:fill="auto"/>
          </w:tcPr>
          <w:p w14:paraId="257AF710" w14:textId="77777777" w:rsidR="004365E5" w:rsidRPr="000D2ACE" w:rsidRDefault="004365E5" w:rsidP="00E1289B">
            <w:pPr>
              <w:suppressAutoHyphens/>
              <w:spacing w:after="0"/>
              <w:rPr>
                <w:szCs w:val="20"/>
                <w:lang w:val="en-US" w:eastAsia="ar-SA"/>
              </w:rPr>
            </w:pPr>
          </w:p>
        </w:tc>
        <w:tc>
          <w:tcPr>
            <w:tcW w:w="4140" w:type="dxa"/>
            <w:shd w:val="clear" w:color="auto" w:fill="auto"/>
          </w:tcPr>
          <w:p w14:paraId="7964EB23" w14:textId="77777777" w:rsidR="004365E5" w:rsidRPr="000D2ACE" w:rsidRDefault="004365E5" w:rsidP="00E1289B">
            <w:pPr>
              <w:suppressAutoHyphens/>
              <w:spacing w:after="0"/>
              <w:rPr>
                <w:szCs w:val="20"/>
                <w:lang w:val="en-US" w:eastAsia="ar-SA"/>
              </w:rPr>
            </w:pPr>
          </w:p>
        </w:tc>
        <w:tc>
          <w:tcPr>
            <w:tcW w:w="1440" w:type="dxa"/>
            <w:shd w:val="clear" w:color="auto" w:fill="auto"/>
          </w:tcPr>
          <w:p w14:paraId="2F9DA51D" w14:textId="77777777" w:rsidR="004365E5" w:rsidRPr="000D2ACE" w:rsidRDefault="004365E5" w:rsidP="00E1289B">
            <w:pPr>
              <w:suppressAutoHyphens/>
              <w:spacing w:after="0"/>
              <w:rPr>
                <w:szCs w:val="20"/>
                <w:lang w:val="en-US" w:eastAsia="ar-SA"/>
              </w:rPr>
            </w:pPr>
          </w:p>
        </w:tc>
      </w:tr>
      <w:tr w:rsidR="004365E5" w:rsidRPr="000D2ACE" w14:paraId="1F0F3F75" w14:textId="77777777" w:rsidTr="00E1289B">
        <w:tc>
          <w:tcPr>
            <w:tcW w:w="1843" w:type="dxa"/>
            <w:shd w:val="clear" w:color="auto" w:fill="auto"/>
          </w:tcPr>
          <w:p w14:paraId="59EB9EC2" w14:textId="77777777" w:rsidR="004365E5" w:rsidRPr="000D2ACE" w:rsidRDefault="004365E5" w:rsidP="00E1289B">
            <w:pPr>
              <w:suppressAutoHyphens/>
              <w:spacing w:after="0"/>
              <w:rPr>
                <w:rFonts w:ascii="Arial Bold" w:hAnsi="Arial Bold"/>
                <w:b/>
                <w:szCs w:val="20"/>
                <w:lang w:val="en-US" w:eastAsia="ar-SA"/>
              </w:rPr>
            </w:pPr>
            <w:r w:rsidRPr="000D2ACE">
              <w:rPr>
                <w:rFonts w:ascii="Arial Bold" w:hAnsi="Arial Bold"/>
                <w:b/>
                <w:szCs w:val="20"/>
                <w:lang w:val="en-US" w:eastAsia="ar-SA"/>
              </w:rPr>
              <w:t>End of quarter</w:t>
            </w:r>
          </w:p>
        </w:tc>
        <w:tc>
          <w:tcPr>
            <w:tcW w:w="2477" w:type="dxa"/>
            <w:shd w:val="clear" w:color="auto" w:fill="auto"/>
          </w:tcPr>
          <w:p w14:paraId="3F36668C" w14:textId="77777777" w:rsidR="004365E5" w:rsidRPr="000D2ACE" w:rsidRDefault="004365E5" w:rsidP="00E1289B">
            <w:pPr>
              <w:suppressAutoHyphens/>
              <w:spacing w:after="0"/>
              <w:rPr>
                <w:rFonts w:ascii="Arial Bold" w:hAnsi="Arial Bold"/>
                <w:b/>
                <w:szCs w:val="20"/>
                <w:lang w:val="en-US" w:eastAsia="ar-SA"/>
              </w:rPr>
            </w:pPr>
          </w:p>
        </w:tc>
        <w:tc>
          <w:tcPr>
            <w:tcW w:w="3420" w:type="dxa"/>
            <w:shd w:val="clear" w:color="auto" w:fill="auto"/>
          </w:tcPr>
          <w:p w14:paraId="2508DC2E" w14:textId="77777777" w:rsidR="004365E5" w:rsidRPr="000D2ACE" w:rsidRDefault="004365E5" w:rsidP="00E1289B">
            <w:pPr>
              <w:suppressAutoHyphens/>
              <w:spacing w:after="0"/>
              <w:rPr>
                <w:rFonts w:ascii="Arial Bold" w:hAnsi="Arial Bold"/>
                <w:b/>
                <w:szCs w:val="20"/>
                <w:lang w:val="en-US" w:eastAsia="ar-SA"/>
              </w:rPr>
            </w:pPr>
          </w:p>
        </w:tc>
        <w:tc>
          <w:tcPr>
            <w:tcW w:w="4140" w:type="dxa"/>
            <w:shd w:val="clear" w:color="auto" w:fill="auto"/>
          </w:tcPr>
          <w:p w14:paraId="5FF3A9F3" w14:textId="08D2E124" w:rsidR="004365E5" w:rsidRPr="000D2ACE" w:rsidRDefault="004365E5" w:rsidP="00DC3DA3">
            <w:pPr>
              <w:suppressAutoHyphens/>
              <w:spacing w:after="0"/>
              <w:jc w:val="right"/>
              <w:rPr>
                <w:rFonts w:ascii="Arial Bold" w:hAnsi="Arial Bold"/>
                <w:b/>
                <w:szCs w:val="20"/>
                <w:lang w:val="en-US" w:eastAsia="ar-SA"/>
              </w:rPr>
            </w:pPr>
            <w:r w:rsidRPr="000D2ACE">
              <w:rPr>
                <w:rFonts w:ascii="Arial Bold" w:hAnsi="Arial Bold"/>
                <w:b/>
                <w:szCs w:val="20"/>
                <w:lang w:val="en-US" w:eastAsia="ar-SA"/>
              </w:rPr>
              <w:t xml:space="preserve">Total expenditure </w:t>
            </w:r>
          </w:p>
        </w:tc>
        <w:tc>
          <w:tcPr>
            <w:tcW w:w="1440" w:type="dxa"/>
            <w:shd w:val="clear" w:color="auto" w:fill="auto"/>
          </w:tcPr>
          <w:p w14:paraId="21CBB5EE" w14:textId="77777777" w:rsidR="004365E5" w:rsidRPr="000D2ACE" w:rsidRDefault="004365E5" w:rsidP="00E1289B">
            <w:pPr>
              <w:suppressAutoHyphens/>
              <w:spacing w:after="0"/>
              <w:rPr>
                <w:rFonts w:ascii="Arial Bold" w:hAnsi="Arial Bold"/>
                <w:b/>
                <w:szCs w:val="20"/>
                <w:lang w:val="en-US" w:eastAsia="ar-SA"/>
              </w:rPr>
            </w:pPr>
          </w:p>
        </w:tc>
      </w:tr>
    </w:tbl>
    <w:p w14:paraId="270236BC" w14:textId="77777777" w:rsidR="004365E5" w:rsidRPr="000D2ACE" w:rsidRDefault="004365E5" w:rsidP="004365E5">
      <w:pPr>
        <w:suppressAutoHyphens/>
        <w:spacing w:after="0"/>
        <w:ind w:left="-180" w:firstLine="180"/>
        <w:rPr>
          <w:szCs w:val="20"/>
          <w:lang w:val="en-US" w:eastAsia="ar-SA"/>
        </w:rPr>
      </w:pPr>
    </w:p>
    <w:p w14:paraId="1AFA8BDD" w14:textId="77777777" w:rsidR="004365E5" w:rsidRPr="000D2ACE" w:rsidRDefault="004365E5" w:rsidP="004365E5">
      <w:pPr>
        <w:suppressAutoHyphens/>
        <w:spacing w:after="0"/>
        <w:ind w:left="-180" w:firstLine="180"/>
        <w:rPr>
          <w:rFonts w:ascii="Arial Bold" w:hAnsi="Arial Bold"/>
          <w:b/>
          <w:szCs w:val="20"/>
          <w:lang w:val="en-US" w:eastAsia="ar-SA"/>
        </w:rPr>
      </w:pPr>
      <w:r w:rsidRPr="000D2ACE">
        <w:rPr>
          <w:rFonts w:ascii="Arial Bold" w:hAnsi="Arial Bold"/>
          <w:b/>
          <w:szCs w:val="20"/>
          <w:lang w:val="en-US" w:eastAsia="ar-SA"/>
        </w:rPr>
        <w:t xml:space="preserve">Number of </w:t>
      </w:r>
      <w:r>
        <w:rPr>
          <w:rFonts w:ascii="Arial Bold" w:hAnsi="Arial Bold"/>
          <w:b/>
          <w:szCs w:val="20"/>
          <w:lang w:val="en-US" w:eastAsia="ar-SA"/>
        </w:rPr>
        <w:t>Service Users</w:t>
      </w:r>
      <w:r w:rsidRPr="000D2ACE">
        <w:rPr>
          <w:rFonts w:ascii="Arial Bold" w:hAnsi="Arial Bold"/>
          <w:b/>
          <w:szCs w:val="20"/>
          <w:lang w:val="en-US" w:eastAsia="ar-SA"/>
        </w:rPr>
        <w:t xml:space="preserve"> supported with brokerage funds this quarter:</w:t>
      </w:r>
    </w:p>
    <w:p w14:paraId="18D44E4A" w14:textId="77777777" w:rsidR="004365E5" w:rsidRPr="000D2ACE" w:rsidRDefault="004365E5" w:rsidP="004365E5">
      <w:pPr>
        <w:suppressAutoHyphens/>
        <w:spacing w:after="0"/>
        <w:ind w:left="-180" w:firstLine="180"/>
        <w:rPr>
          <w:rFonts w:ascii="Arial Bold" w:hAnsi="Arial Bold"/>
          <w:b/>
          <w:szCs w:val="20"/>
          <w:lang w:val="en-US" w:eastAsia="ar-SA"/>
        </w:rPr>
      </w:pPr>
    </w:p>
    <w:p w14:paraId="23CC3EC8" w14:textId="77777777" w:rsidR="004365E5" w:rsidRPr="000D2ACE" w:rsidRDefault="004365E5" w:rsidP="004365E5">
      <w:pPr>
        <w:suppressAutoHyphens/>
        <w:spacing w:after="0"/>
        <w:rPr>
          <w:rFonts w:ascii="Arial Bold" w:hAnsi="Arial Bold"/>
          <w:b/>
          <w:szCs w:val="20"/>
          <w:lang w:val="en-US" w:eastAsia="ar-SA"/>
        </w:rPr>
      </w:pPr>
      <w:r w:rsidRPr="000D2ACE">
        <w:rPr>
          <w:rFonts w:ascii="Arial Bold" w:hAnsi="Arial Bold"/>
          <w:b/>
          <w:szCs w:val="20"/>
          <w:lang w:val="en-US" w:eastAsia="ar-SA"/>
        </w:rPr>
        <w:t xml:space="preserve">Trends and issues: </w:t>
      </w:r>
    </w:p>
    <w:p w14:paraId="6D914696" w14:textId="77777777" w:rsidR="004365E5" w:rsidRPr="000D2ACE" w:rsidRDefault="004365E5" w:rsidP="004365E5">
      <w:pPr>
        <w:suppressAutoHyphens/>
        <w:spacing w:after="0"/>
        <w:rPr>
          <w:szCs w:val="20"/>
          <w:lang w:val="en-US" w:eastAsia="ar-SA"/>
        </w:rPr>
      </w:pPr>
    </w:p>
    <w:p w14:paraId="794DD0B7" w14:textId="77777777" w:rsidR="004365E5" w:rsidRDefault="004365E5" w:rsidP="004365E5">
      <w:pPr>
        <w:pStyle w:val="Header"/>
        <w:pBdr>
          <w:bottom w:val="single" w:sz="12" w:space="1" w:color="auto"/>
        </w:pBdr>
        <w:tabs>
          <w:tab w:val="clear" w:pos="4153"/>
          <w:tab w:val="clear" w:pos="8306"/>
          <w:tab w:val="right" w:pos="14760"/>
        </w:tabs>
        <w:rPr>
          <w:rFonts w:ascii="Arial Bold" w:hAnsi="Arial Bold"/>
          <w:b/>
          <w:szCs w:val="20"/>
          <w:lang w:val="en-US" w:eastAsia="ar-SA"/>
        </w:rPr>
      </w:pPr>
      <w:r w:rsidRPr="000D2ACE">
        <w:rPr>
          <w:rFonts w:ascii="Arial Bold" w:hAnsi="Arial Bold"/>
          <w:b/>
          <w:szCs w:val="20"/>
          <w:lang w:val="en-US" w:eastAsia="ar-SA"/>
        </w:rPr>
        <w:t xml:space="preserve">Other comments:  </w:t>
      </w:r>
    </w:p>
    <w:p w14:paraId="394CEFCC" w14:textId="77777777" w:rsidR="004365E5" w:rsidRDefault="004365E5" w:rsidP="004365E5">
      <w:pPr>
        <w:pStyle w:val="Header"/>
        <w:pBdr>
          <w:bottom w:val="single" w:sz="12" w:space="1" w:color="auto"/>
        </w:pBdr>
        <w:tabs>
          <w:tab w:val="clear" w:pos="4153"/>
          <w:tab w:val="clear" w:pos="8306"/>
          <w:tab w:val="right" w:pos="14760"/>
        </w:tabs>
        <w:rPr>
          <w:rFonts w:ascii="Arial Bold" w:hAnsi="Arial Bold"/>
          <w:b/>
          <w:szCs w:val="20"/>
          <w:lang w:val="en-US" w:eastAsia="ar-SA"/>
        </w:rPr>
        <w:sectPr w:rsidR="004365E5" w:rsidSect="007F3F2B">
          <w:headerReference w:type="even" r:id="rId70"/>
          <w:headerReference w:type="default" r:id="rId71"/>
          <w:footerReference w:type="default" r:id="rId72"/>
          <w:headerReference w:type="first" r:id="rId73"/>
          <w:footerReference w:type="first" r:id="rId74"/>
          <w:pgSz w:w="16838" w:h="11906" w:orient="landscape" w:code="9"/>
          <w:pgMar w:top="1134" w:right="1134" w:bottom="1134" w:left="1701" w:header="709" w:footer="501" w:gutter="0"/>
          <w:cols w:space="709"/>
          <w:docGrid w:linePitch="360"/>
        </w:sectPr>
      </w:pPr>
    </w:p>
    <w:tbl>
      <w:tblPr>
        <w:tblStyle w:val="TableGrid3"/>
        <w:tblW w:w="5000" w:type="pct"/>
        <w:tblInd w:w="0" w:type="dxa"/>
        <w:shd w:val="clear" w:color="auto" w:fill="D9D9D9" w:themeFill="background1" w:themeFillShade="D9"/>
        <w:tblLook w:val="04A0" w:firstRow="1" w:lastRow="0" w:firstColumn="1" w:lastColumn="0" w:noHBand="0" w:noVBand="1"/>
      </w:tblPr>
      <w:tblGrid>
        <w:gridCol w:w="6996"/>
        <w:gridCol w:w="6997"/>
      </w:tblGrid>
      <w:tr w:rsidR="004365E5" w:rsidRPr="00095386" w14:paraId="0418DFF5" w14:textId="77777777" w:rsidTr="00E1289B">
        <w:tc>
          <w:tcPr>
            <w:tcW w:w="974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82D90" w14:textId="77777777" w:rsidR="004365E5" w:rsidRPr="0023520A" w:rsidRDefault="004365E5" w:rsidP="00E1289B">
            <w:pPr>
              <w:pStyle w:val="Heading2"/>
              <w:rPr>
                <w:sz w:val="34"/>
              </w:rPr>
            </w:pPr>
            <w:bookmarkStart w:id="343" w:name="_Hlk76652189"/>
            <w:bookmarkStart w:id="344" w:name="_Toc156915482"/>
            <w:bookmarkStart w:id="345" w:name="_Toc162430165"/>
            <w:r w:rsidRPr="0023520A">
              <w:rPr>
                <w:sz w:val="34"/>
              </w:rPr>
              <w:lastRenderedPageBreak/>
              <w:t xml:space="preserve">IS70 Report – </w:t>
            </w:r>
            <w:r w:rsidRPr="0023520A">
              <w:t>Case studies: Indigenous Youth and Family Worker</w:t>
            </w:r>
            <w:bookmarkEnd w:id="343"/>
            <w:r w:rsidRPr="0023520A">
              <w:t xml:space="preserve"> (T314)</w:t>
            </w:r>
            <w:bookmarkEnd w:id="344"/>
            <w:bookmarkEnd w:id="345"/>
          </w:p>
        </w:tc>
      </w:tr>
      <w:tr w:rsidR="004365E5" w:rsidRPr="00095386" w14:paraId="46749F4E" w14:textId="77777777" w:rsidTr="00E1289B">
        <w:tblPrEx>
          <w:shd w:val="clear" w:color="auto" w:fill="auto"/>
        </w:tblPrEx>
        <w:tc>
          <w:tcPr>
            <w:tcW w:w="9741" w:type="dxa"/>
            <w:gridSpan w:val="2"/>
          </w:tcPr>
          <w:p w14:paraId="49546A08" w14:textId="77777777" w:rsidR="004365E5" w:rsidRPr="00095386" w:rsidRDefault="004365E5" w:rsidP="00E1289B">
            <w:pPr>
              <w:spacing w:before="160" w:after="0"/>
              <w:rPr>
                <w:rFonts w:cs="Arial"/>
              </w:rPr>
            </w:pPr>
            <w:r w:rsidRPr="00095386">
              <w:rPr>
                <w:rFonts w:cs="Arial"/>
                <w:b/>
                <w:bCs/>
                <w:szCs w:val="22"/>
                <w:lang w:eastAsia="ar-SA"/>
              </w:rPr>
              <w:t>Service outlet:</w:t>
            </w:r>
            <w:r w:rsidRPr="00095386">
              <w:rPr>
                <w:rFonts w:cs="Arial"/>
                <w:b/>
                <w:bCs/>
                <w:lang w:eastAsia="ar-SA"/>
              </w:rPr>
              <w:t xml:space="preserve"> </w:t>
            </w:r>
          </w:p>
        </w:tc>
      </w:tr>
      <w:tr w:rsidR="004365E5" w:rsidRPr="00095386" w14:paraId="3A477A25" w14:textId="77777777" w:rsidTr="00E1289B">
        <w:tblPrEx>
          <w:shd w:val="clear" w:color="auto" w:fill="auto"/>
        </w:tblPrEx>
        <w:tc>
          <w:tcPr>
            <w:tcW w:w="4870" w:type="dxa"/>
          </w:tcPr>
          <w:p w14:paraId="03104A7B" w14:textId="77777777" w:rsidR="004365E5" w:rsidRPr="00095386" w:rsidRDefault="004365E5" w:rsidP="00E1289B">
            <w:pPr>
              <w:spacing w:before="160" w:after="0"/>
              <w:rPr>
                <w:rFonts w:cs="Arial"/>
              </w:rPr>
            </w:pPr>
            <w:r w:rsidRPr="00095386">
              <w:rPr>
                <w:rFonts w:cs="Arial"/>
                <w:b/>
                <w:szCs w:val="22"/>
              </w:rPr>
              <w:t>Service outlet number</w:t>
            </w:r>
            <w:r w:rsidRPr="00095386">
              <w:rPr>
                <w:rFonts w:cs="Arial"/>
                <w:szCs w:val="22"/>
              </w:rPr>
              <w:t>:</w:t>
            </w:r>
          </w:p>
        </w:tc>
        <w:tc>
          <w:tcPr>
            <w:tcW w:w="4871" w:type="dxa"/>
          </w:tcPr>
          <w:p w14:paraId="23060DAD" w14:textId="77777777" w:rsidR="004365E5" w:rsidRPr="00095386" w:rsidRDefault="004365E5" w:rsidP="00E1289B">
            <w:pPr>
              <w:spacing w:before="160" w:after="0"/>
              <w:rPr>
                <w:rFonts w:cs="Arial"/>
              </w:rPr>
            </w:pPr>
            <w:r w:rsidRPr="00095386">
              <w:rPr>
                <w:rFonts w:cs="Arial"/>
                <w:b/>
                <w:szCs w:val="22"/>
              </w:rPr>
              <w:t>Reporting period:</w:t>
            </w:r>
            <w:r w:rsidRPr="00095386">
              <w:rPr>
                <w:rFonts w:cs="Arial"/>
              </w:rPr>
              <w:t xml:space="preserve">   </w:t>
            </w:r>
          </w:p>
        </w:tc>
      </w:tr>
    </w:tbl>
    <w:p w14:paraId="6325B52E" w14:textId="77777777" w:rsidR="004365E5" w:rsidRPr="00095386" w:rsidRDefault="004365E5" w:rsidP="0045182B">
      <w:pPr>
        <w:numPr>
          <w:ilvl w:val="0"/>
          <w:numId w:val="100"/>
        </w:numPr>
        <w:spacing w:before="240"/>
        <w:ind w:left="357" w:hanging="357"/>
        <w:rPr>
          <w:rFonts w:cs="Arial"/>
          <w:b/>
          <w:sz w:val="24"/>
          <w:szCs w:val="20"/>
        </w:rPr>
      </w:pPr>
      <w:r w:rsidRPr="00095386">
        <w:rPr>
          <w:rFonts w:cs="Arial"/>
          <w:b/>
          <w:sz w:val="24"/>
          <w:szCs w:val="20"/>
        </w:rPr>
        <w:t xml:space="preserve">Please provide a de-identified case study </w:t>
      </w:r>
    </w:p>
    <w:tbl>
      <w:tblPr>
        <w:tblStyle w:val="TableGrid3"/>
        <w:tblW w:w="5000" w:type="pct"/>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306"/>
        <w:gridCol w:w="7687"/>
      </w:tblGrid>
      <w:tr w:rsidR="004365E5" w:rsidRPr="00095386" w14:paraId="7960ABDD" w14:textId="77777777" w:rsidTr="00E1289B">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8A49A73" w14:textId="77777777" w:rsidR="004365E5" w:rsidRPr="00095386" w:rsidRDefault="004365E5" w:rsidP="00E1289B">
            <w:pPr>
              <w:spacing w:before="80" w:after="80"/>
              <w:rPr>
                <w:rFonts w:cs="Arial"/>
                <w:b/>
              </w:rPr>
            </w:pPr>
            <w:r w:rsidRPr="00095386">
              <w:rPr>
                <w:rFonts w:cs="Arial"/>
                <w:b/>
              </w:rPr>
              <w:t xml:space="preserve">Provide a brief description of the young person’s situation: </w:t>
            </w:r>
          </w:p>
          <w:p w14:paraId="1DC60778" w14:textId="77777777" w:rsidR="004365E5" w:rsidRPr="00095386" w:rsidRDefault="004365E5" w:rsidP="00E1289B">
            <w:pPr>
              <w:spacing w:before="60" w:after="60"/>
              <w:rPr>
                <w:rFonts w:cs="Arial"/>
                <w:sz w:val="18"/>
                <w:szCs w:val="18"/>
              </w:rPr>
            </w:pPr>
            <w:r w:rsidRPr="00095386">
              <w:rPr>
                <w:rFonts w:cs="Arial"/>
                <w:sz w:val="18"/>
                <w:szCs w:val="18"/>
              </w:rPr>
              <w:t>Please ensure:</w:t>
            </w:r>
          </w:p>
          <w:p w14:paraId="51194A54" w14:textId="77777777" w:rsidR="004365E5" w:rsidRPr="00095386" w:rsidRDefault="004365E5" w:rsidP="0045182B">
            <w:pPr>
              <w:numPr>
                <w:ilvl w:val="0"/>
                <w:numId w:val="99"/>
              </w:numPr>
              <w:spacing w:before="60" w:after="60"/>
              <w:rPr>
                <w:rFonts w:cs="Arial"/>
                <w:sz w:val="18"/>
                <w:szCs w:val="18"/>
              </w:rPr>
            </w:pPr>
            <w:r w:rsidRPr="00095386">
              <w:rPr>
                <w:rFonts w:cs="Arial"/>
                <w:sz w:val="18"/>
                <w:szCs w:val="18"/>
              </w:rPr>
              <w:t>de-identified data</w:t>
            </w:r>
          </w:p>
          <w:p w14:paraId="52455A25" w14:textId="77777777" w:rsidR="004365E5" w:rsidRPr="00095386" w:rsidRDefault="004365E5" w:rsidP="0045182B">
            <w:pPr>
              <w:numPr>
                <w:ilvl w:val="0"/>
                <w:numId w:val="99"/>
              </w:numPr>
              <w:spacing w:before="60" w:after="60"/>
              <w:rPr>
                <w:rFonts w:cs="Arial"/>
                <w:sz w:val="18"/>
                <w:szCs w:val="18"/>
              </w:rPr>
            </w:pPr>
            <w:r w:rsidRPr="00095386">
              <w:rPr>
                <w:rFonts w:cs="Arial"/>
                <w:sz w:val="18"/>
                <w:szCs w:val="18"/>
              </w:rPr>
              <w:t>use YP+Age ie: YP14</w:t>
            </w:r>
          </w:p>
          <w:p w14:paraId="49A03148" w14:textId="77777777" w:rsidR="004365E5" w:rsidRPr="00095386" w:rsidRDefault="004365E5" w:rsidP="0045182B">
            <w:pPr>
              <w:numPr>
                <w:ilvl w:val="0"/>
                <w:numId w:val="99"/>
              </w:numPr>
              <w:spacing w:before="60" w:after="60"/>
              <w:rPr>
                <w:rFonts w:cs="Arial"/>
                <w:sz w:val="18"/>
                <w:szCs w:val="18"/>
              </w:rPr>
            </w:pPr>
            <w:r w:rsidRPr="00095386">
              <w:rPr>
                <w:rFonts w:cs="Arial"/>
                <w:sz w:val="18"/>
                <w:szCs w:val="18"/>
              </w:rPr>
              <w:t>use Family; Parent/s; Grand Parent/s; Guardian; Carer; Older/younger Sibling/s</w:t>
            </w:r>
          </w:p>
          <w:p w14:paraId="218F69F4" w14:textId="77777777" w:rsidR="004365E5" w:rsidRPr="00095386" w:rsidRDefault="004365E5" w:rsidP="0045182B">
            <w:pPr>
              <w:numPr>
                <w:ilvl w:val="0"/>
                <w:numId w:val="99"/>
              </w:numPr>
              <w:spacing w:before="60" w:after="60"/>
              <w:rPr>
                <w:rFonts w:cs="Arial"/>
                <w:sz w:val="18"/>
                <w:szCs w:val="18"/>
              </w:rPr>
            </w:pPr>
            <w:r w:rsidRPr="00095386">
              <w:rPr>
                <w:rFonts w:cs="Arial"/>
                <w:sz w:val="18"/>
                <w:szCs w:val="18"/>
              </w:rPr>
              <w:t>Youth Justice = YJ; Child Safety = CS; Queensland Police Service = QPS</w:t>
            </w:r>
          </w:p>
          <w:p w14:paraId="52B96904" w14:textId="77777777" w:rsidR="00DC3DA3" w:rsidRDefault="004365E5" w:rsidP="00DC3DA3">
            <w:pPr>
              <w:numPr>
                <w:ilvl w:val="0"/>
                <w:numId w:val="99"/>
              </w:numPr>
              <w:spacing w:before="60" w:after="60"/>
              <w:rPr>
                <w:rFonts w:cs="Arial"/>
                <w:sz w:val="18"/>
                <w:szCs w:val="18"/>
              </w:rPr>
            </w:pPr>
            <w:r w:rsidRPr="00095386">
              <w:rPr>
                <w:rFonts w:cs="Arial"/>
                <w:sz w:val="18"/>
                <w:szCs w:val="18"/>
              </w:rPr>
              <w:t>YJ and/or QPS involvement and/or risk</w:t>
            </w:r>
          </w:p>
          <w:p w14:paraId="6146A65D" w14:textId="1F030A93" w:rsidR="004365E5" w:rsidRPr="00DC3DA3" w:rsidRDefault="004365E5" w:rsidP="00DC3DA3">
            <w:pPr>
              <w:numPr>
                <w:ilvl w:val="0"/>
                <w:numId w:val="99"/>
              </w:numPr>
              <w:spacing w:before="60" w:after="60"/>
              <w:rPr>
                <w:rFonts w:cs="Arial"/>
                <w:sz w:val="18"/>
                <w:szCs w:val="18"/>
              </w:rPr>
            </w:pPr>
            <w:r w:rsidRPr="00DC3DA3">
              <w:rPr>
                <w:rFonts w:cs="Arial"/>
                <w:sz w:val="18"/>
                <w:szCs w:val="18"/>
              </w:rPr>
              <w:t>behaviours – including family factors that may have caused behaviours</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E693585" w14:textId="77777777" w:rsidR="004365E5" w:rsidRPr="00095386" w:rsidRDefault="004365E5" w:rsidP="00E1289B">
            <w:pPr>
              <w:spacing w:after="0"/>
              <w:rPr>
                <w:rFonts w:cs="Arial"/>
                <w:i/>
                <w:sz w:val="18"/>
                <w:szCs w:val="18"/>
              </w:rPr>
            </w:pPr>
            <w:r w:rsidRPr="00095386">
              <w:rPr>
                <w:rFonts w:cs="Arial"/>
                <w:i/>
                <w:sz w:val="18"/>
                <w:szCs w:val="18"/>
              </w:rPr>
              <w:t>Information collected from initial referral, previous engagement with the organisation if applicable, from the young person and family</w:t>
            </w:r>
          </w:p>
          <w:p w14:paraId="55371332" w14:textId="77777777" w:rsidR="004365E5" w:rsidRPr="00095386" w:rsidRDefault="004365E5" w:rsidP="00E1289B">
            <w:pPr>
              <w:spacing w:after="0"/>
              <w:rPr>
                <w:rFonts w:cs="Arial"/>
                <w:i/>
                <w:sz w:val="18"/>
                <w:szCs w:val="18"/>
              </w:rPr>
            </w:pPr>
          </w:p>
          <w:p w14:paraId="3CE843F3" w14:textId="77777777" w:rsidR="004365E5" w:rsidRPr="00095386" w:rsidRDefault="004365E5" w:rsidP="00E1289B">
            <w:pPr>
              <w:spacing w:after="0"/>
              <w:rPr>
                <w:rFonts w:cs="Arial"/>
                <w:i/>
                <w:sz w:val="18"/>
                <w:szCs w:val="18"/>
              </w:rPr>
            </w:pPr>
          </w:p>
          <w:p w14:paraId="35839280" w14:textId="77777777" w:rsidR="004365E5" w:rsidRPr="00095386" w:rsidRDefault="004365E5" w:rsidP="00E1289B">
            <w:pPr>
              <w:spacing w:after="0"/>
              <w:rPr>
                <w:rFonts w:cs="Arial"/>
                <w:i/>
                <w:sz w:val="18"/>
                <w:szCs w:val="18"/>
              </w:rPr>
            </w:pPr>
            <w:r w:rsidRPr="00095386">
              <w:rPr>
                <w:rFonts w:cs="Arial"/>
                <w:i/>
                <w:sz w:val="18"/>
                <w:szCs w:val="18"/>
              </w:rPr>
              <w:t>What has the worker been able to identify that has happened for the YP and family that has impacted and led to the current referral</w:t>
            </w:r>
          </w:p>
          <w:p w14:paraId="13980E72" w14:textId="77777777" w:rsidR="004365E5" w:rsidRPr="00095386" w:rsidRDefault="004365E5" w:rsidP="00E1289B">
            <w:pPr>
              <w:spacing w:after="0"/>
              <w:rPr>
                <w:rFonts w:cs="Arial"/>
                <w:i/>
                <w:sz w:val="18"/>
                <w:szCs w:val="18"/>
              </w:rPr>
            </w:pPr>
          </w:p>
          <w:p w14:paraId="4B6EEC00" w14:textId="77777777" w:rsidR="004365E5" w:rsidRPr="00095386" w:rsidRDefault="004365E5" w:rsidP="00E1289B">
            <w:pPr>
              <w:spacing w:after="0"/>
              <w:rPr>
                <w:rFonts w:cs="Arial"/>
                <w:i/>
                <w:sz w:val="18"/>
                <w:szCs w:val="18"/>
              </w:rPr>
            </w:pPr>
          </w:p>
        </w:tc>
      </w:tr>
      <w:tr w:rsidR="004365E5" w:rsidRPr="00095386" w14:paraId="21786D1D" w14:textId="77777777" w:rsidTr="00E1289B">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CAE44C2" w14:textId="77777777" w:rsidR="004365E5" w:rsidRPr="00095386" w:rsidRDefault="004365E5" w:rsidP="00E1289B">
            <w:pPr>
              <w:spacing w:before="120"/>
              <w:rPr>
                <w:rFonts w:cs="Arial"/>
                <w:b/>
              </w:rPr>
            </w:pPr>
            <w:r w:rsidRPr="00095386">
              <w:rPr>
                <w:rFonts w:cs="Arial"/>
                <w:b/>
              </w:rPr>
              <w:t>What the Indigenous Youth and Family Worker did:</w:t>
            </w:r>
          </w:p>
          <w:p w14:paraId="1490898A" w14:textId="77777777" w:rsidR="004365E5" w:rsidRPr="00095386" w:rsidRDefault="004365E5" w:rsidP="00E1289B">
            <w:pPr>
              <w:spacing w:before="60" w:after="60"/>
              <w:rPr>
                <w:rFonts w:cs="Arial"/>
                <w:sz w:val="18"/>
                <w:szCs w:val="18"/>
              </w:rPr>
            </w:pPr>
            <w:r w:rsidRPr="00095386">
              <w:rPr>
                <w:rFonts w:cs="Arial"/>
                <w:sz w:val="18"/>
                <w:szCs w:val="18"/>
              </w:rPr>
              <w:t>i.e.</w:t>
            </w:r>
          </w:p>
          <w:p w14:paraId="07F93C6B" w14:textId="77777777" w:rsidR="004365E5" w:rsidRPr="00095386" w:rsidRDefault="004365E5" w:rsidP="0045182B">
            <w:pPr>
              <w:numPr>
                <w:ilvl w:val="0"/>
                <w:numId w:val="99"/>
              </w:numPr>
              <w:spacing w:before="60" w:after="60"/>
              <w:rPr>
                <w:rFonts w:cs="Arial"/>
                <w:sz w:val="18"/>
                <w:szCs w:val="18"/>
              </w:rPr>
            </w:pPr>
            <w:r w:rsidRPr="00095386">
              <w:rPr>
                <w:rFonts w:cs="Arial"/>
                <w:sz w:val="18"/>
                <w:szCs w:val="18"/>
              </w:rPr>
              <w:t>case plan/goals established</w:t>
            </w:r>
          </w:p>
          <w:p w14:paraId="7F8F7AB5" w14:textId="77777777" w:rsidR="004365E5" w:rsidRPr="00095386" w:rsidRDefault="004365E5" w:rsidP="0045182B">
            <w:pPr>
              <w:numPr>
                <w:ilvl w:val="0"/>
                <w:numId w:val="99"/>
              </w:numPr>
              <w:spacing w:before="60" w:after="60"/>
              <w:rPr>
                <w:rFonts w:cs="Arial"/>
                <w:b/>
                <w:sz w:val="18"/>
                <w:szCs w:val="18"/>
                <w:u w:val="single"/>
              </w:rPr>
            </w:pPr>
            <w:r w:rsidRPr="00095386">
              <w:rPr>
                <w:rFonts w:cs="Arial"/>
                <w:sz w:val="18"/>
                <w:szCs w:val="18"/>
              </w:rPr>
              <w:t>actions/referral to specialist services</w:t>
            </w:r>
          </w:p>
          <w:p w14:paraId="3E63678B" w14:textId="77777777" w:rsidR="004365E5" w:rsidRPr="00095386" w:rsidRDefault="004365E5" w:rsidP="0045182B">
            <w:pPr>
              <w:numPr>
                <w:ilvl w:val="0"/>
                <w:numId w:val="99"/>
              </w:numPr>
              <w:spacing w:before="60" w:after="60"/>
              <w:rPr>
                <w:rFonts w:cs="Arial"/>
                <w:b/>
                <w:sz w:val="18"/>
                <w:szCs w:val="18"/>
                <w:u w:val="single"/>
              </w:rPr>
            </w:pPr>
            <w:r w:rsidRPr="00095386">
              <w:rPr>
                <w:rFonts w:cs="Arial"/>
                <w:sz w:val="18"/>
                <w:szCs w:val="18"/>
              </w:rPr>
              <w:t xml:space="preserve">engagement with Family/Parent/Guardian </w:t>
            </w:r>
          </w:p>
          <w:p w14:paraId="28526140" w14:textId="77777777" w:rsidR="00DC3DA3" w:rsidRDefault="004365E5" w:rsidP="00DC3DA3">
            <w:pPr>
              <w:numPr>
                <w:ilvl w:val="0"/>
                <w:numId w:val="99"/>
              </w:numPr>
              <w:spacing w:before="60" w:after="60"/>
              <w:rPr>
                <w:rFonts w:cs="Arial"/>
                <w:bCs/>
                <w:sz w:val="18"/>
                <w:szCs w:val="18"/>
              </w:rPr>
            </w:pPr>
            <w:r w:rsidRPr="00095386">
              <w:rPr>
                <w:rFonts w:cs="Arial"/>
                <w:bCs/>
                <w:sz w:val="18"/>
                <w:szCs w:val="18"/>
              </w:rPr>
              <w:t>engagement with wider family</w:t>
            </w:r>
          </w:p>
          <w:p w14:paraId="2B9A6870" w14:textId="31947B7E" w:rsidR="004365E5" w:rsidRPr="00DC3DA3" w:rsidRDefault="004365E5" w:rsidP="00DC3DA3">
            <w:pPr>
              <w:numPr>
                <w:ilvl w:val="0"/>
                <w:numId w:val="99"/>
              </w:numPr>
              <w:spacing w:before="60" w:after="60"/>
              <w:rPr>
                <w:rFonts w:cs="Arial"/>
                <w:bCs/>
                <w:sz w:val="18"/>
                <w:szCs w:val="18"/>
              </w:rPr>
            </w:pPr>
            <w:r w:rsidRPr="00DC3DA3">
              <w:rPr>
                <w:rFonts w:cs="Arial"/>
                <w:bCs/>
                <w:sz w:val="18"/>
                <w:szCs w:val="18"/>
              </w:rPr>
              <w:t>engagement with stakeholders/other support services – internal/external referrals</w:t>
            </w:r>
            <w:r w:rsidRPr="00DC3DA3">
              <w:rPr>
                <w:rFonts w:cs="Arial"/>
                <w:bCs/>
                <w:szCs w:val="20"/>
              </w:rPr>
              <w:t xml:space="preserve"> </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24E3B4" w14:textId="2DFEABF6" w:rsidR="004365E5" w:rsidRPr="00095386" w:rsidRDefault="004365E5" w:rsidP="00DC3DA3">
            <w:pPr>
              <w:spacing w:before="80" w:after="0"/>
              <w:rPr>
                <w:rFonts w:cs="Arial"/>
                <w:i/>
                <w:sz w:val="18"/>
                <w:szCs w:val="18"/>
              </w:rPr>
            </w:pPr>
            <w:r w:rsidRPr="00095386">
              <w:rPr>
                <w:rFonts w:cs="Arial"/>
                <w:i/>
                <w:sz w:val="18"/>
                <w:szCs w:val="18"/>
              </w:rPr>
              <w:t>How was the assessment carried out, what did family engagement look like? What worked what was a challenge?</w:t>
            </w:r>
          </w:p>
          <w:p w14:paraId="1E403D32" w14:textId="77777777" w:rsidR="004365E5" w:rsidRPr="00095386" w:rsidRDefault="004365E5" w:rsidP="00E1289B">
            <w:pPr>
              <w:spacing w:after="0"/>
              <w:rPr>
                <w:rFonts w:cs="Arial"/>
                <w:i/>
                <w:sz w:val="18"/>
                <w:szCs w:val="18"/>
              </w:rPr>
            </w:pPr>
          </w:p>
        </w:tc>
      </w:tr>
      <w:tr w:rsidR="004365E5" w:rsidRPr="00095386" w14:paraId="78E7C924" w14:textId="77777777" w:rsidTr="00E1289B">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3FEA760" w14:textId="77777777" w:rsidR="004365E5" w:rsidRPr="00095386" w:rsidRDefault="004365E5" w:rsidP="00E1289B">
            <w:pPr>
              <w:spacing w:before="120"/>
              <w:rPr>
                <w:rFonts w:cs="Arial"/>
                <w:b/>
                <w:sz w:val="18"/>
                <w:szCs w:val="18"/>
              </w:rPr>
            </w:pPr>
            <w:r w:rsidRPr="00095386">
              <w:rPr>
                <w:rFonts w:cs="Arial"/>
                <w:b/>
              </w:rPr>
              <w:t>Impact on young person’s situation:</w:t>
            </w:r>
          </w:p>
          <w:p w14:paraId="7B67C1AF" w14:textId="77777777" w:rsidR="004365E5" w:rsidRPr="00095386" w:rsidRDefault="004365E5" w:rsidP="00E1289B">
            <w:pPr>
              <w:spacing w:after="0"/>
              <w:rPr>
                <w:rFonts w:cs="Arial"/>
                <w:sz w:val="18"/>
                <w:szCs w:val="18"/>
              </w:rPr>
            </w:pPr>
            <w:r w:rsidRPr="00095386">
              <w:rPr>
                <w:rFonts w:cs="Arial"/>
                <w:sz w:val="18"/>
                <w:szCs w:val="18"/>
              </w:rPr>
              <w:t xml:space="preserve">i.e. </w:t>
            </w:r>
          </w:p>
          <w:p w14:paraId="567E5AC9" w14:textId="77777777" w:rsidR="004365E5" w:rsidRPr="00095386" w:rsidRDefault="004365E5" w:rsidP="0045182B">
            <w:pPr>
              <w:numPr>
                <w:ilvl w:val="0"/>
                <w:numId w:val="99"/>
              </w:numPr>
              <w:spacing w:before="60" w:after="60"/>
              <w:rPr>
                <w:rFonts w:cs="Arial"/>
                <w:sz w:val="18"/>
                <w:szCs w:val="18"/>
              </w:rPr>
            </w:pPr>
            <w:r w:rsidRPr="00095386">
              <w:rPr>
                <w:rFonts w:cs="Arial"/>
                <w:sz w:val="18"/>
                <w:szCs w:val="18"/>
              </w:rPr>
              <w:t>improved access to other supports that meet their needs</w:t>
            </w:r>
          </w:p>
          <w:p w14:paraId="486DAB28" w14:textId="77777777" w:rsidR="004365E5" w:rsidRPr="00095386" w:rsidRDefault="004365E5" w:rsidP="0045182B">
            <w:pPr>
              <w:numPr>
                <w:ilvl w:val="0"/>
                <w:numId w:val="99"/>
              </w:numPr>
              <w:spacing w:before="60" w:after="60"/>
              <w:rPr>
                <w:rFonts w:cs="Arial"/>
                <w:sz w:val="18"/>
                <w:szCs w:val="18"/>
              </w:rPr>
            </w:pPr>
            <w:r w:rsidRPr="00095386">
              <w:rPr>
                <w:rFonts w:cs="Arial"/>
                <w:sz w:val="18"/>
                <w:szCs w:val="18"/>
              </w:rPr>
              <w:t>improved connection with family/ community/culture</w:t>
            </w:r>
          </w:p>
          <w:p w14:paraId="324C0B14" w14:textId="77777777" w:rsidR="004365E5" w:rsidRPr="00095386" w:rsidRDefault="004365E5" w:rsidP="0045182B">
            <w:pPr>
              <w:numPr>
                <w:ilvl w:val="0"/>
                <w:numId w:val="99"/>
              </w:numPr>
              <w:spacing w:before="60" w:after="60"/>
              <w:rPr>
                <w:rFonts w:cs="Arial"/>
                <w:sz w:val="18"/>
                <w:szCs w:val="18"/>
              </w:rPr>
            </w:pPr>
            <w:r w:rsidRPr="00095386">
              <w:rPr>
                <w:rFonts w:cs="Arial"/>
                <w:sz w:val="18"/>
                <w:szCs w:val="18"/>
              </w:rPr>
              <w:t>improved engagement/participation in education, training and/or employment</w:t>
            </w:r>
          </w:p>
          <w:p w14:paraId="1BC428B9" w14:textId="77777777" w:rsidR="00DC3DA3" w:rsidRDefault="004365E5" w:rsidP="00DC3DA3">
            <w:pPr>
              <w:numPr>
                <w:ilvl w:val="0"/>
                <w:numId w:val="99"/>
              </w:numPr>
              <w:spacing w:before="60" w:after="60"/>
              <w:rPr>
                <w:rFonts w:cs="Arial"/>
                <w:sz w:val="18"/>
                <w:szCs w:val="18"/>
              </w:rPr>
            </w:pPr>
            <w:r w:rsidRPr="00095386">
              <w:rPr>
                <w:rFonts w:cs="Arial"/>
                <w:sz w:val="18"/>
                <w:szCs w:val="18"/>
              </w:rPr>
              <w:lastRenderedPageBreak/>
              <w:t>improved health and wellbeing</w:t>
            </w:r>
          </w:p>
          <w:p w14:paraId="1E52B2B6" w14:textId="7A11E67C" w:rsidR="004365E5" w:rsidRPr="00DC3DA3" w:rsidRDefault="004365E5" w:rsidP="00DC3DA3">
            <w:pPr>
              <w:numPr>
                <w:ilvl w:val="0"/>
                <w:numId w:val="99"/>
              </w:numPr>
              <w:spacing w:before="60" w:after="60"/>
              <w:rPr>
                <w:rFonts w:cs="Arial"/>
                <w:sz w:val="18"/>
                <w:szCs w:val="18"/>
              </w:rPr>
            </w:pPr>
            <w:r w:rsidRPr="00DC3DA3">
              <w:rPr>
                <w:rFonts w:cs="Arial"/>
                <w:sz w:val="18"/>
                <w:szCs w:val="18"/>
              </w:rPr>
              <w:t>improved capacity for decision making/self determination</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59EADC8" w14:textId="77777777" w:rsidR="004365E5" w:rsidRDefault="004365E5" w:rsidP="00E1289B">
            <w:pPr>
              <w:spacing w:after="0"/>
              <w:rPr>
                <w:rFonts w:cs="Arial"/>
                <w:i/>
                <w:sz w:val="18"/>
                <w:szCs w:val="18"/>
              </w:rPr>
            </w:pPr>
            <w:r w:rsidRPr="00095386">
              <w:rPr>
                <w:rFonts w:cs="Arial"/>
                <w:i/>
                <w:sz w:val="18"/>
                <w:szCs w:val="18"/>
              </w:rPr>
              <w:lastRenderedPageBreak/>
              <w:t>How was the progress reviewed and demonstrated?</w:t>
            </w:r>
          </w:p>
          <w:p w14:paraId="137DBE4E" w14:textId="77777777" w:rsidR="004365E5" w:rsidRDefault="004365E5" w:rsidP="00E1289B">
            <w:pPr>
              <w:spacing w:after="0"/>
              <w:rPr>
                <w:rFonts w:cs="Arial"/>
                <w:i/>
                <w:sz w:val="18"/>
                <w:szCs w:val="18"/>
              </w:rPr>
            </w:pPr>
            <w:r w:rsidRPr="00095386">
              <w:rPr>
                <w:rFonts w:cs="Arial"/>
                <w:i/>
                <w:sz w:val="18"/>
                <w:szCs w:val="18"/>
              </w:rPr>
              <w:t>Identify how positive lifestyle changes and outcomes were identified and acknowledged</w:t>
            </w:r>
          </w:p>
          <w:p w14:paraId="0771950B" w14:textId="77777777" w:rsidR="00DC3DA3" w:rsidRDefault="00DC3DA3" w:rsidP="00E1289B">
            <w:pPr>
              <w:spacing w:after="0"/>
              <w:rPr>
                <w:rFonts w:cs="Arial"/>
                <w:i/>
                <w:sz w:val="18"/>
                <w:szCs w:val="18"/>
              </w:rPr>
            </w:pPr>
          </w:p>
          <w:p w14:paraId="59FA7859" w14:textId="1B0ECAA8" w:rsidR="004365E5" w:rsidRPr="00095386" w:rsidRDefault="004365E5" w:rsidP="00E1289B">
            <w:pPr>
              <w:spacing w:after="0"/>
              <w:rPr>
                <w:rFonts w:cs="Arial"/>
                <w:i/>
                <w:sz w:val="18"/>
                <w:szCs w:val="18"/>
              </w:rPr>
            </w:pPr>
            <w:r w:rsidRPr="00095386">
              <w:rPr>
                <w:rFonts w:cs="Arial"/>
                <w:i/>
                <w:sz w:val="18"/>
                <w:szCs w:val="18"/>
              </w:rPr>
              <w:t>Were there any significant changes in circumstances during engagement, positive and negative, that impacted this</w:t>
            </w:r>
            <w:r w:rsidR="00DC3DA3">
              <w:rPr>
                <w:rFonts w:cs="Arial"/>
                <w:i/>
                <w:sz w:val="18"/>
                <w:szCs w:val="18"/>
              </w:rPr>
              <w:t>?</w:t>
            </w:r>
          </w:p>
        </w:tc>
      </w:tr>
      <w:tr w:rsidR="004365E5" w:rsidRPr="00095386" w14:paraId="7ACC16EE" w14:textId="77777777" w:rsidTr="00E1289B">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F1C6FF9" w14:textId="77777777" w:rsidR="004365E5" w:rsidRPr="00095386" w:rsidRDefault="004365E5" w:rsidP="00E1289B">
            <w:pPr>
              <w:spacing w:before="80" w:after="80"/>
              <w:rPr>
                <w:rFonts w:cs="Arial"/>
                <w:b/>
              </w:rPr>
            </w:pPr>
            <w:r w:rsidRPr="00095386">
              <w:rPr>
                <w:rFonts w:cs="Arial"/>
                <w:b/>
              </w:rPr>
              <w:t>How long was the young person involved with the service?</w:t>
            </w:r>
          </w:p>
          <w:p w14:paraId="263E2ED5" w14:textId="77777777" w:rsidR="00DC3DA3" w:rsidRDefault="004365E5" w:rsidP="00DC3DA3">
            <w:pPr>
              <w:numPr>
                <w:ilvl w:val="0"/>
                <w:numId w:val="101"/>
              </w:numPr>
              <w:spacing w:before="80" w:after="80"/>
              <w:contextualSpacing/>
              <w:rPr>
                <w:rFonts w:cs="Arial"/>
                <w:sz w:val="18"/>
                <w:szCs w:val="18"/>
              </w:rPr>
            </w:pPr>
            <w:r w:rsidRPr="00095386">
              <w:rPr>
                <w:rFonts w:cs="Arial"/>
                <w:sz w:val="18"/>
                <w:szCs w:val="18"/>
              </w:rPr>
              <w:t>When did the young person start with the IFYW service?</w:t>
            </w:r>
          </w:p>
          <w:p w14:paraId="7E3D770A" w14:textId="610F6262" w:rsidR="004365E5" w:rsidRPr="00DC3DA3" w:rsidRDefault="004365E5" w:rsidP="00DC3DA3">
            <w:pPr>
              <w:numPr>
                <w:ilvl w:val="0"/>
                <w:numId w:val="101"/>
              </w:numPr>
              <w:spacing w:before="80" w:after="80"/>
              <w:contextualSpacing/>
              <w:rPr>
                <w:rFonts w:cs="Arial"/>
                <w:sz w:val="18"/>
                <w:szCs w:val="18"/>
              </w:rPr>
            </w:pPr>
            <w:r w:rsidRPr="00DC3DA3">
              <w:rPr>
                <w:rFonts w:cs="Arial"/>
                <w:sz w:val="18"/>
                <w:szCs w:val="18"/>
              </w:rPr>
              <w:t>Has the young person been involved in another service in your organisation – if so what, when and are they still involved?</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0CA82E" w14:textId="77777777" w:rsidR="004365E5" w:rsidRPr="00095386" w:rsidRDefault="004365E5" w:rsidP="00E1289B">
            <w:pPr>
              <w:spacing w:after="0"/>
              <w:rPr>
                <w:rFonts w:cs="Arial"/>
                <w:i/>
                <w:sz w:val="18"/>
                <w:szCs w:val="18"/>
              </w:rPr>
            </w:pPr>
            <w:r w:rsidRPr="00095386">
              <w:rPr>
                <w:rFonts w:cs="Arial"/>
                <w:i/>
                <w:sz w:val="18"/>
                <w:szCs w:val="18"/>
              </w:rPr>
              <w:t>Original referral and commencement date/s</w:t>
            </w:r>
          </w:p>
          <w:p w14:paraId="5B9CB5C4" w14:textId="77777777" w:rsidR="004365E5" w:rsidRPr="00095386" w:rsidRDefault="004365E5" w:rsidP="00E1289B">
            <w:pPr>
              <w:spacing w:after="0"/>
              <w:rPr>
                <w:rFonts w:cs="Arial"/>
                <w:i/>
                <w:sz w:val="18"/>
                <w:szCs w:val="18"/>
              </w:rPr>
            </w:pPr>
          </w:p>
          <w:p w14:paraId="6918E312" w14:textId="5C842E27" w:rsidR="004365E5" w:rsidRPr="00095386" w:rsidRDefault="004365E5" w:rsidP="00E1289B">
            <w:pPr>
              <w:spacing w:after="0"/>
              <w:rPr>
                <w:rFonts w:cs="Arial"/>
                <w:i/>
                <w:sz w:val="18"/>
                <w:szCs w:val="18"/>
              </w:rPr>
            </w:pPr>
            <w:r w:rsidRPr="00095386">
              <w:rPr>
                <w:rFonts w:cs="Arial"/>
                <w:i/>
                <w:sz w:val="18"/>
                <w:szCs w:val="18"/>
              </w:rPr>
              <w:t xml:space="preserve">Referral and commencement dates for any other service within the organisation </w:t>
            </w:r>
          </w:p>
        </w:tc>
      </w:tr>
      <w:tr w:rsidR="004365E5" w:rsidRPr="00095386" w14:paraId="6392A37A" w14:textId="77777777" w:rsidTr="00E1289B">
        <w:tc>
          <w:tcPr>
            <w:tcW w:w="439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298B029" w14:textId="77777777" w:rsidR="004365E5" w:rsidRPr="00095386" w:rsidRDefault="004365E5" w:rsidP="00E1289B">
            <w:pPr>
              <w:spacing w:before="80" w:after="80"/>
              <w:rPr>
                <w:rFonts w:cs="Arial"/>
                <w:b/>
              </w:rPr>
            </w:pPr>
            <w:r w:rsidRPr="00095386">
              <w:rPr>
                <w:rFonts w:cs="Arial"/>
                <w:b/>
              </w:rPr>
              <w:t xml:space="preserve">Family engagement </w:t>
            </w:r>
          </w:p>
          <w:p w14:paraId="36AAC693" w14:textId="77777777" w:rsidR="004365E5" w:rsidRPr="00095386" w:rsidRDefault="004365E5" w:rsidP="00E1289B">
            <w:pPr>
              <w:spacing w:after="0"/>
              <w:rPr>
                <w:rFonts w:cs="Arial"/>
                <w:sz w:val="18"/>
                <w:szCs w:val="18"/>
              </w:rPr>
            </w:pPr>
            <w:r w:rsidRPr="00095386">
              <w:rPr>
                <w:rFonts w:cs="Arial"/>
                <w:sz w:val="18"/>
                <w:szCs w:val="18"/>
              </w:rPr>
              <w:t xml:space="preserve">i.e. </w:t>
            </w:r>
          </w:p>
          <w:p w14:paraId="5090B94A" w14:textId="77777777" w:rsidR="004365E5" w:rsidRPr="00095386" w:rsidRDefault="004365E5" w:rsidP="0045182B">
            <w:pPr>
              <w:numPr>
                <w:ilvl w:val="0"/>
                <w:numId w:val="101"/>
              </w:numPr>
              <w:spacing w:before="80" w:after="80"/>
              <w:contextualSpacing/>
              <w:rPr>
                <w:rFonts w:cs="Arial"/>
                <w:sz w:val="18"/>
                <w:szCs w:val="18"/>
              </w:rPr>
            </w:pPr>
            <w:r w:rsidRPr="00095386">
              <w:rPr>
                <w:rFonts w:cs="Arial"/>
                <w:sz w:val="18"/>
                <w:szCs w:val="18"/>
              </w:rPr>
              <w:t>how has the family, primary carer, or guardian been engaged?</w:t>
            </w:r>
          </w:p>
          <w:p w14:paraId="187A9837" w14:textId="77777777" w:rsidR="00DC3DA3" w:rsidRDefault="004365E5" w:rsidP="00DC3DA3">
            <w:pPr>
              <w:numPr>
                <w:ilvl w:val="0"/>
                <w:numId w:val="101"/>
              </w:numPr>
              <w:spacing w:before="80" w:after="80"/>
              <w:contextualSpacing/>
              <w:rPr>
                <w:rFonts w:cs="Arial"/>
                <w:sz w:val="18"/>
                <w:szCs w:val="18"/>
              </w:rPr>
            </w:pPr>
            <w:r w:rsidRPr="00095386">
              <w:rPr>
                <w:rFonts w:cs="Arial"/>
                <w:sz w:val="18"/>
                <w:szCs w:val="18"/>
              </w:rPr>
              <w:t>has there been any improvement or changes to family dynamics?</w:t>
            </w:r>
          </w:p>
          <w:p w14:paraId="22A550E3" w14:textId="322E43D5" w:rsidR="004365E5" w:rsidRPr="00DC3DA3" w:rsidRDefault="004365E5" w:rsidP="00DC3DA3">
            <w:pPr>
              <w:numPr>
                <w:ilvl w:val="0"/>
                <w:numId w:val="101"/>
              </w:numPr>
              <w:spacing w:before="80" w:after="80"/>
              <w:contextualSpacing/>
              <w:rPr>
                <w:rFonts w:cs="Arial"/>
                <w:sz w:val="18"/>
                <w:szCs w:val="18"/>
              </w:rPr>
            </w:pPr>
            <w:r w:rsidRPr="00DC3DA3">
              <w:rPr>
                <w:rFonts w:cs="Arial"/>
                <w:sz w:val="18"/>
                <w:szCs w:val="18"/>
              </w:rPr>
              <w:t>what support/s is being provided to the family to re-engage/keep engaged young person</w:t>
            </w:r>
            <w:r w:rsidR="00DC3DA3">
              <w:rPr>
                <w:rFonts w:cs="Arial"/>
                <w:sz w:val="18"/>
                <w:szCs w:val="18"/>
              </w:rPr>
              <w:t>?</w:t>
            </w:r>
          </w:p>
        </w:tc>
        <w:tc>
          <w:tcPr>
            <w:tcW w:w="53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1CE8D6" w14:textId="77777777" w:rsidR="004365E5" w:rsidRPr="00095386" w:rsidRDefault="004365E5" w:rsidP="00E1289B">
            <w:pPr>
              <w:spacing w:after="0"/>
              <w:rPr>
                <w:rFonts w:cs="Arial"/>
                <w:i/>
                <w:sz w:val="18"/>
                <w:szCs w:val="18"/>
              </w:rPr>
            </w:pPr>
            <w:r w:rsidRPr="00095386">
              <w:rPr>
                <w:rFonts w:cs="Arial"/>
                <w:i/>
                <w:sz w:val="18"/>
                <w:szCs w:val="18"/>
              </w:rPr>
              <w:t>How was the progress reviewed and demonstrated?</w:t>
            </w:r>
          </w:p>
          <w:p w14:paraId="5F1D2172" w14:textId="77777777" w:rsidR="004365E5" w:rsidRPr="00095386" w:rsidRDefault="004365E5" w:rsidP="00E1289B">
            <w:pPr>
              <w:spacing w:after="0"/>
              <w:rPr>
                <w:rFonts w:cs="Arial"/>
                <w:i/>
                <w:sz w:val="18"/>
                <w:szCs w:val="18"/>
              </w:rPr>
            </w:pPr>
            <w:r w:rsidRPr="00095386">
              <w:rPr>
                <w:rFonts w:cs="Arial"/>
                <w:i/>
                <w:sz w:val="18"/>
                <w:szCs w:val="18"/>
              </w:rPr>
              <w:t>Identify how positive lifestyle changes and outcomes were identified and acknowledged</w:t>
            </w:r>
          </w:p>
          <w:p w14:paraId="7B990C18" w14:textId="6EB765C1" w:rsidR="004365E5" w:rsidRPr="00095386" w:rsidRDefault="004365E5" w:rsidP="00E1289B">
            <w:pPr>
              <w:spacing w:before="80" w:after="0"/>
              <w:rPr>
                <w:rFonts w:cs="Arial"/>
                <w:i/>
                <w:sz w:val="18"/>
                <w:szCs w:val="18"/>
              </w:rPr>
            </w:pPr>
            <w:r w:rsidRPr="00095386">
              <w:rPr>
                <w:rFonts w:cs="Arial"/>
                <w:i/>
                <w:sz w:val="18"/>
                <w:szCs w:val="18"/>
              </w:rPr>
              <w:t>Were there any significant changes in circumstances during engagement, positive and negative, that impacted this</w:t>
            </w:r>
            <w:r w:rsidR="00DC3DA3">
              <w:rPr>
                <w:rFonts w:cs="Arial"/>
                <w:i/>
                <w:sz w:val="18"/>
                <w:szCs w:val="18"/>
              </w:rPr>
              <w:t>?</w:t>
            </w:r>
          </w:p>
          <w:p w14:paraId="3971F453" w14:textId="77777777" w:rsidR="004365E5" w:rsidRPr="00095386" w:rsidRDefault="004365E5" w:rsidP="00E1289B">
            <w:pPr>
              <w:spacing w:before="80" w:after="0"/>
              <w:rPr>
                <w:rFonts w:cs="Arial"/>
                <w:i/>
                <w:sz w:val="18"/>
                <w:szCs w:val="18"/>
              </w:rPr>
            </w:pPr>
            <w:r w:rsidRPr="00095386">
              <w:rPr>
                <w:rFonts w:cs="Arial"/>
                <w:i/>
                <w:sz w:val="18"/>
                <w:szCs w:val="18"/>
              </w:rPr>
              <w:t>How do the family identify and support the young person?</w:t>
            </w:r>
          </w:p>
          <w:p w14:paraId="63B6D484" w14:textId="77777777" w:rsidR="004365E5" w:rsidRPr="00095386" w:rsidRDefault="004365E5" w:rsidP="00E1289B">
            <w:pPr>
              <w:spacing w:before="80" w:after="0"/>
              <w:rPr>
                <w:rFonts w:cs="Arial"/>
                <w:i/>
                <w:sz w:val="18"/>
                <w:szCs w:val="18"/>
              </w:rPr>
            </w:pPr>
            <w:r w:rsidRPr="00095386">
              <w:rPr>
                <w:rFonts w:cs="Arial"/>
                <w:i/>
                <w:sz w:val="18"/>
                <w:szCs w:val="18"/>
              </w:rPr>
              <w:t xml:space="preserve">What other support services are involved with the family? </w:t>
            </w:r>
          </w:p>
          <w:p w14:paraId="7803A6EA" w14:textId="77777777" w:rsidR="004365E5" w:rsidRPr="00095386" w:rsidRDefault="004365E5" w:rsidP="00E1289B">
            <w:pPr>
              <w:spacing w:before="80" w:after="0"/>
              <w:rPr>
                <w:rFonts w:cs="Arial"/>
                <w:i/>
                <w:sz w:val="18"/>
                <w:szCs w:val="18"/>
              </w:rPr>
            </w:pPr>
          </w:p>
          <w:p w14:paraId="3F274C7A" w14:textId="77777777" w:rsidR="004365E5" w:rsidRPr="00095386" w:rsidRDefault="004365E5" w:rsidP="00E1289B">
            <w:pPr>
              <w:spacing w:before="80" w:after="0"/>
              <w:rPr>
                <w:rFonts w:cs="Arial"/>
                <w:i/>
                <w:sz w:val="18"/>
                <w:szCs w:val="18"/>
              </w:rPr>
            </w:pPr>
          </w:p>
          <w:p w14:paraId="61ADCCB2" w14:textId="77777777" w:rsidR="004365E5" w:rsidRPr="00095386" w:rsidRDefault="004365E5" w:rsidP="00E1289B">
            <w:pPr>
              <w:spacing w:before="80" w:after="0"/>
              <w:rPr>
                <w:rFonts w:cs="Arial"/>
                <w:i/>
                <w:sz w:val="18"/>
                <w:szCs w:val="18"/>
              </w:rPr>
            </w:pPr>
          </w:p>
        </w:tc>
      </w:tr>
    </w:tbl>
    <w:p w14:paraId="0B965EDB" w14:textId="77777777" w:rsidR="004365E5" w:rsidRDefault="004365E5" w:rsidP="004365E5">
      <w:pPr>
        <w:spacing w:after="0"/>
      </w:pPr>
    </w:p>
    <w:p w14:paraId="22C1C1BD" w14:textId="77777777" w:rsidR="004365E5" w:rsidRDefault="004365E5" w:rsidP="004365E5">
      <w:pPr>
        <w:spacing w:after="0"/>
      </w:pPr>
      <w:r>
        <w:br w:type="page"/>
      </w:r>
    </w:p>
    <w:tbl>
      <w:tblPr>
        <w:tblStyle w:val="TableGrid"/>
        <w:tblW w:w="5107" w:type="pct"/>
        <w:shd w:val="clear" w:color="auto" w:fill="D9D9D9" w:themeFill="background1" w:themeFillShade="D9"/>
        <w:tblLook w:val="04A0" w:firstRow="1" w:lastRow="0" w:firstColumn="1" w:lastColumn="0" w:noHBand="0" w:noVBand="1"/>
      </w:tblPr>
      <w:tblGrid>
        <w:gridCol w:w="6984"/>
        <w:gridCol w:w="7308"/>
      </w:tblGrid>
      <w:tr w:rsidR="004365E5" w:rsidRPr="00143EE7" w14:paraId="6937D0CF" w14:textId="77777777" w:rsidTr="00E1289B">
        <w:trPr>
          <w:trHeight w:val="558"/>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3242C1" w14:textId="77777777" w:rsidR="004365E5" w:rsidRPr="004B57D8" w:rsidRDefault="004365E5" w:rsidP="00E1289B">
            <w:pPr>
              <w:pStyle w:val="Heading2"/>
            </w:pPr>
            <w:bookmarkStart w:id="346" w:name="_Toc156915483"/>
            <w:bookmarkStart w:id="347" w:name="_Toc162430166"/>
            <w:r>
              <w:lastRenderedPageBreak/>
              <w:t>IS70 Report – Case study: Aboriginal and Torres Strait Islander Family Wellbeing Services (FWS) (T313)</w:t>
            </w:r>
            <w:bookmarkEnd w:id="346"/>
            <w:bookmarkEnd w:id="347"/>
          </w:p>
        </w:tc>
      </w:tr>
      <w:tr w:rsidR="004365E5" w:rsidRPr="00143EE7" w14:paraId="024078DB" w14:textId="77777777" w:rsidTr="00E1289B">
        <w:tblPrEx>
          <w:shd w:val="clear" w:color="auto" w:fill="auto"/>
        </w:tblPrEx>
        <w:tc>
          <w:tcPr>
            <w:tcW w:w="9209" w:type="dxa"/>
            <w:gridSpan w:val="2"/>
            <w:vAlign w:val="center"/>
          </w:tcPr>
          <w:p w14:paraId="1D528837" w14:textId="77777777" w:rsidR="004365E5" w:rsidRPr="00143EE7" w:rsidRDefault="004365E5" w:rsidP="00E1289B">
            <w:pPr>
              <w:spacing w:before="120"/>
              <w:rPr>
                <w:rFonts w:cs="Arial"/>
              </w:rPr>
            </w:pPr>
            <w:r w:rsidRPr="00143EE7">
              <w:rPr>
                <w:rFonts w:cs="Arial"/>
                <w:b/>
                <w:bCs/>
                <w:szCs w:val="22"/>
                <w:lang w:eastAsia="ar-SA"/>
              </w:rPr>
              <w:t>Service outlet:</w:t>
            </w:r>
            <w:r w:rsidRPr="00143EE7">
              <w:rPr>
                <w:rFonts w:cs="Arial"/>
                <w:b/>
                <w:bCs/>
                <w:lang w:eastAsia="ar-SA"/>
              </w:rPr>
              <w:t xml:space="preserve"> </w:t>
            </w:r>
          </w:p>
        </w:tc>
      </w:tr>
      <w:tr w:rsidR="004365E5" w:rsidRPr="00143EE7" w14:paraId="44A8BEEC" w14:textId="77777777" w:rsidTr="00E1289B">
        <w:tblPrEx>
          <w:shd w:val="clear" w:color="auto" w:fill="auto"/>
        </w:tblPrEx>
        <w:tc>
          <w:tcPr>
            <w:tcW w:w="4500" w:type="dxa"/>
            <w:vAlign w:val="center"/>
          </w:tcPr>
          <w:p w14:paraId="7E6918FC" w14:textId="77777777" w:rsidR="004365E5" w:rsidRPr="00143EE7" w:rsidRDefault="004365E5" w:rsidP="00E1289B">
            <w:pPr>
              <w:spacing w:before="120"/>
              <w:rPr>
                <w:rFonts w:cs="Arial"/>
              </w:rPr>
            </w:pPr>
            <w:r w:rsidRPr="00143EE7">
              <w:rPr>
                <w:rFonts w:cs="Arial"/>
                <w:b/>
                <w:szCs w:val="22"/>
              </w:rPr>
              <w:t>Service outlet number</w:t>
            </w:r>
            <w:r w:rsidRPr="00143EE7">
              <w:rPr>
                <w:rFonts w:cs="Arial"/>
                <w:szCs w:val="22"/>
              </w:rPr>
              <w:t>:</w:t>
            </w:r>
          </w:p>
        </w:tc>
        <w:tc>
          <w:tcPr>
            <w:tcW w:w="4709" w:type="dxa"/>
            <w:vAlign w:val="center"/>
          </w:tcPr>
          <w:p w14:paraId="20F07AEE" w14:textId="77777777" w:rsidR="004365E5" w:rsidRPr="00143EE7" w:rsidRDefault="004365E5" w:rsidP="00E1289B">
            <w:pPr>
              <w:spacing w:before="120"/>
              <w:rPr>
                <w:rFonts w:cs="Arial"/>
              </w:rPr>
            </w:pPr>
            <w:r w:rsidRPr="00143EE7">
              <w:rPr>
                <w:rFonts w:cs="Arial"/>
                <w:b/>
                <w:szCs w:val="22"/>
              </w:rPr>
              <w:t>Reporting period:</w:t>
            </w:r>
            <w:r w:rsidRPr="00143EE7">
              <w:rPr>
                <w:rFonts w:cs="Arial"/>
              </w:rPr>
              <w:t xml:space="preserve">   </w:t>
            </w:r>
          </w:p>
        </w:tc>
      </w:tr>
    </w:tbl>
    <w:p w14:paraId="18B141FF" w14:textId="77777777" w:rsidR="004365E5" w:rsidRDefault="004365E5" w:rsidP="004365E5">
      <w:pPr>
        <w:spacing w:before="240"/>
        <w:rPr>
          <w:rFonts w:cs="Arial"/>
          <w:b/>
          <w:bCs/>
          <w:sz w:val="28"/>
          <w:szCs w:val="28"/>
        </w:rPr>
      </w:pPr>
      <w:r>
        <w:rPr>
          <w:rFonts w:cs="Arial"/>
          <w:b/>
          <w:bCs/>
          <w:sz w:val="28"/>
          <w:szCs w:val="28"/>
        </w:rPr>
        <w:t xml:space="preserve">Case study: </w:t>
      </w:r>
      <w:r w:rsidRPr="002A6BCA">
        <w:rPr>
          <w:rFonts w:cs="Arial"/>
          <w:sz w:val="28"/>
          <w:szCs w:val="28"/>
        </w:rPr>
        <w:t>please provide a de-identified case study</w:t>
      </w:r>
    </w:p>
    <w:tbl>
      <w:tblPr>
        <w:tblStyle w:val="TableGrid"/>
        <w:tblW w:w="0" w:type="auto"/>
        <w:tblLook w:val="04A0" w:firstRow="1" w:lastRow="0" w:firstColumn="1" w:lastColumn="0" w:noHBand="0" w:noVBand="1"/>
      </w:tblPr>
      <w:tblGrid>
        <w:gridCol w:w="2263"/>
        <w:gridCol w:w="3895"/>
        <w:gridCol w:w="3896"/>
      </w:tblGrid>
      <w:tr w:rsidR="004365E5" w14:paraId="63BF5B7A" w14:textId="77777777" w:rsidTr="00E1289B">
        <w:tc>
          <w:tcPr>
            <w:tcW w:w="2263" w:type="dxa"/>
            <w:vMerge w:val="restart"/>
            <w:shd w:val="clear" w:color="auto" w:fill="000000" w:themeFill="text1"/>
          </w:tcPr>
          <w:p w14:paraId="633D9A71" w14:textId="77777777" w:rsidR="004365E5" w:rsidRPr="002A6BCA" w:rsidRDefault="004365E5" w:rsidP="00E1289B">
            <w:pPr>
              <w:spacing w:before="120"/>
              <w:rPr>
                <w:rFonts w:cs="Arial"/>
                <w:b/>
                <w:bCs/>
                <w:szCs w:val="20"/>
              </w:rPr>
            </w:pPr>
            <w:r w:rsidRPr="002A6BCA">
              <w:rPr>
                <w:rFonts w:cs="Arial"/>
                <w:b/>
                <w:bCs/>
                <w:szCs w:val="20"/>
              </w:rPr>
              <w:t xml:space="preserve">Please indicate if this case study included working with the:  </w:t>
            </w:r>
          </w:p>
        </w:tc>
        <w:tc>
          <w:tcPr>
            <w:tcW w:w="3895" w:type="dxa"/>
          </w:tcPr>
          <w:p w14:paraId="4D5AD3D7" w14:textId="77777777" w:rsidR="004365E5" w:rsidRDefault="004365E5" w:rsidP="00E1289B">
            <w:pPr>
              <w:spacing w:before="120"/>
              <w:jc w:val="center"/>
              <w:rPr>
                <w:rFonts w:cs="Arial"/>
                <w:b/>
                <w:bCs/>
                <w:szCs w:val="20"/>
              </w:rPr>
            </w:pPr>
            <w:r>
              <w:rPr>
                <w:rFonts w:cs="Arial"/>
                <w:b/>
                <w:bCs/>
                <w:szCs w:val="20"/>
              </w:rPr>
              <w:t>Indigenous Youth and Family Worker</w:t>
            </w:r>
          </w:p>
        </w:tc>
        <w:tc>
          <w:tcPr>
            <w:tcW w:w="3896" w:type="dxa"/>
          </w:tcPr>
          <w:p w14:paraId="307DC370" w14:textId="77777777" w:rsidR="004365E5" w:rsidRDefault="004365E5" w:rsidP="00E1289B">
            <w:pPr>
              <w:spacing w:before="120"/>
              <w:jc w:val="center"/>
              <w:rPr>
                <w:rFonts w:cs="Arial"/>
                <w:b/>
                <w:bCs/>
                <w:szCs w:val="20"/>
              </w:rPr>
            </w:pPr>
            <w:r>
              <w:rPr>
                <w:rFonts w:cs="Arial"/>
                <w:b/>
                <w:bCs/>
                <w:szCs w:val="20"/>
              </w:rPr>
              <w:t>Specialist DFV Worker</w:t>
            </w:r>
          </w:p>
        </w:tc>
      </w:tr>
      <w:tr w:rsidR="004365E5" w14:paraId="53FA7BF2" w14:textId="77777777" w:rsidTr="00E1289B">
        <w:tc>
          <w:tcPr>
            <w:tcW w:w="2263" w:type="dxa"/>
            <w:vMerge/>
            <w:shd w:val="clear" w:color="auto" w:fill="000000" w:themeFill="text1"/>
          </w:tcPr>
          <w:p w14:paraId="3F255593" w14:textId="77777777" w:rsidR="004365E5" w:rsidRDefault="004365E5" w:rsidP="00E1289B">
            <w:pPr>
              <w:spacing w:before="120"/>
              <w:rPr>
                <w:rFonts w:cs="Arial"/>
                <w:b/>
                <w:bCs/>
                <w:szCs w:val="20"/>
              </w:rPr>
            </w:pPr>
          </w:p>
        </w:tc>
        <w:tc>
          <w:tcPr>
            <w:tcW w:w="3895" w:type="dxa"/>
          </w:tcPr>
          <w:p w14:paraId="1650C4B8" w14:textId="77777777" w:rsidR="004365E5" w:rsidRPr="00A21609" w:rsidRDefault="004365E5" w:rsidP="00E1289B">
            <w:pPr>
              <w:spacing w:before="120"/>
              <w:jc w:val="center"/>
              <w:rPr>
                <w:rFonts w:cs="Arial"/>
                <w:szCs w:val="20"/>
              </w:rPr>
            </w:pPr>
            <w:r w:rsidRPr="00A21609">
              <w:rPr>
                <w:rFonts w:cs="Arial"/>
                <w:szCs w:val="20"/>
              </w:rPr>
              <w:t xml:space="preserve">Yes  </w:t>
            </w:r>
            <w:r>
              <w:rPr>
                <w:rFonts w:cs="Arial"/>
                <w:szCs w:val="20"/>
              </w:rPr>
              <w:t xml:space="preserve"> </w:t>
            </w:r>
            <w:r w:rsidRPr="00A21609">
              <w:rPr>
                <w:rFonts w:cs="Arial"/>
                <w:szCs w:val="20"/>
              </w:rPr>
              <w:t xml:space="preserve">/ </w:t>
            </w:r>
            <w:r>
              <w:rPr>
                <w:rFonts w:cs="Arial"/>
                <w:szCs w:val="20"/>
              </w:rPr>
              <w:t xml:space="preserve"> </w:t>
            </w:r>
            <w:r w:rsidRPr="00A21609">
              <w:rPr>
                <w:rFonts w:cs="Arial"/>
                <w:szCs w:val="20"/>
              </w:rPr>
              <w:t xml:space="preserve"> No</w:t>
            </w:r>
          </w:p>
        </w:tc>
        <w:tc>
          <w:tcPr>
            <w:tcW w:w="3896" w:type="dxa"/>
          </w:tcPr>
          <w:p w14:paraId="339771EE" w14:textId="77777777" w:rsidR="004365E5" w:rsidRPr="00A21609" w:rsidRDefault="004365E5" w:rsidP="00E1289B">
            <w:pPr>
              <w:spacing w:before="120"/>
              <w:jc w:val="center"/>
              <w:rPr>
                <w:rFonts w:cs="Arial"/>
                <w:szCs w:val="20"/>
              </w:rPr>
            </w:pPr>
            <w:r w:rsidRPr="00A21609">
              <w:rPr>
                <w:rFonts w:cs="Arial"/>
                <w:szCs w:val="20"/>
              </w:rPr>
              <w:t>Yes</w:t>
            </w:r>
            <w:r>
              <w:rPr>
                <w:rFonts w:cs="Arial"/>
                <w:szCs w:val="20"/>
              </w:rPr>
              <w:t xml:space="preserve"> </w:t>
            </w:r>
            <w:r w:rsidRPr="00A21609">
              <w:rPr>
                <w:rFonts w:cs="Arial"/>
                <w:szCs w:val="20"/>
              </w:rPr>
              <w:t xml:space="preserve">  /  </w:t>
            </w:r>
            <w:r>
              <w:rPr>
                <w:rFonts w:cs="Arial"/>
                <w:szCs w:val="20"/>
              </w:rPr>
              <w:t xml:space="preserve"> </w:t>
            </w:r>
            <w:r w:rsidRPr="00A21609">
              <w:rPr>
                <w:rFonts w:cs="Arial"/>
                <w:szCs w:val="20"/>
              </w:rPr>
              <w:t>No</w:t>
            </w:r>
          </w:p>
        </w:tc>
      </w:tr>
    </w:tbl>
    <w:p w14:paraId="4B71CD81" w14:textId="77777777" w:rsidR="004365E5" w:rsidRPr="00537F19" w:rsidRDefault="004365E5" w:rsidP="0045182B">
      <w:pPr>
        <w:pStyle w:val="ListParagraph"/>
        <w:numPr>
          <w:ilvl w:val="0"/>
          <w:numId w:val="111"/>
        </w:numPr>
        <w:spacing w:before="240" w:after="0" w:line="240" w:lineRule="auto"/>
        <w:rPr>
          <w:rFonts w:ascii="Arial" w:hAnsi="Arial" w:cs="Arial"/>
          <w:b/>
          <w:bCs/>
          <w:sz w:val="22"/>
        </w:rPr>
      </w:pPr>
      <w:bookmarkStart w:id="348" w:name="_Hlk80879962"/>
      <w:r w:rsidRPr="00537F19">
        <w:rPr>
          <w:rFonts w:ascii="Arial" w:hAnsi="Arial" w:cs="Arial"/>
          <w:b/>
          <w:bCs/>
          <w:sz w:val="22"/>
        </w:rPr>
        <w:t>Provide a brief description of the family and the child/ren’s situation</w:t>
      </w:r>
    </w:p>
    <w:p w14:paraId="67E5987D" w14:textId="77777777" w:rsidR="004365E5" w:rsidRPr="00FB7313" w:rsidRDefault="004365E5" w:rsidP="004365E5">
      <w:pPr>
        <w:spacing w:before="60" w:after="60"/>
        <w:rPr>
          <w:rFonts w:cs="Arial"/>
          <w:i/>
          <w:iCs/>
          <w:szCs w:val="20"/>
        </w:rPr>
      </w:pPr>
      <w:r w:rsidRPr="00FB7313">
        <w:rPr>
          <w:rFonts w:cs="Arial"/>
          <w:i/>
          <w:iCs/>
          <w:szCs w:val="20"/>
        </w:rPr>
        <w:t xml:space="preserve">Please ensure </w:t>
      </w:r>
      <w:r>
        <w:rPr>
          <w:rFonts w:cs="Arial"/>
          <w:i/>
          <w:iCs/>
          <w:szCs w:val="20"/>
        </w:rPr>
        <w:t>de-identified data and information, use terminology (i.e. family, parent/s, grandparent/s, guardian, carers, older/younger sibling/s etc.).</w:t>
      </w:r>
    </w:p>
    <w:tbl>
      <w:tblPr>
        <w:tblStyle w:val="TableGrid"/>
        <w:tblW w:w="14312" w:type="dxa"/>
        <w:tblLook w:val="04A0" w:firstRow="1" w:lastRow="0" w:firstColumn="1" w:lastColumn="0" w:noHBand="0" w:noVBand="1"/>
      </w:tblPr>
      <w:tblGrid>
        <w:gridCol w:w="14312"/>
      </w:tblGrid>
      <w:tr w:rsidR="004365E5" w:rsidRPr="002A6BCA" w14:paraId="276B2566" w14:textId="77777777" w:rsidTr="00E1289B">
        <w:trPr>
          <w:trHeight w:val="667"/>
        </w:trPr>
        <w:tc>
          <w:tcPr>
            <w:tcW w:w="14312" w:type="dxa"/>
          </w:tcPr>
          <w:p w14:paraId="6E17F050" w14:textId="77777777" w:rsidR="004365E5" w:rsidRPr="002A6BCA" w:rsidRDefault="004365E5" w:rsidP="00E1289B">
            <w:pPr>
              <w:spacing w:before="60" w:after="60"/>
              <w:rPr>
                <w:rFonts w:cs="Arial"/>
                <w:color w:val="002060"/>
                <w:sz w:val="18"/>
                <w:szCs w:val="18"/>
              </w:rPr>
            </w:pPr>
          </w:p>
        </w:tc>
      </w:tr>
    </w:tbl>
    <w:p w14:paraId="5486891A" w14:textId="77777777" w:rsidR="004365E5" w:rsidRPr="00537F19" w:rsidRDefault="004365E5" w:rsidP="0045182B">
      <w:pPr>
        <w:pStyle w:val="ListParagraph"/>
        <w:numPr>
          <w:ilvl w:val="0"/>
          <w:numId w:val="111"/>
        </w:numPr>
        <w:spacing w:before="240" w:after="0" w:line="240" w:lineRule="auto"/>
        <w:rPr>
          <w:rFonts w:ascii="Arial" w:hAnsi="Arial" w:cs="Arial"/>
          <w:b/>
          <w:bCs/>
          <w:sz w:val="22"/>
        </w:rPr>
      </w:pPr>
      <w:r w:rsidRPr="00537F19">
        <w:rPr>
          <w:rFonts w:ascii="Arial" w:hAnsi="Arial" w:cs="Arial"/>
          <w:b/>
          <w:bCs/>
          <w:sz w:val="22"/>
        </w:rPr>
        <w:t>Family and child/ren’s engagement with the service</w:t>
      </w:r>
    </w:p>
    <w:p w14:paraId="48469C7C" w14:textId="77777777" w:rsidR="004365E5" w:rsidRPr="00FB7313" w:rsidRDefault="004365E5" w:rsidP="004365E5">
      <w:pPr>
        <w:spacing w:before="60" w:after="60"/>
        <w:rPr>
          <w:rFonts w:cs="Arial"/>
          <w:i/>
          <w:iCs/>
          <w:szCs w:val="20"/>
        </w:rPr>
      </w:pPr>
      <w:r w:rsidRPr="00FB7313">
        <w:rPr>
          <w:rFonts w:cs="Arial"/>
          <w:i/>
          <w:iCs/>
          <w:szCs w:val="20"/>
        </w:rPr>
        <w:t xml:space="preserve">How did your service </w:t>
      </w:r>
      <w:r>
        <w:rPr>
          <w:rFonts w:cs="Arial"/>
          <w:i/>
          <w:iCs/>
          <w:szCs w:val="20"/>
        </w:rPr>
        <w:t xml:space="preserve">become </w:t>
      </w:r>
      <w:r w:rsidRPr="00FB7313">
        <w:rPr>
          <w:rFonts w:cs="Arial"/>
          <w:i/>
          <w:iCs/>
          <w:szCs w:val="20"/>
        </w:rPr>
        <w:t>engag</w:t>
      </w:r>
      <w:r>
        <w:rPr>
          <w:rFonts w:cs="Arial"/>
          <w:i/>
          <w:iCs/>
          <w:szCs w:val="20"/>
        </w:rPr>
        <w:t>ed with</w:t>
      </w:r>
      <w:r w:rsidRPr="00FB7313">
        <w:rPr>
          <w:rFonts w:cs="Arial"/>
          <w:i/>
          <w:iCs/>
          <w:szCs w:val="20"/>
        </w:rPr>
        <w:t xml:space="preserve"> the family and</w:t>
      </w:r>
      <w:r>
        <w:rPr>
          <w:rFonts w:cs="Arial"/>
          <w:i/>
          <w:iCs/>
          <w:szCs w:val="20"/>
        </w:rPr>
        <w:t>/or</w:t>
      </w:r>
      <w:r w:rsidRPr="00FB7313">
        <w:rPr>
          <w:rFonts w:cs="Arial"/>
          <w:i/>
          <w:iCs/>
          <w:szCs w:val="20"/>
        </w:rPr>
        <w:t xml:space="preserve"> children? </w:t>
      </w:r>
      <w:r w:rsidRPr="00484EDC">
        <w:rPr>
          <w:rFonts w:cs="Arial"/>
          <w:i/>
          <w:iCs/>
          <w:szCs w:val="20"/>
        </w:rPr>
        <w:t>Have the family and/or child/ren been involved in another service in your organisation? If so, what services</w:t>
      </w:r>
      <w:r>
        <w:rPr>
          <w:rFonts w:cs="Arial"/>
          <w:i/>
          <w:iCs/>
          <w:szCs w:val="20"/>
        </w:rPr>
        <w:t xml:space="preserve"> and</w:t>
      </w:r>
      <w:r w:rsidRPr="00484EDC">
        <w:rPr>
          <w:rFonts w:cs="Arial"/>
          <w:i/>
          <w:iCs/>
          <w:szCs w:val="20"/>
        </w:rPr>
        <w:t xml:space="preserve"> for how long?</w:t>
      </w:r>
    </w:p>
    <w:tbl>
      <w:tblPr>
        <w:tblStyle w:val="TableGrid"/>
        <w:tblW w:w="14312" w:type="dxa"/>
        <w:tblLook w:val="04A0" w:firstRow="1" w:lastRow="0" w:firstColumn="1" w:lastColumn="0" w:noHBand="0" w:noVBand="1"/>
      </w:tblPr>
      <w:tblGrid>
        <w:gridCol w:w="14312"/>
      </w:tblGrid>
      <w:tr w:rsidR="004365E5" w:rsidRPr="002A6BCA" w14:paraId="672AE9DF" w14:textId="77777777" w:rsidTr="00E1289B">
        <w:trPr>
          <w:trHeight w:val="607"/>
        </w:trPr>
        <w:tc>
          <w:tcPr>
            <w:tcW w:w="14312" w:type="dxa"/>
          </w:tcPr>
          <w:p w14:paraId="57EE2C6B" w14:textId="77777777" w:rsidR="004365E5" w:rsidRPr="002A6BCA" w:rsidRDefault="004365E5" w:rsidP="00E1289B">
            <w:pPr>
              <w:spacing w:before="60" w:after="60"/>
              <w:rPr>
                <w:rFonts w:cs="Arial"/>
                <w:color w:val="002060"/>
                <w:sz w:val="18"/>
                <w:szCs w:val="18"/>
              </w:rPr>
            </w:pPr>
          </w:p>
        </w:tc>
      </w:tr>
    </w:tbl>
    <w:p w14:paraId="745B0A84" w14:textId="77777777" w:rsidR="004365E5" w:rsidRPr="00537F19" w:rsidRDefault="004365E5" w:rsidP="0045182B">
      <w:pPr>
        <w:pStyle w:val="ListParagraph"/>
        <w:numPr>
          <w:ilvl w:val="0"/>
          <w:numId w:val="111"/>
        </w:numPr>
        <w:spacing w:before="240" w:after="0" w:line="240" w:lineRule="auto"/>
        <w:rPr>
          <w:rFonts w:ascii="Arial" w:hAnsi="Arial" w:cs="Arial"/>
          <w:b/>
          <w:bCs/>
          <w:sz w:val="22"/>
        </w:rPr>
      </w:pPr>
      <w:r w:rsidRPr="00537F19">
        <w:rPr>
          <w:rFonts w:ascii="Arial" w:hAnsi="Arial" w:cs="Arial"/>
          <w:b/>
          <w:bCs/>
          <w:sz w:val="22"/>
        </w:rPr>
        <w:t>What support was provided to the family</w:t>
      </w:r>
    </w:p>
    <w:p w14:paraId="63AF697B" w14:textId="1C4563C5" w:rsidR="004365E5" w:rsidRPr="00E34E0D" w:rsidRDefault="004365E5" w:rsidP="004365E5">
      <w:pPr>
        <w:spacing w:before="60" w:after="60"/>
        <w:rPr>
          <w:rFonts w:cs="Arial"/>
          <w:i/>
          <w:iCs/>
          <w:szCs w:val="20"/>
        </w:rPr>
      </w:pPr>
      <w:r w:rsidRPr="00E34E0D">
        <w:rPr>
          <w:rFonts w:cs="Arial"/>
          <w:i/>
          <w:iCs/>
          <w:szCs w:val="20"/>
        </w:rPr>
        <w:t xml:space="preserve">How was </w:t>
      </w:r>
      <w:r>
        <w:rPr>
          <w:rFonts w:cs="Arial"/>
          <w:i/>
          <w:iCs/>
          <w:szCs w:val="20"/>
        </w:rPr>
        <w:t xml:space="preserve">the assessment carried out? What did family and/or child/ren’s engagement look like? For example: case plan/goals established; actions/referral to specialist services and other support </w:t>
      </w:r>
      <w:r w:rsidR="004569FD">
        <w:rPr>
          <w:rFonts w:cs="Arial"/>
          <w:i/>
          <w:iCs/>
          <w:szCs w:val="20"/>
        </w:rPr>
        <w:t>services</w:t>
      </w:r>
      <w:r>
        <w:rPr>
          <w:rFonts w:cs="Arial"/>
          <w:i/>
          <w:iCs/>
          <w:szCs w:val="20"/>
        </w:rPr>
        <w:t>; engagement with wider family and community.</w:t>
      </w:r>
    </w:p>
    <w:tbl>
      <w:tblPr>
        <w:tblStyle w:val="TableGrid"/>
        <w:tblW w:w="14312" w:type="dxa"/>
        <w:tblLook w:val="04A0" w:firstRow="1" w:lastRow="0" w:firstColumn="1" w:lastColumn="0" w:noHBand="0" w:noVBand="1"/>
      </w:tblPr>
      <w:tblGrid>
        <w:gridCol w:w="14312"/>
      </w:tblGrid>
      <w:tr w:rsidR="004365E5" w:rsidRPr="002A6BCA" w14:paraId="37527502" w14:textId="77777777" w:rsidTr="00E1289B">
        <w:trPr>
          <w:trHeight w:val="603"/>
        </w:trPr>
        <w:tc>
          <w:tcPr>
            <w:tcW w:w="14312" w:type="dxa"/>
          </w:tcPr>
          <w:p w14:paraId="5B6E7384" w14:textId="77777777" w:rsidR="004365E5" w:rsidRPr="002A6BCA" w:rsidRDefault="004365E5" w:rsidP="00E1289B">
            <w:pPr>
              <w:spacing w:before="60" w:after="60"/>
              <w:rPr>
                <w:rFonts w:cs="Arial"/>
                <w:color w:val="002060"/>
                <w:sz w:val="18"/>
                <w:szCs w:val="18"/>
              </w:rPr>
            </w:pPr>
          </w:p>
        </w:tc>
      </w:tr>
    </w:tbl>
    <w:p w14:paraId="715F9056" w14:textId="77777777" w:rsidR="004365E5" w:rsidRPr="00537F19" w:rsidRDefault="004365E5" w:rsidP="0045182B">
      <w:pPr>
        <w:pStyle w:val="ListParagraph"/>
        <w:numPr>
          <w:ilvl w:val="0"/>
          <w:numId w:val="111"/>
        </w:numPr>
        <w:spacing w:before="240" w:after="60" w:line="240" w:lineRule="auto"/>
        <w:ind w:left="357" w:hanging="357"/>
        <w:rPr>
          <w:rFonts w:ascii="Arial" w:hAnsi="Arial" w:cs="Arial"/>
          <w:b/>
          <w:bCs/>
          <w:sz w:val="22"/>
        </w:rPr>
      </w:pPr>
      <w:r w:rsidRPr="00537F19">
        <w:rPr>
          <w:rFonts w:ascii="Arial" w:hAnsi="Arial" w:cs="Arial"/>
          <w:b/>
          <w:bCs/>
          <w:sz w:val="22"/>
        </w:rPr>
        <w:lastRenderedPageBreak/>
        <w:t>Outcomes for the family and child/ren</w:t>
      </w:r>
    </w:p>
    <w:p w14:paraId="7A311F6F" w14:textId="77777777" w:rsidR="004365E5" w:rsidRDefault="004365E5" w:rsidP="004365E5">
      <w:pPr>
        <w:spacing w:before="60" w:after="60"/>
        <w:rPr>
          <w:rFonts w:cs="Arial"/>
          <w:i/>
          <w:iCs/>
          <w:szCs w:val="20"/>
        </w:rPr>
      </w:pPr>
      <w:r>
        <w:rPr>
          <w:rFonts w:cs="Arial"/>
          <w:i/>
          <w:iCs/>
          <w:szCs w:val="20"/>
        </w:rPr>
        <w:t>What was the most significant change that took place for the child/ren and family during/post their participation in the service?</w:t>
      </w:r>
    </w:p>
    <w:tbl>
      <w:tblPr>
        <w:tblStyle w:val="TableGrid"/>
        <w:tblW w:w="14312" w:type="dxa"/>
        <w:tblLook w:val="04A0" w:firstRow="1" w:lastRow="0" w:firstColumn="1" w:lastColumn="0" w:noHBand="0" w:noVBand="1"/>
      </w:tblPr>
      <w:tblGrid>
        <w:gridCol w:w="14312"/>
      </w:tblGrid>
      <w:tr w:rsidR="004365E5" w:rsidRPr="002A6BCA" w14:paraId="320EAAA7" w14:textId="77777777" w:rsidTr="00E1289B">
        <w:trPr>
          <w:trHeight w:val="646"/>
        </w:trPr>
        <w:tc>
          <w:tcPr>
            <w:tcW w:w="14312" w:type="dxa"/>
          </w:tcPr>
          <w:p w14:paraId="498FF09E" w14:textId="77777777" w:rsidR="004365E5" w:rsidRPr="002A6BCA" w:rsidRDefault="004365E5" w:rsidP="00E1289B">
            <w:pPr>
              <w:spacing w:before="60" w:after="60"/>
              <w:rPr>
                <w:rFonts w:cs="Arial"/>
                <w:color w:val="002060"/>
                <w:sz w:val="18"/>
                <w:szCs w:val="18"/>
              </w:rPr>
            </w:pPr>
          </w:p>
        </w:tc>
      </w:tr>
    </w:tbl>
    <w:p w14:paraId="77B5868E" w14:textId="77777777" w:rsidR="004365E5" w:rsidRPr="00537F19" w:rsidRDefault="004365E5" w:rsidP="0045182B">
      <w:pPr>
        <w:pStyle w:val="ListParagraph"/>
        <w:numPr>
          <w:ilvl w:val="0"/>
          <w:numId w:val="111"/>
        </w:numPr>
        <w:spacing w:before="240" w:after="60" w:line="240" w:lineRule="auto"/>
        <w:ind w:left="357" w:hanging="357"/>
        <w:rPr>
          <w:rFonts w:ascii="Arial" w:hAnsi="Arial" w:cs="Arial"/>
          <w:b/>
          <w:bCs/>
          <w:sz w:val="22"/>
        </w:rPr>
      </w:pPr>
      <w:r w:rsidRPr="00537F19">
        <w:rPr>
          <w:rFonts w:ascii="Arial" w:hAnsi="Arial" w:cs="Arial"/>
          <w:b/>
          <w:bCs/>
          <w:sz w:val="22"/>
        </w:rPr>
        <w:t>Family engagement</w:t>
      </w:r>
    </w:p>
    <w:p w14:paraId="09F7F724" w14:textId="77777777" w:rsidR="004365E5" w:rsidRPr="00484EDC" w:rsidRDefault="004365E5" w:rsidP="004365E5">
      <w:pPr>
        <w:spacing w:before="60" w:after="60"/>
        <w:rPr>
          <w:rFonts w:cs="Arial"/>
          <w:i/>
          <w:iCs/>
          <w:szCs w:val="20"/>
        </w:rPr>
      </w:pPr>
      <w:r>
        <w:rPr>
          <w:rFonts w:cs="Arial"/>
          <w:i/>
          <w:iCs/>
          <w:szCs w:val="20"/>
        </w:rPr>
        <w:t>How long was the family involved with the service? Include original referral and commencement date/s.</w:t>
      </w:r>
    </w:p>
    <w:tbl>
      <w:tblPr>
        <w:tblStyle w:val="TableGrid"/>
        <w:tblW w:w="14312" w:type="dxa"/>
        <w:tblLook w:val="04A0" w:firstRow="1" w:lastRow="0" w:firstColumn="1" w:lastColumn="0" w:noHBand="0" w:noVBand="1"/>
      </w:tblPr>
      <w:tblGrid>
        <w:gridCol w:w="14312"/>
      </w:tblGrid>
      <w:tr w:rsidR="004365E5" w:rsidRPr="002A6BCA" w14:paraId="4EA6FC61" w14:textId="77777777" w:rsidTr="00E1289B">
        <w:trPr>
          <w:trHeight w:val="695"/>
        </w:trPr>
        <w:tc>
          <w:tcPr>
            <w:tcW w:w="14312" w:type="dxa"/>
          </w:tcPr>
          <w:p w14:paraId="08D0D5CE" w14:textId="77777777" w:rsidR="004365E5" w:rsidRPr="002A6BCA" w:rsidRDefault="004365E5" w:rsidP="00E1289B">
            <w:pPr>
              <w:spacing w:before="60" w:after="60"/>
              <w:rPr>
                <w:rFonts w:cs="Arial"/>
                <w:color w:val="002060"/>
                <w:sz w:val="18"/>
                <w:szCs w:val="18"/>
              </w:rPr>
            </w:pPr>
          </w:p>
        </w:tc>
      </w:tr>
    </w:tbl>
    <w:p w14:paraId="772CE615" w14:textId="77777777" w:rsidR="004365E5" w:rsidRPr="004569FD" w:rsidRDefault="004365E5" w:rsidP="0045182B">
      <w:pPr>
        <w:pStyle w:val="ListParagraph"/>
        <w:numPr>
          <w:ilvl w:val="0"/>
          <w:numId w:val="111"/>
        </w:numPr>
        <w:spacing w:before="240" w:after="60" w:line="240" w:lineRule="auto"/>
        <w:ind w:left="357" w:hanging="357"/>
        <w:rPr>
          <w:rFonts w:ascii="Arial" w:hAnsi="Arial" w:cs="Arial"/>
          <w:b/>
          <w:bCs/>
          <w:sz w:val="22"/>
          <w:szCs w:val="24"/>
        </w:rPr>
      </w:pPr>
      <w:r w:rsidRPr="004569FD">
        <w:rPr>
          <w:rFonts w:ascii="Arial" w:hAnsi="Arial" w:cs="Arial"/>
          <w:b/>
          <w:bCs/>
          <w:sz w:val="22"/>
          <w:szCs w:val="24"/>
        </w:rPr>
        <w:t>What worked, challenges FWS worker/s experienced and how challenges were addressed?</w:t>
      </w:r>
    </w:p>
    <w:tbl>
      <w:tblPr>
        <w:tblStyle w:val="TableGrid"/>
        <w:tblW w:w="14312" w:type="dxa"/>
        <w:tblLook w:val="04A0" w:firstRow="1" w:lastRow="0" w:firstColumn="1" w:lastColumn="0" w:noHBand="0" w:noVBand="1"/>
      </w:tblPr>
      <w:tblGrid>
        <w:gridCol w:w="14312"/>
      </w:tblGrid>
      <w:tr w:rsidR="004365E5" w:rsidRPr="002A6BCA" w14:paraId="278864D9" w14:textId="77777777" w:rsidTr="00E1289B">
        <w:trPr>
          <w:trHeight w:val="727"/>
        </w:trPr>
        <w:tc>
          <w:tcPr>
            <w:tcW w:w="14312" w:type="dxa"/>
          </w:tcPr>
          <w:p w14:paraId="1083B376" w14:textId="77777777" w:rsidR="004365E5" w:rsidRPr="002A6BCA" w:rsidRDefault="004365E5" w:rsidP="00E1289B">
            <w:pPr>
              <w:spacing w:before="60" w:after="60"/>
              <w:rPr>
                <w:rFonts w:cs="Arial"/>
                <w:color w:val="002060"/>
                <w:sz w:val="18"/>
                <w:szCs w:val="18"/>
              </w:rPr>
            </w:pPr>
          </w:p>
        </w:tc>
      </w:tr>
    </w:tbl>
    <w:p w14:paraId="3691AE67" w14:textId="77777777" w:rsidR="004365E5" w:rsidRPr="00537F19" w:rsidRDefault="004365E5" w:rsidP="0045182B">
      <w:pPr>
        <w:pStyle w:val="ListParagraph"/>
        <w:numPr>
          <w:ilvl w:val="0"/>
          <w:numId w:val="111"/>
        </w:numPr>
        <w:spacing w:before="240" w:after="60" w:line="240" w:lineRule="auto"/>
        <w:ind w:left="357" w:hanging="357"/>
        <w:rPr>
          <w:rFonts w:ascii="Arial" w:hAnsi="Arial" w:cs="Arial"/>
          <w:b/>
          <w:bCs/>
          <w:sz w:val="22"/>
        </w:rPr>
      </w:pPr>
      <w:r w:rsidRPr="00537F19">
        <w:rPr>
          <w:rFonts w:ascii="Arial" w:hAnsi="Arial" w:cs="Arial"/>
          <w:b/>
          <w:bCs/>
          <w:sz w:val="22"/>
        </w:rPr>
        <w:t>Family satisfaction</w:t>
      </w:r>
    </w:p>
    <w:p w14:paraId="0DDC6988" w14:textId="77777777" w:rsidR="004365E5" w:rsidRPr="00C528EF" w:rsidRDefault="004365E5" w:rsidP="004365E5">
      <w:pPr>
        <w:spacing w:before="60" w:after="60"/>
        <w:rPr>
          <w:rFonts w:cs="Arial"/>
          <w:i/>
          <w:iCs/>
          <w:szCs w:val="20"/>
        </w:rPr>
      </w:pPr>
      <w:r w:rsidRPr="00C528EF">
        <w:rPr>
          <w:rFonts w:cs="Arial"/>
          <w:i/>
          <w:iCs/>
          <w:szCs w:val="20"/>
        </w:rPr>
        <w:t>Did the family express how</w:t>
      </w:r>
      <w:r>
        <w:rPr>
          <w:rFonts w:cs="Arial"/>
          <w:i/>
          <w:iCs/>
          <w:szCs w:val="20"/>
        </w:rPr>
        <w:t xml:space="preserve"> they felt about</w:t>
      </w:r>
      <w:r w:rsidRPr="00C528EF">
        <w:rPr>
          <w:rFonts w:cs="Arial"/>
          <w:i/>
          <w:iCs/>
          <w:szCs w:val="20"/>
        </w:rPr>
        <w:t xml:space="preserve"> their experience with the service? What were the most important factors that led to this? Please refer to feedback through service provider forms, conversations with the family. De-identif</w:t>
      </w:r>
      <w:r>
        <w:rPr>
          <w:rFonts w:cs="Arial"/>
          <w:i/>
          <w:iCs/>
          <w:szCs w:val="20"/>
        </w:rPr>
        <w:t>ied</w:t>
      </w:r>
      <w:r w:rsidRPr="00C528EF">
        <w:rPr>
          <w:rFonts w:cs="Arial"/>
          <w:i/>
          <w:iCs/>
          <w:szCs w:val="20"/>
        </w:rPr>
        <w:t xml:space="preserve"> feedback forms can be attached, or information can be copied and pasted into this section. </w:t>
      </w:r>
    </w:p>
    <w:tbl>
      <w:tblPr>
        <w:tblStyle w:val="TableGrid"/>
        <w:tblW w:w="14312" w:type="dxa"/>
        <w:tblLook w:val="04A0" w:firstRow="1" w:lastRow="0" w:firstColumn="1" w:lastColumn="0" w:noHBand="0" w:noVBand="1"/>
      </w:tblPr>
      <w:tblGrid>
        <w:gridCol w:w="14312"/>
      </w:tblGrid>
      <w:tr w:rsidR="004365E5" w:rsidRPr="002A6BCA" w14:paraId="52623D67" w14:textId="77777777" w:rsidTr="00E1289B">
        <w:trPr>
          <w:trHeight w:val="671"/>
        </w:trPr>
        <w:tc>
          <w:tcPr>
            <w:tcW w:w="14312" w:type="dxa"/>
          </w:tcPr>
          <w:p w14:paraId="5BC93E27" w14:textId="77777777" w:rsidR="004365E5" w:rsidRPr="002A6BCA" w:rsidRDefault="004365E5" w:rsidP="00E1289B">
            <w:pPr>
              <w:spacing w:before="60" w:after="60"/>
              <w:rPr>
                <w:rFonts w:cs="Arial"/>
                <w:color w:val="002060"/>
                <w:sz w:val="18"/>
                <w:szCs w:val="18"/>
              </w:rPr>
            </w:pPr>
          </w:p>
        </w:tc>
      </w:tr>
      <w:bookmarkEnd w:id="348"/>
    </w:tbl>
    <w:p w14:paraId="1DDA6D17" w14:textId="77777777" w:rsidR="004365E5" w:rsidRPr="00B31EE3" w:rsidRDefault="004365E5" w:rsidP="004365E5">
      <w:pPr>
        <w:spacing w:after="160" w:line="259" w:lineRule="auto"/>
        <w:rPr>
          <w:sz w:val="14"/>
          <w:szCs w:val="14"/>
        </w:rPr>
      </w:pPr>
    </w:p>
    <w:p w14:paraId="5F97C892" w14:textId="77777777" w:rsidR="004365E5" w:rsidRDefault="004365E5" w:rsidP="004365E5">
      <w:pPr>
        <w:spacing w:after="0"/>
      </w:pPr>
      <w:r>
        <w:br w:type="page"/>
      </w:r>
    </w:p>
    <w:tbl>
      <w:tblPr>
        <w:tblStyle w:val="TableGrid"/>
        <w:tblW w:w="5000" w:type="pct"/>
        <w:shd w:val="clear" w:color="auto" w:fill="D9D9D9" w:themeFill="background1" w:themeFillShade="D9"/>
        <w:tblLook w:val="04A0" w:firstRow="1" w:lastRow="0" w:firstColumn="1" w:lastColumn="0" w:noHBand="0" w:noVBand="1"/>
      </w:tblPr>
      <w:tblGrid>
        <w:gridCol w:w="6996"/>
        <w:gridCol w:w="6997"/>
      </w:tblGrid>
      <w:tr w:rsidR="004365E5" w:rsidRPr="00AC7CC6" w14:paraId="758968E5" w14:textId="77777777" w:rsidTr="00E1289B">
        <w:tc>
          <w:tcPr>
            <w:tcW w:w="100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6723D" w14:textId="77777777" w:rsidR="004365E5" w:rsidRPr="00AC7CC6" w:rsidRDefault="004365E5" w:rsidP="00E1289B">
            <w:pPr>
              <w:pStyle w:val="Heading2"/>
            </w:pPr>
            <w:bookmarkStart w:id="349" w:name="_Toc156915484"/>
            <w:bookmarkStart w:id="350" w:name="_Toc162430167"/>
            <w:r w:rsidRPr="00AC7CC6">
              <w:lastRenderedPageBreak/>
              <w:t xml:space="preserve">IS70 Report – </w:t>
            </w:r>
            <w:r>
              <w:t>Milestone/Case Studies</w:t>
            </w:r>
            <w:r w:rsidRPr="00D86A3F">
              <w:t>: Specialist Domestic and Family Violence Worker</w:t>
            </w:r>
            <w:r>
              <w:t xml:space="preserve"> (T310)</w:t>
            </w:r>
            <w:bookmarkEnd w:id="349"/>
            <w:bookmarkEnd w:id="350"/>
          </w:p>
        </w:tc>
      </w:tr>
      <w:tr w:rsidR="004365E5" w:rsidRPr="003273CC" w14:paraId="53CC2BB6" w14:textId="77777777" w:rsidTr="00E1289B">
        <w:tblPrEx>
          <w:shd w:val="clear" w:color="auto" w:fill="auto"/>
        </w:tblPrEx>
        <w:tc>
          <w:tcPr>
            <w:tcW w:w="10055" w:type="dxa"/>
            <w:gridSpan w:val="2"/>
            <w:vAlign w:val="center"/>
          </w:tcPr>
          <w:p w14:paraId="338A181F" w14:textId="77777777" w:rsidR="004365E5" w:rsidRPr="003273CC" w:rsidRDefault="004365E5" w:rsidP="00E1289B">
            <w:pPr>
              <w:spacing w:before="160"/>
              <w:rPr>
                <w:rFonts w:cs="Arial"/>
              </w:rPr>
            </w:pPr>
            <w:r w:rsidRPr="003273CC">
              <w:rPr>
                <w:rFonts w:cs="Arial"/>
                <w:b/>
                <w:bCs/>
                <w:szCs w:val="22"/>
                <w:lang w:eastAsia="ar-SA"/>
              </w:rPr>
              <w:t>Service outlet:</w:t>
            </w:r>
          </w:p>
        </w:tc>
      </w:tr>
      <w:tr w:rsidR="004365E5" w:rsidRPr="003273CC" w14:paraId="3155004A" w14:textId="77777777" w:rsidTr="00E1289B">
        <w:tblPrEx>
          <w:shd w:val="clear" w:color="auto" w:fill="auto"/>
        </w:tblPrEx>
        <w:tc>
          <w:tcPr>
            <w:tcW w:w="5027" w:type="dxa"/>
            <w:vAlign w:val="center"/>
          </w:tcPr>
          <w:p w14:paraId="5AB5C5C6" w14:textId="77777777" w:rsidR="004365E5" w:rsidRPr="003273CC" w:rsidRDefault="004365E5" w:rsidP="00E1289B">
            <w:pPr>
              <w:spacing w:before="160"/>
              <w:rPr>
                <w:rFonts w:cs="Arial"/>
              </w:rPr>
            </w:pPr>
            <w:r w:rsidRPr="003273CC">
              <w:rPr>
                <w:rFonts w:cs="Arial"/>
                <w:b/>
                <w:szCs w:val="22"/>
              </w:rPr>
              <w:t>Service outlet number</w:t>
            </w:r>
            <w:r w:rsidRPr="003273CC">
              <w:rPr>
                <w:rFonts w:cs="Arial"/>
                <w:szCs w:val="22"/>
              </w:rPr>
              <w:t>:</w:t>
            </w:r>
          </w:p>
        </w:tc>
        <w:tc>
          <w:tcPr>
            <w:tcW w:w="5028" w:type="dxa"/>
            <w:vAlign w:val="center"/>
          </w:tcPr>
          <w:p w14:paraId="0A7122E9" w14:textId="77777777" w:rsidR="004365E5" w:rsidRPr="003273CC" w:rsidRDefault="004365E5" w:rsidP="00E1289B">
            <w:pPr>
              <w:spacing w:before="160"/>
              <w:rPr>
                <w:rFonts w:cs="Arial"/>
              </w:rPr>
            </w:pPr>
            <w:r w:rsidRPr="003273CC">
              <w:rPr>
                <w:rFonts w:cs="Arial"/>
                <w:b/>
                <w:szCs w:val="22"/>
              </w:rPr>
              <w:t>Reporting period:</w:t>
            </w:r>
            <w:r w:rsidRPr="003273CC">
              <w:rPr>
                <w:rFonts w:cs="Arial"/>
              </w:rPr>
              <w:t xml:space="preserve">   </w:t>
            </w:r>
          </w:p>
        </w:tc>
      </w:tr>
    </w:tbl>
    <w:p w14:paraId="24F8E0D7" w14:textId="77777777" w:rsidR="004365E5" w:rsidRDefault="004365E5" w:rsidP="004365E5">
      <w:pPr>
        <w:rPr>
          <w:rFonts w:cs="Arial"/>
          <w:szCs w:val="20"/>
        </w:rPr>
      </w:pPr>
    </w:p>
    <w:tbl>
      <w:tblPr>
        <w:tblW w:w="14034" w:type="dxa"/>
        <w:tblInd w:w="-6" w:type="dxa"/>
        <w:tblLayout w:type="fixed"/>
        <w:tblCellMar>
          <w:left w:w="0" w:type="dxa"/>
          <w:right w:w="0" w:type="dxa"/>
        </w:tblCellMar>
        <w:tblLook w:val="01E0" w:firstRow="1" w:lastRow="1" w:firstColumn="1" w:lastColumn="1" w:noHBand="0" w:noVBand="0"/>
      </w:tblPr>
      <w:tblGrid>
        <w:gridCol w:w="6804"/>
        <w:gridCol w:w="7230"/>
      </w:tblGrid>
      <w:tr w:rsidR="004365E5" w:rsidRPr="00B72759" w14:paraId="64630C4D" w14:textId="77777777" w:rsidTr="00E1289B">
        <w:trPr>
          <w:trHeight w:hRule="exact" w:val="654"/>
        </w:trPr>
        <w:tc>
          <w:tcPr>
            <w:tcW w:w="6804" w:type="dxa"/>
            <w:tcBorders>
              <w:top w:val="single" w:sz="5" w:space="0" w:color="000000"/>
              <w:left w:val="single" w:sz="5" w:space="0" w:color="000000"/>
              <w:bottom w:val="single" w:sz="5" w:space="0" w:color="000000"/>
              <w:right w:val="single" w:sz="5" w:space="0" w:color="000000"/>
            </w:tcBorders>
            <w:shd w:val="clear" w:color="auto" w:fill="DADADA"/>
            <w:vAlign w:val="center"/>
          </w:tcPr>
          <w:p w14:paraId="7AD6564B" w14:textId="77777777" w:rsidR="004365E5" w:rsidRPr="00B72759" w:rsidRDefault="004365E5" w:rsidP="00E1289B">
            <w:pPr>
              <w:pStyle w:val="TableParagraph"/>
              <w:spacing w:after="0"/>
              <w:ind w:left="104"/>
              <w:rPr>
                <w:rFonts w:ascii="Arial" w:eastAsia="Arial" w:hAnsi="Arial" w:cs="Arial"/>
                <w:sz w:val="20"/>
                <w:szCs w:val="20"/>
              </w:rPr>
            </w:pPr>
            <w:r w:rsidRPr="00B72759">
              <w:rPr>
                <w:rFonts w:ascii="Arial" w:hAnsi="Arial" w:cs="Arial"/>
                <w:b/>
                <w:spacing w:val="-1"/>
                <w:sz w:val="20"/>
                <w:szCs w:val="20"/>
              </w:rPr>
              <w:t>Measures</w:t>
            </w:r>
          </w:p>
        </w:tc>
        <w:tc>
          <w:tcPr>
            <w:tcW w:w="7230" w:type="dxa"/>
            <w:tcBorders>
              <w:top w:val="single" w:sz="5" w:space="0" w:color="000000"/>
              <w:left w:val="single" w:sz="5" w:space="0" w:color="000000"/>
              <w:bottom w:val="single" w:sz="5" w:space="0" w:color="000000"/>
              <w:right w:val="single" w:sz="5" w:space="0" w:color="000000"/>
            </w:tcBorders>
            <w:shd w:val="clear" w:color="auto" w:fill="DADADA"/>
            <w:vAlign w:val="center"/>
          </w:tcPr>
          <w:p w14:paraId="0BB97250" w14:textId="77777777" w:rsidR="004365E5" w:rsidRPr="00B72759" w:rsidRDefault="004365E5" w:rsidP="00E1289B">
            <w:pPr>
              <w:pStyle w:val="TableParagraph"/>
              <w:spacing w:after="0"/>
              <w:ind w:left="104"/>
              <w:rPr>
                <w:rFonts w:ascii="Arial" w:eastAsia="Arial" w:hAnsi="Arial" w:cs="Arial"/>
                <w:sz w:val="20"/>
                <w:szCs w:val="20"/>
              </w:rPr>
            </w:pPr>
            <w:r w:rsidRPr="00B72759">
              <w:rPr>
                <w:rFonts w:ascii="Arial" w:hAnsi="Arial" w:cs="Arial"/>
                <w:b/>
                <w:sz w:val="20"/>
                <w:szCs w:val="20"/>
              </w:rPr>
              <w:t>Total</w:t>
            </w:r>
            <w:r w:rsidRPr="00B72759">
              <w:rPr>
                <w:rFonts w:ascii="Arial" w:hAnsi="Arial" w:cs="Arial"/>
                <w:b/>
                <w:spacing w:val="-7"/>
                <w:sz w:val="20"/>
                <w:szCs w:val="20"/>
              </w:rPr>
              <w:t xml:space="preserve"> </w:t>
            </w:r>
            <w:r w:rsidRPr="00B72759">
              <w:rPr>
                <w:rFonts w:ascii="Arial" w:hAnsi="Arial" w:cs="Arial"/>
                <w:b/>
                <w:spacing w:val="-1"/>
                <w:sz w:val="20"/>
                <w:szCs w:val="20"/>
              </w:rPr>
              <w:t>number</w:t>
            </w:r>
            <w:r w:rsidRPr="00B72759">
              <w:rPr>
                <w:rFonts w:ascii="Arial" w:hAnsi="Arial" w:cs="Arial"/>
                <w:b/>
                <w:spacing w:val="-8"/>
                <w:sz w:val="20"/>
                <w:szCs w:val="20"/>
              </w:rPr>
              <w:t xml:space="preserve"> </w:t>
            </w:r>
            <w:r w:rsidRPr="00B72759">
              <w:rPr>
                <w:rFonts w:ascii="Arial" w:hAnsi="Arial" w:cs="Arial"/>
                <w:b/>
                <w:sz w:val="20"/>
                <w:szCs w:val="20"/>
              </w:rPr>
              <w:t>for</w:t>
            </w:r>
            <w:r w:rsidRPr="00B72759">
              <w:rPr>
                <w:rFonts w:ascii="Arial" w:hAnsi="Arial" w:cs="Arial"/>
                <w:b/>
                <w:spacing w:val="-7"/>
                <w:sz w:val="20"/>
                <w:szCs w:val="20"/>
              </w:rPr>
              <w:t xml:space="preserve"> </w:t>
            </w:r>
            <w:r w:rsidRPr="00B72759">
              <w:rPr>
                <w:rFonts w:ascii="Arial" w:hAnsi="Arial" w:cs="Arial"/>
                <w:b/>
                <w:sz w:val="20"/>
                <w:szCs w:val="20"/>
              </w:rPr>
              <w:t>the</w:t>
            </w:r>
            <w:r w:rsidRPr="00B72759">
              <w:rPr>
                <w:rFonts w:ascii="Arial" w:hAnsi="Arial" w:cs="Arial"/>
                <w:b/>
                <w:spacing w:val="27"/>
                <w:w w:val="99"/>
                <w:sz w:val="20"/>
                <w:szCs w:val="20"/>
              </w:rPr>
              <w:t xml:space="preserve"> </w:t>
            </w:r>
            <w:r w:rsidRPr="00B72759">
              <w:rPr>
                <w:rFonts w:ascii="Arial" w:hAnsi="Arial" w:cs="Arial"/>
                <w:b/>
                <w:spacing w:val="-1"/>
                <w:sz w:val="20"/>
                <w:szCs w:val="20"/>
              </w:rPr>
              <w:t>reporting</w:t>
            </w:r>
            <w:r w:rsidRPr="00B72759">
              <w:rPr>
                <w:rFonts w:ascii="Arial" w:hAnsi="Arial" w:cs="Arial"/>
                <w:b/>
                <w:spacing w:val="-15"/>
                <w:sz w:val="20"/>
                <w:szCs w:val="20"/>
              </w:rPr>
              <w:t xml:space="preserve"> </w:t>
            </w:r>
            <w:r w:rsidRPr="00B72759">
              <w:rPr>
                <w:rFonts w:ascii="Arial" w:hAnsi="Arial" w:cs="Arial"/>
                <w:b/>
                <w:sz w:val="20"/>
                <w:szCs w:val="20"/>
              </w:rPr>
              <w:t>period</w:t>
            </w:r>
          </w:p>
        </w:tc>
      </w:tr>
      <w:tr w:rsidR="004365E5" w:rsidRPr="00B72759" w14:paraId="1DF309C6" w14:textId="77777777" w:rsidTr="00E1289B">
        <w:trPr>
          <w:trHeight w:hRule="exact" w:val="510"/>
        </w:trPr>
        <w:tc>
          <w:tcPr>
            <w:tcW w:w="6804" w:type="dxa"/>
            <w:tcBorders>
              <w:top w:val="single" w:sz="5" w:space="0" w:color="000000"/>
              <w:left w:val="single" w:sz="5" w:space="0" w:color="000000"/>
              <w:bottom w:val="single" w:sz="5" w:space="0" w:color="000000"/>
              <w:right w:val="single" w:sz="5" w:space="0" w:color="000000"/>
            </w:tcBorders>
            <w:vAlign w:val="center"/>
          </w:tcPr>
          <w:p w14:paraId="46DBCA60" w14:textId="77777777" w:rsidR="004365E5" w:rsidRPr="00B72759" w:rsidRDefault="004365E5" w:rsidP="00E1289B">
            <w:pPr>
              <w:pStyle w:val="TableParagraph"/>
              <w:spacing w:after="0" w:line="226" w:lineRule="exact"/>
              <w:ind w:left="102"/>
              <w:rPr>
                <w:rFonts w:ascii="Arial" w:eastAsia="Arial" w:hAnsi="Arial" w:cs="Arial"/>
                <w:sz w:val="20"/>
                <w:szCs w:val="20"/>
              </w:rPr>
            </w:pPr>
            <w:r w:rsidRPr="00B72759">
              <w:rPr>
                <w:rFonts w:ascii="Arial" w:hAnsi="Arial" w:cs="Arial"/>
                <w:sz w:val="20"/>
                <w:szCs w:val="20"/>
              </w:rPr>
              <w:t>Number</w:t>
            </w:r>
            <w:r w:rsidRPr="00B72759">
              <w:rPr>
                <w:rFonts w:ascii="Arial" w:hAnsi="Arial" w:cs="Arial"/>
                <w:spacing w:val="-7"/>
                <w:sz w:val="20"/>
                <w:szCs w:val="20"/>
              </w:rPr>
              <w:t xml:space="preserve"> </w:t>
            </w:r>
            <w:r w:rsidRPr="00B72759">
              <w:rPr>
                <w:rFonts w:ascii="Arial" w:hAnsi="Arial" w:cs="Arial"/>
                <w:spacing w:val="-1"/>
                <w:sz w:val="20"/>
                <w:szCs w:val="20"/>
              </w:rPr>
              <w:t>of</w:t>
            </w:r>
            <w:r w:rsidRPr="00B72759">
              <w:rPr>
                <w:rFonts w:ascii="Arial" w:hAnsi="Arial" w:cs="Arial"/>
                <w:spacing w:val="-5"/>
                <w:sz w:val="20"/>
                <w:szCs w:val="20"/>
              </w:rPr>
              <w:t xml:space="preserve"> </w:t>
            </w:r>
            <w:r w:rsidRPr="00B72759">
              <w:rPr>
                <w:rFonts w:ascii="Arial" w:hAnsi="Arial" w:cs="Arial"/>
                <w:spacing w:val="-1"/>
                <w:sz w:val="20"/>
                <w:szCs w:val="20"/>
              </w:rPr>
              <w:t>hours</w:t>
            </w:r>
            <w:r w:rsidRPr="00B72759">
              <w:rPr>
                <w:rFonts w:ascii="Arial" w:hAnsi="Arial" w:cs="Arial"/>
                <w:spacing w:val="-6"/>
                <w:sz w:val="20"/>
                <w:szCs w:val="20"/>
              </w:rPr>
              <w:t xml:space="preserve"> </w:t>
            </w:r>
            <w:r w:rsidRPr="00B72759">
              <w:rPr>
                <w:rFonts w:ascii="Arial" w:hAnsi="Arial" w:cs="Arial"/>
                <w:spacing w:val="-1"/>
                <w:sz w:val="20"/>
                <w:szCs w:val="20"/>
              </w:rPr>
              <w:t>provided</w:t>
            </w:r>
            <w:r w:rsidRPr="00B72759">
              <w:rPr>
                <w:rFonts w:ascii="Arial" w:hAnsi="Arial" w:cs="Arial"/>
                <w:spacing w:val="-5"/>
                <w:sz w:val="20"/>
                <w:szCs w:val="20"/>
              </w:rPr>
              <w:t xml:space="preserve"> </w:t>
            </w:r>
            <w:r w:rsidRPr="00B72759">
              <w:rPr>
                <w:rFonts w:ascii="Arial" w:hAnsi="Arial" w:cs="Arial"/>
                <w:spacing w:val="-1"/>
                <w:sz w:val="20"/>
                <w:szCs w:val="20"/>
              </w:rPr>
              <w:t>during</w:t>
            </w:r>
            <w:r w:rsidRPr="00B72759">
              <w:rPr>
                <w:rFonts w:ascii="Arial" w:hAnsi="Arial" w:cs="Arial"/>
                <w:spacing w:val="-8"/>
                <w:sz w:val="20"/>
                <w:szCs w:val="20"/>
              </w:rPr>
              <w:t xml:space="preserve"> </w:t>
            </w:r>
            <w:r w:rsidRPr="00B72759">
              <w:rPr>
                <w:rFonts w:ascii="Arial" w:hAnsi="Arial" w:cs="Arial"/>
                <w:sz w:val="20"/>
                <w:szCs w:val="20"/>
              </w:rPr>
              <w:t>the</w:t>
            </w:r>
            <w:r w:rsidRPr="00B72759">
              <w:rPr>
                <w:rFonts w:ascii="Arial" w:hAnsi="Arial" w:cs="Arial"/>
                <w:spacing w:val="-7"/>
                <w:sz w:val="20"/>
                <w:szCs w:val="20"/>
              </w:rPr>
              <w:t xml:space="preserve"> </w:t>
            </w:r>
            <w:r w:rsidRPr="00B72759">
              <w:rPr>
                <w:rFonts w:ascii="Arial" w:hAnsi="Arial" w:cs="Arial"/>
                <w:sz w:val="20"/>
                <w:szCs w:val="20"/>
              </w:rPr>
              <w:t>reporting</w:t>
            </w:r>
            <w:r w:rsidRPr="00B72759">
              <w:rPr>
                <w:rFonts w:ascii="Arial" w:hAnsi="Arial" w:cs="Arial"/>
                <w:spacing w:val="-7"/>
                <w:sz w:val="20"/>
                <w:szCs w:val="20"/>
              </w:rPr>
              <w:t xml:space="preserve"> </w:t>
            </w:r>
            <w:r w:rsidRPr="00B72759">
              <w:rPr>
                <w:rFonts w:ascii="Arial" w:hAnsi="Arial" w:cs="Arial"/>
                <w:sz w:val="20"/>
                <w:szCs w:val="20"/>
              </w:rPr>
              <w:t>period</w:t>
            </w:r>
            <w:r w:rsidRPr="00B72759">
              <w:rPr>
                <w:rStyle w:val="FootnoteReference"/>
                <w:rFonts w:cs="Arial"/>
                <w:sz w:val="20"/>
                <w:szCs w:val="20"/>
              </w:rPr>
              <w:footnoteReference w:id="13"/>
            </w:r>
          </w:p>
        </w:tc>
        <w:tc>
          <w:tcPr>
            <w:tcW w:w="7230" w:type="dxa"/>
            <w:tcBorders>
              <w:top w:val="single" w:sz="5" w:space="0" w:color="000000"/>
              <w:left w:val="single" w:sz="5" w:space="0" w:color="000000"/>
              <w:bottom w:val="single" w:sz="5" w:space="0" w:color="000000"/>
              <w:right w:val="single" w:sz="5" w:space="0" w:color="000000"/>
            </w:tcBorders>
            <w:vAlign w:val="center"/>
          </w:tcPr>
          <w:p w14:paraId="78EFADFF" w14:textId="77777777" w:rsidR="004365E5" w:rsidRPr="004569FD" w:rsidRDefault="004365E5" w:rsidP="00E1289B">
            <w:pPr>
              <w:rPr>
                <w:rFonts w:cs="Arial"/>
                <w:sz w:val="20"/>
                <w:szCs w:val="18"/>
              </w:rPr>
            </w:pPr>
          </w:p>
        </w:tc>
      </w:tr>
      <w:tr w:rsidR="004365E5" w:rsidRPr="00B72759" w14:paraId="43E8F628" w14:textId="77777777" w:rsidTr="00E1289B">
        <w:trPr>
          <w:trHeight w:hRule="exact" w:val="590"/>
        </w:trPr>
        <w:tc>
          <w:tcPr>
            <w:tcW w:w="6804" w:type="dxa"/>
            <w:tcBorders>
              <w:top w:val="single" w:sz="5" w:space="0" w:color="000000"/>
              <w:left w:val="single" w:sz="5" w:space="0" w:color="000000"/>
              <w:bottom w:val="single" w:sz="5" w:space="0" w:color="000000"/>
              <w:right w:val="single" w:sz="5" w:space="0" w:color="000000"/>
            </w:tcBorders>
            <w:vAlign w:val="center"/>
          </w:tcPr>
          <w:p w14:paraId="0FCAA768" w14:textId="77777777" w:rsidR="004365E5" w:rsidRPr="00B72759" w:rsidRDefault="004365E5" w:rsidP="00E1289B">
            <w:pPr>
              <w:pStyle w:val="TableParagraph"/>
              <w:spacing w:after="0"/>
              <w:ind w:left="102" w:right="335"/>
              <w:rPr>
                <w:rFonts w:ascii="Arial" w:hAnsi="Arial" w:cs="Arial"/>
                <w:sz w:val="20"/>
                <w:szCs w:val="20"/>
              </w:rPr>
            </w:pPr>
            <w:r w:rsidRPr="00B72759">
              <w:rPr>
                <w:rFonts w:ascii="Arial" w:hAnsi="Arial" w:cs="Arial"/>
                <w:spacing w:val="-1"/>
                <w:sz w:val="20"/>
                <w:szCs w:val="20"/>
              </w:rPr>
              <w:t xml:space="preserve">Number of </w:t>
            </w:r>
            <w:r>
              <w:rPr>
                <w:rFonts w:ascii="Arial" w:hAnsi="Arial" w:cs="Arial"/>
                <w:spacing w:val="-1"/>
                <w:sz w:val="20"/>
                <w:szCs w:val="20"/>
              </w:rPr>
              <w:t>S</w:t>
            </w:r>
            <w:r w:rsidRPr="00B72759">
              <w:rPr>
                <w:rFonts w:ascii="Arial" w:hAnsi="Arial" w:cs="Arial"/>
                <w:spacing w:val="-1"/>
                <w:sz w:val="20"/>
                <w:szCs w:val="20"/>
              </w:rPr>
              <w:t>afety</w:t>
            </w:r>
            <w:r>
              <w:rPr>
                <w:rFonts w:ascii="Arial" w:hAnsi="Arial" w:cs="Arial"/>
                <w:spacing w:val="-1"/>
                <w:sz w:val="20"/>
                <w:szCs w:val="20"/>
              </w:rPr>
              <w:t xml:space="preserve"> P</w:t>
            </w:r>
            <w:r w:rsidRPr="00B72759">
              <w:rPr>
                <w:rFonts w:ascii="Arial" w:hAnsi="Arial" w:cs="Arial"/>
                <w:spacing w:val="-1"/>
                <w:sz w:val="20"/>
                <w:szCs w:val="20"/>
              </w:rPr>
              <w:t>lans prepared during the reporting period</w:t>
            </w:r>
            <w:r w:rsidRPr="00B72759">
              <w:rPr>
                <w:rStyle w:val="FootnoteReference"/>
                <w:rFonts w:cs="Arial"/>
                <w:sz w:val="20"/>
                <w:szCs w:val="20"/>
              </w:rPr>
              <w:footnoteReference w:id="14"/>
            </w:r>
          </w:p>
        </w:tc>
        <w:tc>
          <w:tcPr>
            <w:tcW w:w="7230" w:type="dxa"/>
            <w:tcBorders>
              <w:top w:val="single" w:sz="5" w:space="0" w:color="000000"/>
              <w:left w:val="single" w:sz="5" w:space="0" w:color="000000"/>
              <w:bottom w:val="single" w:sz="5" w:space="0" w:color="000000"/>
              <w:right w:val="single" w:sz="5" w:space="0" w:color="000000"/>
            </w:tcBorders>
            <w:vAlign w:val="center"/>
          </w:tcPr>
          <w:p w14:paraId="6C84F647" w14:textId="77777777" w:rsidR="004365E5" w:rsidRPr="004569FD" w:rsidRDefault="004365E5" w:rsidP="00E1289B">
            <w:pPr>
              <w:rPr>
                <w:rFonts w:cs="Arial"/>
                <w:sz w:val="20"/>
                <w:szCs w:val="18"/>
              </w:rPr>
            </w:pPr>
          </w:p>
        </w:tc>
      </w:tr>
      <w:tr w:rsidR="004365E5" w:rsidRPr="00B72759" w14:paraId="31A3676F" w14:textId="77777777" w:rsidTr="00E1289B">
        <w:trPr>
          <w:trHeight w:hRule="exact" w:val="590"/>
        </w:trPr>
        <w:tc>
          <w:tcPr>
            <w:tcW w:w="6804" w:type="dxa"/>
            <w:tcBorders>
              <w:top w:val="single" w:sz="5" w:space="0" w:color="000000"/>
              <w:left w:val="single" w:sz="5" w:space="0" w:color="000000"/>
              <w:bottom w:val="single" w:sz="5" w:space="0" w:color="000000"/>
              <w:right w:val="single" w:sz="5" w:space="0" w:color="000000"/>
            </w:tcBorders>
            <w:vAlign w:val="center"/>
          </w:tcPr>
          <w:p w14:paraId="5B3839D1" w14:textId="77777777" w:rsidR="004365E5" w:rsidRPr="00B72759" w:rsidRDefault="004365E5" w:rsidP="00E1289B">
            <w:pPr>
              <w:pStyle w:val="TableParagraph"/>
              <w:spacing w:after="0"/>
              <w:ind w:left="102" w:right="335"/>
              <w:rPr>
                <w:rFonts w:ascii="Arial" w:hAnsi="Arial" w:cs="Arial"/>
                <w:sz w:val="20"/>
                <w:szCs w:val="20"/>
              </w:rPr>
            </w:pPr>
            <w:r w:rsidRPr="00B72759">
              <w:rPr>
                <w:rFonts w:ascii="Arial" w:hAnsi="Arial" w:cs="Arial"/>
                <w:sz w:val="20"/>
                <w:szCs w:val="20"/>
              </w:rPr>
              <w:t>Number of home visits undertaken during the reporting period</w:t>
            </w:r>
            <w:r w:rsidRPr="00B72759">
              <w:rPr>
                <w:rStyle w:val="FootnoteReference"/>
                <w:rFonts w:cs="Arial"/>
                <w:sz w:val="20"/>
                <w:szCs w:val="20"/>
              </w:rPr>
              <w:footnoteReference w:id="15"/>
            </w:r>
          </w:p>
        </w:tc>
        <w:tc>
          <w:tcPr>
            <w:tcW w:w="7230" w:type="dxa"/>
            <w:tcBorders>
              <w:top w:val="single" w:sz="5" w:space="0" w:color="000000"/>
              <w:left w:val="single" w:sz="5" w:space="0" w:color="000000"/>
              <w:bottom w:val="single" w:sz="5" w:space="0" w:color="000000"/>
              <w:right w:val="single" w:sz="5" w:space="0" w:color="000000"/>
            </w:tcBorders>
            <w:vAlign w:val="center"/>
          </w:tcPr>
          <w:p w14:paraId="170EE63D" w14:textId="77777777" w:rsidR="004365E5" w:rsidRPr="004569FD" w:rsidRDefault="004365E5" w:rsidP="00E1289B">
            <w:pPr>
              <w:rPr>
                <w:rFonts w:cs="Arial"/>
                <w:sz w:val="20"/>
                <w:szCs w:val="18"/>
              </w:rPr>
            </w:pPr>
          </w:p>
        </w:tc>
      </w:tr>
      <w:tr w:rsidR="004365E5" w:rsidRPr="00B72759" w14:paraId="4B5F9E3B" w14:textId="77777777" w:rsidTr="00E1289B">
        <w:trPr>
          <w:trHeight w:hRule="exact" w:val="480"/>
        </w:trPr>
        <w:tc>
          <w:tcPr>
            <w:tcW w:w="14034" w:type="dxa"/>
            <w:gridSpan w:val="2"/>
            <w:tcBorders>
              <w:top w:val="single" w:sz="5" w:space="0" w:color="000000"/>
              <w:left w:val="single" w:sz="5" w:space="0" w:color="000000"/>
              <w:bottom w:val="single" w:sz="4" w:space="0" w:color="auto"/>
              <w:right w:val="single" w:sz="5" w:space="0" w:color="000000"/>
            </w:tcBorders>
            <w:shd w:val="clear" w:color="auto" w:fill="DADADA"/>
            <w:vAlign w:val="center"/>
          </w:tcPr>
          <w:p w14:paraId="64C3ECC8" w14:textId="77777777" w:rsidR="004365E5" w:rsidRPr="00B72759" w:rsidRDefault="004365E5" w:rsidP="00E1289B">
            <w:pPr>
              <w:pStyle w:val="TableParagraph"/>
              <w:spacing w:after="0"/>
              <w:ind w:left="104"/>
              <w:rPr>
                <w:rFonts w:ascii="Arial" w:hAnsi="Arial" w:cs="Arial"/>
                <w:sz w:val="20"/>
                <w:szCs w:val="20"/>
              </w:rPr>
            </w:pPr>
            <w:r w:rsidRPr="00B72759">
              <w:rPr>
                <w:rFonts w:ascii="Arial" w:hAnsi="Arial" w:cs="Arial"/>
                <w:b/>
                <w:sz w:val="20"/>
                <w:szCs w:val="20"/>
              </w:rPr>
              <w:t>Other</w:t>
            </w:r>
            <w:r w:rsidRPr="00B72759">
              <w:rPr>
                <w:rFonts w:ascii="Arial" w:hAnsi="Arial" w:cs="Arial"/>
                <w:b/>
                <w:spacing w:val="-17"/>
                <w:sz w:val="20"/>
                <w:szCs w:val="20"/>
              </w:rPr>
              <w:t xml:space="preserve"> </w:t>
            </w:r>
            <w:r w:rsidRPr="00B72759">
              <w:rPr>
                <w:rFonts w:ascii="Arial" w:hAnsi="Arial" w:cs="Arial"/>
                <w:b/>
                <w:sz w:val="20"/>
                <w:szCs w:val="20"/>
              </w:rPr>
              <w:t>measures</w:t>
            </w:r>
          </w:p>
        </w:tc>
      </w:tr>
      <w:tr w:rsidR="004365E5" w:rsidRPr="00B72759" w14:paraId="02FD68E0" w14:textId="77777777" w:rsidTr="00E1289B">
        <w:trPr>
          <w:trHeight w:val="698"/>
        </w:trPr>
        <w:tc>
          <w:tcPr>
            <w:tcW w:w="6804" w:type="dxa"/>
            <w:tcBorders>
              <w:top w:val="single" w:sz="4" w:space="0" w:color="auto"/>
              <w:left w:val="single" w:sz="4" w:space="0" w:color="auto"/>
              <w:bottom w:val="single" w:sz="4" w:space="0" w:color="auto"/>
              <w:right w:val="single" w:sz="4" w:space="0" w:color="auto"/>
            </w:tcBorders>
            <w:vAlign w:val="center"/>
          </w:tcPr>
          <w:p w14:paraId="2E4614A7" w14:textId="77777777" w:rsidR="004365E5" w:rsidRPr="00B72759" w:rsidRDefault="004365E5" w:rsidP="00E1289B">
            <w:pPr>
              <w:pStyle w:val="TableParagraph"/>
              <w:spacing w:after="0"/>
              <w:ind w:left="104" w:right="334"/>
              <w:rPr>
                <w:rFonts w:ascii="Arial" w:hAnsi="Arial" w:cs="Arial"/>
                <w:sz w:val="20"/>
                <w:szCs w:val="20"/>
              </w:rPr>
            </w:pPr>
            <w:r w:rsidRPr="00B72759">
              <w:rPr>
                <w:rFonts w:ascii="Arial" w:hAnsi="Arial" w:cs="Arial"/>
                <w:sz w:val="20"/>
                <w:szCs w:val="20"/>
              </w:rPr>
              <w:t xml:space="preserve">Community/community centre-based development coordination and support - local network meetings </w:t>
            </w:r>
          </w:p>
          <w:p w14:paraId="51930EA1" w14:textId="77777777" w:rsidR="004365E5" w:rsidRPr="00B72759" w:rsidRDefault="004365E5" w:rsidP="00E1289B">
            <w:pPr>
              <w:pStyle w:val="TableParagraph"/>
              <w:spacing w:after="0"/>
              <w:ind w:left="104" w:right="334"/>
              <w:rPr>
                <w:rFonts w:ascii="Arial" w:eastAsia="Arial" w:hAnsi="Arial" w:cs="Arial"/>
                <w:b/>
                <w:sz w:val="20"/>
                <w:szCs w:val="20"/>
              </w:rPr>
            </w:pPr>
            <w:r w:rsidRPr="00B72759">
              <w:rPr>
                <w:rFonts w:ascii="Arial" w:hAnsi="Arial" w:cs="Arial"/>
                <w:sz w:val="20"/>
                <w:szCs w:val="20"/>
              </w:rPr>
              <w:t xml:space="preserve">(i.e.: Integrated Service Response (ISR), High Risk Teams (HRT) and Local Level Alliances (LLA) that are specific to your locality) </w:t>
            </w:r>
          </w:p>
        </w:tc>
        <w:tc>
          <w:tcPr>
            <w:tcW w:w="7230" w:type="dxa"/>
            <w:tcBorders>
              <w:top w:val="single" w:sz="4" w:space="0" w:color="auto"/>
              <w:left w:val="single" w:sz="4" w:space="0" w:color="auto"/>
              <w:bottom w:val="single" w:sz="4" w:space="0" w:color="auto"/>
              <w:right w:val="single" w:sz="4" w:space="0" w:color="auto"/>
            </w:tcBorders>
            <w:vAlign w:val="center"/>
          </w:tcPr>
          <w:p w14:paraId="11A506AA" w14:textId="512EDD25" w:rsidR="004365E5" w:rsidRPr="00B72759" w:rsidRDefault="004365E5" w:rsidP="00E1289B">
            <w:pPr>
              <w:pStyle w:val="TableParagraph"/>
              <w:spacing w:after="0"/>
              <w:ind w:left="104" w:right="334"/>
              <w:rPr>
                <w:rFonts w:ascii="Arial" w:hAnsi="Arial" w:cs="Arial"/>
                <w:i/>
                <w:sz w:val="20"/>
                <w:szCs w:val="20"/>
              </w:rPr>
            </w:pPr>
            <w:r w:rsidRPr="00B72759">
              <w:rPr>
                <w:rFonts w:ascii="Arial" w:hAnsi="Arial" w:cs="Arial"/>
                <w:i/>
                <w:sz w:val="20"/>
                <w:szCs w:val="20"/>
              </w:rPr>
              <w:t xml:space="preserve">Please provide a brief outline of the meetings participated in and anything specific </w:t>
            </w:r>
            <w:r>
              <w:rPr>
                <w:rFonts w:ascii="Arial" w:hAnsi="Arial" w:cs="Arial"/>
                <w:i/>
                <w:sz w:val="20"/>
                <w:szCs w:val="20"/>
              </w:rPr>
              <w:t xml:space="preserve">to note that has occurred, </w:t>
            </w:r>
            <w:r w:rsidR="004569FD">
              <w:rPr>
                <w:rFonts w:ascii="Arial" w:hAnsi="Arial" w:cs="Arial"/>
                <w:i/>
                <w:sz w:val="20"/>
                <w:szCs w:val="20"/>
              </w:rPr>
              <w:t>i.e.,</w:t>
            </w:r>
            <w:r w:rsidRPr="00B72759">
              <w:rPr>
                <w:rFonts w:ascii="Arial" w:hAnsi="Arial" w:cs="Arial"/>
                <w:i/>
                <w:sz w:val="20"/>
                <w:szCs w:val="20"/>
              </w:rPr>
              <w:t xml:space="preserve"> providing cultural advice and support to a mainstream </w:t>
            </w:r>
            <w:r>
              <w:rPr>
                <w:rFonts w:ascii="Arial" w:hAnsi="Arial" w:cs="Arial"/>
                <w:i/>
                <w:sz w:val="20"/>
                <w:szCs w:val="20"/>
              </w:rPr>
              <w:t xml:space="preserve">specialist </w:t>
            </w:r>
            <w:r w:rsidRPr="00B72759">
              <w:rPr>
                <w:rFonts w:ascii="Arial" w:hAnsi="Arial" w:cs="Arial"/>
                <w:i/>
                <w:sz w:val="20"/>
                <w:szCs w:val="20"/>
              </w:rPr>
              <w:t>service to better enable engagement and support for Aboriginal and Torres Strait Islander families referred from FWS</w:t>
            </w:r>
          </w:p>
        </w:tc>
      </w:tr>
      <w:tr w:rsidR="004365E5" w:rsidRPr="00B72759" w14:paraId="2F1BFFAE" w14:textId="77777777" w:rsidTr="00E1289B">
        <w:trPr>
          <w:trHeight w:hRule="exact" w:val="2128"/>
        </w:trPr>
        <w:tc>
          <w:tcPr>
            <w:tcW w:w="14034" w:type="dxa"/>
            <w:gridSpan w:val="2"/>
            <w:tcBorders>
              <w:top w:val="single" w:sz="4" w:space="0" w:color="auto"/>
              <w:left w:val="single" w:sz="4" w:space="0" w:color="auto"/>
              <w:bottom w:val="single" w:sz="4" w:space="0" w:color="auto"/>
              <w:right w:val="single" w:sz="4" w:space="0" w:color="auto"/>
            </w:tcBorders>
            <w:vAlign w:val="center"/>
          </w:tcPr>
          <w:p w14:paraId="4EAD06EE" w14:textId="77777777" w:rsidR="004365E5" w:rsidRPr="00B72759" w:rsidRDefault="004365E5" w:rsidP="00E1289B">
            <w:pPr>
              <w:pStyle w:val="TableParagraph"/>
              <w:spacing w:after="0"/>
              <w:ind w:left="104" w:right="334"/>
              <w:rPr>
                <w:rFonts w:ascii="Arial" w:hAnsi="Arial" w:cs="Arial"/>
                <w:sz w:val="20"/>
                <w:szCs w:val="20"/>
              </w:rPr>
            </w:pPr>
          </w:p>
          <w:p w14:paraId="5EEFC316" w14:textId="77777777" w:rsidR="004365E5" w:rsidRPr="00B72759" w:rsidRDefault="004365E5" w:rsidP="00E1289B">
            <w:pPr>
              <w:pStyle w:val="TableParagraph"/>
              <w:spacing w:after="0"/>
              <w:ind w:left="104" w:right="334"/>
              <w:rPr>
                <w:rFonts w:ascii="Arial" w:hAnsi="Arial" w:cs="Arial"/>
                <w:sz w:val="20"/>
                <w:szCs w:val="20"/>
              </w:rPr>
            </w:pPr>
          </w:p>
        </w:tc>
      </w:tr>
      <w:tr w:rsidR="004365E5" w:rsidRPr="00B72759" w14:paraId="26D608F6" w14:textId="77777777" w:rsidTr="00E1289B">
        <w:trPr>
          <w:trHeight w:hRule="exact" w:val="671"/>
        </w:trPr>
        <w:tc>
          <w:tcPr>
            <w:tcW w:w="140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2C8422" w14:textId="77777777" w:rsidR="004365E5" w:rsidRPr="00B72759" w:rsidRDefault="004365E5" w:rsidP="00E1289B">
            <w:pPr>
              <w:pStyle w:val="TableParagraph"/>
              <w:spacing w:after="0"/>
              <w:ind w:left="104" w:right="334"/>
              <w:rPr>
                <w:rFonts w:ascii="Arial" w:hAnsi="Arial" w:cs="Arial"/>
                <w:sz w:val="20"/>
                <w:szCs w:val="20"/>
              </w:rPr>
            </w:pPr>
            <w:r w:rsidRPr="00B72759">
              <w:rPr>
                <w:rFonts w:ascii="Arial" w:hAnsi="Arial" w:cs="Arial"/>
                <w:b/>
                <w:sz w:val="20"/>
                <w:szCs w:val="20"/>
              </w:rPr>
              <w:t>Trends and issues identified during the reporting period</w:t>
            </w:r>
          </w:p>
        </w:tc>
      </w:tr>
      <w:tr w:rsidR="004365E5" w:rsidRPr="00B72759" w14:paraId="51E7639D" w14:textId="77777777" w:rsidTr="00E1289B">
        <w:trPr>
          <w:trHeight w:hRule="exact" w:val="2298"/>
        </w:trPr>
        <w:tc>
          <w:tcPr>
            <w:tcW w:w="14034" w:type="dxa"/>
            <w:gridSpan w:val="2"/>
            <w:tcBorders>
              <w:top w:val="single" w:sz="4" w:space="0" w:color="auto"/>
              <w:left w:val="single" w:sz="4" w:space="0" w:color="auto"/>
              <w:bottom w:val="single" w:sz="4" w:space="0" w:color="auto"/>
              <w:right w:val="single" w:sz="4" w:space="0" w:color="auto"/>
            </w:tcBorders>
            <w:vAlign w:val="center"/>
          </w:tcPr>
          <w:p w14:paraId="7C227B76" w14:textId="77777777" w:rsidR="004365E5" w:rsidRPr="00B72759" w:rsidRDefault="004365E5" w:rsidP="00E1289B">
            <w:pPr>
              <w:pStyle w:val="TableParagraph"/>
              <w:spacing w:after="0"/>
              <w:ind w:left="104" w:right="334"/>
              <w:rPr>
                <w:rFonts w:ascii="Arial" w:hAnsi="Arial" w:cs="Arial"/>
                <w:sz w:val="20"/>
                <w:szCs w:val="20"/>
              </w:rPr>
            </w:pPr>
          </w:p>
        </w:tc>
      </w:tr>
    </w:tbl>
    <w:p w14:paraId="34E560B7" w14:textId="77777777" w:rsidR="004365E5" w:rsidRPr="00B72759" w:rsidRDefault="004365E5" w:rsidP="004365E5">
      <w:pPr>
        <w:rPr>
          <w:rFonts w:cs="Arial"/>
          <w:szCs w:val="20"/>
        </w:rPr>
      </w:pPr>
    </w:p>
    <w:tbl>
      <w:tblPr>
        <w:tblW w:w="14034" w:type="dxa"/>
        <w:tblInd w:w="-6" w:type="dxa"/>
        <w:tblLayout w:type="fixed"/>
        <w:tblCellMar>
          <w:left w:w="0" w:type="dxa"/>
          <w:right w:w="0" w:type="dxa"/>
        </w:tblCellMar>
        <w:tblLook w:val="01E0" w:firstRow="1" w:lastRow="1" w:firstColumn="1" w:lastColumn="1" w:noHBand="0" w:noVBand="0"/>
      </w:tblPr>
      <w:tblGrid>
        <w:gridCol w:w="14034"/>
      </w:tblGrid>
      <w:tr w:rsidR="004365E5" w:rsidRPr="00B72759" w14:paraId="7E1BEAE6" w14:textId="77777777" w:rsidTr="00E1289B">
        <w:trPr>
          <w:trHeight w:val="555"/>
        </w:trPr>
        <w:tc>
          <w:tcPr>
            <w:tcW w:w="1403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5EBC2EC9" w14:textId="77777777" w:rsidR="004365E5" w:rsidRPr="00B72759" w:rsidRDefault="004365E5" w:rsidP="00E1289B">
            <w:pPr>
              <w:pStyle w:val="TableParagraph"/>
              <w:spacing w:after="0"/>
              <w:ind w:left="104"/>
              <w:rPr>
                <w:rFonts w:ascii="Arial" w:hAnsi="Arial" w:cs="Arial"/>
                <w:b/>
                <w:sz w:val="20"/>
                <w:szCs w:val="20"/>
              </w:rPr>
            </w:pPr>
            <w:r w:rsidRPr="00B72759">
              <w:rPr>
                <w:rFonts w:ascii="Arial" w:hAnsi="Arial" w:cs="Arial"/>
                <w:b/>
                <w:sz w:val="20"/>
                <w:szCs w:val="20"/>
              </w:rPr>
              <w:br w:type="page"/>
            </w:r>
            <w:r w:rsidRPr="001552C5">
              <w:rPr>
                <w:rFonts w:ascii="Arial" w:hAnsi="Arial" w:cs="Arial"/>
                <w:b/>
                <w:sz w:val="24"/>
                <w:szCs w:val="24"/>
              </w:rPr>
              <w:t xml:space="preserve">Case Study </w:t>
            </w:r>
          </w:p>
          <w:p w14:paraId="745BBAD8" w14:textId="77777777" w:rsidR="004365E5" w:rsidRPr="001552C5" w:rsidRDefault="004365E5" w:rsidP="00E1289B">
            <w:pPr>
              <w:ind w:left="142"/>
              <w:rPr>
                <w:rFonts w:cs="Arial"/>
                <w:b/>
                <w:bCs/>
                <w:szCs w:val="20"/>
              </w:rPr>
            </w:pPr>
            <w:r w:rsidRPr="001552C5">
              <w:rPr>
                <w:rFonts w:cs="Arial"/>
                <w:b/>
                <w:bCs/>
                <w:szCs w:val="20"/>
              </w:rPr>
              <w:t xml:space="preserve">Please provide at least one de-identified case study </w:t>
            </w:r>
          </w:p>
        </w:tc>
      </w:tr>
    </w:tbl>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711"/>
        <w:gridCol w:w="8282"/>
      </w:tblGrid>
      <w:tr w:rsidR="004365E5" w:rsidRPr="00B72759" w14:paraId="14EBD001" w14:textId="77777777" w:rsidTr="00E1289B">
        <w:tc>
          <w:tcPr>
            <w:tcW w:w="4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00F7244" w14:textId="77777777" w:rsidR="004365E5" w:rsidRPr="00B72759" w:rsidRDefault="004365E5" w:rsidP="00E1289B">
            <w:pPr>
              <w:spacing w:before="80" w:after="80"/>
              <w:rPr>
                <w:rFonts w:cs="Arial"/>
                <w:b/>
                <w:szCs w:val="20"/>
              </w:rPr>
            </w:pPr>
            <w:r w:rsidRPr="00B72759">
              <w:rPr>
                <w:rFonts w:cs="Arial"/>
                <w:b/>
                <w:szCs w:val="20"/>
              </w:rPr>
              <w:t>Pr</w:t>
            </w:r>
            <w:r>
              <w:rPr>
                <w:rFonts w:cs="Arial"/>
                <w:b/>
                <w:szCs w:val="20"/>
              </w:rPr>
              <w:t>ovide a brief description of how domestic and family violence is i</w:t>
            </w:r>
            <w:r w:rsidRPr="00B72759">
              <w:rPr>
                <w:rFonts w:cs="Arial"/>
                <w:b/>
                <w:szCs w:val="20"/>
              </w:rPr>
              <w:t xml:space="preserve">mpacting the family/family members: </w:t>
            </w:r>
          </w:p>
          <w:p w14:paraId="3B9F6628" w14:textId="77777777" w:rsidR="004365E5" w:rsidRPr="00734619" w:rsidRDefault="004365E5" w:rsidP="00E1289B">
            <w:pPr>
              <w:spacing w:before="60" w:after="60"/>
              <w:rPr>
                <w:rFonts w:cs="Arial"/>
                <w:szCs w:val="20"/>
              </w:rPr>
            </w:pPr>
            <w:r w:rsidRPr="00734619">
              <w:rPr>
                <w:rFonts w:cs="Arial"/>
                <w:szCs w:val="20"/>
              </w:rPr>
              <w:t>Please ensure:</w:t>
            </w:r>
          </w:p>
          <w:p w14:paraId="6D1EE2FF" w14:textId="77777777" w:rsidR="004365E5" w:rsidRPr="00734619" w:rsidRDefault="004365E5" w:rsidP="0045182B">
            <w:pPr>
              <w:numPr>
                <w:ilvl w:val="0"/>
                <w:numId w:val="99"/>
              </w:numPr>
              <w:spacing w:before="60" w:after="60"/>
              <w:rPr>
                <w:rFonts w:cs="Arial"/>
                <w:szCs w:val="20"/>
              </w:rPr>
            </w:pPr>
            <w:r w:rsidRPr="00734619">
              <w:rPr>
                <w:rFonts w:cs="Arial"/>
                <w:szCs w:val="20"/>
              </w:rPr>
              <w:t>de-identified details are used</w:t>
            </w:r>
          </w:p>
          <w:p w14:paraId="54F74201" w14:textId="77777777" w:rsidR="004365E5" w:rsidRPr="00734619" w:rsidRDefault="004365E5" w:rsidP="0045182B">
            <w:pPr>
              <w:numPr>
                <w:ilvl w:val="0"/>
                <w:numId w:val="99"/>
              </w:numPr>
              <w:spacing w:before="60" w:after="60"/>
              <w:rPr>
                <w:rFonts w:cs="Arial"/>
                <w:szCs w:val="20"/>
              </w:rPr>
            </w:pPr>
            <w:r w:rsidRPr="00734619">
              <w:rPr>
                <w:rFonts w:cs="Arial"/>
                <w:szCs w:val="20"/>
              </w:rPr>
              <w:t xml:space="preserve">basic descriptors are used when referring to a person/s i.e.: </w:t>
            </w:r>
          </w:p>
          <w:p w14:paraId="2CABF376" w14:textId="77777777" w:rsidR="004365E5" w:rsidRPr="00734619" w:rsidRDefault="004365E5" w:rsidP="0045182B">
            <w:pPr>
              <w:pStyle w:val="ListParagraph"/>
              <w:numPr>
                <w:ilvl w:val="0"/>
                <w:numId w:val="110"/>
              </w:numPr>
              <w:spacing w:before="60" w:after="60" w:line="240" w:lineRule="auto"/>
              <w:rPr>
                <w:rFonts w:ascii="Arial" w:hAnsi="Arial" w:cs="Arial"/>
                <w:szCs w:val="20"/>
              </w:rPr>
            </w:pPr>
            <w:r w:rsidRPr="00734619">
              <w:rPr>
                <w:rFonts w:ascii="Arial" w:hAnsi="Arial" w:cs="Arial"/>
                <w:szCs w:val="20"/>
              </w:rPr>
              <w:t>Female/Male Victim + Age;</w:t>
            </w:r>
          </w:p>
          <w:p w14:paraId="5BA7BA33" w14:textId="77777777" w:rsidR="004365E5" w:rsidRPr="00734619" w:rsidRDefault="004365E5" w:rsidP="0045182B">
            <w:pPr>
              <w:pStyle w:val="ListParagraph"/>
              <w:numPr>
                <w:ilvl w:val="0"/>
                <w:numId w:val="110"/>
              </w:numPr>
              <w:spacing w:before="60" w:after="60" w:line="240" w:lineRule="auto"/>
              <w:rPr>
                <w:rFonts w:ascii="Arial" w:hAnsi="Arial" w:cs="Arial"/>
                <w:szCs w:val="20"/>
              </w:rPr>
            </w:pPr>
            <w:r w:rsidRPr="00734619">
              <w:rPr>
                <w:rFonts w:ascii="Arial" w:hAnsi="Arial" w:cs="Arial"/>
                <w:szCs w:val="20"/>
              </w:rPr>
              <w:t xml:space="preserve">Female/Male Perpetrator + Age; </w:t>
            </w:r>
          </w:p>
          <w:p w14:paraId="4C9F298B" w14:textId="77777777" w:rsidR="004365E5" w:rsidRPr="00734619" w:rsidRDefault="004365E5" w:rsidP="0045182B">
            <w:pPr>
              <w:pStyle w:val="ListParagraph"/>
              <w:numPr>
                <w:ilvl w:val="0"/>
                <w:numId w:val="110"/>
              </w:numPr>
              <w:spacing w:before="60" w:after="60" w:line="240" w:lineRule="auto"/>
              <w:rPr>
                <w:rFonts w:ascii="Arial" w:hAnsi="Arial" w:cs="Arial"/>
                <w:szCs w:val="20"/>
              </w:rPr>
            </w:pPr>
            <w:r w:rsidRPr="00734619">
              <w:rPr>
                <w:rFonts w:ascii="Arial" w:hAnsi="Arial" w:cs="Arial"/>
                <w:szCs w:val="20"/>
              </w:rPr>
              <w:t xml:space="preserve">Child 1/2/3/4, etc. </w:t>
            </w:r>
          </w:p>
          <w:p w14:paraId="11098C5F" w14:textId="77777777" w:rsidR="004365E5" w:rsidRPr="00734619" w:rsidRDefault="004365E5" w:rsidP="0045182B">
            <w:pPr>
              <w:pStyle w:val="ListParagraph"/>
              <w:numPr>
                <w:ilvl w:val="0"/>
                <w:numId w:val="110"/>
              </w:numPr>
              <w:spacing w:before="60" w:after="60" w:line="240" w:lineRule="auto"/>
              <w:rPr>
                <w:rFonts w:ascii="Arial" w:hAnsi="Arial" w:cs="Arial"/>
                <w:szCs w:val="20"/>
              </w:rPr>
            </w:pPr>
            <w:r w:rsidRPr="00734619">
              <w:rPr>
                <w:rFonts w:ascii="Arial" w:hAnsi="Arial" w:cs="Arial"/>
                <w:szCs w:val="20"/>
              </w:rPr>
              <w:lastRenderedPageBreak/>
              <w:t>Male/Female Family Member (may be living in same premises, or has significant role);</w:t>
            </w:r>
          </w:p>
          <w:p w14:paraId="365AC7F1" w14:textId="77777777" w:rsidR="004365E5" w:rsidRPr="00734619" w:rsidRDefault="004365E5" w:rsidP="0045182B">
            <w:pPr>
              <w:pStyle w:val="ListParagraph"/>
              <w:numPr>
                <w:ilvl w:val="0"/>
                <w:numId w:val="110"/>
              </w:numPr>
              <w:spacing w:before="60" w:after="60" w:line="240" w:lineRule="auto"/>
              <w:rPr>
                <w:rFonts w:ascii="Arial" w:hAnsi="Arial" w:cs="Arial"/>
                <w:szCs w:val="20"/>
              </w:rPr>
            </w:pPr>
            <w:r w:rsidRPr="00734619">
              <w:rPr>
                <w:rFonts w:ascii="Arial" w:hAnsi="Arial" w:cs="Arial"/>
                <w:szCs w:val="20"/>
              </w:rPr>
              <w:t xml:space="preserve">Child Safety = CS; </w:t>
            </w:r>
          </w:p>
          <w:p w14:paraId="53B54191" w14:textId="77777777" w:rsidR="004365E5" w:rsidRPr="00734619" w:rsidRDefault="004365E5" w:rsidP="0045182B">
            <w:pPr>
              <w:pStyle w:val="ListParagraph"/>
              <w:numPr>
                <w:ilvl w:val="0"/>
                <w:numId w:val="110"/>
              </w:numPr>
              <w:spacing w:before="60" w:after="60" w:line="240" w:lineRule="auto"/>
              <w:rPr>
                <w:rFonts w:ascii="Arial" w:hAnsi="Arial" w:cs="Arial"/>
                <w:szCs w:val="20"/>
              </w:rPr>
            </w:pPr>
            <w:r w:rsidRPr="00734619">
              <w:rPr>
                <w:rFonts w:ascii="Arial" w:hAnsi="Arial" w:cs="Arial"/>
                <w:szCs w:val="20"/>
              </w:rPr>
              <w:t>Queensland Police Service = QPS</w:t>
            </w:r>
          </w:p>
          <w:p w14:paraId="6BA1296C" w14:textId="77777777" w:rsidR="004365E5" w:rsidRPr="00734619" w:rsidRDefault="004365E5" w:rsidP="0045182B">
            <w:pPr>
              <w:numPr>
                <w:ilvl w:val="0"/>
                <w:numId w:val="99"/>
              </w:numPr>
              <w:spacing w:before="60" w:after="60"/>
              <w:rPr>
                <w:rFonts w:cs="Arial"/>
                <w:szCs w:val="20"/>
              </w:rPr>
            </w:pPr>
            <w:r w:rsidRPr="00734619">
              <w:rPr>
                <w:rFonts w:cs="Arial"/>
                <w:szCs w:val="20"/>
              </w:rPr>
              <w:t>CS or QPS involvement and/or risk is included</w:t>
            </w:r>
          </w:p>
          <w:p w14:paraId="20BEF498" w14:textId="77777777" w:rsidR="004365E5" w:rsidRPr="00734619" w:rsidRDefault="004365E5" w:rsidP="0045182B">
            <w:pPr>
              <w:numPr>
                <w:ilvl w:val="0"/>
                <w:numId w:val="99"/>
              </w:numPr>
              <w:spacing w:before="60" w:after="60"/>
              <w:rPr>
                <w:rFonts w:cs="Arial"/>
                <w:szCs w:val="20"/>
              </w:rPr>
            </w:pPr>
            <w:r w:rsidRPr="00734619">
              <w:rPr>
                <w:rFonts w:cs="Arial"/>
                <w:szCs w:val="20"/>
              </w:rPr>
              <w:t>behaviours are included – including family factors that may have caused behaviours</w:t>
            </w:r>
          </w:p>
          <w:p w14:paraId="58BA3579" w14:textId="77777777" w:rsidR="004365E5" w:rsidRDefault="004365E5" w:rsidP="0045182B">
            <w:pPr>
              <w:numPr>
                <w:ilvl w:val="0"/>
                <w:numId w:val="99"/>
              </w:numPr>
              <w:spacing w:before="60" w:after="60"/>
              <w:rPr>
                <w:rFonts w:cs="Arial"/>
                <w:szCs w:val="20"/>
              </w:rPr>
            </w:pPr>
            <w:r>
              <w:rPr>
                <w:rFonts w:cs="Arial"/>
                <w:szCs w:val="20"/>
              </w:rPr>
              <w:t>include if required/relevant i</w:t>
            </w:r>
            <w:r w:rsidRPr="00734619">
              <w:rPr>
                <w:rFonts w:cs="Arial"/>
                <w:szCs w:val="20"/>
              </w:rPr>
              <w:t xml:space="preserve">nformation </w:t>
            </w:r>
            <w:r>
              <w:rPr>
                <w:rFonts w:cs="Arial"/>
                <w:szCs w:val="20"/>
              </w:rPr>
              <w:t>was contained in the</w:t>
            </w:r>
            <w:r w:rsidRPr="00734619">
              <w:rPr>
                <w:rFonts w:cs="Arial"/>
                <w:szCs w:val="20"/>
              </w:rPr>
              <w:t xml:space="preserve"> initial referral</w:t>
            </w:r>
            <w:r>
              <w:rPr>
                <w:rFonts w:cs="Arial"/>
                <w:szCs w:val="20"/>
              </w:rPr>
              <w:t xml:space="preserve"> or through a home visit</w:t>
            </w:r>
            <w:r w:rsidRPr="00734619">
              <w:rPr>
                <w:rFonts w:cs="Arial"/>
                <w:szCs w:val="20"/>
              </w:rPr>
              <w:t>?</w:t>
            </w:r>
          </w:p>
          <w:p w14:paraId="7AA23D05" w14:textId="77777777" w:rsidR="004365E5" w:rsidRPr="00734619" w:rsidRDefault="004365E5" w:rsidP="0045182B">
            <w:pPr>
              <w:numPr>
                <w:ilvl w:val="0"/>
                <w:numId w:val="99"/>
              </w:numPr>
              <w:spacing w:before="60" w:after="60"/>
              <w:rPr>
                <w:rFonts w:cs="Arial"/>
                <w:szCs w:val="20"/>
              </w:rPr>
            </w:pPr>
            <w:r w:rsidRPr="00734619">
              <w:rPr>
                <w:rFonts w:cs="Arial"/>
                <w:szCs w:val="20"/>
              </w:rPr>
              <w:t>relevant previous engagement</w:t>
            </w:r>
            <w:r>
              <w:rPr>
                <w:rFonts w:cs="Arial"/>
                <w:szCs w:val="20"/>
              </w:rPr>
              <w:t xml:space="preserve"> is included</w:t>
            </w:r>
            <w:r w:rsidRPr="00734619">
              <w:rPr>
                <w:rFonts w:cs="Arial"/>
                <w:szCs w:val="20"/>
              </w:rPr>
              <w:t>, if applicable</w:t>
            </w:r>
          </w:p>
        </w:tc>
        <w:tc>
          <w:tcPr>
            <w:tcW w:w="5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0BCF65" w14:textId="77777777" w:rsidR="004365E5" w:rsidRPr="00B72759" w:rsidRDefault="004365E5" w:rsidP="00E1289B">
            <w:pPr>
              <w:rPr>
                <w:rFonts w:cs="Arial"/>
                <w:szCs w:val="20"/>
              </w:rPr>
            </w:pPr>
          </w:p>
          <w:p w14:paraId="092022CC" w14:textId="77777777" w:rsidR="004365E5" w:rsidRPr="00B72759" w:rsidRDefault="004365E5" w:rsidP="00E1289B">
            <w:pPr>
              <w:rPr>
                <w:rFonts w:cs="Arial"/>
                <w:szCs w:val="20"/>
              </w:rPr>
            </w:pPr>
          </w:p>
          <w:p w14:paraId="30E39C11" w14:textId="77777777" w:rsidR="004365E5" w:rsidRPr="00B72759" w:rsidRDefault="004365E5" w:rsidP="00E1289B">
            <w:pPr>
              <w:rPr>
                <w:rFonts w:cs="Arial"/>
                <w:szCs w:val="20"/>
              </w:rPr>
            </w:pPr>
          </w:p>
          <w:p w14:paraId="26E6F53F" w14:textId="77777777" w:rsidR="004365E5" w:rsidRPr="00B72759" w:rsidRDefault="004365E5" w:rsidP="00E1289B">
            <w:pPr>
              <w:rPr>
                <w:rFonts w:cs="Arial"/>
                <w:szCs w:val="20"/>
              </w:rPr>
            </w:pPr>
          </w:p>
          <w:p w14:paraId="055B26CA" w14:textId="77777777" w:rsidR="004365E5" w:rsidRPr="00B72759" w:rsidRDefault="004365E5" w:rsidP="00E1289B">
            <w:pPr>
              <w:rPr>
                <w:rFonts w:cs="Arial"/>
                <w:szCs w:val="20"/>
              </w:rPr>
            </w:pPr>
          </w:p>
        </w:tc>
      </w:tr>
      <w:tr w:rsidR="004365E5" w:rsidRPr="00B72759" w14:paraId="601F93BE" w14:textId="77777777" w:rsidTr="00E1289B">
        <w:tc>
          <w:tcPr>
            <w:tcW w:w="4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59767D1" w14:textId="77777777" w:rsidR="004365E5" w:rsidRPr="00B72759" w:rsidRDefault="004365E5" w:rsidP="00E1289B">
            <w:pPr>
              <w:spacing w:before="120"/>
              <w:rPr>
                <w:rFonts w:cs="Arial"/>
                <w:b/>
                <w:szCs w:val="20"/>
              </w:rPr>
            </w:pPr>
            <w:r w:rsidRPr="00B72759">
              <w:rPr>
                <w:rFonts w:cs="Arial"/>
                <w:b/>
                <w:szCs w:val="20"/>
              </w:rPr>
              <w:t>What the specialist DFV worker did:</w:t>
            </w:r>
          </w:p>
          <w:p w14:paraId="0C769246" w14:textId="77777777" w:rsidR="004365E5" w:rsidRPr="00B72759" w:rsidRDefault="004365E5" w:rsidP="00E1289B">
            <w:pPr>
              <w:spacing w:before="60" w:after="60"/>
              <w:rPr>
                <w:rFonts w:cs="Arial"/>
                <w:szCs w:val="20"/>
              </w:rPr>
            </w:pPr>
            <w:r>
              <w:rPr>
                <w:rFonts w:cs="Arial"/>
                <w:szCs w:val="20"/>
              </w:rPr>
              <w:t>Please include information about:</w:t>
            </w:r>
          </w:p>
          <w:p w14:paraId="3BD636A3" w14:textId="77777777" w:rsidR="004365E5" w:rsidRPr="00734619" w:rsidRDefault="004365E5" w:rsidP="0045182B">
            <w:pPr>
              <w:pStyle w:val="ListParagraph"/>
              <w:numPr>
                <w:ilvl w:val="0"/>
                <w:numId w:val="110"/>
              </w:numPr>
              <w:spacing w:before="60" w:after="60" w:line="240" w:lineRule="auto"/>
              <w:rPr>
                <w:rFonts w:ascii="Arial" w:hAnsi="Arial" w:cs="Arial"/>
                <w:szCs w:val="20"/>
              </w:rPr>
            </w:pPr>
            <w:r w:rsidRPr="00734619">
              <w:rPr>
                <w:rFonts w:ascii="Arial" w:hAnsi="Arial" w:cs="Arial"/>
                <w:szCs w:val="20"/>
              </w:rPr>
              <w:t xml:space="preserve">assessment undertaken </w:t>
            </w:r>
          </w:p>
          <w:p w14:paraId="304FF435" w14:textId="77777777" w:rsidR="004569FD" w:rsidRDefault="004365E5" w:rsidP="004569FD">
            <w:pPr>
              <w:pStyle w:val="ListParagraph"/>
              <w:numPr>
                <w:ilvl w:val="0"/>
                <w:numId w:val="110"/>
              </w:numPr>
              <w:spacing w:before="60" w:after="60" w:line="240" w:lineRule="auto"/>
              <w:rPr>
                <w:rFonts w:ascii="Arial" w:hAnsi="Arial" w:cs="Arial"/>
                <w:szCs w:val="20"/>
              </w:rPr>
            </w:pPr>
            <w:r w:rsidRPr="00734619">
              <w:rPr>
                <w:rFonts w:ascii="Arial" w:hAnsi="Arial" w:cs="Arial"/>
                <w:szCs w:val="20"/>
              </w:rPr>
              <w:t>case plan/goals established</w:t>
            </w:r>
          </w:p>
          <w:p w14:paraId="67F08143" w14:textId="27743632" w:rsidR="004365E5" w:rsidRPr="004569FD" w:rsidRDefault="004365E5" w:rsidP="004569FD">
            <w:pPr>
              <w:pStyle w:val="ListParagraph"/>
              <w:numPr>
                <w:ilvl w:val="0"/>
                <w:numId w:val="110"/>
              </w:numPr>
              <w:spacing w:before="60" w:after="60" w:line="240" w:lineRule="auto"/>
              <w:rPr>
                <w:rFonts w:ascii="Arial" w:hAnsi="Arial" w:cs="Arial"/>
                <w:szCs w:val="20"/>
              </w:rPr>
            </w:pPr>
            <w:r w:rsidRPr="004569FD">
              <w:rPr>
                <w:rFonts w:ascii="Arial" w:hAnsi="Arial" w:cs="Arial"/>
                <w:szCs w:val="18"/>
              </w:rPr>
              <w:t>identified ways to better support the FWS to provide holistic support the family/family members</w:t>
            </w:r>
          </w:p>
          <w:p w14:paraId="109BC694" w14:textId="77777777" w:rsidR="004365E5" w:rsidRPr="00734619" w:rsidRDefault="004365E5" w:rsidP="0045182B">
            <w:pPr>
              <w:pStyle w:val="ListParagraph"/>
              <w:numPr>
                <w:ilvl w:val="0"/>
                <w:numId w:val="110"/>
              </w:numPr>
              <w:spacing w:before="60" w:after="60" w:line="240" w:lineRule="auto"/>
              <w:rPr>
                <w:rFonts w:ascii="Arial" w:hAnsi="Arial" w:cs="Arial"/>
                <w:b/>
                <w:szCs w:val="20"/>
                <w:u w:val="single"/>
              </w:rPr>
            </w:pPr>
            <w:r w:rsidRPr="00734619">
              <w:rPr>
                <w:rFonts w:ascii="Arial" w:hAnsi="Arial" w:cs="Arial"/>
                <w:szCs w:val="20"/>
              </w:rPr>
              <w:t>actions</w:t>
            </w:r>
            <w:r>
              <w:rPr>
                <w:rFonts w:ascii="Arial" w:hAnsi="Arial" w:cs="Arial"/>
                <w:szCs w:val="20"/>
              </w:rPr>
              <w:t xml:space="preserve"> undertaken</w:t>
            </w:r>
          </w:p>
          <w:p w14:paraId="431DCA12" w14:textId="77777777" w:rsidR="004365E5" w:rsidRPr="00734619" w:rsidRDefault="004365E5" w:rsidP="0045182B">
            <w:pPr>
              <w:pStyle w:val="ListParagraph"/>
              <w:numPr>
                <w:ilvl w:val="0"/>
                <w:numId w:val="110"/>
              </w:numPr>
              <w:spacing w:before="60" w:after="60" w:line="240" w:lineRule="auto"/>
              <w:rPr>
                <w:rFonts w:ascii="Arial" w:hAnsi="Arial" w:cs="Arial"/>
                <w:b/>
                <w:szCs w:val="20"/>
                <w:u w:val="single"/>
              </w:rPr>
            </w:pPr>
            <w:r w:rsidRPr="00734619">
              <w:rPr>
                <w:rFonts w:ascii="Arial" w:hAnsi="Arial" w:cs="Arial"/>
                <w:szCs w:val="20"/>
              </w:rPr>
              <w:t>family engagement – what did it look like</w:t>
            </w:r>
          </w:p>
          <w:p w14:paraId="68DDF81E" w14:textId="77777777" w:rsidR="004365E5" w:rsidRPr="00734619" w:rsidRDefault="004365E5" w:rsidP="0045182B">
            <w:pPr>
              <w:pStyle w:val="ListParagraph"/>
              <w:numPr>
                <w:ilvl w:val="0"/>
                <w:numId w:val="110"/>
              </w:numPr>
              <w:spacing w:before="60" w:after="60" w:line="240" w:lineRule="auto"/>
              <w:rPr>
                <w:rFonts w:ascii="Arial" w:hAnsi="Arial" w:cs="Arial"/>
                <w:bCs/>
                <w:szCs w:val="20"/>
              </w:rPr>
            </w:pPr>
            <w:r w:rsidRPr="00734619">
              <w:rPr>
                <w:rFonts w:ascii="Arial" w:hAnsi="Arial" w:cs="Arial"/>
                <w:bCs/>
                <w:szCs w:val="20"/>
              </w:rPr>
              <w:t>engagement with wider family</w:t>
            </w:r>
          </w:p>
          <w:p w14:paraId="2684801A" w14:textId="77777777" w:rsidR="004365E5" w:rsidRPr="00734619" w:rsidRDefault="004365E5" w:rsidP="0045182B">
            <w:pPr>
              <w:pStyle w:val="ListParagraph"/>
              <w:numPr>
                <w:ilvl w:val="0"/>
                <w:numId w:val="110"/>
              </w:numPr>
              <w:spacing w:before="60" w:after="60" w:line="240" w:lineRule="auto"/>
              <w:rPr>
                <w:rFonts w:ascii="Arial" w:hAnsi="Arial" w:cs="Arial"/>
                <w:bCs/>
                <w:szCs w:val="20"/>
              </w:rPr>
            </w:pPr>
            <w:r w:rsidRPr="00734619">
              <w:rPr>
                <w:rFonts w:ascii="Arial" w:hAnsi="Arial" w:cs="Arial"/>
                <w:bCs/>
                <w:szCs w:val="20"/>
              </w:rPr>
              <w:t xml:space="preserve">engagement/referral to specialist support services – internal/external </w:t>
            </w:r>
          </w:p>
          <w:p w14:paraId="443319D2" w14:textId="77777777" w:rsidR="004365E5" w:rsidRPr="00734619" w:rsidRDefault="004365E5" w:rsidP="0045182B">
            <w:pPr>
              <w:pStyle w:val="ListParagraph"/>
              <w:numPr>
                <w:ilvl w:val="0"/>
                <w:numId w:val="110"/>
              </w:numPr>
              <w:spacing w:before="60" w:after="60" w:line="240" w:lineRule="auto"/>
              <w:rPr>
                <w:rFonts w:ascii="Arial" w:hAnsi="Arial" w:cs="Arial"/>
                <w:bCs/>
                <w:szCs w:val="20"/>
              </w:rPr>
            </w:pPr>
            <w:r w:rsidRPr="00734619">
              <w:rPr>
                <w:rFonts w:ascii="Arial" w:hAnsi="Arial" w:cs="Arial"/>
                <w:bCs/>
                <w:szCs w:val="20"/>
              </w:rPr>
              <w:t>what worked and what challenges were identified</w:t>
            </w:r>
          </w:p>
        </w:tc>
        <w:tc>
          <w:tcPr>
            <w:tcW w:w="5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7265DA" w14:textId="77777777" w:rsidR="004365E5" w:rsidRPr="00B72759" w:rsidRDefault="004365E5" w:rsidP="00E1289B">
            <w:pPr>
              <w:spacing w:before="80"/>
              <w:rPr>
                <w:rFonts w:cs="Arial"/>
                <w:szCs w:val="20"/>
              </w:rPr>
            </w:pPr>
          </w:p>
          <w:p w14:paraId="7ABA50DB" w14:textId="77777777" w:rsidR="004365E5" w:rsidRPr="00B72759" w:rsidRDefault="004365E5" w:rsidP="00E1289B">
            <w:pPr>
              <w:rPr>
                <w:rFonts w:cs="Arial"/>
                <w:szCs w:val="20"/>
              </w:rPr>
            </w:pPr>
          </w:p>
          <w:p w14:paraId="58BCDAB7" w14:textId="77777777" w:rsidR="004365E5" w:rsidRPr="00B72759" w:rsidRDefault="004365E5" w:rsidP="00E1289B">
            <w:pPr>
              <w:rPr>
                <w:rFonts w:cs="Arial"/>
                <w:szCs w:val="20"/>
              </w:rPr>
            </w:pPr>
          </w:p>
        </w:tc>
      </w:tr>
      <w:tr w:rsidR="004365E5" w:rsidRPr="00B72759" w14:paraId="629233C2" w14:textId="77777777" w:rsidTr="00E1289B">
        <w:tc>
          <w:tcPr>
            <w:tcW w:w="410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673C421" w14:textId="77777777" w:rsidR="004365E5" w:rsidRPr="00B72759" w:rsidRDefault="004365E5" w:rsidP="00E1289B">
            <w:pPr>
              <w:spacing w:before="120"/>
              <w:rPr>
                <w:rFonts w:cs="Arial"/>
                <w:b/>
                <w:szCs w:val="20"/>
              </w:rPr>
            </w:pPr>
            <w:r w:rsidRPr="00B72759">
              <w:rPr>
                <w:rFonts w:cs="Arial"/>
                <w:b/>
                <w:szCs w:val="20"/>
              </w:rPr>
              <w:t>Impact on the situation:</w:t>
            </w:r>
          </w:p>
          <w:p w14:paraId="1237F33E" w14:textId="77777777" w:rsidR="004365E5" w:rsidRPr="00B72759" w:rsidRDefault="004365E5" w:rsidP="00E1289B">
            <w:pPr>
              <w:rPr>
                <w:rFonts w:cs="Arial"/>
                <w:szCs w:val="20"/>
              </w:rPr>
            </w:pPr>
            <w:r>
              <w:rPr>
                <w:rFonts w:cs="Arial"/>
                <w:szCs w:val="20"/>
              </w:rPr>
              <w:t>Please include information about:</w:t>
            </w:r>
          </w:p>
          <w:p w14:paraId="077B4F6B" w14:textId="77777777" w:rsidR="004365E5" w:rsidRPr="00D75336" w:rsidRDefault="004365E5" w:rsidP="0045182B">
            <w:pPr>
              <w:pStyle w:val="ListParagraph"/>
              <w:numPr>
                <w:ilvl w:val="0"/>
                <w:numId w:val="110"/>
              </w:numPr>
              <w:spacing w:before="60" w:after="60" w:line="240" w:lineRule="auto"/>
              <w:rPr>
                <w:rFonts w:ascii="Arial" w:hAnsi="Arial" w:cs="Arial"/>
                <w:szCs w:val="20"/>
              </w:rPr>
            </w:pPr>
            <w:r w:rsidRPr="009F3981">
              <w:rPr>
                <w:rFonts w:ascii="Arial" w:hAnsi="Arial" w:cs="Arial"/>
                <w:szCs w:val="20"/>
              </w:rPr>
              <w:t xml:space="preserve">improved connection with family/ </w:t>
            </w:r>
            <w:r w:rsidRPr="00D75336">
              <w:rPr>
                <w:rFonts w:ascii="Arial" w:hAnsi="Arial" w:cs="Arial"/>
                <w:szCs w:val="20"/>
              </w:rPr>
              <w:t>community/culture</w:t>
            </w:r>
          </w:p>
          <w:p w14:paraId="20A270B3" w14:textId="77777777" w:rsidR="004365E5" w:rsidRPr="00D75336" w:rsidRDefault="004365E5" w:rsidP="0045182B">
            <w:pPr>
              <w:pStyle w:val="ListParagraph"/>
              <w:numPr>
                <w:ilvl w:val="0"/>
                <w:numId w:val="110"/>
              </w:numPr>
              <w:spacing w:before="60" w:after="60" w:line="240" w:lineRule="auto"/>
              <w:rPr>
                <w:rFonts w:ascii="Arial" w:hAnsi="Arial" w:cs="Arial"/>
                <w:szCs w:val="20"/>
              </w:rPr>
            </w:pPr>
            <w:r w:rsidRPr="00D75336">
              <w:rPr>
                <w:rFonts w:ascii="Arial" w:hAnsi="Arial" w:cs="Arial"/>
                <w:szCs w:val="20"/>
              </w:rPr>
              <w:t>improved family relationships</w:t>
            </w:r>
          </w:p>
          <w:p w14:paraId="12CA38AE" w14:textId="77777777" w:rsidR="004365E5" w:rsidRPr="00D75336" w:rsidRDefault="004365E5" w:rsidP="0045182B">
            <w:pPr>
              <w:pStyle w:val="ListParagraph"/>
              <w:numPr>
                <w:ilvl w:val="0"/>
                <w:numId w:val="110"/>
              </w:numPr>
              <w:spacing w:before="60" w:after="60" w:line="240" w:lineRule="auto"/>
              <w:rPr>
                <w:rFonts w:ascii="Arial" w:hAnsi="Arial" w:cs="Arial"/>
                <w:szCs w:val="20"/>
              </w:rPr>
            </w:pPr>
            <w:r w:rsidRPr="00D75336">
              <w:rPr>
                <w:rFonts w:ascii="Arial" w:hAnsi="Arial" w:cs="Arial"/>
                <w:szCs w:val="20"/>
              </w:rPr>
              <w:t>improved safety, health and wellbeing</w:t>
            </w:r>
          </w:p>
          <w:p w14:paraId="72ED20C8" w14:textId="77777777" w:rsidR="004365E5" w:rsidRPr="00D75336" w:rsidRDefault="004365E5" w:rsidP="0045182B">
            <w:pPr>
              <w:pStyle w:val="ListParagraph"/>
              <w:numPr>
                <w:ilvl w:val="0"/>
                <w:numId w:val="110"/>
              </w:numPr>
              <w:spacing w:before="60" w:after="60" w:line="240" w:lineRule="auto"/>
              <w:rPr>
                <w:rFonts w:ascii="Arial" w:hAnsi="Arial" w:cs="Arial"/>
                <w:szCs w:val="20"/>
              </w:rPr>
            </w:pPr>
            <w:r w:rsidRPr="00D75336">
              <w:rPr>
                <w:rFonts w:ascii="Arial" w:hAnsi="Arial" w:cs="Arial"/>
                <w:szCs w:val="20"/>
              </w:rPr>
              <w:t>safety and wellbeing outcomes</w:t>
            </w:r>
          </w:p>
          <w:p w14:paraId="0E0F93FE" w14:textId="77777777" w:rsidR="004365E5" w:rsidRPr="00D75336" w:rsidRDefault="004365E5" w:rsidP="0045182B">
            <w:pPr>
              <w:pStyle w:val="ListParagraph"/>
              <w:numPr>
                <w:ilvl w:val="0"/>
                <w:numId w:val="110"/>
              </w:numPr>
              <w:spacing w:before="60" w:after="60" w:line="240" w:lineRule="auto"/>
              <w:rPr>
                <w:rFonts w:ascii="Arial" w:hAnsi="Arial" w:cs="Arial"/>
                <w:b/>
                <w:szCs w:val="20"/>
                <w:u w:val="single"/>
              </w:rPr>
            </w:pPr>
            <w:r w:rsidRPr="00D75336">
              <w:rPr>
                <w:rFonts w:ascii="Arial" w:hAnsi="Arial" w:cs="Arial"/>
                <w:szCs w:val="20"/>
              </w:rPr>
              <w:t>improved capacity for decision making/self determination</w:t>
            </w:r>
          </w:p>
          <w:p w14:paraId="06AD2A27" w14:textId="77777777" w:rsidR="004365E5" w:rsidRPr="00D75336" w:rsidRDefault="004365E5" w:rsidP="0045182B">
            <w:pPr>
              <w:pStyle w:val="ListParagraph"/>
              <w:numPr>
                <w:ilvl w:val="0"/>
                <w:numId w:val="110"/>
              </w:numPr>
              <w:spacing w:before="60" w:after="60" w:line="240" w:lineRule="auto"/>
              <w:rPr>
                <w:rFonts w:ascii="Arial" w:hAnsi="Arial" w:cs="Arial"/>
                <w:b/>
                <w:szCs w:val="20"/>
                <w:u w:val="single"/>
              </w:rPr>
            </w:pPr>
            <w:r w:rsidRPr="00D75336">
              <w:rPr>
                <w:rFonts w:ascii="Arial" w:hAnsi="Arial" w:cs="Arial"/>
                <w:szCs w:val="20"/>
              </w:rPr>
              <w:t>what support/s is being provided to the family</w:t>
            </w:r>
          </w:p>
          <w:p w14:paraId="3C36DA75" w14:textId="77777777" w:rsidR="004365E5" w:rsidRPr="00D75336" w:rsidRDefault="004365E5" w:rsidP="0045182B">
            <w:pPr>
              <w:pStyle w:val="ListParagraph"/>
              <w:numPr>
                <w:ilvl w:val="0"/>
                <w:numId w:val="110"/>
              </w:numPr>
              <w:spacing w:before="60" w:after="60" w:line="240" w:lineRule="auto"/>
              <w:rPr>
                <w:rFonts w:ascii="Arial" w:hAnsi="Arial" w:cs="Arial"/>
                <w:szCs w:val="20"/>
              </w:rPr>
            </w:pPr>
            <w:r w:rsidRPr="00D75336">
              <w:rPr>
                <w:rFonts w:ascii="Arial" w:hAnsi="Arial" w:cs="Arial"/>
                <w:szCs w:val="20"/>
              </w:rPr>
              <w:lastRenderedPageBreak/>
              <w:t>improved access to other supports that meet their needs</w:t>
            </w:r>
          </w:p>
          <w:p w14:paraId="1F678E80" w14:textId="77777777" w:rsidR="004365E5" w:rsidRPr="00D75336" w:rsidRDefault="004365E5" w:rsidP="0045182B">
            <w:pPr>
              <w:pStyle w:val="ListParagraph"/>
              <w:numPr>
                <w:ilvl w:val="0"/>
                <w:numId w:val="110"/>
              </w:numPr>
              <w:spacing w:before="60" w:after="60" w:line="240" w:lineRule="auto"/>
              <w:rPr>
                <w:rFonts w:ascii="Arial" w:hAnsi="Arial" w:cs="Arial"/>
                <w:b/>
                <w:szCs w:val="20"/>
                <w:u w:val="single"/>
              </w:rPr>
            </w:pPr>
            <w:r w:rsidRPr="00D75336">
              <w:rPr>
                <w:rFonts w:ascii="Arial" w:hAnsi="Arial" w:cs="Arial"/>
                <w:szCs w:val="20"/>
              </w:rPr>
              <w:t>significant changes in circumstances during engagement (both positive and negative) and how this impacted the situation.</w:t>
            </w:r>
          </w:p>
          <w:p w14:paraId="62D28FBA" w14:textId="77777777" w:rsidR="004365E5" w:rsidRPr="00D75336" w:rsidRDefault="004365E5" w:rsidP="0045182B">
            <w:pPr>
              <w:pStyle w:val="ListParagraph"/>
              <w:numPr>
                <w:ilvl w:val="0"/>
                <w:numId w:val="110"/>
              </w:numPr>
              <w:spacing w:before="60" w:after="60" w:line="240" w:lineRule="auto"/>
              <w:rPr>
                <w:rFonts w:ascii="Arial" w:hAnsi="Arial" w:cs="Arial"/>
                <w:b/>
                <w:szCs w:val="20"/>
                <w:u w:val="single"/>
              </w:rPr>
            </w:pPr>
            <w:r w:rsidRPr="00D75336">
              <w:rPr>
                <w:rFonts w:ascii="Arial" w:hAnsi="Arial" w:cs="Arial"/>
                <w:szCs w:val="20"/>
              </w:rPr>
              <w:t xml:space="preserve">other support services involved with the family, if known </w:t>
            </w:r>
          </w:p>
        </w:tc>
        <w:tc>
          <w:tcPr>
            <w:tcW w:w="595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E0BA7F" w14:textId="77777777" w:rsidR="004365E5" w:rsidRPr="00B72759" w:rsidRDefault="004365E5" w:rsidP="00E1289B">
            <w:pPr>
              <w:rPr>
                <w:rFonts w:cs="Arial"/>
                <w:szCs w:val="20"/>
                <w:highlight w:val="yellow"/>
              </w:rPr>
            </w:pPr>
          </w:p>
          <w:p w14:paraId="425F7181" w14:textId="77777777" w:rsidR="004365E5" w:rsidRPr="00B72759" w:rsidRDefault="004365E5" w:rsidP="00E1289B">
            <w:pPr>
              <w:spacing w:before="80"/>
              <w:rPr>
                <w:rFonts w:cs="Arial"/>
                <w:szCs w:val="20"/>
                <w:highlight w:val="yellow"/>
              </w:rPr>
            </w:pPr>
          </w:p>
        </w:tc>
      </w:tr>
    </w:tbl>
    <w:p w14:paraId="1DD887C6" w14:textId="77777777" w:rsidR="004365E5" w:rsidRDefault="004365E5" w:rsidP="004365E5"/>
    <w:p w14:paraId="16DD78CB" w14:textId="77777777" w:rsidR="004365E5" w:rsidRDefault="004365E5" w:rsidP="004365E5">
      <w:pPr>
        <w:spacing w:after="0"/>
      </w:pPr>
      <w:r>
        <w:br w:type="page"/>
      </w:r>
    </w:p>
    <w:p w14:paraId="496FD09F" w14:textId="77777777" w:rsidR="004365E5" w:rsidRDefault="004365E5" w:rsidP="004365E5">
      <w:pPr>
        <w:spacing w:after="0"/>
      </w:pPr>
    </w:p>
    <w:tbl>
      <w:tblPr>
        <w:tblStyle w:val="TableGrid"/>
        <w:tblW w:w="5107" w:type="pct"/>
        <w:shd w:val="clear" w:color="auto" w:fill="D9D9D9" w:themeFill="background1" w:themeFillShade="D9"/>
        <w:tblLook w:val="04A0" w:firstRow="1" w:lastRow="0" w:firstColumn="1" w:lastColumn="0" w:noHBand="0" w:noVBand="1"/>
      </w:tblPr>
      <w:tblGrid>
        <w:gridCol w:w="6984"/>
        <w:gridCol w:w="7308"/>
      </w:tblGrid>
      <w:tr w:rsidR="004365E5" w:rsidRPr="00143EE7" w14:paraId="5095B690" w14:textId="77777777" w:rsidTr="00E1289B">
        <w:trPr>
          <w:trHeight w:val="558"/>
        </w:trPr>
        <w:tc>
          <w:tcPr>
            <w:tcW w:w="92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34B89" w14:textId="77777777" w:rsidR="004365E5" w:rsidRPr="004B57D8" w:rsidRDefault="004365E5" w:rsidP="00E1289B">
            <w:pPr>
              <w:pStyle w:val="Heading2"/>
            </w:pPr>
            <w:bookmarkStart w:id="351" w:name="_Hlk76652245"/>
            <w:bookmarkStart w:id="352" w:name="_Toc156915485"/>
            <w:bookmarkStart w:id="353" w:name="_Toc162430168"/>
            <w:r>
              <w:t xml:space="preserve">IS70 </w:t>
            </w:r>
            <w:r w:rsidRPr="004B57D8">
              <w:t>Case studies: Family Participation Program</w:t>
            </w:r>
            <w:bookmarkEnd w:id="351"/>
            <w:r>
              <w:t xml:space="preserve"> (T601)</w:t>
            </w:r>
            <w:bookmarkEnd w:id="352"/>
            <w:bookmarkEnd w:id="353"/>
          </w:p>
        </w:tc>
      </w:tr>
      <w:tr w:rsidR="004365E5" w:rsidRPr="00143EE7" w14:paraId="29DE0553" w14:textId="77777777" w:rsidTr="00E1289B">
        <w:tblPrEx>
          <w:shd w:val="clear" w:color="auto" w:fill="auto"/>
        </w:tblPrEx>
        <w:tc>
          <w:tcPr>
            <w:tcW w:w="9209" w:type="dxa"/>
            <w:gridSpan w:val="2"/>
          </w:tcPr>
          <w:p w14:paraId="1A898C74" w14:textId="77777777" w:rsidR="004365E5" w:rsidRPr="00143EE7" w:rsidRDefault="004365E5" w:rsidP="00E1289B">
            <w:pPr>
              <w:spacing w:before="160"/>
              <w:rPr>
                <w:rFonts w:cs="Arial"/>
              </w:rPr>
            </w:pPr>
            <w:r w:rsidRPr="00143EE7">
              <w:rPr>
                <w:rFonts w:cs="Arial"/>
                <w:b/>
                <w:bCs/>
                <w:szCs w:val="22"/>
                <w:lang w:eastAsia="ar-SA"/>
              </w:rPr>
              <w:t>Service outlet:</w:t>
            </w:r>
            <w:r w:rsidRPr="00143EE7">
              <w:rPr>
                <w:rFonts w:cs="Arial"/>
                <w:b/>
                <w:bCs/>
                <w:lang w:eastAsia="ar-SA"/>
              </w:rPr>
              <w:t xml:space="preserve"> </w:t>
            </w:r>
          </w:p>
        </w:tc>
      </w:tr>
      <w:tr w:rsidR="004365E5" w:rsidRPr="00143EE7" w14:paraId="7CE6C903" w14:textId="77777777" w:rsidTr="00E1289B">
        <w:tblPrEx>
          <w:shd w:val="clear" w:color="auto" w:fill="auto"/>
        </w:tblPrEx>
        <w:tc>
          <w:tcPr>
            <w:tcW w:w="4500" w:type="dxa"/>
          </w:tcPr>
          <w:p w14:paraId="457F0A0F" w14:textId="77777777" w:rsidR="004365E5" w:rsidRPr="00143EE7" w:rsidRDefault="004365E5" w:rsidP="00E1289B">
            <w:pPr>
              <w:spacing w:before="160"/>
              <w:rPr>
                <w:rFonts w:cs="Arial"/>
              </w:rPr>
            </w:pPr>
            <w:r w:rsidRPr="00143EE7">
              <w:rPr>
                <w:rFonts w:cs="Arial"/>
                <w:b/>
                <w:szCs w:val="22"/>
              </w:rPr>
              <w:t>Service outlet number</w:t>
            </w:r>
            <w:r w:rsidRPr="00143EE7">
              <w:rPr>
                <w:rFonts w:cs="Arial"/>
                <w:szCs w:val="22"/>
              </w:rPr>
              <w:t>:</w:t>
            </w:r>
          </w:p>
        </w:tc>
        <w:tc>
          <w:tcPr>
            <w:tcW w:w="4709" w:type="dxa"/>
          </w:tcPr>
          <w:p w14:paraId="35B1B12D" w14:textId="77777777" w:rsidR="004365E5" w:rsidRPr="00143EE7" w:rsidRDefault="004365E5" w:rsidP="00E1289B">
            <w:pPr>
              <w:spacing w:before="160"/>
              <w:rPr>
                <w:rFonts w:cs="Arial"/>
              </w:rPr>
            </w:pPr>
            <w:r w:rsidRPr="00143EE7">
              <w:rPr>
                <w:rFonts w:cs="Arial"/>
                <w:b/>
                <w:szCs w:val="22"/>
              </w:rPr>
              <w:t>Reporting period:</w:t>
            </w:r>
            <w:r w:rsidRPr="00143EE7">
              <w:rPr>
                <w:rFonts w:cs="Arial"/>
              </w:rPr>
              <w:t xml:space="preserve">   </w:t>
            </w:r>
          </w:p>
        </w:tc>
      </w:tr>
    </w:tbl>
    <w:p w14:paraId="3CBA64BD" w14:textId="77777777" w:rsidR="004365E5" w:rsidRPr="00837917" w:rsidRDefault="004365E5" w:rsidP="004365E5">
      <w:pPr>
        <w:spacing w:before="240"/>
        <w:rPr>
          <w:rFonts w:cs="Arial"/>
          <w:color w:val="FF0000"/>
          <w:sz w:val="18"/>
          <w:szCs w:val="18"/>
        </w:rPr>
      </w:pPr>
      <w:r w:rsidRPr="00837917">
        <w:rPr>
          <w:rFonts w:cs="Arial"/>
          <w:color w:val="FF0000"/>
          <w:sz w:val="18"/>
          <w:szCs w:val="18"/>
        </w:rPr>
        <w:t xml:space="preserve">Please delete </w:t>
      </w:r>
      <w:r>
        <w:rPr>
          <w:rFonts w:cs="Arial"/>
          <w:color w:val="FF0000"/>
          <w:sz w:val="18"/>
          <w:szCs w:val="18"/>
        </w:rPr>
        <w:t xml:space="preserve">red text before </w:t>
      </w:r>
      <w:r w:rsidRPr="00837917">
        <w:rPr>
          <w:rFonts w:cs="Arial"/>
          <w:color w:val="FF0000"/>
          <w:sz w:val="18"/>
          <w:szCs w:val="18"/>
        </w:rPr>
        <w:t>submitting final case study.</w:t>
      </w:r>
    </w:p>
    <w:tbl>
      <w:tblPr>
        <w:tblW w:w="51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18"/>
      </w:tblGrid>
      <w:tr w:rsidR="004365E5" w14:paraId="1B5BEBCD" w14:textId="77777777" w:rsidTr="00E1289B">
        <w:tc>
          <w:tcPr>
            <w:tcW w:w="5000" w:type="pct"/>
            <w:tcBorders>
              <w:top w:val="single" w:sz="4" w:space="0" w:color="auto"/>
              <w:bottom w:val="single" w:sz="4" w:space="0" w:color="auto"/>
            </w:tcBorders>
          </w:tcPr>
          <w:p w14:paraId="55B768D2" w14:textId="77777777" w:rsidR="004365E5" w:rsidRPr="004B57D8" w:rsidRDefault="004365E5" w:rsidP="0045182B">
            <w:pPr>
              <w:pStyle w:val="ListParagraph"/>
              <w:numPr>
                <w:ilvl w:val="0"/>
                <w:numId w:val="103"/>
              </w:numPr>
              <w:spacing w:before="60" w:after="120" w:line="200" w:lineRule="atLeast"/>
              <w:ind w:left="321"/>
              <w:rPr>
                <w:rFonts w:ascii="Arial" w:hAnsi="Arial" w:cs="Arial"/>
                <w:b/>
                <w:bCs/>
                <w:color w:val="000000"/>
                <w:szCs w:val="20"/>
              </w:rPr>
            </w:pPr>
            <w:r w:rsidRPr="004B57D8">
              <w:rPr>
                <w:rFonts w:ascii="Arial" w:hAnsi="Arial" w:cs="Arial"/>
                <w:b/>
                <w:bCs/>
                <w:color w:val="000000"/>
                <w:szCs w:val="20"/>
              </w:rPr>
              <w:t>Situation</w:t>
            </w:r>
          </w:p>
          <w:p w14:paraId="783D2909" w14:textId="77777777" w:rsidR="004365E5" w:rsidRPr="004B57D8" w:rsidRDefault="004365E5" w:rsidP="00E1289B">
            <w:pPr>
              <w:spacing w:before="60" w:line="200" w:lineRule="atLeast"/>
              <w:rPr>
                <w:rFonts w:cs="Arial"/>
                <w:b/>
                <w:bCs/>
                <w:color w:val="000000"/>
                <w:sz w:val="18"/>
                <w:szCs w:val="18"/>
              </w:rPr>
            </w:pPr>
            <w:r>
              <w:rPr>
                <w:rFonts w:cs="Arial"/>
                <w:b/>
                <w:bCs/>
                <w:color w:val="000000"/>
                <w:sz w:val="18"/>
                <w:szCs w:val="18"/>
              </w:rPr>
              <w:t>How did</w:t>
            </w:r>
            <w:r w:rsidRPr="004B57D8">
              <w:rPr>
                <w:rFonts w:cs="Arial"/>
                <w:b/>
                <w:bCs/>
                <w:color w:val="000000"/>
                <w:sz w:val="18"/>
                <w:szCs w:val="18"/>
              </w:rPr>
              <w:t xml:space="preserve"> the family first come to be involved in the program?</w:t>
            </w:r>
          </w:p>
          <w:p w14:paraId="5D5C3BEC" w14:textId="77777777" w:rsidR="004365E5" w:rsidRPr="004B57D8" w:rsidRDefault="004365E5" w:rsidP="00E1289B">
            <w:pPr>
              <w:spacing w:before="60" w:line="200" w:lineRule="atLeast"/>
              <w:rPr>
                <w:rFonts w:cs="Arial"/>
                <w:color w:val="FF0000"/>
                <w:sz w:val="18"/>
                <w:szCs w:val="18"/>
              </w:rPr>
            </w:pPr>
            <w:r w:rsidRPr="004B57D8">
              <w:rPr>
                <w:rFonts w:cs="Arial"/>
                <w:color w:val="FF0000"/>
                <w:sz w:val="18"/>
                <w:szCs w:val="18"/>
              </w:rPr>
              <w:t>It would be good to include:</w:t>
            </w:r>
          </w:p>
          <w:p w14:paraId="3673BE1A" w14:textId="77777777" w:rsidR="004365E5" w:rsidRPr="00837917" w:rsidRDefault="004365E5" w:rsidP="0045182B">
            <w:pPr>
              <w:pStyle w:val="ListParagraph"/>
              <w:numPr>
                <w:ilvl w:val="0"/>
                <w:numId w:val="102"/>
              </w:numPr>
              <w:spacing w:after="120" w:line="200" w:lineRule="atLeast"/>
              <w:rPr>
                <w:rFonts w:ascii="Arial" w:hAnsi="Arial" w:cs="Arial"/>
                <w:color w:val="FF0000"/>
                <w:sz w:val="18"/>
                <w:szCs w:val="18"/>
              </w:rPr>
            </w:pPr>
            <w:r w:rsidRPr="00837917">
              <w:rPr>
                <w:rFonts w:ascii="Arial" w:hAnsi="Arial" w:cs="Arial"/>
                <w:color w:val="FF0000"/>
                <w:sz w:val="18"/>
                <w:szCs w:val="18"/>
              </w:rPr>
              <w:t xml:space="preserve">de-identified </w:t>
            </w:r>
            <w:r>
              <w:rPr>
                <w:rFonts w:ascii="Arial" w:hAnsi="Arial" w:cs="Arial"/>
                <w:color w:val="FF0000"/>
                <w:sz w:val="18"/>
                <w:szCs w:val="18"/>
              </w:rPr>
              <w:t xml:space="preserve">family </w:t>
            </w:r>
            <w:r w:rsidRPr="00837917">
              <w:rPr>
                <w:rFonts w:ascii="Arial" w:hAnsi="Arial" w:cs="Arial"/>
                <w:color w:val="FF0000"/>
                <w:sz w:val="18"/>
                <w:szCs w:val="18"/>
              </w:rPr>
              <w:sym w:font="Wingdings" w:char="F0E0"/>
            </w:r>
            <w:r w:rsidRPr="00837917">
              <w:rPr>
                <w:rFonts w:ascii="Arial" w:hAnsi="Arial" w:cs="Arial"/>
                <w:color w:val="FF0000"/>
                <w:sz w:val="18"/>
                <w:szCs w:val="18"/>
              </w:rPr>
              <w:t xml:space="preserve"> use family pronouns (where appropriate): child/ren; Mum; Dad, parent/s; Aunt/s; Uncle/s; Grandparent/s; Guardian; Carer etc.</w:t>
            </w:r>
          </w:p>
          <w:p w14:paraId="1150BE78" w14:textId="497F7BAE" w:rsidR="004365E5" w:rsidRPr="00837917" w:rsidRDefault="004365E5" w:rsidP="0045182B">
            <w:pPr>
              <w:pStyle w:val="ListParagraph"/>
              <w:numPr>
                <w:ilvl w:val="0"/>
                <w:numId w:val="102"/>
              </w:numPr>
              <w:spacing w:after="120" w:line="200" w:lineRule="atLeast"/>
              <w:rPr>
                <w:rFonts w:ascii="Arial" w:hAnsi="Arial" w:cs="Arial"/>
                <w:color w:val="FF0000"/>
                <w:sz w:val="18"/>
                <w:szCs w:val="18"/>
              </w:rPr>
            </w:pPr>
            <w:r>
              <w:rPr>
                <w:rFonts w:ascii="Arial" w:hAnsi="Arial" w:cs="Arial"/>
                <w:color w:val="FF0000"/>
                <w:sz w:val="18"/>
                <w:szCs w:val="18"/>
              </w:rPr>
              <w:t xml:space="preserve">acronyms can be used </w:t>
            </w:r>
            <w:r w:rsidR="0001688B">
              <w:rPr>
                <w:rFonts w:ascii="Arial" w:hAnsi="Arial" w:cs="Arial"/>
                <w:color w:val="FF0000"/>
                <w:sz w:val="18"/>
                <w:szCs w:val="18"/>
              </w:rPr>
              <w:t>e.g.,</w:t>
            </w:r>
            <w:r>
              <w:rPr>
                <w:rFonts w:ascii="Arial" w:hAnsi="Arial" w:cs="Arial"/>
                <w:color w:val="FF0000"/>
                <w:sz w:val="18"/>
                <w:szCs w:val="18"/>
              </w:rPr>
              <w:t xml:space="preserve"> </w:t>
            </w:r>
            <w:r w:rsidRPr="00837917">
              <w:rPr>
                <w:rFonts w:ascii="Arial" w:hAnsi="Arial" w:cs="Arial"/>
                <w:color w:val="FF0000"/>
                <w:sz w:val="18"/>
                <w:szCs w:val="18"/>
              </w:rPr>
              <w:t>Child Safety = CS; Child Safety Service Centre = CSSC; young person = YP</w:t>
            </w:r>
          </w:p>
          <w:p w14:paraId="61A7BEF5" w14:textId="77777777" w:rsidR="004365E5" w:rsidRPr="00837917" w:rsidRDefault="004365E5" w:rsidP="0045182B">
            <w:pPr>
              <w:pStyle w:val="ListParagraph"/>
              <w:numPr>
                <w:ilvl w:val="0"/>
                <w:numId w:val="102"/>
              </w:numPr>
              <w:spacing w:before="60" w:after="120" w:line="200" w:lineRule="atLeast"/>
              <w:rPr>
                <w:rFonts w:ascii="Arial" w:hAnsi="Arial" w:cs="Arial"/>
                <w:color w:val="FF0000"/>
                <w:sz w:val="18"/>
                <w:szCs w:val="18"/>
              </w:rPr>
            </w:pPr>
            <w:r w:rsidRPr="00837917">
              <w:rPr>
                <w:rFonts w:ascii="Arial" w:hAnsi="Arial" w:cs="Arial"/>
                <w:color w:val="FF0000"/>
                <w:sz w:val="18"/>
                <w:szCs w:val="18"/>
              </w:rPr>
              <w:t xml:space="preserve">include CS </w:t>
            </w:r>
            <w:r>
              <w:rPr>
                <w:rFonts w:ascii="Arial" w:hAnsi="Arial" w:cs="Arial"/>
                <w:color w:val="FF0000"/>
                <w:sz w:val="18"/>
                <w:szCs w:val="18"/>
              </w:rPr>
              <w:t>worries for the family</w:t>
            </w:r>
            <w:r w:rsidRPr="00837917">
              <w:rPr>
                <w:rFonts w:ascii="Arial" w:hAnsi="Arial" w:cs="Arial"/>
                <w:color w:val="FF0000"/>
                <w:sz w:val="18"/>
                <w:szCs w:val="18"/>
              </w:rPr>
              <w:t xml:space="preserve"> – impacts of </w:t>
            </w:r>
            <w:r>
              <w:rPr>
                <w:rFonts w:ascii="Arial" w:hAnsi="Arial" w:cs="Arial"/>
                <w:color w:val="FF0000"/>
                <w:sz w:val="18"/>
                <w:szCs w:val="18"/>
              </w:rPr>
              <w:t xml:space="preserve">parental </w:t>
            </w:r>
            <w:r w:rsidRPr="00837917">
              <w:rPr>
                <w:rFonts w:ascii="Arial" w:hAnsi="Arial" w:cs="Arial"/>
                <w:color w:val="FF0000"/>
                <w:sz w:val="18"/>
                <w:szCs w:val="18"/>
              </w:rPr>
              <w:t>behaviours on child/ren</w:t>
            </w:r>
          </w:p>
          <w:p w14:paraId="7B55B423" w14:textId="25911A9A" w:rsidR="004365E5" w:rsidRPr="00837917" w:rsidRDefault="004365E5" w:rsidP="0045182B">
            <w:pPr>
              <w:pStyle w:val="ListParagraph"/>
              <w:numPr>
                <w:ilvl w:val="0"/>
                <w:numId w:val="102"/>
              </w:numPr>
              <w:spacing w:before="60" w:after="120" w:line="200" w:lineRule="atLeast"/>
              <w:rPr>
                <w:rFonts w:ascii="Arial" w:hAnsi="Arial" w:cs="Arial"/>
                <w:color w:val="FF0000"/>
                <w:sz w:val="18"/>
                <w:szCs w:val="18"/>
              </w:rPr>
            </w:pPr>
            <w:r w:rsidRPr="00837917">
              <w:rPr>
                <w:rFonts w:ascii="Arial" w:hAnsi="Arial" w:cs="Arial"/>
                <w:color w:val="FF0000"/>
                <w:sz w:val="18"/>
                <w:szCs w:val="18"/>
              </w:rPr>
              <w:t xml:space="preserve">include stage of referral, </w:t>
            </w:r>
            <w:r w:rsidR="0001688B" w:rsidRPr="00837917">
              <w:rPr>
                <w:rFonts w:ascii="Arial" w:hAnsi="Arial" w:cs="Arial"/>
                <w:color w:val="FF0000"/>
                <w:sz w:val="18"/>
                <w:szCs w:val="18"/>
              </w:rPr>
              <w:t>i.e.,</w:t>
            </w:r>
            <w:r w:rsidRPr="00837917">
              <w:rPr>
                <w:rFonts w:ascii="Arial" w:hAnsi="Arial" w:cs="Arial"/>
                <w:color w:val="FF0000"/>
                <w:sz w:val="18"/>
                <w:szCs w:val="18"/>
              </w:rPr>
              <w:t xml:space="preserve"> Notification</w:t>
            </w:r>
            <w:r w:rsidRPr="00837917">
              <w:rPr>
                <w:rFonts w:ascii="Arial" w:hAnsi="Arial" w:cs="Arial"/>
                <w:color w:val="FF0000"/>
                <w:sz w:val="18"/>
                <w:szCs w:val="18"/>
              </w:rPr>
              <w:sym w:font="Wingdings" w:char="F0E0"/>
            </w:r>
            <w:r w:rsidRPr="00837917">
              <w:rPr>
                <w:rFonts w:ascii="Arial" w:hAnsi="Arial" w:cs="Arial"/>
                <w:color w:val="FF0000"/>
                <w:sz w:val="18"/>
                <w:szCs w:val="18"/>
              </w:rPr>
              <w:t xml:space="preserve"> investigation and assessment (IA) etc.</w:t>
            </w:r>
          </w:p>
          <w:p w14:paraId="21EC9B94" w14:textId="77777777" w:rsidR="004365E5" w:rsidRPr="00F3781A" w:rsidRDefault="004365E5" w:rsidP="00E1289B">
            <w:pPr>
              <w:spacing w:before="60" w:line="200" w:lineRule="atLeast"/>
              <w:rPr>
                <w:rFonts w:cs="Arial"/>
                <w:color w:val="000000"/>
                <w:szCs w:val="20"/>
              </w:rPr>
            </w:pPr>
          </w:p>
          <w:p w14:paraId="0D192FCC" w14:textId="77777777" w:rsidR="004365E5" w:rsidRDefault="004365E5" w:rsidP="00E1289B">
            <w:pPr>
              <w:spacing w:before="60" w:line="200" w:lineRule="atLeast"/>
              <w:rPr>
                <w:rFonts w:cs="Arial"/>
                <w:b/>
                <w:bCs/>
                <w:color w:val="000000"/>
                <w:szCs w:val="20"/>
              </w:rPr>
            </w:pPr>
            <w:r w:rsidRPr="00143EE7">
              <w:rPr>
                <w:rFonts w:cs="Arial"/>
                <w:b/>
                <w:bCs/>
                <w:color w:val="000000"/>
                <w:szCs w:val="20"/>
              </w:rPr>
              <w:t>2. Child and family voices are heard</w:t>
            </w:r>
          </w:p>
          <w:p w14:paraId="1A4B4CF9" w14:textId="4AB65525" w:rsidR="004365E5" w:rsidRPr="004B57D8" w:rsidRDefault="004365E5" w:rsidP="00E1289B">
            <w:pPr>
              <w:spacing w:before="60" w:line="200" w:lineRule="atLeast"/>
              <w:rPr>
                <w:rFonts w:cs="Arial"/>
                <w:b/>
                <w:bCs/>
                <w:color w:val="000000"/>
                <w:sz w:val="18"/>
                <w:szCs w:val="18"/>
              </w:rPr>
            </w:pPr>
            <w:r>
              <w:rPr>
                <w:rFonts w:cs="Arial"/>
                <w:b/>
                <w:bCs/>
                <w:color w:val="000000"/>
                <w:sz w:val="18"/>
                <w:szCs w:val="18"/>
              </w:rPr>
              <w:t xml:space="preserve">How did </w:t>
            </w:r>
            <w:r w:rsidRPr="004B57D8">
              <w:rPr>
                <w:rFonts w:cs="Arial"/>
                <w:b/>
                <w:bCs/>
                <w:color w:val="000000"/>
                <w:sz w:val="18"/>
                <w:szCs w:val="18"/>
              </w:rPr>
              <w:t>you</w:t>
            </w:r>
            <w:r>
              <w:rPr>
                <w:rFonts w:cs="Arial"/>
                <w:b/>
                <w:bCs/>
                <w:color w:val="000000"/>
                <w:sz w:val="18"/>
                <w:szCs w:val="18"/>
              </w:rPr>
              <w:t>r service</w:t>
            </w:r>
            <w:r w:rsidRPr="004B57D8">
              <w:rPr>
                <w:rFonts w:cs="Arial"/>
                <w:b/>
                <w:bCs/>
                <w:color w:val="000000"/>
                <w:sz w:val="18"/>
                <w:szCs w:val="18"/>
              </w:rPr>
              <w:t xml:space="preserve"> engage</w:t>
            </w:r>
            <w:r>
              <w:rPr>
                <w:rFonts w:cs="Arial"/>
                <w:b/>
                <w:bCs/>
                <w:color w:val="000000"/>
                <w:sz w:val="18"/>
                <w:szCs w:val="18"/>
              </w:rPr>
              <w:t xml:space="preserve"> the</w:t>
            </w:r>
            <w:r w:rsidRPr="004B57D8">
              <w:rPr>
                <w:rFonts w:cs="Arial"/>
                <w:b/>
                <w:bCs/>
                <w:color w:val="000000"/>
                <w:sz w:val="18"/>
                <w:szCs w:val="18"/>
              </w:rPr>
              <w:t xml:space="preserve"> famil</w:t>
            </w:r>
            <w:r>
              <w:rPr>
                <w:rFonts w:cs="Arial"/>
                <w:b/>
                <w:bCs/>
                <w:color w:val="000000"/>
                <w:sz w:val="18"/>
                <w:szCs w:val="18"/>
              </w:rPr>
              <w:t>y</w:t>
            </w:r>
            <w:r w:rsidRPr="004B57D8">
              <w:rPr>
                <w:rFonts w:cs="Arial"/>
                <w:b/>
                <w:bCs/>
                <w:color w:val="000000"/>
                <w:sz w:val="18"/>
                <w:szCs w:val="18"/>
              </w:rPr>
              <w:t xml:space="preserve"> and children </w:t>
            </w:r>
            <w:r>
              <w:rPr>
                <w:rFonts w:cs="Arial"/>
                <w:b/>
                <w:bCs/>
                <w:color w:val="000000"/>
                <w:sz w:val="18"/>
                <w:szCs w:val="18"/>
              </w:rPr>
              <w:t>to</w:t>
            </w:r>
            <w:r w:rsidRPr="004B57D8">
              <w:rPr>
                <w:rFonts w:cs="Arial"/>
                <w:b/>
                <w:bCs/>
                <w:color w:val="000000"/>
                <w:sz w:val="18"/>
                <w:szCs w:val="18"/>
              </w:rPr>
              <w:t xml:space="preserve"> ensure their voices were heard?</w:t>
            </w:r>
          </w:p>
          <w:p w14:paraId="55D4B835" w14:textId="77777777" w:rsidR="004365E5" w:rsidRPr="004B57D8" w:rsidRDefault="004365E5" w:rsidP="00E1289B">
            <w:pPr>
              <w:spacing w:before="60" w:line="200" w:lineRule="atLeast"/>
              <w:rPr>
                <w:rFonts w:cs="Arial"/>
                <w:color w:val="FF0000"/>
                <w:sz w:val="18"/>
                <w:szCs w:val="18"/>
              </w:rPr>
            </w:pPr>
            <w:r w:rsidRPr="004B57D8">
              <w:rPr>
                <w:rFonts w:cs="Arial"/>
                <w:color w:val="FF0000"/>
                <w:sz w:val="18"/>
                <w:szCs w:val="18"/>
              </w:rPr>
              <w:t>It would be good to include</w:t>
            </w:r>
            <w:r>
              <w:rPr>
                <w:rFonts w:cs="Arial"/>
                <w:color w:val="FF0000"/>
                <w:sz w:val="18"/>
                <w:szCs w:val="18"/>
              </w:rPr>
              <w:t>:</w:t>
            </w:r>
          </w:p>
          <w:p w14:paraId="5CABBB98" w14:textId="77777777" w:rsidR="004365E5" w:rsidRPr="00F2529F" w:rsidRDefault="004365E5" w:rsidP="0045182B">
            <w:pPr>
              <w:pStyle w:val="ListParagraph"/>
              <w:numPr>
                <w:ilvl w:val="0"/>
                <w:numId w:val="102"/>
              </w:numPr>
              <w:spacing w:after="0" w:line="200" w:lineRule="atLeast"/>
              <w:rPr>
                <w:rFonts w:ascii="Arial" w:hAnsi="Arial" w:cs="Arial"/>
                <w:color w:val="FF0000"/>
                <w:sz w:val="18"/>
                <w:szCs w:val="18"/>
              </w:rPr>
            </w:pPr>
            <w:r w:rsidRPr="001D4327">
              <w:rPr>
                <w:rFonts w:ascii="Arial" w:hAnsi="Arial" w:cs="Arial"/>
                <w:color w:val="FF0000"/>
                <w:sz w:val="18"/>
                <w:szCs w:val="18"/>
              </w:rPr>
              <w:t xml:space="preserve">what steps </w:t>
            </w:r>
            <w:r w:rsidRPr="00F2529F">
              <w:rPr>
                <w:rFonts w:ascii="Arial" w:hAnsi="Arial" w:cs="Arial"/>
                <w:color w:val="FF0000"/>
                <w:sz w:val="18"/>
                <w:szCs w:val="18"/>
              </w:rPr>
              <w:t>you took to ensure individual/collective voices were captured</w:t>
            </w:r>
          </w:p>
          <w:p w14:paraId="4348971A" w14:textId="77777777" w:rsidR="004365E5" w:rsidRPr="00F2529F" w:rsidRDefault="004365E5" w:rsidP="0045182B">
            <w:pPr>
              <w:pStyle w:val="ListParagraph"/>
              <w:numPr>
                <w:ilvl w:val="0"/>
                <w:numId w:val="102"/>
              </w:numPr>
              <w:spacing w:before="60" w:after="120" w:line="200" w:lineRule="atLeast"/>
              <w:rPr>
                <w:rFonts w:ascii="Arial" w:hAnsi="Arial" w:cs="Arial"/>
                <w:color w:val="FF0000"/>
                <w:sz w:val="18"/>
                <w:szCs w:val="18"/>
              </w:rPr>
            </w:pPr>
            <w:r w:rsidRPr="00F2529F">
              <w:rPr>
                <w:rFonts w:ascii="Arial" w:hAnsi="Arial" w:cs="Arial"/>
                <w:color w:val="FF0000"/>
                <w:sz w:val="18"/>
                <w:szCs w:val="18"/>
              </w:rPr>
              <w:t>if there was engagement with wider family and/or independent person (IP)</w:t>
            </w:r>
          </w:p>
          <w:p w14:paraId="52D994F7" w14:textId="77777777" w:rsidR="004365E5" w:rsidRPr="00DA63B3" w:rsidRDefault="004365E5" w:rsidP="0045182B">
            <w:pPr>
              <w:pStyle w:val="ListParagraph"/>
              <w:numPr>
                <w:ilvl w:val="0"/>
                <w:numId w:val="102"/>
              </w:numPr>
              <w:spacing w:before="60" w:after="120" w:line="200" w:lineRule="atLeast"/>
              <w:rPr>
                <w:rFonts w:ascii="Arial" w:hAnsi="Arial" w:cs="Arial"/>
                <w:color w:val="FF0000"/>
                <w:sz w:val="18"/>
                <w:szCs w:val="18"/>
              </w:rPr>
            </w:pPr>
            <w:r w:rsidRPr="00DA63B3">
              <w:rPr>
                <w:rFonts w:ascii="Arial" w:hAnsi="Arial" w:cs="Arial"/>
                <w:color w:val="FF0000"/>
                <w:sz w:val="18"/>
                <w:szCs w:val="18"/>
              </w:rPr>
              <w:t>if the parents were originally disengaged with CS what strategies did you use to engage them?</w:t>
            </w:r>
          </w:p>
          <w:p w14:paraId="00349D61" w14:textId="77777777" w:rsidR="004365E5" w:rsidRPr="008751A1" w:rsidRDefault="004365E5" w:rsidP="00E1289B">
            <w:pPr>
              <w:spacing w:before="60" w:line="200" w:lineRule="atLeast"/>
              <w:rPr>
                <w:rFonts w:cs="Arial"/>
                <w:color w:val="000000"/>
                <w:szCs w:val="20"/>
              </w:rPr>
            </w:pPr>
          </w:p>
          <w:p w14:paraId="7D8636F3" w14:textId="77777777" w:rsidR="004365E5" w:rsidRPr="00143EE7" w:rsidRDefault="004365E5" w:rsidP="00E1289B">
            <w:pPr>
              <w:spacing w:before="60" w:line="200" w:lineRule="atLeast"/>
              <w:rPr>
                <w:rFonts w:cs="Arial"/>
                <w:b/>
                <w:bCs/>
                <w:color w:val="000000"/>
                <w:szCs w:val="20"/>
              </w:rPr>
            </w:pPr>
            <w:r w:rsidRPr="00143EE7">
              <w:rPr>
                <w:rFonts w:cs="Arial"/>
                <w:b/>
                <w:bCs/>
                <w:szCs w:val="20"/>
              </w:rPr>
              <w:t xml:space="preserve">3. ATSIFLDM process led to </w:t>
            </w:r>
            <w:r>
              <w:rPr>
                <w:rFonts w:cs="Arial"/>
                <w:b/>
                <w:bCs/>
                <w:szCs w:val="20"/>
              </w:rPr>
              <w:t xml:space="preserve">the development of a </w:t>
            </w:r>
            <w:r w:rsidRPr="00143EE7">
              <w:rPr>
                <w:rFonts w:cs="Arial"/>
                <w:b/>
                <w:bCs/>
                <w:szCs w:val="20"/>
              </w:rPr>
              <w:t>plan reflecting the wants/needs of the child</w:t>
            </w:r>
            <w:r>
              <w:rPr>
                <w:rFonts w:cs="Arial"/>
                <w:b/>
                <w:bCs/>
                <w:szCs w:val="20"/>
              </w:rPr>
              <w:t>/ren</w:t>
            </w:r>
            <w:r w:rsidRPr="00143EE7">
              <w:rPr>
                <w:rFonts w:cs="Arial"/>
                <w:b/>
                <w:bCs/>
                <w:szCs w:val="20"/>
              </w:rPr>
              <w:t xml:space="preserve"> and family</w:t>
            </w:r>
          </w:p>
          <w:p w14:paraId="20F708A2" w14:textId="77777777" w:rsidR="004365E5" w:rsidRPr="004B57D8" w:rsidRDefault="004365E5" w:rsidP="00E1289B">
            <w:pPr>
              <w:spacing w:before="60" w:line="200" w:lineRule="atLeast"/>
              <w:rPr>
                <w:rFonts w:cs="Arial"/>
                <w:b/>
                <w:bCs/>
                <w:sz w:val="18"/>
                <w:szCs w:val="18"/>
              </w:rPr>
            </w:pPr>
            <w:r w:rsidRPr="004B57D8">
              <w:rPr>
                <w:rFonts w:cs="Arial"/>
                <w:b/>
                <w:bCs/>
                <w:sz w:val="18"/>
                <w:szCs w:val="18"/>
              </w:rPr>
              <w:t>From your point of view, describe the most significant way the ATSIFLDM process led to improved participation for children and families?</w:t>
            </w:r>
          </w:p>
          <w:p w14:paraId="4012F68F" w14:textId="77777777" w:rsidR="004365E5" w:rsidRPr="004B57D8" w:rsidRDefault="004365E5" w:rsidP="00E1289B">
            <w:pPr>
              <w:spacing w:before="60" w:line="200" w:lineRule="atLeast"/>
              <w:rPr>
                <w:rFonts w:asciiTheme="minorHAnsi" w:hAnsiTheme="minorHAnsi" w:cstheme="minorHAnsi"/>
                <w:color w:val="FF0000"/>
                <w:sz w:val="18"/>
                <w:szCs w:val="18"/>
              </w:rPr>
            </w:pPr>
            <w:r w:rsidRPr="004B57D8">
              <w:rPr>
                <w:rFonts w:cs="Arial"/>
                <w:color w:val="FF0000"/>
                <w:sz w:val="18"/>
                <w:szCs w:val="18"/>
              </w:rPr>
              <w:t>You might want to include</w:t>
            </w:r>
            <w:r w:rsidRPr="004B57D8">
              <w:rPr>
                <w:rFonts w:asciiTheme="minorHAnsi" w:hAnsiTheme="minorHAnsi" w:cstheme="minorHAnsi"/>
                <w:color w:val="FF0000"/>
                <w:sz w:val="18"/>
                <w:szCs w:val="18"/>
              </w:rPr>
              <w:t>:</w:t>
            </w:r>
          </w:p>
          <w:p w14:paraId="32899F45" w14:textId="77777777" w:rsidR="004365E5" w:rsidRPr="00837917" w:rsidRDefault="004365E5" w:rsidP="0045182B">
            <w:pPr>
              <w:pStyle w:val="ListParagraph"/>
              <w:numPr>
                <w:ilvl w:val="0"/>
                <w:numId w:val="102"/>
              </w:numPr>
              <w:spacing w:after="0" w:line="200" w:lineRule="atLeast"/>
              <w:rPr>
                <w:rFonts w:ascii="Arial" w:hAnsi="Arial" w:cs="Arial"/>
                <w:color w:val="FF0000"/>
                <w:sz w:val="18"/>
                <w:szCs w:val="18"/>
              </w:rPr>
            </w:pPr>
            <w:r w:rsidRPr="00837917">
              <w:rPr>
                <w:rFonts w:ascii="Arial" w:hAnsi="Arial" w:cs="Arial"/>
                <w:color w:val="FF0000"/>
                <w:sz w:val="18"/>
                <w:szCs w:val="18"/>
              </w:rPr>
              <w:t>were the</w:t>
            </w:r>
            <w:r>
              <w:rPr>
                <w:rFonts w:ascii="Arial" w:hAnsi="Arial" w:cs="Arial"/>
                <w:color w:val="FF0000"/>
                <w:sz w:val="18"/>
                <w:szCs w:val="18"/>
              </w:rPr>
              <w:t xml:space="preserve"> CS worries </w:t>
            </w:r>
            <w:r w:rsidRPr="00837917">
              <w:rPr>
                <w:rFonts w:ascii="Arial" w:hAnsi="Arial" w:cs="Arial"/>
                <w:color w:val="FF0000"/>
                <w:sz w:val="18"/>
                <w:szCs w:val="18"/>
              </w:rPr>
              <w:t>addressed and the child and family wants/needs captured?</w:t>
            </w:r>
          </w:p>
          <w:p w14:paraId="64AFF34E" w14:textId="77777777" w:rsidR="004365E5" w:rsidRPr="00837917" w:rsidRDefault="004365E5" w:rsidP="0045182B">
            <w:pPr>
              <w:pStyle w:val="ListParagraph"/>
              <w:numPr>
                <w:ilvl w:val="0"/>
                <w:numId w:val="102"/>
              </w:numPr>
              <w:spacing w:before="60" w:after="120" w:line="200" w:lineRule="atLeast"/>
              <w:rPr>
                <w:rFonts w:ascii="Arial" w:hAnsi="Arial" w:cs="Arial"/>
                <w:color w:val="FF0000"/>
                <w:sz w:val="18"/>
                <w:szCs w:val="18"/>
              </w:rPr>
            </w:pPr>
            <w:r w:rsidRPr="00837917">
              <w:rPr>
                <w:rFonts w:ascii="Arial" w:hAnsi="Arial" w:cs="Arial"/>
                <w:color w:val="FF0000"/>
                <w:sz w:val="18"/>
                <w:szCs w:val="18"/>
              </w:rPr>
              <w:t xml:space="preserve">did CS approve the family-designed plan, or did it need more work? </w:t>
            </w:r>
            <w:r>
              <w:rPr>
                <w:rFonts w:ascii="Arial" w:hAnsi="Arial" w:cs="Arial"/>
                <w:color w:val="FF0000"/>
                <w:sz w:val="18"/>
                <w:szCs w:val="18"/>
              </w:rPr>
              <w:t>(is this necessary, do CS need to approve and/or endorse a family plan)</w:t>
            </w:r>
          </w:p>
          <w:p w14:paraId="4D15DDFD" w14:textId="77777777" w:rsidR="004365E5" w:rsidRPr="00837917" w:rsidRDefault="004365E5" w:rsidP="0045182B">
            <w:pPr>
              <w:pStyle w:val="ListParagraph"/>
              <w:numPr>
                <w:ilvl w:val="0"/>
                <w:numId w:val="102"/>
              </w:numPr>
              <w:spacing w:before="60" w:after="120" w:line="200" w:lineRule="atLeast"/>
              <w:rPr>
                <w:rFonts w:ascii="Arial" w:hAnsi="Arial" w:cs="Arial"/>
                <w:color w:val="FF0000"/>
                <w:sz w:val="18"/>
                <w:szCs w:val="18"/>
              </w:rPr>
            </w:pPr>
            <w:r w:rsidRPr="00837917">
              <w:rPr>
                <w:rFonts w:ascii="Arial" w:hAnsi="Arial" w:cs="Arial"/>
                <w:color w:val="FF0000"/>
                <w:sz w:val="18"/>
                <w:szCs w:val="18"/>
              </w:rPr>
              <w:t xml:space="preserve">were the family referred </w:t>
            </w:r>
            <w:r>
              <w:rPr>
                <w:rFonts w:ascii="Arial" w:hAnsi="Arial" w:cs="Arial"/>
                <w:color w:val="FF0000"/>
                <w:sz w:val="18"/>
                <w:szCs w:val="18"/>
              </w:rPr>
              <w:t>to other</w:t>
            </w:r>
            <w:r w:rsidRPr="00837917">
              <w:rPr>
                <w:rFonts w:ascii="Arial" w:hAnsi="Arial" w:cs="Arial"/>
                <w:color w:val="FF0000"/>
                <w:sz w:val="18"/>
                <w:szCs w:val="18"/>
              </w:rPr>
              <w:t xml:space="preserve"> services based on their plan?</w:t>
            </w:r>
          </w:p>
          <w:p w14:paraId="5AF206E7" w14:textId="77777777" w:rsidR="004365E5" w:rsidRDefault="004365E5" w:rsidP="00E1289B">
            <w:pPr>
              <w:spacing w:before="60" w:line="200" w:lineRule="atLeast"/>
              <w:rPr>
                <w:rFonts w:cs="Arial"/>
                <w:color w:val="000000"/>
                <w:szCs w:val="20"/>
              </w:rPr>
            </w:pPr>
          </w:p>
          <w:p w14:paraId="11FFBD83" w14:textId="77777777" w:rsidR="004365E5" w:rsidRPr="00143EE7" w:rsidRDefault="004365E5" w:rsidP="00E1289B">
            <w:pPr>
              <w:spacing w:before="60" w:line="200" w:lineRule="atLeast"/>
              <w:rPr>
                <w:rFonts w:cs="Arial"/>
                <w:b/>
                <w:bCs/>
                <w:color w:val="000000"/>
                <w:szCs w:val="20"/>
              </w:rPr>
            </w:pPr>
            <w:r w:rsidRPr="00143EE7">
              <w:rPr>
                <w:rFonts w:cs="Arial"/>
                <w:b/>
                <w:bCs/>
                <w:color w:val="000000"/>
                <w:szCs w:val="20"/>
              </w:rPr>
              <w:lastRenderedPageBreak/>
              <w:t>4. Family satisfaction with the process</w:t>
            </w:r>
          </w:p>
          <w:p w14:paraId="1B160C28" w14:textId="77777777" w:rsidR="004365E5" w:rsidRPr="004B57D8" w:rsidRDefault="004365E5" w:rsidP="00E1289B">
            <w:pPr>
              <w:spacing w:before="60" w:line="200" w:lineRule="atLeast"/>
              <w:rPr>
                <w:rFonts w:cs="Arial"/>
                <w:b/>
                <w:bCs/>
                <w:color w:val="000000"/>
                <w:sz w:val="18"/>
                <w:szCs w:val="18"/>
              </w:rPr>
            </w:pPr>
            <w:r>
              <w:rPr>
                <w:rFonts w:cs="Arial"/>
                <w:b/>
                <w:bCs/>
                <w:color w:val="000000"/>
                <w:sz w:val="18"/>
                <w:szCs w:val="18"/>
              </w:rPr>
              <w:t>Did the family express how their experience with the process was?</w:t>
            </w:r>
          </w:p>
          <w:p w14:paraId="37DD0B89" w14:textId="77777777" w:rsidR="004365E5" w:rsidRPr="004B57D8" w:rsidRDefault="004365E5" w:rsidP="00E1289B">
            <w:pPr>
              <w:spacing w:before="60" w:line="200" w:lineRule="atLeast"/>
              <w:rPr>
                <w:rFonts w:cs="Arial"/>
                <w:b/>
                <w:bCs/>
                <w:color w:val="000000"/>
                <w:sz w:val="18"/>
                <w:szCs w:val="18"/>
              </w:rPr>
            </w:pPr>
            <w:r>
              <w:rPr>
                <w:rFonts w:cs="Arial"/>
                <w:b/>
                <w:bCs/>
                <w:color w:val="000000"/>
                <w:sz w:val="18"/>
                <w:szCs w:val="18"/>
              </w:rPr>
              <w:t>I</w:t>
            </w:r>
            <w:r w:rsidRPr="004B57D8">
              <w:rPr>
                <w:rFonts w:cs="Arial"/>
                <w:b/>
                <w:bCs/>
                <w:color w:val="000000"/>
                <w:sz w:val="18"/>
                <w:szCs w:val="18"/>
              </w:rPr>
              <w:t>n your opinion</w:t>
            </w:r>
            <w:r>
              <w:rPr>
                <w:rFonts w:cs="Arial"/>
                <w:b/>
                <w:bCs/>
                <w:color w:val="000000"/>
                <w:sz w:val="18"/>
                <w:szCs w:val="18"/>
              </w:rPr>
              <w:t>, w</w:t>
            </w:r>
            <w:r w:rsidRPr="004B57D8">
              <w:rPr>
                <w:rFonts w:cs="Arial"/>
                <w:b/>
                <w:bCs/>
                <w:color w:val="000000"/>
                <w:sz w:val="18"/>
                <w:szCs w:val="18"/>
              </w:rPr>
              <w:t>hat were the most important factors</w:t>
            </w:r>
            <w:r>
              <w:rPr>
                <w:rFonts w:cs="Arial"/>
                <w:b/>
                <w:bCs/>
                <w:color w:val="000000"/>
                <w:sz w:val="18"/>
                <w:szCs w:val="18"/>
              </w:rPr>
              <w:t xml:space="preserve"> </w:t>
            </w:r>
            <w:r w:rsidRPr="004B57D8">
              <w:rPr>
                <w:rFonts w:cs="Arial"/>
                <w:b/>
                <w:bCs/>
                <w:color w:val="000000"/>
                <w:sz w:val="18"/>
                <w:szCs w:val="18"/>
              </w:rPr>
              <w:t xml:space="preserve">that led to this </w:t>
            </w:r>
            <w:r>
              <w:rPr>
                <w:rFonts w:cs="Arial"/>
                <w:b/>
                <w:bCs/>
                <w:color w:val="000000"/>
                <w:sz w:val="18"/>
                <w:szCs w:val="18"/>
              </w:rPr>
              <w:t>satisfaction/dissatisfaction</w:t>
            </w:r>
            <w:r w:rsidRPr="004B57D8">
              <w:rPr>
                <w:rFonts w:cs="Arial"/>
                <w:b/>
                <w:bCs/>
                <w:color w:val="000000"/>
                <w:sz w:val="18"/>
                <w:szCs w:val="18"/>
              </w:rPr>
              <w:t>?</w:t>
            </w:r>
          </w:p>
          <w:p w14:paraId="361058AB" w14:textId="77777777" w:rsidR="004365E5" w:rsidRDefault="004365E5" w:rsidP="0045182B">
            <w:pPr>
              <w:pStyle w:val="ListParagraph"/>
              <w:numPr>
                <w:ilvl w:val="0"/>
                <w:numId w:val="102"/>
              </w:numPr>
              <w:spacing w:before="60" w:after="120" w:line="200" w:lineRule="atLeast"/>
              <w:rPr>
                <w:rFonts w:ascii="Arial" w:hAnsi="Arial" w:cs="Arial"/>
                <w:color w:val="FF0000"/>
                <w:sz w:val="18"/>
                <w:szCs w:val="18"/>
              </w:rPr>
            </w:pPr>
            <w:r>
              <w:rPr>
                <w:rFonts w:ascii="Arial" w:hAnsi="Arial" w:cs="Arial"/>
                <w:color w:val="FF0000"/>
                <w:sz w:val="18"/>
                <w:szCs w:val="18"/>
              </w:rPr>
              <w:t>f</w:t>
            </w:r>
            <w:r w:rsidRPr="00837917">
              <w:rPr>
                <w:rFonts w:ascii="Arial" w:hAnsi="Arial" w:cs="Arial"/>
                <w:color w:val="FF0000"/>
                <w:sz w:val="18"/>
                <w:szCs w:val="18"/>
              </w:rPr>
              <w:t xml:space="preserve">eedback through service </w:t>
            </w:r>
            <w:r>
              <w:rPr>
                <w:rFonts w:ascii="Arial" w:hAnsi="Arial" w:cs="Arial"/>
                <w:color w:val="FF0000"/>
                <w:sz w:val="18"/>
                <w:szCs w:val="18"/>
              </w:rPr>
              <w:t xml:space="preserve">provider </w:t>
            </w:r>
            <w:r w:rsidRPr="00837917">
              <w:rPr>
                <w:rFonts w:ascii="Arial" w:hAnsi="Arial" w:cs="Arial"/>
                <w:color w:val="FF0000"/>
                <w:sz w:val="18"/>
                <w:szCs w:val="18"/>
              </w:rPr>
              <w:t>forms</w:t>
            </w:r>
          </w:p>
          <w:p w14:paraId="2C26600E" w14:textId="77777777" w:rsidR="004365E5" w:rsidRPr="00F2529F" w:rsidRDefault="004365E5" w:rsidP="0045182B">
            <w:pPr>
              <w:pStyle w:val="ListParagraph"/>
              <w:numPr>
                <w:ilvl w:val="0"/>
                <w:numId w:val="102"/>
              </w:numPr>
              <w:spacing w:before="60" w:after="120" w:line="200" w:lineRule="atLeast"/>
              <w:rPr>
                <w:rFonts w:ascii="Arial" w:hAnsi="Arial" w:cs="Arial"/>
                <w:color w:val="FF0000"/>
                <w:sz w:val="18"/>
                <w:szCs w:val="18"/>
              </w:rPr>
            </w:pPr>
            <w:r w:rsidRPr="00F2529F">
              <w:rPr>
                <w:rFonts w:ascii="Arial" w:hAnsi="Arial" w:cs="Arial"/>
                <w:color w:val="FF0000"/>
                <w:sz w:val="18"/>
                <w:szCs w:val="18"/>
              </w:rPr>
              <w:t>conversations with the family</w:t>
            </w:r>
          </w:p>
          <w:p w14:paraId="573FBAF2" w14:textId="77777777" w:rsidR="004365E5" w:rsidRPr="00F3781A" w:rsidRDefault="004365E5" w:rsidP="0045182B">
            <w:pPr>
              <w:pStyle w:val="ListParagraph"/>
              <w:numPr>
                <w:ilvl w:val="0"/>
                <w:numId w:val="102"/>
              </w:numPr>
              <w:spacing w:before="60" w:after="120" w:line="200" w:lineRule="atLeast"/>
              <w:rPr>
                <w:rFonts w:ascii="Arial" w:hAnsi="Arial" w:cs="Arial"/>
                <w:color w:val="FF0000"/>
                <w:sz w:val="18"/>
                <w:szCs w:val="18"/>
              </w:rPr>
            </w:pPr>
            <w:r w:rsidRPr="00F3781A">
              <w:rPr>
                <w:rFonts w:ascii="Arial" w:hAnsi="Arial" w:cs="Arial"/>
                <w:color w:val="FF0000"/>
                <w:sz w:val="18"/>
                <w:szCs w:val="18"/>
              </w:rPr>
              <w:t>de-identifying feedback forms can be attached, or information can be copied and pasted into this section</w:t>
            </w:r>
          </w:p>
          <w:p w14:paraId="42F3C927" w14:textId="77777777" w:rsidR="004365E5" w:rsidRPr="003867B8" w:rsidRDefault="004365E5" w:rsidP="00E1289B">
            <w:pPr>
              <w:spacing w:before="60" w:line="200" w:lineRule="atLeast"/>
              <w:rPr>
                <w:rFonts w:cs="Arial"/>
                <w:color w:val="000000"/>
                <w:szCs w:val="20"/>
              </w:rPr>
            </w:pPr>
          </w:p>
          <w:p w14:paraId="1D78C4F2" w14:textId="77777777" w:rsidR="004365E5" w:rsidRPr="00143EE7" w:rsidRDefault="004365E5" w:rsidP="00E1289B">
            <w:pPr>
              <w:spacing w:before="60" w:line="200" w:lineRule="atLeast"/>
              <w:rPr>
                <w:rFonts w:cs="Arial"/>
                <w:b/>
                <w:bCs/>
                <w:color w:val="000000"/>
                <w:szCs w:val="20"/>
              </w:rPr>
            </w:pPr>
            <w:r w:rsidRPr="00143EE7">
              <w:rPr>
                <w:rFonts w:cs="Arial"/>
                <w:b/>
                <w:bCs/>
                <w:color w:val="000000"/>
                <w:szCs w:val="20"/>
              </w:rPr>
              <w:t>5. What was the outcome</w:t>
            </w:r>
          </w:p>
          <w:p w14:paraId="3D284158" w14:textId="77777777" w:rsidR="004365E5" w:rsidRPr="004B57D8" w:rsidRDefault="004365E5" w:rsidP="00E1289B">
            <w:pPr>
              <w:spacing w:before="60" w:line="200" w:lineRule="atLeast"/>
              <w:rPr>
                <w:rFonts w:cs="Arial"/>
                <w:b/>
                <w:bCs/>
                <w:color w:val="000000"/>
                <w:sz w:val="18"/>
                <w:szCs w:val="18"/>
              </w:rPr>
            </w:pPr>
            <w:r w:rsidRPr="004B57D8">
              <w:rPr>
                <w:rFonts w:cs="Arial"/>
                <w:b/>
                <w:bCs/>
                <w:sz w:val="18"/>
                <w:szCs w:val="18"/>
              </w:rPr>
              <w:t>In your opinion, what was the most significant change that took place for the child and family post their participation in ATSIFDLM</w:t>
            </w:r>
            <w:r>
              <w:rPr>
                <w:rFonts w:cs="Arial"/>
                <w:b/>
                <w:bCs/>
                <w:sz w:val="18"/>
                <w:szCs w:val="18"/>
              </w:rPr>
              <w:t xml:space="preserve"> and why</w:t>
            </w:r>
            <w:r w:rsidRPr="004B57D8">
              <w:rPr>
                <w:rFonts w:cs="Arial"/>
                <w:b/>
                <w:bCs/>
                <w:sz w:val="18"/>
                <w:szCs w:val="18"/>
              </w:rPr>
              <w:t xml:space="preserve"> was this story significant for you?</w:t>
            </w:r>
          </w:p>
          <w:p w14:paraId="4C5FA71B" w14:textId="77777777" w:rsidR="004365E5" w:rsidRPr="004B57D8" w:rsidRDefault="004365E5" w:rsidP="00E1289B">
            <w:pPr>
              <w:spacing w:before="60" w:line="200" w:lineRule="atLeast"/>
              <w:rPr>
                <w:rFonts w:cs="Arial"/>
                <w:color w:val="FF0000"/>
                <w:sz w:val="18"/>
                <w:szCs w:val="18"/>
              </w:rPr>
            </w:pPr>
            <w:r w:rsidRPr="004B57D8">
              <w:rPr>
                <w:rFonts w:cs="Arial"/>
                <w:color w:val="FF0000"/>
                <w:sz w:val="18"/>
                <w:szCs w:val="18"/>
              </w:rPr>
              <w:t>You may want to reflect on:</w:t>
            </w:r>
          </w:p>
          <w:p w14:paraId="0C9AA45B" w14:textId="77777777" w:rsidR="004365E5" w:rsidRPr="00837917" w:rsidRDefault="004365E5" w:rsidP="0045182B">
            <w:pPr>
              <w:pStyle w:val="ListParagraph"/>
              <w:numPr>
                <w:ilvl w:val="0"/>
                <w:numId w:val="102"/>
              </w:numPr>
              <w:spacing w:after="120" w:line="200" w:lineRule="atLeast"/>
              <w:rPr>
                <w:rFonts w:ascii="Arial" w:hAnsi="Arial" w:cs="Arial"/>
                <w:color w:val="FF0000"/>
                <w:sz w:val="18"/>
                <w:szCs w:val="18"/>
              </w:rPr>
            </w:pPr>
            <w:r w:rsidRPr="00837917">
              <w:rPr>
                <w:rFonts w:ascii="Arial" w:hAnsi="Arial" w:cs="Arial"/>
                <w:color w:val="FF0000"/>
                <w:sz w:val="18"/>
                <w:szCs w:val="18"/>
              </w:rPr>
              <w:t>CS’s determination of next steps</w:t>
            </w:r>
          </w:p>
          <w:p w14:paraId="239FFFF7" w14:textId="77777777" w:rsidR="004365E5" w:rsidRPr="00F2529F" w:rsidRDefault="004365E5" w:rsidP="0045182B">
            <w:pPr>
              <w:pStyle w:val="ListParagraph"/>
              <w:numPr>
                <w:ilvl w:val="0"/>
                <w:numId w:val="102"/>
              </w:numPr>
              <w:spacing w:before="60" w:after="120" w:line="200" w:lineRule="atLeast"/>
              <w:rPr>
                <w:rFonts w:ascii="Arial" w:hAnsi="Arial" w:cs="Arial"/>
                <w:color w:val="FF0000"/>
                <w:sz w:val="18"/>
                <w:szCs w:val="18"/>
              </w:rPr>
            </w:pPr>
            <w:r w:rsidRPr="001D4327">
              <w:rPr>
                <w:rFonts w:ascii="Arial" w:hAnsi="Arial" w:cs="Arial"/>
                <w:color w:val="FF0000"/>
                <w:sz w:val="18"/>
                <w:szCs w:val="18"/>
              </w:rPr>
              <w:t>family perspective of successful outcomes</w:t>
            </w:r>
          </w:p>
          <w:p w14:paraId="4C2B7674" w14:textId="77777777" w:rsidR="004365E5" w:rsidRPr="00F3781A" w:rsidRDefault="004365E5" w:rsidP="0045182B">
            <w:pPr>
              <w:pStyle w:val="ListParagraph"/>
              <w:numPr>
                <w:ilvl w:val="0"/>
                <w:numId w:val="102"/>
              </w:numPr>
              <w:spacing w:before="60" w:after="120" w:line="200" w:lineRule="atLeast"/>
              <w:rPr>
                <w:color w:val="FF0000"/>
                <w:szCs w:val="20"/>
              </w:rPr>
            </w:pPr>
            <w:r w:rsidRPr="00F2529F">
              <w:rPr>
                <w:rFonts w:ascii="Arial" w:hAnsi="Arial" w:cs="Arial"/>
                <w:color w:val="FF0000"/>
                <w:sz w:val="18"/>
                <w:szCs w:val="18"/>
              </w:rPr>
              <w:t xml:space="preserve">FPP service perspective of successful outcomes </w:t>
            </w:r>
          </w:p>
          <w:p w14:paraId="3A6C242C" w14:textId="77777777" w:rsidR="004365E5" w:rsidRPr="00143EE7" w:rsidRDefault="004365E5" w:rsidP="00E1289B">
            <w:pPr>
              <w:spacing w:before="60" w:line="200" w:lineRule="atLeast"/>
              <w:rPr>
                <w:rFonts w:cs="Arial"/>
                <w:color w:val="000000"/>
                <w:szCs w:val="20"/>
              </w:rPr>
            </w:pPr>
          </w:p>
          <w:p w14:paraId="61B47244" w14:textId="77777777" w:rsidR="004365E5" w:rsidRPr="00143EE7" w:rsidRDefault="004365E5" w:rsidP="00E1289B">
            <w:pPr>
              <w:spacing w:before="60" w:line="200" w:lineRule="atLeast"/>
              <w:rPr>
                <w:b/>
                <w:bCs/>
              </w:rPr>
            </w:pPr>
            <w:r w:rsidRPr="00143EE7">
              <w:rPr>
                <w:rFonts w:cs="Arial"/>
                <w:b/>
                <w:bCs/>
                <w:color w:val="000000"/>
                <w:szCs w:val="20"/>
              </w:rPr>
              <w:t>6. Length of engagement</w:t>
            </w:r>
            <w:r>
              <w:rPr>
                <w:rFonts w:cs="Arial"/>
                <w:b/>
                <w:bCs/>
                <w:color w:val="000000"/>
                <w:szCs w:val="20"/>
              </w:rPr>
              <w:t xml:space="preserve"> and level of participation</w:t>
            </w:r>
          </w:p>
          <w:p w14:paraId="62908314" w14:textId="77777777" w:rsidR="004365E5" w:rsidRDefault="004365E5" w:rsidP="0045182B">
            <w:pPr>
              <w:pStyle w:val="ListParagraph"/>
              <w:numPr>
                <w:ilvl w:val="0"/>
                <w:numId w:val="102"/>
              </w:numPr>
              <w:spacing w:before="60" w:after="120" w:line="200" w:lineRule="atLeast"/>
              <w:rPr>
                <w:rFonts w:ascii="Arial" w:hAnsi="Arial" w:cs="Arial"/>
                <w:color w:val="FF0000"/>
                <w:sz w:val="18"/>
                <w:szCs w:val="18"/>
              </w:rPr>
            </w:pPr>
            <w:r>
              <w:rPr>
                <w:rFonts w:ascii="Arial" w:hAnsi="Arial" w:cs="Arial"/>
                <w:color w:val="FF0000"/>
                <w:sz w:val="18"/>
                <w:szCs w:val="18"/>
              </w:rPr>
              <w:t>m</w:t>
            </w:r>
            <w:r w:rsidRPr="00837917">
              <w:rPr>
                <w:rFonts w:ascii="Arial" w:hAnsi="Arial" w:cs="Arial"/>
                <w:color w:val="FF0000"/>
                <w:sz w:val="18"/>
                <w:szCs w:val="18"/>
              </w:rPr>
              <w:t xml:space="preserve">onths </w:t>
            </w:r>
            <w:r>
              <w:rPr>
                <w:rFonts w:ascii="Arial" w:hAnsi="Arial" w:cs="Arial"/>
                <w:color w:val="FF0000"/>
                <w:sz w:val="18"/>
                <w:szCs w:val="18"/>
              </w:rPr>
              <w:t>and/or weeks</w:t>
            </w:r>
          </w:p>
          <w:p w14:paraId="5D017114" w14:textId="77777777" w:rsidR="004365E5" w:rsidRPr="004B57D8" w:rsidRDefault="004365E5" w:rsidP="0045182B">
            <w:pPr>
              <w:pStyle w:val="ListParagraph"/>
              <w:numPr>
                <w:ilvl w:val="0"/>
                <w:numId w:val="102"/>
              </w:numPr>
              <w:spacing w:before="60" w:after="120" w:line="200" w:lineRule="atLeast"/>
              <w:rPr>
                <w:rFonts w:ascii="Arial" w:hAnsi="Arial" w:cs="Arial"/>
                <w:color w:val="FF0000"/>
                <w:sz w:val="18"/>
                <w:szCs w:val="18"/>
              </w:rPr>
            </w:pPr>
            <w:r>
              <w:rPr>
                <w:rFonts w:ascii="Arial" w:hAnsi="Arial" w:cs="Arial"/>
                <w:color w:val="FF0000"/>
                <w:sz w:val="18"/>
                <w:szCs w:val="18"/>
              </w:rPr>
              <w:t>level of participation from family</w:t>
            </w:r>
          </w:p>
        </w:tc>
      </w:tr>
    </w:tbl>
    <w:p w14:paraId="3071E1A7" w14:textId="77777777" w:rsidR="004365E5" w:rsidRDefault="004365E5" w:rsidP="004365E5">
      <w:pPr>
        <w:spacing w:after="0"/>
      </w:pPr>
    </w:p>
    <w:p w14:paraId="1BEA96C4" w14:textId="77777777" w:rsidR="004365E5" w:rsidRDefault="004365E5" w:rsidP="004365E5">
      <w:pPr>
        <w:sectPr w:rsidR="004365E5" w:rsidSect="007F3F2B">
          <w:headerReference w:type="even" r:id="rId75"/>
          <w:headerReference w:type="default" r:id="rId76"/>
          <w:headerReference w:type="first" r:id="rId77"/>
          <w:footerReference w:type="first" r:id="rId78"/>
          <w:pgSz w:w="16838" w:h="11906" w:orient="landscape" w:code="9"/>
          <w:pgMar w:top="1134" w:right="1134" w:bottom="1134" w:left="1701" w:header="709" w:footer="176" w:gutter="0"/>
          <w:cols w:space="709"/>
          <w:docGrid w:linePitch="360"/>
        </w:sectPr>
      </w:pPr>
    </w:p>
    <w:tbl>
      <w:tblPr>
        <w:tblW w:w="0" w:type="auto"/>
        <w:shd w:val="clear" w:color="auto" w:fill="D9D9D9"/>
        <w:tblLook w:val="04A0" w:firstRow="1" w:lastRow="0" w:firstColumn="1" w:lastColumn="0" w:noHBand="0" w:noVBand="1"/>
      </w:tblPr>
      <w:tblGrid>
        <w:gridCol w:w="9638"/>
      </w:tblGrid>
      <w:tr w:rsidR="004365E5" w14:paraId="408FF7C9" w14:textId="77777777" w:rsidTr="00E1289B">
        <w:trPr>
          <w:trHeight w:val="372"/>
        </w:trPr>
        <w:tc>
          <w:tcPr>
            <w:tcW w:w="9854" w:type="dxa"/>
            <w:shd w:val="clear" w:color="auto" w:fill="D9D9D9"/>
          </w:tcPr>
          <w:p w14:paraId="11A6A18A" w14:textId="77777777" w:rsidR="004365E5" w:rsidRDefault="004365E5" w:rsidP="00E1289B">
            <w:pPr>
              <w:pStyle w:val="Heading2"/>
            </w:pPr>
            <w:bookmarkStart w:id="354" w:name="_Toc107320297"/>
            <w:bookmarkStart w:id="355" w:name="_Toc156915486"/>
            <w:bookmarkStart w:id="356" w:name="_Toc162430169"/>
            <w:r>
              <w:lastRenderedPageBreak/>
              <w:t xml:space="preserve">Report – </w:t>
            </w:r>
            <w:r w:rsidRPr="003B2E62">
              <w:t>L</w:t>
            </w:r>
            <w:r>
              <w:t>ocal Level Alliance (T347)</w:t>
            </w:r>
            <w:bookmarkEnd w:id="354"/>
            <w:bookmarkEnd w:id="355"/>
            <w:bookmarkEnd w:id="356"/>
          </w:p>
        </w:tc>
      </w:tr>
    </w:tbl>
    <w:p w14:paraId="6E21ACE3" w14:textId="4F0C0542" w:rsidR="004365E5" w:rsidRPr="00242F82" w:rsidRDefault="004365E5" w:rsidP="004365E5">
      <w:pPr>
        <w:tabs>
          <w:tab w:val="center" w:pos="4153"/>
          <w:tab w:val="right" w:pos="8306"/>
        </w:tabs>
        <w:spacing w:before="120"/>
        <w:rPr>
          <w:b/>
          <w:sz w:val="24"/>
        </w:rPr>
      </w:pPr>
      <w:r w:rsidRPr="00564299">
        <w:rPr>
          <w:b/>
          <w:sz w:val="24"/>
        </w:rPr>
        <w:t xml:space="preserve">Location: </w:t>
      </w:r>
      <w:r>
        <w:rPr>
          <w:b/>
          <w:sz w:val="24"/>
        </w:rPr>
        <w:tab/>
      </w:r>
      <w:r>
        <w:rPr>
          <w:b/>
          <w:sz w:val="24"/>
        </w:rPr>
        <w:tab/>
      </w:r>
      <w:r w:rsidRPr="00564299">
        <w:rPr>
          <w:b/>
          <w:sz w:val="24"/>
        </w:rPr>
        <w:t xml:space="preserve">Report for the quarter ending: </w:t>
      </w:r>
      <w:r w:rsidRPr="00564299">
        <w:rPr>
          <w:szCs w:val="20"/>
        </w:rPr>
        <w:t>(e</w:t>
      </w:r>
      <w:r>
        <w:rPr>
          <w:szCs w:val="20"/>
        </w:rPr>
        <w:t>.</w:t>
      </w:r>
      <w:r w:rsidRPr="00564299">
        <w:rPr>
          <w:szCs w:val="20"/>
        </w:rPr>
        <w:t>g</w:t>
      </w:r>
      <w:r>
        <w:rPr>
          <w:szCs w:val="20"/>
        </w:rPr>
        <w:t>.</w:t>
      </w:r>
      <w:r w:rsidRPr="00564299">
        <w:rPr>
          <w:szCs w:val="20"/>
        </w:rPr>
        <w:t>, 3</w:t>
      </w:r>
      <w:r>
        <w:rPr>
          <w:szCs w:val="20"/>
        </w:rPr>
        <w:t>0</w:t>
      </w:r>
      <w:r w:rsidRPr="00564299">
        <w:rPr>
          <w:szCs w:val="20"/>
        </w:rPr>
        <w:t xml:space="preserve"> </w:t>
      </w:r>
      <w:r>
        <w:rPr>
          <w:szCs w:val="20"/>
        </w:rPr>
        <w:t>June</w:t>
      </w:r>
      <w:r w:rsidRPr="00564299">
        <w:rPr>
          <w:szCs w:val="20"/>
        </w:rPr>
        <w:t xml:space="preserve"> 20</w:t>
      </w:r>
      <w:r>
        <w:rPr>
          <w:szCs w:val="20"/>
        </w:rPr>
        <w:t>2</w:t>
      </w:r>
      <w:r w:rsidR="00AA3258">
        <w:rPr>
          <w:szCs w:val="20"/>
        </w:rPr>
        <w:t>4</w:t>
      </w:r>
      <w:r w:rsidRPr="00564299">
        <w:rPr>
          <w:szCs w:val="20"/>
        </w:rPr>
        <w:t>)</w:t>
      </w:r>
    </w:p>
    <w:p w14:paraId="1CF27CA0" w14:textId="77777777" w:rsidR="004365E5" w:rsidRPr="003A3EC4" w:rsidRDefault="004365E5" w:rsidP="004365E5">
      <w:pPr>
        <w:rPr>
          <w:b/>
        </w:rPr>
      </w:pPr>
      <w:r w:rsidRPr="003A3EC4">
        <w:rPr>
          <w:b/>
        </w:rPr>
        <w:t xml:space="preserve">MEETING DATES: </w:t>
      </w:r>
    </w:p>
    <w:p w14:paraId="1DA3B8DB" w14:textId="77777777" w:rsidR="004365E5" w:rsidRPr="003A3EC4" w:rsidRDefault="004365E5" w:rsidP="004365E5">
      <w:pPr>
        <w:rPr>
          <w:b/>
        </w:rPr>
      </w:pPr>
      <w:r w:rsidRPr="003A3EC4">
        <w:rPr>
          <w:b/>
        </w:rPr>
        <w:t>KEY ISSUES AND ACHIEVEMENTS:</w:t>
      </w:r>
    </w:p>
    <w:p w14:paraId="2CF75BE9" w14:textId="77777777" w:rsidR="004365E5" w:rsidRPr="00564299" w:rsidRDefault="004365E5" w:rsidP="004365E5">
      <w:pPr>
        <w:spacing w:before="120"/>
        <w:jc w:val="both"/>
        <w:rPr>
          <w:rFonts w:cs="Arial"/>
          <w:b/>
          <w:szCs w:val="22"/>
        </w:rPr>
      </w:pPr>
      <w:r w:rsidRPr="00564299">
        <w:rPr>
          <w:rFonts w:cs="Arial"/>
          <w:b/>
          <w:szCs w:val="22"/>
        </w:rPr>
        <w:t>Referrals</w:t>
      </w:r>
    </w:p>
    <w:p w14:paraId="288DD5E2" w14:textId="77777777" w:rsidR="004365E5" w:rsidRPr="00564299" w:rsidRDefault="004365E5" w:rsidP="009451A5">
      <w:pPr>
        <w:spacing w:after="60"/>
      </w:pPr>
      <w:r w:rsidRPr="00564299">
        <w:t>Include as appropriate:</w:t>
      </w:r>
    </w:p>
    <w:p w14:paraId="64530994" w14:textId="77777777" w:rsidR="004365E5" w:rsidRPr="0001688B" w:rsidRDefault="004365E5" w:rsidP="004365E5">
      <w:pPr>
        <w:numPr>
          <w:ilvl w:val="0"/>
          <w:numId w:val="29"/>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 xml:space="preserve">Strategies implemented or planned which have resulted in effective referral pathways for clients. </w:t>
      </w:r>
    </w:p>
    <w:p w14:paraId="60A361BC" w14:textId="77777777" w:rsidR="004365E5" w:rsidRPr="0001688B" w:rsidRDefault="004365E5" w:rsidP="004365E5">
      <w:pPr>
        <w:numPr>
          <w:ilvl w:val="0"/>
          <w:numId w:val="29"/>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Responses to Identified barriers to clients accessing the right service at the right time.</w:t>
      </w:r>
    </w:p>
    <w:p w14:paraId="76E94382" w14:textId="77777777" w:rsidR="004365E5" w:rsidRPr="0001688B" w:rsidRDefault="004365E5" w:rsidP="004365E5">
      <w:pPr>
        <w:numPr>
          <w:ilvl w:val="0"/>
          <w:numId w:val="29"/>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 xml:space="preserve">Any factors influencing referral pathways. </w:t>
      </w:r>
    </w:p>
    <w:p w14:paraId="6DCFC6BD" w14:textId="77777777" w:rsidR="004365E5" w:rsidRPr="0001688B" w:rsidRDefault="004365E5" w:rsidP="004365E5">
      <w:pPr>
        <w:numPr>
          <w:ilvl w:val="0"/>
          <w:numId w:val="29"/>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Highlight strategies implemented which have resulted in increased referrals and engagement of Aboriginal and Torres Strait Islander and/or culturally and linguistically diverse clients.</w:t>
      </w:r>
    </w:p>
    <w:p w14:paraId="57082BE2" w14:textId="77777777" w:rsidR="004365E5" w:rsidRPr="00564299" w:rsidRDefault="004365E5" w:rsidP="004365E5">
      <w:pPr>
        <w:spacing w:before="120"/>
        <w:jc w:val="both"/>
        <w:rPr>
          <w:rFonts w:cs="Arial"/>
          <w:b/>
          <w:szCs w:val="22"/>
        </w:rPr>
      </w:pPr>
      <w:r w:rsidRPr="00564299">
        <w:rPr>
          <w:rFonts w:cs="Arial"/>
          <w:b/>
          <w:szCs w:val="22"/>
        </w:rPr>
        <w:t xml:space="preserve">Collaboration </w:t>
      </w:r>
    </w:p>
    <w:p w14:paraId="6F88543E" w14:textId="77777777" w:rsidR="004365E5" w:rsidRPr="00564299" w:rsidRDefault="004365E5" w:rsidP="009451A5">
      <w:pPr>
        <w:spacing w:after="60"/>
      </w:pPr>
      <w:r w:rsidRPr="00564299">
        <w:t>Include as appropriate:</w:t>
      </w:r>
    </w:p>
    <w:p w14:paraId="5C14B1E1" w14:textId="77777777" w:rsidR="004365E5" w:rsidRPr="0001688B" w:rsidRDefault="004365E5" w:rsidP="004365E5">
      <w:pPr>
        <w:numPr>
          <w:ilvl w:val="0"/>
          <w:numId w:val="29"/>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 xml:space="preserve">Strategies implemented or planned to increase or support case collaboration between services to the benefit of shared clients. </w:t>
      </w:r>
    </w:p>
    <w:p w14:paraId="20F8D92F" w14:textId="77777777" w:rsidR="004365E5" w:rsidRPr="0001688B" w:rsidRDefault="004365E5" w:rsidP="004365E5">
      <w:pPr>
        <w:numPr>
          <w:ilvl w:val="0"/>
          <w:numId w:val="29"/>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Issues identified as barriers to effective case collaboration in supporting mutual clients.</w:t>
      </w:r>
    </w:p>
    <w:p w14:paraId="05B0AEC1" w14:textId="77777777" w:rsidR="004365E5" w:rsidRPr="00564299" w:rsidRDefault="004365E5" w:rsidP="004365E5">
      <w:pPr>
        <w:spacing w:before="120"/>
        <w:jc w:val="both"/>
        <w:rPr>
          <w:rFonts w:cs="Arial"/>
          <w:b/>
          <w:szCs w:val="22"/>
        </w:rPr>
      </w:pPr>
      <w:r w:rsidRPr="00564299">
        <w:rPr>
          <w:rFonts w:cs="Arial"/>
          <w:b/>
          <w:szCs w:val="22"/>
        </w:rPr>
        <w:t xml:space="preserve">Service System </w:t>
      </w:r>
    </w:p>
    <w:p w14:paraId="662CCAF2" w14:textId="77777777" w:rsidR="004365E5" w:rsidRPr="00564299" w:rsidRDefault="004365E5" w:rsidP="009451A5">
      <w:pPr>
        <w:spacing w:after="60"/>
      </w:pPr>
      <w:r w:rsidRPr="00564299">
        <w:t>Include as appropriate:</w:t>
      </w:r>
    </w:p>
    <w:p w14:paraId="5F72A5E4" w14:textId="77777777" w:rsidR="004365E5" w:rsidRPr="0001688B" w:rsidRDefault="004365E5" w:rsidP="004365E5">
      <w:pPr>
        <w:numPr>
          <w:ilvl w:val="0"/>
          <w:numId w:val="28"/>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Describe what is working well.</w:t>
      </w:r>
    </w:p>
    <w:p w14:paraId="4C52FEF5" w14:textId="77777777" w:rsidR="004365E5" w:rsidRPr="0001688B" w:rsidRDefault="004365E5" w:rsidP="004365E5">
      <w:pPr>
        <w:numPr>
          <w:ilvl w:val="0"/>
          <w:numId w:val="28"/>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 xml:space="preserve">Innovated responses and solutions to service system issues. </w:t>
      </w:r>
    </w:p>
    <w:p w14:paraId="270BE2C2" w14:textId="77777777" w:rsidR="004365E5" w:rsidRPr="0001688B" w:rsidRDefault="004365E5" w:rsidP="004365E5">
      <w:pPr>
        <w:numPr>
          <w:ilvl w:val="0"/>
          <w:numId w:val="28"/>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Identified local requirements for the long-term improvements of the service system in supporting families to keep children safe.</w:t>
      </w:r>
    </w:p>
    <w:p w14:paraId="0E06F995" w14:textId="77777777" w:rsidR="004365E5" w:rsidRPr="0001688B" w:rsidRDefault="004365E5" w:rsidP="004365E5">
      <w:pPr>
        <w:numPr>
          <w:ilvl w:val="0"/>
          <w:numId w:val="28"/>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Identified service gaps.</w:t>
      </w:r>
    </w:p>
    <w:p w14:paraId="3CA17915" w14:textId="77777777" w:rsidR="004365E5" w:rsidRPr="0001688B" w:rsidRDefault="004365E5" w:rsidP="004365E5">
      <w:pPr>
        <w:numPr>
          <w:ilvl w:val="0"/>
          <w:numId w:val="28"/>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 xml:space="preserve">Emerging trends and issues. </w:t>
      </w:r>
    </w:p>
    <w:p w14:paraId="19AEFE10" w14:textId="77777777" w:rsidR="004365E5" w:rsidRPr="00564299" w:rsidRDefault="004365E5" w:rsidP="004365E5">
      <w:pPr>
        <w:spacing w:before="120"/>
        <w:jc w:val="both"/>
        <w:rPr>
          <w:rFonts w:cs="Arial"/>
          <w:b/>
          <w:szCs w:val="22"/>
        </w:rPr>
      </w:pPr>
      <w:r w:rsidRPr="00564299">
        <w:rPr>
          <w:rFonts w:cs="Arial"/>
          <w:b/>
          <w:szCs w:val="22"/>
        </w:rPr>
        <w:t>Information and data sharing</w:t>
      </w:r>
    </w:p>
    <w:p w14:paraId="695560B6" w14:textId="77777777" w:rsidR="004365E5" w:rsidRPr="00564299" w:rsidRDefault="004365E5" w:rsidP="009451A5">
      <w:pPr>
        <w:spacing w:after="60"/>
      </w:pPr>
      <w:r w:rsidRPr="00564299">
        <w:t>Include as appropriate:</w:t>
      </w:r>
    </w:p>
    <w:p w14:paraId="0B6C091A" w14:textId="77777777" w:rsidR="004365E5" w:rsidRPr="0001688B" w:rsidRDefault="004365E5" w:rsidP="004365E5">
      <w:pPr>
        <w:numPr>
          <w:ilvl w:val="0"/>
          <w:numId w:val="29"/>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Systems or processes implemented or planned to facilitate sharing of personal client information between services to support client outcomes.</w:t>
      </w:r>
    </w:p>
    <w:p w14:paraId="4AA5DBE6" w14:textId="77777777" w:rsidR="004365E5" w:rsidRPr="0001688B" w:rsidRDefault="004365E5" w:rsidP="004365E5">
      <w:pPr>
        <w:numPr>
          <w:ilvl w:val="0"/>
          <w:numId w:val="29"/>
        </w:num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 xml:space="preserve">Strategies to strengthen sharing of service level data between local providers. </w:t>
      </w:r>
    </w:p>
    <w:p w14:paraId="57F1DBE6" w14:textId="77777777" w:rsidR="004365E5" w:rsidRPr="003A3EC4" w:rsidRDefault="004365E5" w:rsidP="004365E5">
      <w:pPr>
        <w:spacing w:before="120"/>
        <w:rPr>
          <w:b/>
        </w:rPr>
      </w:pPr>
      <w:r w:rsidRPr="003A3EC4">
        <w:rPr>
          <w:b/>
        </w:rPr>
        <w:t>Time</w:t>
      </w:r>
    </w:p>
    <w:p w14:paraId="748DDC1F" w14:textId="77777777" w:rsidR="004365E5" w:rsidRPr="0001688B" w:rsidRDefault="004365E5" w:rsidP="004365E5">
      <w:pPr>
        <w:pBdr>
          <w:top w:val="single" w:sz="4" w:space="1" w:color="auto"/>
          <w:left w:val="single" w:sz="4" w:space="4" w:color="auto"/>
          <w:bottom w:val="single" w:sz="4" w:space="1" w:color="auto"/>
          <w:right w:val="single" w:sz="4" w:space="4" w:color="auto"/>
        </w:pBdr>
        <w:spacing w:after="0"/>
        <w:jc w:val="both"/>
        <w:rPr>
          <w:rFonts w:cs="Arial"/>
          <w:sz w:val="20"/>
          <w:szCs w:val="20"/>
        </w:rPr>
      </w:pPr>
      <w:r w:rsidRPr="0001688B">
        <w:rPr>
          <w:rFonts w:cs="Arial"/>
          <w:sz w:val="20"/>
          <w:szCs w:val="20"/>
        </w:rPr>
        <w:t>Required:</w:t>
      </w:r>
    </w:p>
    <w:p w14:paraId="01427BBD" w14:textId="77777777" w:rsidR="004365E5" w:rsidRPr="0001688B" w:rsidRDefault="004365E5" w:rsidP="004365E5">
      <w:pPr>
        <w:numPr>
          <w:ilvl w:val="0"/>
          <w:numId w:val="29"/>
        </w:numPr>
        <w:pBdr>
          <w:top w:val="single" w:sz="4" w:space="1" w:color="auto"/>
          <w:left w:val="single" w:sz="4" w:space="4" w:color="auto"/>
          <w:bottom w:val="single" w:sz="4" w:space="1" w:color="auto"/>
          <w:right w:val="single" w:sz="4" w:space="4" w:color="auto"/>
        </w:pBdr>
        <w:spacing w:after="0"/>
        <w:jc w:val="both"/>
        <w:rPr>
          <w:b/>
          <w:sz w:val="20"/>
          <w:szCs w:val="22"/>
        </w:rPr>
      </w:pPr>
      <w:r w:rsidRPr="0001688B">
        <w:rPr>
          <w:rFonts w:cs="Arial"/>
          <w:sz w:val="20"/>
          <w:szCs w:val="20"/>
        </w:rPr>
        <w:t>Number of hours spent on Alliance related work by the FaCC service for the quarter.</w:t>
      </w:r>
      <w:r w:rsidRPr="0001688B">
        <w:rPr>
          <w:b/>
          <w:sz w:val="20"/>
          <w:szCs w:val="22"/>
        </w:rPr>
        <w:t xml:space="preserve"> </w:t>
      </w:r>
    </w:p>
    <w:p w14:paraId="6E91B97B" w14:textId="77777777" w:rsidR="004365E5" w:rsidRPr="003A3EC4" w:rsidRDefault="004365E5" w:rsidP="004365E5">
      <w:pPr>
        <w:spacing w:before="240"/>
        <w:rPr>
          <w:b/>
        </w:rPr>
      </w:pPr>
      <w:r w:rsidRPr="003A3EC4">
        <w:rPr>
          <w:b/>
        </w:rPr>
        <w:t xml:space="preserve">PRIORITIES </w:t>
      </w:r>
    </w:p>
    <w:p w14:paraId="678589E3" w14:textId="77777777" w:rsidR="004365E5" w:rsidRDefault="004365E5" w:rsidP="009451A5">
      <w:pPr>
        <w:spacing w:after="60"/>
      </w:pPr>
      <w:r w:rsidRPr="00564299">
        <w:t xml:space="preserve">Include as appropriate: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365E5" w14:paraId="1F23C235" w14:textId="77777777" w:rsidTr="00E1289B">
        <w:tc>
          <w:tcPr>
            <w:tcW w:w="9854" w:type="dxa"/>
            <w:shd w:val="clear" w:color="auto" w:fill="auto"/>
          </w:tcPr>
          <w:p w14:paraId="0907A58E" w14:textId="77777777" w:rsidR="004365E5" w:rsidRPr="0001688B" w:rsidRDefault="004365E5" w:rsidP="004365E5">
            <w:pPr>
              <w:numPr>
                <w:ilvl w:val="0"/>
                <w:numId w:val="38"/>
              </w:numPr>
              <w:spacing w:after="100" w:afterAutospacing="1"/>
              <w:ind w:left="425" w:hanging="425"/>
              <w:rPr>
                <w:sz w:val="20"/>
                <w:szCs w:val="22"/>
              </w:rPr>
            </w:pPr>
            <w:r w:rsidRPr="0001688B">
              <w:rPr>
                <w:sz w:val="20"/>
                <w:szCs w:val="22"/>
              </w:rPr>
              <w:t>Priorities and key focus areas for the next quarter.</w:t>
            </w:r>
          </w:p>
          <w:p w14:paraId="0566F522" w14:textId="77777777" w:rsidR="004365E5" w:rsidRPr="0001688B" w:rsidRDefault="004365E5" w:rsidP="004365E5">
            <w:pPr>
              <w:numPr>
                <w:ilvl w:val="0"/>
                <w:numId w:val="38"/>
              </w:numPr>
              <w:spacing w:after="100" w:afterAutospacing="1"/>
              <w:ind w:left="425" w:hanging="425"/>
              <w:rPr>
                <w:sz w:val="20"/>
                <w:szCs w:val="22"/>
              </w:rPr>
            </w:pPr>
            <w:r w:rsidRPr="0001688B">
              <w:rPr>
                <w:sz w:val="20"/>
                <w:szCs w:val="22"/>
              </w:rPr>
              <w:t>Development of governance structures and terms of reference.</w:t>
            </w:r>
          </w:p>
          <w:p w14:paraId="59D6C3D6" w14:textId="77777777" w:rsidR="004365E5" w:rsidRDefault="004365E5" w:rsidP="004365E5">
            <w:pPr>
              <w:numPr>
                <w:ilvl w:val="0"/>
                <w:numId w:val="38"/>
              </w:numPr>
              <w:spacing w:after="0"/>
              <w:ind w:left="425" w:hanging="425"/>
            </w:pPr>
            <w:r w:rsidRPr="0001688B">
              <w:rPr>
                <w:sz w:val="20"/>
                <w:szCs w:val="22"/>
              </w:rPr>
              <w:t xml:space="preserve">Projects and action plans. </w:t>
            </w:r>
          </w:p>
        </w:tc>
      </w:tr>
    </w:tbl>
    <w:p w14:paraId="39DE4073" w14:textId="77777777" w:rsidR="004365E5" w:rsidRPr="003A3EC4" w:rsidRDefault="004365E5" w:rsidP="004365E5">
      <w:pPr>
        <w:spacing w:before="240"/>
        <w:rPr>
          <w:b/>
        </w:rPr>
      </w:pPr>
      <w:r w:rsidRPr="003A3EC4">
        <w:rPr>
          <w:b/>
        </w:rPr>
        <w:t>Attachments:</w:t>
      </w:r>
    </w:p>
    <w:p w14:paraId="1E5B4369" w14:textId="77777777" w:rsidR="004365E5" w:rsidRPr="00564299" w:rsidRDefault="004365E5" w:rsidP="009451A5">
      <w:pPr>
        <w:tabs>
          <w:tab w:val="left" w:pos="360"/>
        </w:tabs>
        <w:spacing w:after="0"/>
        <w:jc w:val="both"/>
      </w:pPr>
      <w:r w:rsidRPr="00564299">
        <w:t xml:space="preserve">Attachment 1 – List of Local Level Alliance membership </w:t>
      </w:r>
    </w:p>
    <w:p w14:paraId="2E35DF7F" w14:textId="77777777" w:rsidR="004365E5" w:rsidRPr="00564299" w:rsidRDefault="004365E5" w:rsidP="009451A5">
      <w:pPr>
        <w:tabs>
          <w:tab w:val="left" w:pos="360"/>
        </w:tabs>
        <w:spacing w:after="0"/>
        <w:jc w:val="both"/>
      </w:pPr>
      <w:r w:rsidRPr="00564299">
        <w:t>Attachment 2 – List of attendees for each meeting</w:t>
      </w:r>
    </w:p>
    <w:p w14:paraId="20A3366B" w14:textId="65332851" w:rsidR="004365E5" w:rsidRDefault="004365E5" w:rsidP="0001688B">
      <w:pPr>
        <w:tabs>
          <w:tab w:val="left" w:pos="360"/>
        </w:tabs>
        <w:spacing w:after="0"/>
        <w:jc w:val="both"/>
      </w:pPr>
      <w:r w:rsidRPr="00564299">
        <w:t xml:space="preserve">Attachment 3 – (optional) Case Study – One Family’s Story and the service system response (excluding any identifying information) </w:t>
      </w:r>
    </w:p>
    <w:tbl>
      <w:tblPr>
        <w:tblpPr w:leftFromText="180" w:rightFromText="180" w:vertAnchor="text" w:horzAnchor="margin" w:tblpYSpec="outside"/>
        <w:tblW w:w="10249" w:type="dxa"/>
        <w:shd w:val="clear" w:color="auto" w:fill="D9D9D9"/>
        <w:tblLayout w:type="fixed"/>
        <w:tblCellMar>
          <w:left w:w="0" w:type="dxa"/>
          <w:right w:w="0" w:type="dxa"/>
        </w:tblCellMar>
        <w:tblLook w:val="0000" w:firstRow="0" w:lastRow="0" w:firstColumn="0" w:lastColumn="0" w:noHBand="0" w:noVBand="0"/>
      </w:tblPr>
      <w:tblGrid>
        <w:gridCol w:w="10249"/>
      </w:tblGrid>
      <w:tr w:rsidR="004365E5" w:rsidRPr="000E2763" w14:paraId="211CBE04" w14:textId="77777777" w:rsidTr="00E1289B">
        <w:trPr>
          <w:trHeight w:val="370"/>
        </w:trPr>
        <w:tc>
          <w:tcPr>
            <w:tcW w:w="10249" w:type="dxa"/>
            <w:shd w:val="clear" w:color="auto" w:fill="D9D9D9"/>
          </w:tcPr>
          <w:p w14:paraId="306B5806" w14:textId="77777777" w:rsidR="004365E5" w:rsidRPr="000E2763" w:rsidRDefault="004365E5" w:rsidP="00E1289B">
            <w:pPr>
              <w:pStyle w:val="Heading2"/>
            </w:pPr>
            <w:r w:rsidRPr="000E2763">
              <w:lastRenderedPageBreak/>
              <w:br w:type="page"/>
            </w:r>
            <w:r w:rsidRPr="000E2763">
              <w:br w:type="page"/>
            </w:r>
            <w:bookmarkStart w:id="357" w:name="_Toc421784171"/>
            <w:bookmarkStart w:id="358" w:name="_Toc421798617"/>
            <w:bookmarkStart w:id="359" w:name="_Toc421799906"/>
            <w:bookmarkStart w:id="360" w:name="_Toc421801726"/>
            <w:bookmarkStart w:id="361" w:name="_Toc107320298"/>
            <w:bookmarkStart w:id="362" w:name="_Toc156915487"/>
            <w:bookmarkStart w:id="363" w:name="_Toc162430170"/>
            <w:r w:rsidRPr="000E2763">
              <w:t xml:space="preserve">Report </w:t>
            </w:r>
            <w:r>
              <w:t xml:space="preserve">– Qualitative evidence to </w:t>
            </w:r>
            <w:r w:rsidRPr="000E2763">
              <w:t>supplement outcome measure (OPTIONAL)</w:t>
            </w:r>
            <w:bookmarkEnd w:id="357"/>
            <w:bookmarkEnd w:id="358"/>
            <w:bookmarkEnd w:id="359"/>
            <w:bookmarkEnd w:id="360"/>
            <w:bookmarkEnd w:id="361"/>
            <w:bookmarkEnd w:id="362"/>
            <w:bookmarkEnd w:id="363"/>
            <w:r w:rsidRPr="000E2763">
              <w:t xml:space="preserve"> </w:t>
            </w:r>
          </w:p>
        </w:tc>
      </w:tr>
    </w:tbl>
    <w:p w14:paraId="66B25F24" w14:textId="77777777" w:rsidR="004365E5" w:rsidRPr="000E2763" w:rsidRDefault="004365E5" w:rsidP="004365E5">
      <w:pPr>
        <w:rPr>
          <w:szCs w:val="20"/>
        </w:rPr>
      </w:pPr>
    </w:p>
    <w:p w14:paraId="63F8D10D" w14:textId="769E8EB4" w:rsidR="004365E5" w:rsidRPr="000E2763" w:rsidRDefault="004365E5" w:rsidP="004365E5">
      <w:pPr>
        <w:spacing w:before="240" w:after="60"/>
        <w:rPr>
          <w:rFonts w:cs="Arial"/>
          <w:b/>
          <w:szCs w:val="20"/>
        </w:rPr>
      </w:pPr>
      <w:r w:rsidRPr="000E2763">
        <w:rPr>
          <w:rFonts w:cs="Arial"/>
          <w:b/>
          <w:szCs w:val="20"/>
        </w:rPr>
        <w:t>Please make sure any information provided regarding Service Users is de-identified. Keep word length to 250 words.</w:t>
      </w:r>
    </w:p>
    <w:p w14:paraId="5B78CBEB" w14:textId="77777777" w:rsidR="004365E5" w:rsidRPr="000E2763" w:rsidRDefault="004365E5" w:rsidP="004365E5">
      <w:pPr>
        <w:spacing w:before="240" w:after="60"/>
        <w:rPr>
          <w:rFonts w:cs="Arial"/>
          <w:sz w:val="32"/>
          <w:szCs w:val="32"/>
        </w:rPr>
      </w:pPr>
      <w:r w:rsidRPr="000E2763">
        <w:rPr>
          <w:rFonts w:cs="Arial"/>
          <w:szCs w:val="20"/>
        </w:rPr>
        <w:t xml:space="preserve">Reporting period from:   </w:t>
      </w:r>
      <w:r w:rsidRPr="000E2763">
        <w:rPr>
          <w:rFonts w:cs="Arial"/>
          <w:szCs w:val="20"/>
          <w:shd w:val="clear" w:color="auto" w:fill="C0C0C0"/>
        </w:rPr>
        <w:t>insert start date</w:t>
      </w:r>
      <w:r w:rsidRPr="000E2763">
        <w:rPr>
          <w:rFonts w:cs="Arial"/>
          <w:szCs w:val="20"/>
        </w:rPr>
        <w:t xml:space="preserve">   to </w:t>
      </w:r>
      <w:r w:rsidRPr="000E2763">
        <w:rPr>
          <w:rFonts w:cs="Arial"/>
          <w:szCs w:val="20"/>
          <w:shd w:val="clear" w:color="auto" w:fill="C0C0C0"/>
        </w:rPr>
        <w:t>insert end date</w:t>
      </w:r>
      <w:r w:rsidRPr="000E2763">
        <w:rPr>
          <w:rFonts w:cs="Arial"/>
          <w:sz w:val="28"/>
          <w:szCs w:val="28"/>
        </w:rPr>
        <w:t xml:space="preserve"> </w:t>
      </w:r>
      <w:r w:rsidRPr="000E2763">
        <w:rPr>
          <w:rFonts w:cs="Arial"/>
          <w:sz w:val="32"/>
          <w:szCs w:val="32"/>
        </w:rPr>
        <w:t xml:space="preserve">   </w:t>
      </w:r>
    </w:p>
    <w:p w14:paraId="4433DB4D" w14:textId="77777777" w:rsidR="004365E5" w:rsidRPr="000E2763" w:rsidRDefault="004365E5" w:rsidP="004365E5">
      <w:pPr>
        <w:spacing w:before="240" w:after="60"/>
        <w:rPr>
          <w:rFonts w:cs="Arial"/>
          <w:szCs w:val="20"/>
          <w:shd w:val="clear" w:color="auto" w:fill="C0C0C0"/>
        </w:rPr>
      </w:pPr>
      <w:r w:rsidRPr="000E2763">
        <w:rPr>
          <w:rFonts w:cs="Arial"/>
          <w:szCs w:val="20"/>
        </w:rPr>
        <w:t xml:space="preserve">Outcome measure:  </w:t>
      </w:r>
      <w:r w:rsidRPr="000E2763">
        <w:rPr>
          <w:rFonts w:cs="Arial"/>
          <w:szCs w:val="20"/>
          <w:shd w:val="clear" w:color="auto" w:fill="C0C0C0"/>
        </w:rPr>
        <w:t>insert measure</w:t>
      </w:r>
    </w:p>
    <w:p w14:paraId="1470E627" w14:textId="77777777" w:rsidR="004365E5" w:rsidRPr="000E2763" w:rsidRDefault="004365E5" w:rsidP="004365E5">
      <w:pPr>
        <w:spacing w:before="240" w:after="60"/>
        <w:rPr>
          <w:rFonts w:cs="Arial"/>
          <w:szCs w:val="20"/>
        </w:rPr>
      </w:pPr>
    </w:p>
    <w:p w14:paraId="4A3A1D17" w14:textId="77777777" w:rsidR="004365E5" w:rsidRPr="000E2763" w:rsidRDefault="004365E5" w:rsidP="004365E5">
      <w:pPr>
        <w:spacing w:before="240" w:after="60"/>
        <w:rPr>
          <w:rFonts w:cs="Arial"/>
          <w:b/>
          <w:szCs w:val="20"/>
        </w:rPr>
      </w:pPr>
      <w:r w:rsidRPr="000E2763">
        <w:rPr>
          <w:rFonts w:cs="Arial"/>
          <w:b/>
          <w:szCs w:val="20"/>
        </w:rPr>
        <w:t>Supplementary qualitative evidence to outcome measure:</w:t>
      </w:r>
    </w:p>
    <w:p w14:paraId="327ADAAA" w14:textId="77777777" w:rsidR="004365E5" w:rsidRDefault="004365E5" w:rsidP="004365E5">
      <w:pPr>
        <w:spacing w:before="240" w:after="60"/>
        <w:rPr>
          <w:rFonts w:cs="Arial"/>
          <w:szCs w:val="20"/>
        </w:rPr>
      </w:pPr>
      <w:r w:rsidRPr="000E2763">
        <w:rPr>
          <w:rFonts w:cs="Arial"/>
          <w:szCs w:val="20"/>
        </w:rPr>
        <w:t>[insert here]</w:t>
      </w:r>
    </w:p>
    <w:p w14:paraId="61C42D50" w14:textId="77777777" w:rsidR="00282EBB" w:rsidRDefault="00282EBB" w:rsidP="004365E5">
      <w:pPr>
        <w:spacing w:after="160" w:line="259" w:lineRule="auto"/>
        <w:rPr>
          <w:rFonts w:asciiTheme="minorHAnsi" w:eastAsiaTheme="minorHAnsi" w:hAnsiTheme="minorHAnsi" w:cstheme="minorBidi"/>
          <w:b/>
          <w:szCs w:val="22"/>
          <w:lang w:eastAsia="en-US"/>
        </w:rPr>
        <w:sectPr w:rsidR="00282EBB" w:rsidSect="00CE0C9C">
          <w:headerReference w:type="even" r:id="rId79"/>
          <w:headerReference w:type="default" r:id="rId80"/>
          <w:footerReference w:type="even" r:id="rId81"/>
          <w:headerReference w:type="first" r:id="rId82"/>
          <w:footerReference w:type="first" r:id="rId83"/>
          <w:pgSz w:w="11906" w:h="16838"/>
          <w:pgMar w:top="851" w:right="1134" w:bottom="1701" w:left="1134" w:header="425" w:footer="499" w:gutter="0"/>
          <w:cols w:space="709"/>
          <w:docGrid w:linePitch="360"/>
        </w:sectPr>
      </w:pPr>
    </w:p>
    <w:tbl>
      <w:tblPr>
        <w:tblpPr w:leftFromText="180" w:rightFromText="180" w:tblpY="-800"/>
        <w:tblW w:w="0" w:type="auto"/>
        <w:shd w:val="clear" w:color="auto" w:fill="D9D9D9"/>
        <w:tblLook w:val="04A0" w:firstRow="1" w:lastRow="0" w:firstColumn="1" w:lastColumn="0" w:noHBand="0" w:noVBand="1"/>
      </w:tblPr>
      <w:tblGrid>
        <w:gridCol w:w="9638"/>
      </w:tblGrid>
      <w:tr w:rsidR="004365E5" w14:paraId="0CC92078" w14:textId="77777777" w:rsidTr="009451A5">
        <w:trPr>
          <w:trHeight w:val="660"/>
        </w:trPr>
        <w:tc>
          <w:tcPr>
            <w:tcW w:w="9638" w:type="dxa"/>
            <w:shd w:val="clear" w:color="auto" w:fill="D9D9D9"/>
          </w:tcPr>
          <w:p w14:paraId="1580E475" w14:textId="77777777" w:rsidR="004365E5" w:rsidRDefault="004365E5" w:rsidP="0024572C">
            <w:pPr>
              <w:pStyle w:val="Heading2"/>
            </w:pPr>
            <w:bookmarkStart w:id="364" w:name="_Toc492025100"/>
            <w:bookmarkStart w:id="365" w:name="_Toc107320299"/>
            <w:bookmarkStart w:id="366" w:name="_Toc156915488"/>
            <w:bookmarkStart w:id="367" w:name="_Toc162430171"/>
            <w:r w:rsidRPr="00FC5ADC">
              <w:lastRenderedPageBreak/>
              <w:t xml:space="preserve">Report </w:t>
            </w:r>
            <w:r w:rsidRPr="00C84ECF">
              <w:t>–</w:t>
            </w:r>
            <w:r w:rsidRPr="00FC5ADC">
              <w:t xml:space="preserve"> Case Studie</w:t>
            </w:r>
            <w:bookmarkEnd w:id="364"/>
            <w:r w:rsidRPr="00FC5ADC">
              <w:t>s</w:t>
            </w:r>
            <w:bookmarkEnd w:id="365"/>
            <w:bookmarkEnd w:id="366"/>
            <w:bookmarkEnd w:id="367"/>
            <w:r w:rsidRPr="00FC5ADC">
              <w:t xml:space="preserve"> </w:t>
            </w:r>
          </w:p>
        </w:tc>
      </w:tr>
    </w:tbl>
    <w:p w14:paraId="1AEF4568" w14:textId="77777777" w:rsidR="004365E5" w:rsidRDefault="004365E5" w:rsidP="004365E5"/>
    <w:p w14:paraId="684667E4" w14:textId="77777777" w:rsidR="004365E5" w:rsidRPr="00261AB4" w:rsidRDefault="004365E5" w:rsidP="004365E5">
      <w:pPr>
        <w:spacing w:after="360"/>
        <w:rPr>
          <w:b/>
          <w:sz w:val="24"/>
        </w:rPr>
      </w:pPr>
      <w:r w:rsidRPr="00261AB4">
        <w:rPr>
          <w:b/>
          <w:sz w:val="24"/>
        </w:rPr>
        <w:t>Service Name: ………………………………..</w:t>
      </w:r>
      <w:r>
        <w:rPr>
          <w:b/>
          <w:sz w:val="24"/>
        </w:rPr>
        <w:t xml:space="preserve"> </w:t>
      </w:r>
    </w:p>
    <w:p w14:paraId="700C901C" w14:textId="77777777" w:rsidR="004365E5" w:rsidRPr="00261AB4" w:rsidRDefault="004365E5" w:rsidP="004365E5">
      <w:pPr>
        <w:spacing w:after="360"/>
        <w:rPr>
          <w:b/>
          <w:sz w:val="24"/>
        </w:rPr>
      </w:pPr>
      <w:r w:rsidRPr="00261AB4">
        <w:rPr>
          <w:b/>
          <w:sz w:val="24"/>
        </w:rPr>
        <w:t xml:space="preserve">Six-monthly from:   </w:t>
      </w:r>
      <w:r w:rsidRPr="00261AB4">
        <w:rPr>
          <w:b/>
          <w:sz w:val="24"/>
          <w:shd w:val="clear" w:color="auto" w:fill="C0C0C0"/>
        </w:rPr>
        <w:t>insert start date</w:t>
      </w:r>
      <w:r w:rsidRPr="00261AB4">
        <w:rPr>
          <w:b/>
          <w:sz w:val="24"/>
        </w:rPr>
        <w:t xml:space="preserve">   to </w:t>
      </w:r>
      <w:r w:rsidRPr="00261AB4">
        <w:rPr>
          <w:b/>
          <w:sz w:val="24"/>
          <w:shd w:val="clear" w:color="auto" w:fill="C0C0C0"/>
        </w:rPr>
        <w:t>insert end date</w:t>
      </w:r>
      <w:r w:rsidRPr="00261AB4">
        <w:rPr>
          <w:b/>
          <w:sz w:val="24"/>
        </w:rPr>
        <w:t xml:space="preserve">    </w:t>
      </w:r>
    </w:p>
    <w:tbl>
      <w:tblPr>
        <w:tblW w:w="4979" w:type="pct"/>
        <w:tblCellMar>
          <w:top w:w="55" w:type="dxa"/>
          <w:left w:w="55" w:type="dxa"/>
          <w:bottom w:w="55" w:type="dxa"/>
          <w:right w:w="55" w:type="dxa"/>
        </w:tblCellMar>
        <w:tblLook w:val="0000" w:firstRow="0" w:lastRow="0" w:firstColumn="0" w:lastColumn="0" w:noHBand="0" w:noVBand="0"/>
      </w:tblPr>
      <w:tblGrid>
        <w:gridCol w:w="5725"/>
        <w:gridCol w:w="1519"/>
        <w:gridCol w:w="2348"/>
      </w:tblGrid>
      <w:tr w:rsidR="004365E5" w:rsidRPr="00261AB4" w14:paraId="129BF6F9" w14:textId="77777777" w:rsidTr="00E1289B">
        <w:trPr>
          <w:trHeight w:val="249"/>
        </w:trPr>
        <w:tc>
          <w:tcPr>
            <w:tcW w:w="3163" w:type="pct"/>
            <w:tcBorders>
              <w:top w:val="single" w:sz="1" w:space="0" w:color="000000"/>
              <w:left w:val="single" w:sz="1" w:space="0" w:color="000000"/>
              <w:bottom w:val="single" w:sz="1" w:space="0" w:color="000000"/>
            </w:tcBorders>
            <w:vAlign w:val="center"/>
          </w:tcPr>
          <w:p w14:paraId="2D016CCC" w14:textId="77777777" w:rsidR="004365E5" w:rsidRPr="00261AB4" w:rsidRDefault="004365E5" w:rsidP="00E1289B">
            <w:pPr>
              <w:tabs>
                <w:tab w:val="left" w:pos="720"/>
              </w:tabs>
              <w:spacing w:after="0"/>
              <w:jc w:val="center"/>
              <w:rPr>
                <w:b/>
                <w:szCs w:val="20"/>
              </w:rPr>
            </w:pPr>
            <w:r w:rsidRPr="00261AB4">
              <w:rPr>
                <w:b/>
                <w:szCs w:val="20"/>
              </w:rPr>
              <w:t>Case Study</w:t>
            </w:r>
          </w:p>
        </w:tc>
        <w:tc>
          <w:tcPr>
            <w:tcW w:w="970" w:type="pct"/>
            <w:tcBorders>
              <w:top w:val="single" w:sz="2" w:space="0" w:color="000000"/>
              <w:left w:val="single" w:sz="1" w:space="0" w:color="000000"/>
              <w:bottom w:val="single" w:sz="1" w:space="0" w:color="000000"/>
              <w:right w:val="single" w:sz="1" w:space="0" w:color="000000"/>
            </w:tcBorders>
            <w:vAlign w:val="center"/>
          </w:tcPr>
          <w:p w14:paraId="2AB793DF" w14:textId="77777777" w:rsidR="004365E5" w:rsidRPr="00261AB4" w:rsidRDefault="004365E5" w:rsidP="00E1289B">
            <w:pPr>
              <w:tabs>
                <w:tab w:val="left" w:pos="720"/>
              </w:tabs>
              <w:spacing w:after="0"/>
              <w:jc w:val="center"/>
              <w:rPr>
                <w:b/>
                <w:szCs w:val="20"/>
              </w:rPr>
            </w:pPr>
            <w:r w:rsidRPr="00261AB4">
              <w:rPr>
                <w:b/>
                <w:szCs w:val="20"/>
              </w:rPr>
              <w:t>Family Members</w:t>
            </w:r>
          </w:p>
        </w:tc>
        <w:tc>
          <w:tcPr>
            <w:tcW w:w="867" w:type="pct"/>
            <w:tcBorders>
              <w:top w:val="single" w:sz="2" w:space="0" w:color="000000"/>
              <w:left w:val="single" w:sz="1" w:space="0" w:color="000000"/>
              <w:bottom w:val="single" w:sz="1" w:space="0" w:color="000000"/>
              <w:right w:val="single" w:sz="4" w:space="0" w:color="auto"/>
            </w:tcBorders>
            <w:vAlign w:val="center"/>
          </w:tcPr>
          <w:p w14:paraId="5FB0899B" w14:textId="77777777" w:rsidR="004365E5" w:rsidRPr="00261AB4" w:rsidRDefault="004365E5" w:rsidP="00E1289B">
            <w:pPr>
              <w:tabs>
                <w:tab w:val="left" w:pos="720"/>
              </w:tabs>
              <w:spacing w:after="0"/>
              <w:jc w:val="center"/>
              <w:rPr>
                <w:b/>
                <w:szCs w:val="20"/>
              </w:rPr>
            </w:pPr>
            <w:r w:rsidRPr="00261AB4">
              <w:rPr>
                <w:b/>
                <w:szCs w:val="20"/>
              </w:rPr>
              <w:t>Comments/outcomes</w:t>
            </w:r>
          </w:p>
        </w:tc>
      </w:tr>
      <w:tr w:rsidR="004365E5" w:rsidRPr="00261AB4" w14:paraId="3455BA32"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15"/>
        </w:trPr>
        <w:tc>
          <w:tcPr>
            <w:tcW w:w="5000" w:type="pct"/>
            <w:gridSpan w:val="3"/>
            <w:shd w:val="clear" w:color="auto" w:fill="auto"/>
            <w:vAlign w:val="center"/>
          </w:tcPr>
          <w:p w14:paraId="045E6502" w14:textId="77777777" w:rsidR="004365E5" w:rsidRPr="00261AB4" w:rsidRDefault="004365E5" w:rsidP="00E1289B">
            <w:pPr>
              <w:tabs>
                <w:tab w:val="left" w:pos="720"/>
              </w:tabs>
              <w:spacing w:after="0"/>
              <w:rPr>
                <w:b/>
              </w:rPr>
            </w:pPr>
            <w:r w:rsidRPr="00261AB4">
              <w:rPr>
                <w:b/>
              </w:rPr>
              <w:t>Case Study 1:</w:t>
            </w:r>
          </w:p>
        </w:tc>
      </w:tr>
      <w:tr w:rsidR="004365E5" w:rsidRPr="00261AB4" w14:paraId="7812CDDD"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515"/>
        </w:trPr>
        <w:tc>
          <w:tcPr>
            <w:tcW w:w="3163" w:type="pct"/>
            <w:shd w:val="clear" w:color="auto" w:fill="auto"/>
            <w:vAlign w:val="center"/>
          </w:tcPr>
          <w:p w14:paraId="57D4DA0B" w14:textId="77777777" w:rsidR="004365E5" w:rsidRPr="00261AB4" w:rsidRDefault="004365E5" w:rsidP="00E1289B">
            <w:pPr>
              <w:tabs>
                <w:tab w:val="left" w:pos="720"/>
              </w:tabs>
              <w:spacing w:after="0"/>
              <w:rPr>
                <w:b/>
              </w:rPr>
            </w:pPr>
          </w:p>
          <w:p w14:paraId="1BBDB596" w14:textId="77777777" w:rsidR="004365E5" w:rsidRPr="00261AB4" w:rsidRDefault="004365E5" w:rsidP="00E1289B">
            <w:pPr>
              <w:tabs>
                <w:tab w:val="left" w:pos="720"/>
              </w:tabs>
              <w:spacing w:after="0"/>
              <w:rPr>
                <w:b/>
              </w:rPr>
            </w:pPr>
          </w:p>
          <w:p w14:paraId="57EBE9F2" w14:textId="77777777" w:rsidR="004365E5" w:rsidRPr="00261AB4" w:rsidRDefault="004365E5" w:rsidP="00E1289B">
            <w:pPr>
              <w:tabs>
                <w:tab w:val="left" w:pos="720"/>
              </w:tabs>
              <w:spacing w:after="0"/>
              <w:rPr>
                <w:b/>
              </w:rPr>
            </w:pPr>
          </w:p>
          <w:p w14:paraId="107ADA6F" w14:textId="77777777" w:rsidR="004365E5" w:rsidRPr="00261AB4" w:rsidRDefault="004365E5" w:rsidP="00E1289B">
            <w:pPr>
              <w:tabs>
                <w:tab w:val="left" w:pos="720"/>
              </w:tabs>
              <w:spacing w:after="0"/>
              <w:rPr>
                <w:b/>
              </w:rPr>
            </w:pPr>
          </w:p>
          <w:p w14:paraId="541A8EEB" w14:textId="77777777" w:rsidR="004365E5" w:rsidRPr="00261AB4" w:rsidRDefault="004365E5" w:rsidP="00E1289B">
            <w:pPr>
              <w:tabs>
                <w:tab w:val="left" w:pos="720"/>
              </w:tabs>
              <w:spacing w:after="0"/>
              <w:rPr>
                <w:b/>
              </w:rPr>
            </w:pPr>
          </w:p>
        </w:tc>
        <w:tc>
          <w:tcPr>
            <w:tcW w:w="970" w:type="pct"/>
            <w:shd w:val="clear" w:color="auto" w:fill="auto"/>
            <w:vAlign w:val="center"/>
          </w:tcPr>
          <w:p w14:paraId="19E9A8DC" w14:textId="77777777" w:rsidR="004365E5" w:rsidRPr="00261AB4" w:rsidRDefault="004365E5" w:rsidP="00E1289B">
            <w:pPr>
              <w:tabs>
                <w:tab w:val="left" w:pos="720"/>
              </w:tabs>
              <w:spacing w:after="0"/>
              <w:rPr>
                <w:b/>
              </w:rPr>
            </w:pPr>
          </w:p>
        </w:tc>
        <w:tc>
          <w:tcPr>
            <w:tcW w:w="867" w:type="pct"/>
            <w:shd w:val="clear" w:color="auto" w:fill="auto"/>
            <w:vAlign w:val="center"/>
          </w:tcPr>
          <w:p w14:paraId="33FFD172" w14:textId="77777777" w:rsidR="004365E5" w:rsidRPr="00261AB4" w:rsidRDefault="004365E5" w:rsidP="00E1289B">
            <w:pPr>
              <w:tabs>
                <w:tab w:val="left" w:pos="720"/>
              </w:tabs>
              <w:spacing w:after="0"/>
              <w:rPr>
                <w:b/>
              </w:rPr>
            </w:pPr>
          </w:p>
        </w:tc>
      </w:tr>
      <w:tr w:rsidR="004365E5" w:rsidRPr="00261AB4" w14:paraId="6DEF0E0D"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shd w:val="clear" w:color="auto" w:fill="auto"/>
            <w:vAlign w:val="center"/>
          </w:tcPr>
          <w:p w14:paraId="0470941F" w14:textId="77777777" w:rsidR="004365E5" w:rsidRPr="00261AB4" w:rsidRDefault="004365E5" w:rsidP="00E1289B">
            <w:pPr>
              <w:tabs>
                <w:tab w:val="left" w:pos="720"/>
              </w:tabs>
              <w:spacing w:after="0"/>
              <w:rPr>
                <w:b/>
              </w:rPr>
            </w:pPr>
            <w:r w:rsidRPr="00261AB4">
              <w:rPr>
                <w:b/>
              </w:rPr>
              <w:t>Case Study 2:</w:t>
            </w:r>
          </w:p>
        </w:tc>
      </w:tr>
      <w:tr w:rsidR="004365E5" w:rsidRPr="00261AB4" w14:paraId="0169DF3A"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shd w:val="clear" w:color="auto" w:fill="auto"/>
            <w:vAlign w:val="center"/>
          </w:tcPr>
          <w:p w14:paraId="06FAE9AF" w14:textId="77777777" w:rsidR="004365E5" w:rsidRPr="00261AB4" w:rsidRDefault="004365E5" w:rsidP="00E1289B">
            <w:pPr>
              <w:tabs>
                <w:tab w:val="left" w:pos="720"/>
              </w:tabs>
              <w:spacing w:after="0"/>
              <w:rPr>
                <w:b/>
              </w:rPr>
            </w:pPr>
          </w:p>
          <w:p w14:paraId="62E393D9" w14:textId="77777777" w:rsidR="004365E5" w:rsidRPr="00261AB4" w:rsidRDefault="004365E5" w:rsidP="00E1289B">
            <w:pPr>
              <w:tabs>
                <w:tab w:val="left" w:pos="720"/>
              </w:tabs>
              <w:spacing w:after="0"/>
              <w:rPr>
                <w:b/>
              </w:rPr>
            </w:pPr>
          </w:p>
          <w:p w14:paraId="4FABCB4A" w14:textId="77777777" w:rsidR="004365E5" w:rsidRPr="00261AB4" w:rsidRDefault="004365E5" w:rsidP="00E1289B">
            <w:pPr>
              <w:tabs>
                <w:tab w:val="left" w:pos="720"/>
              </w:tabs>
              <w:spacing w:after="0"/>
              <w:rPr>
                <w:b/>
              </w:rPr>
            </w:pPr>
          </w:p>
          <w:p w14:paraId="0CA2BF76" w14:textId="77777777" w:rsidR="004365E5" w:rsidRPr="00261AB4" w:rsidRDefault="004365E5" w:rsidP="00E1289B">
            <w:pPr>
              <w:tabs>
                <w:tab w:val="left" w:pos="720"/>
              </w:tabs>
              <w:spacing w:after="0"/>
              <w:rPr>
                <w:b/>
              </w:rPr>
            </w:pPr>
          </w:p>
          <w:p w14:paraId="5A97C2B8" w14:textId="77777777" w:rsidR="004365E5" w:rsidRPr="00261AB4" w:rsidRDefault="004365E5" w:rsidP="00E1289B">
            <w:pPr>
              <w:tabs>
                <w:tab w:val="left" w:pos="720"/>
              </w:tabs>
              <w:spacing w:after="0"/>
              <w:rPr>
                <w:b/>
              </w:rPr>
            </w:pPr>
          </w:p>
        </w:tc>
        <w:tc>
          <w:tcPr>
            <w:tcW w:w="970" w:type="pct"/>
            <w:shd w:val="clear" w:color="auto" w:fill="auto"/>
            <w:vAlign w:val="center"/>
          </w:tcPr>
          <w:p w14:paraId="0B15F72C" w14:textId="77777777" w:rsidR="004365E5" w:rsidRPr="00261AB4" w:rsidRDefault="004365E5" w:rsidP="00E1289B">
            <w:pPr>
              <w:tabs>
                <w:tab w:val="left" w:pos="720"/>
              </w:tabs>
              <w:spacing w:after="0"/>
              <w:rPr>
                <w:b/>
              </w:rPr>
            </w:pPr>
          </w:p>
        </w:tc>
        <w:tc>
          <w:tcPr>
            <w:tcW w:w="867" w:type="pct"/>
            <w:shd w:val="clear" w:color="auto" w:fill="auto"/>
            <w:vAlign w:val="center"/>
          </w:tcPr>
          <w:p w14:paraId="64B7FCCB" w14:textId="77777777" w:rsidR="004365E5" w:rsidRPr="00261AB4" w:rsidRDefault="004365E5" w:rsidP="00E1289B">
            <w:pPr>
              <w:tabs>
                <w:tab w:val="left" w:pos="720"/>
              </w:tabs>
              <w:spacing w:after="0"/>
              <w:rPr>
                <w:b/>
              </w:rPr>
            </w:pPr>
          </w:p>
        </w:tc>
      </w:tr>
      <w:tr w:rsidR="004365E5" w:rsidRPr="00261AB4" w14:paraId="449F21C0"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A561A0" w14:textId="77777777" w:rsidR="004365E5" w:rsidRPr="00261AB4" w:rsidRDefault="004365E5" w:rsidP="00E1289B">
            <w:pPr>
              <w:tabs>
                <w:tab w:val="left" w:pos="720"/>
              </w:tabs>
              <w:spacing w:after="0"/>
              <w:rPr>
                <w:b/>
              </w:rPr>
            </w:pPr>
            <w:r w:rsidRPr="00261AB4">
              <w:rPr>
                <w:b/>
              </w:rPr>
              <w:t>Case Study 3:</w:t>
            </w:r>
          </w:p>
        </w:tc>
      </w:tr>
      <w:tr w:rsidR="004365E5" w:rsidRPr="00261AB4" w14:paraId="48EB43B6"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27DE93E6" w14:textId="77777777" w:rsidR="004365E5" w:rsidRPr="00261AB4" w:rsidRDefault="004365E5" w:rsidP="00E1289B">
            <w:pPr>
              <w:tabs>
                <w:tab w:val="left" w:pos="720"/>
              </w:tabs>
              <w:spacing w:after="0"/>
              <w:rPr>
                <w:b/>
              </w:rPr>
            </w:pPr>
          </w:p>
          <w:p w14:paraId="20DCAD88" w14:textId="77777777" w:rsidR="004365E5" w:rsidRPr="00261AB4" w:rsidRDefault="004365E5" w:rsidP="00E1289B">
            <w:pPr>
              <w:tabs>
                <w:tab w:val="left" w:pos="720"/>
              </w:tabs>
              <w:spacing w:after="0"/>
              <w:rPr>
                <w:b/>
              </w:rPr>
            </w:pPr>
          </w:p>
          <w:p w14:paraId="4CF9FF1D" w14:textId="77777777" w:rsidR="004365E5" w:rsidRPr="00261AB4" w:rsidRDefault="004365E5" w:rsidP="00E1289B">
            <w:pPr>
              <w:tabs>
                <w:tab w:val="left" w:pos="720"/>
              </w:tabs>
              <w:spacing w:after="0"/>
              <w:rPr>
                <w:b/>
              </w:rPr>
            </w:pPr>
          </w:p>
          <w:p w14:paraId="2DBCEB08" w14:textId="77777777" w:rsidR="004365E5" w:rsidRPr="00261AB4" w:rsidRDefault="004365E5" w:rsidP="00E1289B">
            <w:pPr>
              <w:tabs>
                <w:tab w:val="left" w:pos="720"/>
              </w:tabs>
              <w:spacing w:after="0"/>
              <w:rPr>
                <w:b/>
              </w:rPr>
            </w:pPr>
          </w:p>
          <w:p w14:paraId="4391502C" w14:textId="77777777" w:rsidR="004365E5" w:rsidRPr="00261AB4" w:rsidRDefault="004365E5" w:rsidP="00E1289B">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38BD7FA7" w14:textId="77777777" w:rsidR="004365E5" w:rsidRPr="00261AB4" w:rsidRDefault="004365E5" w:rsidP="00E1289B">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58D6F113" w14:textId="77777777" w:rsidR="004365E5" w:rsidRPr="00261AB4" w:rsidRDefault="004365E5" w:rsidP="00E1289B">
            <w:pPr>
              <w:tabs>
                <w:tab w:val="left" w:pos="720"/>
              </w:tabs>
              <w:spacing w:after="0"/>
              <w:rPr>
                <w:b/>
              </w:rPr>
            </w:pPr>
          </w:p>
        </w:tc>
      </w:tr>
      <w:tr w:rsidR="004365E5" w:rsidRPr="00261AB4" w14:paraId="5DEECB42"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186D8" w14:textId="77777777" w:rsidR="004365E5" w:rsidRPr="00261AB4" w:rsidRDefault="004365E5" w:rsidP="00E1289B">
            <w:pPr>
              <w:tabs>
                <w:tab w:val="left" w:pos="720"/>
              </w:tabs>
              <w:spacing w:after="0"/>
              <w:rPr>
                <w:b/>
              </w:rPr>
            </w:pPr>
            <w:r w:rsidRPr="00261AB4">
              <w:rPr>
                <w:b/>
              </w:rPr>
              <w:t>Case Study 4:</w:t>
            </w:r>
          </w:p>
        </w:tc>
      </w:tr>
      <w:tr w:rsidR="004365E5" w:rsidRPr="00261AB4" w14:paraId="0E81A9D5"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2CF8850F" w14:textId="77777777" w:rsidR="004365E5" w:rsidRPr="00261AB4" w:rsidRDefault="004365E5" w:rsidP="00E1289B">
            <w:pPr>
              <w:tabs>
                <w:tab w:val="left" w:pos="720"/>
              </w:tabs>
              <w:spacing w:after="0"/>
              <w:rPr>
                <w:b/>
              </w:rPr>
            </w:pPr>
          </w:p>
          <w:p w14:paraId="5515615F" w14:textId="77777777" w:rsidR="004365E5" w:rsidRPr="00261AB4" w:rsidRDefault="004365E5" w:rsidP="00E1289B">
            <w:pPr>
              <w:tabs>
                <w:tab w:val="left" w:pos="720"/>
              </w:tabs>
              <w:spacing w:after="0"/>
              <w:rPr>
                <w:b/>
              </w:rPr>
            </w:pPr>
          </w:p>
          <w:p w14:paraId="304559F2" w14:textId="77777777" w:rsidR="004365E5" w:rsidRPr="00261AB4" w:rsidRDefault="004365E5" w:rsidP="00E1289B">
            <w:pPr>
              <w:tabs>
                <w:tab w:val="left" w:pos="720"/>
              </w:tabs>
              <w:spacing w:after="0"/>
              <w:rPr>
                <w:b/>
              </w:rPr>
            </w:pPr>
          </w:p>
          <w:p w14:paraId="6F9869FC" w14:textId="77777777" w:rsidR="004365E5" w:rsidRPr="00261AB4" w:rsidRDefault="004365E5" w:rsidP="00E1289B">
            <w:pPr>
              <w:tabs>
                <w:tab w:val="left" w:pos="720"/>
              </w:tabs>
              <w:spacing w:after="0"/>
              <w:rPr>
                <w:b/>
              </w:rPr>
            </w:pPr>
          </w:p>
          <w:p w14:paraId="7E0FBE46" w14:textId="77777777" w:rsidR="004365E5" w:rsidRPr="00261AB4" w:rsidRDefault="004365E5" w:rsidP="00E1289B">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3D037984" w14:textId="77777777" w:rsidR="004365E5" w:rsidRPr="00261AB4" w:rsidRDefault="004365E5" w:rsidP="00E1289B">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4959A0FB" w14:textId="77777777" w:rsidR="004365E5" w:rsidRPr="00261AB4" w:rsidRDefault="004365E5" w:rsidP="00E1289B">
            <w:pPr>
              <w:tabs>
                <w:tab w:val="left" w:pos="720"/>
              </w:tabs>
              <w:spacing w:after="0"/>
              <w:rPr>
                <w:b/>
              </w:rPr>
            </w:pPr>
          </w:p>
        </w:tc>
      </w:tr>
      <w:tr w:rsidR="004365E5" w:rsidRPr="00261AB4" w14:paraId="50976124"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5D1265" w14:textId="77777777" w:rsidR="004365E5" w:rsidRPr="00261AB4" w:rsidRDefault="004365E5" w:rsidP="00E1289B">
            <w:pPr>
              <w:tabs>
                <w:tab w:val="left" w:pos="720"/>
              </w:tabs>
              <w:spacing w:after="0"/>
              <w:rPr>
                <w:b/>
              </w:rPr>
            </w:pPr>
            <w:r w:rsidRPr="00261AB4">
              <w:rPr>
                <w:b/>
              </w:rPr>
              <w:t>Case Study 5:</w:t>
            </w:r>
          </w:p>
        </w:tc>
      </w:tr>
      <w:tr w:rsidR="004365E5" w:rsidRPr="00261AB4" w14:paraId="370D32D8"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5A76819C" w14:textId="77777777" w:rsidR="004365E5" w:rsidRPr="00261AB4" w:rsidRDefault="004365E5" w:rsidP="00E1289B">
            <w:pPr>
              <w:tabs>
                <w:tab w:val="left" w:pos="720"/>
              </w:tabs>
              <w:spacing w:after="0"/>
              <w:rPr>
                <w:b/>
              </w:rPr>
            </w:pPr>
          </w:p>
          <w:p w14:paraId="0F572E38" w14:textId="77777777" w:rsidR="004365E5" w:rsidRPr="00261AB4" w:rsidRDefault="004365E5" w:rsidP="00E1289B">
            <w:pPr>
              <w:tabs>
                <w:tab w:val="left" w:pos="720"/>
              </w:tabs>
              <w:spacing w:after="0"/>
              <w:rPr>
                <w:b/>
              </w:rPr>
            </w:pPr>
          </w:p>
          <w:p w14:paraId="1E94C714" w14:textId="77777777" w:rsidR="004365E5" w:rsidRPr="00261AB4" w:rsidRDefault="004365E5" w:rsidP="00E1289B">
            <w:pPr>
              <w:tabs>
                <w:tab w:val="left" w:pos="720"/>
              </w:tabs>
              <w:spacing w:after="0"/>
              <w:rPr>
                <w:b/>
              </w:rPr>
            </w:pPr>
          </w:p>
          <w:p w14:paraId="4CA60E9A" w14:textId="77777777" w:rsidR="004365E5" w:rsidRPr="00261AB4" w:rsidRDefault="004365E5" w:rsidP="00E1289B">
            <w:pPr>
              <w:tabs>
                <w:tab w:val="left" w:pos="720"/>
              </w:tabs>
              <w:spacing w:after="0"/>
              <w:rPr>
                <w:b/>
              </w:rPr>
            </w:pPr>
          </w:p>
          <w:p w14:paraId="198AF69A" w14:textId="77777777" w:rsidR="004365E5" w:rsidRPr="00261AB4" w:rsidRDefault="004365E5" w:rsidP="00E1289B">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03231E75" w14:textId="77777777" w:rsidR="004365E5" w:rsidRPr="00261AB4" w:rsidRDefault="004365E5" w:rsidP="00E1289B">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75541DEE" w14:textId="77777777" w:rsidR="004365E5" w:rsidRPr="00261AB4" w:rsidRDefault="004365E5" w:rsidP="00E1289B">
            <w:pPr>
              <w:tabs>
                <w:tab w:val="left" w:pos="720"/>
              </w:tabs>
              <w:spacing w:after="0"/>
              <w:rPr>
                <w:b/>
              </w:rPr>
            </w:pPr>
          </w:p>
        </w:tc>
      </w:tr>
      <w:tr w:rsidR="004365E5" w:rsidRPr="00261AB4" w14:paraId="729B6AB8"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644AEF" w14:textId="77777777" w:rsidR="004365E5" w:rsidRPr="00261AB4" w:rsidRDefault="004365E5" w:rsidP="00E1289B">
            <w:pPr>
              <w:tabs>
                <w:tab w:val="left" w:pos="720"/>
              </w:tabs>
              <w:spacing w:after="0"/>
              <w:rPr>
                <w:b/>
              </w:rPr>
            </w:pPr>
            <w:r w:rsidRPr="00261AB4">
              <w:rPr>
                <w:b/>
              </w:rPr>
              <w:t>Case Study 6:</w:t>
            </w:r>
          </w:p>
        </w:tc>
      </w:tr>
      <w:tr w:rsidR="004365E5" w:rsidRPr="00261AB4" w14:paraId="1C59C914" w14:textId="77777777" w:rsidTr="00E12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67"/>
        </w:trPr>
        <w:tc>
          <w:tcPr>
            <w:tcW w:w="3163" w:type="pct"/>
            <w:tcBorders>
              <w:top w:val="single" w:sz="4" w:space="0" w:color="auto"/>
              <w:left w:val="single" w:sz="4" w:space="0" w:color="auto"/>
              <w:bottom w:val="single" w:sz="4" w:space="0" w:color="auto"/>
              <w:right w:val="single" w:sz="4" w:space="0" w:color="auto"/>
            </w:tcBorders>
            <w:shd w:val="clear" w:color="auto" w:fill="auto"/>
            <w:vAlign w:val="center"/>
          </w:tcPr>
          <w:p w14:paraId="4F5A0203" w14:textId="77777777" w:rsidR="004365E5" w:rsidRPr="00261AB4" w:rsidRDefault="004365E5" w:rsidP="00E1289B">
            <w:pPr>
              <w:tabs>
                <w:tab w:val="left" w:pos="720"/>
              </w:tabs>
              <w:spacing w:after="0"/>
              <w:rPr>
                <w:b/>
              </w:rPr>
            </w:pPr>
          </w:p>
          <w:p w14:paraId="4B0C1FF4" w14:textId="77777777" w:rsidR="004365E5" w:rsidRPr="00261AB4" w:rsidRDefault="004365E5" w:rsidP="00E1289B">
            <w:pPr>
              <w:tabs>
                <w:tab w:val="left" w:pos="720"/>
              </w:tabs>
              <w:spacing w:after="0"/>
              <w:rPr>
                <w:b/>
              </w:rPr>
            </w:pPr>
          </w:p>
          <w:p w14:paraId="2B32BEF1" w14:textId="77777777" w:rsidR="004365E5" w:rsidRPr="00261AB4" w:rsidRDefault="004365E5" w:rsidP="00E1289B">
            <w:pPr>
              <w:tabs>
                <w:tab w:val="left" w:pos="720"/>
              </w:tabs>
              <w:spacing w:after="0"/>
              <w:rPr>
                <w:b/>
              </w:rPr>
            </w:pPr>
          </w:p>
          <w:p w14:paraId="54D3DB39" w14:textId="77777777" w:rsidR="004365E5" w:rsidRPr="00261AB4" w:rsidRDefault="004365E5" w:rsidP="00E1289B">
            <w:pPr>
              <w:tabs>
                <w:tab w:val="left" w:pos="720"/>
              </w:tabs>
              <w:spacing w:after="0"/>
              <w:rPr>
                <w:b/>
              </w:rPr>
            </w:pPr>
          </w:p>
          <w:p w14:paraId="5E8DF1F9" w14:textId="77777777" w:rsidR="004365E5" w:rsidRPr="00261AB4" w:rsidRDefault="004365E5" w:rsidP="00E1289B">
            <w:pPr>
              <w:tabs>
                <w:tab w:val="left" w:pos="720"/>
              </w:tabs>
              <w:spacing w:after="0"/>
              <w:rPr>
                <w:b/>
              </w:rPr>
            </w:pPr>
          </w:p>
        </w:tc>
        <w:tc>
          <w:tcPr>
            <w:tcW w:w="970" w:type="pct"/>
            <w:tcBorders>
              <w:top w:val="single" w:sz="4" w:space="0" w:color="auto"/>
              <w:left w:val="single" w:sz="4" w:space="0" w:color="auto"/>
              <w:bottom w:val="single" w:sz="4" w:space="0" w:color="auto"/>
              <w:right w:val="single" w:sz="4" w:space="0" w:color="auto"/>
            </w:tcBorders>
            <w:shd w:val="clear" w:color="auto" w:fill="auto"/>
            <w:vAlign w:val="center"/>
          </w:tcPr>
          <w:p w14:paraId="0688B640" w14:textId="77777777" w:rsidR="004365E5" w:rsidRPr="00261AB4" w:rsidRDefault="004365E5" w:rsidP="00E1289B">
            <w:pPr>
              <w:tabs>
                <w:tab w:val="left" w:pos="720"/>
              </w:tabs>
              <w:spacing w:after="0"/>
              <w:rPr>
                <w:b/>
              </w:rPr>
            </w:pPr>
          </w:p>
        </w:tc>
        <w:tc>
          <w:tcPr>
            <w:tcW w:w="867" w:type="pct"/>
            <w:tcBorders>
              <w:top w:val="single" w:sz="4" w:space="0" w:color="auto"/>
              <w:left w:val="single" w:sz="4" w:space="0" w:color="auto"/>
              <w:bottom w:val="single" w:sz="4" w:space="0" w:color="auto"/>
              <w:right w:val="single" w:sz="4" w:space="0" w:color="auto"/>
            </w:tcBorders>
            <w:shd w:val="clear" w:color="auto" w:fill="auto"/>
            <w:vAlign w:val="center"/>
          </w:tcPr>
          <w:p w14:paraId="45C47217" w14:textId="77777777" w:rsidR="004365E5" w:rsidRPr="00261AB4" w:rsidRDefault="004365E5" w:rsidP="00E1289B">
            <w:pPr>
              <w:tabs>
                <w:tab w:val="left" w:pos="720"/>
              </w:tabs>
              <w:spacing w:after="0"/>
              <w:rPr>
                <w:b/>
              </w:rPr>
            </w:pPr>
          </w:p>
        </w:tc>
      </w:tr>
    </w:tbl>
    <w:p w14:paraId="301D2EB9" w14:textId="77777777" w:rsidR="00282EBB" w:rsidRDefault="00282EBB" w:rsidP="004365E5">
      <w:pPr>
        <w:sectPr w:rsidR="00282EBB" w:rsidSect="00282EBB">
          <w:headerReference w:type="default" r:id="rId84"/>
          <w:footerReference w:type="default" r:id="rId85"/>
          <w:headerReference w:type="first" r:id="rId86"/>
          <w:pgSz w:w="11906" w:h="16838" w:code="9"/>
          <w:pgMar w:top="1701" w:right="1134" w:bottom="1701" w:left="1134" w:header="567" w:footer="567" w:gutter="0"/>
          <w:cols w:space="709"/>
          <w:titlePg/>
          <w:docGrid w:linePitch="360"/>
        </w:sectPr>
      </w:pPr>
    </w:p>
    <w:p w14:paraId="4A65C094" w14:textId="0150973F" w:rsidR="004365E5" w:rsidRDefault="004365E5" w:rsidP="004365E5">
      <w:pPr>
        <w:spacing w:after="0"/>
      </w:pPr>
    </w:p>
    <w:tbl>
      <w:tblPr>
        <w:tblW w:w="14459" w:type="dxa"/>
        <w:tblInd w:w="-567" w:type="dxa"/>
        <w:shd w:val="clear" w:color="auto" w:fill="D9D9D9"/>
        <w:tblLook w:val="04A0" w:firstRow="1" w:lastRow="0" w:firstColumn="1" w:lastColumn="0" w:noHBand="0" w:noVBand="1"/>
      </w:tblPr>
      <w:tblGrid>
        <w:gridCol w:w="14459"/>
      </w:tblGrid>
      <w:tr w:rsidR="004365E5" w14:paraId="73742C81" w14:textId="77777777" w:rsidTr="009451A5">
        <w:trPr>
          <w:trHeight w:val="782"/>
        </w:trPr>
        <w:tc>
          <w:tcPr>
            <w:tcW w:w="14459" w:type="dxa"/>
            <w:shd w:val="clear" w:color="auto" w:fill="D9D9D9"/>
          </w:tcPr>
          <w:p w14:paraId="3C99CDAD" w14:textId="77777777" w:rsidR="004365E5" w:rsidRDefault="004365E5" w:rsidP="00E1289B">
            <w:pPr>
              <w:pStyle w:val="Heading2"/>
            </w:pPr>
            <w:bookmarkStart w:id="368" w:name="_Toc107320300"/>
            <w:bookmarkStart w:id="369" w:name="_Toc156915489"/>
            <w:bookmarkStart w:id="370" w:name="_Toc162430172"/>
            <w:r w:rsidRPr="00F92412">
              <w:t xml:space="preserve">Report </w:t>
            </w:r>
            <w:r w:rsidRPr="00C84ECF">
              <w:t>–</w:t>
            </w:r>
            <w:r w:rsidRPr="00F92412">
              <w:t xml:space="preserve"> IS70 Outcomes report (Caboolture Young Mothers for Young Women)</w:t>
            </w:r>
            <w:bookmarkEnd w:id="368"/>
            <w:bookmarkEnd w:id="369"/>
            <w:bookmarkEnd w:id="370"/>
          </w:p>
        </w:tc>
      </w:tr>
    </w:tbl>
    <w:p w14:paraId="4ADC35B7" w14:textId="77777777" w:rsidR="004365E5" w:rsidRDefault="004365E5" w:rsidP="004365E5"/>
    <w:tbl>
      <w:tblPr>
        <w:tblStyle w:val="TableGrid"/>
        <w:tblW w:w="5385" w:type="pct"/>
        <w:tblInd w:w="-572" w:type="dxa"/>
        <w:shd w:val="clear" w:color="auto" w:fill="FFFFFF" w:themeFill="background1"/>
        <w:tblLayout w:type="fixed"/>
        <w:tblLook w:val="04A0" w:firstRow="1" w:lastRow="0" w:firstColumn="1" w:lastColumn="0" w:noHBand="0" w:noVBand="1"/>
      </w:tblPr>
      <w:tblGrid>
        <w:gridCol w:w="1467"/>
        <w:gridCol w:w="1866"/>
        <w:gridCol w:w="1333"/>
        <w:gridCol w:w="3201"/>
        <w:gridCol w:w="1729"/>
        <w:gridCol w:w="1203"/>
        <w:gridCol w:w="1067"/>
        <w:gridCol w:w="801"/>
        <w:gridCol w:w="399"/>
        <w:gridCol w:w="402"/>
        <w:gridCol w:w="992"/>
      </w:tblGrid>
      <w:tr w:rsidR="004365E5" w:rsidRPr="00261AB4" w14:paraId="5AF985DF" w14:textId="77777777" w:rsidTr="009451A5">
        <w:tc>
          <w:tcPr>
            <w:tcW w:w="5000" w:type="pct"/>
            <w:gridSpan w:val="11"/>
            <w:shd w:val="clear" w:color="auto" w:fill="D9D9D9" w:themeFill="background1" w:themeFillShade="D9"/>
          </w:tcPr>
          <w:p w14:paraId="7D059A33" w14:textId="77777777" w:rsidR="004365E5" w:rsidRPr="00261AB4" w:rsidRDefault="004365E5" w:rsidP="004365E5">
            <w:pPr>
              <w:numPr>
                <w:ilvl w:val="0"/>
                <w:numId w:val="67"/>
              </w:numPr>
              <w:spacing w:before="60" w:after="60"/>
              <w:rPr>
                <w:b/>
              </w:rPr>
            </w:pPr>
            <w:r w:rsidRPr="00261AB4">
              <w:rPr>
                <w:b/>
              </w:rPr>
              <w:t>Number of users who have shown improvements in parenting capacity (Case management and group only support)</w:t>
            </w:r>
          </w:p>
        </w:tc>
      </w:tr>
      <w:tr w:rsidR="004365E5" w:rsidRPr="00261AB4" w14:paraId="1204A6E1" w14:textId="77777777" w:rsidTr="009451A5">
        <w:tc>
          <w:tcPr>
            <w:tcW w:w="507" w:type="pct"/>
            <w:shd w:val="clear" w:color="auto" w:fill="D9D9D9" w:themeFill="background1" w:themeFillShade="D9"/>
          </w:tcPr>
          <w:p w14:paraId="319192DB" w14:textId="77777777" w:rsidR="004365E5" w:rsidRPr="009C3F67" w:rsidRDefault="004365E5" w:rsidP="00E1289B">
            <w:pPr>
              <w:spacing w:before="60" w:after="60"/>
              <w:jc w:val="center"/>
              <w:rPr>
                <w:sz w:val="18"/>
              </w:rPr>
            </w:pPr>
            <w:r w:rsidRPr="009C3F67">
              <w:rPr>
                <w:b/>
                <w:sz w:val="18"/>
              </w:rPr>
              <w:t>Outcomes</w:t>
            </w:r>
          </w:p>
          <w:p w14:paraId="38BBA30A" w14:textId="77777777" w:rsidR="004365E5" w:rsidRPr="009C3F67" w:rsidRDefault="004365E5" w:rsidP="00E1289B">
            <w:pPr>
              <w:spacing w:before="60" w:after="60"/>
              <w:jc w:val="center"/>
              <w:rPr>
                <w:sz w:val="18"/>
              </w:rPr>
            </w:pPr>
          </w:p>
        </w:tc>
        <w:tc>
          <w:tcPr>
            <w:tcW w:w="645" w:type="pct"/>
            <w:shd w:val="clear" w:color="auto" w:fill="D9D9D9" w:themeFill="background1" w:themeFillShade="D9"/>
          </w:tcPr>
          <w:p w14:paraId="116A9B6A" w14:textId="77777777" w:rsidR="004365E5" w:rsidRPr="009C3F67" w:rsidRDefault="004365E5" w:rsidP="00E1289B">
            <w:pPr>
              <w:spacing w:before="60" w:after="60"/>
              <w:jc w:val="center"/>
              <w:rPr>
                <w:b/>
                <w:sz w:val="18"/>
              </w:rPr>
            </w:pPr>
            <w:r w:rsidRPr="009C3F67">
              <w:rPr>
                <w:b/>
                <w:sz w:val="18"/>
              </w:rPr>
              <w:t>Indicator</w:t>
            </w:r>
          </w:p>
        </w:tc>
        <w:tc>
          <w:tcPr>
            <w:tcW w:w="461" w:type="pct"/>
            <w:shd w:val="clear" w:color="auto" w:fill="D9D9D9" w:themeFill="background1" w:themeFillShade="D9"/>
          </w:tcPr>
          <w:p w14:paraId="41D8F0BF" w14:textId="77777777" w:rsidR="004365E5" w:rsidRPr="009C3F67" w:rsidRDefault="004365E5" w:rsidP="00E1289B">
            <w:pPr>
              <w:spacing w:before="60" w:after="60"/>
              <w:jc w:val="center"/>
              <w:rPr>
                <w:b/>
                <w:sz w:val="18"/>
              </w:rPr>
            </w:pPr>
            <w:r w:rsidRPr="009C3F67">
              <w:rPr>
                <w:b/>
                <w:sz w:val="18"/>
              </w:rPr>
              <w:t>Measurement method</w:t>
            </w:r>
          </w:p>
        </w:tc>
        <w:tc>
          <w:tcPr>
            <w:tcW w:w="1107" w:type="pct"/>
            <w:shd w:val="clear" w:color="auto" w:fill="D9D9D9" w:themeFill="background1" w:themeFillShade="D9"/>
          </w:tcPr>
          <w:p w14:paraId="3A98B4EA" w14:textId="77777777" w:rsidR="004365E5" w:rsidRPr="009C3F67" w:rsidRDefault="004365E5" w:rsidP="00E1289B">
            <w:pPr>
              <w:spacing w:before="60" w:after="60"/>
              <w:jc w:val="center"/>
              <w:rPr>
                <w:b/>
                <w:sz w:val="18"/>
              </w:rPr>
            </w:pPr>
            <w:r w:rsidRPr="009C3F67">
              <w:rPr>
                <w:b/>
                <w:sz w:val="18"/>
              </w:rPr>
              <w:t>Counting rule</w:t>
            </w:r>
          </w:p>
        </w:tc>
        <w:tc>
          <w:tcPr>
            <w:tcW w:w="598" w:type="pct"/>
            <w:shd w:val="clear" w:color="auto" w:fill="D9D9D9" w:themeFill="background1" w:themeFillShade="D9"/>
          </w:tcPr>
          <w:p w14:paraId="0F615392" w14:textId="77777777" w:rsidR="004365E5" w:rsidRPr="009C3F67" w:rsidRDefault="004365E5" w:rsidP="00E1289B">
            <w:pPr>
              <w:spacing w:before="60" w:after="60"/>
              <w:jc w:val="center"/>
              <w:rPr>
                <w:b/>
                <w:sz w:val="18"/>
              </w:rPr>
            </w:pPr>
            <w:r w:rsidRPr="009C3F67">
              <w:rPr>
                <w:b/>
                <w:sz w:val="18"/>
              </w:rPr>
              <w:t>Reporting period indicator</w:t>
            </w:r>
          </w:p>
        </w:tc>
        <w:tc>
          <w:tcPr>
            <w:tcW w:w="416" w:type="pct"/>
            <w:shd w:val="clear" w:color="auto" w:fill="D9D9D9" w:themeFill="background1" w:themeFillShade="D9"/>
          </w:tcPr>
          <w:p w14:paraId="23CFC45C" w14:textId="77777777" w:rsidR="004365E5" w:rsidRPr="009C3F67" w:rsidRDefault="004365E5" w:rsidP="00E1289B">
            <w:pPr>
              <w:spacing w:before="60" w:after="60"/>
              <w:jc w:val="center"/>
              <w:rPr>
                <w:b/>
                <w:sz w:val="18"/>
              </w:rPr>
            </w:pPr>
            <w:r w:rsidRPr="009C3F67">
              <w:rPr>
                <w:b/>
                <w:sz w:val="18"/>
              </w:rPr>
              <w:t>Total No. of parents/ families receiving support</w:t>
            </w:r>
          </w:p>
        </w:tc>
        <w:tc>
          <w:tcPr>
            <w:tcW w:w="369" w:type="pct"/>
            <w:shd w:val="clear" w:color="auto" w:fill="D9D9D9" w:themeFill="background1" w:themeFillShade="D9"/>
          </w:tcPr>
          <w:p w14:paraId="74ACB95D" w14:textId="77777777" w:rsidR="004365E5" w:rsidRPr="009C3F67" w:rsidRDefault="004365E5" w:rsidP="00E1289B">
            <w:pPr>
              <w:spacing w:before="60" w:after="60"/>
              <w:jc w:val="center"/>
              <w:rPr>
                <w:b/>
                <w:sz w:val="18"/>
              </w:rPr>
            </w:pPr>
            <w:r w:rsidRPr="009C3F67">
              <w:rPr>
                <w:b/>
                <w:sz w:val="18"/>
              </w:rPr>
              <w:t>Indicator as a % of all parents/ families receiving support</w:t>
            </w:r>
          </w:p>
        </w:tc>
        <w:tc>
          <w:tcPr>
            <w:tcW w:w="415" w:type="pct"/>
            <w:gridSpan w:val="2"/>
            <w:shd w:val="clear" w:color="auto" w:fill="D9D9D9" w:themeFill="background1" w:themeFillShade="D9"/>
          </w:tcPr>
          <w:p w14:paraId="21500A9D" w14:textId="77777777" w:rsidR="004365E5" w:rsidRPr="009C3F67" w:rsidRDefault="004365E5" w:rsidP="00E1289B">
            <w:pPr>
              <w:spacing w:before="60" w:after="60"/>
              <w:ind w:right="-107"/>
              <w:jc w:val="center"/>
              <w:rPr>
                <w:b/>
                <w:sz w:val="18"/>
              </w:rPr>
            </w:pPr>
            <w:r w:rsidRPr="009C3F67">
              <w:rPr>
                <w:b/>
                <w:sz w:val="18"/>
              </w:rPr>
              <w:t>Indicator/No. of parents/ families receiving case management</w:t>
            </w:r>
          </w:p>
        </w:tc>
        <w:tc>
          <w:tcPr>
            <w:tcW w:w="482" w:type="pct"/>
            <w:gridSpan w:val="2"/>
            <w:shd w:val="clear" w:color="auto" w:fill="D9D9D9" w:themeFill="background1" w:themeFillShade="D9"/>
          </w:tcPr>
          <w:p w14:paraId="16B3FD2F" w14:textId="77777777" w:rsidR="004365E5" w:rsidRPr="009C3F67" w:rsidRDefault="004365E5" w:rsidP="00E1289B">
            <w:pPr>
              <w:spacing w:before="60" w:after="60"/>
              <w:jc w:val="center"/>
              <w:rPr>
                <w:b/>
                <w:sz w:val="18"/>
              </w:rPr>
            </w:pPr>
            <w:r w:rsidRPr="009C3F67">
              <w:rPr>
                <w:b/>
                <w:sz w:val="18"/>
              </w:rPr>
              <w:t>Indicator/No. of parents/ families accessing group support</w:t>
            </w:r>
          </w:p>
        </w:tc>
      </w:tr>
      <w:tr w:rsidR="004365E5" w:rsidRPr="00261AB4" w14:paraId="1186795C" w14:textId="77777777" w:rsidTr="009451A5">
        <w:tc>
          <w:tcPr>
            <w:tcW w:w="507" w:type="pct"/>
            <w:vMerge w:val="restart"/>
            <w:shd w:val="clear" w:color="auto" w:fill="FFFFFF" w:themeFill="background1"/>
          </w:tcPr>
          <w:p w14:paraId="5782BF0F" w14:textId="77777777" w:rsidR="004365E5" w:rsidRPr="00136674" w:rsidRDefault="004365E5" w:rsidP="00E1289B">
            <w:pPr>
              <w:spacing w:before="60" w:after="60"/>
              <w:rPr>
                <w:rFonts w:cs="Arial"/>
                <w:sz w:val="18"/>
                <w:szCs w:val="18"/>
              </w:rPr>
            </w:pPr>
            <w:r w:rsidRPr="00136674">
              <w:rPr>
                <w:rFonts w:cs="Arial"/>
                <w:sz w:val="18"/>
                <w:szCs w:val="18"/>
              </w:rPr>
              <w:t>Parents increase their knowledge of, and skills to access, available early childhood, health and specialist services for families and children in the community</w:t>
            </w:r>
          </w:p>
        </w:tc>
        <w:tc>
          <w:tcPr>
            <w:tcW w:w="645" w:type="pct"/>
            <w:shd w:val="clear" w:color="auto" w:fill="FFFFFF" w:themeFill="background1"/>
          </w:tcPr>
          <w:p w14:paraId="4DE87A90" w14:textId="77777777" w:rsidR="004365E5" w:rsidRPr="00136674" w:rsidRDefault="004365E5" w:rsidP="00E1289B">
            <w:pPr>
              <w:spacing w:before="60" w:after="60"/>
              <w:rPr>
                <w:rFonts w:cs="Arial"/>
                <w:sz w:val="18"/>
                <w:szCs w:val="18"/>
              </w:rPr>
            </w:pPr>
            <w:r w:rsidRPr="00136674">
              <w:rPr>
                <w:rFonts w:cs="Arial"/>
                <w:sz w:val="18"/>
                <w:szCs w:val="18"/>
              </w:rPr>
              <w:t xml:space="preserve">Number and % of parents who report that since receiving support knowledge of services, resources and activities in the community for children and families has improved </w:t>
            </w:r>
          </w:p>
        </w:tc>
        <w:tc>
          <w:tcPr>
            <w:tcW w:w="461" w:type="pct"/>
            <w:vMerge w:val="restart"/>
            <w:shd w:val="clear" w:color="auto" w:fill="FFFFFF" w:themeFill="background1"/>
          </w:tcPr>
          <w:p w14:paraId="6AB2D787" w14:textId="77777777" w:rsidR="004365E5" w:rsidRPr="00136674" w:rsidRDefault="004365E5" w:rsidP="00E1289B">
            <w:pPr>
              <w:spacing w:before="60" w:after="60"/>
              <w:rPr>
                <w:rFonts w:cs="Arial"/>
                <w:sz w:val="18"/>
                <w:szCs w:val="18"/>
              </w:rPr>
            </w:pPr>
            <w:r w:rsidRPr="00136674">
              <w:rPr>
                <w:rFonts w:cs="Arial"/>
                <w:sz w:val="18"/>
                <w:szCs w:val="18"/>
              </w:rPr>
              <w:t>6 monthly assessment tool – to be finalised</w:t>
            </w:r>
          </w:p>
        </w:tc>
        <w:tc>
          <w:tcPr>
            <w:tcW w:w="1107" w:type="pct"/>
            <w:shd w:val="clear" w:color="auto" w:fill="FFFFFF" w:themeFill="background1"/>
          </w:tcPr>
          <w:p w14:paraId="6A03417D" w14:textId="10E6BE78" w:rsidR="004365E5" w:rsidRPr="00136674" w:rsidRDefault="004365E5" w:rsidP="00E1289B">
            <w:pPr>
              <w:spacing w:before="60" w:after="60"/>
              <w:rPr>
                <w:rFonts w:cs="Arial"/>
                <w:sz w:val="18"/>
                <w:szCs w:val="18"/>
              </w:rPr>
            </w:pPr>
            <w:r w:rsidRPr="00136674">
              <w:rPr>
                <w:rFonts w:cs="Arial"/>
                <w:sz w:val="18"/>
                <w:szCs w:val="18"/>
              </w:rPr>
              <w:t>Count the number of parents who are assessed at the end of the reporting period as having attained greater awareness of services, resources and community activities. Express as a percentage of all parents receiving any service support in that period; further by the number receiving case management support and the number accessing group support only.</w:t>
            </w:r>
          </w:p>
        </w:tc>
        <w:tc>
          <w:tcPr>
            <w:tcW w:w="598" w:type="pct"/>
            <w:shd w:val="clear" w:color="auto" w:fill="FFFFFF" w:themeFill="background1"/>
          </w:tcPr>
          <w:p w14:paraId="19F44462" w14:textId="77777777" w:rsidR="004365E5" w:rsidRPr="00136674" w:rsidRDefault="004365E5" w:rsidP="00E1289B">
            <w:pPr>
              <w:spacing w:before="60" w:after="60"/>
              <w:rPr>
                <w:rFonts w:cs="Arial"/>
                <w:sz w:val="18"/>
                <w:szCs w:val="18"/>
              </w:rPr>
            </w:pPr>
            <w:r w:rsidRPr="00136674">
              <w:rPr>
                <w:rFonts w:cs="Arial"/>
                <w:sz w:val="18"/>
                <w:szCs w:val="18"/>
              </w:rPr>
              <w:t>No. of parents who are assessed at the end of the reporting period as having attained greater awareness</w:t>
            </w:r>
          </w:p>
        </w:tc>
        <w:tc>
          <w:tcPr>
            <w:tcW w:w="416" w:type="pct"/>
            <w:shd w:val="clear" w:color="auto" w:fill="FFFFFF" w:themeFill="background1"/>
          </w:tcPr>
          <w:p w14:paraId="4AF033A0" w14:textId="77777777" w:rsidR="004365E5" w:rsidRPr="00261AB4" w:rsidRDefault="004365E5" w:rsidP="00E1289B">
            <w:pPr>
              <w:spacing w:before="60" w:after="60"/>
            </w:pPr>
          </w:p>
        </w:tc>
        <w:tc>
          <w:tcPr>
            <w:tcW w:w="369" w:type="pct"/>
            <w:shd w:val="clear" w:color="auto" w:fill="FFFFFF" w:themeFill="background1"/>
          </w:tcPr>
          <w:p w14:paraId="7BF95AA9" w14:textId="77777777" w:rsidR="004365E5" w:rsidRPr="00261AB4" w:rsidRDefault="004365E5" w:rsidP="00E1289B">
            <w:pPr>
              <w:spacing w:before="60" w:after="60"/>
            </w:pPr>
          </w:p>
        </w:tc>
        <w:tc>
          <w:tcPr>
            <w:tcW w:w="415" w:type="pct"/>
            <w:gridSpan w:val="2"/>
            <w:shd w:val="clear" w:color="auto" w:fill="FFFFFF" w:themeFill="background1"/>
          </w:tcPr>
          <w:p w14:paraId="281807EC" w14:textId="77777777" w:rsidR="004365E5" w:rsidRPr="00261AB4" w:rsidRDefault="004365E5" w:rsidP="00E1289B">
            <w:pPr>
              <w:spacing w:before="60" w:after="60"/>
              <w:ind w:right="-107"/>
            </w:pPr>
          </w:p>
        </w:tc>
        <w:tc>
          <w:tcPr>
            <w:tcW w:w="482" w:type="pct"/>
            <w:gridSpan w:val="2"/>
            <w:shd w:val="clear" w:color="auto" w:fill="FFFFFF" w:themeFill="background1"/>
          </w:tcPr>
          <w:p w14:paraId="3CF4AC65" w14:textId="77777777" w:rsidR="004365E5" w:rsidRPr="00261AB4" w:rsidRDefault="004365E5" w:rsidP="00E1289B">
            <w:pPr>
              <w:spacing w:before="60" w:after="60"/>
            </w:pPr>
          </w:p>
        </w:tc>
      </w:tr>
      <w:tr w:rsidR="004365E5" w:rsidRPr="00261AB4" w14:paraId="176F0F94" w14:textId="77777777" w:rsidTr="009451A5">
        <w:trPr>
          <w:trHeight w:val="928"/>
        </w:trPr>
        <w:tc>
          <w:tcPr>
            <w:tcW w:w="507" w:type="pct"/>
            <w:vMerge/>
            <w:shd w:val="clear" w:color="auto" w:fill="FFFFFF" w:themeFill="background1"/>
          </w:tcPr>
          <w:p w14:paraId="6EEA69A7" w14:textId="77777777" w:rsidR="004365E5" w:rsidRPr="00136674" w:rsidRDefault="004365E5" w:rsidP="00E1289B">
            <w:pPr>
              <w:spacing w:before="60" w:after="60"/>
              <w:rPr>
                <w:rFonts w:cs="Arial"/>
                <w:sz w:val="18"/>
                <w:szCs w:val="18"/>
              </w:rPr>
            </w:pPr>
          </w:p>
        </w:tc>
        <w:tc>
          <w:tcPr>
            <w:tcW w:w="645" w:type="pct"/>
            <w:shd w:val="clear" w:color="auto" w:fill="FFFFFF" w:themeFill="background1"/>
          </w:tcPr>
          <w:p w14:paraId="31E42474" w14:textId="77777777" w:rsidR="004365E5" w:rsidRPr="00136674" w:rsidRDefault="004365E5" w:rsidP="00E1289B">
            <w:pPr>
              <w:spacing w:before="60" w:after="60"/>
              <w:rPr>
                <w:rFonts w:cs="Arial"/>
                <w:sz w:val="18"/>
                <w:szCs w:val="18"/>
              </w:rPr>
            </w:pPr>
            <w:r w:rsidRPr="00136674">
              <w:rPr>
                <w:rFonts w:cs="Arial"/>
                <w:sz w:val="18"/>
                <w:szCs w:val="18"/>
              </w:rPr>
              <w:t>Number and % of parents who report their access to services, resources and activities in the community for children and families has improved</w:t>
            </w:r>
          </w:p>
        </w:tc>
        <w:tc>
          <w:tcPr>
            <w:tcW w:w="461" w:type="pct"/>
            <w:vMerge/>
            <w:shd w:val="clear" w:color="auto" w:fill="FFFFFF" w:themeFill="background1"/>
          </w:tcPr>
          <w:p w14:paraId="1857487D" w14:textId="77777777" w:rsidR="004365E5" w:rsidRPr="00136674" w:rsidRDefault="004365E5" w:rsidP="00E1289B">
            <w:pPr>
              <w:spacing w:before="60" w:after="60"/>
              <w:rPr>
                <w:rFonts w:cs="Arial"/>
                <w:b/>
                <w:sz w:val="18"/>
                <w:szCs w:val="18"/>
              </w:rPr>
            </w:pPr>
          </w:p>
        </w:tc>
        <w:tc>
          <w:tcPr>
            <w:tcW w:w="1107" w:type="pct"/>
            <w:shd w:val="clear" w:color="auto" w:fill="FFFFFF" w:themeFill="background1"/>
          </w:tcPr>
          <w:p w14:paraId="6784AEC9" w14:textId="7F25B55E" w:rsidR="004365E5" w:rsidRPr="00136674" w:rsidRDefault="004365E5" w:rsidP="00E1289B">
            <w:pPr>
              <w:spacing w:before="60" w:after="60"/>
              <w:rPr>
                <w:rFonts w:cs="Arial"/>
                <w:sz w:val="18"/>
                <w:szCs w:val="18"/>
              </w:rPr>
            </w:pPr>
            <w:r w:rsidRPr="00136674">
              <w:rPr>
                <w:rFonts w:cs="Arial"/>
                <w:sz w:val="18"/>
                <w:szCs w:val="18"/>
              </w:rPr>
              <w:t>Count the number of parents who are assessed at the end of the reporting period as having attained greater access to services, resources and community activities. Express as a percentage of all parents receiving any service support in that period; further by the number receiving case management support in that period and the number accessing group support only.</w:t>
            </w:r>
          </w:p>
        </w:tc>
        <w:tc>
          <w:tcPr>
            <w:tcW w:w="598" w:type="pct"/>
            <w:shd w:val="clear" w:color="auto" w:fill="FFFFFF" w:themeFill="background1"/>
          </w:tcPr>
          <w:p w14:paraId="68324AE1" w14:textId="77777777" w:rsidR="004365E5" w:rsidRPr="00136674" w:rsidRDefault="004365E5" w:rsidP="00E1289B">
            <w:pPr>
              <w:spacing w:before="60" w:after="60"/>
              <w:rPr>
                <w:rFonts w:cs="Arial"/>
                <w:sz w:val="18"/>
                <w:szCs w:val="18"/>
              </w:rPr>
            </w:pPr>
            <w:r w:rsidRPr="00136674">
              <w:rPr>
                <w:rFonts w:cs="Arial"/>
                <w:sz w:val="18"/>
                <w:szCs w:val="18"/>
              </w:rPr>
              <w:t>No. of parents who are assessed at the end of the reporting period as having attained greater access to services, resources and community activities.</w:t>
            </w:r>
          </w:p>
        </w:tc>
        <w:tc>
          <w:tcPr>
            <w:tcW w:w="416" w:type="pct"/>
            <w:tcBorders>
              <w:bottom w:val="single" w:sz="4" w:space="0" w:color="auto"/>
            </w:tcBorders>
            <w:shd w:val="clear" w:color="auto" w:fill="FFFFFF" w:themeFill="background1"/>
          </w:tcPr>
          <w:p w14:paraId="6C6F8F39" w14:textId="77777777" w:rsidR="004365E5" w:rsidRPr="00261AB4" w:rsidRDefault="004365E5" w:rsidP="00E1289B">
            <w:pPr>
              <w:spacing w:before="60" w:after="60"/>
            </w:pPr>
          </w:p>
        </w:tc>
        <w:tc>
          <w:tcPr>
            <w:tcW w:w="369" w:type="pct"/>
            <w:tcBorders>
              <w:bottom w:val="single" w:sz="4" w:space="0" w:color="auto"/>
            </w:tcBorders>
            <w:shd w:val="clear" w:color="auto" w:fill="FFFFFF" w:themeFill="background1"/>
          </w:tcPr>
          <w:p w14:paraId="0ED676B8" w14:textId="77777777" w:rsidR="004365E5" w:rsidRPr="00261AB4" w:rsidRDefault="004365E5" w:rsidP="00E1289B">
            <w:pPr>
              <w:spacing w:before="60" w:after="60"/>
            </w:pPr>
          </w:p>
        </w:tc>
        <w:tc>
          <w:tcPr>
            <w:tcW w:w="415" w:type="pct"/>
            <w:gridSpan w:val="2"/>
            <w:tcBorders>
              <w:bottom w:val="single" w:sz="4" w:space="0" w:color="auto"/>
            </w:tcBorders>
            <w:shd w:val="clear" w:color="auto" w:fill="FFFFFF" w:themeFill="background1"/>
          </w:tcPr>
          <w:p w14:paraId="549531CE" w14:textId="77777777" w:rsidR="004365E5" w:rsidRPr="00261AB4" w:rsidRDefault="004365E5" w:rsidP="00E1289B">
            <w:pPr>
              <w:spacing w:before="60" w:after="60"/>
              <w:ind w:right="-107"/>
            </w:pPr>
          </w:p>
        </w:tc>
        <w:tc>
          <w:tcPr>
            <w:tcW w:w="482" w:type="pct"/>
            <w:gridSpan w:val="2"/>
            <w:tcBorders>
              <w:bottom w:val="single" w:sz="4" w:space="0" w:color="auto"/>
            </w:tcBorders>
            <w:shd w:val="clear" w:color="auto" w:fill="FFFFFF" w:themeFill="background1"/>
          </w:tcPr>
          <w:p w14:paraId="7AA4982E" w14:textId="77777777" w:rsidR="004365E5" w:rsidRPr="00261AB4" w:rsidRDefault="004365E5" w:rsidP="00E1289B">
            <w:pPr>
              <w:spacing w:before="60" w:after="60"/>
            </w:pPr>
          </w:p>
        </w:tc>
      </w:tr>
      <w:tr w:rsidR="004365E5" w:rsidRPr="00261AB4" w14:paraId="2A68821B" w14:textId="77777777" w:rsidTr="009451A5">
        <w:trPr>
          <w:trHeight w:val="47"/>
        </w:trPr>
        <w:tc>
          <w:tcPr>
            <w:tcW w:w="507" w:type="pct"/>
            <w:vMerge w:val="restart"/>
            <w:shd w:val="clear" w:color="auto" w:fill="FFFFFF" w:themeFill="background1"/>
          </w:tcPr>
          <w:p w14:paraId="1AB565C7" w14:textId="77777777" w:rsidR="004365E5" w:rsidRPr="00136674" w:rsidRDefault="004365E5" w:rsidP="00E1289B">
            <w:pPr>
              <w:spacing w:before="60" w:after="60"/>
              <w:rPr>
                <w:rFonts w:cs="Arial"/>
                <w:sz w:val="18"/>
                <w:szCs w:val="18"/>
              </w:rPr>
            </w:pPr>
            <w:r w:rsidRPr="00136674">
              <w:rPr>
                <w:rFonts w:cs="Arial"/>
                <w:sz w:val="18"/>
                <w:szCs w:val="18"/>
              </w:rPr>
              <w:br w:type="page"/>
              <w:t xml:space="preserve">Children have increased identification and referral to services for possible </w:t>
            </w:r>
            <w:r w:rsidRPr="00136674">
              <w:rPr>
                <w:rFonts w:cs="Arial"/>
                <w:sz w:val="18"/>
                <w:szCs w:val="18"/>
              </w:rPr>
              <w:lastRenderedPageBreak/>
              <w:t>developmental and social/emotional delays and vision/hearing/other health issues</w:t>
            </w:r>
          </w:p>
          <w:p w14:paraId="3C0E41EF" w14:textId="77777777" w:rsidR="004365E5" w:rsidRPr="00136674" w:rsidRDefault="004365E5" w:rsidP="00E1289B">
            <w:pPr>
              <w:spacing w:before="60" w:after="60"/>
              <w:rPr>
                <w:rFonts w:cs="Arial"/>
                <w:sz w:val="18"/>
                <w:szCs w:val="18"/>
              </w:rPr>
            </w:pPr>
          </w:p>
        </w:tc>
        <w:tc>
          <w:tcPr>
            <w:tcW w:w="645" w:type="pct"/>
            <w:vMerge w:val="restart"/>
            <w:shd w:val="clear" w:color="auto" w:fill="FFFFFF" w:themeFill="background1"/>
          </w:tcPr>
          <w:p w14:paraId="0A0441F9" w14:textId="77777777" w:rsidR="004365E5" w:rsidRPr="00136674" w:rsidRDefault="004365E5" w:rsidP="00E1289B">
            <w:pPr>
              <w:spacing w:before="60" w:after="60"/>
              <w:rPr>
                <w:rFonts w:cs="Arial"/>
                <w:sz w:val="18"/>
                <w:szCs w:val="18"/>
              </w:rPr>
            </w:pPr>
            <w:r w:rsidRPr="00136674">
              <w:rPr>
                <w:rFonts w:cs="Arial"/>
                <w:sz w:val="18"/>
                <w:szCs w:val="18"/>
              </w:rPr>
              <w:lastRenderedPageBreak/>
              <w:t xml:space="preserve">% no. of children who receive development and social/emotional screening and who are referred for </w:t>
            </w:r>
            <w:r w:rsidRPr="00136674">
              <w:rPr>
                <w:rFonts w:cs="Arial"/>
                <w:sz w:val="18"/>
                <w:szCs w:val="18"/>
              </w:rPr>
              <w:lastRenderedPageBreak/>
              <w:t>further support as needed</w:t>
            </w:r>
          </w:p>
          <w:p w14:paraId="6063A042" w14:textId="77777777" w:rsidR="004365E5" w:rsidRPr="00136674" w:rsidRDefault="004365E5" w:rsidP="00E1289B">
            <w:pPr>
              <w:spacing w:before="60" w:after="60"/>
              <w:rPr>
                <w:rFonts w:cs="Arial"/>
                <w:sz w:val="18"/>
                <w:szCs w:val="18"/>
              </w:rPr>
            </w:pPr>
          </w:p>
          <w:p w14:paraId="6907E3A8" w14:textId="77777777" w:rsidR="004365E5" w:rsidRPr="00136674" w:rsidRDefault="004365E5" w:rsidP="00E1289B">
            <w:pPr>
              <w:spacing w:before="60" w:after="60"/>
              <w:rPr>
                <w:rFonts w:cs="Arial"/>
                <w:b/>
                <w:sz w:val="18"/>
                <w:szCs w:val="18"/>
              </w:rPr>
            </w:pPr>
            <w:r w:rsidRPr="00136674">
              <w:rPr>
                <w:rFonts w:cs="Arial"/>
                <w:sz w:val="18"/>
                <w:szCs w:val="18"/>
              </w:rPr>
              <w:t>% no. of children who are referred for vision/hearing/health screening</w:t>
            </w:r>
          </w:p>
        </w:tc>
        <w:tc>
          <w:tcPr>
            <w:tcW w:w="461" w:type="pct"/>
            <w:vMerge w:val="restart"/>
            <w:shd w:val="clear" w:color="auto" w:fill="FFFFFF" w:themeFill="background1"/>
          </w:tcPr>
          <w:p w14:paraId="6EB5A282" w14:textId="77777777" w:rsidR="004365E5" w:rsidRPr="00136674" w:rsidRDefault="004365E5" w:rsidP="00E1289B">
            <w:pPr>
              <w:spacing w:before="60" w:after="60"/>
              <w:rPr>
                <w:rFonts w:cs="Arial"/>
                <w:sz w:val="18"/>
                <w:szCs w:val="18"/>
              </w:rPr>
            </w:pPr>
            <w:r w:rsidRPr="00136674">
              <w:rPr>
                <w:rFonts w:cs="Arial"/>
                <w:sz w:val="18"/>
                <w:szCs w:val="18"/>
              </w:rPr>
              <w:lastRenderedPageBreak/>
              <w:t>Record of ASQ completion</w:t>
            </w:r>
          </w:p>
          <w:p w14:paraId="49284671" w14:textId="77777777" w:rsidR="004365E5" w:rsidRPr="00136674" w:rsidRDefault="004365E5" w:rsidP="00E1289B">
            <w:pPr>
              <w:spacing w:before="60" w:after="60"/>
              <w:rPr>
                <w:rFonts w:cs="Arial"/>
                <w:sz w:val="18"/>
                <w:szCs w:val="18"/>
              </w:rPr>
            </w:pPr>
          </w:p>
          <w:p w14:paraId="29234893" w14:textId="77777777" w:rsidR="004365E5" w:rsidRPr="00136674" w:rsidRDefault="004365E5" w:rsidP="00E1289B">
            <w:pPr>
              <w:spacing w:before="60" w:after="60"/>
              <w:rPr>
                <w:rFonts w:cs="Arial"/>
                <w:sz w:val="18"/>
                <w:szCs w:val="18"/>
              </w:rPr>
            </w:pPr>
            <w:r w:rsidRPr="00136674">
              <w:rPr>
                <w:rFonts w:cs="Arial"/>
                <w:sz w:val="18"/>
                <w:szCs w:val="18"/>
              </w:rPr>
              <w:lastRenderedPageBreak/>
              <w:t>Number of follow up referrals made for child/ren</w:t>
            </w:r>
          </w:p>
        </w:tc>
        <w:tc>
          <w:tcPr>
            <w:tcW w:w="1107" w:type="pct"/>
            <w:vMerge w:val="restart"/>
            <w:shd w:val="clear" w:color="auto" w:fill="FFFFFF" w:themeFill="background1"/>
          </w:tcPr>
          <w:p w14:paraId="49A3FBFB" w14:textId="77777777" w:rsidR="004365E5" w:rsidRPr="00136674" w:rsidRDefault="004365E5" w:rsidP="00E1289B">
            <w:pPr>
              <w:spacing w:before="60" w:after="60"/>
              <w:rPr>
                <w:rFonts w:cs="Arial"/>
                <w:sz w:val="18"/>
                <w:szCs w:val="18"/>
              </w:rPr>
            </w:pPr>
            <w:r w:rsidRPr="00136674">
              <w:rPr>
                <w:rFonts w:cs="Arial"/>
                <w:sz w:val="18"/>
                <w:szCs w:val="18"/>
              </w:rPr>
              <w:lastRenderedPageBreak/>
              <w:t xml:space="preserve">Count the number of children screened for developmental delays, social/emotional issues in the reporting period and count the number of subsequent referrals provided. Express as a percentage of </w:t>
            </w:r>
            <w:r w:rsidRPr="00136674">
              <w:rPr>
                <w:rFonts w:cs="Arial"/>
                <w:sz w:val="18"/>
                <w:szCs w:val="18"/>
              </w:rPr>
              <w:lastRenderedPageBreak/>
              <w:t xml:space="preserve">all children identified as needing this type of response using the Ages and Stages Assessment.  </w:t>
            </w:r>
          </w:p>
        </w:tc>
        <w:tc>
          <w:tcPr>
            <w:tcW w:w="598" w:type="pct"/>
            <w:shd w:val="clear" w:color="auto" w:fill="D9D9D9" w:themeFill="background1" w:themeFillShade="D9"/>
          </w:tcPr>
          <w:p w14:paraId="33069816" w14:textId="77777777" w:rsidR="004365E5" w:rsidRPr="007868DF" w:rsidRDefault="004365E5" w:rsidP="00E1289B">
            <w:pPr>
              <w:spacing w:before="60" w:after="60"/>
              <w:rPr>
                <w:rFonts w:cs="Arial"/>
                <w:b/>
                <w:sz w:val="18"/>
                <w:szCs w:val="18"/>
              </w:rPr>
            </w:pPr>
            <w:r w:rsidRPr="007868DF">
              <w:rPr>
                <w:rFonts w:cs="Arial"/>
                <w:b/>
                <w:sz w:val="18"/>
                <w:szCs w:val="18"/>
              </w:rPr>
              <w:lastRenderedPageBreak/>
              <w:t>Reporting period indicator</w:t>
            </w:r>
          </w:p>
        </w:tc>
        <w:tc>
          <w:tcPr>
            <w:tcW w:w="416" w:type="pct"/>
            <w:shd w:val="clear" w:color="auto" w:fill="D9D9D9" w:themeFill="background1" w:themeFillShade="D9"/>
          </w:tcPr>
          <w:p w14:paraId="1F055DE9" w14:textId="2E67EC3F" w:rsidR="004365E5" w:rsidRPr="009C3F67" w:rsidRDefault="004365E5" w:rsidP="00E1289B">
            <w:pPr>
              <w:spacing w:before="60" w:after="60"/>
              <w:rPr>
                <w:b/>
                <w:sz w:val="18"/>
                <w:szCs w:val="18"/>
              </w:rPr>
            </w:pPr>
            <w:r w:rsidRPr="009C3F67">
              <w:rPr>
                <w:b/>
                <w:sz w:val="18"/>
                <w:szCs w:val="18"/>
              </w:rPr>
              <w:t xml:space="preserve">No. of children screened for developmental and </w:t>
            </w:r>
            <w:r w:rsidRPr="009C3F67">
              <w:rPr>
                <w:b/>
                <w:sz w:val="18"/>
                <w:szCs w:val="18"/>
              </w:rPr>
              <w:lastRenderedPageBreak/>
              <w:t>social/</w:t>
            </w:r>
            <w:r>
              <w:rPr>
                <w:b/>
                <w:sz w:val="18"/>
                <w:szCs w:val="18"/>
              </w:rPr>
              <w:t xml:space="preserve"> emotional or vision/ hearing/</w:t>
            </w:r>
            <w:r w:rsidRPr="009C3F67">
              <w:rPr>
                <w:b/>
                <w:sz w:val="18"/>
                <w:szCs w:val="18"/>
              </w:rPr>
              <w:t>health delays</w:t>
            </w:r>
          </w:p>
        </w:tc>
        <w:tc>
          <w:tcPr>
            <w:tcW w:w="369" w:type="pct"/>
            <w:shd w:val="clear" w:color="auto" w:fill="D9D9D9" w:themeFill="background1" w:themeFillShade="D9"/>
          </w:tcPr>
          <w:p w14:paraId="2BF065EC" w14:textId="77777777" w:rsidR="004365E5" w:rsidRPr="009C3F67" w:rsidRDefault="004365E5" w:rsidP="00E1289B">
            <w:pPr>
              <w:spacing w:before="60" w:after="60"/>
              <w:rPr>
                <w:b/>
                <w:sz w:val="18"/>
                <w:szCs w:val="18"/>
              </w:rPr>
            </w:pPr>
            <w:r w:rsidRPr="009C3F67">
              <w:rPr>
                <w:b/>
                <w:sz w:val="18"/>
                <w:szCs w:val="18"/>
              </w:rPr>
              <w:lastRenderedPageBreak/>
              <w:t>% of children screened for deve</w:t>
            </w:r>
            <w:r>
              <w:rPr>
                <w:b/>
                <w:sz w:val="18"/>
                <w:szCs w:val="18"/>
              </w:rPr>
              <w:t xml:space="preserve"> </w:t>
            </w:r>
            <w:r w:rsidRPr="009C3F67">
              <w:rPr>
                <w:b/>
                <w:sz w:val="18"/>
                <w:szCs w:val="18"/>
              </w:rPr>
              <w:t xml:space="preserve">lopmental and </w:t>
            </w:r>
            <w:r w:rsidRPr="009C3F67">
              <w:rPr>
                <w:b/>
                <w:sz w:val="18"/>
                <w:szCs w:val="18"/>
              </w:rPr>
              <w:lastRenderedPageBreak/>
              <w:t>social/ emotional delays</w:t>
            </w:r>
          </w:p>
        </w:tc>
        <w:tc>
          <w:tcPr>
            <w:tcW w:w="415" w:type="pct"/>
            <w:gridSpan w:val="2"/>
            <w:shd w:val="clear" w:color="auto" w:fill="D9D9D9" w:themeFill="background1" w:themeFillShade="D9"/>
          </w:tcPr>
          <w:p w14:paraId="4082E401" w14:textId="77777777" w:rsidR="004365E5" w:rsidRPr="009C3F67" w:rsidRDefault="004365E5" w:rsidP="00E1289B">
            <w:pPr>
              <w:spacing w:before="60" w:after="60"/>
              <w:ind w:right="-107"/>
              <w:rPr>
                <w:b/>
                <w:sz w:val="18"/>
                <w:szCs w:val="18"/>
              </w:rPr>
            </w:pPr>
            <w:r w:rsidRPr="009C3F67">
              <w:rPr>
                <w:b/>
                <w:sz w:val="18"/>
                <w:szCs w:val="18"/>
              </w:rPr>
              <w:lastRenderedPageBreak/>
              <w:t>% of children screened for vision/hearing/health delays</w:t>
            </w:r>
          </w:p>
        </w:tc>
        <w:tc>
          <w:tcPr>
            <w:tcW w:w="482" w:type="pct"/>
            <w:gridSpan w:val="2"/>
            <w:shd w:val="clear" w:color="auto" w:fill="D9D9D9" w:themeFill="background1" w:themeFillShade="D9"/>
          </w:tcPr>
          <w:p w14:paraId="7871C8F6" w14:textId="77777777" w:rsidR="004365E5" w:rsidRPr="009C3F67" w:rsidRDefault="004365E5" w:rsidP="00E1289B">
            <w:pPr>
              <w:spacing w:before="60" w:after="60"/>
              <w:rPr>
                <w:sz w:val="18"/>
                <w:szCs w:val="18"/>
              </w:rPr>
            </w:pPr>
            <w:r w:rsidRPr="009C3F67">
              <w:rPr>
                <w:b/>
                <w:sz w:val="18"/>
                <w:szCs w:val="18"/>
              </w:rPr>
              <w:t>No. of subsequent referrals to support services</w:t>
            </w:r>
          </w:p>
          <w:p w14:paraId="403773F6" w14:textId="77777777" w:rsidR="004365E5" w:rsidRPr="009C3F67" w:rsidRDefault="004365E5" w:rsidP="00E1289B">
            <w:pPr>
              <w:spacing w:before="60" w:after="60"/>
              <w:rPr>
                <w:b/>
                <w:sz w:val="18"/>
                <w:szCs w:val="18"/>
              </w:rPr>
            </w:pPr>
          </w:p>
        </w:tc>
      </w:tr>
      <w:tr w:rsidR="004365E5" w:rsidRPr="00261AB4" w14:paraId="09388C2C" w14:textId="77777777" w:rsidTr="009451A5">
        <w:trPr>
          <w:trHeight w:val="1343"/>
        </w:trPr>
        <w:tc>
          <w:tcPr>
            <w:tcW w:w="507" w:type="pct"/>
            <w:vMerge/>
            <w:shd w:val="clear" w:color="auto" w:fill="FFFFFF" w:themeFill="background1"/>
          </w:tcPr>
          <w:p w14:paraId="06540234" w14:textId="77777777" w:rsidR="004365E5" w:rsidRPr="00136674" w:rsidRDefault="004365E5" w:rsidP="00E1289B">
            <w:pPr>
              <w:spacing w:before="60" w:after="60"/>
              <w:rPr>
                <w:rFonts w:cs="Arial"/>
                <w:sz w:val="18"/>
                <w:szCs w:val="18"/>
              </w:rPr>
            </w:pPr>
          </w:p>
        </w:tc>
        <w:tc>
          <w:tcPr>
            <w:tcW w:w="645" w:type="pct"/>
            <w:vMerge/>
            <w:shd w:val="clear" w:color="auto" w:fill="FFFFFF" w:themeFill="background1"/>
          </w:tcPr>
          <w:p w14:paraId="5FE547CD" w14:textId="77777777" w:rsidR="004365E5" w:rsidRPr="00136674" w:rsidRDefault="004365E5" w:rsidP="00E1289B">
            <w:pPr>
              <w:spacing w:before="60" w:after="60"/>
              <w:rPr>
                <w:rFonts w:cs="Arial"/>
                <w:sz w:val="18"/>
                <w:szCs w:val="18"/>
              </w:rPr>
            </w:pPr>
          </w:p>
        </w:tc>
        <w:tc>
          <w:tcPr>
            <w:tcW w:w="461" w:type="pct"/>
            <w:vMerge/>
            <w:shd w:val="clear" w:color="auto" w:fill="FFFFFF" w:themeFill="background1"/>
          </w:tcPr>
          <w:p w14:paraId="7A00652D" w14:textId="77777777" w:rsidR="004365E5" w:rsidRPr="00136674" w:rsidRDefault="004365E5" w:rsidP="00E1289B">
            <w:pPr>
              <w:spacing w:before="60" w:after="60"/>
              <w:rPr>
                <w:rFonts w:cs="Arial"/>
                <w:sz w:val="18"/>
                <w:szCs w:val="18"/>
              </w:rPr>
            </w:pPr>
          </w:p>
        </w:tc>
        <w:tc>
          <w:tcPr>
            <w:tcW w:w="1107" w:type="pct"/>
            <w:vMerge/>
            <w:shd w:val="clear" w:color="auto" w:fill="FFFFFF" w:themeFill="background1"/>
          </w:tcPr>
          <w:p w14:paraId="7C366A27" w14:textId="77777777" w:rsidR="004365E5" w:rsidRPr="00136674" w:rsidRDefault="004365E5" w:rsidP="00E1289B">
            <w:pPr>
              <w:spacing w:before="60" w:after="60"/>
              <w:rPr>
                <w:rFonts w:cs="Arial"/>
                <w:sz w:val="18"/>
                <w:szCs w:val="18"/>
              </w:rPr>
            </w:pPr>
          </w:p>
        </w:tc>
        <w:tc>
          <w:tcPr>
            <w:tcW w:w="598" w:type="pct"/>
            <w:shd w:val="clear" w:color="auto" w:fill="FFFFFF" w:themeFill="background1"/>
          </w:tcPr>
          <w:p w14:paraId="4E934F48" w14:textId="77777777" w:rsidR="004365E5" w:rsidRPr="00136674" w:rsidRDefault="004365E5" w:rsidP="00E1289B">
            <w:pPr>
              <w:spacing w:before="60" w:after="60"/>
              <w:rPr>
                <w:rFonts w:cs="Arial"/>
                <w:sz w:val="18"/>
                <w:szCs w:val="18"/>
              </w:rPr>
            </w:pPr>
            <w:r w:rsidRPr="00136674">
              <w:rPr>
                <w:rFonts w:cs="Arial"/>
                <w:sz w:val="18"/>
                <w:szCs w:val="18"/>
              </w:rPr>
              <w:t>No. of children screened for developmental delays, social/emotional issues</w:t>
            </w:r>
          </w:p>
        </w:tc>
        <w:tc>
          <w:tcPr>
            <w:tcW w:w="416" w:type="pct"/>
            <w:tcBorders>
              <w:bottom w:val="single" w:sz="4" w:space="0" w:color="auto"/>
            </w:tcBorders>
            <w:shd w:val="clear" w:color="auto" w:fill="FFFFFF" w:themeFill="background1"/>
          </w:tcPr>
          <w:p w14:paraId="04555367" w14:textId="77777777" w:rsidR="004365E5" w:rsidRPr="00261AB4" w:rsidRDefault="004365E5" w:rsidP="00E1289B">
            <w:pPr>
              <w:spacing w:before="60" w:after="60"/>
            </w:pPr>
          </w:p>
        </w:tc>
        <w:tc>
          <w:tcPr>
            <w:tcW w:w="369" w:type="pct"/>
            <w:tcBorders>
              <w:bottom w:val="single" w:sz="4" w:space="0" w:color="auto"/>
            </w:tcBorders>
            <w:shd w:val="clear" w:color="auto" w:fill="FFFFFF" w:themeFill="background1"/>
          </w:tcPr>
          <w:p w14:paraId="586D4C84" w14:textId="77777777" w:rsidR="004365E5" w:rsidRPr="00261AB4" w:rsidRDefault="004365E5" w:rsidP="00E1289B">
            <w:pPr>
              <w:spacing w:before="60" w:after="60"/>
            </w:pPr>
          </w:p>
        </w:tc>
        <w:tc>
          <w:tcPr>
            <w:tcW w:w="415" w:type="pct"/>
            <w:gridSpan w:val="2"/>
            <w:tcBorders>
              <w:bottom w:val="single" w:sz="4" w:space="0" w:color="auto"/>
            </w:tcBorders>
            <w:shd w:val="clear" w:color="auto" w:fill="FFFFFF" w:themeFill="background1"/>
          </w:tcPr>
          <w:p w14:paraId="741D4356" w14:textId="77777777" w:rsidR="004365E5" w:rsidRPr="00261AB4" w:rsidRDefault="004365E5" w:rsidP="00E1289B">
            <w:pPr>
              <w:spacing w:before="60" w:after="60"/>
              <w:ind w:right="-107"/>
            </w:pPr>
          </w:p>
        </w:tc>
        <w:tc>
          <w:tcPr>
            <w:tcW w:w="482" w:type="pct"/>
            <w:gridSpan w:val="2"/>
            <w:tcBorders>
              <w:bottom w:val="single" w:sz="4" w:space="0" w:color="auto"/>
            </w:tcBorders>
            <w:shd w:val="clear" w:color="auto" w:fill="FFFFFF" w:themeFill="background1"/>
          </w:tcPr>
          <w:p w14:paraId="21AD1CDA" w14:textId="77777777" w:rsidR="004365E5" w:rsidRPr="00261AB4" w:rsidRDefault="004365E5" w:rsidP="00E1289B">
            <w:pPr>
              <w:spacing w:before="60" w:after="60"/>
            </w:pPr>
          </w:p>
        </w:tc>
      </w:tr>
      <w:tr w:rsidR="004365E5" w:rsidRPr="00261AB4" w14:paraId="05F6AC14" w14:textId="77777777" w:rsidTr="009451A5">
        <w:trPr>
          <w:trHeight w:val="826"/>
        </w:trPr>
        <w:tc>
          <w:tcPr>
            <w:tcW w:w="507" w:type="pct"/>
            <w:vMerge w:val="restart"/>
            <w:shd w:val="clear" w:color="auto" w:fill="FFFFFF" w:themeFill="background1"/>
          </w:tcPr>
          <w:p w14:paraId="59663792" w14:textId="77777777" w:rsidR="004365E5" w:rsidRPr="00136674" w:rsidRDefault="004365E5" w:rsidP="00E1289B">
            <w:pPr>
              <w:spacing w:before="60" w:after="60"/>
              <w:rPr>
                <w:rFonts w:cs="Arial"/>
                <w:sz w:val="18"/>
                <w:szCs w:val="18"/>
              </w:rPr>
            </w:pPr>
            <w:r w:rsidRPr="00136674">
              <w:rPr>
                <w:rFonts w:cs="Arial"/>
                <w:sz w:val="18"/>
                <w:szCs w:val="18"/>
              </w:rPr>
              <w:t>Parents increase knowledge and understanding of developmental topics including healthy births, children’s language and literacy and their child’s emerging development and age appropriate development</w:t>
            </w:r>
          </w:p>
          <w:p w14:paraId="416EAFBC" w14:textId="77777777" w:rsidR="004365E5" w:rsidRPr="00136674" w:rsidRDefault="004365E5" w:rsidP="00E1289B">
            <w:pPr>
              <w:spacing w:before="60" w:after="60"/>
              <w:rPr>
                <w:rFonts w:cs="Arial"/>
                <w:sz w:val="18"/>
                <w:szCs w:val="18"/>
              </w:rPr>
            </w:pPr>
          </w:p>
        </w:tc>
        <w:tc>
          <w:tcPr>
            <w:tcW w:w="645" w:type="pct"/>
            <w:vMerge w:val="restart"/>
            <w:shd w:val="clear" w:color="auto" w:fill="FFFFFF" w:themeFill="background1"/>
          </w:tcPr>
          <w:p w14:paraId="4E589504" w14:textId="77777777" w:rsidR="004365E5" w:rsidRPr="00136674" w:rsidRDefault="004365E5" w:rsidP="00E1289B">
            <w:pPr>
              <w:spacing w:before="60" w:after="60"/>
              <w:rPr>
                <w:rFonts w:cs="Arial"/>
                <w:sz w:val="18"/>
                <w:szCs w:val="18"/>
              </w:rPr>
            </w:pPr>
            <w:r w:rsidRPr="00136674">
              <w:rPr>
                <w:rFonts w:cs="Arial"/>
                <w:sz w:val="18"/>
                <w:szCs w:val="18"/>
              </w:rPr>
              <w:t>% no. of parents who report that since receiving support their knowledge and understanding of their child/ren’s health and development has improved</w:t>
            </w:r>
          </w:p>
          <w:p w14:paraId="37598C80" w14:textId="77777777" w:rsidR="004365E5" w:rsidRPr="00136674" w:rsidRDefault="004365E5" w:rsidP="00E1289B">
            <w:pPr>
              <w:spacing w:before="60" w:after="60"/>
              <w:rPr>
                <w:rFonts w:cs="Arial"/>
                <w:sz w:val="18"/>
                <w:szCs w:val="18"/>
              </w:rPr>
            </w:pPr>
          </w:p>
        </w:tc>
        <w:tc>
          <w:tcPr>
            <w:tcW w:w="461" w:type="pct"/>
            <w:vMerge w:val="restart"/>
            <w:shd w:val="clear" w:color="auto" w:fill="FFFFFF" w:themeFill="background1"/>
          </w:tcPr>
          <w:p w14:paraId="016FE05F" w14:textId="77777777" w:rsidR="004365E5" w:rsidRPr="00136674" w:rsidRDefault="004365E5" w:rsidP="00E1289B">
            <w:pPr>
              <w:spacing w:before="60" w:after="60"/>
              <w:rPr>
                <w:rFonts w:cs="Arial"/>
                <w:sz w:val="18"/>
                <w:szCs w:val="18"/>
              </w:rPr>
            </w:pPr>
            <w:r w:rsidRPr="00136674">
              <w:rPr>
                <w:rFonts w:cs="Arial"/>
                <w:sz w:val="18"/>
                <w:szCs w:val="18"/>
              </w:rPr>
              <w:t>6 monthly assessment tool – to be finalised</w:t>
            </w:r>
          </w:p>
        </w:tc>
        <w:tc>
          <w:tcPr>
            <w:tcW w:w="1107" w:type="pct"/>
            <w:vMerge w:val="restart"/>
            <w:shd w:val="clear" w:color="auto" w:fill="FFFFFF" w:themeFill="background1"/>
          </w:tcPr>
          <w:p w14:paraId="3BFF5622" w14:textId="64ABC4B1" w:rsidR="004365E5" w:rsidRPr="00136674" w:rsidRDefault="004365E5" w:rsidP="00E1289B">
            <w:pPr>
              <w:spacing w:before="60" w:after="60"/>
              <w:rPr>
                <w:rFonts w:cs="Arial"/>
                <w:sz w:val="18"/>
                <w:szCs w:val="18"/>
              </w:rPr>
            </w:pPr>
            <w:r w:rsidRPr="00136674">
              <w:rPr>
                <w:rFonts w:cs="Arial"/>
                <w:sz w:val="18"/>
                <w:szCs w:val="18"/>
              </w:rPr>
              <w:t>Count the number of parents who are assessed in the reporting period as having attained greater knowledge of their child/ren’s health and development. Express as a percentage of all parents receiving any service support in that period; further by the number receiving case management support in that period and the number accessing group support only</w:t>
            </w:r>
          </w:p>
        </w:tc>
        <w:tc>
          <w:tcPr>
            <w:tcW w:w="598" w:type="pct"/>
            <w:shd w:val="clear" w:color="auto" w:fill="D9D9D9" w:themeFill="background1" w:themeFillShade="D9"/>
          </w:tcPr>
          <w:p w14:paraId="4D9823FA" w14:textId="77777777" w:rsidR="004365E5" w:rsidRPr="007868DF" w:rsidRDefault="004365E5" w:rsidP="00E1289B">
            <w:pPr>
              <w:spacing w:before="60" w:after="60"/>
              <w:rPr>
                <w:rFonts w:cs="Arial"/>
                <w:b/>
                <w:sz w:val="18"/>
                <w:szCs w:val="18"/>
              </w:rPr>
            </w:pPr>
            <w:r w:rsidRPr="007868DF">
              <w:rPr>
                <w:rFonts w:cs="Arial"/>
                <w:b/>
                <w:sz w:val="18"/>
                <w:szCs w:val="18"/>
              </w:rPr>
              <w:t>Reporting period indicator</w:t>
            </w:r>
          </w:p>
        </w:tc>
        <w:tc>
          <w:tcPr>
            <w:tcW w:w="416" w:type="pct"/>
            <w:shd w:val="clear" w:color="auto" w:fill="D9D9D9" w:themeFill="background1" w:themeFillShade="D9"/>
          </w:tcPr>
          <w:p w14:paraId="60A91A04" w14:textId="77777777" w:rsidR="004365E5" w:rsidRPr="009C3F67" w:rsidRDefault="004365E5" w:rsidP="00E1289B">
            <w:pPr>
              <w:spacing w:before="60" w:after="60"/>
              <w:rPr>
                <w:sz w:val="18"/>
                <w:szCs w:val="18"/>
              </w:rPr>
            </w:pPr>
            <w:r w:rsidRPr="009C3F67">
              <w:rPr>
                <w:b/>
                <w:sz w:val="18"/>
                <w:szCs w:val="18"/>
              </w:rPr>
              <w:t>Total No. of parents/ families receiving support</w:t>
            </w:r>
          </w:p>
        </w:tc>
        <w:tc>
          <w:tcPr>
            <w:tcW w:w="369" w:type="pct"/>
            <w:shd w:val="clear" w:color="auto" w:fill="D9D9D9" w:themeFill="background1" w:themeFillShade="D9"/>
          </w:tcPr>
          <w:p w14:paraId="5257F061" w14:textId="77777777" w:rsidR="004365E5" w:rsidRPr="009C3F67" w:rsidRDefault="004365E5" w:rsidP="00E1289B">
            <w:pPr>
              <w:spacing w:before="60" w:after="60"/>
              <w:rPr>
                <w:sz w:val="18"/>
                <w:szCs w:val="18"/>
              </w:rPr>
            </w:pPr>
            <w:r w:rsidRPr="009C3F67">
              <w:rPr>
                <w:b/>
                <w:sz w:val="18"/>
                <w:szCs w:val="18"/>
              </w:rPr>
              <w:t>Indicator as a % of all parents</w:t>
            </w:r>
            <w:r>
              <w:rPr>
                <w:b/>
                <w:sz w:val="18"/>
                <w:szCs w:val="18"/>
              </w:rPr>
              <w:t xml:space="preserve"> </w:t>
            </w:r>
            <w:r w:rsidRPr="009C3F67">
              <w:rPr>
                <w:b/>
                <w:sz w:val="18"/>
                <w:szCs w:val="18"/>
              </w:rPr>
              <w:t>/families receiving support</w:t>
            </w:r>
          </w:p>
        </w:tc>
        <w:tc>
          <w:tcPr>
            <w:tcW w:w="415" w:type="pct"/>
            <w:gridSpan w:val="2"/>
            <w:shd w:val="clear" w:color="auto" w:fill="D9D9D9" w:themeFill="background1" w:themeFillShade="D9"/>
          </w:tcPr>
          <w:p w14:paraId="12ADACC8" w14:textId="77777777" w:rsidR="004365E5" w:rsidRPr="009C3F67" w:rsidRDefault="004365E5" w:rsidP="00E1289B">
            <w:pPr>
              <w:spacing w:before="60" w:after="60"/>
              <w:ind w:right="-107"/>
              <w:rPr>
                <w:sz w:val="18"/>
                <w:szCs w:val="18"/>
              </w:rPr>
            </w:pPr>
            <w:r w:rsidRPr="009C3F67">
              <w:rPr>
                <w:b/>
                <w:sz w:val="18"/>
                <w:szCs w:val="18"/>
              </w:rPr>
              <w:t>I</w:t>
            </w:r>
            <w:r>
              <w:rPr>
                <w:b/>
                <w:sz w:val="18"/>
                <w:szCs w:val="18"/>
              </w:rPr>
              <w:t>ndicator/</w:t>
            </w:r>
            <w:r w:rsidRPr="009C3F67">
              <w:rPr>
                <w:b/>
                <w:sz w:val="18"/>
                <w:szCs w:val="18"/>
              </w:rPr>
              <w:t>No. of parents/ families receiving case management</w:t>
            </w:r>
          </w:p>
        </w:tc>
        <w:tc>
          <w:tcPr>
            <w:tcW w:w="482" w:type="pct"/>
            <w:gridSpan w:val="2"/>
            <w:shd w:val="clear" w:color="auto" w:fill="D9D9D9" w:themeFill="background1" w:themeFillShade="D9"/>
          </w:tcPr>
          <w:p w14:paraId="2BCA2B95" w14:textId="77777777" w:rsidR="004365E5" w:rsidRPr="009C3F67" w:rsidRDefault="004365E5" w:rsidP="00E1289B">
            <w:pPr>
              <w:spacing w:before="60" w:after="60"/>
              <w:rPr>
                <w:sz w:val="18"/>
                <w:szCs w:val="18"/>
              </w:rPr>
            </w:pPr>
            <w:r w:rsidRPr="009C3F67">
              <w:rPr>
                <w:b/>
                <w:sz w:val="18"/>
                <w:szCs w:val="18"/>
              </w:rPr>
              <w:t>Indicator/</w:t>
            </w:r>
            <w:r>
              <w:rPr>
                <w:b/>
                <w:sz w:val="18"/>
                <w:szCs w:val="18"/>
              </w:rPr>
              <w:t xml:space="preserve"> </w:t>
            </w:r>
            <w:r w:rsidRPr="009C3F67">
              <w:rPr>
                <w:b/>
                <w:sz w:val="18"/>
                <w:szCs w:val="18"/>
              </w:rPr>
              <w:t>No. of parents/ families accessing group support</w:t>
            </w:r>
          </w:p>
        </w:tc>
      </w:tr>
      <w:tr w:rsidR="004365E5" w:rsidRPr="00261AB4" w14:paraId="559F22EF" w14:textId="77777777" w:rsidTr="009451A5">
        <w:trPr>
          <w:trHeight w:val="826"/>
        </w:trPr>
        <w:tc>
          <w:tcPr>
            <w:tcW w:w="507" w:type="pct"/>
            <w:vMerge/>
            <w:shd w:val="clear" w:color="auto" w:fill="FFFFFF" w:themeFill="background1"/>
          </w:tcPr>
          <w:p w14:paraId="6334308A" w14:textId="77777777" w:rsidR="004365E5" w:rsidRPr="00136674" w:rsidRDefault="004365E5" w:rsidP="00E1289B">
            <w:pPr>
              <w:spacing w:before="60" w:after="60"/>
              <w:rPr>
                <w:rFonts w:cs="Arial"/>
                <w:sz w:val="18"/>
                <w:szCs w:val="18"/>
              </w:rPr>
            </w:pPr>
          </w:p>
        </w:tc>
        <w:tc>
          <w:tcPr>
            <w:tcW w:w="645" w:type="pct"/>
            <w:vMerge/>
            <w:shd w:val="clear" w:color="auto" w:fill="FFFFFF" w:themeFill="background1"/>
          </w:tcPr>
          <w:p w14:paraId="6436FD97" w14:textId="77777777" w:rsidR="004365E5" w:rsidRPr="00136674" w:rsidRDefault="004365E5" w:rsidP="00E1289B">
            <w:pPr>
              <w:spacing w:before="60" w:after="60"/>
              <w:rPr>
                <w:rFonts w:cs="Arial"/>
                <w:sz w:val="18"/>
                <w:szCs w:val="18"/>
              </w:rPr>
            </w:pPr>
          </w:p>
        </w:tc>
        <w:tc>
          <w:tcPr>
            <w:tcW w:w="461" w:type="pct"/>
            <w:vMerge/>
            <w:shd w:val="clear" w:color="auto" w:fill="FFFFFF" w:themeFill="background1"/>
          </w:tcPr>
          <w:p w14:paraId="2CAB736E" w14:textId="77777777" w:rsidR="004365E5" w:rsidRPr="00136674" w:rsidRDefault="004365E5" w:rsidP="00E1289B">
            <w:pPr>
              <w:spacing w:before="60" w:after="60"/>
              <w:rPr>
                <w:rFonts w:cs="Arial"/>
                <w:sz w:val="18"/>
                <w:szCs w:val="18"/>
              </w:rPr>
            </w:pPr>
          </w:p>
        </w:tc>
        <w:tc>
          <w:tcPr>
            <w:tcW w:w="1107" w:type="pct"/>
            <w:vMerge/>
            <w:shd w:val="clear" w:color="auto" w:fill="FFFFFF" w:themeFill="background1"/>
          </w:tcPr>
          <w:p w14:paraId="48781A2D" w14:textId="77777777" w:rsidR="004365E5" w:rsidRPr="00136674" w:rsidRDefault="004365E5" w:rsidP="00E1289B">
            <w:pPr>
              <w:spacing w:before="60" w:after="60"/>
              <w:rPr>
                <w:rFonts w:cs="Arial"/>
                <w:sz w:val="18"/>
                <w:szCs w:val="18"/>
              </w:rPr>
            </w:pPr>
          </w:p>
        </w:tc>
        <w:tc>
          <w:tcPr>
            <w:tcW w:w="598" w:type="pct"/>
            <w:shd w:val="clear" w:color="auto" w:fill="FFFFFF" w:themeFill="background1"/>
          </w:tcPr>
          <w:p w14:paraId="42911AAC" w14:textId="77777777" w:rsidR="004365E5" w:rsidRPr="00136674" w:rsidRDefault="004365E5" w:rsidP="00E1289B">
            <w:pPr>
              <w:spacing w:before="60" w:after="60"/>
              <w:rPr>
                <w:rFonts w:cs="Arial"/>
                <w:sz w:val="18"/>
                <w:szCs w:val="18"/>
              </w:rPr>
            </w:pPr>
            <w:r w:rsidRPr="00136674">
              <w:rPr>
                <w:rFonts w:cs="Arial"/>
                <w:sz w:val="18"/>
                <w:szCs w:val="18"/>
              </w:rPr>
              <w:t xml:space="preserve">No. of parents who are assessed in the reporting period as having attained greater knowledge of their child/ren’s health and development.  </w:t>
            </w:r>
          </w:p>
        </w:tc>
        <w:tc>
          <w:tcPr>
            <w:tcW w:w="416" w:type="pct"/>
            <w:shd w:val="clear" w:color="auto" w:fill="FFFFFF" w:themeFill="background1"/>
          </w:tcPr>
          <w:p w14:paraId="53B908A8" w14:textId="77777777" w:rsidR="004365E5" w:rsidRPr="00261AB4" w:rsidRDefault="004365E5" w:rsidP="00E1289B">
            <w:pPr>
              <w:spacing w:before="60" w:after="60"/>
            </w:pPr>
          </w:p>
        </w:tc>
        <w:tc>
          <w:tcPr>
            <w:tcW w:w="369" w:type="pct"/>
            <w:shd w:val="clear" w:color="auto" w:fill="FFFFFF" w:themeFill="background1"/>
          </w:tcPr>
          <w:p w14:paraId="7C8DFC81" w14:textId="77777777" w:rsidR="004365E5" w:rsidRPr="00261AB4" w:rsidRDefault="004365E5" w:rsidP="00E1289B">
            <w:pPr>
              <w:spacing w:before="60" w:after="60"/>
            </w:pPr>
          </w:p>
        </w:tc>
        <w:tc>
          <w:tcPr>
            <w:tcW w:w="415" w:type="pct"/>
            <w:gridSpan w:val="2"/>
            <w:shd w:val="clear" w:color="auto" w:fill="FFFFFF" w:themeFill="background1"/>
          </w:tcPr>
          <w:p w14:paraId="6E1CDB25" w14:textId="77777777" w:rsidR="004365E5" w:rsidRPr="00261AB4" w:rsidRDefault="004365E5" w:rsidP="00E1289B">
            <w:pPr>
              <w:spacing w:before="60" w:after="60"/>
              <w:ind w:right="-107"/>
            </w:pPr>
          </w:p>
        </w:tc>
        <w:tc>
          <w:tcPr>
            <w:tcW w:w="482" w:type="pct"/>
            <w:gridSpan w:val="2"/>
            <w:shd w:val="clear" w:color="auto" w:fill="FFFFFF" w:themeFill="background1"/>
          </w:tcPr>
          <w:p w14:paraId="64100510" w14:textId="77777777" w:rsidR="004365E5" w:rsidRPr="00261AB4" w:rsidRDefault="004365E5" w:rsidP="00E1289B">
            <w:pPr>
              <w:spacing w:before="60" w:after="60"/>
            </w:pPr>
          </w:p>
        </w:tc>
      </w:tr>
      <w:tr w:rsidR="004365E5" w:rsidRPr="00261AB4" w14:paraId="612ED3BD" w14:textId="77777777" w:rsidTr="009451A5">
        <w:tc>
          <w:tcPr>
            <w:tcW w:w="507" w:type="pct"/>
            <w:vMerge/>
            <w:shd w:val="clear" w:color="auto" w:fill="FFFFFF" w:themeFill="background1"/>
          </w:tcPr>
          <w:p w14:paraId="550C08C9" w14:textId="77777777" w:rsidR="004365E5" w:rsidRPr="00136674" w:rsidRDefault="004365E5" w:rsidP="00E1289B">
            <w:pPr>
              <w:spacing w:before="60" w:after="60"/>
              <w:rPr>
                <w:rFonts w:cs="Arial"/>
                <w:sz w:val="18"/>
                <w:szCs w:val="18"/>
              </w:rPr>
            </w:pPr>
          </w:p>
        </w:tc>
        <w:tc>
          <w:tcPr>
            <w:tcW w:w="645" w:type="pct"/>
            <w:shd w:val="clear" w:color="auto" w:fill="FFFFFF" w:themeFill="background1"/>
          </w:tcPr>
          <w:p w14:paraId="49B9D851" w14:textId="77777777" w:rsidR="004365E5" w:rsidRPr="00136674" w:rsidRDefault="004365E5" w:rsidP="00E1289B">
            <w:pPr>
              <w:spacing w:before="60" w:after="60"/>
              <w:rPr>
                <w:rFonts w:cs="Arial"/>
                <w:sz w:val="18"/>
                <w:szCs w:val="18"/>
              </w:rPr>
            </w:pPr>
            <w:r w:rsidRPr="00136674">
              <w:rPr>
                <w:rFonts w:cs="Arial"/>
                <w:sz w:val="18"/>
                <w:szCs w:val="18"/>
              </w:rPr>
              <w:t>% no. of parents who report that since receiving support their knowledge and understanding of activities they can do with their child to support development, learning and positive interaction has improved</w:t>
            </w:r>
          </w:p>
        </w:tc>
        <w:tc>
          <w:tcPr>
            <w:tcW w:w="461" w:type="pct"/>
            <w:shd w:val="clear" w:color="auto" w:fill="FFFFFF" w:themeFill="background1"/>
          </w:tcPr>
          <w:p w14:paraId="79AC7855" w14:textId="77777777" w:rsidR="004365E5" w:rsidRPr="00136674" w:rsidRDefault="004365E5" w:rsidP="00E1289B">
            <w:pPr>
              <w:spacing w:before="60" w:after="60"/>
              <w:rPr>
                <w:rFonts w:cs="Arial"/>
                <w:sz w:val="18"/>
                <w:szCs w:val="18"/>
              </w:rPr>
            </w:pPr>
            <w:r w:rsidRPr="00136674">
              <w:rPr>
                <w:rFonts w:cs="Arial"/>
                <w:sz w:val="18"/>
                <w:szCs w:val="18"/>
              </w:rPr>
              <w:t>6 monthly assessment tool – to be finalised</w:t>
            </w:r>
          </w:p>
        </w:tc>
        <w:tc>
          <w:tcPr>
            <w:tcW w:w="1107" w:type="pct"/>
            <w:shd w:val="clear" w:color="auto" w:fill="FFFFFF" w:themeFill="background1"/>
          </w:tcPr>
          <w:p w14:paraId="68915E12" w14:textId="2CA5A9B8" w:rsidR="004365E5" w:rsidRPr="00136674" w:rsidRDefault="004365E5" w:rsidP="00E1289B">
            <w:pPr>
              <w:spacing w:before="60" w:after="60"/>
              <w:rPr>
                <w:rFonts w:cs="Arial"/>
                <w:sz w:val="18"/>
                <w:szCs w:val="18"/>
              </w:rPr>
            </w:pPr>
            <w:r w:rsidRPr="00136674">
              <w:rPr>
                <w:rFonts w:cs="Arial"/>
                <w:sz w:val="18"/>
                <w:szCs w:val="18"/>
              </w:rPr>
              <w:t>Count the number of parents who are assessed in the reporting period as having attained greater understanding of activities they can do with their child to support development, learning and positive interaction. Express as a percentage of all parents receiving any service support in that period; further by the number receiving case management support in that period and the number accessing group support only</w:t>
            </w:r>
          </w:p>
        </w:tc>
        <w:tc>
          <w:tcPr>
            <w:tcW w:w="598" w:type="pct"/>
            <w:tcBorders>
              <w:bottom w:val="single" w:sz="4" w:space="0" w:color="auto"/>
            </w:tcBorders>
            <w:shd w:val="clear" w:color="auto" w:fill="FFFFFF" w:themeFill="background1"/>
          </w:tcPr>
          <w:p w14:paraId="2BD2C8DC" w14:textId="77777777" w:rsidR="004365E5" w:rsidRPr="00136674" w:rsidRDefault="004365E5" w:rsidP="00E1289B">
            <w:pPr>
              <w:spacing w:before="60" w:after="60"/>
              <w:rPr>
                <w:rFonts w:cs="Arial"/>
                <w:sz w:val="18"/>
                <w:szCs w:val="18"/>
              </w:rPr>
            </w:pPr>
            <w:r w:rsidRPr="00136674">
              <w:rPr>
                <w:rFonts w:cs="Arial"/>
                <w:sz w:val="18"/>
                <w:szCs w:val="18"/>
              </w:rPr>
              <w:t xml:space="preserve">No. of parents who are assessed in the reporting period as having attained greater understanding of activities they can do with their child to support development, learning and positive interaction.  </w:t>
            </w:r>
          </w:p>
        </w:tc>
        <w:tc>
          <w:tcPr>
            <w:tcW w:w="416" w:type="pct"/>
            <w:shd w:val="clear" w:color="auto" w:fill="FFFFFF" w:themeFill="background1"/>
          </w:tcPr>
          <w:p w14:paraId="50705E1D" w14:textId="77777777" w:rsidR="004365E5" w:rsidRPr="00261AB4" w:rsidRDefault="004365E5" w:rsidP="00E1289B">
            <w:pPr>
              <w:spacing w:before="60" w:after="60"/>
            </w:pPr>
          </w:p>
        </w:tc>
        <w:tc>
          <w:tcPr>
            <w:tcW w:w="369" w:type="pct"/>
            <w:shd w:val="clear" w:color="auto" w:fill="FFFFFF" w:themeFill="background1"/>
          </w:tcPr>
          <w:p w14:paraId="01D74F3D" w14:textId="77777777" w:rsidR="004365E5" w:rsidRPr="00261AB4" w:rsidRDefault="004365E5" w:rsidP="00E1289B">
            <w:pPr>
              <w:spacing w:before="60" w:after="60"/>
            </w:pPr>
          </w:p>
        </w:tc>
        <w:tc>
          <w:tcPr>
            <w:tcW w:w="415" w:type="pct"/>
            <w:gridSpan w:val="2"/>
            <w:shd w:val="clear" w:color="auto" w:fill="FFFFFF" w:themeFill="background1"/>
          </w:tcPr>
          <w:p w14:paraId="3C077C53" w14:textId="77777777" w:rsidR="004365E5" w:rsidRPr="00261AB4" w:rsidRDefault="004365E5" w:rsidP="00E1289B">
            <w:pPr>
              <w:spacing w:before="60" w:after="60"/>
              <w:ind w:right="-107"/>
            </w:pPr>
          </w:p>
        </w:tc>
        <w:tc>
          <w:tcPr>
            <w:tcW w:w="482" w:type="pct"/>
            <w:gridSpan w:val="2"/>
            <w:shd w:val="clear" w:color="auto" w:fill="FFFFFF" w:themeFill="background1"/>
          </w:tcPr>
          <w:p w14:paraId="06395998" w14:textId="77777777" w:rsidR="004365E5" w:rsidRPr="00261AB4" w:rsidRDefault="004365E5" w:rsidP="00E1289B">
            <w:pPr>
              <w:spacing w:before="60" w:after="60"/>
            </w:pPr>
          </w:p>
        </w:tc>
      </w:tr>
      <w:tr w:rsidR="004365E5" w:rsidRPr="00261AB4" w14:paraId="7BB1C0B5" w14:textId="77777777" w:rsidTr="009451A5">
        <w:trPr>
          <w:trHeight w:val="1242"/>
        </w:trPr>
        <w:tc>
          <w:tcPr>
            <w:tcW w:w="507" w:type="pct"/>
            <w:vMerge w:val="restart"/>
            <w:shd w:val="clear" w:color="auto" w:fill="FFFFFF" w:themeFill="background1"/>
          </w:tcPr>
          <w:p w14:paraId="5C7DEA5A" w14:textId="77777777" w:rsidR="004365E5" w:rsidRPr="00136674" w:rsidRDefault="004365E5" w:rsidP="00E1289B">
            <w:pPr>
              <w:spacing w:before="60" w:after="60"/>
              <w:rPr>
                <w:rFonts w:cs="Arial"/>
                <w:sz w:val="18"/>
                <w:szCs w:val="18"/>
              </w:rPr>
            </w:pPr>
            <w:r w:rsidRPr="00136674">
              <w:rPr>
                <w:rFonts w:cs="Arial"/>
                <w:sz w:val="18"/>
                <w:szCs w:val="18"/>
              </w:rPr>
              <w:lastRenderedPageBreak/>
              <w:t>Parents show improved parenting confidence and capacity</w:t>
            </w:r>
          </w:p>
          <w:p w14:paraId="65945FBA" w14:textId="77777777" w:rsidR="004365E5" w:rsidRPr="00136674" w:rsidRDefault="004365E5" w:rsidP="00E1289B">
            <w:pPr>
              <w:spacing w:before="60" w:after="60"/>
              <w:rPr>
                <w:rFonts w:cs="Arial"/>
                <w:sz w:val="18"/>
                <w:szCs w:val="18"/>
              </w:rPr>
            </w:pPr>
          </w:p>
        </w:tc>
        <w:tc>
          <w:tcPr>
            <w:tcW w:w="645" w:type="pct"/>
            <w:vMerge w:val="restart"/>
            <w:shd w:val="clear" w:color="auto" w:fill="FFFFFF" w:themeFill="background1"/>
          </w:tcPr>
          <w:p w14:paraId="08294508" w14:textId="77777777" w:rsidR="004365E5" w:rsidRPr="00136674" w:rsidRDefault="004365E5" w:rsidP="00E1289B">
            <w:pPr>
              <w:spacing w:before="60" w:after="60"/>
              <w:rPr>
                <w:rFonts w:cs="Arial"/>
                <w:sz w:val="18"/>
                <w:szCs w:val="18"/>
              </w:rPr>
            </w:pPr>
            <w:r w:rsidRPr="00136674">
              <w:rPr>
                <w:rFonts w:cs="Arial"/>
                <w:sz w:val="18"/>
                <w:szCs w:val="18"/>
              </w:rPr>
              <w:t xml:space="preserve">% no. of parents who report their happiness and confidence in their roles has improved since receiving support </w:t>
            </w:r>
          </w:p>
          <w:p w14:paraId="3249EAF2" w14:textId="77777777" w:rsidR="004365E5" w:rsidRPr="00136674" w:rsidRDefault="004365E5" w:rsidP="00E1289B">
            <w:pPr>
              <w:spacing w:before="60" w:after="60"/>
              <w:rPr>
                <w:rFonts w:cs="Arial"/>
                <w:sz w:val="18"/>
                <w:szCs w:val="18"/>
              </w:rPr>
            </w:pPr>
          </w:p>
        </w:tc>
        <w:tc>
          <w:tcPr>
            <w:tcW w:w="461" w:type="pct"/>
            <w:vMerge w:val="restart"/>
            <w:shd w:val="clear" w:color="auto" w:fill="FFFFFF" w:themeFill="background1"/>
          </w:tcPr>
          <w:p w14:paraId="58C711BE" w14:textId="77777777" w:rsidR="004365E5" w:rsidRPr="00136674" w:rsidRDefault="004365E5" w:rsidP="00E1289B">
            <w:pPr>
              <w:spacing w:before="60" w:after="60"/>
              <w:rPr>
                <w:rFonts w:cs="Arial"/>
                <w:b/>
                <w:sz w:val="18"/>
                <w:szCs w:val="18"/>
              </w:rPr>
            </w:pPr>
            <w:r w:rsidRPr="00136674">
              <w:rPr>
                <w:rFonts w:cs="Arial"/>
                <w:sz w:val="18"/>
                <w:szCs w:val="18"/>
              </w:rPr>
              <w:t>6 monthly assessment tool – to be finalised</w:t>
            </w:r>
          </w:p>
        </w:tc>
        <w:tc>
          <w:tcPr>
            <w:tcW w:w="1107" w:type="pct"/>
            <w:vMerge w:val="restart"/>
            <w:shd w:val="clear" w:color="auto" w:fill="FFFFFF" w:themeFill="background1"/>
          </w:tcPr>
          <w:p w14:paraId="680078F8" w14:textId="6A6CD580" w:rsidR="004365E5" w:rsidRPr="00136674" w:rsidRDefault="004365E5" w:rsidP="00E1289B">
            <w:pPr>
              <w:spacing w:before="60" w:after="60"/>
              <w:rPr>
                <w:rFonts w:cs="Arial"/>
                <w:sz w:val="18"/>
                <w:szCs w:val="18"/>
              </w:rPr>
            </w:pPr>
            <w:r w:rsidRPr="00136674">
              <w:rPr>
                <w:rFonts w:cs="Arial"/>
                <w:sz w:val="18"/>
                <w:szCs w:val="18"/>
              </w:rPr>
              <w:t>Count the number of parents who are assessed in the reporting period as being happier and more confident in their role. Express as a percentage of all parents receiving any service support in that period; further by the number receiving case management support in that period and the number accessing group support only</w:t>
            </w:r>
          </w:p>
        </w:tc>
        <w:tc>
          <w:tcPr>
            <w:tcW w:w="598" w:type="pct"/>
            <w:shd w:val="clear" w:color="auto" w:fill="D9D9D9" w:themeFill="background1" w:themeFillShade="D9"/>
          </w:tcPr>
          <w:p w14:paraId="752D9EDA" w14:textId="77777777" w:rsidR="004365E5" w:rsidRPr="007868DF" w:rsidRDefault="004365E5" w:rsidP="00E1289B">
            <w:pPr>
              <w:spacing w:before="60" w:after="60"/>
              <w:rPr>
                <w:rFonts w:cs="Arial"/>
                <w:b/>
                <w:sz w:val="18"/>
                <w:szCs w:val="18"/>
              </w:rPr>
            </w:pPr>
            <w:r w:rsidRPr="007868DF">
              <w:rPr>
                <w:rFonts w:cs="Arial"/>
                <w:b/>
                <w:sz w:val="18"/>
                <w:szCs w:val="18"/>
              </w:rPr>
              <w:t>Reporting period indicator</w:t>
            </w:r>
          </w:p>
        </w:tc>
        <w:tc>
          <w:tcPr>
            <w:tcW w:w="416" w:type="pct"/>
            <w:shd w:val="clear" w:color="auto" w:fill="D9D9D9" w:themeFill="background1" w:themeFillShade="D9"/>
          </w:tcPr>
          <w:p w14:paraId="72340C73" w14:textId="77777777" w:rsidR="004365E5" w:rsidRPr="009C3F67" w:rsidRDefault="004365E5" w:rsidP="00E1289B">
            <w:pPr>
              <w:spacing w:before="60" w:after="60"/>
              <w:rPr>
                <w:sz w:val="18"/>
                <w:szCs w:val="18"/>
              </w:rPr>
            </w:pPr>
            <w:r w:rsidRPr="009C3F67">
              <w:rPr>
                <w:b/>
                <w:sz w:val="18"/>
                <w:szCs w:val="18"/>
              </w:rPr>
              <w:t>Total No. of parents/ families receiving support</w:t>
            </w:r>
          </w:p>
        </w:tc>
        <w:tc>
          <w:tcPr>
            <w:tcW w:w="369" w:type="pct"/>
            <w:shd w:val="clear" w:color="auto" w:fill="D9D9D9" w:themeFill="background1" w:themeFillShade="D9"/>
          </w:tcPr>
          <w:p w14:paraId="51CE9056" w14:textId="77777777" w:rsidR="004365E5" w:rsidRPr="009C3F67" w:rsidRDefault="004365E5" w:rsidP="00E1289B">
            <w:pPr>
              <w:spacing w:before="60" w:after="60"/>
              <w:rPr>
                <w:sz w:val="18"/>
                <w:szCs w:val="18"/>
              </w:rPr>
            </w:pPr>
            <w:r w:rsidRPr="009C3F67">
              <w:rPr>
                <w:b/>
                <w:sz w:val="18"/>
                <w:szCs w:val="18"/>
              </w:rPr>
              <w:t>Indicator as a % of all parents/ families receiving support</w:t>
            </w:r>
          </w:p>
        </w:tc>
        <w:tc>
          <w:tcPr>
            <w:tcW w:w="415" w:type="pct"/>
            <w:gridSpan w:val="2"/>
            <w:shd w:val="clear" w:color="auto" w:fill="D9D9D9" w:themeFill="background1" w:themeFillShade="D9"/>
          </w:tcPr>
          <w:p w14:paraId="7C84171E" w14:textId="77777777" w:rsidR="004365E5" w:rsidRPr="009C3F67" w:rsidRDefault="004365E5" w:rsidP="00E1289B">
            <w:pPr>
              <w:spacing w:before="60" w:after="60"/>
              <w:ind w:right="-107"/>
              <w:rPr>
                <w:sz w:val="18"/>
                <w:szCs w:val="18"/>
              </w:rPr>
            </w:pPr>
            <w:r w:rsidRPr="009C3F67">
              <w:rPr>
                <w:b/>
                <w:sz w:val="18"/>
                <w:szCs w:val="18"/>
              </w:rPr>
              <w:t>Indicator/ No. of parents/ families receiving case management</w:t>
            </w:r>
          </w:p>
        </w:tc>
        <w:tc>
          <w:tcPr>
            <w:tcW w:w="482" w:type="pct"/>
            <w:gridSpan w:val="2"/>
            <w:shd w:val="clear" w:color="auto" w:fill="D9D9D9" w:themeFill="background1" w:themeFillShade="D9"/>
          </w:tcPr>
          <w:p w14:paraId="7277DEF8" w14:textId="77777777" w:rsidR="004365E5" w:rsidRPr="009C3F67" w:rsidRDefault="004365E5" w:rsidP="00E1289B">
            <w:pPr>
              <w:spacing w:before="60" w:after="60"/>
              <w:rPr>
                <w:sz w:val="18"/>
                <w:szCs w:val="18"/>
              </w:rPr>
            </w:pPr>
            <w:r w:rsidRPr="009C3F67">
              <w:rPr>
                <w:b/>
                <w:sz w:val="18"/>
                <w:szCs w:val="18"/>
              </w:rPr>
              <w:t>Indicator/No. of parents/ families accessing group support</w:t>
            </w:r>
          </w:p>
        </w:tc>
      </w:tr>
      <w:tr w:rsidR="004365E5" w:rsidRPr="00261AB4" w14:paraId="0FFFABAC" w14:textId="77777777" w:rsidTr="009451A5">
        <w:trPr>
          <w:trHeight w:val="1241"/>
        </w:trPr>
        <w:tc>
          <w:tcPr>
            <w:tcW w:w="507" w:type="pct"/>
            <w:vMerge/>
            <w:shd w:val="clear" w:color="auto" w:fill="FFFFFF" w:themeFill="background1"/>
          </w:tcPr>
          <w:p w14:paraId="6D3AE041" w14:textId="77777777" w:rsidR="004365E5" w:rsidRPr="00136674" w:rsidRDefault="004365E5" w:rsidP="00E1289B">
            <w:pPr>
              <w:spacing w:before="60" w:after="60"/>
              <w:rPr>
                <w:rFonts w:cs="Arial"/>
                <w:sz w:val="18"/>
                <w:szCs w:val="18"/>
              </w:rPr>
            </w:pPr>
          </w:p>
        </w:tc>
        <w:tc>
          <w:tcPr>
            <w:tcW w:w="645" w:type="pct"/>
            <w:vMerge/>
            <w:shd w:val="clear" w:color="auto" w:fill="FFFFFF" w:themeFill="background1"/>
          </w:tcPr>
          <w:p w14:paraId="06BA0B3D" w14:textId="77777777" w:rsidR="004365E5" w:rsidRPr="00136674" w:rsidRDefault="004365E5" w:rsidP="00E1289B">
            <w:pPr>
              <w:spacing w:before="60" w:after="60"/>
              <w:rPr>
                <w:rFonts w:cs="Arial"/>
                <w:sz w:val="18"/>
                <w:szCs w:val="18"/>
              </w:rPr>
            </w:pPr>
          </w:p>
        </w:tc>
        <w:tc>
          <w:tcPr>
            <w:tcW w:w="461" w:type="pct"/>
            <w:vMerge/>
            <w:shd w:val="clear" w:color="auto" w:fill="FFFFFF" w:themeFill="background1"/>
          </w:tcPr>
          <w:p w14:paraId="2A4DCCBF" w14:textId="77777777" w:rsidR="004365E5" w:rsidRPr="00136674" w:rsidRDefault="004365E5" w:rsidP="00E1289B">
            <w:pPr>
              <w:spacing w:before="60" w:after="60"/>
              <w:rPr>
                <w:rFonts w:cs="Arial"/>
                <w:sz w:val="18"/>
                <w:szCs w:val="18"/>
              </w:rPr>
            </w:pPr>
          </w:p>
        </w:tc>
        <w:tc>
          <w:tcPr>
            <w:tcW w:w="1107" w:type="pct"/>
            <w:vMerge/>
            <w:shd w:val="clear" w:color="auto" w:fill="FFFFFF" w:themeFill="background1"/>
          </w:tcPr>
          <w:p w14:paraId="05B48DF6" w14:textId="77777777" w:rsidR="004365E5" w:rsidRPr="00136674" w:rsidRDefault="004365E5" w:rsidP="00E1289B">
            <w:pPr>
              <w:spacing w:before="60" w:after="60"/>
              <w:rPr>
                <w:rFonts w:cs="Arial"/>
                <w:sz w:val="18"/>
                <w:szCs w:val="18"/>
              </w:rPr>
            </w:pPr>
          </w:p>
        </w:tc>
        <w:tc>
          <w:tcPr>
            <w:tcW w:w="598" w:type="pct"/>
            <w:shd w:val="clear" w:color="auto" w:fill="FFFFFF" w:themeFill="background1"/>
          </w:tcPr>
          <w:p w14:paraId="7AB6D049" w14:textId="77777777" w:rsidR="004365E5" w:rsidRPr="00136674" w:rsidRDefault="004365E5" w:rsidP="00E1289B">
            <w:pPr>
              <w:spacing w:before="60" w:after="60"/>
              <w:rPr>
                <w:rFonts w:cs="Arial"/>
                <w:sz w:val="18"/>
                <w:szCs w:val="18"/>
              </w:rPr>
            </w:pPr>
            <w:r w:rsidRPr="00136674">
              <w:rPr>
                <w:rFonts w:cs="Arial"/>
                <w:sz w:val="18"/>
                <w:szCs w:val="18"/>
              </w:rPr>
              <w:t>No. of parents who are assessed in the reporting period as being happier and more confident in their role.</w:t>
            </w:r>
          </w:p>
        </w:tc>
        <w:tc>
          <w:tcPr>
            <w:tcW w:w="416" w:type="pct"/>
            <w:shd w:val="clear" w:color="auto" w:fill="FFFFFF" w:themeFill="background1"/>
          </w:tcPr>
          <w:p w14:paraId="52616A05" w14:textId="77777777" w:rsidR="004365E5" w:rsidRPr="00261AB4" w:rsidRDefault="004365E5" w:rsidP="00E1289B">
            <w:pPr>
              <w:spacing w:before="60" w:after="60"/>
            </w:pPr>
          </w:p>
        </w:tc>
        <w:tc>
          <w:tcPr>
            <w:tcW w:w="369" w:type="pct"/>
            <w:shd w:val="clear" w:color="auto" w:fill="FFFFFF" w:themeFill="background1"/>
          </w:tcPr>
          <w:p w14:paraId="7E2D1210" w14:textId="77777777" w:rsidR="004365E5" w:rsidRPr="00261AB4" w:rsidRDefault="004365E5" w:rsidP="00E1289B">
            <w:pPr>
              <w:spacing w:before="60" w:after="60"/>
            </w:pPr>
          </w:p>
        </w:tc>
        <w:tc>
          <w:tcPr>
            <w:tcW w:w="415" w:type="pct"/>
            <w:gridSpan w:val="2"/>
            <w:shd w:val="clear" w:color="auto" w:fill="FFFFFF" w:themeFill="background1"/>
          </w:tcPr>
          <w:p w14:paraId="221ADE42" w14:textId="77777777" w:rsidR="004365E5" w:rsidRPr="00261AB4" w:rsidRDefault="004365E5" w:rsidP="00E1289B">
            <w:pPr>
              <w:spacing w:before="60" w:after="60"/>
            </w:pPr>
          </w:p>
        </w:tc>
        <w:tc>
          <w:tcPr>
            <w:tcW w:w="482" w:type="pct"/>
            <w:gridSpan w:val="2"/>
            <w:shd w:val="clear" w:color="auto" w:fill="FFFFFF" w:themeFill="background1"/>
          </w:tcPr>
          <w:p w14:paraId="7BCD59EC" w14:textId="77777777" w:rsidR="004365E5" w:rsidRPr="00261AB4" w:rsidRDefault="004365E5" w:rsidP="00E1289B">
            <w:pPr>
              <w:spacing w:before="60" w:after="60"/>
            </w:pPr>
          </w:p>
        </w:tc>
      </w:tr>
      <w:tr w:rsidR="004365E5" w:rsidRPr="00261AB4" w14:paraId="77DB2246" w14:textId="77777777" w:rsidTr="009451A5">
        <w:tc>
          <w:tcPr>
            <w:tcW w:w="507" w:type="pct"/>
            <w:vMerge/>
            <w:shd w:val="clear" w:color="auto" w:fill="FFFFFF" w:themeFill="background1"/>
          </w:tcPr>
          <w:p w14:paraId="5E699F8D" w14:textId="77777777" w:rsidR="004365E5" w:rsidRPr="00136674" w:rsidRDefault="004365E5" w:rsidP="00E1289B">
            <w:pPr>
              <w:spacing w:before="60" w:after="60"/>
              <w:rPr>
                <w:rFonts w:cs="Arial"/>
                <w:sz w:val="18"/>
                <w:szCs w:val="18"/>
              </w:rPr>
            </w:pPr>
          </w:p>
        </w:tc>
        <w:tc>
          <w:tcPr>
            <w:tcW w:w="645" w:type="pct"/>
            <w:shd w:val="clear" w:color="auto" w:fill="FFFFFF" w:themeFill="background1"/>
          </w:tcPr>
          <w:p w14:paraId="151ADBA9" w14:textId="77777777" w:rsidR="004365E5" w:rsidRPr="00136674" w:rsidRDefault="004365E5" w:rsidP="00E1289B">
            <w:pPr>
              <w:spacing w:before="60" w:after="60"/>
              <w:rPr>
                <w:rFonts w:cs="Arial"/>
                <w:sz w:val="18"/>
                <w:szCs w:val="18"/>
              </w:rPr>
            </w:pPr>
            <w:r w:rsidRPr="00136674">
              <w:rPr>
                <w:rFonts w:cs="Arial"/>
                <w:sz w:val="18"/>
                <w:szCs w:val="18"/>
              </w:rPr>
              <w:t>% no. of parents who report their knowledge and understanding of activities they can do with their child to support development, learning and positive interaction has improved</w:t>
            </w:r>
          </w:p>
          <w:p w14:paraId="4269AA67" w14:textId="77777777" w:rsidR="004365E5" w:rsidRPr="00136674" w:rsidRDefault="004365E5" w:rsidP="00E1289B">
            <w:pPr>
              <w:spacing w:before="60" w:after="60"/>
              <w:rPr>
                <w:rFonts w:cs="Arial"/>
                <w:sz w:val="18"/>
                <w:szCs w:val="18"/>
              </w:rPr>
            </w:pPr>
          </w:p>
        </w:tc>
        <w:tc>
          <w:tcPr>
            <w:tcW w:w="461" w:type="pct"/>
            <w:shd w:val="clear" w:color="auto" w:fill="FFFFFF" w:themeFill="background1"/>
          </w:tcPr>
          <w:p w14:paraId="6ABAFA3F" w14:textId="77777777" w:rsidR="004365E5" w:rsidRPr="00136674" w:rsidRDefault="004365E5" w:rsidP="00E1289B">
            <w:pPr>
              <w:spacing w:before="60" w:after="60"/>
              <w:rPr>
                <w:rFonts w:cs="Arial"/>
                <w:b/>
                <w:sz w:val="18"/>
                <w:szCs w:val="18"/>
              </w:rPr>
            </w:pPr>
            <w:r w:rsidRPr="00136674">
              <w:rPr>
                <w:rFonts w:cs="Arial"/>
                <w:sz w:val="18"/>
                <w:szCs w:val="18"/>
              </w:rPr>
              <w:t>6 monthly assessment tool – to be finalised</w:t>
            </w:r>
          </w:p>
        </w:tc>
        <w:tc>
          <w:tcPr>
            <w:tcW w:w="1107" w:type="pct"/>
            <w:shd w:val="clear" w:color="auto" w:fill="FFFFFF" w:themeFill="background1"/>
          </w:tcPr>
          <w:p w14:paraId="221F3202" w14:textId="6C4791A6" w:rsidR="004365E5" w:rsidRPr="00136674" w:rsidRDefault="004365E5" w:rsidP="00E1289B">
            <w:pPr>
              <w:spacing w:before="60" w:after="60"/>
              <w:rPr>
                <w:rFonts w:cs="Arial"/>
                <w:sz w:val="18"/>
                <w:szCs w:val="18"/>
              </w:rPr>
            </w:pPr>
            <w:r w:rsidRPr="00136674">
              <w:rPr>
                <w:rFonts w:cs="Arial"/>
                <w:sz w:val="18"/>
                <w:szCs w:val="18"/>
              </w:rPr>
              <w:t>Count the number of parents who are assessed in the reporting period as having attained greater understanding of activities they can do with their child and that report that positive interaction has improved. Express as a percentage of all parents receiving any service support in that period; further by the number receiving case management support in that period and the number accessing group support only</w:t>
            </w:r>
          </w:p>
        </w:tc>
        <w:tc>
          <w:tcPr>
            <w:tcW w:w="598" w:type="pct"/>
            <w:shd w:val="clear" w:color="auto" w:fill="FFFFFF" w:themeFill="background1"/>
          </w:tcPr>
          <w:p w14:paraId="21CE3884" w14:textId="77777777" w:rsidR="004365E5" w:rsidRPr="00136674" w:rsidRDefault="004365E5" w:rsidP="00E1289B">
            <w:pPr>
              <w:spacing w:before="60" w:after="60"/>
              <w:rPr>
                <w:rFonts w:cs="Arial"/>
                <w:sz w:val="18"/>
                <w:szCs w:val="18"/>
              </w:rPr>
            </w:pPr>
            <w:r w:rsidRPr="00136674">
              <w:rPr>
                <w:rFonts w:cs="Arial"/>
                <w:sz w:val="18"/>
                <w:szCs w:val="18"/>
              </w:rPr>
              <w:t>No. of parents who are assessed in the reporting period as having attained greater understanding of activities they can do with their child and that report that positive interaction has improved.</w:t>
            </w:r>
          </w:p>
        </w:tc>
        <w:tc>
          <w:tcPr>
            <w:tcW w:w="416" w:type="pct"/>
            <w:shd w:val="clear" w:color="auto" w:fill="FFFFFF" w:themeFill="background1"/>
          </w:tcPr>
          <w:p w14:paraId="7F5AE5DC" w14:textId="77777777" w:rsidR="004365E5" w:rsidRPr="00261AB4" w:rsidRDefault="004365E5" w:rsidP="00E1289B">
            <w:pPr>
              <w:spacing w:before="60" w:after="60"/>
            </w:pPr>
          </w:p>
        </w:tc>
        <w:tc>
          <w:tcPr>
            <w:tcW w:w="369" w:type="pct"/>
            <w:shd w:val="clear" w:color="auto" w:fill="FFFFFF" w:themeFill="background1"/>
          </w:tcPr>
          <w:p w14:paraId="5D3114D1" w14:textId="77777777" w:rsidR="004365E5" w:rsidRPr="00261AB4" w:rsidRDefault="004365E5" w:rsidP="00E1289B">
            <w:pPr>
              <w:spacing w:before="60" w:after="60"/>
            </w:pPr>
          </w:p>
        </w:tc>
        <w:tc>
          <w:tcPr>
            <w:tcW w:w="415" w:type="pct"/>
            <w:gridSpan w:val="2"/>
            <w:shd w:val="clear" w:color="auto" w:fill="FFFFFF" w:themeFill="background1"/>
          </w:tcPr>
          <w:p w14:paraId="3EF88558" w14:textId="77777777" w:rsidR="004365E5" w:rsidRPr="00261AB4" w:rsidRDefault="004365E5" w:rsidP="00E1289B">
            <w:pPr>
              <w:spacing w:before="60" w:after="60"/>
            </w:pPr>
          </w:p>
        </w:tc>
        <w:tc>
          <w:tcPr>
            <w:tcW w:w="482" w:type="pct"/>
            <w:gridSpan w:val="2"/>
            <w:shd w:val="clear" w:color="auto" w:fill="FFFFFF" w:themeFill="background1"/>
          </w:tcPr>
          <w:p w14:paraId="5F205EA1" w14:textId="77777777" w:rsidR="004365E5" w:rsidRPr="00261AB4" w:rsidRDefault="004365E5" w:rsidP="00E1289B">
            <w:pPr>
              <w:spacing w:before="60" w:after="60"/>
            </w:pPr>
          </w:p>
        </w:tc>
      </w:tr>
      <w:tr w:rsidR="004365E5" w:rsidRPr="00261AB4" w14:paraId="20FD6922" w14:textId="77777777" w:rsidTr="009451A5">
        <w:tc>
          <w:tcPr>
            <w:tcW w:w="507" w:type="pct"/>
            <w:vMerge w:val="restart"/>
            <w:shd w:val="clear" w:color="auto" w:fill="FFFFFF" w:themeFill="background1"/>
          </w:tcPr>
          <w:p w14:paraId="2CBEC4D4" w14:textId="77777777" w:rsidR="004365E5" w:rsidRPr="00136674" w:rsidRDefault="004365E5" w:rsidP="00E1289B">
            <w:pPr>
              <w:spacing w:before="60" w:after="60"/>
              <w:rPr>
                <w:rFonts w:cs="Arial"/>
                <w:sz w:val="18"/>
                <w:szCs w:val="18"/>
              </w:rPr>
            </w:pPr>
            <w:r w:rsidRPr="00136674">
              <w:rPr>
                <w:rFonts w:cs="Arial"/>
                <w:sz w:val="18"/>
                <w:szCs w:val="18"/>
              </w:rPr>
              <w:t>Families show improved parent-child interaction</w:t>
            </w:r>
          </w:p>
          <w:p w14:paraId="2D91B3FC" w14:textId="77777777" w:rsidR="004365E5" w:rsidRPr="00136674" w:rsidRDefault="004365E5" w:rsidP="00E1289B">
            <w:pPr>
              <w:spacing w:before="60" w:after="60"/>
              <w:rPr>
                <w:rFonts w:cs="Arial"/>
                <w:sz w:val="18"/>
                <w:szCs w:val="18"/>
              </w:rPr>
            </w:pPr>
          </w:p>
        </w:tc>
        <w:tc>
          <w:tcPr>
            <w:tcW w:w="645" w:type="pct"/>
            <w:shd w:val="clear" w:color="auto" w:fill="FFFFFF" w:themeFill="background1"/>
          </w:tcPr>
          <w:p w14:paraId="49B2A283" w14:textId="3A09469D" w:rsidR="004365E5" w:rsidRPr="00136674" w:rsidRDefault="004365E5" w:rsidP="00E1289B">
            <w:pPr>
              <w:spacing w:before="60" w:after="60"/>
              <w:rPr>
                <w:rFonts w:cs="Arial"/>
                <w:sz w:val="18"/>
                <w:szCs w:val="18"/>
              </w:rPr>
            </w:pPr>
            <w:r w:rsidRPr="00136674">
              <w:rPr>
                <w:rFonts w:cs="Arial"/>
                <w:sz w:val="18"/>
                <w:szCs w:val="18"/>
              </w:rPr>
              <w:t xml:space="preserve">% no. of parents who report that since receiving support their relationship and interactions with </w:t>
            </w:r>
            <w:r w:rsidR="00C003D0">
              <w:rPr>
                <w:rFonts w:cs="Arial"/>
                <w:sz w:val="18"/>
                <w:szCs w:val="18"/>
              </w:rPr>
              <w:t>their</w:t>
            </w:r>
            <w:r w:rsidRPr="00136674">
              <w:rPr>
                <w:rFonts w:cs="Arial"/>
                <w:sz w:val="18"/>
                <w:szCs w:val="18"/>
              </w:rPr>
              <w:t xml:space="preserve"> child/ren has improved</w:t>
            </w:r>
          </w:p>
          <w:p w14:paraId="65115EDE" w14:textId="77777777" w:rsidR="004365E5" w:rsidRPr="00136674" w:rsidRDefault="004365E5" w:rsidP="00E1289B">
            <w:pPr>
              <w:spacing w:before="60" w:after="60"/>
              <w:rPr>
                <w:rFonts w:cs="Arial"/>
                <w:sz w:val="18"/>
                <w:szCs w:val="18"/>
              </w:rPr>
            </w:pPr>
          </w:p>
        </w:tc>
        <w:tc>
          <w:tcPr>
            <w:tcW w:w="461" w:type="pct"/>
            <w:shd w:val="clear" w:color="auto" w:fill="FFFFFF" w:themeFill="background1"/>
          </w:tcPr>
          <w:p w14:paraId="66715E56" w14:textId="77777777" w:rsidR="004365E5" w:rsidRPr="00136674" w:rsidRDefault="004365E5" w:rsidP="00E1289B">
            <w:pPr>
              <w:spacing w:before="60" w:after="60"/>
              <w:rPr>
                <w:rFonts w:cs="Arial"/>
                <w:b/>
                <w:sz w:val="18"/>
                <w:szCs w:val="18"/>
              </w:rPr>
            </w:pPr>
            <w:r w:rsidRPr="00136674">
              <w:rPr>
                <w:rFonts w:cs="Arial"/>
                <w:sz w:val="18"/>
                <w:szCs w:val="18"/>
              </w:rPr>
              <w:t>6 monthly assessment tool – to be finalised</w:t>
            </w:r>
          </w:p>
        </w:tc>
        <w:tc>
          <w:tcPr>
            <w:tcW w:w="1107" w:type="pct"/>
            <w:shd w:val="clear" w:color="auto" w:fill="FFFFFF" w:themeFill="background1"/>
          </w:tcPr>
          <w:p w14:paraId="263CF477" w14:textId="10AB7AB4" w:rsidR="004365E5" w:rsidRPr="00136674" w:rsidRDefault="004365E5" w:rsidP="00E1289B">
            <w:pPr>
              <w:spacing w:before="60" w:after="60"/>
              <w:rPr>
                <w:rFonts w:cs="Arial"/>
                <w:sz w:val="18"/>
                <w:szCs w:val="18"/>
              </w:rPr>
            </w:pPr>
            <w:r w:rsidRPr="00136674">
              <w:rPr>
                <w:rFonts w:cs="Arial"/>
                <w:sz w:val="18"/>
                <w:szCs w:val="18"/>
              </w:rPr>
              <w:t>Count the number of parents who are assessed in the reporting period as having more positive interaction with their child/ren. Express as a percentage of all parents receiving any service support in that period; further by the number receiving case management support in that period and the number accessing group support only</w:t>
            </w:r>
          </w:p>
        </w:tc>
        <w:tc>
          <w:tcPr>
            <w:tcW w:w="598" w:type="pct"/>
            <w:tcBorders>
              <w:bottom w:val="single" w:sz="4" w:space="0" w:color="auto"/>
            </w:tcBorders>
            <w:shd w:val="clear" w:color="auto" w:fill="FFFFFF" w:themeFill="background1"/>
          </w:tcPr>
          <w:p w14:paraId="0B7B504D" w14:textId="77777777" w:rsidR="004365E5" w:rsidRPr="00136674" w:rsidRDefault="004365E5" w:rsidP="00E1289B">
            <w:pPr>
              <w:spacing w:before="60" w:after="60"/>
              <w:rPr>
                <w:rFonts w:cs="Arial"/>
                <w:sz w:val="18"/>
                <w:szCs w:val="18"/>
              </w:rPr>
            </w:pPr>
            <w:r w:rsidRPr="00136674">
              <w:rPr>
                <w:rFonts w:cs="Arial"/>
                <w:sz w:val="18"/>
                <w:szCs w:val="18"/>
              </w:rPr>
              <w:t xml:space="preserve">No. of parents who are assessed in the reporting period as having more positive interaction with their child/ren.  </w:t>
            </w:r>
          </w:p>
        </w:tc>
        <w:tc>
          <w:tcPr>
            <w:tcW w:w="416" w:type="pct"/>
            <w:shd w:val="clear" w:color="auto" w:fill="FFFFFF" w:themeFill="background1"/>
          </w:tcPr>
          <w:p w14:paraId="14C45000" w14:textId="77777777" w:rsidR="004365E5" w:rsidRPr="00261AB4" w:rsidRDefault="004365E5" w:rsidP="00E1289B">
            <w:pPr>
              <w:spacing w:before="60" w:after="60"/>
            </w:pPr>
          </w:p>
        </w:tc>
        <w:tc>
          <w:tcPr>
            <w:tcW w:w="369" w:type="pct"/>
            <w:shd w:val="clear" w:color="auto" w:fill="FFFFFF" w:themeFill="background1"/>
          </w:tcPr>
          <w:p w14:paraId="4A3DC20D" w14:textId="77777777" w:rsidR="004365E5" w:rsidRPr="00261AB4" w:rsidRDefault="004365E5" w:rsidP="00E1289B">
            <w:pPr>
              <w:spacing w:before="60" w:after="60"/>
            </w:pPr>
          </w:p>
        </w:tc>
        <w:tc>
          <w:tcPr>
            <w:tcW w:w="415" w:type="pct"/>
            <w:gridSpan w:val="2"/>
            <w:shd w:val="clear" w:color="auto" w:fill="FFFFFF" w:themeFill="background1"/>
          </w:tcPr>
          <w:p w14:paraId="3E4A5373" w14:textId="77777777" w:rsidR="004365E5" w:rsidRPr="00261AB4" w:rsidRDefault="004365E5" w:rsidP="00E1289B">
            <w:pPr>
              <w:spacing w:before="60" w:after="60"/>
            </w:pPr>
          </w:p>
        </w:tc>
        <w:tc>
          <w:tcPr>
            <w:tcW w:w="482" w:type="pct"/>
            <w:gridSpan w:val="2"/>
            <w:shd w:val="clear" w:color="auto" w:fill="FFFFFF" w:themeFill="background1"/>
          </w:tcPr>
          <w:p w14:paraId="44703DBE" w14:textId="77777777" w:rsidR="004365E5" w:rsidRPr="00261AB4" w:rsidRDefault="004365E5" w:rsidP="00E1289B">
            <w:pPr>
              <w:spacing w:before="60" w:after="60"/>
            </w:pPr>
          </w:p>
        </w:tc>
      </w:tr>
      <w:tr w:rsidR="004365E5" w:rsidRPr="00261AB4" w14:paraId="61EA77D1" w14:textId="77777777" w:rsidTr="009451A5">
        <w:trPr>
          <w:trHeight w:val="983"/>
        </w:trPr>
        <w:tc>
          <w:tcPr>
            <w:tcW w:w="507" w:type="pct"/>
            <w:vMerge/>
            <w:shd w:val="clear" w:color="auto" w:fill="FFFFFF" w:themeFill="background1"/>
          </w:tcPr>
          <w:p w14:paraId="34B6FF4A" w14:textId="77777777" w:rsidR="004365E5" w:rsidRPr="00136674" w:rsidRDefault="004365E5" w:rsidP="00E1289B">
            <w:pPr>
              <w:spacing w:before="60" w:after="60"/>
              <w:rPr>
                <w:rFonts w:cs="Arial"/>
                <w:sz w:val="18"/>
                <w:szCs w:val="18"/>
              </w:rPr>
            </w:pPr>
          </w:p>
        </w:tc>
        <w:tc>
          <w:tcPr>
            <w:tcW w:w="645" w:type="pct"/>
            <w:vMerge w:val="restart"/>
            <w:shd w:val="clear" w:color="auto" w:fill="FFFFFF" w:themeFill="background1"/>
          </w:tcPr>
          <w:p w14:paraId="6B6C8DBA" w14:textId="77777777" w:rsidR="004365E5" w:rsidRPr="00136674" w:rsidRDefault="004365E5" w:rsidP="00E1289B">
            <w:pPr>
              <w:spacing w:before="60" w:after="60"/>
              <w:rPr>
                <w:rFonts w:cs="Arial"/>
                <w:sz w:val="18"/>
                <w:szCs w:val="18"/>
              </w:rPr>
            </w:pPr>
            <w:r w:rsidRPr="00136674">
              <w:rPr>
                <w:rFonts w:cs="Arial"/>
                <w:sz w:val="18"/>
                <w:szCs w:val="18"/>
              </w:rPr>
              <w:t xml:space="preserve">% no. of parents who report that since receiving support their knowledge and </w:t>
            </w:r>
            <w:r w:rsidRPr="00136674">
              <w:rPr>
                <w:rFonts w:cs="Arial"/>
                <w:sz w:val="18"/>
                <w:szCs w:val="18"/>
              </w:rPr>
              <w:lastRenderedPageBreak/>
              <w:t>understanding of positive and nurturing parenting skills and behaviour has improved</w:t>
            </w:r>
          </w:p>
          <w:p w14:paraId="3E85FC3A" w14:textId="77777777" w:rsidR="004365E5" w:rsidRPr="00136674" w:rsidRDefault="004365E5" w:rsidP="00E1289B">
            <w:pPr>
              <w:spacing w:before="60" w:after="60"/>
              <w:rPr>
                <w:rFonts w:cs="Arial"/>
                <w:sz w:val="18"/>
                <w:szCs w:val="18"/>
              </w:rPr>
            </w:pPr>
          </w:p>
        </w:tc>
        <w:tc>
          <w:tcPr>
            <w:tcW w:w="461" w:type="pct"/>
            <w:vMerge w:val="restart"/>
            <w:shd w:val="clear" w:color="auto" w:fill="FFFFFF" w:themeFill="background1"/>
          </w:tcPr>
          <w:p w14:paraId="352A0707" w14:textId="77777777" w:rsidR="004365E5" w:rsidRPr="00136674" w:rsidRDefault="004365E5" w:rsidP="00E1289B">
            <w:pPr>
              <w:spacing w:before="60" w:after="60"/>
              <w:rPr>
                <w:rFonts w:cs="Arial"/>
                <w:b/>
                <w:sz w:val="18"/>
                <w:szCs w:val="18"/>
              </w:rPr>
            </w:pPr>
            <w:r w:rsidRPr="00136674">
              <w:rPr>
                <w:rFonts w:cs="Arial"/>
                <w:sz w:val="18"/>
                <w:szCs w:val="18"/>
              </w:rPr>
              <w:lastRenderedPageBreak/>
              <w:t>6 monthly assessment tool – to be finalised</w:t>
            </w:r>
          </w:p>
        </w:tc>
        <w:tc>
          <w:tcPr>
            <w:tcW w:w="1107" w:type="pct"/>
            <w:vMerge w:val="restart"/>
            <w:shd w:val="clear" w:color="auto" w:fill="FFFFFF" w:themeFill="background1"/>
          </w:tcPr>
          <w:p w14:paraId="285C55BC" w14:textId="77777777" w:rsidR="004365E5" w:rsidRPr="00136674" w:rsidRDefault="004365E5" w:rsidP="00E1289B">
            <w:pPr>
              <w:spacing w:before="60" w:after="60"/>
              <w:rPr>
                <w:rFonts w:cs="Arial"/>
                <w:sz w:val="18"/>
                <w:szCs w:val="18"/>
              </w:rPr>
            </w:pPr>
            <w:r w:rsidRPr="00136674">
              <w:rPr>
                <w:rFonts w:cs="Arial"/>
                <w:sz w:val="18"/>
                <w:szCs w:val="18"/>
              </w:rPr>
              <w:t xml:space="preserve">Count the number of parents who are assessed in the reporting period as having attained greater understanding of positive and nurturing parenting skills, and who </w:t>
            </w:r>
            <w:r w:rsidRPr="00136674">
              <w:rPr>
                <w:rFonts w:cs="Arial"/>
                <w:sz w:val="18"/>
                <w:szCs w:val="18"/>
              </w:rPr>
              <w:lastRenderedPageBreak/>
              <w:t>report that behaviour has improved.  Express as a percentage of all parents receiving any service support in that period; further by the number receiving case management support in that period and the number accessing group support only</w:t>
            </w:r>
          </w:p>
        </w:tc>
        <w:tc>
          <w:tcPr>
            <w:tcW w:w="598" w:type="pct"/>
            <w:shd w:val="clear" w:color="auto" w:fill="D9D9D9" w:themeFill="background1" w:themeFillShade="D9"/>
          </w:tcPr>
          <w:p w14:paraId="7951DDFE" w14:textId="77777777" w:rsidR="004365E5" w:rsidRPr="00547C9B" w:rsidRDefault="004365E5" w:rsidP="00E1289B">
            <w:pPr>
              <w:spacing w:before="60" w:after="60"/>
              <w:rPr>
                <w:rFonts w:cs="Arial"/>
                <w:sz w:val="18"/>
                <w:szCs w:val="18"/>
              </w:rPr>
            </w:pPr>
            <w:r w:rsidRPr="007868DF">
              <w:rPr>
                <w:rFonts w:cs="Arial"/>
                <w:b/>
                <w:sz w:val="18"/>
                <w:szCs w:val="18"/>
              </w:rPr>
              <w:lastRenderedPageBreak/>
              <w:t>Reporting period indicator</w:t>
            </w:r>
          </w:p>
        </w:tc>
        <w:tc>
          <w:tcPr>
            <w:tcW w:w="416" w:type="pct"/>
            <w:tcBorders>
              <w:bottom w:val="single" w:sz="4" w:space="0" w:color="auto"/>
            </w:tcBorders>
            <w:shd w:val="clear" w:color="auto" w:fill="D9D9D9" w:themeFill="background1" w:themeFillShade="D9"/>
          </w:tcPr>
          <w:p w14:paraId="54BE4B2A" w14:textId="77777777" w:rsidR="004365E5" w:rsidRPr="009C3F67" w:rsidRDefault="004365E5" w:rsidP="00E1289B">
            <w:pPr>
              <w:spacing w:before="60" w:after="60"/>
              <w:rPr>
                <w:sz w:val="18"/>
                <w:szCs w:val="18"/>
              </w:rPr>
            </w:pPr>
            <w:r w:rsidRPr="009C3F67">
              <w:rPr>
                <w:b/>
                <w:sz w:val="18"/>
                <w:szCs w:val="18"/>
              </w:rPr>
              <w:t>Total No. of parents/ families receiving support</w:t>
            </w:r>
          </w:p>
        </w:tc>
        <w:tc>
          <w:tcPr>
            <w:tcW w:w="369" w:type="pct"/>
            <w:shd w:val="clear" w:color="auto" w:fill="D9D9D9" w:themeFill="background1" w:themeFillShade="D9"/>
          </w:tcPr>
          <w:p w14:paraId="235667B2" w14:textId="77777777" w:rsidR="004365E5" w:rsidRPr="009C3F67" w:rsidRDefault="004365E5" w:rsidP="00E1289B">
            <w:pPr>
              <w:spacing w:before="60" w:after="60"/>
              <w:rPr>
                <w:sz w:val="18"/>
                <w:szCs w:val="18"/>
              </w:rPr>
            </w:pPr>
            <w:r w:rsidRPr="009C3F67">
              <w:rPr>
                <w:b/>
                <w:sz w:val="18"/>
                <w:szCs w:val="18"/>
              </w:rPr>
              <w:t xml:space="preserve">Indicator as a % of all parents/ families </w:t>
            </w:r>
            <w:r w:rsidRPr="009C3F67">
              <w:rPr>
                <w:b/>
                <w:sz w:val="18"/>
                <w:szCs w:val="18"/>
              </w:rPr>
              <w:lastRenderedPageBreak/>
              <w:t>receiving support</w:t>
            </w:r>
          </w:p>
        </w:tc>
        <w:tc>
          <w:tcPr>
            <w:tcW w:w="277" w:type="pct"/>
            <w:shd w:val="clear" w:color="auto" w:fill="D9D9D9" w:themeFill="background1" w:themeFillShade="D9"/>
          </w:tcPr>
          <w:p w14:paraId="44D4DE8C" w14:textId="77777777" w:rsidR="004365E5" w:rsidRPr="009C3F67" w:rsidRDefault="004365E5" w:rsidP="00E1289B">
            <w:pPr>
              <w:spacing w:before="60" w:after="60"/>
              <w:rPr>
                <w:b/>
                <w:sz w:val="18"/>
                <w:szCs w:val="18"/>
              </w:rPr>
            </w:pPr>
            <w:r w:rsidRPr="009C3F67">
              <w:rPr>
                <w:b/>
                <w:sz w:val="18"/>
                <w:szCs w:val="18"/>
              </w:rPr>
              <w:lastRenderedPageBreak/>
              <w:t xml:space="preserve">No. of parents/families who </w:t>
            </w:r>
            <w:r w:rsidRPr="009C3F67">
              <w:rPr>
                <w:b/>
                <w:sz w:val="18"/>
                <w:szCs w:val="18"/>
              </w:rPr>
              <w:lastRenderedPageBreak/>
              <w:t>report improvement in behaviour</w:t>
            </w:r>
          </w:p>
        </w:tc>
        <w:tc>
          <w:tcPr>
            <w:tcW w:w="277" w:type="pct"/>
            <w:gridSpan w:val="2"/>
            <w:shd w:val="clear" w:color="auto" w:fill="D9D9D9" w:themeFill="background1" w:themeFillShade="D9"/>
          </w:tcPr>
          <w:p w14:paraId="356A7441" w14:textId="77777777" w:rsidR="004365E5" w:rsidRPr="009C3F67" w:rsidRDefault="004365E5" w:rsidP="00E1289B">
            <w:pPr>
              <w:spacing w:before="60" w:after="60"/>
              <w:rPr>
                <w:sz w:val="18"/>
                <w:szCs w:val="18"/>
              </w:rPr>
            </w:pPr>
            <w:r w:rsidRPr="009C3F67">
              <w:rPr>
                <w:b/>
                <w:sz w:val="18"/>
                <w:szCs w:val="18"/>
              </w:rPr>
              <w:lastRenderedPageBreak/>
              <w:t xml:space="preserve">Indicator/ No. of parents/ </w:t>
            </w:r>
            <w:r w:rsidRPr="009C3F67">
              <w:rPr>
                <w:b/>
                <w:sz w:val="18"/>
                <w:szCs w:val="18"/>
              </w:rPr>
              <w:lastRenderedPageBreak/>
              <w:t>families receiving case management</w:t>
            </w:r>
          </w:p>
        </w:tc>
        <w:tc>
          <w:tcPr>
            <w:tcW w:w="343" w:type="pct"/>
            <w:shd w:val="clear" w:color="auto" w:fill="D9D9D9" w:themeFill="background1" w:themeFillShade="D9"/>
          </w:tcPr>
          <w:p w14:paraId="4FFAC1D2" w14:textId="77777777" w:rsidR="004365E5" w:rsidRPr="009C3F67" w:rsidRDefault="004365E5" w:rsidP="00E1289B">
            <w:pPr>
              <w:spacing w:before="60" w:after="60"/>
              <w:rPr>
                <w:sz w:val="18"/>
                <w:szCs w:val="18"/>
              </w:rPr>
            </w:pPr>
            <w:r w:rsidRPr="009C3F67">
              <w:rPr>
                <w:b/>
                <w:sz w:val="18"/>
                <w:szCs w:val="18"/>
              </w:rPr>
              <w:lastRenderedPageBreak/>
              <w:t>Indicator/No. of parents/ families accessin</w:t>
            </w:r>
            <w:r w:rsidRPr="009C3F67">
              <w:rPr>
                <w:b/>
                <w:sz w:val="18"/>
                <w:szCs w:val="18"/>
              </w:rPr>
              <w:lastRenderedPageBreak/>
              <w:t>g group support</w:t>
            </w:r>
          </w:p>
        </w:tc>
      </w:tr>
      <w:tr w:rsidR="004365E5" w:rsidRPr="00261AB4" w14:paraId="45C547A1" w14:textId="77777777" w:rsidTr="009451A5">
        <w:trPr>
          <w:trHeight w:val="1444"/>
        </w:trPr>
        <w:tc>
          <w:tcPr>
            <w:tcW w:w="507" w:type="pct"/>
            <w:vMerge/>
            <w:shd w:val="clear" w:color="auto" w:fill="FFFFFF" w:themeFill="background1"/>
          </w:tcPr>
          <w:p w14:paraId="7B0387A8" w14:textId="77777777" w:rsidR="004365E5" w:rsidRPr="00136674" w:rsidRDefault="004365E5" w:rsidP="00E1289B">
            <w:pPr>
              <w:spacing w:before="60" w:after="60"/>
              <w:rPr>
                <w:rFonts w:cs="Arial"/>
                <w:sz w:val="18"/>
                <w:szCs w:val="18"/>
              </w:rPr>
            </w:pPr>
          </w:p>
        </w:tc>
        <w:tc>
          <w:tcPr>
            <w:tcW w:w="645" w:type="pct"/>
            <w:vMerge/>
            <w:shd w:val="clear" w:color="auto" w:fill="FFFFFF" w:themeFill="background1"/>
          </w:tcPr>
          <w:p w14:paraId="5178261A" w14:textId="77777777" w:rsidR="004365E5" w:rsidRPr="00136674" w:rsidRDefault="004365E5" w:rsidP="00E1289B">
            <w:pPr>
              <w:spacing w:before="60" w:after="60"/>
              <w:rPr>
                <w:rFonts w:cs="Arial"/>
                <w:sz w:val="18"/>
                <w:szCs w:val="18"/>
              </w:rPr>
            </w:pPr>
          </w:p>
        </w:tc>
        <w:tc>
          <w:tcPr>
            <w:tcW w:w="461" w:type="pct"/>
            <w:vMerge/>
            <w:shd w:val="clear" w:color="auto" w:fill="FFFFFF" w:themeFill="background1"/>
          </w:tcPr>
          <w:p w14:paraId="095A86D8" w14:textId="77777777" w:rsidR="004365E5" w:rsidRPr="00136674" w:rsidRDefault="004365E5" w:rsidP="00E1289B">
            <w:pPr>
              <w:spacing w:before="60" w:after="60"/>
              <w:rPr>
                <w:rFonts w:cs="Arial"/>
                <w:sz w:val="18"/>
                <w:szCs w:val="18"/>
              </w:rPr>
            </w:pPr>
          </w:p>
        </w:tc>
        <w:tc>
          <w:tcPr>
            <w:tcW w:w="1107" w:type="pct"/>
            <w:vMerge/>
            <w:shd w:val="clear" w:color="auto" w:fill="FFFFFF" w:themeFill="background1"/>
          </w:tcPr>
          <w:p w14:paraId="70F3C650" w14:textId="77777777" w:rsidR="004365E5" w:rsidRPr="00136674" w:rsidRDefault="004365E5" w:rsidP="00E1289B">
            <w:pPr>
              <w:spacing w:before="60" w:after="60"/>
              <w:rPr>
                <w:rFonts w:cs="Arial"/>
                <w:sz w:val="18"/>
                <w:szCs w:val="18"/>
              </w:rPr>
            </w:pPr>
          </w:p>
        </w:tc>
        <w:tc>
          <w:tcPr>
            <w:tcW w:w="598" w:type="pct"/>
            <w:shd w:val="clear" w:color="auto" w:fill="FFFFFF" w:themeFill="background1"/>
          </w:tcPr>
          <w:p w14:paraId="530BCD98" w14:textId="77777777" w:rsidR="004365E5" w:rsidRPr="00136674" w:rsidRDefault="004365E5" w:rsidP="00E1289B">
            <w:pPr>
              <w:spacing w:before="60" w:after="60"/>
              <w:rPr>
                <w:rFonts w:cs="Arial"/>
                <w:sz w:val="18"/>
                <w:szCs w:val="18"/>
              </w:rPr>
            </w:pPr>
            <w:r w:rsidRPr="00136674">
              <w:rPr>
                <w:rFonts w:cs="Arial"/>
                <w:sz w:val="18"/>
                <w:szCs w:val="18"/>
              </w:rPr>
              <w:t xml:space="preserve">Number of parents who are assessed in the reporting period as having attained greater understanding of positive and nurturing parenting skills, </w:t>
            </w:r>
            <w:r w:rsidRPr="00136674">
              <w:rPr>
                <w:rFonts w:cs="Arial"/>
                <w:b/>
                <w:sz w:val="18"/>
                <w:szCs w:val="18"/>
              </w:rPr>
              <w:t>and</w:t>
            </w:r>
            <w:r w:rsidRPr="00136674">
              <w:rPr>
                <w:rFonts w:cs="Arial"/>
                <w:sz w:val="18"/>
                <w:szCs w:val="18"/>
              </w:rPr>
              <w:t xml:space="preserve"> who report that behaviour has improved.  </w:t>
            </w:r>
          </w:p>
        </w:tc>
        <w:tc>
          <w:tcPr>
            <w:tcW w:w="416" w:type="pct"/>
            <w:shd w:val="clear" w:color="auto" w:fill="FFFFFF" w:themeFill="background1"/>
          </w:tcPr>
          <w:p w14:paraId="06DB14AB" w14:textId="77777777" w:rsidR="004365E5" w:rsidRPr="00261AB4" w:rsidRDefault="004365E5" w:rsidP="00E1289B">
            <w:pPr>
              <w:spacing w:before="60" w:after="60"/>
            </w:pPr>
          </w:p>
        </w:tc>
        <w:tc>
          <w:tcPr>
            <w:tcW w:w="369" w:type="pct"/>
            <w:shd w:val="clear" w:color="auto" w:fill="FFFFFF" w:themeFill="background1"/>
          </w:tcPr>
          <w:p w14:paraId="1DB48C6F" w14:textId="77777777" w:rsidR="004365E5" w:rsidRPr="00261AB4" w:rsidRDefault="004365E5" w:rsidP="00E1289B">
            <w:pPr>
              <w:spacing w:before="60" w:after="60"/>
            </w:pPr>
          </w:p>
        </w:tc>
        <w:tc>
          <w:tcPr>
            <w:tcW w:w="277" w:type="pct"/>
            <w:shd w:val="clear" w:color="auto" w:fill="FFFFFF" w:themeFill="background1"/>
          </w:tcPr>
          <w:p w14:paraId="327C4D86" w14:textId="77777777" w:rsidR="004365E5" w:rsidRPr="00261AB4" w:rsidRDefault="004365E5" w:rsidP="00E1289B">
            <w:pPr>
              <w:spacing w:before="60" w:after="60"/>
            </w:pPr>
          </w:p>
        </w:tc>
        <w:tc>
          <w:tcPr>
            <w:tcW w:w="277" w:type="pct"/>
            <w:gridSpan w:val="2"/>
            <w:shd w:val="clear" w:color="auto" w:fill="FFFFFF" w:themeFill="background1"/>
          </w:tcPr>
          <w:p w14:paraId="65B6E74B" w14:textId="77777777" w:rsidR="004365E5" w:rsidRPr="00261AB4" w:rsidRDefault="004365E5" w:rsidP="00E1289B">
            <w:pPr>
              <w:spacing w:before="60" w:after="60"/>
            </w:pPr>
          </w:p>
        </w:tc>
        <w:tc>
          <w:tcPr>
            <w:tcW w:w="343" w:type="pct"/>
            <w:shd w:val="clear" w:color="auto" w:fill="FFFFFF" w:themeFill="background1"/>
          </w:tcPr>
          <w:p w14:paraId="34D40B61" w14:textId="77777777" w:rsidR="004365E5" w:rsidRPr="00261AB4" w:rsidRDefault="004365E5" w:rsidP="00E1289B">
            <w:pPr>
              <w:spacing w:before="60" w:after="60"/>
            </w:pPr>
          </w:p>
        </w:tc>
      </w:tr>
      <w:tr w:rsidR="004365E5" w:rsidRPr="00261AB4" w14:paraId="4709D48E" w14:textId="77777777" w:rsidTr="009451A5">
        <w:trPr>
          <w:trHeight w:val="1242"/>
        </w:trPr>
        <w:tc>
          <w:tcPr>
            <w:tcW w:w="507" w:type="pct"/>
            <w:vMerge w:val="restart"/>
            <w:shd w:val="clear" w:color="auto" w:fill="FFFFFF" w:themeFill="background1"/>
          </w:tcPr>
          <w:p w14:paraId="3C59B897" w14:textId="77777777" w:rsidR="004365E5" w:rsidRPr="00136674" w:rsidRDefault="004365E5" w:rsidP="00E1289B">
            <w:pPr>
              <w:spacing w:before="60" w:after="60"/>
              <w:rPr>
                <w:rFonts w:cs="Arial"/>
                <w:sz w:val="18"/>
                <w:szCs w:val="18"/>
              </w:rPr>
            </w:pPr>
            <w:r w:rsidRPr="00136674">
              <w:rPr>
                <w:rFonts w:cs="Arial"/>
                <w:sz w:val="18"/>
                <w:szCs w:val="18"/>
              </w:rPr>
              <w:t>Parents promote children’s healthy development, language and literacy in the home</w:t>
            </w:r>
          </w:p>
          <w:p w14:paraId="590B4F2C" w14:textId="77777777" w:rsidR="004365E5" w:rsidRPr="00136674" w:rsidRDefault="004365E5" w:rsidP="00E1289B">
            <w:pPr>
              <w:spacing w:before="60" w:after="60"/>
              <w:rPr>
                <w:rFonts w:cs="Arial"/>
                <w:sz w:val="18"/>
                <w:szCs w:val="18"/>
              </w:rPr>
            </w:pPr>
          </w:p>
        </w:tc>
        <w:tc>
          <w:tcPr>
            <w:tcW w:w="645" w:type="pct"/>
            <w:vMerge w:val="restart"/>
            <w:shd w:val="clear" w:color="auto" w:fill="FFFFFF" w:themeFill="background1"/>
          </w:tcPr>
          <w:p w14:paraId="21E92E6B" w14:textId="77777777" w:rsidR="004365E5" w:rsidRPr="00136674" w:rsidRDefault="004365E5" w:rsidP="00E1289B">
            <w:pPr>
              <w:spacing w:before="60" w:after="60"/>
              <w:rPr>
                <w:rFonts w:cs="Arial"/>
                <w:sz w:val="18"/>
                <w:szCs w:val="18"/>
              </w:rPr>
            </w:pPr>
            <w:r w:rsidRPr="00136674">
              <w:rPr>
                <w:rFonts w:cs="Arial"/>
                <w:sz w:val="18"/>
                <w:szCs w:val="18"/>
              </w:rPr>
              <w:t xml:space="preserve">% no. of parents who report that since receiving support they are reading aloud to their children at home more often </w:t>
            </w:r>
          </w:p>
          <w:p w14:paraId="09A673C6" w14:textId="77777777" w:rsidR="004365E5" w:rsidRPr="00136674" w:rsidRDefault="004365E5" w:rsidP="00E1289B">
            <w:pPr>
              <w:spacing w:before="60" w:after="60"/>
              <w:rPr>
                <w:rFonts w:cs="Arial"/>
                <w:sz w:val="18"/>
                <w:szCs w:val="18"/>
              </w:rPr>
            </w:pPr>
          </w:p>
        </w:tc>
        <w:tc>
          <w:tcPr>
            <w:tcW w:w="461" w:type="pct"/>
            <w:vMerge w:val="restart"/>
            <w:shd w:val="clear" w:color="auto" w:fill="FFFFFF" w:themeFill="background1"/>
          </w:tcPr>
          <w:p w14:paraId="51B42F8C" w14:textId="77777777" w:rsidR="004365E5" w:rsidRPr="00136674" w:rsidRDefault="004365E5" w:rsidP="00E1289B">
            <w:pPr>
              <w:spacing w:before="60" w:after="60"/>
              <w:rPr>
                <w:rFonts w:cs="Arial"/>
                <w:b/>
                <w:sz w:val="18"/>
                <w:szCs w:val="18"/>
              </w:rPr>
            </w:pPr>
            <w:r w:rsidRPr="00136674">
              <w:rPr>
                <w:rFonts w:cs="Arial"/>
                <w:sz w:val="18"/>
                <w:szCs w:val="18"/>
              </w:rPr>
              <w:t>6 monthly assessment tool – to be finalised</w:t>
            </w:r>
          </w:p>
        </w:tc>
        <w:tc>
          <w:tcPr>
            <w:tcW w:w="1107" w:type="pct"/>
            <w:vMerge w:val="restart"/>
            <w:shd w:val="clear" w:color="auto" w:fill="FFFFFF" w:themeFill="background1"/>
          </w:tcPr>
          <w:p w14:paraId="0890E5AE" w14:textId="1D8F065D" w:rsidR="004365E5" w:rsidRPr="00136674" w:rsidRDefault="004365E5" w:rsidP="00E1289B">
            <w:pPr>
              <w:spacing w:before="60" w:after="60"/>
              <w:rPr>
                <w:rFonts w:cs="Arial"/>
                <w:sz w:val="18"/>
                <w:szCs w:val="18"/>
              </w:rPr>
            </w:pPr>
            <w:r w:rsidRPr="00136674">
              <w:rPr>
                <w:rFonts w:cs="Arial"/>
                <w:sz w:val="18"/>
                <w:szCs w:val="18"/>
              </w:rPr>
              <w:t>Count the number of parents who report in the reporting period that</w:t>
            </w:r>
            <w:r w:rsidRPr="00136674" w:rsidDel="007367A6">
              <w:rPr>
                <w:rFonts w:cs="Arial"/>
                <w:sz w:val="18"/>
                <w:szCs w:val="18"/>
              </w:rPr>
              <w:t xml:space="preserve"> </w:t>
            </w:r>
            <w:r w:rsidRPr="00136674">
              <w:rPr>
                <w:rFonts w:cs="Arial"/>
                <w:sz w:val="18"/>
                <w:szCs w:val="18"/>
              </w:rPr>
              <w:t>they are reading aloud to their children three or more times a week. Express as a percentage of all parents receiving any service support in that period; further by the number receiving case management support in that period and the number accessing group support only</w:t>
            </w:r>
          </w:p>
        </w:tc>
        <w:tc>
          <w:tcPr>
            <w:tcW w:w="598" w:type="pct"/>
            <w:vMerge w:val="restart"/>
            <w:shd w:val="clear" w:color="auto" w:fill="FFFFFF" w:themeFill="background1"/>
          </w:tcPr>
          <w:p w14:paraId="39C7F331" w14:textId="7C31D4D6" w:rsidR="004365E5" w:rsidRPr="00136674" w:rsidRDefault="004365E5" w:rsidP="00E1289B">
            <w:pPr>
              <w:spacing w:before="60" w:after="60"/>
              <w:rPr>
                <w:rFonts w:cs="Arial"/>
                <w:sz w:val="18"/>
                <w:szCs w:val="18"/>
              </w:rPr>
            </w:pPr>
            <w:r w:rsidRPr="00136674">
              <w:rPr>
                <w:rFonts w:cs="Arial"/>
                <w:sz w:val="18"/>
                <w:szCs w:val="18"/>
              </w:rPr>
              <w:t>No. of parents who report in the reporting period that</w:t>
            </w:r>
            <w:r w:rsidRPr="00136674" w:rsidDel="007367A6">
              <w:rPr>
                <w:rFonts w:cs="Arial"/>
                <w:sz w:val="18"/>
                <w:szCs w:val="18"/>
              </w:rPr>
              <w:t xml:space="preserve"> </w:t>
            </w:r>
            <w:r w:rsidRPr="00136674">
              <w:rPr>
                <w:rFonts w:cs="Arial"/>
                <w:sz w:val="18"/>
                <w:szCs w:val="18"/>
              </w:rPr>
              <w:t>they are reading aloud to their children three or more times a week.</w:t>
            </w:r>
          </w:p>
        </w:tc>
        <w:tc>
          <w:tcPr>
            <w:tcW w:w="416" w:type="pct"/>
            <w:shd w:val="clear" w:color="auto" w:fill="D9D9D9" w:themeFill="background1" w:themeFillShade="D9"/>
          </w:tcPr>
          <w:p w14:paraId="46C9745E" w14:textId="77777777" w:rsidR="004365E5" w:rsidRPr="009C3F67" w:rsidRDefault="004365E5" w:rsidP="00E1289B">
            <w:pPr>
              <w:spacing w:before="60" w:after="60"/>
              <w:rPr>
                <w:sz w:val="18"/>
              </w:rPr>
            </w:pPr>
            <w:r w:rsidRPr="009C3F67">
              <w:rPr>
                <w:b/>
                <w:sz w:val="18"/>
              </w:rPr>
              <w:t>Total No. of parents/ families receiving support</w:t>
            </w:r>
          </w:p>
        </w:tc>
        <w:tc>
          <w:tcPr>
            <w:tcW w:w="369" w:type="pct"/>
            <w:shd w:val="clear" w:color="auto" w:fill="D9D9D9" w:themeFill="background1" w:themeFillShade="D9"/>
          </w:tcPr>
          <w:p w14:paraId="3982249F" w14:textId="77777777" w:rsidR="004365E5" w:rsidRPr="009C3F67" w:rsidRDefault="004365E5" w:rsidP="00E1289B">
            <w:pPr>
              <w:spacing w:before="60" w:after="60"/>
              <w:rPr>
                <w:sz w:val="18"/>
              </w:rPr>
            </w:pPr>
            <w:r w:rsidRPr="009C3F67">
              <w:rPr>
                <w:b/>
                <w:sz w:val="18"/>
              </w:rPr>
              <w:t>Indicator as a % of all parents/ families receiving support</w:t>
            </w:r>
          </w:p>
        </w:tc>
        <w:tc>
          <w:tcPr>
            <w:tcW w:w="415" w:type="pct"/>
            <w:gridSpan w:val="2"/>
            <w:shd w:val="clear" w:color="auto" w:fill="D9D9D9" w:themeFill="background1" w:themeFillShade="D9"/>
          </w:tcPr>
          <w:p w14:paraId="50C3C5DF" w14:textId="77777777" w:rsidR="004365E5" w:rsidRPr="009C3F67" w:rsidRDefault="004365E5" w:rsidP="00E1289B">
            <w:pPr>
              <w:spacing w:before="60" w:after="60"/>
              <w:ind w:right="-107"/>
              <w:rPr>
                <w:sz w:val="18"/>
              </w:rPr>
            </w:pPr>
            <w:r w:rsidRPr="009C3F67">
              <w:rPr>
                <w:b/>
                <w:sz w:val="18"/>
              </w:rPr>
              <w:t>Indicator/ No. of parents/ families receiving case management</w:t>
            </w:r>
          </w:p>
        </w:tc>
        <w:tc>
          <w:tcPr>
            <w:tcW w:w="482" w:type="pct"/>
            <w:gridSpan w:val="2"/>
            <w:shd w:val="clear" w:color="auto" w:fill="D9D9D9" w:themeFill="background1" w:themeFillShade="D9"/>
          </w:tcPr>
          <w:p w14:paraId="018ADB40" w14:textId="77777777" w:rsidR="004365E5" w:rsidRPr="009C3F67" w:rsidRDefault="004365E5" w:rsidP="00E1289B">
            <w:pPr>
              <w:spacing w:before="60" w:after="60"/>
              <w:rPr>
                <w:sz w:val="18"/>
              </w:rPr>
            </w:pPr>
            <w:r w:rsidRPr="009C3F67">
              <w:rPr>
                <w:b/>
                <w:sz w:val="18"/>
              </w:rPr>
              <w:t>Indicator/No. of parents/ families accessing group support</w:t>
            </w:r>
          </w:p>
        </w:tc>
      </w:tr>
      <w:tr w:rsidR="004365E5" w:rsidRPr="00261AB4" w14:paraId="14777FC6" w14:textId="77777777" w:rsidTr="009451A5">
        <w:trPr>
          <w:trHeight w:val="1241"/>
        </w:trPr>
        <w:tc>
          <w:tcPr>
            <w:tcW w:w="507" w:type="pct"/>
            <w:vMerge/>
            <w:shd w:val="clear" w:color="auto" w:fill="FFFFFF" w:themeFill="background1"/>
          </w:tcPr>
          <w:p w14:paraId="5F2C2F2A" w14:textId="77777777" w:rsidR="004365E5" w:rsidRPr="00136674" w:rsidRDefault="004365E5" w:rsidP="00E1289B">
            <w:pPr>
              <w:spacing w:before="60" w:after="60"/>
              <w:rPr>
                <w:rFonts w:cs="Arial"/>
                <w:sz w:val="18"/>
                <w:szCs w:val="18"/>
              </w:rPr>
            </w:pPr>
          </w:p>
        </w:tc>
        <w:tc>
          <w:tcPr>
            <w:tcW w:w="645" w:type="pct"/>
            <w:vMerge/>
            <w:shd w:val="clear" w:color="auto" w:fill="FFFFFF" w:themeFill="background1"/>
          </w:tcPr>
          <w:p w14:paraId="3D1A52EC" w14:textId="77777777" w:rsidR="004365E5" w:rsidRPr="00136674" w:rsidRDefault="004365E5" w:rsidP="00E1289B">
            <w:pPr>
              <w:spacing w:before="60" w:after="60"/>
              <w:rPr>
                <w:rFonts w:cs="Arial"/>
                <w:sz w:val="18"/>
                <w:szCs w:val="18"/>
              </w:rPr>
            </w:pPr>
          </w:p>
        </w:tc>
        <w:tc>
          <w:tcPr>
            <w:tcW w:w="461" w:type="pct"/>
            <w:vMerge/>
            <w:shd w:val="clear" w:color="auto" w:fill="FFFFFF" w:themeFill="background1"/>
          </w:tcPr>
          <w:p w14:paraId="35EBFA75" w14:textId="77777777" w:rsidR="004365E5" w:rsidRPr="00136674" w:rsidRDefault="004365E5" w:rsidP="00E1289B">
            <w:pPr>
              <w:spacing w:before="60" w:after="60"/>
              <w:rPr>
                <w:rFonts w:cs="Arial"/>
                <w:sz w:val="18"/>
                <w:szCs w:val="18"/>
              </w:rPr>
            </w:pPr>
          </w:p>
        </w:tc>
        <w:tc>
          <w:tcPr>
            <w:tcW w:w="1107" w:type="pct"/>
            <w:vMerge/>
            <w:shd w:val="clear" w:color="auto" w:fill="FFFFFF" w:themeFill="background1"/>
          </w:tcPr>
          <w:p w14:paraId="38F4225C" w14:textId="77777777" w:rsidR="004365E5" w:rsidRPr="00136674" w:rsidRDefault="004365E5" w:rsidP="00E1289B">
            <w:pPr>
              <w:spacing w:before="60" w:after="60"/>
              <w:rPr>
                <w:rFonts w:cs="Arial"/>
                <w:sz w:val="18"/>
                <w:szCs w:val="18"/>
              </w:rPr>
            </w:pPr>
          </w:p>
        </w:tc>
        <w:tc>
          <w:tcPr>
            <w:tcW w:w="598" w:type="pct"/>
            <w:vMerge/>
            <w:shd w:val="clear" w:color="auto" w:fill="FFFFFF" w:themeFill="background1"/>
          </w:tcPr>
          <w:p w14:paraId="08D704AF" w14:textId="77777777" w:rsidR="004365E5" w:rsidRPr="00136674" w:rsidRDefault="004365E5" w:rsidP="00E1289B">
            <w:pPr>
              <w:spacing w:before="60" w:after="60"/>
              <w:rPr>
                <w:rFonts w:cs="Arial"/>
                <w:sz w:val="18"/>
                <w:szCs w:val="18"/>
              </w:rPr>
            </w:pPr>
          </w:p>
        </w:tc>
        <w:tc>
          <w:tcPr>
            <w:tcW w:w="416" w:type="pct"/>
            <w:shd w:val="clear" w:color="auto" w:fill="FFFFFF" w:themeFill="background1"/>
          </w:tcPr>
          <w:p w14:paraId="3BDB5836" w14:textId="77777777" w:rsidR="004365E5" w:rsidRPr="00261AB4" w:rsidRDefault="004365E5" w:rsidP="00E1289B">
            <w:pPr>
              <w:spacing w:before="60" w:after="60"/>
            </w:pPr>
          </w:p>
        </w:tc>
        <w:tc>
          <w:tcPr>
            <w:tcW w:w="369" w:type="pct"/>
            <w:shd w:val="clear" w:color="auto" w:fill="FFFFFF" w:themeFill="background1"/>
          </w:tcPr>
          <w:p w14:paraId="68D3D0A7" w14:textId="77777777" w:rsidR="004365E5" w:rsidRPr="00261AB4" w:rsidRDefault="004365E5" w:rsidP="00E1289B">
            <w:pPr>
              <w:spacing w:before="60" w:after="60"/>
            </w:pPr>
          </w:p>
        </w:tc>
        <w:tc>
          <w:tcPr>
            <w:tcW w:w="415" w:type="pct"/>
            <w:gridSpan w:val="2"/>
            <w:shd w:val="clear" w:color="auto" w:fill="FFFFFF" w:themeFill="background1"/>
          </w:tcPr>
          <w:p w14:paraId="20F889FC" w14:textId="77777777" w:rsidR="004365E5" w:rsidRPr="00261AB4" w:rsidRDefault="004365E5" w:rsidP="00E1289B">
            <w:pPr>
              <w:spacing w:before="60" w:after="60"/>
              <w:ind w:right="-107"/>
            </w:pPr>
          </w:p>
        </w:tc>
        <w:tc>
          <w:tcPr>
            <w:tcW w:w="482" w:type="pct"/>
            <w:gridSpan w:val="2"/>
            <w:shd w:val="clear" w:color="auto" w:fill="FFFFFF" w:themeFill="background1"/>
          </w:tcPr>
          <w:p w14:paraId="79D250ED" w14:textId="77777777" w:rsidR="004365E5" w:rsidRPr="00261AB4" w:rsidRDefault="004365E5" w:rsidP="00E1289B">
            <w:pPr>
              <w:spacing w:before="60" w:after="60"/>
            </w:pPr>
          </w:p>
        </w:tc>
      </w:tr>
      <w:tr w:rsidR="004365E5" w:rsidRPr="00261AB4" w14:paraId="57CD918E" w14:textId="77777777" w:rsidTr="009451A5">
        <w:tc>
          <w:tcPr>
            <w:tcW w:w="507" w:type="pct"/>
            <w:tcBorders>
              <w:bottom w:val="single" w:sz="4" w:space="0" w:color="auto"/>
            </w:tcBorders>
            <w:shd w:val="clear" w:color="auto" w:fill="FFFFFF" w:themeFill="background1"/>
          </w:tcPr>
          <w:p w14:paraId="476D8328" w14:textId="77777777" w:rsidR="004365E5" w:rsidRPr="00136674" w:rsidRDefault="004365E5" w:rsidP="00E1289B">
            <w:pPr>
              <w:spacing w:before="60" w:after="60"/>
              <w:rPr>
                <w:rFonts w:cs="Arial"/>
                <w:sz w:val="18"/>
                <w:szCs w:val="18"/>
              </w:rPr>
            </w:pPr>
            <w:r w:rsidRPr="00136674">
              <w:rPr>
                <w:rFonts w:cs="Arial"/>
                <w:sz w:val="18"/>
                <w:szCs w:val="18"/>
              </w:rPr>
              <w:t xml:space="preserve">Families link with other families and build social connections </w:t>
            </w:r>
          </w:p>
          <w:p w14:paraId="4F4D6029" w14:textId="77777777" w:rsidR="004365E5" w:rsidRPr="00136674" w:rsidRDefault="004365E5" w:rsidP="00E1289B">
            <w:pPr>
              <w:spacing w:before="60" w:after="60"/>
              <w:rPr>
                <w:rFonts w:cs="Arial"/>
                <w:sz w:val="18"/>
                <w:szCs w:val="18"/>
              </w:rPr>
            </w:pPr>
          </w:p>
        </w:tc>
        <w:tc>
          <w:tcPr>
            <w:tcW w:w="645" w:type="pct"/>
            <w:tcBorders>
              <w:bottom w:val="single" w:sz="4" w:space="0" w:color="auto"/>
            </w:tcBorders>
            <w:shd w:val="clear" w:color="auto" w:fill="FFFFFF" w:themeFill="background1"/>
          </w:tcPr>
          <w:p w14:paraId="666EDB6F" w14:textId="77777777" w:rsidR="004365E5" w:rsidRPr="00136674" w:rsidRDefault="004365E5" w:rsidP="00E1289B">
            <w:pPr>
              <w:spacing w:before="60" w:after="60"/>
              <w:rPr>
                <w:rFonts w:cs="Arial"/>
                <w:sz w:val="18"/>
                <w:szCs w:val="18"/>
              </w:rPr>
            </w:pPr>
            <w:r w:rsidRPr="00136674">
              <w:rPr>
                <w:rFonts w:cs="Arial"/>
                <w:sz w:val="18"/>
                <w:szCs w:val="18"/>
              </w:rPr>
              <w:t xml:space="preserve">% no. of parents who report they have made friendships and received support from other parents like themselves </w:t>
            </w:r>
          </w:p>
          <w:p w14:paraId="45E529A9" w14:textId="77777777" w:rsidR="004365E5" w:rsidRPr="00136674" w:rsidRDefault="004365E5" w:rsidP="00E1289B">
            <w:pPr>
              <w:spacing w:before="60" w:after="60"/>
              <w:rPr>
                <w:rFonts w:cs="Arial"/>
                <w:b/>
                <w:sz w:val="18"/>
                <w:szCs w:val="18"/>
              </w:rPr>
            </w:pPr>
          </w:p>
        </w:tc>
        <w:tc>
          <w:tcPr>
            <w:tcW w:w="461" w:type="pct"/>
            <w:tcBorders>
              <w:bottom w:val="single" w:sz="4" w:space="0" w:color="auto"/>
            </w:tcBorders>
            <w:shd w:val="clear" w:color="auto" w:fill="FFFFFF" w:themeFill="background1"/>
          </w:tcPr>
          <w:p w14:paraId="037C074C" w14:textId="77777777" w:rsidR="004365E5" w:rsidRPr="00136674" w:rsidRDefault="004365E5" w:rsidP="00E1289B">
            <w:pPr>
              <w:spacing w:before="60" w:after="60"/>
              <w:rPr>
                <w:rFonts w:cs="Arial"/>
                <w:b/>
                <w:sz w:val="18"/>
                <w:szCs w:val="18"/>
              </w:rPr>
            </w:pPr>
            <w:r w:rsidRPr="00136674">
              <w:rPr>
                <w:rFonts w:cs="Arial"/>
                <w:sz w:val="18"/>
                <w:szCs w:val="18"/>
              </w:rPr>
              <w:t>6 monthly assessment tool – to be finalised</w:t>
            </w:r>
          </w:p>
        </w:tc>
        <w:tc>
          <w:tcPr>
            <w:tcW w:w="1107" w:type="pct"/>
            <w:tcBorders>
              <w:bottom w:val="single" w:sz="4" w:space="0" w:color="auto"/>
            </w:tcBorders>
            <w:shd w:val="clear" w:color="auto" w:fill="FFFFFF" w:themeFill="background1"/>
          </w:tcPr>
          <w:p w14:paraId="4830AC5A" w14:textId="12F3CF64" w:rsidR="004365E5" w:rsidRPr="00136674" w:rsidRDefault="004365E5" w:rsidP="00E1289B">
            <w:pPr>
              <w:spacing w:before="60" w:after="60"/>
              <w:rPr>
                <w:rFonts w:cs="Arial"/>
                <w:sz w:val="18"/>
                <w:szCs w:val="18"/>
              </w:rPr>
            </w:pPr>
            <w:r w:rsidRPr="00136674">
              <w:rPr>
                <w:rFonts w:cs="Arial"/>
                <w:sz w:val="18"/>
                <w:szCs w:val="18"/>
              </w:rPr>
              <w:t>Count the number of parents that report in the reporting period that they had made friendships and received peer support. Express as a percentage of all parents receiving any service support in that period; further by the number receiving case management support in that period and the number accessing group support only</w:t>
            </w:r>
          </w:p>
        </w:tc>
        <w:tc>
          <w:tcPr>
            <w:tcW w:w="598" w:type="pct"/>
            <w:tcBorders>
              <w:bottom w:val="single" w:sz="4" w:space="0" w:color="auto"/>
            </w:tcBorders>
            <w:shd w:val="clear" w:color="auto" w:fill="FFFFFF" w:themeFill="background1"/>
          </w:tcPr>
          <w:p w14:paraId="0E50C5F3" w14:textId="77777777" w:rsidR="004365E5" w:rsidRPr="00136674" w:rsidRDefault="004365E5" w:rsidP="00E1289B">
            <w:pPr>
              <w:spacing w:before="60" w:after="60"/>
              <w:rPr>
                <w:rFonts w:cs="Arial"/>
                <w:sz w:val="18"/>
                <w:szCs w:val="18"/>
              </w:rPr>
            </w:pPr>
            <w:r w:rsidRPr="00136674">
              <w:rPr>
                <w:rFonts w:cs="Arial"/>
                <w:sz w:val="18"/>
                <w:szCs w:val="18"/>
              </w:rPr>
              <w:t>No. of parents that report in the reporting period that they had made friendships and received peer support.</w:t>
            </w:r>
          </w:p>
        </w:tc>
        <w:tc>
          <w:tcPr>
            <w:tcW w:w="416" w:type="pct"/>
            <w:tcBorders>
              <w:bottom w:val="single" w:sz="4" w:space="0" w:color="auto"/>
            </w:tcBorders>
            <w:shd w:val="clear" w:color="auto" w:fill="FFFFFF" w:themeFill="background1"/>
          </w:tcPr>
          <w:p w14:paraId="4BC6B92B" w14:textId="77777777" w:rsidR="004365E5" w:rsidRPr="00261AB4" w:rsidRDefault="004365E5" w:rsidP="00E1289B">
            <w:pPr>
              <w:spacing w:before="60" w:after="60"/>
            </w:pPr>
          </w:p>
        </w:tc>
        <w:tc>
          <w:tcPr>
            <w:tcW w:w="369" w:type="pct"/>
            <w:tcBorders>
              <w:bottom w:val="single" w:sz="4" w:space="0" w:color="auto"/>
            </w:tcBorders>
            <w:shd w:val="clear" w:color="auto" w:fill="FFFFFF" w:themeFill="background1"/>
          </w:tcPr>
          <w:p w14:paraId="21BA81D0" w14:textId="77777777" w:rsidR="004365E5" w:rsidRPr="00261AB4" w:rsidRDefault="004365E5" w:rsidP="00E1289B">
            <w:pPr>
              <w:spacing w:before="60" w:after="60"/>
            </w:pPr>
          </w:p>
        </w:tc>
        <w:tc>
          <w:tcPr>
            <w:tcW w:w="415" w:type="pct"/>
            <w:gridSpan w:val="2"/>
            <w:tcBorders>
              <w:bottom w:val="single" w:sz="4" w:space="0" w:color="auto"/>
            </w:tcBorders>
            <w:shd w:val="clear" w:color="auto" w:fill="FFFFFF" w:themeFill="background1"/>
          </w:tcPr>
          <w:p w14:paraId="0B12BE37" w14:textId="77777777" w:rsidR="004365E5" w:rsidRPr="00261AB4" w:rsidRDefault="004365E5" w:rsidP="00E1289B">
            <w:pPr>
              <w:spacing w:before="60" w:after="60"/>
            </w:pPr>
          </w:p>
        </w:tc>
        <w:tc>
          <w:tcPr>
            <w:tcW w:w="482" w:type="pct"/>
            <w:gridSpan w:val="2"/>
            <w:tcBorders>
              <w:bottom w:val="single" w:sz="4" w:space="0" w:color="auto"/>
            </w:tcBorders>
            <w:shd w:val="clear" w:color="auto" w:fill="FFFFFF" w:themeFill="background1"/>
          </w:tcPr>
          <w:p w14:paraId="6917F98D" w14:textId="77777777" w:rsidR="004365E5" w:rsidRPr="00261AB4" w:rsidRDefault="004365E5" w:rsidP="00E1289B">
            <w:pPr>
              <w:spacing w:before="60" w:after="60"/>
            </w:pPr>
          </w:p>
        </w:tc>
      </w:tr>
    </w:tbl>
    <w:p w14:paraId="0455CDAE" w14:textId="0BC70669" w:rsidR="004365E5" w:rsidRDefault="004365E5" w:rsidP="004365E5"/>
    <w:tbl>
      <w:tblPr>
        <w:tblStyle w:val="TableGrid"/>
        <w:tblW w:w="5312" w:type="pct"/>
        <w:tblInd w:w="-572" w:type="dxa"/>
        <w:shd w:val="clear" w:color="auto" w:fill="FFFFFF" w:themeFill="background1"/>
        <w:tblLayout w:type="fixed"/>
        <w:tblLook w:val="04A0" w:firstRow="1" w:lastRow="0" w:firstColumn="1" w:lastColumn="0" w:noHBand="0" w:noVBand="1"/>
      </w:tblPr>
      <w:tblGrid>
        <w:gridCol w:w="1466"/>
        <w:gridCol w:w="1866"/>
        <w:gridCol w:w="1332"/>
        <w:gridCol w:w="3201"/>
        <w:gridCol w:w="1729"/>
        <w:gridCol w:w="3472"/>
        <w:gridCol w:w="1198"/>
      </w:tblGrid>
      <w:tr w:rsidR="004365E5" w:rsidRPr="00261AB4" w14:paraId="6C2CF68C" w14:textId="77777777" w:rsidTr="00E1289B">
        <w:tc>
          <w:tcPr>
            <w:tcW w:w="5000" w:type="pct"/>
            <w:gridSpan w:val="7"/>
            <w:shd w:val="clear" w:color="auto" w:fill="D9D9D9" w:themeFill="background1" w:themeFillShade="D9"/>
          </w:tcPr>
          <w:p w14:paraId="6AC03E8F" w14:textId="77777777" w:rsidR="004365E5" w:rsidRPr="00261AB4" w:rsidRDefault="004365E5" w:rsidP="004365E5">
            <w:pPr>
              <w:numPr>
                <w:ilvl w:val="0"/>
                <w:numId w:val="67"/>
              </w:numPr>
              <w:spacing w:before="60" w:after="60"/>
              <w:rPr>
                <w:b/>
              </w:rPr>
            </w:pPr>
            <w:r w:rsidRPr="00261AB4">
              <w:rPr>
                <w:b/>
              </w:rPr>
              <w:t>(i) Number of users with improved life skills (case management only)</w:t>
            </w:r>
          </w:p>
        </w:tc>
      </w:tr>
      <w:tr w:rsidR="004365E5" w:rsidRPr="00261AB4" w14:paraId="00A952AA" w14:textId="77777777" w:rsidTr="00E1289B">
        <w:trPr>
          <w:trHeight w:val="825"/>
        </w:trPr>
        <w:tc>
          <w:tcPr>
            <w:tcW w:w="514" w:type="pct"/>
            <w:shd w:val="clear" w:color="auto" w:fill="D9D9D9" w:themeFill="background1" w:themeFillShade="D9"/>
          </w:tcPr>
          <w:p w14:paraId="13FB49B4" w14:textId="77777777" w:rsidR="004365E5" w:rsidRPr="009C3F67" w:rsidRDefault="004365E5" w:rsidP="00E1289B">
            <w:pPr>
              <w:spacing w:before="60" w:after="60"/>
              <w:rPr>
                <w:sz w:val="18"/>
              </w:rPr>
            </w:pPr>
            <w:r w:rsidRPr="009C3F67">
              <w:rPr>
                <w:b/>
                <w:sz w:val="18"/>
              </w:rPr>
              <w:t>Outcomes</w:t>
            </w:r>
          </w:p>
          <w:p w14:paraId="2A474726" w14:textId="77777777" w:rsidR="004365E5" w:rsidRPr="009C3F67" w:rsidRDefault="004365E5" w:rsidP="00E1289B">
            <w:pPr>
              <w:spacing w:before="60" w:after="60"/>
              <w:rPr>
                <w:sz w:val="18"/>
              </w:rPr>
            </w:pPr>
          </w:p>
        </w:tc>
        <w:tc>
          <w:tcPr>
            <w:tcW w:w="654" w:type="pct"/>
            <w:shd w:val="clear" w:color="auto" w:fill="D9D9D9" w:themeFill="background1" w:themeFillShade="D9"/>
          </w:tcPr>
          <w:p w14:paraId="0B813E98" w14:textId="77777777" w:rsidR="004365E5" w:rsidRPr="009C3F67" w:rsidRDefault="004365E5" w:rsidP="00E1289B">
            <w:pPr>
              <w:spacing w:before="60" w:after="60"/>
              <w:rPr>
                <w:sz w:val="18"/>
              </w:rPr>
            </w:pPr>
            <w:r w:rsidRPr="009C3F67">
              <w:rPr>
                <w:b/>
                <w:sz w:val="18"/>
              </w:rPr>
              <w:t>Indicator</w:t>
            </w:r>
          </w:p>
        </w:tc>
        <w:tc>
          <w:tcPr>
            <w:tcW w:w="467" w:type="pct"/>
            <w:shd w:val="clear" w:color="auto" w:fill="D9D9D9" w:themeFill="background1" w:themeFillShade="D9"/>
          </w:tcPr>
          <w:p w14:paraId="784B1320" w14:textId="77777777" w:rsidR="004365E5" w:rsidRPr="009C3F67" w:rsidRDefault="004365E5" w:rsidP="00E1289B">
            <w:pPr>
              <w:spacing w:before="60" w:after="60"/>
              <w:rPr>
                <w:sz w:val="18"/>
              </w:rPr>
            </w:pPr>
            <w:r w:rsidRPr="009C3F67">
              <w:rPr>
                <w:b/>
                <w:sz w:val="18"/>
              </w:rPr>
              <w:t>Measurement method</w:t>
            </w:r>
          </w:p>
        </w:tc>
        <w:tc>
          <w:tcPr>
            <w:tcW w:w="1122" w:type="pct"/>
            <w:shd w:val="clear" w:color="auto" w:fill="D9D9D9" w:themeFill="background1" w:themeFillShade="D9"/>
          </w:tcPr>
          <w:p w14:paraId="73299E85" w14:textId="77777777" w:rsidR="004365E5" w:rsidRPr="009C3F67" w:rsidRDefault="004365E5" w:rsidP="00E1289B">
            <w:pPr>
              <w:spacing w:before="60" w:after="60"/>
              <w:rPr>
                <w:sz w:val="18"/>
              </w:rPr>
            </w:pPr>
            <w:r w:rsidRPr="009C3F67">
              <w:rPr>
                <w:b/>
                <w:sz w:val="18"/>
              </w:rPr>
              <w:t>Counting rule</w:t>
            </w:r>
          </w:p>
        </w:tc>
        <w:tc>
          <w:tcPr>
            <w:tcW w:w="606" w:type="pct"/>
            <w:shd w:val="clear" w:color="auto" w:fill="D9D9D9" w:themeFill="background1" w:themeFillShade="D9"/>
          </w:tcPr>
          <w:p w14:paraId="1EB343BD" w14:textId="77777777" w:rsidR="004365E5" w:rsidRPr="009C3F67" w:rsidRDefault="004365E5" w:rsidP="00E1289B">
            <w:pPr>
              <w:spacing w:before="60" w:after="60"/>
              <w:rPr>
                <w:sz w:val="18"/>
              </w:rPr>
            </w:pPr>
            <w:r w:rsidRPr="009C3F67">
              <w:rPr>
                <w:b/>
                <w:sz w:val="18"/>
              </w:rPr>
              <w:t>Reporting period indicator (case management only)</w:t>
            </w:r>
          </w:p>
        </w:tc>
        <w:tc>
          <w:tcPr>
            <w:tcW w:w="1637" w:type="pct"/>
            <w:gridSpan w:val="2"/>
            <w:shd w:val="clear" w:color="auto" w:fill="D9D9D9" w:themeFill="background1" w:themeFillShade="D9"/>
          </w:tcPr>
          <w:p w14:paraId="5E3A6108" w14:textId="77777777" w:rsidR="004365E5" w:rsidRPr="009C3F67" w:rsidRDefault="004365E5" w:rsidP="00E1289B">
            <w:pPr>
              <w:spacing w:before="60" w:after="60"/>
              <w:rPr>
                <w:b/>
                <w:sz w:val="18"/>
              </w:rPr>
            </w:pPr>
            <w:r w:rsidRPr="009C3F67">
              <w:rPr>
                <w:b/>
                <w:sz w:val="18"/>
              </w:rPr>
              <w:t>Measures</w:t>
            </w:r>
          </w:p>
        </w:tc>
      </w:tr>
      <w:tr w:rsidR="004365E5" w:rsidRPr="00261AB4" w14:paraId="29D6C311" w14:textId="77777777" w:rsidTr="00E1289B">
        <w:trPr>
          <w:trHeight w:val="576"/>
        </w:trPr>
        <w:tc>
          <w:tcPr>
            <w:tcW w:w="514" w:type="pct"/>
            <w:vMerge w:val="restart"/>
            <w:shd w:val="clear" w:color="auto" w:fill="FFFFFF" w:themeFill="background1"/>
          </w:tcPr>
          <w:p w14:paraId="7AD506AA" w14:textId="77777777" w:rsidR="004365E5" w:rsidRPr="00C003D0" w:rsidRDefault="004365E5" w:rsidP="00E1289B">
            <w:pPr>
              <w:spacing w:before="60" w:after="60"/>
              <w:rPr>
                <w:rFonts w:cs="Arial"/>
                <w:sz w:val="18"/>
                <w:szCs w:val="18"/>
              </w:rPr>
            </w:pPr>
            <w:r w:rsidRPr="00C003D0">
              <w:rPr>
                <w:rFonts w:cs="Arial"/>
                <w:sz w:val="18"/>
                <w:szCs w:val="18"/>
              </w:rPr>
              <w:t>Families presenting as homeless are housed</w:t>
            </w:r>
          </w:p>
          <w:p w14:paraId="596DAFD4" w14:textId="77777777" w:rsidR="004365E5" w:rsidRPr="00C003D0" w:rsidRDefault="004365E5" w:rsidP="00E1289B">
            <w:pPr>
              <w:spacing w:before="60" w:after="60"/>
              <w:rPr>
                <w:rFonts w:cs="Arial"/>
                <w:b/>
                <w:sz w:val="18"/>
                <w:szCs w:val="18"/>
              </w:rPr>
            </w:pPr>
          </w:p>
        </w:tc>
        <w:tc>
          <w:tcPr>
            <w:tcW w:w="654" w:type="pct"/>
            <w:vMerge w:val="restart"/>
            <w:shd w:val="clear" w:color="auto" w:fill="FFFFFF" w:themeFill="background1"/>
          </w:tcPr>
          <w:p w14:paraId="5FFF37FF" w14:textId="77777777" w:rsidR="004365E5" w:rsidRPr="00C003D0" w:rsidRDefault="004365E5" w:rsidP="00E1289B">
            <w:pPr>
              <w:spacing w:before="60" w:after="60"/>
              <w:rPr>
                <w:rFonts w:cs="Arial"/>
                <w:sz w:val="18"/>
                <w:szCs w:val="18"/>
              </w:rPr>
            </w:pPr>
            <w:r w:rsidRPr="00C003D0">
              <w:rPr>
                <w:rFonts w:cs="Arial"/>
                <w:sz w:val="18"/>
                <w:szCs w:val="18"/>
              </w:rPr>
              <w:t>Number and % of families presenting as homeless who access long term, secure and affordable housing</w:t>
            </w:r>
          </w:p>
        </w:tc>
        <w:tc>
          <w:tcPr>
            <w:tcW w:w="467" w:type="pct"/>
            <w:vMerge w:val="restart"/>
            <w:shd w:val="clear" w:color="auto" w:fill="FFFFFF" w:themeFill="background1"/>
          </w:tcPr>
          <w:p w14:paraId="5D1425A0" w14:textId="77777777" w:rsidR="004365E5" w:rsidRPr="00C003D0" w:rsidRDefault="004365E5" w:rsidP="00E1289B">
            <w:pPr>
              <w:spacing w:before="60" w:after="60"/>
              <w:rPr>
                <w:rFonts w:cs="Arial"/>
                <w:sz w:val="18"/>
                <w:szCs w:val="18"/>
              </w:rPr>
            </w:pPr>
            <w:r w:rsidRPr="00C003D0">
              <w:rPr>
                <w:rFonts w:cs="Arial"/>
                <w:sz w:val="18"/>
                <w:szCs w:val="18"/>
              </w:rPr>
              <w:t>Support plan goal creation and status</w:t>
            </w:r>
          </w:p>
        </w:tc>
        <w:tc>
          <w:tcPr>
            <w:tcW w:w="1122" w:type="pct"/>
            <w:vMerge w:val="restart"/>
            <w:shd w:val="clear" w:color="auto" w:fill="FFFFFF" w:themeFill="background1"/>
          </w:tcPr>
          <w:p w14:paraId="68F44BDB" w14:textId="77777777" w:rsidR="004365E5" w:rsidRPr="00C003D0" w:rsidRDefault="004365E5" w:rsidP="00E1289B">
            <w:pPr>
              <w:spacing w:before="60" w:after="60"/>
              <w:rPr>
                <w:rFonts w:cs="Arial"/>
                <w:sz w:val="18"/>
                <w:szCs w:val="18"/>
              </w:rPr>
            </w:pPr>
            <w:r w:rsidRPr="00C003D0">
              <w:rPr>
                <w:rFonts w:cs="Arial"/>
                <w:sz w:val="18"/>
                <w:szCs w:val="18"/>
              </w:rPr>
              <w:t xml:space="preserve">Count the number of families who have had an open support plan goal to “access long term, secure and affordable housing” in the reporting period.  </w:t>
            </w:r>
          </w:p>
          <w:p w14:paraId="7F0EFD80" w14:textId="77777777" w:rsidR="004365E5" w:rsidRPr="00C003D0" w:rsidRDefault="004365E5" w:rsidP="00E1289B">
            <w:pPr>
              <w:spacing w:before="60" w:after="60"/>
              <w:rPr>
                <w:rFonts w:cs="Arial"/>
                <w:sz w:val="18"/>
                <w:szCs w:val="18"/>
              </w:rPr>
            </w:pPr>
            <w:r w:rsidRPr="00C003D0">
              <w:rPr>
                <w:rFonts w:cs="Arial"/>
                <w:sz w:val="18"/>
                <w:szCs w:val="18"/>
              </w:rPr>
              <w:t>Of these - report goal status:</w:t>
            </w:r>
          </w:p>
          <w:p w14:paraId="7D201BBF"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still open</w:t>
            </w:r>
          </w:p>
          <w:p w14:paraId="53D55F27"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closed</w:t>
            </w:r>
          </w:p>
          <w:p w14:paraId="3BB0433E" w14:textId="32B20729" w:rsidR="004365E5" w:rsidRPr="00C003D0" w:rsidRDefault="004365E5" w:rsidP="004365E5">
            <w:pPr>
              <w:numPr>
                <w:ilvl w:val="0"/>
                <w:numId w:val="62"/>
              </w:numPr>
              <w:spacing w:before="60" w:after="60"/>
              <w:rPr>
                <w:rFonts w:cs="Arial"/>
                <w:sz w:val="18"/>
                <w:szCs w:val="18"/>
              </w:rPr>
            </w:pPr>
            <w:r w:rsidRPr="00C003D0">
              <w:rPr>
                <w:rFonts w:cs="Arial"/>
                <w:sz w:val="18"/>
                <w:szCs w:val="18"/>
              </w:rPr>
              <w:t>Reasons for closure (</w:t>
            </w:r>
            <w:r w:rsidR="00113DBE" w:rsidRPr="00C003D0">
              <w:rPr>
                <w:rFonts w:cs="Arial"/>
                <w:sz w:val="18"/>
                <w:szCs w:val="18"/>
              </w:rPr>
              <w:t>e.g.,</w:t>
            </w:r>
            <w:r w:rsidRPr="00C003D0">
              <w:rPr>
                <w:rFonts w:cs="Arial"/>
                <w:sz w:val="18"/>
                <w:szCs w:val="18"/>
              </w:rPr>
              <w:t xml:space="preserve"> need met) by % and number </w:t>
            </w:r>
          </w:p>
        </w:tc>
        <w:tc>
          <w:tcPr>
            <w:tcW w:w="606" w:type="pct"/>
            <w:vMerge w:val="restart"/>
            <w:shd w:val="clear" w:color="auto" w:fill="FFFFFF" w:themeFill="background1"/>
          </w:tcPr>
          <w:p w14:paraId="741086D3" w14:textId="77777777" w:rsidR="004365E5" w:rsidRPr="00C003D0" w:rsidRDefault="004365E5" w:rsidP="00E1289B">
            <w:pPr>
              <w:spacing w:before="60" w:after="60"/>
              <w:rPr>
                <w:rFonts w:cs="Arial"/>
                <w:sz w:val="18"/>
                <w:szCs w:val="18"/>
              </w:rPr>
            </w:pPr>
            <w:r w:rsidRPr="00C003D0">
              <w:rPr>
                <w:rFonts w:cs="Arial"/>
                <w:sz w:val="18"/>
                <w:szCs w:val="18"/>
              </w:rPr>
              <w:t>No. of families who have had an open support plan goal to “access long term, secure and affordable housing”</w:t>
            </w:r>
          </w:p>
          <w:p w14:paraId="39113CAC" w14:textId="77777777" w:rsidR="004365E5" w:rsidRPr="00C003D0" w:rsidRDefault="004365E5" w:rsidP="00E1289B">
            <w:pPr>
              <w:spacing w:before="60" w:after="60"/>
              <w:rPr>
                <w:rFonts w:cs="Arial"/>
                <w:sz w:val="18"/>
                <w:szCs w:val="18"/>
              </w:rPr>
            </w:pPr>
          </w:p>
          <w:p w14:paraId="65515B3D" w14:textId="0BC3327E" w:rsidR="004365E5" w:rsidRPr="00C003D0" w:rsidRDefault="004365E5" w:rsidP="00E1289B">
            <w:pPr>
              <w:spacing w:before="60" w:after="60"/>
              <w:rPr>
                <w:rFonts w:cs="Arial"/>
                <w:sz w:val="18"/>
                <w:szCs w:val="18"/>
              </w:rPr>
            </w:pPr>
            <w:r w:rsidRPr="00C003D0">
              <w:rPr>
                <w:rFonts w:cs="Arial"/>
                <w:sz w:val="18"/>
                <w:szCs w:val="18"/>
              </w:rPr>
              <w:t>Report for those receiving Case management only (</w:t>
            </w:r>
            <w:r w:rsidR="00113DBE" w:rsidRPr="00C003D0">
              <w:rPr>
                <w:rFonts w:cs="Arial"/>
                <w:sz w:val="18"/>
                <w:szCs w:val="18"/>
              </w:rPr>
              <w:t>i.e.,</w:t>
            </w:r>
            <w:r w:rsidRPr="00C003D0">
              <w:rPr>
                <w:rFonts w:cs="Arial"/>
                <w:sz w:val="18"/>
                <w:szCs w:val="18"/>
              </w:rPr>
              <w:t xml:space="preserve"> they have a current support plan goal)</w:t>
            </w:r>
          </w:p>
        </w:tc>
        <w:tc>
          <w:tcPr>
            <w:tcW w:w="1217" w:type="pct"/>
            <w:shd w:val="clear" w:color="auto" w:fill="FFFFFF" w:themeFill="background1"/>
          </w:tcPr>
          <w:p w14:paraId="7D261B4F" w14:textId="77777777" w:rsidR="004365E5" w:rsidRPr="00C003D0" w:rsidRDefault="004365E5" w:rsidP="00E1289B">
            <w:pPr>
              <w:spacing w:before="60" w:after="60"/>
              <w:rPr>
                <w:rFonts w:cs="Arial"/>
                <w:sz w:val="18"/>
                <w:szCs w:val="18"/>
              </w:rPr>
            </w:pPr>
            <w:r w:rsidRPr="00C003D0">
              <w:rPr>
                <w:rFonts w:cs="Arial"/>
                <w:sz w:val="18"/>
                <w:szCs w:val="18"/>
              </w:rPr>
              <w:t>No. of families who have had an open support plan goal to “access long term, secure and affordable housing</w:t>
            </w:r>
          </w:p>
        </w:tc>
        <w:tc>
          <w:tcPr>
            <w:tcW w:w="420" w:type="pct"/>
            <w:shd w:val="clear" w:color="auto" w:fill="FFFFFF" w:themeFill="background1"/>
          </w:tcPr>
          <w:p w14:paraId="39F291F9" w14:textId="77777777" w:rsidR="004365E5" w:rsidRPr="00C003D0" w:rsidRDefault="004365E5" w:rsidP="00E1289B">
            <w:pPr>
              <w:spacing w:before="60" w:after="60"/>
              <w:rPr>
                <w:rFonts w:cs="Arial"/>
                <w:sz w:val="18"/>
                <w:szCs w:val="18"/>
              </w:rPr>
            </w:pPr>
          </w:p>
        </w:tc>
      </w:tr>
      <w:tr w:rsidR="004365E5" w:rsidRPr="00261AB4" w14:paraId="5F41EDF5" w14:textId="77777777" w:rsidTr="00E1289B">
        <w:trPr>
          <w:trHeight w:val="574"/>
        </w:trPr>
        <w:tc>
          <w:tcPr>
            <w:tcW w:w="514" w:type="pct"/>
            <w:vMerge/>
            <w:shd w:val="clear" w:color="auto" w:fill="FFFFFF" w:themeFill="background1"/>
          </w:tcPr>
          <w:p w14:paraId="2F063333"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1BE70512"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08BA3957"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6B36821D"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252A85A1"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6B5524F6" w14:textId="77777777" w:rsidR="004365E5" w:rsidRPr="00C003D0" w:rsidRDefault="004365E5" w:rsidP="00E1289B">
            <w:pPr>
              <w:spacing w:before="60" w:after="60"/>
              <w:rPr>
                <w:rFonts w:cs="Arial"/>
                <w:sz w:val="18"/>
                <w:szCs w:val="18"/>
              </w:rPr>
            </w:pPr>
            <w:r w:rsidRPr="00C003D0">
              <w:rPr>
                <w:rFonts w:cs="Arial"/>
                <w:sz w:val="18"/>
                <w:szCs w:val="18"/>
              </w:rPr>
              <w:t>Number still open at end of reporting period</w:t>
            </w:r>
          </w:p>
        </w:tc>
        <w:tc>
          <w:tcPr>
            <w:tcW w:w="420" w:type="pct"/>
            <w:shd w:val="clear" w:color="auto" w:fill="FFFFFF" w:themeFill="background1"/>
          </w:tcPr>
          <w:p w14:paraId="3C77E967" w14:textId="77777777" w:rsidR="004365E5" w:rsidRPr="00C003D0" w:rsidRDefault="004365E5" w:rsidP="00E1289B">
            <w:pPr>
              <w:spacing w:before="60" w:after="60"/>
              <w:rPr>
                <w:rFonts w:cs="Arial"/>
                <w:sz w:val="18"/>
                <w:szCs w:val="18"/>
              </w:rPr>
            </w:pPr>
          </w:p>
        </w:tc>
      </w:tr>
      <w:tr w:rsidR="004365E5" w:rsidRPr="00261AB4" w14:paraId="3173B764" w14:textId="77777777" w:rsidTr="00E1289B">
        <w:trPr>
          <w:trHeight w:val="574"/>
        </w:trPr>
        <w:tc>
          <w:tcPr>
            <w:tcW w:w="514" w:type="pct"/>
            <w:vMerge/>
            <w:shd w:val="clear" w:color="auto" w:fill="FFFFFF" w:themeFill="background1"/>
          </w:tcPr>
          <w:p w14:paraId="7F52AC2A"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21A3B122"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1FCF3228"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6AC3E2F9"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77E75E5E"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021C3C48" w14:textId="77777777" w:rsidR="004365E5" w:rsidRPr="00C003D0" w:rsidRDefault="004365E5" w:rsidP="00E1289B">
            <w:pPr>
              <w:spacing w:before="60" w:after="60"/>
              <w:rPr>
                <w:rFonts w:cs="Arial"/>
                <w:sz w:val="18"/>
                <w:szCs w:val="18"/>
              </w:rPr>
            </w:pPr>
            <w:r w:rsidRPr="00C003D0">
              <w:rPr>
                <w:rFonts w:cs="Arial"/>
                <w:sz w:val="18"/>
                <w:szCs w:val="18"/>
              </w:rPr>
              <w:t>Percentage still open at end of reporting period</w:t>
            </w:r>
          </w:p>
        </w:tc>
        <w:tc>
          <w:tcPr>
            <w:tcW w:w="420" w:type="pct"/>
            <w:shd w:val="clear" w:color="auto" w:fill="FFFFFF" w:themeFill="background1"/>
          </w:tcPr>
          <w:p w14:paraId="10413AA6" w14:textId="77777777" w:rsidR="004365E5" w:rsidRPr="00C003D0" w:rsidRDefault="004365E5" w:rsidP="00E1289B">
            <w:pPr>
              <w:spacing w:before="60" w:after="60"/>
              <w:rPr>
                <w:rFonts w:cs="Arial"/>
                <w:sz w:val="18"/>
                <w:szCs w:val="18"/>
              </w:rPr>
            </w:pPr>
            <w:r w:rsidRPr="00C003D0">
              <w:rPr>
                <w:rFonts w:cs="Arial"/>
                <w:sz w:val="18"/>
                <w:szCs w:val="18"/>
              </w:rPr>
              <w:t>%</w:t>
            </w:r>
          </w:p>
        </w:tc>
      </w:tr>
      <w:tr w:rsidR="004365E5" w:rsidRPr="00261AB4" w14:paraId="48D7B30D" w14:textId="77777777" w:rsidTr="00E1289B">
        <w:trPr>
          <w:trHeight w:val="574"/>
        </w:trPr>
        <w:tc>
          <w:tcPr>
            <w:tcW w:w="514" w:type="pct"/>
            <w:vMerge/>
            <w:shd w:val="clear" w:color="auto" w:fill="FFFFFF" w:themeFill="background1"/>
          </w:tcPr>
          <w:p w14:paraId="3F4F53F1"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61540B82"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704A5496"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6E9C00F1"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71DD0087"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466A394C" w14:textId="77777777" w:rsidR="004365E5" w:rsidRPr="00C003D0" w:rsidRDefault="004365E5" w:rsidP="00E1289B">
            <w:pPr>
              <w:spacing w:before="60" w:after="60"/>
              <w:rPr>
                <w:rFonts w:cs="Arial"/>
                <w:sz w:val="18"/>
                <w:szCs w:val="18"/>
              </w:rPr>
            </w:pPr>
            <w:r w:rsidRPr="00C003D0">
              <w:rPr>
                <w:rFonts w:cs="Arial"/>
                <w:sz w:val="18"/>
                <w:szCs w:val="18"/>
              </w:rPr>
              <w:t>Number closed at end of reporting period</w:t>
            </w:r>
          </w:p>
        </w:tc>
        <w:tc>
          <w:tcPr>
            <w:tcW w:w="420" w:type="pct"/>
            <w:shd w:val="clear" w:color="auto" w:fill="FFFFFF" w:themeFill="background1"/>
          </w:tcPr>
          <w:p w14:paraId="7424F4FE" w14:textId="77777777" w:rsidR="004365E5" w:rsidRPr="00C003D0" w:rsidRDefault="004365E5" w:rsidP="00E1289B">
            <w:pPr>
              <w:spacing w:before="60" w:after="60"/>
              <w:rPr>
                <w:rFonts w:cs="Arial"/>
                <w:sz w:val="18"/>
                <w:szCs w:val="18"/>
              </w:rPr>
            </w:pPr>
          </w:p>
        </w:tc>
      </w:tr>
      <w:tr w:rsidR="004365E5" w:rsidRPr="00261AB4" w14:paraId="12B91526" w14:textId="77777777" w:rsidTr="00E1289B">
        <w:trPr>
          <w:trHeight w:val="574"/>
        </w:trPr>
        <w:tc>
          <w:tcPr>
            <w:tcW w:w="514" w:type="pct"/>
            <w:vMerge/>
            <w:shd w:val="clear" w:color="auto" w:fill="FFFFFF" w:themeFill="background1"/>
          </w:tcPr>
          <w:p w14:paraId="15FCE074"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213B76BE"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01471E22"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205BC04A"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7AECAABA"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645E90B9" w14:textId="77777777" w:rsidR="004365E5" w:rsidRPr="00C003D0" w:rsidRDefault="004365E5" w:rsidP="00E1289B">
            <w:pPr>
              <w:spacing w:before="60" w:after="60"/>
              <w:rPr>
                <w:rFonts w:cs="Arial"/>
                <w:sz w:val="18"/>
                <w:szCs w:val="18"/>
              </w:rPr>
            </w:pPr>
            <w:r w:rsidRPr="00C003D0">
              <w:rPr>
                <w:rFonts w:cs="Arial"/>
                <w:sz w:val="18"/>
                <w:szCs w:val="18"/>
              </w:rPr>
              <w:t>Percentage closed at end of reporting period</w:t>
            </w:r>
          </w:p>
        </w:tc>
        <w:tc>
          <w:tcPr>
            <w:tcW w:w="420" w:type="pct"/>
            <w:shd w:val="clear" w:color="auto" w:fill="FFFFFF" w:themeFill="background1"/>
          </w:tcPr>
          <w:p w14:paraId="1AE30810" w14:textId="77777777" w:rsidR="004365E5" w:rsidRPr="00C003D0" w:rsidRDefault="004365E5" w:rsidP="00E1289B">
            <w:pPr>
              <w:spacing w:before="60" w:after="60"/>
              <w:rPr>
                <w:rFonts w:cs="Arial"/>
                <w:sz w:val="18"/>
                <w:szCs w:val="18"/>
              </w:rPr>
            </w:pPr>
            <w:r w:rsidRPr="00C003D0">
              <w:rPr>
                <w:rFonts w:cs="Arial"/>
                <w:sz w:val="18"/>
                <w:szCs w:val="18"/>
              </w:rPr>
              <w:t>%</w:t>
            </w:r>
          </w:p>
        </w:tc>
      </w:tr>
      <w:tr w:rsidR="004365E5" w:rsidRPr="00261AB4" w14:paraId="2A719108" w14:textId="77777777" w:rsidTr="00E1289B">
        <w:trPr>
          <w:trHeight w:val="574"/>
        </w:trPr>
        <w:tc>
          <w:tcPr>
            <w:tcW w:w="514" w:type="pct"/>
            <w:vMerge/>
            <w:shd w:val="clear" w:color="auto" w:fill="FFFFFF" w:themeFill="background1"/>
          </w:tcPr>
          <w:p w14:paraId="616D0348"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2E23CF01"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2EC917C8"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73A212E5"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2BBBC0B9"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5CDD317A" w14:textId="29A0E007" w:rsidR="004365E5" w:rsidRPr="00C003D0" w:rsidRDefault="004365E5" w:rsidP="00E1289B">
            <w:pPr>
              <w:spacing w:before="60" w:after="60"/>
              <w:rPr>
                <w:rFonts w:cs="Arial"/>
                <w:sz w:val="18"/>
                <w:szCs w:val="18"/>
              </w:rPr>
            </w:pPr>
            <w:r w:rsidRPr="00C003D0">
              <w:rPr>
                <w:rFonts w:cs="Arial"/>
                <w:sz w:val="18"/>
                <w:szCs w:val="18"/>
              </w:rPr>
              <w:t>Reasons for closure (</w:t>
            </w:r>
            <w:r w:rsidR="00113DBE" w:rsidRPr="00C003D0">
              <w:rPr>
                <w:rFonts w:cs="Arial"/>
                <w:sz w:val="18"/>
                <w:szCs w:val="18"/>
              </w:rPr>
              <w:t>e.g.,</w:t>
            </w:r>
            <w:r w:rsidRPr="00C003D0">
              <w:rPr>
                <w:rFonts w:cs="Arial"/>
                <w:sz w:val="18"/>
                <w:szCs w:val="18"/>
              </w:rPr>
              <w:t xml:space="preserve"> need met) by % and number – to be provided by YPP:</w:t>
            </w:r>
          </w:p>
          <w:p w14:paraId="2CBFFEF9" w14:textId="77777777" w:rsidR="004365E5" w:rsidRPr="00C003D0" w:rsidRDefault="004365E5" w:rsidP="00E1289B">
            <w:pPr>
              <w:spacing w:before="60" w:after="60"/>
              <w:rPr>
                <w:rFonts w:cs="Arial"/>
                <w:sz w:val="18"/>
                <w:szCs w:val="18"/>
              </w:rPr>
            </w:pPr>
            <w:r w:rsidRPr="00C003D0">
              <w:rPr>
                <w:rFonts w:cs="Arial"/>
                <w:sz w:val="18"/>
                <w:szCs w:val="18"/>
              </w:rPr>
              <w:t>Reason 1:</w:t>
            </w:r>
          </w:p>
          <w:p w14:paraId="5CA54E47" w14:textId="77777777" w:rsidR="004365E5" w:rsidRPr="00C003D0" w:rsidRDefault="004365E5" w:rsidP="00E1289B">
            <w:pPr>
              <w:spacing w:before="60" w:after="60"/>
              <w:rPr>
                <w:rFonts w:cs="Arial"/>
                <w:sz w:val="18"/>
                <w:szCs w:val="18"/>
              </w:rPr>
            </w:pPr>
            <w:r w:rsidRPr="00C003D0">
              <w:rPr>
                <w:rFonts w:cs="Arial"/>
                <w:sz w:val="18"/>
                <w:szCs w:val="18"/>
              </w:rPr>
              <w:t>Reason 2:</w:t>
            </w:r>
          </w:p>
          <w:p w14:paraId="4CB8DFFF" w14:textId="77777777" w:rsidR="004365E5" w:rsidRPr="00C003D0" w:rsidRDefault="004365E5" w:rsidP="00E1289B">
            <w:pPr>
              <w:spacing w:before="60" w:after="60"/>
              <w:rPr>
                <w:rFonts w:cs="Arial"/>
                <w:sz w:val="18"/>
                <w:szCs w:val="18"/>
              </w:rPr>
            </w:pPr>
            <w:r w:rsidRPr="00C003D0">
              <w:rPr>
                <w:rFonts w:cs="Arial"/>
                <w:sz w:val="18"/>
                <w:szCs w:val="18"/>
              </w:rPr>
              <w:t>Reason 3:</w:t>
            </w:r>
          </w:p>
        </w:tc>
        <w:tc>
          <w:tcPr>
            <w:tcW w:w="420" w:type="pct"/>
            <w:shd w:val="clear" w:color="auto" w:fill="FFFFFF" w:themeFill="background1"/>
          </w:tcPr>
          <w:p w14:paraId="6B760A2F" w14:textId="77777777" w:rsidR="004365E5" w:rsidRPr="00C003D0" w:rsidRDefault="004365E5" w:rsidP="00E1289B">
            <w:pPr>
              <w:spacing w:before="60" w:after="60"/>
              <w:rPr>
                <w:rFonts w:cs="Arial"/>
                <w:sz w:val="18"/>
                <w:szCs w:val="18"/>
              </w:rPr>
            </w:pPr>
          </w:p>
        </w:tc>
      </w:tr>
      <w:tr w:rsidR="004365E5" w:rsidRPr="00261AB4" w14:paraId="20432A00" w14:textId="77777777" w:rsidTr="00E1289B">
        <w:trPr>
          <w:trHeight w:val="318"/>
        </w:trPr>
        <w:tc>
          <w:tcPr>
            <w:tcW w:w="514" w:type="pct"/>
            <w:vMerge w:val="restart"/>
            <w:shd w:val="clear" w:color="auto" w:fill="FFFFFF" w:themeFill="background1"/>
          </w:tcPr>
          <w:p w14:paraId="61D59F5E" w14:textId="77777777" w:rsidR="004365E5" w:rsidRPr="00C003D0" w:rsidRDefault="004365E5" w:rsidP="00E1289B">
            <w:pPr>
              <w:spacing w:before="60" w:after="60"/>
              <w:rPr>
                <w:rFonts w:cs="Arial"/>
                <w:sz w:val="18"/>
                <w:szCs w:val="18"/>
              </w:rPr>
            </w:pPr>
            <w:r w:rsidRPr="00C003D0">
              <w:rPr>
                <w:rFonts w:cs="Arial"/>
                <w:sz w:val="18"/>
                <w:szCs w:val="18"/>
              </w:rPr>
              <w:t>Families at risk of homelessness sustain their tenancies</w:t>
            </w:r>
          </w:p>
          <w:p w14:paraId="5B4FD394" w14:textId="77777777" w:rsidR="004365E5" w:rsidRPr="00C003D0" w:rsidRDefault="004365E5" w:rsidP="00E1289B">
            <w:pPr>
              <w:spacing w:before="60" w:after="60"/>
              <w:rPr>
                <w:rFonts w:cs="Arial"/>
                <w:sz w:val="18"/>
                <w:szCs w:val="18"/>
              </w:rPr>
            </w:pPr>
          </w:p>
        </w:tc>
        <w:tc>
          <w:tcPr>
            <w:tcW w:w="654" w:type="pct"/>
            <w:vMerge w:val="restart"/>
            <w:shd w:val="clear" w:color="auto" w:fill="FFFFFF" w:themeFill="background1"/>
          </w:tcPr>
          <w:p w14:paraId="2074CD54" w14:textId="77777777" w:rsidR="004365E5" w:rsidRPr="00C003D0" w:rsidRDefault="004365E5" w:rsidP="00E1289B">
            <w:pPr>
              <w:spacing w:before="60" w:after="60"/>
              <w:rPr>
                <w:rFonts w:cs="Arial"/>
                <w:sz w:val="18"/>
                <w:szCs w:val="18"/>
              </w:rPr>
            </w:pPr>
            <w:r w:rsidRPr="00C003D0">
              <w:rPr>
                <w:rFonts w:cs="Arial"/>
                <w:sz w:val="18"/>
                <w:szCs w:val="18"/>
              </w:rPr>
              <w:t>% families at risk of homelessness who have sustained their tenancies (&gt; 6 months)</w:t>
            </w:r>
          </w:p>
        </w:tc>
        <w:tc>
          <w:tcPr>
            <w:tcW w:w="467" w:type="pct"/>
            <w:vMerge w:val="restart"/>
            <w:shd w:val="clear" w:color="auto" w:fill="FFFFFF" w:themeFill="background1"/>
          </w:tcPr>
          <w:p w14:paraId="3BF5CCF5" w14:textId="77777777" w:rsidR="004365E5" w:rsidRPr="00C003D0" w:rsidRDefault="004365E5" w:rsidP="00E1289B">
            <w:pPr>
              <w:spacing w:before="60" w:after="60"/>
              <w:rPr>
                <w:rFonts w:cs="Arial"/>
                <w:sz w:val="18"/>
                <w:szCs w:val="18"/>
              </w:rPr>
            </w:pPr>
            <w:r w:rsidRPr="00C003D0">
              <w:rPr>
                <w:rFonts w:cs="Arial"/>
                <w:sz w:val="18"/>
                <w:szCs w:val="18"/>
              </w:rPr>
              <w:t>Support plan goal creation and status</w:t>
            </w:r>
          </w:p>
        </w:tc>
        <w:tc>
          <w:tcPr>
            <w:tcW w:w="1122" w:type="pct"/>
            <w:vMerge w:val="restart"/>
            <w:shd w:val="clear" w:color="auto" w:fill="FFFFFF" w:themeFill="background1"/>
          </w:tcPr>
          <w:p w14:paraId="5FC4AABE" w14:textId="77777777" w:rsidR="004365E5" w:rsidRPr="00C003D0" w:rsidRDefault="004365E5" w:rsidP="00E1289B">
            <w:pPr>
              <w:spacing w:before="60" w:after="60"/>
              <w:rPr>
                <w:rFonts w:cs="Arial"/>
                <w:sz w:val="18"/>
                <w:szCs w:val="18"/>
              </w:rPr>
            </w:pPr>
            <w:r w:rsidRPr="00C003D0">
              <w:rPr>
                <w:rFonts w:cs="Arial"/>
                <w:sz w:val="18"/>
                <w:szCs w:val="18"/>
              </w:rPr>
              <w:t xml:space="preserve">Count the number of families who have had an open support plan goal to “sustain their tenancy” in the reporting period.  </w:t>
            </w:r>
          </w:p>
          <w:p w14:paraId="16D72FC4" w14:textId="77777777" w:rsidR="004365E5" w:rsidRPr="00C003D0" w:rsidRDefault="004365E5" w:rsidP="00E1289B">
            <w:pPr>
              <w:spacing w:before="60" w:after="60"/>
              <w:rPr>
                <w:rFonts w:cs="Arial"/>
                <w:sz w:val="18"/>
                <w:szCs w:val="18"/>
              </w:rPr>
            </w:pPr>
            <w:r w:rsidRPr="00C003D0">
              <w:rPr>
                <w:rFonts w:cs="Arial"/>
                <w:sz w:val="18"/>
                <w:szCs w:val="18"/>
              </w:rPr>
              <w:t>Of these- report goal status:</w:t>
            </w:r>
          </w:p>
          <w:p w14:paraId="58502587"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still open</w:t>
            </w:r>
          </w:p>
          <w:p w14:paraId="15BC9625"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closed</w:t>
            </w:r>
          </w:p>
          <w:p w14:paraId="7ED8C4B5" w14:textId="107F3694" w:rsidR="004365E5" w:rsidRPr="00C003D0" w:rsidRDefault="004365E5" w:rsidP="004365E5">
            <w:pPr>
              <w:numPr>
                <w:ilvl w:val="0"/>
                <w:numId w:val="62"/>
              </w:numPr>
              <w:spacing w:before="60" w:after="60"/>
              <w:rPr>
                <w:rFonts w:cs="Arial"/>
                <w:sz w:val="18"/>
                <w:szCs w:val="18"/>
              </w:rPr>
            </w:pPr>
            <w:r w:rsidRPr="00C003D0">
              <w:rPr>
                <w:rFonts w:cs="Arial"/>
                <w:sz w:val="18"/>
                <w:szCs w:val="18"/>
              </w:rPr>
              <w:t>Reasons for closure (</w:t>
            </w:r>
            <w:r w:rsidR="00113DBE" w:rsidRPr="00C003D0">
              <w:rPr>
                <w:rFonts w:cs="Arial"/>
                <w:sz w:val="18"/>
                <w:szCs w:val="18"/>
              </w:rPr>
              <w:t>e.g.,</w:t>
            </w:r>
            <w:r w:rsidRPr="00C003D0">
              <w:rPr>
                <w:rFonts w:cs="Arial"/>
                <w:sz w:val="18"/>
                <w:szCs w:val="18"/>
              </w:rPr>
              <w:t xml:space="preserve"> need met) by % and number</w:t>
            </w:r>
          </w:p>
        </w:tc>
        <w:tc>
          <w:tcPr>
            <w:tcW w:w="606" w:type="pct"/>
            <w:vMerge w:val="restart"/>
            <w:shd w:val="clear" w:color="auto" w:fill="FFFFFF" w:themeFill="background1"/>
          </w:tcPr>
          <w:p w14:paraId="5CFF4797" w14:textId="77777777" w:rsidR="004365E5" w:rsidRPr="00C003D0" w:rsidRDefault="004365E5" w:rsidP="00E1289B">
            <w:pPr>
              <w:spacing w:before="60" w:after="60"/>
              <w:rPr>
                <w:rFonts w:cs="Arial"/>
                <w:sz w:val="18"/>
                <w:szCs w:val="18"/>
              </w:rPr>
            </w:pPr>
            <w:r w:rsidRPr="00C003D0">
              <w:rPr>
                <w:rFonts w:cs="Arial"/>
                <w:sz w:val="18"/>
                <w:szCs w:val="18"/>
              </w:rPr>
              <w:t>No. of families who have had an open support plan goal to “sustain their tenancy”</w:t>
            </w:r>
          </w:p>
          <w:p w14:paraId="486A652A" w14:textId="77777777" w:rsidR="004365E5" w:rsidRPr="00C003D0" w:rsidRDefault="004365E5" w:rsidP="00E1289B">
            <w:pPr>
              <w:spacing w:before="60" w:after="60"/>
              <w:rPr>
                <w:rFonts w:cs="Arial"/>
                <w:sz w:val="18"/>
                <w:szCs w:val="18"/>
              </w:rPr>
            </w:pPr>
          </w:p>
          <w:p w14:paraId="34B7D905" w14:textId="2B022833" w:rsidR="004365E5" w:rsidRPr="00C003D0" w:rsidRDefault="004365E5" w:rsidP="00E1289B">
            <w:pPr>
              <w:spacing w:before="60" w:after="60"/>
              <w:rPr>
                <w:rFonts w:cs="Arial"/>
                <w:sz w:val="18"/>
                <w:szCs w:val="18"/>
              </w:rPr>
            </w:pPr>
            <w:r w:rsidRPr="00C003D0">
              <w:rPr>
                <w:rFonts w:cs="Arial"/>
                <w:sz w:val="18"/>
                <w:szCs w:val="18"/>
              </w:rPr>
              <w:t>Report for those receiving Case management only (</w:t>
            </w:r>
            <w:r w:rsidR="00113DBE" w:rsidRPr="00C003D0">
              <w:rPr>
                <w:rFonts w:cs="Arial"/>
                <w:sz w:val="18"/>
                <w:szCs w:val="18"/>
              </w:rPr>
              <w:t>i.e.,</w:t>
            </w:r>
            <w:r w:rsidRPr="00C003D0">
              <w:rPr>
                <w:rFonts w:cs="Arial"/>
                <w:sz w:val="18"/>
                <w:szCs w:val="18"/>
              </w:rPr>
              <w:t xml:space="preserve"> they have a current support plan goal)</w:t>
            </w:r>
          </w:p>
        </w:tc>
        <w:tc>
          <w:tcPr>
            <w:tcW w:w="1217" w:type="pct"/>
            <w:shd w:val="clear" w:color="auto" w:fill="FFFFFF" w:themeFill="background1"/>
          </w:tcPr>
          <w:p w14:paraId="0C0D69B7" w14:textId="77777777" w:rsidR="004365E5" w:rsidRPr="00C003D0" w:rsidRDefault="004365E5" w:rsidP="00E1289B">
            <w:pPr>
              <w:spacing w:before="60" w:after="60"/>
              <w:rPr>
                <w:rFonts w:cs="Arial"/>
                <w:sz w:val="18"/>
                <w:szCs w:val="18"/>
              </w:rPr>
            </w:pPr>
            <w:r w:rsidRPr="00C003D0">
              <w:rPr>
                <w:rFonts w:cs="Arial"/>
                <w:sz w:val="18"/>
                <w:szCs w:val="18"/>
              </w:rPr>
              <w:t>No. of families who have had an open support plan goal to “sustain their tenancy”</w:t>
            </w:r>
          </w:p>
        </w:tc>
        <w:tc>
          <w:tcPr>
            <w:tcW w:w="420" w:type="pct"/>
            <w:shd w:val="clear" w:color="auto" w:fill="FFFFFF" w:themeFill="background1"/>
          </w:tcPr>
          <w:p w14:paraId="799D3D3C" w14:textId="77777777" w:rsidR="004365E5" w:rsidRPr="00C003D0" w:rsidRDefault="004365E5" w:rsidP="00E1289B">
            <w:pPr>
              <w:spacing w:before="60" w:after="60"/>
              <w:rPr>
                <w:rFonts w:cs="Arial"/>
                <w:sz w:val="18"/>
                <w:szCs w:val="18"/>
              </w:rPr>
            </w:pPr>
          </w:p>
        </w:tc>
      </w:tr>
      <w:tr w:rsidR="004365E5" w:rsidRPr="00261AB4" w14:paraId="09C1E044" w14:textId="77777777" w:rsidTr="00E1289B">
        <w:trPr>
          <w:trHeight w:val="313"/>
        </w:trPr>
        <w:tc>
          <w:tcPr>
            <w:tcW w:w="514" w:type="pct"/>
            <w:vMerge/>
            <w:shd w:val="clear" w:color="auto" w:fill="FFFFFF" w:themeFill="background1"/>
          </w:tcPr>
          <w:p w14:paraId="4BAEF793"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125C9760"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0527F09B"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68461CA9"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64C65BA1"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28B62055" w14:textId="77777777" w:rsidR="004365E5" w:rsidRPr="00C003D0" w:rsidRDefault="004365E5" w:rsidP="00E1289B">
            <w:pPr>
              <w:spacing w:before="60" w:after="60"/>
              <w:rPr>
                <w:rFonts w:cs="Arial"/>
                <w:sz w:val="18"/>
                <w:szCs w:val="18"/>
              </w:rPr>
            </w:pPr>
            <w:r w:rsidRPr="00C003D0">
              <w:rPr>
                <w:rFonts w:cs="Arial"/>
                <w:sz w:val="18"/>
                <w:szCs w:val="18"/>
              </w:rPr>
              <w:t>Number still open at end of reporting period</w:t>
            </w:r>
          </w:p>
        </w:tc>
        <w:tc>
          <w:tcPr>
            <w:tcW w:w="420" w:type="pct"/>
            <w:shd w:val="clear" w:color="auto" w:fill="FFFFFF" w:themeFill="background1"/>
          </w:tcPr>
          <w:p w14:paraId="6E03257B" w14:textId="77777777" w:rsidR="004365E5" w:rsidRPr="00C003D0" w:rsidRDefault="004365E5" w:rsidP="00E1289B">
            <w:pPr>
              <w:spacing w:before="60" w:after="60"/>
              <w:rPr>
                <w:rFonts w:cs="Arial"/>
                <w:sz w:val="18"/>
                <w:szCs w:val="18"/>
              </w:rPr>
            </w:pPr>
          </w:p>
        </w:tc>
      </w:tr>
      <w:tr w:rsidR="004365E5" w:rsidRPr="00261AB4" w14:paraId="71AE86E0" w14:textId="77777777" w:rsidTr="00E1289B">
        <w:trPr>
          <w:trHeight w:val="313"/>
        </w:trPr>
        <w:tc>
          <w:tcPr>
            <w:tcW w:w="514" w:type="pct"/>
            <w:vMerge/>
            <w:shd w:val="clear" w:color="auto" w:fill="FFFFFF" w:themeFill="background1"/>
          </w:tcPr>
          <w:p w14:paraId="6DC5387D"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4214FE8F"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3A768433"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6FBA609B"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5C191078"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4899B6AB" w14:textId="77777777" w:rsidR="004365E5" w:rsidRPr="00C003D0" w:rsidRDefault="004365E5" w:rsidP="00E1289B">
            <w:pPr>
              <w:spacing w:before="60" w:after="60"/>
              <w:rPr>
                <w:rFonts w:cs="Arial"/>
                <w:sz w:val="18"/>
                <w:szCs w:val="18"/>
              </w:rPr>
            </w:pPr>
            <w:r w:rsidRPr="00C003D0">
              <w:rPr>
                <w:rFonts w:cs="Arial"/>
                <w:sz w:val="18"/>
                <w:szCs w:val="18"/>
              </w:rPr>
              <w:t>Percentage still open at end of reporting period</w:t>
            </w:r>
          </w:p>
        </w:tc>
        <w:tc>
          <w:tcPr>
            <w:tcW w:w="420" w:type="pct"/>
            <w:shd w:val="clear" w:color="auto" w:fill="FFFFFF" w:themeFill="background1"/>
          </w:tcPr>
          <w:p w14:paraId="4C018740" w14:textId="77777777" w:rsidR="004365E5" w:rsidRPr="00C003D0" w:rsidRDefault="004365E5" w:rsidP="00E1289B">
            <w:pPr>
              <w:spacing w:before="60" w:after="60"/>
              <w:rPr>
                <w:rFonts w:cs="Arial"/>
                <w:sz w:val="18"/>
                <w:szCs w:val="18"/>
              </w:rPr>
            </w:pPr>
            <w:r w:rsidRPr="00C003D0">
              <w:rPr>
                <w:rFonts w:cs="Arial"/>
                <w:sz w:val="18"/>
                <w:szCs w:val="18"/>
              </w:rPr>
              <w:t>%</w:t>
            </w:r>
          </w:p>
        </w:tc>
      </w:tr>
      <w:tr w:rsidR="004365E5" w:rsidRPr="00261AB4" w14:paraId="26B27CC2" w14:textId="77777777" w:rsidTr="00E1289B">
        <w:trPr>
          <w:trHeight w:val="313"/>
        </w:trPr>
        <w:tc>
          <w:tcPr>
            <w:tcW w:w="514" w:type="pct"/>
            <w:vMerge/>
            <w:shd w:val="clear" w:color="auto" w:fill="FFFFFF" w:themeFill="background1"/>
          </w:tcPr>
          <w:p w14:paraId="4F793D67"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79358656"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156F7CFE"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711AD78A"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2DCBBCF9"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7C1D6F66" w14:textId="77777777" w:rsidR="004365E5" w:rsidRPr="00C003D0" w:rsidRDefault="004365E5" w:rsidP="00E1289B">
            <w:pPr>
              <w:spacing w:before="60" w:after="60"/>
              <w:rPr>
                <w:rFonts w:cs="Arial"/>
                <w:sz w:val="18"/>
                <w:szCs w:val="18"/>
              </w:rPr>
            </w:pPr>
            <w:r w:rsidRPr="00C003D0">
              <w:rPr>
                <w:rFonts w:cs="Arial"/>
                <w:sz w:val="18"/>
                <w:szCs w:val="18"/>
              </w:rPr>
              <w:t>Number closed at end of reporting period</w:t>
            </w:r>
          </w:p>
        </w:tc>
        <w:tc>
          <w:tcPr>
            <w:tcW w:w="420" w:type="pct"/>
            <w:shd w:val="clear" w:color="auto" w:fill="FFFFFF" w:themeFill="background1"/>
          </w:tcPr>
          <w:p w14:paraId="10479F2F" w14:textId="77777777" w:rsidR="004365E5" w:rsidRPr="00C003D0" w:rsidRDefault="004365E5" w:rsidP="00E1289B">
            <w:pPr>
              <w:spacing w:before="60" w:after="60"/>
              <w:rPr>
                <w:rFonts w:cs="Arial"/>
                <w:sz w:val="18"/>
                <w:szCs w:val="18"/>
              </w:rPr>
            </w:pPr>
          </w:p>
        </w:tc>
      </w:tr>
      <w:tr w:rsidR="004365E5" w:rsidRPr="00261AB4" w14:paraId="6768C309" w14:textId="77777777" w:rsidTr="00E1289B">
        <w:trPr>
          <w:trHeight w:val="313"/>
        </w:trPr>
        <w:tc>
          <w:tcPr>
            <w:tcW w:w="514" w:type="pct"/>
            <w:vMerge/>
            <w:shd w:val="clear" w:color="auto" w:fill="FFFFFF" w:themeFill="background1"/>
          </w:tcPr>
          <w:p w14:paraId="2868D82C"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5939E494"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1D02DE61"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1219F633"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0906B688"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61953521" w14:textId="77777777" w:rsidR="004365E5" w:rsidRPr="00C003D0" w:rsidRDefault="004365E5" w:rsidP="00E1289B">
            <w:pPr>
              <w:spacing w:before="60" w:after="60"/>
              <w:rPr>
                <w:rFonts w:cs="Arial"/>
                <w:sz w:val="18"/>
                <w:szCs w:val="18"/>
              </w:rPr>
            </w:pPr>
            <w:r w:rsidRPr="00C003D0">
              <w:rPr>
                <w:rFonts w:cs="Arial"/>
                <w:sz w:val="18"/>
                <w:szCs w:val="18"/>
              </w:rPr>
              <w:t>Percentage closed at end of reporting period</w:t>
            </w:r>
          </w:p>
        </w:tc>
        <w:tc>
          <w:tcPr>
            <w:tcW w:w="420" w:type="pct"/>
            <w:shd w:val="clear" w:color="auto" w:fill="FFFFFF" w:themeFill="background1"/>
          </w:tcPr>
          <w:p w14:paraId="342415E5" w14:textId="77777777" w:rsidR="004365E5" w:rsidRPr="00C003D0" w:rsidRDefault="004365E5" w:rsidP="00E1289B">
            <w:pPr>
              <w:spacing w:before="60" w:after="60"/>
              <w:rPr>
                <w:rFonts w:cs="Arial"/>
                <w:sz w:val="18"/>
                <w:szCs w:val="18"/>
              </w:rPr>
            </w:pPr>
            <w:r w:rsidRPr="00C003D0">
              <w:rPr>
                <w:rFonts w:cs="Arial"/>
                <w:sz w:val="18"/>
                <w:szCs w:val="18"/>
              </w:rPr>
              <w:t>%</w:t>
            </w:r>
          </w:p>
        </w:tc>
      </w:tr>
      <w:tr w:rsidR="004365E5" w:rsidRPr="00261AB4" w14:paraId="060C6942" w14:textId="77777777" w:rsidTr="00E1289B">
        <w:trPr>
          <w:trHeight w:val="313"/>
        </w:trPr>
        <w:tc>
          <w:tcPr>
            <w:tcW w:w="514" w:type="pct"/>
            <w:vMerge/>
            <w:shd w:val="clear" w:color="auto" w:fill="FFFFFF" w:themeFill="background1"/>
          </w:tcPr>
          <w:p w14:paraId="390F3019"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16B50447"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3971DF6D"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609524F3"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54B75BA3"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1943627F" w14:textId="20C1B23E" w:rsidR="004365E5" w:rsidRPr="00C003D0" w:rsidRDefault="004365E5" w:rsidP="00E1289B">
            <w:pPr>
              <w:spacing w:before="60" w:after="60"/>
              <w:rPr>
                <w:rFonts w:cs="Arial"/>
                <w:sz w:val="18"/>
                <w:szCs w:val="18"/>
              </w:rPr>
            </w:pPr>
            <w:r w:rsidRPr="00C003D0">
              <w:rPr>
                <w:rFonts w:cs="Arial"/>
                <w:sz w:val="18"/>
                <w:szCs w:val="18"/>
              </w:rPr>
              <w:t>Reasons for closure (</w:t>
            </w:r>
            <w:r w:rsidR="00113DBE" w:rsidRPr="00C003D0">
              <w:rPr>
                <w:rFonts w:cs="Arial"/>
                <w:sz w:val="18"/>
                <w:szCs w:val="18"/>
              </w:rPr>
              <w:t>e.g.,</w:t>
            </w:r>
            <w:r w:rsidRPr="00C003D0">
              <w:rPr>
                <w:rFonts w:cs="Arial"/>
                <w:sz w:val="18"/>
                <w:szCs w:val="18"/>
              </w:rPr>
              <w:t xml:space="preserve"> need met) by % and number – to be provided by YPP:</w:t>
            </w:r>
          </w:p>
          <w:p w14:paraId="4926534A" w14:textId="77777777" w:rsidR="004365E5" w:rsidRPr="00C003D0" w:rsidRDefault="004365E5" w:rsidP="00E1289B">
            <w:pPr>
              <w:spacing w:before="60" w:after="60"/>
              <w:rPr>
                <w:rFonts w:cs="Arial"/>
                <w:sz w:val="18"/>
                <w:szCs w:val="18"/>
              </w:rPr>
            </w:pPr>
            <w:r w:rsidRPr="00C003D0">
              <w:rPr>
                <w:rFonts w:cs="Arial"/>
                <w:sz w:val="18"/>
                <w:szCs w:val="18"/>
              </w:rPr>
              <w:t>Reason 1:</w:t>
            </w:r>
          </w:p>
          <w:p w14:paraId="5E561DB7" w14:textId="77777777" w:rsidR="004365E5" w:rsidRPr="00C003D0" w:rsidRDefault="004365E5" w:rsidP="00E1289B">
            <w:pPr>
              <w:spacing w:before="60" w:after="60"/>
              <w:rPr>
                <w:rFonts w:cs="Arial"/>
                <w:sz w:val="18"/>
                <w:szCs w:val="18"/>
              </w:rPr>
            </w:pPr>
            <w:r w:rsidRPr="00C003D0">
              <w:rPr>
                <w:rFonts w:cs="Arial"/>
                <w:sz w:val="18"/>
                <w:szCs w:val="18"/>
              </w:rPr>
              <w:t>Reason 2:</w:t>
            </w:r>
          </w:p>
          <w:p w14:paraId="3CF8D962" w14:textId="41DFBE54" w:rsidR="004365E5" w:rsidRPr="00C003D0" w:rsidRDefault="004365E5" w:rsidP="00E1289B">
            <w:pPr>
              <w:spacing w:before="60" w:after="60"/>
              <w:rPr>
                <w:rFonts w:cs="Arial"/>
                <w:sz w:val="18"/>
                <w:szCs w:val="18"/>
              </w:rPr>
            </w:pPr>
            <w:r w:rsidRPr="00C003D0">
              <w:rPr>
                <w:rFonts w:cs="Arial"/>
                <w:sz w:val="18"/>
                <w:szCs w:val="18"/>
              </w:rPr>
              <w:t>Reason 3:</w:t>
            </w:r>
          </w:p>
        </w:tc>
        <w:tc>
          <w:tcPr>
            <w:tcW w:w="420" w:type="pct"/>
            <w:shd w:val="clear" w:color="auto" w:fill="FFFFFF" w:themeFill="background1"/>
          </w:tcPr>
          <w:p w14:paraId="31B84A70" w14:textId="77777777" w:rsidR="004365E5" w:rsidRPr="00C003D0" w:rsidRDefault="004365E5" w:rsidP="00E1289B">
            <w:pPr>
              <w:spacing w:before="60" w:after="60"/>
              <w:rPr>
                <w:rFonts w:cs="Arial"/>
                <w:sz w:val="18"/>
                <w:szCs w:val="18"/>
              </w:rPr>
            </w:pPr>
          </w:p>
        </w:tc>
      </w:tr>
      <w:tr w:rsidR="004365E5" w:rsidRPr="00261AB4" w14:paraId="787AB900" w14:textId="77777777" w:rsidTr="00E1289B">
        <w:trPr>
          <w:trHeight w:val="569"/>
        </w:trPr>
        <w:tc>
          <w:tcPr>
            <w:tcW w:w="514" w:type="pct"/>
            <w:vMerge w:val="restart"/>
            <w:shd w:val="clear" w:color="auto" w:fill="FFFFFF" w:themeFill="background1"/>
          </w:tcPr>
          <w:p w14:paraId="252EAFCB" w14:textId="77777777" w:rsidR="004365E5" w:rsidRPr="00C003D0" w:rsidRDefault="004365E5" w:rsidP="00E1289B">
            <w:pPr>
              <w:spacing w:before="60" w:after="60"/>
              <w:rPr>
                <w:rFonts w:cs="Arial"/>
                <w:sz w:val="18"/>
                <w:szCs w:val="18"/>
              </w:rPr>
            </w:pPr>
            <w:r w:rsidRPr="00C003D0">
              <w:rPr>
                <w:rFonts w:cs="Arial"/>
                <w:sz w:val="18"/>
                <w:szCs w:val="18"/>
              </w:rPr>
              <w:t>Parents and children impacted by domestic and family violence support receive appropriate support</w:t>
            </w:r>
          </w:p>
        </w:tc>
        <w:tc>
          <w:tcPr>
            <w:tcW w:w="654" w:type="pct"/>
            <w:vMerge w:val="restart"/>
            <w:shd w:val="clear" w:color="auto" w:fill="FFFFFF" w:themeFill="background1"/>
          </w:tcPr>
          <w:p w14:paraId="0B1AB5AC" w14:textId="77777777" w:rsidR="004365E5" w:rsidRPr="00C003D0" w:rsidRDefault="004365E5" w:rsidP="00E1289B">
            <w:pPr>
              <w:spacing w:before="60" w:after="60"/>
              <w:rPr>
                <w:rFonts w:cs="Arial"/>
                <w:sz w:val="18"/>
                <w:szCs w:val="18"/>
              </w:rPr>
            </w:pPr>
            <w:r w:rsidRPr="00C003D0">
              <w:rPr>
                <w:rFonts w:cs="Arial"/>
                <w:sz w:val="18"/>
                <w:szCs w:val="18"/>
              </w:rPr>
              <w:t>Supported DFV referrals are made where needed</w:t>
            </w:r>
          </w:p>
          <w:p w14:paraId="1AB8406F" w14:textId="77777777" w:rsidR="004365E5" w:rsidRPr="00C003D0" w:rsidRDefault="004365E5" w:rsidP="00E1289B">
            <w:pPr>
              <w:spacing w:before="60" w:after="60"/>
              <w:rPr>
                <w:rFonts w:cs="Arial"/>
                <w:sz w:val="18"/>
                <w:szCs w:val="18"/>
              </w:rPr>
            </w:pPr>
          </w:p>
          <w:p w14:paraId="298C979A" w14:textId="77777777" w:rsidR="004365E5" w:rsidRPr="00C003D0" w:rsidRDefault="004365E5" w:rsidP="00E1289B">
            <w:pPr>
              <w:spacing w:before="60" w:after="60"/>
              <w:rPr>
                <w:rFonts w:cs="Arial"/>
                <w:sz w:val="18"/>
                <w:szCs w:val="18"/>
              </w:rPr>
            </w:pPr>
          </w:p>
          <w:p w14:paraId="11A0A80B" w14:textId="77777777" w:rsidR="004365E5" w:rsidRPr="00C003D0" w:rsidRDefault="004365E5" w:rsidP="00E1289B">
            <w:pPr>
              <w:spacing w:before="60" w:after="60"/>
              <w:rPr>
                <w:rFonts w:cs="Arial"/>
                <w:sz w:val="18"/>
                <w:szCs w:val="18"/>
              </w:rPr>
            </w:pPr>
            <w:r w:rsidRPr="00C003D0">
              <w:rPr>
                <w:rFonts w:cs="Arial"/>
                <w:sz w:val="18"/>
                <w:szCs w:val="18"/>
              </w:rPr>
              <w:t>Number and % of parents with a domestic and family violence support need who have their need addressed</w:t>
            </w:r>
          </w:p>
        </w:tc>
        <w:tc>
          <w:tcPr>
            <w:tcW w:w="467" w:type="pct"/>
            <w:vMerge w:val="restart"/>
            <w:shd w:val="clear" w:color="auto" w:fill="FFFFFF" w:themeFill="background1"/>
          </w:tcPr>
          <w:p w14:paraId="5B5B7135" w14:textId="77777777" w:rsidR="004365E5" w:rsidRPr="00C003D0" w:rsidRDefault="004365E5" w:rsidP="00E1289B">
            <w:pPr>
              <w:spacing w:before="60" w:after="60"/>
              <w:rPr>
                <w:rFonts w:cs="Arial"/>
                <w:sz w:val="18"/>
                <w:szCs w:val="18"/>
              </w:rPr>
            </w:pPr>
            <w:r w:rsidRPr="00C003D0">
              <w:rPr>
                <w:rFonts w:cs="Arial"/>
                <w:sz w:val="18"/>
                <w:szCs w:val="18"/>
              </w:rPr>
              <w:t>Service records</w:t>
            </w:r>
          </w:p>
          <w:p w14:paraId="5E12D578" w14:textId="77777777" w:rsidR="004365E5" w:rsidRPr="00C003D0" w:rsidRDefault="004365E5" w:rsidP="00E1289B">
            <w:pPr>
              <w:spacing w:before="60" w:after="60"/>
              <w:rPr>
                <w:rFonts w:cs="Arial"/>
                <w:sz w:val="18"/>
                <w:szCs w:val="18"/>
              </w:rPr>
            </w:pPr>
          </w:p>
          <w:p w14:paraId="139446EC" w14:textId="77777777" w:rsidR="004365E5" w:rsidRPr="00C003D0" w:rsidRDefault="004365E5" w:rsidP="00E1289B">
            <w:pPr>
              <w:spacing w:before="60" w:after="60"/>
              <w:rPr>
                <w:rFonts w:cs="Arial"/>
                <w:sz w:val="18"/>
                <w:szCs w:val="18"/>
              </w:rPr>
            </w:pPr>
          </w:p>
          <w:p w14:paraId="3A71758C" w14:textId="77777777" w:rsidR="004365E5" w:rsidRPr="00C003D0" w:rsidRDefault="004365E5" w:rsidP="00E1289B">
            <w:pPr>
              <w:spacing w:before="60" w:after="60"/>
              <w:rPr>
                <w:rFonts w:cs="Arial"/>
                <w:sz w:val="18"/>
                <w:szCs w:val="18"/>
              </w:rPr>
            </w:pPr>
          </w:p>
          <w:p w14:paraId="2DB73CF9" w14:textId="77777777" w:rsidR="004365E5" w:rsidRPr="00C003D0" w:rsidDel="00D33FFB" w:rsidRDefault="004365E5" w:rsidP="00E1289B">
            <w:pPr>
              <w:spacing w:before="60" w:after="60"/>
              <w:rPr>
                <w:rFonts w:cs="Arial"/>
                <w:sz w:val="18"/>
                <w:szCs w:val="18"/>
              </w:rPr>
            </w:pPr>
            <w:r w:rsidRPr="00C003D0">
              <w:rPr>
                <w:rFonts w:cs="Arial"/>
                <w:sz w:val="18"/>
                <w:szCs w:val="18"/>
              </w:rPr>
              <w:t>Support plan goal creation and status</w:t>
            </w:r>
          </w:p>
        </w:tc>
        <w:tc>
          <w:tcPr>
            <w:tcW w:w="1122" w:type="pct"/>
            <w:vMerge w:val="restart"/>
            <w:shd w:val="clear" w:color="auto" w:fill="FFFFFF" w:themeFill="background1"/>
          </w:tcPr>
          <w:p w14:paraId="69AAF060" w14:textId="77777777" w:rsidR="004365E5" w:rsidRPr="00C003D0" w:rsidRDefault="004365E5" w:rsidP="00E1289B">
            <w:pPr>
              <w:spacing w:before="60" w:after="60"/>
              <w:rPr>
                <w:rFonts w:cs="Arial"/>
                <w:sz w:val="18"/>
                <w:szCs w:val="18"/>
              </w:rPr>
            </w:pPr>
            <w:r w:rsidRPr="00C003D0">
              <w:rPr>
                <w:rFonts w:cs="Arial"/>
                <w:sz w:val="18"/>
                <w:szCs w:val="18"/>
              </w:rPr>
              <w:t>Count number of referrals made in the reporting period in which DFV is a factor</w:t>
            </w:r>
          </w:p>
          <w:p w14:paraId="5DD47D7F" w14:textId="77777777" w:rsidR="004365E5" w:rsidRPr="00C003D0" w:rsidRDefault="004365E5" w:rsidP="00E1289B">
            <w:pPr>
              <w:spacing w:before="60" w:after="60"/>
              <w:rPr>
                <w:rFonts w:cs="Arial"/>
                <w:sz w:val="18"/>
                <w:szCs w:val="18"/>
              </w:rPr>
            </w:pPr>
          </w:p>
          <w:p w14:paraId="3BDF5D2F" w14:textId="77777777" w:rsidR="004365E5" w:rsidRPr="00C003D0" w:rsidRDefault="004365E5" w:rsidP="00E1289B">
            <w:pPr>
              <w:spacing w:before="60" w:after="60"/>
              <w:rPr>
                <w:rFonts w:cs="Arial"/>
                <w:sz w:val="18"/>
                <w:szCs w:val="18"/>
              </w:rPr>
            </w:pPr>
          </w:p>
          <w:p w14:paraId="0306AB12" w14:textId="77777777" w:rsidR="004365E5" w:rsidRPr="00C003D0" w:rsidRDefault="004365E5" w:rsidP="00E1289B">
            <w:pPr>
              <w:spacing w:before="60" w:after="60"/>
              <w:rPr>
                <w:rFonts w:cs="Arial"/>
                <w:sz w:val="18"/>
                <w:szCs w:val="18"/>
              </w:rPr>
            </w:pPr>
            <w:r w:rsidRPr="00C003D0">
              <w:rPr>
                <w:rFonts w:cs="Arial"/>
                <w:sz w:val="18"/>
                <w:szCs w:val="18"/>
              </w:rPr>
              <w:t>Count the number of parents who had had an open support plan goal in the reporting period to either:</w:t>
            </w:r>
          </w:p>
          <w:p w14:paraId="31DD8098"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Safely exit their housing or to break their lease</w:t>
            </w:r>
          </w:p>
          <w:p w14:paraId="199B23C3"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Obtain a domestic violence protection order</w:t>
            </w:r>
          </w:p>
          <w:p w14:paraId="6FB7A077"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Understand the dynamics of domestic and family violence</w:t>
            </w:r>
          </w:p>
          <w:p w14:paraId="7293F102"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Ensure their children are safe from harm</w:t>
            </w:r>
          </w:p>
          <w:p w14:paraId="3091DCA1"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For their known safety risks to be identified and managed</w:t>
            </w:r>
          </w:p>
          <w:p w14:paraId="66C9CC8D"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Ensure their home is physically safer and more secure to live in</w:t>
            </w:r>
          </w:p>
          <w:p w14:paraId="66B922AC" w14:textId="77777777" w:rsidR="004365E5" w:rsidRPr="00C003D0" w:rsidRDefault="004365E5" w:rsidP="00E1289B">
            <w:pPr>
              <w:spacing w:before="60" w:after="60"/>
              <w:rPr>
                <w:rFonts w:cs="Arial"/>
                <w:sz w:val="18"/>
                <w:szCs w:val="18"/>
              </w:rPr>
            </w:pPr>
          </w:p>
          <w:p w14:paraId="67741E70" w14:textId="77777777" w:rsidR="004365E5" w:rsidRPr="00C003D0" w:rsidRDefault="004365E5" w:rsidP="00E1289B">
            <w:pPr>
              <w:spacing w:before="60" w:after="60"/>
              <w:rPr>
                <w:rFonts w:cs="Arial"/>
                <w:sz w:val="18"/>
                <w:szCs w:val="18"/>
              </w:rPr>
            </w:pPr>
            <w:r w:rsidRPr="00C003D0">
              <w:rPr>
                <w:rFonts w:cs="Arial"/>
                <w:sz w:val="18"/>
                <w:szCs w:val="18"/>
              </w:rPr>
              <w:t>Of these - report goal status:</w:t>
            </w:r>
          </w:p>
          <w:p w14:paraId="6CC0957D"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still open</w:t>
            </w:r>
          </w:p>
          <w:p w14:paraId="3333BE58"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closed</w:t>
            </w:r>
          </w:p>
          <w:p w14:paraId="6319F907" w14:textId="02AB9803" w:rsidR="004365E5" w:rsidRPr="00C003D0" w:rsidRDefault="004365E5" w:rsidP="004365E5">
            <w:pPr>
              <w:numPr>
                <w:ilvl w:val="0"/>
                <w:numId w:val="62"/>
              </w:numPr>
              <w:spacing w:before="60" w:after="60"/>
              <w:rPr>
                <w:rFonts w:cs="Arial"/>
                <w:sz w:val="18"/>
                <w:szCs w:val="18"/>
              </w:rPr>
            </w:pPr>
            <w:r w:rsidRPr="00C003D0">
              <w:rPr>
                <w:rFonts w:cs="Arial"/>
                <w:sz w:val="18"/>
                <w:szCs w:val="18"/>
              </w:rPr>
              <w:t>Reasons for closure (</w:t>
            </w:r>
            <w:r w:rsidR="00113DBE" w:rsidRPr="00C003D0">
              <w:rPr>
                <w:rFonts w:cs="Arial"/>
                <w:sz w:val="18"/>
                <w:szCs w:val="18"/>
              </w:rPr>
              <w:t>e.g.,</w:t>
            </w:r>
            <w:r w:rsidRPr="00C003D0">
              <w:rPr>
                <w:rFonts w:cs="Arial"/>
                <w:sz w:val="18"/>
                <w:szCs w:val="18"/>
              </w:rPr>
              <w:t xml:space="preserve"> need met) by % and number</w:t>
            </w:r>
          </w:p>
        </w:tc>
        <w:tc>
          <w:tcPr>
            <w:tcW w:w="606" w:type="pct"/>
            <w:vMerge w:val="restart"/>
            <w:shd w:val="clear" w:color="auto" w:fill="FFFFFF" w:themeFill="background1"/>
          </w:tcPr>
          <w:p w14:paraId="7673712F" w14:textId="77777777" w:rsidR="004365E5" w:rsidRPr="00C003D0" w:rsidRDefault="004365E5" w:rsidP="00E1289B">
            <w:pPr>
              <w:spacing w:before="60" w:after="60"/>
              <w:rPr>
                <w:rFonts w:cs="Arial"/>
                <w:b/>
                <w:sz w:val="18"/>
                <w:szCs w:val="18"/>
              </w:rPr>
            </w:pPr>
            <w:r w:rsidRPr="00C003D0">
              <w:rPr>
                <w:rFonts w:cs="Arial"/>
                <w:sz w:val="18"/>
                <w:szCs w:val="18"/>
              </w:rPr>
              <w:t>No. of referrals made in the reporting period in which DFV is a factor</w:t>
            </w:r>
          </w:p>
          <w:p w14:paraId="45CA0AA4" w14:textId="77777777" w:rsidR="004365E5" w:rsidRPr="00C003D0" w:rsidRDefault="004365E5" w:rsidP="00E1289B">
            <w:pPr>
              <w:spacing w:after="0"/>
              <w:rPr>
                <w:rFonts w:cs="Arial"/>
                <w:sz w:val="18"/>
                <w:szCs w:val="18"/>
              </w:rPr>
            </w:pPr>
          </w:p>
          <w:p w14:paraId="73070513" w14:textId="746E50EE" w:rsidR="004365E5" w:rsidRPr="00C003D0" w:rsidRDefault="004365E5" w:rsidP="00E1289B">
            <w:pPr>
              <w:spacing w:before="60" w:after="60"/>
              <w:rPr>
                <w:rFonts w:cs="Arial"/>
                <w:b/>
                <w:sz w:val="18"/>
                <w:szCs w:val="18"/>
              </w:rPr>
            </w:pPr>
            <w:r w:rsidRPr="00C003D0">
              <w:rPr>
                <w:rFonts w:cs="Arial"/>
                <w:sz w:val="18"/>
                <w:szCs w:val="18"/>
              </w:rPr>
              <w:t>Report for those receiving Case management only (</w:t>
            </w:r>
            <w:r w:rsidR="00113DBE" w:rsidRPr="00C003D0">
              <w:rPr>
                <w:rFonts w:cs="Arial"/>
                <w:sz w:val="18"/>
                <w:szCs w:val="18"/>
              </w:rPr>
              <w:t>i.e.,</w:t>
            </w:r>
            <w:r w:rsidRPr="00C003D0">
              <w:rPr>
                <w:rFonts w:cs="Arial"/>
                <w:sz w:val="18"/>
                <w:szCs w:val="18"/>
              </w:rPr>
              <w:t xml:space="preserve"> they have a current support plan goal)</w:t>
            </w:r>
          </w:p>
        </w:tc>
        <w:tc>
          <w:tcPr>
            <w:tcW w:w="1217" w:type="pct"/>
            <w:shd w:val="clear" w:color="auto" w:fill="FFFFFF" w:themeFill="background1"/>
          </w:tcPr>
          <w:p w14:paraId="6F5A9F63" w14:textId="77777777" w:rsidR="004365E5" w:rsidRPr="00C003D0" w:rsidRDefault="004365E5" w:rsidP="00E1289B">
            <w:pPr>
              <w:spacing w:before="60" w:after="60"/>
              <w:rPr>
                <w:rFonts w:cs="Arial"/>
                <w:b/>
                <w:sz w:val="18"/>
                <w:szCs w:val="18"/>
              </w:rPr>
            </w:pPr>
            <w:r w:rsidRPr="00C003D0">
              <w:rPr>
                <w:rFonts w:cs="Arial"/>
                <w:sz w:val="18"/>
                <w:szCs w:val="18"/>
              </w:rPr>
              <w:t>No. of referrals made in the reporting period in which DFV is a factor</w:t>
            </w:r>
          </w:p>
        </w:tc>
        <w:tc>
          <w:tcPr>
            <w:tcW w:w="420" w:type="pct"/>
            <w:shd w:val="clear" w:color="auto" w:fill="FFFFFF" w:themeFill="background1"/>
          </w:tcPr>
          <w:p w14:paraId="02A191FA" w14:textId="77777777" w:rsidR="004365E5" w:rsidRPr="00C003D0" w:rsidRDefault="004365E5" w:rsidP="00E1289B">
            <w:pPr>
              <w:spacing w:before="60" w:after="60"/>
              <w:rPr>
                <w:rFonts w:cs="Arial"/>
                <w:sz w:val="18"/>
                <w:szCs w:val="18"/>
              </w:rPr>
            </w:pPr>
          </w:p>
          <w:p w14:paraId="0B69E4C9" w14:textId="77777777" w:rsidR="004365E5" w:rsidRPr="00C003D0" w:rsidRDefault="004365E5" w:rsidP="00E1289B">
            <w:pPr>
              <w:spacing w:before="60" w:after="60"/>
              <w:rPr>
                <w:rFonts w:cs="Arial"/>
                <w:sz w:val="18"/>
                <w:szCs w:val="18"/>
              </w:rPr>
            </w:pPr>
          </w:p>
        </w:tc>
      </w:tr>
      <w:tr w:rsidR="004365E5" w:rsidRPr="00261AB4" w14:paraId="06DD7C64" w14:textId="77777777" w:rsidTr="00E1289B">
        <w:trPr>
          <w:trHeight w:val="556"/>
        </w:trPr>
        <w:tc>
          <w:tcPr>
            <w:tcW w:w="514" w:type="pct"/>
            <w:vMerge/>
            <w:shd w:val="clear" w:color="auto" w:fill="FFFFFF" w:themeFill="background1"/>
          </w:tcPr>
          <w:p w14:paraId="17183EDD"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18305105"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10A0F127"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095031D3"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64941828"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206FB2B1" w14:textId="77777777" w:rsidR="004365E5" w:rsidRPr="00C003D0" w:rsidRDefault="004365E5" w:rsidP="00E1289B">
            <w:pPr>
              <w:spacing w:before="60" w:after="60"/>
              <w:rPr>
                <w:rFonts w:cs="Arial"/>
                <w:sz w:val="18"/>
                <w:szCs w:val="18"/>
              </w:rPr>
            </w:pPr>
            <w:r w:rsidRPr="00C003D0">
              <w:rPr>
                <w:rFonts w:cs="Arial"/>
                <w:sz w:val="18"/>
                <w:szCs w:val="18"/>
              </w:rPr>
              <w:t xml:space="preserve">No. of parents who safely exited their housing </w:t>
            </w:r>
          </w:p>
        </w:tc>
        <w:tc>
          <w:tcPr>
            <w:tcW w:w="420" w:type="pct"/>
            <w:shd w:val="clear" w:color="auto" w:fill="FFFFFF" w:themeFill="background1"/>
          </w:tcPr>
          <w:p w14:paraId="7826E2F3" w14:textId="77777777" w:rsidR="004365E5" w:rsidRPr="00C003D0" w:rsidRDefault="004365E5" w:rsidP="00E1289B">
            <w:pPr>
              <w:spacing w:before="60" w:after="60"/>
              <w:rPr>
                <w:rFonts w:cs="Arial"/>
                <w:sz w:val="18"/>
                <w:szCs w:val="18"/>
              </w:rPr>
            </w:pPr>
          </w:p>
        </w:tc>
      </w:tr>
      <w:tr w:rsidR="004365E5" w:rsidRPr="00261AB4" w14:paraId="3631F5B8" w14:textId="77777777" w:rsidTr="00E1289B">
        <w:trPr>
          <w:trHeight w:val="556"/>
        </w:trPr>
        <w:tc>
          <w:tcPr>
            <w:tcW w:w="514" w:type="pct"/>
            <w:vMerge/>
            <w:shd w:val="clear" w:color="auto" w:fill="FFFFFF" w:themeFill="background1"/>
          </w:tcPr>
          <w:p w14:paraId="79F9C265"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7DA39420"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07767E26"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67D22848"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04604001"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7B8424C6" w14:textId="77777777" w:rsidR="004365E5" w:rsidRPr="00C003D0" w:rsidRDefault="004365E5" w:rsidP="00E1289B">
            <w:pPr>
              <w:spacing w:before="60" w:after="60"/>
              <w:rPr>
                <w:rFonts w:cs="Arial"/>
                <w:sz w:val="18"/>
                <w:szCs w:val="18"/>
              </w:rPr>
            </w:pPr>
            <w:r w:rsidRPr="00C003D0">
              <w:rPr>
                <w:rFonts w:cs="Arial"/>
                <w:sz w:val="18"/>
                <w:szCs w:val="18"/>
              </w:rPr>
              <w:t>No. of parents who broke their lease</w:t>
            </w:r>
          </w:p>
        </w:tc>
        <w:tc>
          <w:tcPr>
            <w:tcW w:w="420" w:type="pct"/>
            <w:shd w:val="clear" w:color="auto" w:fill="FFFFFF" w:themeFill="background1"/>
          </w:tcPr>
          <w:p w14:paraId="1783CBE6" w14:textId="77777777" w:rsidR="004365E5" w:rsidRPr="00C003D0" w:rsidRDefault="004365E5" w:rsidP="00E1289B">
            <w:pPr>
              <w:spacing w:before="60" w:after="60"/>
              <w:rPr>
                <w:rFonts w:cs="Arial"/>
                <w:sz w:val="18"/>
                <w:szCs w:val="18"/>
              </w:rPr>
            </w:pPr>
          </w:p>
        </w:tc>
      </w:tr>
      <w:tr w:rsidR="004365E5" w:rsidRPr="00261AB4" w14:paraId="51BC344A" w14:textId="77777777" w:rsidTr="00E1289B">
        <w:trPr>
          <w:trHeight w:val="550"/>
        </w:trPr>
        <w:tc>
          <w:tcPr>
            <w:tcW w:w="514" w:type="pct"/>
            <w:vMerge/>
            <w:shd w:val="clear" w:color="auto" w:fill="FFFFFF" w:themeFill="background1"/>
          </w:tcPr>
          <w:p w14:paraId="35AC7267"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33ADBC19"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2B15ED64"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0340D4CC"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693043D0"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7BA67B1F" w14:textId="77777777" w:rsidR="004365E5" w:rsidRPr="00C003D0" w:rsidRDefault="004365E5" w:rsidP="00E1289B">
            <w:pPr>
              <w:spacing w:before="60" w:after="60"/>
              <w:rPr>
                <w:rFonts w:cs="Arial"/>
                <w:sz w:val="18"/>
                <w:szCs w:val="18"/>
              </w:rPr>
            </w:pPr>
            <w:r w:rsidRPr="00C003D0">
              <w:rPr>
                <w:rFonts w:cs="Arial"/>
                <w:sz w:val="18"/>
                <w:szCs w:val="18"/>
              </w:rPr>
              <w:t>No. of parents who obtained a domestic violence protection order</w:t>
            </w:r>
          </w:p>
        </w:tc>
        <w:tc>
          <w:tcPr>
            <w:tcW w:w="420" w:type="pct"/>
            <w:shd w:val="clear" w:color="auto" w:fill="FFFFFF" w:themeFill="background1"/>
          </w:tcPr>
          <w:p w14:paraId="3CCE4F12" w14:textId="77777777" w:rsidR="004365E5" w:rsidRPr="00C003D0" w:rsidRDefault="004365E5" w:rsidP="00E1289B">
            <w:pPr>
              <w:spacing w:before="60" w:after="60"/>
              <w:rPr>
                <w:rFonts w:cs="Arial"/>
                <w:sz w:val="18"/>
                <w:szCs w:val="18"/>
              </w:rPr>
            </w:pPr>
          </w:p>
        </w:tc>
      </w:tr>
      <w:tr w:rsidR="004365E5" w:rsidRPr="00261AB4" w14:paraId="39797222" w14:textId="77777777" w:rsidTr="00E1289B">
        <w:trPr>
          <w:trHeight w:val="732"/>
        </w:trPr>
        <w:tc>
          <w:tcPr>
            <w:tcW w:w="514" w:type="pct"/>
            <w:vMerge/>
            <w:shd w:val="clear" w:color="auto" w:fill="FFFFFF" w:themeFill="background1"/>
          </w:tcPr>
          <w:p w14:paraId="3C2ED10D"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6B16B537"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6132E27C"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78279146"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20FD2FA8"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2C19F203" w14:textId="77777777" w:rsidR="004365E5" w:rsidRPr="00C003D0" w:rsidRDefault="004365E5" w:rsidP="00E1289B">
            <w:pPr>
              <w:spacing w:before="60" w:after="60"/>
              <w:rPr>
                <w:rFonts w:cs="Arial"/>
                <w:sz w:val="18"/>
                <w:szCs w:val="18"/>
              </w:rPr>
            </w:pPr>
            <w:r w:rsidRPr="00C003D0">
              <w:rPr>
                <w:rFonts w:cs="Arial"/>
                <w:sz w:val="18"/>
                <w:szCs w:val="18"/>
              </w:rPr>
              <w:t>No. of parents who understand the dynamics of domestic and family violence</w:t>
            </w:r>
          </w:p>
        </w:tc>
        <w:tc>
          <w:tcPr>
            <w:tcW w:w="420" w:type="pct"/>
            <w:shd w:val="clear" w:color="auto" w:fill="FFFFFF" w:themeFill="background1"/>
          </w:tcPr>
          <w:p w14:paraId="7A66167B" w14:textId="77777777" w:rsidR="004365E5" w:rsidRPr="00C003D0" w:rsidRDefault="004365E5" w:rsidP="00E1289B">
            <w:pPr>
              <w:spacing w:before="60" w:after="60"/>
              <w:rPr>
                <w:rFonts w:cs="Arial"/>
                <w:sz w:val="18"/>
                <w:szCs w:val="18"/>
              </w:rPr>
            </w:pPr>
          </w:p>
        </w:tc>
      </w:tr>
      <w:tr w:rsidR="004365E5" w:rsidRPr="00261AB4" w14:paraId="468B903D" w14:textId="77777777" w:rsidTr="00E1289B">
        <w:trPr>
          <w:trHeight w:val="732"/>
        </w:trPr>
        <w:tc>
          <w:tcPr>
            <w:tcW w:w="514" w:type="pct"/>
            <w:vMerge/>
            <w:shd w:val="clear" w:color="auto" w:fill="FFFFFF" w:themeFill="background1"/>
          </w:tcPr>
          <w:p w14:paraId="031C492A"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6F2F7652"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0ADB0C20"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106CD410"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3A101246"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1599E492" w14:textId="77777777" w:rsidR="004365E5" w:rsidRPr="00C003D0" w:rsidRDefault="004365E5" w:rsidP="00E1289B">
            <w:pPr>
              <w:spacing w:before="60" w:after="60"/>
              <w:rPr>
                <w:rFonts w:cs="Arial"/>
                <w:sz w:val="18"/>
                <w:szCs w:val="18"/>
              </w:rPr>
            </w:pPr>
            <w:r w:rsidRPr="00C003D0">
              <w:rPr>
                <w:rFonts w:cs="Arial"/>
                <w:sz w:val="18"/>
                <w:szCs w:val="18"/>
              </w:rPr>
              <w:t>No. of parents who ensured their children are safe from harm</w:t>
            </w:r>
          </w:p>
        </w:tc>
        <w:tc>
          <w:tcPr>
            <w:tcW w:w="420" w:type="pct"/>
            <w:shd w:val="clear" w:color="auto" w:fill="FFFFFF" w:themeFill="background1"/>
          </w:tcPr>
          <w:p w14:paraId="4BE2600C" w14:textId="77777777" w:rsidR="004365E5" w:rsidRPr="00C003D0" w:rsidRDefault="004365E5" w:rsidP="00E1289B">
            <w:pPr>
              <w:spacing w:before="60" w:after="60"/>
              <w:rPr>
                <w:rFonts w:cs="Arial"/>
                <w:sz w:val="18"/>
                <w:szCs w:val="18"/>
              </w:rPr>
            </w:pPr>
          </w:p>
        </w:tc>
      </w:tr>
      <w:tr w:rsidR="004365E5" w:rsidRPr="00261AB4" w14:paraId="57A5C89C" w14:textId="77777777" w:rsidTr="00E1289B">
        <w:trPr>
          <w:trHeight w:val="537"/>
        </w:trPr>
        <w:tc>
          <w:tcPr>
            <w:tcW w:w="514" w:type="pct"/>
            <w:vMerge/>
            <w:shd w:val="clear" w:color="auto" w:fill="FFFFFF" w:themeFill="background1"/>
          </w:tcPr>
          <w:p w14:paraId="732952DE"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135CFF45"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71B9ADD7"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7B4EFEA6"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208C15BA"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392A37F1" w14:textId="77777777" w:rsidR="004365E5" w:rsidRPr="00C003D0" w:rsidRDefault="004365E5" w:rsidP="00E1289B">
            <w:pPr>
              <w:spacing w:before="60" w:after="60"/>
              <w:rPr>
                <w:rFonts w:cs="Arial"/>
                <w:sz w:val="18"/>
                <w:szCs w:val="18"/>
              </w:rPr>
            </w:pPr>
            <w:r w:rsidRPr="00C003D0">
              <w:rPr>
                <w:rFonts w:cs="Arial"/>
                <w:sz w:val="18"/>
                <w:szCs w:val="18"/>
              </w:rPr>
              <w:t xml:space="preserve">No. of parents who can identify and manager their known safety risks </w:t>
            </w:r>
          </w:p>
        </w:tc>
        <w:tc>
          <w:tcPr>
            <w:tcW w:w="420" w:type="pct"/>
            <w:shd w:val="clear" w:color="auto" w:fill="FFFFFF" w:themeFill="background1"/>
          </w:tcPr>
          <w:p w14:paraId="23B0FB4F" w14:textId="77777777" w:rsidR="004365E5" w:rsidRPr="00C003D0" w:rsidRDefault="004365E5" w:rsidP="00E1289B">
            <w:pPr>
              <w:spacing w:before="60" w:after="60"/>
              <w:rPr>
                <w:rFonts w:cs="Arial"/>
                <w:sz w:val="18"/>
                <w:szCs w:val="18"/>
              </w:rPr>
            </w:pPr>
          </w:p>
        </w:tc>
      </w:tr>
      <w:tr w:rsidR="004365E5" w:rsidRPr="00261AB4" w14:paraId="4FE81C3A" w14:textId="77777777" w:rsidTr="00E1289B">
        <w:trPr>
          <w:trHeight w:val="417"/>
        </w:trPr>
        <w:tc>
          <w:tcPr>
            <w:tcW w:w="514" w:type="pct"/>
            <w:vMerge/>
            <w:shd w:val="clear" w:color="auto" w:fill="FFFFFF" w:themeFill="background1"/>
          </w:tcPr>
          <w:p w14:paraId="0E0DEA62"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46E55FAF"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68948B3F"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25AEE573"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41A54664"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7C8A4D74" w14:textId="77777777" w:rsidR="004365E5" w:rsidRPr="00C003D0" w:rsidRDefault="004365E5" w:rsidP="00E1289B">
            <w:pPr>
              <w:spacing w:before="60" w:after="60"/>
              <w:rPr>
                <w:rFonts w:cs="Arial"/>
                <w:sz w:val="18"/>
                <w:szCs w:val="18"/>
              </w:rPr>
            </w:pPr>
            <w:r w:rsidRPr="00C003D0">
              <w:rPr>
                <w:rFonts w:cs="Arial"/>
                <w:sz w:val="18"/>
                <w:szCs w:val="18"/>
              </w:rPr>
              <w:t>No. who ensured their home is physically safer and more secure to live in</w:t>
            </w:r>
          </w:p>
        </w:tc>
        <w:tc>
          <w:tcPr>
            <w:tcW w:w="420" w:type="pct"/>
            <w:shd w:val="clear" w:color="auto" w:fill="FFFFFF" w:themeFill="background1"/>
          </w:tcPr>
          <w:p w14:paraId="60CA6741" w14:textId="77777777" w:rsidR="004365E5" w:rsidRPr="00C003D0" w:rsidRDefault="004365E5" w:rsidP="00E1289B">
            <w:pPr>
              <w:spacing w:before="60" w:after="60"/>
              <w:rPr>
                <w:rFonts w:cs="Arial"/>
                <w:sz w:val="18"/>
                <w:szCs w:val="18"/>
              </w:rPr>
            </w:pPr>
          </w:p>
        </w:tc>
      </w:tr>
      <w:tr w:rsidR="004365E5" w:rsidRPr="00261AB4" w14:paraId="6B000286" w14:textId="77777777" w:rsidTr="00E1289B">
        <w:trPr>
          <w:trHeight w:val="732"/>
        </w:trPr>
        <w:tc>
          <w:tcPr>
            <w:tcW w:w="514" w:type="pct"/>
            <w:vMerge/>
            <w:shd w:val="clear" w:color="auto" w:fill="FFFFFF" w:themeFill="background1"/>
          </w:tcPr>
          <w:p w14:paraId="168FC154"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23F86858"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0BC7AD9F"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065C6257"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21355237"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159FBAB6"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still open</w:t>
            </w:r>
          </w:p>
          <w:p w14:paraId="2BCA8A78"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closed</w:t>
            </w:r>
          </w:p>
          <w:p w14:paraId="142EF9D5" w14:textId="1DDE9E75" w:rsidR="004365E5" w:rsidRPr="00C003D0" w:rsidRDefault="004365E5" w:rsidP="00E1289B">
            <w:pPr>
              <w:spacing w:before="60" w:after="60"/>
              <w:rPr>
                <w:rFonts w:cs="Arial"/>
                <w:sz w:val="18"/>
                <w:szCs w:val="18"/>
              </w:rPr>
            </w:pPr>
            <w:r w:rsidRPr="00C003D0">
              <w:rPr>
                <w:rFonts w:cs="Arial"/>
                <w:sz w:val="18"/>
                <w:szCs w:val="18"/>
              </w:rPr>
              <w:t>Reasons for closure (</w:t>
            </w:r>
            <w:r w:rsidR="00113DBE" w:rsidRPr="00C003D0">
              <w:rPr>
                <w:rFonts w:cs="Arial"/>
                <w:sz w:val="18"/>
                <w:szCs w:val="18"/>
              </w:rPr>
              <w:t>e.g.,</w:t>
            </w:r>
            <w:r w:rsidRPr="00C003D0">
              <w:rPr>
                <w:rFonts w:cs="Arial"/>
                <w:sz w:val="18"/>
                <w:szCs w:val="18"/>
              </w:rPr>
              <w:t xml:space="preserve"> need met) by % and number</w:t>
            </w:r>
          </w:p>
        </w:tc>
        <w:tc>
          <w:tcPr>
            <w:tcW w:w="420" w:type="pct"/>
            <w:shd w:val="clear" w:color="auto" w:fill="FFFFFF" w:themeFill="background1"/>
          </w:tcPr>
          <w:p w14:paraId="69332ADB" w14:textId="77777777" w:rsidR="004365E5" w:rsidRPr="00C003D0" w:rsidRDefault="004365E5" w:rsidP="00E1289B">
            <w:pPr>
              <w:spacing w:before="60" w:after="60"/>
              <w:rPr>
                <w:rFonts w:cs="Arial"/>
                <w:sz w:val="18"/>
                <w:szCs w:val="18"/>
              </w:rPr>
            </w:pPr>
          </w:p>
        </w:tc>
      </w:tr>
      <w:tr w:rsidR="004365E5" w:rsidRPr="00261AB4" w14:paraId="2D6F962B" w14:textId="77777777" w:rsidTr="00E1289B">
        <w:trPr>
          <w:trHeight w:val="185"/>
        </w:trPr>
        <w:tc>
          <w:tcPr>
            <w:tcW w:w="514" w:type="pct"/>
            <w:vMerge w:val="restart"/>
            <w:shd w:val="clear" w:color="auto" w:fill="FFFFFF" w:themeFill="background1"/>
          </w:tcPr>
          <w:p w14:paraId="7A6DCF41" w14:textId="77777777" w:rsidR="004365E5" w:rsidRPr="00C003D0" w:rsidRDefault="004365E5" w:rsidP="00E1289B">
            <w:pPr>
              <w:spacing w:before="60" w:after="60"/>
              <w:rPr>
                <w:rFonts w:cs="Arial"/>
                <w:sz w:val="18"/>
                <w:szCs w:val="18"/>
              </w:rPr>
            </w:pPr>
            <w:r w:rsidRPr="00C003D0">
              <w:rPr>
                <w:rFonts w:cs="Arial"/>
                <w:sz w:val="18"/>
                <w:szCs w:val="18"/>
              </w:rPr>
              <w:t xml:space="preserve">Parents presenting with a work, learning or meaningful activity need access or </w:t>
            </w:r>
            <w:r w:rsidRPr="00C003D0">
              <w:rPr>
                <w:rFonts w:cs="Arial"/>
                <w:sz w:val="18"/>
                <w:szCs w:val="18"/>
              </w:rPr>
              <w:lastRenderedPageBreak/>
              <w:t>engage in in work, learning or meaningful activity</w:t>
            </w:r>
          </w:p>
        </w:tc>
        <w:tc>
          <w:tcPr>
            <w:tcW w:w="654" w:type="pct"/>
            <w:vMerge w:val="restart"/>
            <w:shd w:val="clear" w:color="auto" w:fill="FFFFFF" w:themeFill="background1"/>
          </w:tcPr>
          <w:p w14:paraId="61B4E520" w14:textId="77777777" w:rsidR="004365E5" w:rsidRPr="00C003D0" w:rsidRDefault="004365E5" w:rsidP="00E1289B">
            <w:pPr>
              <w:spacing w:before="60" w:after="60"/>
              <w:rPr>
                <w:rFonts w:cs="Arial"/>
                <w:sz w:val="18"/>
                <w:szCs w:val="18"/>
              </w:rPr>
            </w:pPr>
            <w:r w:rsidRPr="00C003D0">
              <w:rPr>
                <w:rFonts w:cs="Arial"/>
                <w:sz w:val="18"/>
                <w:szCs w:val="18"/>
              </w:rPr>
              <w:lastRenderedPageBreak/>
              <w:t>% parents with a work, learning or meaningful activity support need who have their need addressed</w:t>
            </w:r>
          </w:p>
        </w:tc>
        <w:tc>
          <w:tcPr>
            <w:tcW w:w="467" w:type="pct"/>
            <w:vMerge w:val="restart"/>
            <w:shd w:val="clear" w:color="auto" w:fill="FFFFFF" w:themeFill="background1"/>
          </w:tcPr>
          <w:p w14:paraId="73C6E7D8" w14:textId="77777777" w:rsidR="004365E5" w:rsidRPr="00C003D0" w:rsidRDefault="004365E5" w:rsidP="00E1289B">
            <w:pPr>
              <w:spacing w:before="60" w:after="60"/>
              <w:rPr>
                <w:rFonts w:cs="Arial"/>
                <w:sz w:val="18"/>
                <w:szCs w:val="18"/>
              </w:rPr>
            </w:pPr>
            <w:r w:rsidRPr="00C003D0">
              <w:rPr>
                <w:rFonts w:cs="Arial"/>
                <w:sz w:val="18"/>
                <w:szCs w:val="18"/>
              </w:rPr>
              <w:t>Support plan goal creation and status</w:t>
            </w:r>
          </w:p>
        </w:tc>
        <w:tc>
          <w:tcPr>
            <w:tcW w:w="1122" w:type="pct"/>
            <w:vMerge w:val="restart"/>
            <w:shd w:val="clear" w:color="auto" w:fill="FFFFFF" w:themeFill="background1"/>
          </w:tcPr>
          <w:p w14:paraId="30B946E6" w14:textId="77777777" w:rsidR="004365E5" w:rsidRPr="00C003D0" w:rsidRDefault="004365E5" w:rsidP="00E1289B">
            <w:pPr>
              <w:spacing w:before="60" w:after="60"/>
              <w:rPr>
                <w:rFonts w:cs="Arial"/>
                <w:sz w:val="18"/>
                <w:szCs w:val="18"/>
              </w:rPr>
            </w:pPr>
            <w:r w:rsidRPr="00C003D0">
              <w:rPr>
                <w:rFonts w:cs="Arial"/>
                <w:sz w:val="18"/>
                <w:szCs w:val="18"/>
              </w:rPr>
              <w:t>Count the number of parents who have had an open support plan goal in the reporting period to either:</w:t>
            </w:r>
          </w:p>
          <w:p w14:paraId="4EE1C217" w14:textId="77777777" w:rsidR="004365E5" w:rsidRPr="00C003D0" w:rsidRDefault="004365E5" w:rsidP="004365E5">
            <w:pPr>
              <w:numPr>
                <w:ilvl w:val="0"/>
                <w:numId w:val="63"/>
              </w:numPr>
              <w:spacing w:before="60" w:after="60"/>
              <w:rPr>
                <w:rFonts w:cs="Arial"/>
                <w:sz w:val="18"/>
                <w:szCs w:val="18"/>
              </w:rPr>
            </w:pPr>
            <w:r w:rsidRPr="00C003D0">
              <w:rPr>
                <w:rFonts w:cs="Arial"/>
                <w:sz w:val="18"/>
                <w:szCs w:val="18"/>
              </w:rPr>
              <w:t>Complete secondary education</w:t>
            </w:r>
          </w:p>
          <w:p w14:paraId="45DFD2B5" w14:textId="77777777" w:rsidR="004365E5" w:rsidRPr="00C003D0" w:rsidRDefault="004365E5" w:rsidP="004365E5">
            <w:pPr>
              <w:numPr>
                <w:ilvl w:val="0"/>
                <w:numId w:val="63"/>
              </w:numPr>
              <w:spacing w:before="60" w:after="60"/>
              <w:rPr>
                <w:rFonts w:cs="Arial"/>
                <w:sz w:val="18"/>
                <w:szCs w:val="18"/>
              </w:rPr>
            </w:pPr>
            <w:r w:rsidRPr="00C003D0">
              <w:rPr>
                <w:rFonts w:cs="Arial"/>
                <w:sz w:val="18"/>
                <w:szCs w:val="18"/>
              </w:rPr>
              <w:t>Complete an accredited training course</w:t>
            </w:r>
          </w:p>
          <w:p w14:paraId="36A3483D" w14:textId="77777777" w:rsidR="004365E5" w:rsidRPr="00C003D0" w:rsidRDefault="004365E5" w:rsidP="004365E5">
            <w:pPr>
              <w:numPr>
                <w:ilvl w:val="0"/>
                <w:numId w:val="63"/>
              </w:numPr>
              <w:spacing w:before="60" w:after="60"/>
              <w:rPr>
                <w:rFonts w:cs="Arial"/>
                <w:sz w:val="18"/>
                <w:szCs w:val="18"/>
              </w:rPr>
            </w:pPr>
            <w:r w:rsidRPr="00C003D0">
              <w:rPr>
                <w:rFonts w:cs="Arial"/>
                <w:sz w:val="18"/>
                <w:szCs w:val="18"/>
              </w:rPr>
              <w:lastRenderedPageBreak/>
              <w:t>Complete a TAFE course</w:t>
            </w:r>
          </w:p>
          <w:p w14:paraId="311727E0" w14:textId="77777777" w:rsidR="004365E5" w:rsidRPr="00C003D0" w:rsidRDefault="004365E5" w:rsidP="004365E5">
            <w:pPr>
              <w:numPr>
                <w:ilvl w:val="0"/>
                <w:numId w:val="63"/>
              </w:numPr>
              <w:spacing w:before="60" w:after="60"/>
              <w:rPr>
                <w:rFonts w:cs="Arial"/>
                <w:sz w:val="18"/>
                <w:szCs w:val="18"/>
              </w:rPr>
            </w:pPr>
            <w:r w:rsidRPr="00C003D0">
              <w:rPr>
                <w:rFonts w:cs="Arial"/>
                <w:sz w:val="18"/>
                <w:szCs w:val="18"/>
              </w:rPr>
              <w:t>Undertake a university degree</w:t>
            </w:r>
          </w:p>
          <w:p w14:paraId="60617C70" w14:textId="77777777" w:rsidR="004365E5" w:rsidRPr="00C003D0" w:rsidRDefault="004365E5" w:rsidP="004365E5">
            <w:pPr>
              <w:numPr>
                <w:ilvl w:val="0"/>
                <w:numId w:val="63"/>
              </w:numPr>
              <w:spacing w:before="60" w:after="60"/>
              <w:rPr>
                <w:rFonts w:cs="Arial"/>
                <w:sz w:val="18"/>
                <w:szCs w:val="18"/>
              </w:rPr>
            </w:pPr>
            <w:r w:rsidRPr="00C003D0">
              <w:rPr>
                <w:rFonts w:cs="Arial"/>
                <w:sz w:val="18"/>
                <w:szCs w:val="18"/>
              </w:rPr>
              <w:t>Get a job</w:t>
            </w:r>
          </w:p>
          <w:p w14:paraId="16EFBA25" w14:textId="77777777" w:rsidR="004365E5" w:rsidRPr="00C003D0" w:rsidRDefault="004365E5" w:rsidP="004365E5">
            <w:pPr>
              <w:numPr>
                <w:ilvl w:val="0"/>
                <w:numId w:val="63"/>
              </w:numPr>
              <w:spacing w:before="60" w:after="60"/>
              <w:rPr>
                <w:rFonts w:cs="Arial"/>
                <w:sz w:val="18"/>
                <w:szCs w:val="18"/>
              </w:rPr>
            </w:pPr>
            <w:r w:rsidRPr="00C003D0">
              <w:rPr>
                <w:rFonts w:cs="Arial"/>
                <w:sz w:val="18"/>
                <w:szCs w:val="18"/>
              </w:rPr>
              <w:t>Volunteer</w:t>
            </w:r>
          </w:p>
          <w:p w14:paraId="05C4CEAC" w14:textId="77777777" w:rsidR="004365E5" w:rsidRPr="00C003D0" w:rsidRDefault="004365E5" w:rsidP="004365E5">
            <w:pPr>
              <w:numPr>
                <w:ilvl w:val="0"/>
                <w:numId w:val="63"/>
              </w:numPr>
              <w:spacing w:before="60" w:after="60"/>
              <w:rPr>
                <w:rFonts w:cs="Arial"/>
                <w:sz w:val="18"/>
                <w:szCs w:val="18"/>
              </w:rPr>
            </w:pPr>
            <w:r w:rsidRPr="00C003D0">
              <w:rPr>
                <w:rFonts w:cs="Arial"/>
                <w:sz w:val="18"/>
                <w:szCs w:val="18"/>
              </w:rPr>
              <w:t>Maintain current employment</w:t>
            </w:r>
          </w:p>
          <w:p w14:paraId="6A395CEC" w14:textId="77777777" w:rsidR="004365E5" w:rsidRPr="00C003D0" w:rsidRDefault="004365E5" w:rsidP="00E1289B">
            <w:pPr>
              <w:spacing w:before="60" w:after="60"/>
              <w:rPr>
                <w:rFonts w:cs="Arial"/>
                <w:sz w:val="18"/>
                <w:szCs w:val="18"/>
              </w:rPr>
            </w:pPr>
            <w:r w:rsidRPr="00C003D0">
              <w:rPr>
                <w:rFonts w:cs="Arial"/>
                <w:sz w:val="18"/>
                <w:szCs w:val="18"/>
              </w:rPr>
              <w:t>Of these - report goal status:</w:t>
            </w:r>
          </w:p>
          <w:p w14:paraId="35AEABAB"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still open</w:t>
            </w:r>
          </w:p>
          <w:p w14:paraId="08FC821C"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closed</w:t>
            </w:r>
          </w:p>
          <w:p w14:paraId="5A182E7B" w14:textId="12BD2E64" w:rsidR="004365E5" w:rsidRPr="00C003D0" w:rsidRDefault="004365E5" w:rsidP="004365E5">
            <w:pPr>
              <w:numPr>
                <w:ilvl w:val="0"/>
                <w:numId w:val="62"/>
              </w:numPr>
              <w:spacing w:before="60" w:after="60"/>
              <w:rPr>
                <w:rFonts w:cs="Arial"/>
                <w:sz w:val="18"/>
                <w:szCs w:val="18"/>
              </w:rPr>
            </w:pPr>
            <w:r w:rsidRPr="00C003D0">
              <w:rPr>
                <w:rFonts w:cs="Arial"/>
                <w:sz w:val="18"/>
                <w:szCs w:val="18"/>
              </w:rPr>
              <w:t>Reasons for closure (</w:t>
            </w:r>
            <w:r w:rsidR="00113DBE" w:rsidRPr="00C003D0">
              <w:rPr>
                <w:rFonts w:cs="Arial"/>
                <w:sz w:val="18"/>
                <w:szCs w:val="18"/>
              </w:rPr>
              <w:t>e.g.,</w:t>
            </w:r>
            <w:r w:rsidRPr="00C003D0">
              <w:rPr>
                <w:rFonts w:cs="Arial"/>
                <w:sz w:val="18"/>
                <w:szCs w:val="18"/>
              </w:rPr>
              <w:t xml:space="preserve"> need met) by % and number</w:t>
            </w:r>
          </w:p>
        </w:tc>
        <w:tc>
          <w:tcPr>
            <w:tcW w:w="606" w:type="pct"/>
            <w:vMerge w:val="restart"/>
            <w:shd w:val="clear" w:color="auto" w:fill="FFFFFF" w:themeFill="background1"/>
          </w:tcPr>
          <w:p w14:paraId="6CBC1B5E" w14:textId="77777777" w:rsidR="004365E5" w:rsidRPr="00C003D0" w:rsidRDefault="004365E5" w:rsidP="00E1289B">
            <w:pPr>
              <w:spacing w:before="60" w:after="60"/>
              <w:rPr>
                <w:rFonts w:cs="Arial"/>
                <w:sz w:val="18"/>
                <w:szCs w:val="18"/>
              </w:rPr>
            </w:pPr>
            <w:r w:rsidRPr="00C003D0">
              <w:rPr>
                <w:rFonts w:cs="Arial"/>
                <w:sz w:val="18"/>
                <w:szCs w:val="18"/>
              </w:rPr>
              <w:lastRenderedPageBreak/>
              <w:t>No. of parents who have completed education, training or obtained employment during the reporting period</w:t>
            </w:r>
          </w:p>
          <w:p w14:paraId="0772DA91" w14:textId="77777777" w:rsidR="004365E5" w:rsidRPr="00C003D0" w:rsidRDefault="004365E5" w:rsidP="00E1289B">
            <w:pPr>
              <w:spacing w:before="60" w:after="60"/>
              <w:rPr>
                <w:rFonts w:cs="Arial"/>
                <w:sz w:val="18"/>
                <w:szCs w:val="18"/>
              </w:rPr>
            </w:pPr>
          </w:p>
          <w:p w14:paraId="5C379210" w14:textId="77777777" w:rsidR="004365E5" w:rsidRPr="00C003D0" w:rsidRDefault="004365E5" w:rsidP="00E1289B">
            <w:pPr>
              <w:spacing w:before="60" w:after="60"/>
              <w:rPr>
                <w:rFonts w:cs="Arial"/>
                <w:sz w:val="18"/>
                <w:szCs w:val="18"/>
              </w:rPr>
            </w:pPr>
          </w:p>
          <w:p w14:paraId="5AEB6227" w14:textId="49C13776" w:rsidR="004365E5" w:rsidRPr="00C003D0" w:rsidRDefault="004365E5" w:rsidP="00E1289B">
            <w:pPr>
              <w:spacing w:before="60" w:after="60"/>
              <w:rPr>
                <w:rFonts w:cs="Arial"/>
                <w:sz w:val="18"/>
                <w:szCs w:val="18"/>
              </w:rPr>
            </w:pPr>
            <w:r w:rsidRPr="00C003D0">
              <w:rPr>
                <w:rFonts w:cs="Arial"/>
                <w:sz w:val="18"/>
                <w:szCs w:val="18"/>
              </w:rPr>
              <w:t>Report for those receiving Case management only (</w:t>
            </w:r>
            <w:r w:rsidR="00113DBE" w:rsidRPr="00C003D0">
              <w:rPr>
                <w:rFonts w:cs="Arial"/>
                <w:sz w:val="18"/>
                <w:szCs w:val="18"/>
              </w:rPr>
              <w:t>i.e.,</w:t>
            </w:r>
            <w:r w:rsidRPr="00C003D0">
              <w:rPr>
                <w:rFonts w:cs="Arial"/>
                <w:sz w:val="18"/>
                <w:szCs w:val="18"/>
              </w:rPr>
              <w:t xml:space="preserve"> they have a current support plan goal)</w:t>
            </w:r>
          </w:p>
        </w:tc>
        <w:tc>
          <w:tcPr>
            <w:tcW w:w="1217" w:type="pct"/>
            <w:tcBorders>
              <w:bottom w:val="single" w:sz="4" w:space="0" w:color="auto"/>
            </w:tcBorders>
            <w:shd w:val="clear" w:color="auto" w:fill="FFFFFF" w:themeFill="background1"/>
          </w:tcPr>
          <w:p w14:paraId="1321530E" w14:textId="77777777" w:rsidR="004365E5" w:rsidRPr="00C003D0" w:rsidRDefault="004365E5" w:rsidP="00E1289B">
            <w:pPr>
              <w:spacing w:before="60" w:after="60"/>
              <w:rPr>
                <w:rFonts w:cs="Arial"/>
                <w:sz w:val="18"/>
                <w:szCs w:val="18"/>
              </w:rPr>
            </w:pPr>
            <w:r w:rsidRPr="00C003D0">
              <w:rPr>
                <w:rFonts w:cs="Arial"/>
                <w:sz w:val="18"/>
                <w:szCs w:val="18"/>
              </w:rPr>
              <w:lastRenderedPageBreak/>
              <w:t>No. of parents who have completed their education during the reporting period</w:t>
            </w:r>
          </w:p>
        </w:tc>
        <w:tc>
          <w:tcPr>
            <w:tcW w:w="420" w:type="pct"/>
            <w:shd w:val="clear" w:color="auto" w:fill="FFFFFF" w:themeFill="background1"/>
          </w:tcPr>
          <w:p w14:paraId="007BEE3F" w14:textId="77777777" w:rsidR="004365E5" w:rsidRPr="00C003D0" w:rsidRDefault="004365E5" w:rsidP="00E1289B">
            <w:pPr>
              <w:spacing w:before="60" w:after="60"/>
              <w:rPr>
                <w:rFonts w:cs="Arial"/>
                <w:sz w:val="18"/>
                <w:szCs w:val="18"/>
              </w:rPr>
            </w:pPr>
          </w:p>
        </w:tc>
      </w:tr>
      <w:tr w:rsidR="004365E5" w:rsidRPr="00261AB4" w14:paraId="7C63424C" w14:textId="77777777" w:rsidTr="00E1289B">
        <w:trPr>
          <w:trHeight w:val="180"/>
        </w:trPr>
        <w:tc>
          <w:tcPr>
            <w:tcW w:w="514" w:type="pct"/>
            <w:vMerge/>
            <w:shd w:val="clear" w:color="auto" w:fill="FFFFFF" w:themeFill="background1"/>
          </w:tcPr>
          <w:p w14:paraId="2CE0BAB4"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44674A85"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49A29836"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7DB62123"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4F222D88"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6D3990F2" w14:textId="77777777" w:rsidR="004365E5" w:rsidRPr="00C003D0" w:rsidRDefault="004365E5" w:rsidP="00E1289B">
            <w:pPr>
              <w:spacing w:before="60" w:after="60"/>
              <w:rPr>
                <w:rFonts w:cs="Arial"/>
                <w:sz w:val="18"/>
                <w:szCs w:val="18"/>
              </w:rPr>
            </w:pPr>
            <w:r w:rsidRPr="00C003D0">
              <w:rPr>
                <w:rFonts w:cs="Arial"/>
                <w:sz w:val="18"/>
                <w:szCs w:val="18"/>
              </w:rPr>
              <w:t>No. of parents who have completed a training during the reporting period</w:t>
            </w:r>
          </w:p>
        </w:tc>
        <w:tc>
          <w:tcPr>
            <w:tcW w:w="420" w:type="pct"/>
            <w:shd w:val="clear" w:color="auto" w:fill="FFFFFF" w:themeFill="background1"/>
          </w:tcPr>
          <w:p w14:paraId="547A8C3F" w14:textId="77777777" w:rsidR="004365E5" w:rsidRPr="00C003D0" w:rsidRDefault="004365E5" w:rsidP="00E1289B">
            <w:pPr>
              <w:spacing w:before="60" w:after="60"/>
              <w:rPr>
                <w:rFonts w:cs="Arial"/>
                <w:sz w:val="18"/>
                <w:szCs w:val="18"/>
              </w:rPr>
            </w:pPr>
          </w:p>
        </w:tc>
      </w:tr>
      <w:tr w:rsidR="004365E5" w:rsidRPr="00261AB4" w14:paraId="4973C52E" w14:textId="77777777" w:rsidTr="00E1289B">
        <w:trPr>
          <w:trHeight w:val="180"/>
        </w:trPr>
        <w:tc>
          <w:tcPr>
            <w:tcW w:w="514" w:type="pct"/>
            <w:vMerge/>
            <w:shd w:val="clear" w:color="auto" w:fill="FFFFFF" w:themeFill="background1"/>
          </w:tcPr>
          <w:p w14:paraId="06F34FA7"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3F437ED4"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1B655798"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19DE2E20"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7B9C352C"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32B0D7FD" w14:textId="77777777" w:rsidR="004365E5" w:rsidRPr="00C003D0" w:rsidRDefault="004365E5" w:rsidP="00E1289B">
            <w:pPr>
              <w:spacing w:before="60" w:after="60"/>
              <w:rPr>
                <w:rFonts w:cs="Arial"/>
                <w:sz w:val="18"/>
                <w:szCs w:val="18"/>
              </w:rPr>
            </w:pPr>
            <w:r w:rsidRPr="00C003D0">
              <w:rPr>
                <w:rFonts w:cs="Arial"/>
                <w:sz w:val="18"/>
                <w:szCs w:val="18"/>
              </w:rPr>
              <w:t>No. of parents who have obtained employment during the reporting period</w:t>
            </w:r>
          </w:p>
        </w:tc>
        <w:tc>
          <w:tcPr>
            <w:tcW w:w="420" w:type="pct"/>
            <w:shd w:val="clear" w:color="auto" w:fill="FFFFFF" w:themeFill="background1"/>
          </w:tcPr>
          <w:p w14:paraId="455ADA41" w14:textId="77777777" w:rsidR="004365E5" w:rsidRPr="00C003D0" w:rsidRDefault="004365E5" w:rsidP="00E1289B">
            <w:pPr>
              <w:spacing w:before="60" w:after="60"/>
              <w:rPr>
                <w:rFonts w:cs="Arial"/>
                <w:sz w:val="18"/>
                <w:szCs w:val="18"/>
              </w:rPr>
            </w:pPr>
          </w:p>
        </w:tc>
      </w:tr>
      <w:tr w:rsidR="004365E5" w:rsidRPr="00261AB4" w14:paraId="625DEA3F" w14:textId="77777777" w:rsidTr="00E1289B">
        <w:trPr>
          <w:trHeight w:val="180"/>
        </w:trPr>
        <w:tc>
          <w:tcPr>
            <w:tcW w:w="514" w:type="pct"/>
            <w:vMerge/>
            <w:shd w:val="clear" w:color="auto" w:fill="FFFFFF" w:themeFill="background1"/>
          </w:tcPr>
          <w:p w14:paraId="7960602E"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0156C930"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7970EF4E"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7C997E5E"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2791CB45"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1F2FD7EE" w14:textId="77777777" w:rsidR="004365E5" w:rsidRPr="00C003D0" w:rsidRDefault="004365E5" w:rsidP="00E1289B">
            <w:pPr>
              <w:spacing w:before="60" w:after="60"/>
              <w:rPr>
                <w:rFonts w:cs="Arial"/>
                <w:sz w:val="18"/>
                <w:szCs w:val="18"/>
              </w:rPr>
            </w:pPr>
            <w:r w:rsidRPr="00C003D0">
              <w:rPr>
                <w:rFonts w:cs="Arial"/>
                <w:sz w:val="18"/>
                <w:szCs w:val="18"/>
              </w:rPr>
              <w:t>No of Parents who have:</w:t>
            </w:r>
          </w:p>
          <w:p w14:paraId="097B9257" w14:textId="77777777" w:rsidR="004365E5" w:rsidRPr="00C003D0" w:rsidRDefault="004365E5" w:rsidP="00E1289B">
            <w:pPr>
              <w:spacing w:before="60" w:after="60"/>
              <w:rPr>
                <w:rFonts w:cs="Arial"/>
                <w:sz w:val="18"/>
                <w:szCs w:val="18"/>
              </w:rPr>
            </w:pPr>
            <w:r w:rsidRPr="00C003D0">
              <w:rPr>
                <w:rFonts w:cs="Arial"/>
                <w:sz w:val="18"/>
                <w:szCs w:val="18"/>
              </w:rPr>
              <w:t>Completed secondary education</w:t>
            </w:r>
          </w:p>
        </w:tc>
        <w:tc>
          <w:tcPr>
            <w:tcW w:w="420" w:type="pct"/>
            <w:shd w:val="clear" w:color="auto" w:fill="FFFFFF" w:themeFill="background1"/>
          </w:tcPr>
          <w:p w14:paraId="64A9D504" w14:textId="77777777" w:rsidR="004365E5" w:rsidRPr="00C003D0" w:rsidRDefault="004365E5" w:rsidP="00E1289B">
            <w:pPr>
              <w:spacing w:before="60" w:after="60"/>
              <w:rPr>
                <w:rFonts w:cs="Arial"/>
                <w:sz w:val="18"/>
                <w:szCs w:val="18"/>
              </w:rPr>
            </w:pPr>
          </w:p>
        </w:tc>
      </w:tr>
      <w:tr w:rsidR="004365E5" w:rsidRPr="00261AB4" w14:paraId="29D8FC66" w14:textId="77777777" w:rsidTr="00E1289B">
        <w:trPr>
          <w:trHeight w:val="180"/>
        </w:trPr>
        <w:tc>
          <w:tcPr>
            <w:tcW w:w="514" w:type="pct"/>
            <w:vMerge/>
            <w:shd w:val="clear" w:color="auto" w:fill="FFFFFF" w:themeFill="background1"/>
          </w:tcPr>
          <w:p w14:paraId="47F04D06"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68C7CCB9"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5405C47A"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7C4F4C0A"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09252607"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7130A0E6" w14:textId="77777777" w:rsidR="004365E5" w:rsidRPr="00C003D0" w:rsidRDefault="004365E5" w:rsidP="00E1289B">
            <w:pPr>
              <w:spacing w:before="60" w:after="60"/>
              <w:rPr>
                <w:rFonts w:cs="Arial"/>
                <w:sz w:val="18"/>
                <w:szCs w:val="18"/>
              </w:rPr>
            </w:pPr>
            <w:r w:rsidRPr="00C003D0">
              <w:rPr>
                <w:rFonts w:cs="Arial"/>
                <w:sz w:val="18"/>
                <w:szCs w:val="18"/>
              </w:rPr>
              <w:t>Completed an accredited training course</w:t>
            </w:r>
          </w:p>
        </w:tc>
        <w:tc>
          <w:tcPr>
            <w:tcW w:w="420" w:type="pct"/>
            <w:shd w:val="clear" w:color="auto" w:fill="FFFFFF" w:themeFill="background1"/>
          </w:tcPr>
          <w:p w14:paraId="719986E5" w14:textId="77777777" w:rsidR="004365E5" w:rsidRPr="00C003D0" w:rsidRDefault="004365E5" w:rsidP="00E1289B">
            <w:pPr>
              <w:spacing w:before="60" w:after="60"/>
              <w:rPr>
                <w:rFonts w:cs="Arial"/>
                <w:sz w:val="18"/>
                <w:szCs w:val="18"/>
              </w:rPr>
            </w:pPr>
          </w:p>
        </w:tc>
      </w:tr>
      <w:tr w:rsidR="004365E5" w:rsidRPr="00261AB4" w14:paraId="58A95FF4" w14:textId="77777777" w:rsidTr="00E1289B">
        <w:trPr>
          <w:trHeight w:val="180"/>
        </w:trPr>
        <w:tc>
          <w:tcPr>
            <w:tcW w:w="514" w:type="pct"/>
            <w:vMerge/>
            <w:shd w:val="clear" w:color="auto" w:fill="FFFFFF" w:themeFill="background1"/>
          </w:tcPr>
          <w:p w14:paraId="04579C9D"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301FF86C"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558A025A"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2A891C99"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691AF49E"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4A2745D6" w14:textId="77777777" w:rsidR="004365E5" w:rsidRPr="00C003D0" w:rsidRDefault="004365E5" w:rsidP="00E1289B">
            <w:pPr>
              <w:spacing w:before="60" w:after="60"/>
              <w:rPr>
                <w:rFonts w:cs="Arial"/>
                <w:sz w:val="18"/>
                <w:szCs w:val="18"/>
              </w:rPr>
            </w:pPr>
            <w:r w:rsidRPr="00C003D0">
              <w:rPr>
                <w:rFonts w:cs="Arial"/>
                <w:sz w:val="18"/>
                <w:szCs w:val="18"/>
              </w:rPr>
              <w:t>Completed a TAFE course</w:t>
            </w:r>
          </w:p>
        </w:tc>
        <w:tc>
          <w:tcPr>
            <w:tcW w:w="420" w:type="pct"/>
            <w:shd w:val="clear" w:color="auto" w:fill="FFFFFF" w:themeFill="background1"/>
          </w:tcPr>
          <w:p w14:paraId="5FAF06EB" w14:textId="77777777" w:rsidR="004365E5" w:rsidRPr="00C003D0" w:rsidRDefault="004365E5" w:rsidP="00E1289B">
            <w:pPr>
              <w:spacing w:before="60" w:after="60"/>
              <w:rPr>
                <w:rFonts w:cs="Arial"/>
                <w:sz w:val="18"/>
                <w:szCs w:val="18"/>
              </w:rPr>
            </w:pPr>
          </w:p>
        </w:tc>
      </w:tr>
      <w:tr w:rsidR="004365E5" w:rsidRPr="00261AB4" w14:paraId="173E4ABE" w14:textId="77777777" w:rsidTr="00E1289B">
        <w:trPr>
          <w:trHeight w:val="180"/>
        </w:trPr>
        <w:tc>
          <w:tcPr>
            <w:tcW w:w="514" w:type="pct"/>
            <w:vMerge/>
            <w:shd w:val="clear" w:color="auto" w:fill="FFFFFF" w:themeFill="background1"/>
          </w:tcPr>
          <w:p w14:paraId="74D2F3C5"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5BDECE7E"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0DA4906B"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7D4507C6"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5C482BE4"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57C8B87F" w14:textId="77777777" w:rsidR="004365E5" w:rsidRPr="00C003D0" w:rsidRDefault="004365E5" w:rsidP="00E1289B">
            <w:pPr>
              <w:spacing w:before="60" w:after="60"/>
              <w:rPr>
                <w:rFonts w:cs="Arial"/>
                <w:sz w:val="18"/>
                <w:szCs w:val="18"/>
              </w:rPr>
            </w:pPr>
            <w:r w:rsidRPr="00C003D0">
              <w:rPr>
                <w:rFonts w:cs="Arial"/>
                <w:sz w:val="18"/>
                <w:szCs w:val="18"/>
              </w:rPr>
              <w:t>Undertaken a university degree</w:t>
            </w:r>
          </w:p>
        </w:tc>
        <w:tc>
          <w:tcPr>
            <w:tcW w:w="420" w:type="pct"/>
            <w:shd w:val="clear" w:color="auto" w:fill="FFFFFF" w:themeFill="background1"/>
          </w:tcPr>
          <w:p w14:paraId="4A5AC4D7" w14:textId="77777777" w:rsidR="004365E5" w:rsidRPr="00C003D0" w:rsidRDefault="004365E5" w:rsidP="00E1289B">
            <w:pPr>
              <w:spacing w:before="60" w:after="60"/>
              <w:rPr>
                <w:rFonts w:cs="Arial"/>
                <w:sz w:val="18"/>
                <w:szCs w:val="18"/>
              </w:rPr>
            </w:pPr>
          </w:p>
        </w:tc>
      </w:tr>
      <w:tr w:rsidR="004365E5" w:rsidRPr="00261AB4" w14:paraId="4D9464AE" w14:textId="77777777" w:rsidTr="00E1289B">
        <w:trPr>
          <w:trHeight w:val="180"/>
        </w:trPr>
        <w:tc>
          <w:tcPr>
            <w:tcW w:w="514" w:type="pct"/>
            <w:vMerge/>
            <w:shd w:val="clear" w:color="auto" w:fill="FFFFFF" w:themeFill="background1"/>
          </w:tcPr>
          <w:p w14:paraId="4BC61E4F"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0A859AE3"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4293B64E"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37C59EE2"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336D280F"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7DA686C3" w14:textId="77777777" w:rsidR="004365E5" w:rsidRPr="00C003D0" w:rsidRDefault="004365E5" w:rsidP="00E1289B">
            <w:pPr>
              <w:spacing w:before="60" w:after="60"/>
              <w:rPr>
                <w:rFonts w:cs="Arial"/>
                <w:sz w:val="18"/>
                <w:szCs w:val="18"/>
              </w:rPr>
            </w:pPr>
            <w:r w:rsidRPr="00C003D0">
              <w:rPr>
                <w:rFonts w:cs="Arial"/>
                <w:sz w:val="18"/>
                <w:szCs w:val="18"/>
              </w:rPr>
              <w:t>Obtained employment</w:t>
            </w:r>
          </w:p>
        </w:tc>
        <w:tc>
          <w:tcPr>
            <w:tcW w:w="420" w:type="pct"/>
            <w:shd w:val="clear" w:color="auto" w:fill="FFFFFF" w:themeFill="background1"/>
          </w:tcPr>
          <w:p w14:paraId="788CD355" w14:textId="77777777" w:rsidR="004365E5" w:rsidRPr="00C003D0" w:rsidRDefault="004365E5" w:rsidP="00E1289B">
            <w:pPr>
              <w:spacing w:before="60" w:after="60"/>
              <w:rPr>
                <w:rFonts w:cs="Arial"/>
                <w:sz w:val="18"/>
                <w:szCs w:val="18"/>
              </w:rPr>
            </w:pPr>
          </w:p>
        </w:tc>
      </w:tr>
      <w:tr w:rsidR="004365E5" w:rsidRPr="00261AB4" w14:paraId="511348F0" w14:textId="77777777" w:rsidTr="00E1289B">
        <w:trPr>
          <w:trHeight w:val="180"/>
        </w:trPr>
        <w:tc>
          <w:tcPr>
            <w:tcW w:w="514" w:type="pct"/>
            <w:vMerge/>
            <w:shd w:val="clear" w:color="auto" w:fill="FFFFFF" w:themeFill="background1"/>
          </w:tcPr>
          <w:p w14:paraId="50E74A57"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541BD15B"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4A3B8386"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683181FF"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4E54F711"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2C972271" w14:textId="77777777" w:rsidR="004365E5" w:rsidRPr="00C003D0" w:rsidRDefault="004365E5" w:rsidP="00E1289B">
            <w:pPr>
              <w:spacing w:before="60" w:after="60"/>
              <w:rPr>
                <w:rFonts w:cs="Arial"/>
                <w:sz w:val="18"/>
                <w:szCs w:val="18"/>
              </w:rPr>
            </w:pPr>
            <w:r w:rsidRPr="00C003D0">
              <w:rPr>
                <w:rFonts w:cs="Arial"/>
                <w:sz w:val="18"/>
                <w:szCs w:val="18"/>
              </w:rPr>
              <w:t>Taken up volunteering</w:t>
            </w:r>
          </w:p>
        </w:tc>
        <w:tc>
          <w:tcPr>
            <w:tcW w:w="420" w:type="pct"/>
            <w:tcBorders>
              <w:bottom w:val="single" w:sz="4" w:space="0" w:color="auto"/>
            </w:tcBorders>
            <w:shd w:val="clear" w:color="auto" w:fill="FFFFFF" w:themeFill="background1"/>
          </w:tcPr>
          <w:p w14:paraId="3D1105AB" w14:textId="77777777" w:rsidR="004365E5" w:rsidRPr="00C003D0" w:rsidRDefault="004365E5" w:rsidP="00E1289B">
            <w:pPr>
              <w:spacing w:before="60" w:after="60"/>
              <w:rPr>
                <w:rFonts w:cs="Arial"/>
                <w:sz w:val="18"/>
                <w:szCs w:val="18"/>
              </w:rPr>
            </w:pPr>
          </w:p>
        </w:tc>
      </w:tr>
      <w:tr w:rsidR="004365E5" w:rsidRPr="00261AB4" w14:paraId="118B62D1" w14:textId="77777777" w:rsidTr="00E1289B">
        <w:trPr>
          <w:trHeight w:val="180"/>
        </w:trPr>
        <w:tc>
          <w:tcPr>
            <w:tcW w:w="514" w:type="pct"/>
            <w:vMerge/>
            <w:shd w:val="clear" w:color="auto" w:fill="FFFFFF" w:themeFill="background1"/>
          </w:tcPr>
          <w:p w14:paraId="6BE1F487"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566EDAF9"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75D36D14"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4B0C8450"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3A3CC834"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48D9563F" w14:textId="77777777" w:rsidR="004365E5" w:rsidRPr="00C003D0" w:rsidRDefault="004365E5" w:rsidP="00E1289B">
            <w:pPr>
              <w:spacing w:before="60" w:after="60"/>
              <w:rPr>
                <w:rFonts w:cs="Arial"/>
                <w:sz w:val="18"/>
                <w:szCs w:val="18"/>
              </w:rPr>
            </w:pPr>
            <w:r w:rsidRPr="00C003D0">
              <w:rPr>
                <w:rFonts w:cs="Arial"/>
                <w:sz w:val="18"/>
                <w:szCs w:val="18"/>
              </w:rPr>
              <w:t>Maintained current employment</w:t>
            </w:r>
          </w:p>
        </w:tc>
        <w:tc>
          <w:tcPr>
            <w:tcW w:w="420" w:type="pct"/>
            <w:tcBorders>
              <w:bottom w:val="single" w:sz="4" w:space="0" w:color="auto"/>
            </w:tcBorders>
            <w:shd w:val="clear" w:color="auto" w:fill="FFFFFF" w:themeFill="background1"/>
          </w:tcPr>
          <w:p w14:paraId="54CE832E" w14:textId="77777777" w:rsidR="004365E5" w:rsidRPr="00C003D0" w:rsidRDefault="004365E5" w:rsidP="00E1289B">
            <w:pPr>
              <w:spacing w:before="60" w:after="60"/>
              <w:rPr>
                <w:rFonts w:cs="Arial"/>
                <w:sz w:val="18"/>
                <w:szCs w:val="18"/>
              </w:rPr>
            </w:pPr>
          </w:p>
        </w:tc>
      </w:tr>
      <w:tr w:rsidR="004365E5" w:rsidRPr="00261AB4" w14:paraId="7715CD0C" w14:textId="77777777" w:rsidTr="00E1289B">
        <w:trPr>
          <w:trHeight w:val="856"/>
        </w:trPr>
        <w:tc>
          <w:tcPr>
            <w:tcW w:w="514" w:type="pct"/>
            <w:vMerge/>
            <w:shd w:val="clear" w:color="auto" w:fill="FFFFFF" w:themeFill="background1"/>
          </w:tcPr>
          <w:p w14:paraId="2B5A9D01"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4E46083A"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6FB6833E"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47D5CA20"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6FB7F6FA"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7F8ACE5A" w14:textId="77777777" w:rsidR="004365E5" w:rsidRPr="00C003D0" w:rsidRDefault="004365E5" w:rsidP="00E1289B">
            <w:pPr>
              <w:spacing w:before="60" w:after="60"/>
              <w:rPr>
                <w:rFonts w:cs="Arial"/>
                <w:sz w:val="18"/>
                <w:szCs w:val="18"/>
              </w:rPr>
            </w:pPr>
            <w:r w:rsidRPr="00C003D0">
              <w:rPr>
                <w:rFonts w:cs="Arial"/>
                <w:sz w:val="18"/>
                <w:szCs w:val="18"/>
              </w:rPr>
              <w:t>Of these - report goal status:</w:t>
            </w:r>
          </w:p>
          <w:p w14:paraId="0B1B4484"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still open</w:t>
            </w:r>
          </w:p>
          <w:p w14:paraId="30202C22"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closed</w:t>
            </w:r>
          </w:p>
        </w:tc>
        <w:tc>
          <w:tcPr>
            <w:tcW w:w="420" w:type="pct"/>
            <w:tcBorders>
              <w:bottom w:val="single" w:sz="4" w:space="0" w:color="auto"/>
            </w:tcBorders>
            <w:shd w:val="clear" w:color="auto" w:fill="FFFFFF" w:themeFill="background1"/>
          </w:tcPr>
          <w:p w14:paraId="5D49E652" w14:textId="77777777" w:rsidR="004365E5" w:rsidRPr="00C003D0" w:rsidRDefault="004365E5" w:rsidP="00E1289B">
            <w:pPr>
              <w:spacing w:before="60" w:after="60"/>
              <w:rPr>
                <w:rFonts w:cs="Arial"/>
                <w:sz w:val="18"/>
                <w:szCs w:val="18"/>
              </w:rPr>
            </w:pPr>
          </w:p>
        </w:tc>
      </w:tr>
      <w:tr w:rsidR="004365E5" w:rsidRPr="00261AB4" w14:paraId="3A71A878" w14:textId="77777777" w:rsidTr="00E1289B">
        <w:trPr>
          <w:trHeight w:val="194"/>
        </w:trPr>
        <w:tc>
          <w:tcPr>
            <w:tcW w:w="514" w:type="pct"/>
            <w:vMerge/>
            <w:tcBorders>
              <w:bottom w:val="single" w:sz="4" w:space="0" w:color="auto"/>
            </w:tcBorders>
            <w:shd w:val="clear" w:color="auto" w:fill="FFFFFF" w:themeFill="background1"/>
          </w:tcPr>
          <w:p w14:paraId="1A684FD4" w14:textId="77777777" w:rsidR="004365E5" w:rsidRPr="00C003D0" w:rsidRDefault="004365E5" w:rsidP="00E1289B">
            <w:pPr>
              <w:spacing w:before="60" w:after="60"/>
              <w:rPr>
                <w:rFonts w:cs="Arial"/>
                <w:sz w:val="18"/>
                <w:szCs w:val="18"/>
              </w:rPr>
            </w:pPr>
          </w:p>
        </w:tc>
        <w:tc>
          <w:tcPr>
            <w:tcW w:w="654" w:type="pct"/>
            <w:vMerge/>
            <w:tcBorders>
              <w:bottom w:val="single" w:sz="4" w:space="0" w:color="auto"/>
            </w:tcBorders>
            <w:shd w:val="clear" w:color="auto" w:fill="FFFFFF" w:themeFill="background1"/>
          </w:tcPr>
          <w:p w14:paraId="2ECB4545" w14:textId="77777777" w:rsidR="004365E5" w:rsidRPr="00C003D0" w:rsidRDefault="004365E5" w:rsidP="00E1289B">
            <w:pPr>
              <w:spacing w:before="60" w:after="60"/>
              <w:rPr>
                <w:rFonts w:cs="Arial"/>
                <w:sz w:val="18"/>
                <w:szCs w:val="18"/>
              </w:rPr>
            </w:pPr>
          </w:p>
        </w:tc>
        <w:tc>
          <w:tcPr>
            <w:tcW w:w="467" w:type="pct"/>
            <w:vMerge/>
            <w:tcBorders>
              <w:bottom w:val="single" w:sz="4" w:space="0" w:color="auto"/>
            </w:tcBorders>
            <w:shd w:val="clear" w:color="auto" w:fill="FFFFFF" w:themeFill="background1"/>
          </w:tcPr>
          <w:p w14:paraId="472D25F5" w14:textId="77777777" w:rsidR="004365E5" w:rsidRPr="00C003D0" w:rsidRDefault="004365E5" w:rsidP="00E1289B">
            <w:pPr>
              <w:spacing w:before="60" w:after="60"/>
              <w:rPr>
                <w:rFonts w:cs="Arial"/>
                <w:sz w:val="18"/>
                <w:szCs w:val="18"/>
              </w:rPr>
            </w:pPr>
          </w:p>
        </w:tc>
        <w:tc>
          <w:tcPr>
            <w:tcW w:w="1122" w:type="pct"/>
            <w:vMerge/>
            <w:tcBorders>
              <w:bottom w:val="single" w:sz="4" w:space="0" w:color="auto"/>
            </w:tcBorders>
            <w:shd w:val="clear" w:color="auto" w:fill="FFFFFF" w:themeFill="background1"/>
          </w:tcPr>
          <w:p w14:paraId="2A160331" w14:textId="77777777" w:rsidR="004365E5" w:rsidRPr="00C003D0" w:rsidRDefault="004365E5" w:rsidP="00E1289B">
            <w:pPr>
              <w:spacing w:before="60" w:after="60"/>
              <w:rPr>
                <w:rFonts w:cs="Arial"/>
                <w:sz w:val="18"/>
                <w:szCs w:val="18"/>
              </w:rPr>
            </w:pPr>
          </w:p>
        </w:tc>
        <w:tc>
          <w:tcPr>
            <w:tcW w:w="606" w:type="pct"/>
            <w:vMerge/>
            <w:tcBorders>
              <w:bottom w:val="single" w:sz="4" w:space="0" w:color="auto"/>
            </w:tcBorders>
            <w:shd w:val="clear" w:color="auto" w:fill="FFFFFF" w:themeFill="background1"/>
          </w:tcPr>
          <w:p w14:paraId="29854AD0" w14:textId="77777777" w:rsidR="004365E5" w:rsidRPr="00C003D0" w:rsidRDefault="004365E5" w:rsidP="00E1289B">
            <w:pPr>
              <w:spacing w:before="60" w:after="60"/>
              <w:rPr>
                <w:rFonts w:cs="Arial"/>
                <w:sz w:val="18"/>
                <w:szCs w:val="18"/>
              </w:rPr>
            </w:pPr>
          </w:p>
        </w:tc>
        <w:tc>
          <w:tcPr>
            <w:tcW w:w="1637" w:type="pct"/>
            <w:gridSpan w:val="2"/>
            <w:tcBorders>
              <w:bottom w:val="single" w:sz="4" w:space="0" w:color="auto"/>
            </w:tcBorders>
            <w:shd w:val="clear" w:color="auto" w:fill="FFFFFF" w:themeFill="background1"/>
          </w:tcPr>
          <w:p w14:paraId="7993E97F" w14:textId="37960EE0" w:rsidR="004365E5" w:rsidRPr="00C003D0" w:rsidRDefault="004365E5" w:rsidP="00E1289B">
            <w:pPr>
              <w:spacing w:before="60" w:after="60"/>
              <w:rPr>
                <w:rFonts w:cs="Arial"/>
                <w:sz w:val="18"/>
                <w:szCs w:val="18"/>
              </w:rPr>
            </w:pPr>
            <w:r w:rsidRPr="00C003D0">
              <w:rPr>
                <w:rFonts w:cs="Arial"/>
                <w:sz w:val="18"/>
                <w:szCs w:val="18"/>
              </w:rPr>
              <w:t>Reasons for closure (</w:t>
            </w:r>
            <w:r w:rsidR="00113DBE" w:rsidRPr="00C003D0">
              <w:rPr>
                <w:rFonts w:cs="Arial"/>
                <w:sz w:val="18"/>
                <w:szCs w:val="18"/>
              </w:rPr>
              <w:t>e.g.,</w:t>
            </w:r>
            <w:r w:rsidRPr="00C003D0">
              <w:rPr>
                <w:rFonts w:cs="Arial"/>
                <w:sz w:val="18"/>
                <w:szCs w:val="18"/>
              </w:rPr>
              <w:t xml:space="preserve"> need met) by % and number</w:t>
            </w:r>
          </w:p>
        </w:tc>
      </w:tr>
      <w:tr w:rsidR="004365E5" w:rsidRPr="00261AB4" w14:paraId="2D1CBE08" w14:textId="77777777" w:rsidTr="00E1289B">
        <w:tc>
          <w:tcPr>
            <w:tcW w:w="5000" w:type="pct"/>
            <w:gridSpan w:val="7"/>
            <w:shd w:val="clear" w:color="auto" w:fill="D9D9D9" w:themeFill="background1" w:themeFillShade="D9"/>
          </w:tcPr>
          <w:p w14:paraId="3558DCD6" w14:textId="77777777" w:rsidR="004365E5" w:rsidRPr="00261AB4" w:rsidRDefault="004365E5" w:rsidP="004365E5">
            <w:pPr>
              <w:numPr>
                <w:ilvl w:val="0"/>
                <w:numId w:val="66"/>
              </w:numPr>
              <w:spacing w:before="60" w:after="60"/>
              <w:rPr>
                <w:b/>
              </w:rPr>
            </w:pPr>
            <w:r w:rsidRPr="00261AB4">
              <w:rPr>
                <w:b/>
              </w:rPr>
              <w:t>(ii) Number of users with improved life skills – for pregnant young women</w:t>
            </w:r>
          </w:p>
        </w:tc>
      </w:tr>
      <w:tr w:rsidR="004365E5" w:rsidRPr="00261AB4" w14:paraId="10CD6E3A" w14:textId="77777777" w:rsidTr="00E1289B">
        <w:trPr>
          <w:trHeight w:val="572"/>
        </w:trPr>
        <w:tc>
          <w:tcPr>
            <w:tcW w:w="514" w:type="pct"/>
            <w:shd w:val="clear" w:color="auto" w:fill="D9D9D9" w:themeFill="background1" w:themeFillShade="D9"/>
          </w:tcPr>
          <w:p w14:paraId="42B30CE7" w14:textId="77777777" w:rsidR="004365E5" w:rsidRPr="009C3F67" w:rsidRDefault="004365E5" w:rsidP="00E1289B">
            <w:pPr>
              <w:spacing w:before="60" w:after="60"/>
              <w:rPr>
                <w:sz w:val="18"/>
              </w:rPr>
            </w:pPr>
            <w:r w:rsidRPr="009C3F67">
              <w:rPr>
                <w:b/>
                <w:sz w:val="18"/>
              </w:rPr>
              <w:t>Outcomes</w:t>
            </w:r>
          </w:p>
          <w:p w14:paraId="6A02C525" w14:textId="77777777" w:rsidR="004365E5" w:rsidRPr="009C3F67" w:rsidRDefault="004365E5" w:rsidP="00E1289B">
            <w:pPr>
              <w:spacing w:before="60" w:after="60"/>
              <w:rPr>
                <w:sz w:val="18"/>
              </w:rPr>
            </w:pPr>
          </w:p>
        </w:tc>
        <w:tc>
          <w:tcPr>
            <w:tcW w:w="654" w:type="pct"/>
            <w:shd w:val="clear" w:color="auto" w:fill="D9D9D9" w:themeFill="background1" w:themeFillShade="D9"/>
          </w:tcPr>
          <w:p w14:paraId="0752045F" w14:textId="77777777" w:rsidR="004365E5" w:rsidRPr="009C3F67" w:rsidRDefault="004365E5" w:rsidP="00E1289B">
            <w:pPr>
              <w:spacing w:before="60" w:after="60"/>
              <w:rPr>
                <w:sz w:val="18"/>
              </w:rPr>
            </w:pPr>
            <w:r w:rsidRPr="009C3F67">
              <w:rPr>
                <w:b/>
                <w:sz w:val="18"/>
              </w:rPr>
              <w:t>Indicator</w:t>
            </w:r>
          </w:p>
        </w:tc>
        <w:tc>
          <w:tcPr>
            <w:tcW w:w="467" w:type="pct"/>
            <w:shd w:val="clear" w:color="auto" w:fill="D9D9D9" w:themeFill="background1" w:themeFillShade="D9"/>
          </w:tcPr>
          <w:p w14:paraId="707E6183" w14:textId="77777777" w:rsidR="004365E5" w:rsidRPr="009C3F67" w:rsidRDefault="004365E5" w:rsidP="00E1289B">
            <w:pPr>
              <w:spacing w:before="60" w:after="60"/>
              <w:rPr>
                <w:sz w:val="18"/>
              </w:rPr>
            </w:pPr>
            <w:r w:rsidRPr="009C3F67">
              <w:rPr>
                <w:b/>
                <w:sz w:val="18"/>
              </w:rPr>
              <w:t>Measurement method</w:t>
            </w:r>
          </w:p>
        </w:tc>
        <w:tc>
          <w:tcPr>
            <w:tcW w:w="1122" w:type="pct"/>
            <w:shd w:val="clear" w:color="auto" w:fill="D9D9D9" w:themeFill="background1" w:themeFillShade="D9"/>
          </w:tcPr>
          <w:p w14:paraId="3B6FD6DA" w14:textId="77777777" w:rsidR="004365E5" w:rsidRPr="009C3F67" w:rsidRDefault="004365E5" w:rsidP="00E1289B">
            <w:pPr>
              <w:spacing w:before="60" w:after="60"/>
              <w:rPr>
                <w:sz w:val="18"/>
              </w:rPr>
            </w:pPr>
            <w:r w:rsidRPr="009C3F67">
              <w:rPr>
                <w:b/>
                <w:sz w:val="18"/>
              </w:rPr>
              <w:t>Counting rule</w:t>
            </w:r>
          </w:p>
        </w:tc>
        <w:tc>
          <w:tcPr>
            <w:tcW w:w="606" w:type="pct"/>
            <w:shd w:val="clear" w:color="auto" w:fill="D9D9D9" w:themeFill="background1" w:themeFillShade="D9"/>
          </w:tcPr>
          <w:p w14:paraId="4C923133" w14:textId="77777777" w:rsidR="004365E5" w:rsidRPr="009C3F67" w:rsidRDefault="004365E5" w:rsidP="00E1289B">
            <w:pPr>
              <w:spacing w:before="60" w:after="60"/>
              <w:rPr>
                <w:sz w:val="18"/>
              </w:rPr>
            </w:pPr>
            <w:r w:rsidRPr="009C3F67">
              <w:rPr>
                <w:b/>
                <w:sz w:val="18"/>
              </w:rPr>
              <w:t>Reporting period indicator (case management only)</w:t>
            </w:r>
          </w:p>
        </w:tc>
        <w:tc>
          <w:tcPr>
            <w:tcW w:w="1217" w:type="pct"/>
            <w:shd w:val="clear" w:color="auto" w:fill="D9D9D9" w:themeFill="background1" w:themeFillShade="D9"/>
          </w:tcPr>
          <w:p w14:paraId="1F7660B9" w14:textId="77777777" w:rsidR="004365E5" w:rsidRPr="009C3F67" w:rsidRDefault="004365E5" w:rsidP="00E1289B">
            <w:pPr>
              <w:spacing w:before="60" w:after="60"/>
              <w:rPr>
                <w:sz w:val="18"/>
              </w:rPr>
            </w:pPr>
            <w:r w:rsidRPr="009C3F67">
              <w:rPr>
                <w:b/>
                <w:sz w:val="18"/>
              </w:rPr>
              <w:t>Measures</w:t>
            </w:r>
          </w:p>
        </w:tc>
        <w:tc>
          <w:tcPr>
            <w:tcW w:w="420" w:type="pct"/>
            <w:shd w:val="clear" w:color="auto" w:fill="D9D9D9" w:themeFill="background1" w:themeFillShade="D9"/>
          </w:tcPr>
          <w:p w14:paraId="1B6961F7" w14:textId="77777777" w:rsidR="004365E5" w:rsidRPr="009C3F67" w:rsidRDefault="004365E5" w:rsidP="00E1289B">
            <w:pPr>
              <w:spacing w:before="60" w:after="60"/>
              <w:rPr>
                <w:sz w:val="18"/>
              </w:rPr>
            </w:pPr>
            <w:r w:rsidRPr="009C3F67">
              <w:rPr>
                <w:b/>
                <w:sz w:val="18"/>
              </w:rPr>
              <w:t>Outcomes</w:t>
            </w:r>
          </w:p>
          <w:p w14:paraId="34E00285" w14:textId="77777777" w:rsidR="004365E5" w:rsidRPr="009C3F67" w:rsidRDefault="004365E5" w:rsidP="00E1289B">
            <w:pPr>
              <w:spacing w:before="60" w:after="60"/>
              <w:rPr>
                <w:sz w:val="18"/>
              </w:rPr>
            </w:pPr>
          </w:p>
        </w:tc>
      </w:tr>
      <w:tr w:rsidR="004365E5" w:rsidRPr="00261AB4" w14:paraId="09694C01" w14:textId="77777777" w:rsidTr="00E1289B">
        <w:trPr>
          <w:trHeight w:val="572"/>
        </w:trPr>
        <w:tc>
          <w:tcPr>
            <w:tcW w:w="514" w:type="pct"/>
            <w:vMerge w:val="restart"/>
            <w:shd w:val="clear" w:color="auto" w:fill="FFFFFF" w:themeFill="background1"/>
          </w:tcPr>
          <w:p w14:paraId="340A6C9B" w14:textId="77777777" w:rsidR="004365E5" w:rsidRPr="00C003D0" w:rsidRDefault="004365E5" w:rsidP="00E1289B">
            <w:pPr>
              <w:spacing w:before="60" w:after="60"/>
              <w:rPr>
                <w:rFonts w:cs="Arial"/>
                <w:sz w:val="18"/>
                <w:szCs w:val="18"/>
              </w:rPr>
            </w:pPr>
            <w:r w:rsidRPr="00C003D0">
              <w:rPr>
                <w:rFonts w:cs="Arial"/>
                <w:sz w:val="18"/>
                <w:szCs w:val="18"/>
              </w:rPr>
              <w:t>Pregnant young mothers have access to and engage in quality antenatal care</w:t>
            </w:r>
          </w:p>
          <w:p w14:paraId="0EF53F5E" w14:textId="77777777" w:rsidR="004365E5" w:rsidRPr="00C003D0" w:rsidRDefault="004365E5" w:rsidP="00E1289B">
            <w:pPr>
              <w:spacing w:before="60" w:after="60"/>
              <w:rPr>
                <w:rFonts w:cs="Arial"/>
                <w:sz w:val="18"/>
                <w:szCs w:val="18"/>
              </w:rPr>
            </w:pPr>
          </w:p>
        </w:tc>
        <w:tc>
          <w:tcPr>
            <w:tcW w:w="654" w:type="pct"/>
            <w:vMerge w:val="restart"/>
            <w:shd w:val="clear" w:color="auto" w:fill="FFFFFF" w:themeFill="background1"/>
          </w:tcPr>
          <w:p w14:paraId="718CB071" w14:textId="77777777" w:rsidR="004365E5" w:rsidRPr="00C003D0" w:rsidRDefault="004365E5" w:rsidP="00E1289B">
            <w:pPr>
              <w:spacing w:before="60" w:after="60"/>
              <w:rPr>
                <w:rFonts w:cs="Arial"/>
                <w:sz w:val="18"/>
                <w:szCs w:val="18"/>
              </w:rPr>
            </w:pPr>
            <w:r w:rsidRPr="00C003D0">
              <w:rPr>
                <w:rFonts w:cs="Arial"/>
                <w:sz w:val="18"/>
                <w:szCs w:val="18"/>
              </w:rPr>
              <w:t>% no. pregnant young mothers receiving support who are regularly attending quality antenatal care</w:t>
            </w:r>
          </w:p>
          <w:p w14:paraId="3D59E134" w14:textId="77777777" w:rsidR="004365E5" w:rsidRPr="00C003D0" w:rsidRDefault="004365E5" w:rsidP="00E1289B">
            <w:pPr>
              <w:spacing w:before="60" w:after="60"/>
              <w:rPr>
                <w:rFonts w:cs="Arial"/>
                <w:sz w:val="18"/>
                <w:szCs w:val="18"/>
              </w:rPr>
            </w:pPr>
          </w:p>
          <w:p w14:paraId="3C214F00" w14:textId="77777777" w:rsidR="004365E5" w:rsidRPr="00C003D0" w:rsidRDefault="004365E5" w:rsidP="00E1289B">
            <w:pPr>
              <w:spacing w:before="60" w:after="60"/>
              <w:rPr>
                <w:rFonts w:cs="Arial"/>
                <w:sz w:val="18"/>
                <w:szCs w:val="18"/>
              </w:rPr>
            </w:pPr>
          </w:p>
          <w:p w14:paraId="64E074EF" w14:textId="77777777" w:rsidR="004365E5" w:rsidRPr="00C003D0" w:rsidRDefault="004365E5" w:rsidP="00E1289B">
            <w:pPr>
              <w:spacing w:before="60" w:after="60"/>
              <w:rPr>
                <w:rFonts w:cs="Arial"/>
                <w:sz w:val="18"/>
                <w:szCs w:val="18"/>
              </w:rPr>
            </w:pPr>
          </w:p>
          <w:p w14:paraId="11F2EF09" w14:textId="77777777" w:rsidR="004365E5" w:rsidRPr="00C003D0" w:rsidRDefault="004365E5" w:rsidP="00E1289B">
            <w:pPr>
              <w:spacing w:before="60" w:after="60"/>
              <w:rPr>
                <w:rFonts w:cs="Arial"/>
                <w:sz w:val="18"/>
                <w:szCs w:val="18"/>
              </w:rPr>
            </w:pPr>
          </w:p>
          <w:p w14:paraId="2FC8E990" w14:textId="77777777" w:rsidR="004365E5" w:rsidRPr="00C003D0" w:rsidRDefault="004365E5" w:rsidP="00E1289B">
            <w:pPr>
              <w:spacing w:before="60" w:after="60"/>
              <w:rPr>
                <w:rFonts w:cs="Arial"/>
                <w:sz w:val="18"/>
                <w:szCs w:val="18"/>
              </w:rPr>
            </w:pPr>
            <w:r w:rsidRPr="00C003D0">
              <w:rPr>
                <w:rFonts w:cs="Arial"/>
                <w:sz w:val="18"/>
                <w:szCs w:val="18"/>
              </w:rPr>
              <w:t>Reduction in the number of unborn notifications without a plan for the birth.</w:t>
            </w:r>
          </w:p>
          <w:p w14:paraId="49B5031E" w14:textId="77777777" w:rsidR="004365E5" w:rsidRPr="00C003D0" w:rsidRDefault="004365E5" w:rsidP="00E1289B">
            <w:pPr>
              <w:spacing w:before="60" w:after="60"/>
              <w:rPr>
                <w:rFonts w:cs="Arial"/>
                <w:sz w:val="18"/>
                <w:szCs w:val="18"/>
              </w:rPr>
            </w:pPr>
          </w:p>
        </w:tc>
        <w:tc>
          <w:tcPr>
            <w:tcW w:w="467" w:type="pct"/>
            <w:vMerge w:val="restart"/>
            <w:shd w:val="clear" w:color="auto" w:fill="FFFFFF" w:themeFill="background1"/>
          </w:tcPr>
          <w:p w14:paraId="40456C84" w14:textId="77777777" w:rsidR="004365E5" w:rsidRPr="00C003D0" w:rsidRDefault="004365E5" w:rsidP="00E1289B">
            <w:pPr>
              <w:spacing w:before="60" w:after="60"/>
              <w:rPr>
                <w:rFonts w:cs="Arial"/>
                <w:sz w:val="18"/>
                <w:szCs w:val="18"/>
              </w:rPr>
            </w:pPr>
            <w:r w:rsidRPr="00C003D0">
              <w:rPr>
                <w:rFonts w:cs="Arial"/>
                <w:sz w:val="18"/>
                <w:szCs w:val="18"/>
              </w:rPr>
              <w:t xml:space="preserve">6 monthly assessment tool – to be finalised </w:t>
            </w:r>
          </w:p>
          <w:p w14:paraId="4260DCE5" w14:textId="77777777" w:rsidR="004365E5" w:rsidRPr="00C003D0" w:rsidRDefault="004365E5" w:rsidP="00E1289B">
            <w:pPr>
              <w:spacing w:before="60" w:after="60"/>
              <w:rPr>
                <w:rFonts w:cs="Arial"/>
                <w:sz w:val="18"/>
                <w:szCs w:val="18"/>
              </w:rPr>
            </w:pPr>
          </w:p>
          <w:p w14:paraId="190707F9" w14:textId="77777777" w:rsidR="004365E5" w:rsidRPr="00C003D0" w:rsidRDefault="004365E5" w:rsidP="00E1289B">
            <w:pPr>
              <w:spacing w:before="60" w:after="60"/>
              <w:rPr>
                <w:rFonts w:cs="Arial"/>
                <w:sz w:val="18"/>
                <w:szCs w:val="18"/>
              </w:rPr>
            </w:pPr>
            <w:r w:rsidRPr="00C003D0">
              <w:rPr>
                <w:rFonts w:cs="Arial"/>
                <w:sz w:val="18"/>
                <w:szCs w:val="18"/>
              </w:rPr>
              <w:t>Hospital partnership data</w:t>
            </w:r>
          </w:p>
          <w:p w14:paraId="3DC99993" w14:textId="77777777" w:rsidR="004365E5" w:rsidRPr="00C003D0" w:rsidRDefault="004365E5" w:rsidP="00E1289B">
            <w:pPr>
              <w:spacing w:before="60" w:after="60"/>
              <w:rPr>
                <w:rFonts w:cs="Arial"/>
                <w:sz w:val="18"/>
                <w:szCs w:val="18"/>
              </w:rPr>
            </w:pPr>
          </w:p>
          <w:p w14:paraId="7A156621" w14:textId="77777777" w:rsidR="004365E5" w:rsidRPr="00C003D0" w:rsidRDefault="004365E5" w:rsidP="00E1289B">
            <w:pPr>
              <w:spacing w:before="60" w:after="60"/>
              <w:rPr>
                <w:rFonts w:cs="Arial"/>
                <w:sz w:val="18"/>
                <w:szCs w:val="18"/>
              </w:rPr>
            </w:pPr>
          </w:p>
          <w:p w14:paraId="21FBF601" w14:textId="77777777" w:rsidR="004365E5" w:rsidRPr="00C003D0" w:rsidRDefault="004365E5" w:rsidP="00E1289B">
            <w:pPr>
              <w:spacing w:before="60" w:after="60"/>
              <w:rPr>
                <w:rFonts w:cs="Arial"/>
                <w:sz w:val="18"/>
                <w:szCs w:val="18"/>
              </w:rPr>
            </w:pPr>
          </w:p>
          <w:p w14:paraId="5A193B22" w14:textId="77777777" w:rsidR="004365E5" w:rsidRPr="00C003D0" w:rsidRDefault="004365E5" w:rsidP="00E1289B">
            <w:pPr>
              <w:spacing w:before="60" w:after="60"/>
              <w:rPr>
                <w:rFonts w:cs="Arial"/>
                <w:sz w:val="18"/>
                <w:szCs w:val="18"/>
              </w:rPr>
            </w:pPr>
            <w:r w:rsidRPr="00C003D0">
              <w:rPr>
                <w:rFonts w:cs="Arial"/>
                <w:sz w:val="18"/>
                <w:szCs w:val="18"/>
              </w:rPr>
              <w:t xml:space="preserve">Support plan goal creation and status </w:t>
            </w:r>
          </w:p>
          <w:p w14:paraId="14FE7F17" w14:textId="77777777" w:rsidR="004365E5" w:rsidRPr="00C003D0" w:rsidRDefault="004365E5" w:rsidP="00E1289B">
            <w:pPr>
              <w:spacing w:before="60" w:after="60"/>
              <w:rPr>
                <w:rFonts w:cs="Arial"/>
                <w:sz w:val="18"/>
                <w:szCs w:val="18"/>
              </w:rPr>
            </w:pPr>
          </w:p>
          <w:p w14:paraId="025E52E0" w14:textId="77777777" w:rsidR="004365E5" w:rsidRPr="00C003D0" w:rsidRDefault="004365E5" w:rsidP="00E1289B">
            <w:pPr>
              <w:spacing w:before="60" w:after="60"/>
              <w:rPr>
                <w:rFonts w:cs="Arial"/>
                <w:sz w:val="18"/>
                <w:szCs w:val="18"/>
              </w:rPr>
            </w:pPr>
          </w:p>
          <w:p w14:paraId="779E13B8" w14:textId="77777777" w:rsidR="004365E5" w:rsidRPr="00C003D0" w:rsidRDefault="004365E5" w:rsidP="00E1289B">
            <w:pPr>
              <w:spacing w:before="60" w:after="60"/>
              <w:rPr>
                <w:rFonts w:cs="Arial"/>
                <w:sz w:val="18"/>
                <w:szCs w:val="18"/>
              </w:rPr>
            </w:pPr>
          </w:p>
          <w:p w14:paraId="06676A78" w14:textId="77777777" w:rsidR="004365E5" w:rsidRPr="00C003D0" w:rsidRDefault="004365E5" w:rsidP="00E1289B">
            <w:pPr>
              <w:spacing w:before="60" w:after="60"/>
              <w:rPr>
                <w:rFonts w:cs="Arial"/>
                <w:sz w:val="18"/>
                <w:szCs w:val="18"/>
              </w:rPr>
            </w:pPr>
          </w:p>
          <w:p w14:paraId="486C21EF" w14:textId="77777777" w:rsidR="004365E5" w:rsidRPr="00C003D0" w:rsidRDefault="004365E5" w:rsidP="00E1289B">
            <w:pPr>
              <w:spacing w:before="60" w:after="60"/>
              <w:rPr>
                <w:rFonts w:cs="Arial"/>
                <w:sz w:val="18"/>
                <w:szCs w:val="18"/>
              </w:rPr>
            </w:pPr>
          </w:p>
          <w:p w14:paraId="775EAB55" w14:textId="77777777" w:rsidR="004365E5" w:rsidRPr="00C003D0" w:rsidRDefault="004365E5" w:rsidP="00E1289B">
            <w:pPr>
              <w:spacing w:before="60" w:after="60"/>
              <w:rPr>
                <w:rFonts w:cs="Arial"/>
                <w:sz w:val="18"/>
                <w:szCs w:val="18"/>
              </w:rPr>
            </w:pPr>
          </w:p>
          <w:p w14:paraId="05DFD019" w14:textId="77777777" w:rsidR="004365E5" w:rsidRPr="00C003D0" w:rsidRDefault="004365E5" w:rsidP="00E1289B">
            <w:pPr>
              <w:spacing w:before="60" w:after="60"/>
              <w:rPr>
                <w:rFonts w:cs="Arial"/>
                <w:sz w:val="18"/>
                <w:szCs w:val="18"/>
              </w:rPr>
            </w:pPr>
          </w:p>
          <w:p w14:paraId="763EF811" w14:textId="77777777" w:rsidR="004365E5" w:rsidRPr="00C003D0" w:rsidRDefault="004365E5" w:rsidP="00E1289B">
            <w:pPr>
              <w:spacing w:before="60" w:after="60"/>
              <w:rPr>
                <w:rFonts w:cs="Arial"/>
                <w:sz w:val="18"/>
                <w:szCs w:val="18"/>
              </w:rPr>
            </w:pPr>
          </w:p>
          <w:p w14:paraId="68BF8BB9" w14:textId="77777777" w:rsidR="004365E5" w:rsidRPr="00C003D0" w:rsidRDefault="004365E5" w:rsidP="00E1289B">
            <w:pPr>
              <w:spacing w:before="60" w:after="60"/>
              <w:rPr>
                <w:rFonts w:cs="Arial"/>
                <w:sz w:val="18"/>
                <w:szCs w:val="18"/>
              </w:rPr>
            </w:pPr>
            <w:r w:rsidRPr="00C003D0">
              <w:rPr>
                <w:rFonts w:cs="Arial"/>
                <w:sz w:val="18"/>
                <w:szCs w:val="18"/>
              </w:rPr>
              <w:t xml:space="preserve">6 monthly assessment tool – to be finalised </w:t>
            </w:r>
          </w:p>
          <w:p w14:paraId="1760399C" w14:textId="77777777" w:rsidR="004365E5" w:rsidRPr="00C003D0" w:rsidRDefault="004365E5" w:rsidP="00E1289B">
            <w:pPr>
              <w:spacing w:before="60" w:after="60"/>
              <w:rPr>
                <w:rFonts w:cs="Arial"/>
                <w:sz w:val="18"/>
                <w:szCs w:val="18"/>
              </w:rPr>
            </w:pPr>
          </w:p>
        </w:tc>
        <w:tc>
          <w:tcPr>
            <w:tcW w:w="1122" w:type="pct"/>
            <w:vMerge w:val="restart"/>
            <w:shd w:val="clear" w:color="auto" w:fill="FFFFFF" w:themeFill="background1"/>
          </w:tcPr>
          <w:p w14:paraId="618EE3BF" w14:textId="77777777" w:rsidR="004365E5" w:rsidRPr="00C003D0" w:rsidRDefault="004365E5" w:rsidP="00E1289B">
            <w:pPr>
              <w:spacing w:before="60" w:after="60"/>
              <w:rPr>
                <w:rFonts w:cs="Arial"/>
                <w:sz w:val="18"/>
                <w:szCs w:val="18"/>
              </w:rPr>
            </w:pPr>
            <w:r w:rsidRPr="00C003D0">
              <w:rPr>
                <w:rFonts w:cs="Arial"/>
                <w:sz w:val="18"/>
                <w:szCs w:val="18"/>
              </w:rPr>
              <w:lastRenderedPageBreak/>
              <w:t>Count the number of young women who have identified as being pregnant in the reporting period and of those the number who indicate they are accessing antenatal care.  Express as a percentage of young mothers accessing support who identify as being pregnant.</w:t>
            </w:r>
          </w:p>
          <w:p w14:paraId="41C3FA91" w14:textId="77777777" w:rsidR="004365E5" w:rsidRPr="00C003D0" w:rsidRDefault="004365E5" w:rsidP="00E1289B">
            <w:pPr>
              <w:spacing w:before="60" w:after="60"/>
              <w:rPr>
                <w:rFonts w:cs="Arial"/>
                <w:sz w:val="18"/>
                <w:szCs w:val="18"/>
              </w:rPr>
            </w:pPr>
          </w:p>
          <w:p w14:paraId="167060E6" w14:textId="77777777" w:rsidR="004365E5" w:rsidRPr="00C003D0" w:rsidRDefault="004365E5" w:rsidP="00E1289B">
            <w:pPr>
              <w:spacing w:before="60" w:after="60"/>
              <w:rPr>
                <w:rFonts w:cs="Arial"/>
                <w:sz w:val="18"/>
                <w:szCs w:val="18"/>
              </w:rPr>
            </w:pPr>
          </w:p>
          <w:p w14:paraId="70421152" w14:textId="77777777" w:rsidR="004365E5" w:rsidRPr="00C003D0" w:rsidRDefault="004365E5" w:rsidP="00E1289B">
            <w:pPr>
              <w:spacing w:before="60" w:after="60"/>
              <w:rPr>
                <w:rFonts w:cs="Arial"/>
                <w:sz w:val="18"/>
                <w:szCs w:val="18"/>
              </w:rPr>
            </w:pPr>
          </w:p>
          <w:p w14:paraId="319F78B7" w14:textId="77777777" w:rsidR="004365E5" w:rsidRPr="00C003D0" w:rsidRDefault="004365E5" w:rsidP="00E1289B">
            <w:pPr>
              <w:spacing w:before="60" w:after="60"/>
              <w:rPr>
                <w:rFonts w:cs="Arial"/>
                <w:sz w:val="18"/>
                <w:szCs w:val="18"/>
              </w:rPr>
            </w:pPr>
            <w:r w:rsidRPr="00C003D0">
              <w:rPr>
                <w:rFonts w:cs="Arial"/>
                <w:sz w:val="18"/>
                <w:szCs w:val="18"/>
              </w:rPr>
              <w:t>Count the number of women who have had an open support plan goal to “access antenatal care” in the reporting period.  Of these - report goal status:</w:t>
            </w:r>
          </w:p>
          <w:p w14:paraId="4DE6DD1F"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 and Number still open</w:t>
            </w:r>
          </w:p>
          <w:p w14:paraId="2CBDC388"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lastRenderedPageBreak/>
              <w:t>% and Number closed</w:t>
            </w:r>
          </w:p>
          <w:p w14:paraId="07030703" w14:textId="77777777" w:rsidR="004365E5" w:rsidRPr="00C003D0" w:rsidRDefault="004365E5" w:rsidP="004365E5">
            <w:pPr>
              <w:numPr>
                <w:ilvl w:val="0"/>
                <w:numId w:val="62"/>
              </w:numPr>
              <w:spacing w:before="60" w:after="60"/>
              <w:rPr>
                <w:rFonts w:cs="Arial"/>
                <w:sz w:val="18"/>
                <w:szCs w:val="18"/>
              </w:rPr>
            </w:pPr>
            <w:r w:rsidRPr="00C003D0">
              <w:rPr>
                <w:rFonts w:cs="Arial"/>
                <w:sz w:val="18"/>
                <w:szCs w:val="18"/>
              </w:rPr>
              <w:t>Reasons for closure (e.g. need met) by % and number</w:t>
            </w:r>
          </w:p>
          <w:p w14:paraId="1A309FF6" w14:textId="77777777" w:rsidR="004365E5" w:rsidRPr="00C003D0" w:rsidRDefault="004365E5" w:rsidP="00E1289B">
            <w:pPr>
              <w:spacing w:before="60" w:after="60"/>
              <w:rPr>
                <w:rFonts w:cs="Arial"/>
                <w:sz w:val="18"/>
                <w:szCs w:val="18"/>
              </w:rPr>
            </w:pPr>
          </w:p>
          <w:p w14:paraId="567557BD" w14:textId="77777777" w:rsidR="004365E5" w:rsidRPr="00C003D0" w:rsidRDefault="004365E5" w:rsidP="00E1289B">
            <w:pPr>
              <w:spacing w:before="60" w:after="60"/>
              <w:rPr>
                <w:rFonts w:cs="Arial"/>
                <w:sz w:val="18"/>
                <w:szCs w:val="18"/>
              </w:rPr>
            </w:pPr>
          </w:p>
          <w:p w14:paraId="6EB3D06A" w14:textId="77777777" w:rsidR="004365E5" w:rsidRPr="00C003D0" w:rsidRDefault="004365E5" w:rsidP="00E1289B">
            <w:pPr>
              <w:spacing w:before="60" w:after="60"/>
              <w:rPr>
                <w:rFonts w:cs="Arial"/>
                <w:sz w:val="18"/>
                <w:szCs w:val="18"/>
              </w:rPr>
            </w:pPr>
            <w:r w:rsidRPr="00C003D0">
              <w:rPr>
                <w:rFonts w:cs="Arial"/>
                <w:sz w:val="18"/>
                <w:szCs w:val="18"/>
              </w:rPr>
              <w:t xml:space="preserve">Count the number of young women who have identified as being pregnant in the reporting period and of those the number who indicate that Child Safety is currently involved with the family and an unborn notification has been made.    Express as a percentage of young mothers accessing support who identify as being pregnant.  </w:t>
            </w:r>
          </w:p>
        </w:tc>
        <w:tc>
          <w:tcPr>
            <w:tcW w:w="606" w:type="pct"/>
            <w:vMerge w:val="restart"/>
            <w:shd w:val="clear" w:color="auto" w:fill="FFFFFF" w:themeFill="background1"/>
          </w:tcPr>
          <w:p w14:paraId="034F5BC9" w14:textId="77777777" w:rsidR="004365E5" w:rsidRPr="00C003D0" w:rsidRDefault="004365E5" w:rsidP="00E1289B">
            <w:pPr>
              <w:spacing w:before="60" w:after="60"/>
              <w:rPr>
                <w:rFonts w:cs="Arial"/>
                <w:sz w:val="18"/>
                <w:szCs w:val="18"/>
              </w:rPr>
            </w:pPr>
            <w:r w:rsidRPr="00C003D0">
              <w:rPr>
                <w:rFonts w:cs="Arial"/>
                <w:sz w:val="18"/>
                <w:szCs w:val="18"/>
              </w:rPr>
              <w:lastRenderedPageBreak/>
              <w:t xml:space="preserve">No. of young women who have identified as being pregnant in the reporting period </w:t>
            </w:r>
            <w:r w:rsidRPr="00C003D0">
              <w:rPr>
                <w:rFonts w:cs="Arial"/>
                <w:b/>
                <w:sz w:val="18"/>
                <w:szCs w:val="18"/>
              </w:rPr>
              <w:t xml:space="preserve">and </w:t>
            </w:r>
            <w:r w:rsidRPr="00C003D0">
              <w:rPr>
                <w:rFonts w:cs="Arial"/>
                <w:sz w:val="18"/>
                <w:szCs w:val="18"/>
              </w:rPr>
              <w:t>of those the number who indicate they are accessing antenatal care.  - Any pregnant young woman across ‘case management’ and ‘group support only’</w:t>
            </w:r>
          </w:p>
        </w:tc>
        <w:tc>
          <w:tcPr>
            <w:tcW w:w="1217" w:type="pct"/>
            <w:shd w:val="clear" w:color="auto" w:fill="FFFFFF" w:themeFill="background1"/>
          </w:tcPr>
          <w:p w14:paraId="1680E971" w14:textId="77777777" w:rsidR="004365E5" w:rsidRPr="00C003D0" w:rsidRDefault="004365E5" w:rsidP="00E1289B">
            <w:pPr>
              <w:spacing w:before="60" w:after="60"/>
              <w:rPr>
                <w:rFonts w:cs="Arial"/>
                <w:sz w:val="18"/>
                <w:szCs w:val="18"/>
              </w:rPr>
            </w:pPr>
            <w:r w:rsidRPr="00C003D0">
              <w:rPr>
                <w:rFonts w:cs="Arial"/>
                <w:sz w:val="18"/>
                <w:szCs w:val="18"/>
              </w:rPr>
              <w:t>No. of young women who have identified as being pregnant in the reporting period</w:t>
            </w:r>
          </w:p>
        </w:tc>
        <w:tc>
          <w:tcPr>
            <w:tcW w:w="420" w:type="pct"/>
            <w:shd w:val="clear" w:color="auto" w:fill="FFFFFF" w:themeFill="background1"/>
          </w:tcPr>
          <w:p w14:paraId="6A88491A" w14:textId="77777777" w:rsidR="004365E5" w:rsidRPr="00C003D0" w:rsidRDefault="004365E5" w:rsidP="00E1289B">
            <w:pPr>
              <w:spacing w:before="60" w:after="60"/>
              <w:rPr>
                <w:rFonts w:cs="Arial"/>
                <w:sz w:val="18"/>
                <w:szCs w:val="18"/>
              </w:rPr>
            </w:pPr>
          </w:p>
        </w:tc>
      </w:tr>
      <w:tr w:rsidR="004365E5" w:rsidRPr="00261AB4" w14:paraId="1B62494A" w14:textId="77777777" w:rsidTr="00E1289B">
        <w:trPr>
          <w:trHeight w:val="506"/>
        </w:trPr>
        <w:tc>
          <w:tcPr>
            <w:tcW w:w="514" w:type="pct"/>
            <w:vMerge/>
            <w:shd w:val="clear" w:color="auto" w:fill="FFFFFF" w:themeFill="background1"/>
          </w:tcPr>
          <w:p w14:paraId="279588DF"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2EB0A9EE"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4A73DDE9"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5A15144D"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75B8B3F2"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49DC5349" w14:textId="77777777" w:rsidR="004365E5" w:rsidRPr="00C003D0" w:rsidRDefault="004365E5" w:rsidP="00E1289B">
            <w:pPr>
              <w:spacing w:before="60" w:after="60"/>
              <w:rPr>
                <w:rFonts w:cs="Arial"/>
                <w:sz w:val="18"/>
                <w:szCs w:val="18"/>
              </w:rPr>
            </w:pPr>
            <w:r w:rsidRPr="00C003D0">
              <w:rPr>
                <w:rFonts w:cs="Arial"/>
                <w:sz w:val="18"/>
                <w:szCs w:val="18"/>
              </w:rPr>
              <w:t>No. of young women who have identified as being pregnant in the reporting period and have indicated they are accessing antenatal care</w:t>
            </w:r>
          </w:p>
          <w:p w14:paraId="2473E17A" w14:textId="77777777" w:rsidR="004365E5" w:rsidRPr="00C003D0" w:rsidRDefault="004365E5" w:rsidP="00E1289B">
            <w:pPr>
              <w:spacing w:before="60" w:after="60"/>
              <w:rPr>
                <w:rFonts w:cs="Arial"/>
                <w:sz w:val="18"/>
                <w:szCs w:val="18"/>
              </w:rPr>
            </w:pPr>
          </w:p>
        </w:tc>
        <w:tc>
          <w:tcPr>
            <w:tcW w:w="420" w:type="pct"/>
            <w:shd w:val="clear" w:color="auto" w:fill="FFFFFF" w:themeFill="background1"/>
          </w:tcPr>
          <w:p w14:paraId="0C9DC384" w14:textId="77777777" w:rsidR="004365E5" w:rsidRPr="00C003D0" w:rsidRDefault="004365E5" w:rsidP="00E1289B">
            <w:pPr>
              <w:spacing w:before="60" w:after="60"/>
              <w:rPr>
                <w:rFonts w:cs="Arial"/>
                <w:sz w:val="18"/>
                <w:szCs w:val="18"/>
              </w:rPr>
            </w:pPr>
          </w:p>
        </w:tc>
      </w:tr>
      <w:tr w:rsidR="004365E5" w:rsidRPr="00261AB4" w14:paraId="7A65E844" w14:textId="77777777" w:rsidTr="00E1289B">
        <w:trPr>
          <w:trHeight w:val="682"/>
        </w:trPr>
        <w:tc>
          <w:tcPr>
            <w:tcW w:w="514" w:type="pct"/>
            <w:vMerge/>
            <w:shd w:val="clear" w:color="auto" w:fill="FFFFFF" w:themeFill="background1"/>
          </w:tcPr>
          <w:p w14:paraId="24A2676A"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05660496"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35CA8F03"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36DD397C"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5FF32A41"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0EA8E226" w14:textId="77777777" w:rsidR="004365E5" w:rsidRPr="00C003D0" w:rsidRDefault="004365E5" w:rsidP="00E1289B">
            <w:pPr>
              <w:spacing w:before="60" w:after="60"/>
              <w:rPr>
                <w:rFonts w:cs="Arial"/>
                <w:sz w:val="18"/>
                <w:szCs w:val="18"/>
              </w:rPr>
            </w:pPr>
            <w:r w:rsidRPr="00C003D0">
              <w:rPr>
                <w:rFonts w:cs="Arial"/>
                <w:sz w:val="18"/>
                <w:szCs w:val="18"/>
              </w:rPr>
              <w:t>Percentage of young mothers accessing support who identify as being pregnant.</w:t>
            </w:r>
          </w:p>
        </w:tc>
        <w:tc>
          <w:tcPr>
            <w:tcW w:w="420" w:type="pct"/>
            <w:shd w:val="clear" w:color="auto" w:fill="FFFFFF" w:themeFill="background1"/>
          </w:tcPr>
          <w:p w14:paraId="7FF879CF" w14:textId="77777777" w:rsidR="004365E5" w:rsidRPr="00C003D0" w:rsidRDefault="004365E5" w:rsidP="00E1289B">
            <w:pPr>
              <w:spacing w:before="60" w:after="60"/>
              <w:rPr>
                <w:rFonts w:cs="Arial"/>
                <w:sz w:val="18"/>
                <w:szCs w:val="18"/>
              </w:rPr>
            </w:pPr>
            <w:r w:rsidRPr="00C003D0">
              <w:rPr>
                <w:rFonts w:cs="Arial"/>
                <w:sz w:val="18"/>
                <w:szCs w:val="18"/>
              </w:rPr>
              <w:t>%</w:t>
            </w:r>
          </w:p>
        </w:tc>
      </w:tr>
      <w:tr w:rsidR="004365E5" w:rsidRPr="00261AB4" w14:paraId="04D63037" w14:textId="77777777" w:rsidTr="00E1289B">
        <w:trPr>
          <w:trHeight w:val="596"/>
        </w:trPr>
        <w:tc>
          <w:tcPr>
            <w:tcW w:w="514" w:type="pct"/>
            <w:vMerge/>
            <w:shd w:val="clear" w:color="auto" w:fill="FFFFFF" w:themeFill="background1"/>
          </w:tcPr>
          <w:p w14:paraId="328C7276"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510FF926"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6CD6104D"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6B3C5095" w14:textId="77777777" w:rsidR="004365E5" w:rsidRPr="00C003D0" w:rsidRDefault="004365E5" w:rsidP="00E1289B">
            <w:pPr>
              <w:spacing w:before="60" w:after="60"/>
              <w:rPr>
                <w:rFonts w:cs="Arial"/>
                <w:sz w:val="18"/>
                <w:szCs w:val="18"/>
              </w:rPr>
            </w:pPr>
          </w:p>
        </w:tc>
        <w:tc>
          <w:tcPr>
            <w:tcW w:w="606" w:type="pct"/>
            <w:vMerge w:val="restart"/>
            <w:shd w:val="clear" w:color="auto" w:fill="FFFFFF" w:themeFill="background1"/>
          </w:tcPr>
          <w:p w14:paraId="03EC52A7" w14:textId="77777777" w:rsidR="004365E5" w:rsidRPr="00C003D0" w:rsidRDefault="004365E5" w:rsidP="00E1289B">
            <w:pPr>
              <w:spacing w:before="60" w:after="60"/>
              <w:rPr>
                <w:rFonts w:cs="Arial"/>
                <w:sz w:val="18"/>
                <w:szCs w:val="18"/>
              </w:rPr>
            </w:pPr>
            <w:r w:rsidRPr="00C003D0">
              <w:rPr>
                <w:rFonts w:cs="Arial"/>
                <w:sz w:val="18"/>
                <w:szCs w:val="18"/>
              </w:rPr>
              <w:t xml:space="preserve">No. of women who have had an open support plan goal </w:t>
            </w:r>
            <w:r w:rsidRPr="00C003D0">
              <w:rPr>
                <w:rFonts w:cs="Arial"/>
                <w:sz w:val="18"/>
                <w:szCs w:val="18"/>
              </w:rPr>
              <w:lastRenderedPageBreak/>
              <w:t>to “access antenatal care” in the reporting period</w:t>
            </w:r>
          </w:p>
          <w:p w14:paraId="1C2B8126"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4C065649" w14:textId="77777777" w:rsidR="004365E5" w:rsidRPr="00C003D0" w:rsidRDefault="004365E5" w:rsidP="00E1289B">
            <w:pPr>
              <w:spacing w:before="60" w:after="60"/>
              <w:rPr>
                <w:rFonts w:cs="Arial"/>
                <w:sz w:val="18"/>
                <w:szCs w:val="18"/>
              </w:rPr>
            </w:pPr>
            <w:r w:rsidRPr="00C003D0">
              <w:rPr>
                <w:rFonts w:cs="Arial"/>
                <w:sz w:val="18"/>
                <w:szCs w:val="18"/>
              </w:rPr>
              <w:lastRenderedPageBreak/>
              <w:t>No. of women who have had an open support plan goal to “access antenatal care” in the reporting period.</w:t>
            </w:r>
          </w:p>
        </w:tc>
        <w:tc>
          <w:tcPr>
            <w:tcW w:w="420" w:type="pct"/>
            <w:shd w:val="clear" w:color="auto" w:fill="FFFFFF" w:themeFill="background1"/>
          </w:tcPr>
          <w:p w14:paraId="2A29134D" w14:textId="77777777" w:rsidR="004365E5" w:rsidRPr="00C003D0" w:rsidRDefault="004365E5" w:rsidP="00E1289B">
            <w:pPr>
              <w:spacing w:before="60" w:after="60"/>
              <w:rPr>
                <w:rFonts w:cs="Arial"/>
                <w:sz w:val="18"/>
                <w:szCs w:val="18"/>
              </w:rPr>
            </w:pPr>
          </w:p>
        </w:tc>
      </w:tr>
      <w:tr w:rsidR="004365E5" w:rsidRPr="00261AB4" w14:paraId="0CDCA341" w14:textId="77777777" w:rsidTr="00E1289B">
        <w:trPr>
          <w:trHeight w:val="566"/>
        </w:trPr>
        <w:tc>
          <w:tcPr>
            <w:tcW w:w="514" w:type="pct"/>
            <w:vMerge/>
            <w:shd w:val="clear" w:color="auto" w:fill="FFFFFF" w:themeFill="background1"/>
          </w:tcPr>
          <w:p w14:paraId="28046D26"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4CDC0300"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2F6BF9AF"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5C566A84"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7A412FC7"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31D2DFBA" w14:textId="77777777" w:rsidR="004365E5" w:rsidRPr="00C003D0" w:rsidRDefault="004365E5" w:rsidP="00E1289B">
            <w:pPr>
              <w:spacing w:before="60" w:after="60"/>
              <w:rPr>
                <w:rFonts w:cs="Arial"/>
                <w:sz w:val="18"/>
                <w:szCs w:val="18"/>
              </w:rPr>
            </w:pPr>
            <w:r w:rsidRPr="00C003D0">
              <w:rPr>
                <w:rFonts w:cs="Arial"/>
                <w:sz w:val="18"/>
                <w:szCs w:val="18"/>
              </w:rPr>
              <w:t>Of the above % and Number still open</w:t>
            </w:r>
          </w:p>
          <w:p w14:paraId="01DDB4EC" w14:textId="77777777" w:rsidR="004365E5" w:rsidRPr="00C003D0" w:rsidRDefault="004365E5" w:rsidP="00E1289B">
            <w:pPr>
              <w:spacing w:before="60" w:after="60"/>
              <w:rPr>
                <w:rFonts w:cs="Arial"/>
                <w:sz w:val="18"/>
                <w:szCs w:val="18"/>
              </w:rPr>
            </w:pPr>
          </w:p>
        </w:tc>
        <w:tc>
          <w:tcPr>
            <w:tcW w:w="420" w:type="pct"/>
            <w:shd w:val="clear" w:color="auto" w:fill="FFFFFF" w:themeFill="background1"/>
          </w:tcPr>
          <w:p w14:paraId="317266C0" w14:textId="77777777" w:rsidR="004365E5" w:rsidRPr="00C003D0" w:rsidRDefault="004365E5" w:rsidP="00E1289B">
            <w:pPr>
              <w:spacing w:before="60" w:after="60"/>
              <w:rPr>
                <w:rFonts w:cs="Arial"/>
                <w:sz w:val="18"/>
                <w:szCs w:val="18"/>
              </w:rPr>
            </w:pPr>
          </w:p>
        </w:tc>
      </w:tr>
      <w:tr w:rsidR="004365E5" w:rsidRPr="00261AB4" w14:paraId="28E569F0" w14:textId="77777777" w:rsidTr="00E1289B">
        <w:trPr>
          <w:trHeight w:val="566"/>
        </w:trPr>
        <w:tc>
          <w:tcPr>
            <w:tcW w:w="514" w:type="pct"/>
            <w:vMerge/>
            <w:shd w:val="clear" w:color="auto" w:fill="FFFFFF" w:themeFill="background1"/>
          </w:tcPr>
          <w:p w14:paraId="076FB462"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6367B6D1"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1CDD5801"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7285DD4D"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1487C2FE"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37505308" w14:textId="77777777" w:rsidR="004365E5" w:rsidRPr="00C003D0" w:rsidRDefault="004365E5" w:rsidP="00E1289B">
            <w:pPr>
              <w:spacing w:before="60" w:after="60"/>
              <w:rPr>
                <w:rFonts w:cs="Arial"/>
                <w:sz w:val="18"/>
                <w:szCs w:val="18"/>
              </w:rPr>
            </w:pPr>
            <w:r w:rsidRPr="00C003D0">
              <w:rPr>
                <w:rFonts w:cs="Arial"/>
                <w:sz w:val="18"/>
                <w:szCs w:val="18"/>
              </w:rPr>
              <w:t>Of the above % and Number still open</w:t>
            </w:r>
          </w:p>
          <w:p w14:paraId="1F8E1BB2" w14:textId="77777777" w:rsidR="004365E5" w:rsidRPr="00C003D0" w:rsidRDefault="004365E5" w:rsidP="00E1289B">
            <w:pPr>
              <w:spacing w:before="60" w:after="60"/>
              <w:rPr>
                <w:rFonts w:cs="Arial"/>
                <w:sz w:val="18"/>
                <w:szCs w:val="18"/>
              </w:rPr>
            </w:pPr>
          </w:p>
        </w:tc>
        <w:tc>
          <w:tcPr>
            <w:tcW w:w="420" w:type="pct"/>
            <w:shd w:val="clear" w:color="auto" w:fill="FFFFFF" w:themeFill="background1"/>
          </w:tcPr>
          <w:p w14:paraId="29C94193" w14:textId="77777777" w:rsidR="004365E5" w:rsidRPr="00C003D0" w:rsidRDefault="004365E5" w:rsidP="00E1289B">
            <w:pPr>
              <w:spacing w:before="60" w:after="60"/>
              <w:rPr>
                <w:rFonts w:cs="Arial"/>
                <w:sz w:val="18"/>
                <w:szCs w:val="18"/>
              </w:rPr>
            </w:pPr>
          </w:p>
        </w:tc>
      </w:tr>
      <w:tr w:rsidR="004365E5" w:rsidRPr="00261AB4" w14:paraId="290533F9" w14:textId="77777777" w:rsidTr="00E1289B">
        <w:trPr>
          <w:trHeight w:val="1927"/>
        </w:trPr>
        <w:tc>
          <w:tcPr>
            <w:tcW w:w="514" w:type="pct"/>
            <w:vMerge/>
            <w:shd w:val="clear" w:color="auto" w:fill="FFFFFF" w:themeFill="background1"/>
          </w:tcPr>
          <w:p w14:paraId="041DE53F"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09F05930"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649A3BDC"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0BF75452" w14:textId="77777777" w:rsidR="004365E5" w:rsidRPr="00C003D0" w:rsidRDefault="004365E5" w:rsidP="00E1289B">
            <w:pPr>
              <w:spacing w:before="60" w:after="60"/>
              <w:rPr>
                <w:rFonts w:cs="Arial"/>
                <w:sz w:val="18"/>
                <w:szCs w:val="18"/>
              </w:rPr>
            </w:pPr>
          </w:p>
        </w:tc>
        <w:tc>
          <w:tcPr>
            <w:tcW w:w="606" w:type="pct"/>
            <w:vMerge/>
            <w:tcBorders>
              <w:bottom w:val="single" w:sz="4" w:space="0" w:color="auto"/>
            </w:tcBorders>
            <w:shd w:val="clear" w:color="auto" w:fill="FFFFFF" w:themeFill="background1"/>
          </w:tcPr>
          <w:p w14:paraId="2A6A88C2" w14:textId="77777777" w:rsidR="004365E5" w:rsidRPr="00C003D0" w:rsidRDefault="004365E5" w:rsidP="00E1289B">
            <w:pPr>
              <w:spacing w:before="60" w:after="60"/>
              <w:rPr>
                <w:rFonts w:cs="Arial"/>
                <w:sz w:val="18"/>
                <w:szCs w:val="18"/>
              </w:rPr>
            </w:pPr>
          </w:p>
        </w:tc>
        <w:tc>
          <w:tcPr>
            <w:tcW w:w="1217" w:type="pct"/>
            <w:shd w:val="clear" w:color="auto" w:fill="FFFFFF" w:themeFill="background1"/>
          </w:tcPr>
          <w:p w14:paraId="540D5271" w14:textId="61521E46" w:rsidR="004365E5" w:rsidRPr="00C003D0" w:rsidRDefault="004365E5" w:rsidP="00E1289B">
            <w:pPr>
              <w:spacing w:before="60" w:after="60"/>
              <w:rPr>
                <w:rFonts w:cs="Arial"/>
                <w:sz w:val="18"/>
                <w:szCs w:val="18"/>
              </w:rPr>
            </w:pPr>
            <w:r w:rsidRPr="00C003D0">
              <w:rPr>
                <w:rFonts w:cs="Arial"/>
                <w:sz w:val="18"/>
                <w:szCs w:val="18"/>
              </w:rPr>
              <w:t>Reasons for closure (</w:t>
            </w:r>
            <w:r w:rsidR="00113DBE" w:rsidRPr="00C003D0">
              <w:rPr>
                <w:rFonts w:cs="Arial"/>
                <w:sz w:val="18"/>
                <w:szCs w:val="18"/>
              </w:rPr>
              <w:t>e.g.,</w:t>
            </w:r>
            <w:r w:rsidRPr="00C003D0">
              <w:rPr>
                <w:rFonts w:cs="Arial"/>
                <w:sz w:val="18"/>
                <w:szCs w:val="18"/>
              </w:rPr>
              <w:t xml:space="preserve"> need met) by % and number</w:t>
            </w:r>
          </w:p>
          <w:p w14:paraId="1E209C55" w14:textId="77777777" w:rsidR="004365E5" w:rsidRPr="00C003D0" w:rsidRDefault="004365E5" w:rsidP="00E1289B">
            <w:pPr>
              <w:spacing w:before="60" w:after="60"/>
              <w:rPr>
                <w:rFonts w:cs="Arial"/>
                <w:sz w:val="18"/>
                <w:szCs w:val="18"/>
              </w:rPr>
            </w:pPr>
            <w:r w:rsidRPr="00C003D0">
              <w:rPr>
                <w:rFonts w:cs="Arial"/>
                <w:sz w:val="18"/>
                <w:szCs w:val="18"/>
              </w:rPr>
              <w:t>to be provided by YPP:</w:t>
            </w:r>
          </w:p>
          <w:p w14:paraId="641A3634" w14:textId="77777777" w:rsidR="004365E5" w:rsidRPr="00C003D0" w:rsidRDefault="004365E5" w:rsidP="00E1289B">
            <w:pPr>
              <w:spacing w:before="60" w:after="60"/>
              <w:rPr>
                <w:rFonts w:cs="Arial"/>
                <w:sz w:val="18"/>
                <w:szCs w:val="18"/>
              </w:rPr>
            </w:pPr>
            <w:r w:rsidRPr="00C003D0">
              <w:rPr>
                <w:rFonts w:cs="Arial"/>
                <w:sz w:val="18"/>
                <w:szCs w:val="18"/>
              </w:rPr>
              <w:t>Reason 1:</w:t>
            </w:r>
          </w:p>
          <w:p w14:paraId="5C9E541D" w14:textId="77777777" w:rsidR="004365E5" w:rsidRPr="00C003D0" w:rsidRDefault="004365E5" w:rsidP="00E1289B">
            <w:pPr>
              <w:spacing w:before="60" w:after="60"/>
              <w:rPr>
                <w:rFonts w:cs="Arial"/>
                <w:sz w:val="18"/>
                <w:szCs w:val="18"/>
              </w:rPr>
            </w:pPr>
            <w:r w:rsidRPr="00C003D0">
              <w:rPr>
                <w:rFonts w:cs="Arial"/>
                <w:sz w:val="18"/>
                <w:szCs w:val="18"/>
              </w:rPr>
              <w:t>Reason 2:</w:t>
            </w:r>
          </w:p>
          <w:p w14:paraId="45AFF755" w14:textId="2660407E" w:rsidR="004365E5" w:rsidRPr="00C003D0" w:rsidRDefault="004365E5" w:rsidP="00E1289B">
            <w:pPr>
              <w:spacing w:before="60" w:after="60"/>
              <w:rPr>
                <w:rFonts w:cs="Arial"/>
                <w:sz w:val="18"/>
                <w:szCs w:val="18"/>
              </w:rPr>
            </w:pPr>
            <w:r w:rsidRPr="00C003D0">
              <w:rPr>
                <w:rFonts w:cs="Arial"/>
                <w:sz w:val="18"/>
                <w:szCs w:val="18"/>
              </w:rPr>
              <w:t>Reason 3:</w:t>
            </w:r>
          </w:p>
        </w:tc>
        <w:tc>
          <w:tcPr>
            <w:tcW w:w="420" w:type="pct"/>
            <w:shd w:val="clear" w:color="auto" w:fill="FFFFFF" w:themeFill="background1"/>
          </w:tcPr>
          <w:p w14:paraId="0AB0504C" w14:textId="77777777" w:rsidR="004365E5" w:rsidRPr="00C003D0" w:rsidRDefault="004365E5" w:rsidP="00E1289B">
            <w:pPr>
              <w:spacing w:before="60" w:after="60"/>
              <w:rPr>
                <w:rFonts w:cs="Arial"/>
                <w:sz w:val="18"/>
                <w:szCs w:val="18"/>
              </w:rPr>
            </w:pPr>
          </w:p>
        </w:tc>
      </w:tr>
      <w:tr w:rsidR="004365E5" w:rsidRPr="00261AB4" w14:paraId="32562E5C" w14:textId="77777777" w:rsidTr="00E1289B">
        <w:trPr>
          <w:trHeight w:val="509"/>
        </w:trPr>
        <w:tc>
          <w:tcPr>
            <w:tcW w:w="514" w:type="pct"/>
            <w:vMerge/>
            <w:shd w:val="clear" w:color="auto" w:fill="FFFFFF" w:themeFill="background1"/>
          </w:tcPr>
          <w:p w14:paraId="47A7B26B"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0774A058"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203811E8"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2213C521" w14:textId="77777777" w:rsidR="004365E5" w:rsidRPr="00C003D0" w:rsidRDefault="004365E5" w:rsidP="00E1289B">
            <w:pPr>
              <w:spacing w:before="60" w:after="60"/>
              <w:rPr>
                <w:rFonts w:cs="Arial"/>
                <w:sz w:val="18"/>
                <w:szCs w:val="18"/>
              </w:rPr>
            </w:pPr>
          </w:p>
        </w:tc>
        <w:tc>
          <w:tcPr>
            <w:tcW w:w="606" w:type="pct"/>
            <w:vMerge w:val="restart"/>
            <w:shd w:val="clear" w:color="auto" w:fill="FFFFFF" w:themeFill="background1"/>
          </w:tcPr>
          <w:p w14:paraId="6B7E4047" w14:textId="77777777" w:rsidR="004365E5" w:rsidRPr="00C003D0" w:rsidRDefault="004365E5" w:rsidP="00E1289B">
            <w:pPr>
              <w:spacing w:before="60" w:after="60"/>
              <w:rPr>
                <w:rFonts w:cs="Arial"/>
                <w:sz w:val="18"/>
                <w:szCs w:val="18"/>
              </w:rPr>
            </w:pPr>
            <w:r w:rsidRPr="00C003D0">
              <w:rPr>
                <w:rFonts w:cs="Arial"/>
                <w:sz w:val="18"/>
                <w:szCs w:val="18"/>
              </w:rPr>
              <w:t xml:space="preserve">Number of pregnant women who indicate that Child Safety is currently involved with the family </w:t>
            </w:r>
            <w:r w:rsidRPr="00C003D0">
              <w:rPr>
                <w:rFonts w:cs="Arial"/>
                <w:b/>
                <w:sz w:val="18"/>
                <w:szCs w:val="18"/>
              </w:rPr>
              <w:t>and</w:t>
            </w:r>
            <w:r w:rsidRPr="00C003D0">
              <w:rPr>
                <w:rFonts w:cs="Arial"/>
                <w:sz w:val="18"/>
                <w:szCs w:val="18"/>
              </w:rPr>
              <w:t xml:space="preserve"> an unborn notification has been made.    (Any pregnant young woman across ‘case management’ and ‘group support only’)</w:t>
            </w:r>
          </w:p>
        </w:tc>
        <w:tc>
          <w:tcPr>
            <w:tcW w:w="1217" w:type="pct"/>
            <w:tcBorders>
              <w:bottom w:val="single" w:sz="4" w:space="0" w:color="auto"/>
            </w:tcBorders>
            <w:shd w:val="clear" w:color="auto" w:fill="FFFFFF" w:themeFill="background1"/>
          </w:tcPr>
          <w:p w14:paraId="6574D3F5" w14:textId="77777777" w:rsidR="004365E5" w:rsidRPr="00C003D0" w:rsidRDefault="004365E5" w:rsidP="00E1289B">
            <w:pPr>
              <w:spacing w:before="60" w:after="60"/>
              <w:rPr>
                <w:rFonts w:cs="Arial"/>
                <w:sz w:val="18"/>
                <w:szCs w:val="18"/>
              </w:rPr>
            </w:pPr>
            <w:r w:rsidRPr="00C003D0">
              <w:rPr>
                <w:rFonts w:cs="Arial"/>
                <w:sz w:val="18"/>
                <w:szCs w:val="18"/>
              </w:rPr>
              <w:t>No. of pregnant women who indicate that Child Safety is currently involved with the family.</w:t>
            </w:r>
          </w:p>
        </w:tc>
        <w:tc>
          <w:tcPr>
            <w:tcW w:w="420" w:type="pct"/>
            <w:tcBorders>
              <w:bottom w:val="single" w:sz="4" w:space="0" w:color="auto"/>
            </w:tcBorders>
            <w:shd w:val="clear" w:color="auto" w:fill="FFFFFF" w:themeFill="background1"/>
          </w:tcPr>
          <w:p w14:paraId="4DF45B0F" w14:textId="77777777" w:rsidR="004365E5" w:rsidRPr="00C003D0" w:rsidRDefault="004365E5" w:rsidP="00E1289B">
            <w:pPr>
              <w:spacing w:before="60" w:after="60"/>
              <w:rPr>
                <w:rFonts w:cs="Arial"/>
                <w:sz w:val="18"/>
                <w:szCs w:val="18"/>
              </w:rPr>
            </w:pPr>
          </w:p>
        </w:tc>
      </w:tr>
      <w:tr w:rsidR="004365E5" w:rsidRPr="00261AB4" w14:paraId="755740A9" w14:textId="77777777" w:rsidTr="00E1289B">
        <w:trPr>
          <w:trHeight w:val="507"/>
        </w:trPr>
        <w:tc>
          <w:tcPr>
            <w:tcW w:w="514" w:type="pct"/>
            <w:vMerge/>
            <w:shd w:val="clear" w:color="auto" w:fill="FFFFFF" w:themeFill="background1"/>
          </w:tcPr>
          <w:p w14:paraId="2F3D4615" w14:textId="77777777" w:rsidR="004365E5" w:rsidRPr="00C003D0" w:rsidRDefault="004365E5" w:rsidP="00E1289B">
            <w:pPr>
              <w:spacing w:before="60" w:after="60"/>
              <w:rPr>
                <w:rFonts w:cs="Arial"/>
                <w:sz w:val="18"/>
                <w:szCs w:val="18"/>
              </w:rPr>
            </w:pPr>
          </w:p>
        </w:tc>
        <w:tc>
          <w:tcPr>
            <w:tcW w:w="654" w:type="pct"/>
            <w:vMerge/>
            <w:shd w:val="clear" w:color="auto" w:fill="FFFFFF" w:themeFill="background1"/>
          </w:tcPr>
          <w:p w14:paraId="5CB6521E" w14:textId="77777777" w:rsidR="004365E5" w:rsidRPr="00C003D0" w:rsidRDefault="004365E5" w:rsidP="00E1289B">
            <w:pPr>
              <w:spacing w:before="60" w:after="60"/>
              <w:rPr>
                <w:rFonts w:cs="Arial"/>
                <w:sz w:val="18"/>
                <w:szCs w:val="18"/>
              </w:rPr>
            </w:pPr>
          </w:p>
        </w:tc>
        <w:tc>
          <w:tcPr>
            <w:tcW w:w="467" w:type="pct"/>
            <w:vMerge/>
            <w:shd w:val="clear" w:color="auto" w:fill="FFFFFF" w:themeFill="background1"/>
          </w:tcPr>
          <w:p w14:paraId="59793578" w14:textId="77777777" w:rsidR="004365E5" w:rsidRPr="00C003D0" w:rsidRDefault="004365E5" w:rsidP="00E1289B">
            <w:pPr>
              <w:spacing w:before="60" w:after="60"/>
              <w:rPr>
                <w:rFonts w:cs="Arial"/>
                <w:sz w:val="18"/>
                <w:szCs w:val="18"/>
              </w:rPr>
            </w:pPr>
          </w:p>
        </w:tc>
        <w:tc>
          <w:tcPr>
            <w:tcW w:w="1122" w:type="pct"/>
            <w:vMerge/>
            <w:shd w:val="clear" w:color="auto" w:fill="FFFFFF" w:themeFill="background1"/>
          </w:tcPr>
          <w:p w14:paraId="1A051E01" w14:textId="77777777" w:rsidR="004365E5" w:rsidRPr="00C003D0" w:rsidRDefault="004365E5" w:rsidP="00E1289B">
            <w:pPr>
              <w:spacing w:before="60" w:after="60"/>
              <w:rPr>
                <w:rFonts w:cs="Arial"/>
                <w:sz w:val="18"/>
                <w:szCs w:val="18"/>
              </w:rPr>
            </w:pPr>
          </w:p>
        </w:tc>
        <w:tc>
          <w:tcPr>
            <w:tcW w:w="606" w:type="pct"/>
            <w:vMerge/>
            <w:shd w:val="clear" w:color="auto" w:fill="FFFFFF" w:themeFill="background1"/>
          </w:tcPr>
          <w:p w14:paraId="515CC4EF"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6EFBE3FB" w14:textId="77777777" w:rsidR="004365E5" w:rsidRPr="00C003D0" w:rsidRDefault="004365E5" w:rsidP="00E1289B">
            <w:pPr>
              <w:spacing w:before="60" w:after="60"/>
              <w:rPr>
                <w:rFonts w:cs="Arial"/>
                <w:sz w:val="18"/>
                <w:szCs w:val="18"/>
              </w:rPr>
            </w:pPr>
            <w:r w:rsidRPr="00C003D0">
              <w:rPr>
                <w:rFonts w:cs="Arial"/>
                <w:sz w:val="18"/>
                <w:szCs w:val="18"/>
              </w:rPr>
              <w:t>No. of pregnant women who indicate that an unborn notification has been made.</w:t>
            </w:r>
          </w:p>
        </w:tc>
        <w:tc>
          <w:tcPr>
            <w:tcW w:w="420" w:type="pct"/>
            <w:tcBorders>
              <w:bottom w:val="single" w:sz="4" w:space="0" w:color="auto"/>
            </w:tcBorders>
            <w:shd w:val="clear" w:color="auto" w:fill="FFFFFF" w:themeFill="background1"/>
          </w:tcPr>
          <w:p w14:paraId="5066083F" w14:textId="77777777" w:rsidR="004365E5" w:rsidRPr="00C003D0" w:rsidRDefault="004365E5" w:rsidP="00E1289B">
            <w:pPr>
              <w:spacing w:before="60" w:after="60"/>
              <w:rPr>
                <w:rFonts w:cs="Arial"/>
                <w:sz w:val="18"/>
                <w:szCs w:val="18"/>
              </w:rPr>
            </w:pPr>
          </w:p>
        </w:tc>
      </w:tr>
      <w:tr w:rsidR="004365E5" w:rsidRPr="00261AB4" w14:paraId="12A61452" w14:textId="77777777" w:rsidTr="00E1289B">
        <w:trPr>
          <w:trHeight w:val="507"/>
        </w:trPr>
        <w:tc>
          <w:tcPr>
            <w:tcW w:w="514" w:type="pct"/>
            <w:vMerge/>
            <w:tcBorders>
              <w:bottom w:val="single" w:sz="4" w:space="0" w:color="auto"/>
            </w:tcBorders>
            <w:shd w:val="clear" w:color="auto" w:fill="FFFFFF" w:themeFill="background1"/>
          </w:tcPr>
          <w:p w14:paraId="2F588330" w14:textId="77777777" w:rsidR="004365E5" w:rsidRPr="00C003D0" w:rsidRDefault="004365E5" w:rsidP="00E1289B">
            <w:pPr>
              <w:spacing w:before="60" w:after="60"/>
              <w:rPr>
                <w:rFonts w:cs="Arial"/>
                <w:sz w:val="18"/>
                <w:szCs w:val="18"/>
              </w:rPr>
            </w:pPr>
          </w:p>
        </w:tc>
        <w:tc>
          <w:tcPr>
            <w:tcW w:w="654" w:type="pct"/>
            <w:vMerge/>
            <w:tcBorders>
              <w:bottom w:val="single" w:sz="4" w:space="0" w:color="auto"/>
            </w:tcBorders>
            <w:shd w:val="clear" w:color="auto" w:fill="FFFFFF" w:themeFill="background1"/>
          </w:tcPr>
          <w:p w14:paraId="71ADA293" w14:textId="77777777" w:rsidR="004365E5" w:rsidRPr="00C003D0" w:rsidRDefault="004365E5" w:rsidP="00E1289B">
            <w:pPr>
              <w:spacing w:before="60" w:after="60"/>
              <w:rPr>
                <w:rFonts w:cs="Arial"/>
                <w:sz w:val="18"/>
                <w:szCs w:val="18"/>
              </w:rPr>
            </w:pPr>
          </w:p>
        </w:tc>
        <w:tc>
          <w:tcPr>
            <w:tcW w:w="467" w:type="pct"/>
            <w:vMerge/>
            <w:tcBorders>
              <w:bottom w:val="single" w:sz="4" w:space="0" w:color="auto"/>
            </w:tcBorders>
            <w:shd w:val="clear" w:color="auto" w:fill="FFFFFF" w:themeFill="background1"/>
          </w:tcPr>
          <w:p w14:paraId="2D42CEF3" w14:textId="77777777" w:rsidR="004365E5" w:rsidRPr="00C003D0" w:rsidRDefault="004365E5" w:rsidP="00E1289B">
            <w:pPr>
              <w:spacing w:before="60" w:after="60"/>
              <w:rPr>
                <w:rFonts w:cs="Arial"/>
                <w:sz w:val="18"/>
                <w:szCs w:val="18"/>
              </w:rPr>
            </w:pPr>
          </w:p>
        </w:tc>
        <w:tc>
          <w:tcPr>
            <w:tcW w:w="1122" w:type="pct"/>
            <w:vMerge/>
            <w:tcBorders>
              <w:bottom w:val="single" w:sz="4" w:space="0" w:color="auto"/>
            </w:tcBorders>
            <w:shd w:val="clear" w:color="auto" w:fill="FFFFFF" w:themeFill="background1"/>
          </w:tcPr>
          <w:p w14:paraId="770A0954" w14:textId="77777777" w:rsidR="004365E5" w:rsidRPr="00C003D0" w:rsidRDefault="004365E5" w:rsidP="00E1289B">
            <w:pPr>
              <w:spacing w:before="60" w:after="60"/>
              <w:rPr>
                <w:rFonts w:cs="Arial"/>
                <w:sz w:val="18"/>
                <w:szCs w:val="18"/>
              </w:rPr>
            </w:pPr>
          </w:p>
        </w:tc>
        <w:tc>
          <w:tcPr>
            <w:tcW w:w="606" w:type="pct"/>
            <w:vMerge/>
            <w:tcBorders>
              <w:bottom w:val="single" w:sz="4" w:space="0" w:color="auto"/>
            </w:tcBorders>
            <w:shd w:val="clear" w:color="auto" w:fill="FFFFFF" w:themeFill="background1"/>
          </w:tcPr>
          <w:p w14:paraId="5714DF8A" w14:textId="77777777" w:rsidR="004365E5" w:rsidRPr="00C003D0" w:rsidRDefault="004365E5" w:rsidP="00E1289B">
            <w:pPr>
              <w:spacing w:before="60" w:after="60"/>
              <w:rPr>
                <w:rFonts w:cs="Arial"/>
                <w:sz w:val="18"/>
                <w:szCs w:val="18"/>
              </w:rPr>
            </w:pPr>
          </w:p>
        </w:tc>
        <w:tc>
          <w:tcPr>
            <w:tcW w:w="1217" w:type="pct"/>
            <w:tcBorders>
              <w:bottom w:val="single" w:sz="4" w:space="0" w:color="auto"/>
            </w:tcBorders>
            <w:shd w:val="clear" w:color="auto" w:fill="FFFFFF" w:themeFill="background1"/>
          </w:tcPr>
          <w:p w14:paraId="56D08D12" w14:textId="77777777" w:rsidR="004365E5" w:rsidRPr="00C003D0" w:rsidRDefault="004365E5" w:rsidP="00E1289B">
            <w:pPr>
              <w:spacing w:before="60" w:after="60"/>
              <w:rPr>
                <w:rFonts w:cs="Arial"/>
                <w:sz w:val="18"/>
                <w:szCs w:val="18"/>
              </w:rPr>
            </w:pPr>
            <w:r w:rsidRPr="00C003D0">
              <w:rPr>
                <w:rFonts w:cs="Arial"/>
                <w:sz w:val="18"/>
                <w:szCs w:val="18"/>
              </w:rPr>
              <w:t>Percentage of young mothers accessing support who identify as being pregnant</w:t>
            </w:r>
          </w:p>
        </w:tc>
        <w:tc>
          <w:tcPr>
            <w:tcW w:w="420" w:type="pct"/>
            <w:tcBorders>
              <w:bottom w:val="single" w:sz="4" w:space="0" w:color="auto"/>
            </w:tcBorders>
            <w:shd w:val="clear" w:color="auto" w:fill="FFFFFF" w:themeFill="background1"/>
          </w:tcPr>
          <w:p w14:paraId="19C0C083" w14:textId="77777777" w:rsidR="004365E5" w:rsidRPr="00C003D0" w:rsidRDefault="004365E5" w:rsidP="00E1289B">
            <w:pPr>
              <w:spacing w:before="60" w:after="60"/>
              <w:rPr>
                <w:rFonts w:cs="Arial"/>
                <w:sz w:val="18"/>
                <w:szCs w:val="18"/>
              </w:rPr>
            </w:pPr>
          </w:p>
        </w:tc>
      </w:tr>
      <w:tr w:rsidR="004365E5" w:rsidRPr="00261AB4" w14:paraId="55B78150" w14:textId="77777777" w:rsidTr="00E1289B">
        <w:tc>
          <w:tcPr>
            <w:tcW w:w="5000" w:type="pct"/>
            <w:gridSpan w:val="7"/>
            <w:shd w:val="clear" w:color="auto" w:fill="D9D9D9" w:themeFill="background1" w:themeFillShade="D9"/>
          </w:tcPr>
          <w:p w14:paraId="08664025" w14:textId="77777777" w:rsidR="004365E5" w:rsidRPr="00261AB4" w:rsidRDefault="004365E5" w:rsidP="004365E5">
            <w:pPr>
              <w:numPr>
                <w:ilvl w:val="0"/>
                <w:numId w:val="66"/>
              </w:numPr>
              <w:spacing w:before="60" w:after="60"/>
              <w:rPr>
                <w:b/>
              </w:rPr>
            </w:pPr>
            <w:r w:rsidRPr="00261AB4">
              <w:rPr>
                <w:b/>
              </w:rPr>
              <w:t>Additional reports</w:t>
            </w:r>
          </w:p>
        </w:tc>
      </w:tr>
      <w:tr w:rsidR="004365E5" w:rsidRPr="00261AB4" w14:paraId="21E02F38" w14:textId="77777777" w:rsidTr="00E1289B">
        <w:trPr>
          <w:trHeight w:val="424"/>
        </w:trPr>
        <w:tc>
          <w:tcPr>
            <w:tcW w:w="514" w:type="pct"/>
            <w:vMerge w:val="restart"/>
            <w:shd w:val="clear" w:color="auto" w:fill="FFFFFF" w:themeFill="background1"/>
          </w:tcPr>
          <w:p w14:paraId="7BE8CAE7" w14:textId="77777777" w:rsidR="004365E5" w:rsidRPr="00C003D0" w:rsidRDefault="004365E5" w:rsidP="00E1289B">
            <w:pPr>
              <w:spacing w:before="60" w:after="60"/>
              <w:rPr>
                <w:sz w:val="18"/>
                <w:szCs w:val="20"/>
              </w:rPr>
            </w:pPr>
            <w:r w:rsidRPr="00C003D0">
              <w:rPr>
                <w:sz w:val="18"/>
                <w:szCs w:val="20"/>
              </w:rPr>
              <w:t xml:space="preserve">Community collaboration occurs to support outcomes for young pregnant and parenting women and their families </w:t>
            </w:r>
          </w:p>
        </w:tc>
        <w:tc>
          <w:tcPr>
            <w:tcW w:w="654" w:type="pct"/>
            <w:vMerge w:val="restart"/>
            <w:shd w:val="clear" w:color="auto" w:fill="FFFFFF" w:themeFill="background1"/>
          </w:tcPr>
          <w:p w14:paraId="2CBCEEE3" w14:textId="77777777" w:rsidR="004365E5" w:rsidRPr="00C003D0" w:rsidRDefault="004365E5" w:rsidP="004365E5">
            <w:pPr>
              <w:numPr>
                <w:ilvl w:val="0"/>
                <w:numId w:val="64"/>
              </w:numPr>
              <w:spacing w:before="60" w:after="60"/>
              <w:rPr>
                <w:sz w:val="18"/>
                <w:szCs w:val="20"/>
              </w:rPr>
            </w:pPr>
            <w:r w:rsidRPr="00C003D0">
              <w:rPr>
                <w:sz w:val="18"/>
                <w:szCs w:val="20"/>
              </w:rPr>
              <w:t>Number of MOUs developed</w:t>
            </w:r>
          </w:p>
          <w:p w14:paraId="672554C0" w14:textId="77777777" w:rsidR="004365E5" w:rsidRPr="00C003D0" w:rsidRDefault="004365E5" w:rsidP="004365E5">
            <w:pPr>
              <w:numPr>
                <w:ilvl w:val="0"/>
                <w:numId w:val="64"/>
              </w:numPr>
              <w:spacing w:before="60" w:after="60"/>
              <w:rPr>
                <w:sz w:val="18"/>
                <w:szCs w:val="20"/>
              </w:rPr>
            </w:pPr>
            <w:r w:rsidRPr="00C003D0">
              <w:rPr>
                <w:sz w:val="18"/>
                <w:szCs w:val="20"/>
              </w:rPr>
              <w:t>Number of partnerships established</w:t>
            </w:r>
          </w:p>
          <w:p w14:paraId="1E31453C" w14:textId="77777777" w:rsidR="004365E5" w:rsidRPr="00C003D0" w:rsidRDefault="004365E5" w:rsidP="004365E5">
            <w:pPr>
              <w:numPr>
                <w:ilvl w:val="0"/>
                <w:numId w:val="64"/>
              </w:numPr>
              <w:spacing w:before="60" w:after="60"/>
              <w:rPr>
                <w:sz w:val="18"/>
                <w:szCs w:val="20"/>
              </w:rPr>
            </w:pPr>
            <w:r w:rsidRPr="00C003D0">
              <w:rPr>
                <w:sz w:val="18"/>
                <w:szCs w:val="20"/>
              </w:rPr>
              <w:t>Number of community/service meetings attended</w:t>
            </w:r>
          </w:p>
        </w:tc>
        <w:tc>
          <w:tcPr>
            <w:tcW w:w="467" w:type="pct"/>
            <w:vMerge w:val="restart"/>
            <w:shd w:val="clear" w:color="auto" w:fill="FFFFFF" w:themeFill="background1"/>
          </w:tcPr>
          <w:p w14:paraId="6339CF75" w14:textId="77777777" w:rsidR="004365E5" w:rsidRPr="00C003D0" w:rsidRDefault="004365E5" w:rsidP="00E1289B">
            <w:pPr>
              <w:spacing w:before="60" w:after="60"/>
              <w:rPr>
                <w:sz w:val="18"/>
                <w:szCs w:val="20"/>
              </w:rPr>
            </w:pPr>
            <w:r w:rsidRPr="00C003D0">
              <w:rPr>
                <w:sz w:val="18"/>
                <w:szCs w:val="20"/>
              </w:rPr>
              <w:t xml:space="preserve">Register of MOUs and partnerships </w:t>
            </w:r>
          </w:p>
          <w:p w14:paraId="3BD8B257" w14:textId="77777777" w:rsidR="004365E5" w:rsidRPr="00C003D0" w:rsidRDefault="004365E5" w:rsidP="00E1289B">
            <w:pPr>
              <w:spacing w:before="60" w:after="60"/>
              <w:rPr>
                <w:sz w:val="18"/>
                <w:szCs w:val="20"/>
              </w:rPr>
            </w:pPr>
            <w:r w:rsidRPr="00C003D0">
              <w:rPr>
                <w:sz w:val="18"/>
                <w:szCs w:val="20"/>
              </w:rPr>
              <w:t>Record of meeting attendance</w:t>
            </w:r>
          </w:p>
        </w:tc>
        <w:tc>
          <w:tcPr>
            <w:tcW w:w="1122" w:type="pct"/>
            <w:vMerge w:val="restart"/>
            <w:shd w:val="clear" w:color="auto" w:fill="FFFFFF" w:themeFill="background1"/>
          </w:tcPr>
          <w:p w14:paraId="033E9098" w14:textId="77777777" w:rsidR="004365E5" w:rsidRPr="00C003D0" w:rsidRDefault="004365E5" w:rsidP="00E1289B">
            <w:pPr>
              <w:spacing w:before="60" w:after="60"/>
              <w:rPr>
                <w:sz w:val="18"/>
                <w:szCs w:val="20"/>
              </w:rPr>
            </w:pPr>
            <w:r w:rsidRPr="00C003D0">
              <w:rPr>
                <w:sz w:val="18"/>
                <w:szCs w:val="20"/>
              </w:rPr>
              <w:t>Count the number of MOUs developed and agreed in the reporting period and with who</w:t>
            </w:r>
          </w:p>
          <w:p w14:paraId="123DDAA8" w14:textId="77777777" w:rsidR="004365E5" w:rsidRPr="00C003D0" w:rsidRDefault="004365E5" w:rsidP="00E1289B">
            <w:pPr>
              <w:spacing w:before="60" w:after="60"/>
              <w:rPr>
                <w:sz w:val="18"/>
                <w:szCs w:val="20"/>
              </w:rPr>
            </w:pPr>
          </w:p>
          <w:p w14:paraId="69FA24CA" w14:textId="5596EC2D" w:rsidR="004365E5" w:rsidRPr="00C003D0" w:rsidRDefault="004365E5" w:rsidP="00E1289B">
            <w:pPr>
              <w:spacing w:before="60" w:after="60"/>
              <w:rPr>
                <w:sz w:val="18"/>
                <w:szCs w:val="20"/>
              </w:rPr>
            </w:pPr>
            <w:r w:rsidRPr="00C003D0">
              <w:rPr>
                <w:sz w:val="18"/>
                <w:szCs w:val="20"/>
              </w:rPr>
              <w:t>Count the number of partnerships involved in during the reporting period and with who</w:t>
            </w:r>
            <w:r w:rsidR="00113DBE">
              <w:rPr>
                <w:sz w:val="18"/>
                <w:szCs w:val="20"/>
              </w:rPr>
              <w:t>m</w:t>
            </w:r>
          </w:p>
          <w:p w14:paraId="3C624E59" w14:textId="77777777" w:rsidR="004365E5" w:rsidRPr="00C003D0" w:rsidRDefault="004365E5" w:rsidP="00E1289B">
            <w:pPr>
              <w:spacing w:before="60" w:after="60"/>
              <w:rPr>
                <w:sz w:val="18"/>
                <w:szCs w:val="20"/>
              </w:rPr>
            </w:pPr>
          </w:p>
          <w:p w14:paraId="22647491" w14:textId="77777777" w:rsidR="004365E5" w:rsidRPr="00C003D0" w:rsidRDefault="004365E5" w:rsidP="00E1289B">
            <w:pPr>
              <w:spacing w:before="60" w:after="60"/>
              <w:rPr>
                <w:sz w:val="18"/>
                <w:szCs w:val="20"/>
              </w:rPr>
            </w:pPr>
            <w:r w:rsidRPr="00C003D0">
              <w:rPr>
                <w:sz w:val="18"/>
                <w:szCs w:val="20"/>
              </w:rPr>
              <w:lastRenderedPageBreak/>
              <w:t>Count the number of community and service meetings attended during the reporting period</w:t>
            </w:r>
          </w:p>
          <w:p w14:paraId="02D8960D" w14:textId="77777777" w:rsidR="004365E5" w:rsidRPr="00C003D0" w:rsidRDefault="004365E5" w:rsidP="004365E5">
            <w:pPr>
              <w:numPr>
                <w:ilvl w:val="0"/>
                <w:numId w:val="65"/>
              </w:numPr>
              <w:spacing w:before="60" w:after="60"/>
              <w:rPr>
                <w:sz w:val="18"/>
                <w:szCs w:val="20"/>
              </w:rPr>
            </w:pPr>
            <w:r w:rsidRPr="00C003D0">
              <w:rPr>
                <w:sz w:val="18"/>
                <w:szCs w:val="20"/>
              </w:rPr>
              <w:t>Provide a narrative on achievements and plans resulting from the above</w:t>
            </w:r>
          </w:p>
        </w:tc>
        <w:tc>
          <w:tcPr>
            <w:tcW w:w="606" w:type="pct"/>
            <w:vMerge w:val="restart"/>
            <w:shd w:val="clear" w:color="auto" w:fill="FFFFFF" w:themeFill="background1"/>
          </w:tcPr>
          <w:p w14:paraId="4A012D1D" w14:textId="19EF625A" w:rsidR="004365E5" w:rsidRPr="00C003D0" w:rsidRDefault="004365E5" w:rsidP="00E1289B">
            <w:pPr>
              <w:spacing w:before="60" w:after="60"/>
              <w:rPr>
                <w:sz w:val="18"/>
                <w:szCs w:val="20"/>
              </w:rPr>
            </w:pPr>
            <w:r w:rsidRPr="00C003D0">
              <w:rPr>
                <w:sz w:val="18"/>
                <w:szCs w:val="20"/>
              </w:rPr>
              <w:lastRenderedPageBreak/>
              <w:t>No. of MOUs and partnerships developed and agreed in the reporting period and with who</w:t>
            </w:r>
            <w:r w:rsidR="00113DBE">
              <w:rPr>
                <w:sz w:val="18"/>
                <w:szCs w:val="20"/>
              </w:rPr>
              <w:t>m</w:t>
            </w:r>
          </w:p>
          <w:p w14:paraId="2A2C9AD0" w14:textId="77777777" w:rsidR="004365E5" w:rsidRPr="00C003D0" w:rsidRDefault="004365E5" w:rsidP="00E1289B">
            <w:pPr>
              <w:spacing w:before="60" w:after="60"/>
              <w:rPr>
                <w:sz w:val="18"/>
                <w:szCs w:val="20"/>
              </w:rPr>
            </w:pPr>
          </w:p>
          <w:p w14:paraId="0C3BEFEA" w14:textId="77777777" w:rsidR="004365E5" w:rsidRPr="00C003D0" w:rsidRDefault="004365E5" w:rsidP="00E1289B">
            <w:pPr>
              <w:spacing w:before="60" w:after="60"/>
              <w:rPr>
                <w:sz w:val="18"/>
                <w:szCs w:val="20"/>
              </w:rPr>
            </w:pPr>
            <w:r w:rsidRPr="00C003D0">
              <w:rPr>
                <w:sz w:val="18"/>
                <w:szCs w:val="20"/>
              </w:rPr>
              <w:t xml:space="preserve">No. of community and service meetings attended </w:t>
            </w:r>
            <w:r w:rsidRPr="00C003D0">
              <w:rPr>
                <w:sz w:val="18"/>
                <w:szCs w:val="20"/>
              </w:rPr>
              <w:lastRenderedPageBreak/>
              <w:t>during the reporting period:</w:t>
            </w:r>
          </w:p>
          <w:p w14:paraId="726F8905" w14:textId="77777777" w:rsidR="004365E5" w:rsidRPr="00C003D0" w:rsidRDefault="004365E5" w:rsidP="004365E5">
            <w:pPr>
              <w:numPr>
                <w:ilvl w:val="0"/>
                <w:numId w:val="65"/>
              </w:numPr>
              <w:spacing w:before="60" w:after="60"/>
              <w:rPr>
                <w:sz w:val="18"/>
                <w:szCs w:val="20"/>
              </w:rPr>
            </w:pPr>
            <w:r w:rsidRPr="00C003D0">
              <w:rPr>
                <w:sz w:val="18"/>
                <w:szCs w:val="20"/>
              </w:rPr>
              <w:t>Achievements</w:t>
            </w:r>
          </w:p>
          <w:p w14:paraId="3BE87AAE" w14:textId="77777777" w:rsidR="004365E5" w:rsidRPr="00C003D0" w:rsidRDefault="004365E5" w:rsidP="004365E5">
            <w:pPr>
              <w:numPr>
                <w:ilvl w:val="0"/>
                <w:numId w:val="65"/>
              </w:numPr>
              <w:spacing w:before="60" w:after="60"/>
              <w:rPr>
                <w:sz w:val="18"/>
                <w:szCs w:val="20"/>
              </w:rPr>
            </w:pPr>
            <w:r w:rsidRPr="00C003D0">
              <w:rPr>
                <w:sz w:val="18"/>
                <w:szCs w:val="20"/>
              </w:rPr>
              <w:t>plans resulting from the above</w:t>
            </w:r>
          </w:p>
          <w:p w14:paraId="60B73469" w14:textId="77777777" w:rsidR="004365E5" w:rsidRPr="00C003D0" w:rsidRDefault="004365E5" w:rsidP="00E1289B">
            <w:pPr>
              <w:spacing w:before="60" w:after="60"/>
              <w:rPr>
                <w:sz w:val="18"/>
                <w:szCs w:val="20"/>
              </w:rPr>
            </w:pPr>
          </w:p>
          <w:p w14:paraId="6F6279C2" w14:textId="77777777" w:rsidR="004365E5" w:rsidRPr="00C003D0" w:rsidRDefault="004365E5" w:rsidP="00E1289B">
            <w:pPr>
              <w:spacing w:before="60" w:after="60"/>
              <w:rPr>
                <w:sz w:val="18"/>
                <w:szCs w:val="20"/>
              </w:rPr>
            </w:pPr>
            <w:r w:rsidRPr="00C003D0">
              <w:rPr>
                <w:sz w:val="18"/>
                <w:szCs w:val="20"/>
              </w:rPr>
              <w:t>Team leader to manage</w:t>
            </w:r>
          </w:p>
          <w:p w14:paraId="2FE5EA9C" w14:textId="77777777" w:rsidR="004365E5" w:rsidRPr="00C003D0" w:rsidRDefault="004365E5" w:rsidP="00E1289B">
            <w:pPr>
              <w:spacing w:before="60" w:after="60"/>
              <w:rPr>
                <w:sz w:val="18"/>
                <w:szCs w:val="20"/>
              </w:rPr>
            </w:pPr>
          </w:p>
          <w:p w14:paraId="43386CC9" w14:textId="0F9CCEAC" w:rsidR="004365E5" w:rsidRPr="00C003D0" w:rsidRDefault="004365E5" w:rsidP="00113DBE">
            <w:pPr>
              <w:spacing w:before="60" w:after="60"/>
              <w:rPr>
                <w:sz w:val="18"/>
                <w:szCs w:val="20"/>
              </w:rPr>
            </w:pPr>
            <w:r w:rsidRPr="00C003D0">
              <w:rPr>
                <w:sz w:val="18"/>
                <w:szCs w:val="20"/>
              </w:rPr>
              <w:t>To report Quarterly</w:t>
            </w:r>
          </w:p>
        </w:tc>
        <w:tc>
          <w:tcPr>
            <w:tcW w:w="1217" w:type="pct"/>
            <w:shd w:val="clear" w:color="auto" w:fill="FFFFFF" w:themeFill="background1"/>
          </w:tcPr>
          <w:p w14:paraId="66B22D37" w14:textId="77777777" w:rsidR="004365E5" w:rsidRPr="00C003D0" w:rsidRDefault="004365E5" w:rsidP="00E1289B">
            <w:pPr>
              <w:spacing w:before="60" w:after="60"/>
              <w:rPr>
                <w:sz w:val="18"/>
                <w:szCs w:val="20"/>
              </w:rPr>
            </w:pPr>
            <w:r w:rsidRPr="00C003D0">
              <w:rPr>
                <w:sz w:val="18"/>
                <w:szCs w:val="20"/>
              </w:rPr>
              <w:lastRenderedPageBreak/>
              <w:t>No. of MOUs developed and agreed in the reporting period</w:t>
            </w:r>
          </w:p>
          <w:p w14:paraId="5C7D7AC9" w14:textId="77777777" w:rsidR="004365E5" w:rsidRPr="00C003D0" w:rsidRDefault="004365E5" w:rsidP="00E1289B">
            <w:pPr>
              <w:spacing w:before="60" w:after="60"/>
              <w:rPr>
                <w:sz w:val="18"/>
                <w:szCs w:val="20"/>
              </w:rPr>
            </w:pPr>
          </w:p>
        </w:tc>
        <w:tc>
          <w:tcPr>
            <w:tcW w:w="420" w:type="pct"/>
            <w:shd w:val="clear" w:color="auto" w:fill="FFFFFF" w:themeFill="background1"/>
          </w:tcPr>
          <w:p w14:paraId="54DC48C2" w14:textId="77777777" w:rsidR="004365E5" w:rsidRPr="00C003D0" w:rsidRDefault="004365E5" w:rsidP="00E1289B">
            <w:pPr>
              <w:spacing w:before="60" w:after="60"/>
              <w:rPr>
                <w:sz w:val="18"/>
                <w:szCs w:val="20"/>
              </w:rPr>
            </w:pPr>
          </w:p>
        </w:tc>
      </w:tr>
      <w:tr w:rsidR="004365E5" w:rsidRPr="00261AB4" w14:paraId="568B24C9" w14:textId="77777777" w:rsidTr="00E1289B">
        <w:trPr>
          <w:trHeight w:val="671"/>
        </w:trPr>
        <w:tc>
          <w:tcPr>
            <w:tcW w:w="514" w:type="pct"/>
            <w:vMerge/>
            <w:shd w:val="clear" w:color="auto" w:fill="FFFFFF" w:themeFill="background1"/>
          </w:tcPr>
          <w:p w14:paraId="30802AAC" w14:textId="77777777" w:rsidR="004365E5" w:rsidRPr="00C003D0" w:rsidRDefault="004365E5" w:rsidP="00E1289B">
            <w:pPr>
              <w:spacing w:before="60" w:after="60"/>
              <w:rPr>
                <w:sz w:val="18"/>
                <w:szCs w:val="20"/>
              </w:rPr>
            </w:pPr>
          </w:p>
        </w:tc>
        <w:tc>
          <w:tcPr>
            <w:tcW w:w="654" w:type="pct"/>
            <w:vMerge/>
            <w:shd w:val="clear" w:color="auto" w:fill="FFFFFF" w:themeFill="background1"/>
          </w:tcPr>
          <w:p w14:paraId="3FF1CC38" w14:textId="77777777" w:rsidR="004365E5" w:rsidRPr="00C003D0" w:rsidRDefault="004365E5" w:rsidP="004365E5">
            <w:pPr>
              <w:numPr>
                <w:ilvl w:val="0"/>
                <w:numId w:val="64"/>
              </w:numPr>
              <w:spacing w:before="60" w:after="60"/>
              <w:rPr>
                <w:sz w:val="18"/>
                <w:szCs w:val="20"/>
              </w:rPr>
            </w:pPr>
          </w:p>
        </w:tc>
        <w:tc>
          <w:tcPr>
            <w:tcW w:w="467" w:type="pct"/>
            <w:vMerge/>
            <w:shd w:val="clear" w:color="auto" w:fill="FFFFFF" w:themeFill="background1"/>
          </w:tcPr>
          <w:p w14:paraId="3A3461FA" w14:textId="77777777" w:rsidR="004365E5" w:rsidRPr="00C003D0" w:rsidRDefault="004365E5" w:rsidP="00E1289B">
            <w:pPr>
              <w:spacing w:before="60" w:after="60"/>
              <w:rPr>
                <w:sz w:val="18"/>
                <w:szCs w:val="20"/>
              </w:rPr>
            </w:pPr>
          </w:p>
        </w:tc>
        <w:tc>
          <w:tcPr>
            <w:tcW w:w="1122" w:type="pct"/>
            <w:vMerge/>
            <w:shd w:val="clear" w:color="auto" w:fill="FFFFFF" w:themeFill="background1"/>
          </w:tcPr>
          <w:p w14:paraId="069F814D" w14:textId="77777777" w:rsidR="004365E5" w:rsidRPr="00C003D0" w:rsidRDefault="004365E5" w:rsidP="00E1289B">
            <w:pPr>
              <w:spacing w:before="60" w:after="60"/>
              <w:rPr>
                <w:sz w:val="18"/>
                <w:szCs w:val="20"/>
              </w:rPr>
            </w:pPr>
          </w:p>
        </w:tc>
        <w:tc>
          <w:tcPr>
            <w:tcW w:w="606" w:type="pct"/>
            <w:vMerge/>
            <w:shd w:val="clear" w:color="auto" w:fill="FFFFFF" w:themeFill="background1"/>
          </w:tcPr>
          <w:p w14:paraId="30301368" w14:textId="77777777" w:rsidR="004365E5" w:rsidRPr="00C003D0" w:rsidRDefault="004365E5" w:rsidP="00E1289B">
            <w:pPr>
              <w:spacing w:before="60" w:after="60"/>
              <w:rPr>
                <w:sz w:val="18"/>
                <w:szCs w:val="20"/>
              </w:rPr>
            </w:pPr>
          </w:p>
        </w:tc>
        <w:tc>
          <w:tcPr>
            <w:tcW w:w="1217" w:type="pct"/>
            <w:shd w:val="clear" w:color="auto" w:fill="FFFFFF" w:themeFill="background1"/>
          </w:tcPr>
          <w:p w14:paraId="3F654B9B" w14:textId="77777777" w:rsidR="004365E5" w:rsidRPr="00C003D0" w:rsidRDefault="004365E5" w:rsidP="00E1289B">
            <w:pPr>
              <w:spacing w:before="60" w:after="60"/>
              <w:rPr>
                <w:sz w:val="18"/>
                <w:szCs w:val="20"/>
              </w:rPr>
            </w:pPr>
            <w:r w:rsidRPr="00C003D0">
              <w:rPr>
                <w:sz w:val="18"/>
                <w:szCs w:val="20"/>
              </w:rPr>
              <w:t>No. of partnerships developed and agreed in the reporting period</w:t>
            </w:r>
          </w:p>
        </w:tc>
        <w:tc>
          <w:tcPr>
            <w:tcW w:w="420" w:type="pct"/>
            <w:shd w:val="clear" w:color="auto" w:fill="FFFFFF" w:themeFill="background1"/>
          </w:tcPr>
          <w:p w14:paraId="2C125672" w14:textId="77777777" w:rsidR="004365E5" w:rsidRPr="00C003D0" w:rsidRDefault="004365E5" w:rsidP="00E1289B">
            <w:pPr>
              <w:spacing w:before="60" w:after="60"/>
              <w:rPr>
                <w:sz w:val="18"/>
                <w:szCs w:val="20"/>
              </w:rPr>
            </w:pPr>
          </w:p>
        </w:tc>
      </w:tr>
      <w:tr w:rsidR="004365E5" w:rsidRPr="00261AB4" w14:paraId="7F9B43CD" w14:textId="77777777" w:rsidTr="00E1289B">
        <w:trPr>
          <w:trHeight w:val="671"/>
        </w:trPr>
        <w:tc>
          <w:tcPr>
            <w:tcW w:w="514" w:type="pct"/>
            <w:vMerge/>
            <w:shd w:val="clear" w:color="auto" w:fill="FFFFFF" w:themeFill="background1"/>
          </w:tcPr>
          <w:p w14:paraId="330F16E6" w14:textId="77777777" w:rsidR="004365E5" w:rsidRPr="00C003D0" w:rsidRDefault="004365E5" w:rsidP="00E1289B">
            <w:pPr>
              <w:spacing w:before="60" w:after="60"/>
              <w:rPr>
                <w:sz w:val="18"/>
                <w:szCs w:val="20"/>
              </w:rPr>
            </w:pPr>
          </w:p>
        </w:tc>
        <w:tc>
          <w:tcPr>
            <w:tcW w:w="654" w:type="pct"/>
            <w:vMerge/>
            <w:shd w:val="clear" w:color="auto" w:fill="FFFFFF" w:themeFill="background1"/>
          </w:tcPr>
          <w:p w14:paraId="64EE5443" w14:textId="77777777" w:rsidR="004365E5" w:rsidRPr="00C003D0" w:rsidRDefault="004365E5" w:rsidP="004365E5">
            <w:pPr>
              <w:numPr>
                <w:ilvl w:val="0"/>
                <w:numId w:val="64"/>
              </w:numPr>
              <w:spacing w:before="60" w:after="60"/>
              <w:rPr>
                <w:sz w:val="18"/>
                <w:szCs w:val="20"/>
              </w:rPr>
            </w:pPr>
          </w:p>
        </w:tc>
        <w:tc>
          <w:tcPr>
            <w:tcW w:w="467" w:type="pct"/>
            <w:vMerge/>
            <w:shd w:val="clear" w:color="auto" w:fill="FFFFFF" w:themeFill="background1"/>
          </w:tcPr>
          <w:p w14:paraId="26237EF5" w14:textId="77777777" w:rsidR="004365E5" w:rsidRPr="00C003D0" w:rsidRDefault="004365E5" w:rsidP="00E1289B">
            <w:pPr>
              <w:spacing w:before="60" w:after="60"/>
              <w:rPr>
                <w:sz w:val="18"/>
                <w:szCs w:val="20"/>
              </w:rPr>
            </w:pPr>
          </w:p>
        </w:tc>
        <w:tc>
          <w:tcPr>
            <w:tcW w:w="1122" w:type="pct"/>
            <w:vMerge/>
            <w:shd w:val="clear" w:color="auto" w:fill="FFFFFF" w:themeFill="background1"/>
          </w:tcPr>
          <w:p w14:paraId="3ACA5711" w14:textId="77777777" w:rsidR="004365E5" w:rsidRPr="00C003D0" w:rsidRDefault="004365E5" w:rsidP="00E1289B">
            <w:pPr>
              <w:spacing w:before="60" w:after="60"/>
              <w:rPr>
                <w:sz w:val="18"/>
                <w:szCs w:val="20"/>
              </w:rPr>
            </w:pPr>
          </w:p>
        </w:tc>
        <w:tc>
          <w:tcPr>
            <w:tcW w:w="606" w:type="pct"/>
            <w:vMerge/>
            <w:shd w:val="clear" w:color="auto" w:fill="FFFFFF" w:themeFill="background1"/>
          </w:tcPr>
          <w:p w14:paraId="7F7B0DC0" w14:textId="77777777" w:rsidR="004365E5" w:rsidRPr="00C003D0" w:rsidRDefault="004365E5" w:rsidP="00E1289B">
            <w:pPr>
              <w:spacing w:before="60" w:after="60"/>
              <w:rPr>
                <w:sz w:val="18"/>
                <w:szCs w:val="20"/>
              </w:rPr>
            </w:pPr>
          </w:p>
        </w:tc>
        <w:tc>
          <w:tcPr>
            <w:tcW w:w="1217" w:type="pct"/>
            <w:shd w:val="clear" w:color="auto" w:fill="FFFFFF" w:themeFill="background1"/>
          </w:tcPr>
          <w:p w14:paraId="2ECB7224" w14:textId="77777777" w:rsidR="004365E5" w:rsidRPr="00C003D0" w:rsidRDefault="004365E5" w:rsidP="00E1289B">
            <w:pPr>
              <w:spacing w:before="60" w:after="60"/>
              <w:rPr>
                <w:sz w:val="18"/>
                <w:szCs w:val="20"/>
              </w:rPr>
            </w:pPr>
            <w:r w:rsidRPr="00C003D0">
              <w:rPr>
                <w:sz w:val="18"/>
                <w:szCs w:val="20"/>
              </w:rPr>
              <w:t>No. of community and service meetings attended during the reporting period:</w:t>
            </w:r>
          </w:p>
          <w:p w14:paraId="4DE69E6D" w14:textId="77777777" w:rsidR="004365E5" w:rsidRPr="00C003D0" w:rsidRDefault="004365E5" w:rsidP="004365E5">
            <w:pPr>
              <w:numPr>
                <w:ilvl w:val="0"/>
                <w:numId w:val="65"/>
              </w:numPr>
              <w:spacing w:before="60" w:after="60"/>
              <w:rPr>
                <w:sz w:val="18"/>
                <w:szCs w:val="20"/>
              </w:rPr>
            </w:pPr>
            <w:r w:rsidRPr="00C003D0">
              <w:rPr>
                <w:sz w:val="18"/>
                <w:szCs w:val="20"/>
              </w:rPr>
              <w:t>Achievements</w:t>
            </w:r>
          </w:p>
          <w:p w14:paraId="2358A327" w14:textId="77777777" w:rsidR="004365E5" w:rsidRPr="00C003D0" w:rsidRDefault="004365E5" w:rsidP="00E1289B">
            <w:pPr>
              <w:spacing w:before="60" w:after="60"/>
              <w:rPr>
                <w:sz w:val="18"/>
                <w:szCs w:val="20"/>
              </w:rPr>
            </w:pPr>
          </w:p>
        </w:tc>
        <w:tc>
          <w:tcPr>
            <w:tcW w:w="420" w:type="pct"/>
            <w:shd w:val="clear" w:color="auto" w:fill="FFFFFF" w:themeFill="background1"/>
          </w:tcPr>
          <w:p w14:paraId="1A77C3B2" w14:textId="77777777" w:rsidR="004365E5" w:rsidRPr="00C003D0" w:rsidRDefault="004365E5" w:rsidP="00E1289B">
            <w:pPr>
              <w:spacing w:before="60" w:after="60"/>
              <w:rPr>
                <w:sz w:val="18"/>
                <w:szCs w:val="20"/>
              </w:rPr>
            </w:pPr>
          </w:p>
        </w:tc>
      </w:tr>
      <w:tr w:rsidR="004365E5" w:rsidRPr="00261AB4" w14:paraId="098A5A95" w14:textId="77777777" w:rsidTr="00E1289B">
        <w:trPr>
          <w:trHeight w:val="671"/>
        </w:trPr>
        <w:tc>
          <w:tcPr>
            <w:tcW w:w="514" w:type="pct"/>
            <w:vMerge/>
            <w:shd w:val="clear" w:color="auto" w:fill="FFFFFF" w:themeFill="background1"/>
          </w:tcPr>
          <w:p w14:paraId="0284FBE6" w14:textId="77777777" w:rsidR="004365E5" w:rsidRPr="00C003D0" w:rsidRDefault="004365E5" w:rsidP="00E1289B">
            <w:pPr>
              <w:spacing w:before="60" w:after="60"/>
              <w:rPr>
                <w:sz w:val="18"/>
                <w:szCs w:val="20"/>
              </w:rPr>
            </w:pPr>
          </w:p>
        </w:tc>
        <w:tc>
          <w:tcPr>
            <w:tcW w:w="654" w:type="pct"/>
            <w:vMerge/>
            <w:shd w:val="clear" w:color="auto" w:fill="FFFFFF" w:themeFill="background1"/>
          </w:tcPr>
          <w:p w14:paraId="42C053BD" w14:textId="77777777" w:rsidR="004365E5" w:rsidRPr="00C003D0" w:rsidRDefault="004365E5" w:rsidP="004365E5">
            <w:pPr>
              <w:numPr>
                <w:ilvl w:val="0"/>
                <w:numId w:val="64"/>
              </w:numPr>
              <w:spacing w:before="60" w:after="60"/>
              <w:rPr>
                <w:sz w:val="18"/>
                <w:szCs w:val="20"/>
              </w:rPr>
            </w:pPr>
          </w:p>
        </w:tc>
        <w:tc>
          <w:tcPr>
            <w:tcW w:w="467" w:type="pct"/>
            <w:vMerge/>
            <w:shd w:val="clear" w:color="auto" w:fill="FFFFFF" w:themeFill="background1"/>
          </w:tcPr>
          <w:p w14:paraId="67594171" w14:textId="77777777" w:rsidR="004365E5" w:rsidRPr="00C003D0" w:rsidRDefault="004365E5" w:rsidP="00E1289B">
            <w:pPr>
              <w:spacing w:before="60" w:after="60"/>
              <w:rPr>
                <w:sz w:val="18"/>
                <w:szCs w:val="20"/>
              </w:rPr>
            </w:pPr>
          </w:p>
        </w:tc>
        <w:tc>
          <w:tcPr>
            <w:tcW w:w="1122" w:type="pct"/>
            <w:vMerge/>
            <w:shd w:val="clear" w:color="auto" w:fill="FFFFFF" w:themeFill="background1"/>
          </w:tcPr>
          <w:p w14:paraId="66307D57" w14:textId="77777777" w:rsidR="004365E5" w:rsidRPr="00C003D0" w:rsidRDefault="004365E5" w:rsidP="00E1289B">
            <w:pPr>
              <w:spacing w:before="60" w:after="60"/>
              <w:rPr>
                <w:sz w:val="18"/>
                <w:szCs w:val="20"/>
              </w:rPr>
            </w:pPr>
          </w:p>
        </w:tc>
        <w:tc>
          <w:tcPr>
            <w:tcW w:w="606" w:type="pct"/>
            <w:vMerge/>
            <w:shd w:val="clear" w:color="auto" w:fill="FFFFFF" w:themeFill="background1"/>
          </w:tcPr>
          <w:p w14:paraId="6D456505" w14:textId="77777777" w:rsidR="004365E5" w:rsidRPr="00C003D0" w:rsidRDefault="004365E5" w:rsidP="00E1289B">
            <w:pPr>
              <w:spacing w:before="60" w:after="60"/>
              <w:rPr>
                <w:sz w:val="18"/>
                <w:szCs w:val="20"/>
              </w:rPr>
            </w:pPr>
          </w:p>
        </w:tc>
        <w:tc>
          <w:tcPr>
            <w:tcW w:w="1217" w:type="pct"/>
            <w:shd w:val="clear" w:color="auto" w:fill="FFFFFF" w:themeFill="background1"/>
          </w:tcPr>
          <w:p w14:paraId="1A4158AB" w14:textId="77777777" w:rsidR="004365E5" w:rsidRPr="00C003D0" w:rsidRDefault="004365E5" w:rsidP="004365E5">
            <w:pPr>
              <w:numPr>
                <w:ilvl w:val="0"/>
                <w:numId w:val="65"/>
              </w:numPr>
              <w:spacing w:before="60" w:after="60"/>
              <w:rPr>
                <w:sz w:val="18"/>
                <w:szCs w:val="20"/>
              </w:rPr>
            </w:pPr>
            <w:r w:rsidRPr="00C003D0">
              <w:rPr>
                <w:sz w:val="18"/>
                <w:szCs w:val="20"/>
              </w:rPr>
              <w:t>plans resulting from the above</w:t>
            </w:r>
          </w:p>
          <w:p w14:paraId="57F368AB" w14:textId="77777777" w:rsidR="004365E5" w:rsidRPr="00C003D0" w:rsidRDefault="004365E5" w:rsidP="00E1289B">
            <w:pPr>
              <w:spacing w:before="60" w:after="60"/>
              <w:rPr>
                <w:sz w:val="18"/>
                <w:szCs w:val="20"/>
              </w:rPr>
            </w:pPr>
          </w:p>
        </w:tc>
        <w:tc>
          <w:tcPr>
            <w:tcW w:w="420" w:type="pct"/>
            <w:shd w:val="clear" w:color="auto" w:fill="FFFFFF" w:themeFill="background1"/>
          </w:tcPr>
          <w:p w14:paraId="30034C14" w14:textId="77777777" w:rsidR="004365E5" w:rsidRPr="00C003D0" w:rsidRDefault="004365E5" w:rsidP="00E1289B">
            <w:pPr>
              <w:spacing w:before="60" w:after="60"/>
              <w:rPr>
                <w:sz w:val="18"/>
                <w:szCs w:val="20"/>
              </w:rPr>
            </w:pPr>
          </w:p>
        </w:tc>
      </w:tr>
    </w:tbl>
    <w:p w14:paraId="1BC1CC44" w14:textId="77777777" w:rsidR="004365E5" w:rsidRDefault="004365E5" w:rsidP="004365E5"/>
    <w:p w14:paraId="0F937274" w14:textId="77777777" w:rsidR="00596AA7" w:rsidRDefault="00596AA7" w:rsidP="00235B68"/>
    <w:sectPr w:rsidR="00596AA7" w:rsidSect="009451A5">
      <w:pgSz w:w="16838" w:h="11906" w:orient="landscape" w:code="9"/>
      <w:pgMar w:top="1134" w:right="1701" w:bottom="1134" w:left="1701"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60A5" w14:textId="77777777" w:rsidR="0021060D" w:rsidRDefault="0021060D">
      <w:r>
        <w:separator/>
      </w:r>
    </w:p>
  </w:endnote>
  <w:endnote w:type="continuationSeparator" w:id="0">
    <w:p w14:paraId="17145A62" w14:textId="77777777" w:rsidR="0021060D" w:rsidRDefault="0021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6479" w14:textId="77777777" w:rsidR="004365E5" w:rsidRDefault="004365E5" w:rsidP="007D2A5C">
    <w:pPr>
      <w:pStyle w:val="BasicParagraph"/>
      <w:tabs>
        <w:tab w:val="right" w:pos="9639"/>
      </w:tabs>
    </w:pPr>
    <w:r>
      <w:t>______________________________________________________________________________</w:t>
    </w:r>
  </w:p>
  <w:p w14:paraId="15DF495C" w14:textId="5E1A74B8" w:rsidR="004365E5" w:rsidRPr="00C15ABD" w:rsidRDefault="004365E5" w:rsidP="007D2A5C">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 xml:space="preserve">Author: </w:t>
    </w:r>
    <w:r>
      <w:rPr>
        <w:i/>
        <w:sz w:val="18"/>
        <w:szCs w:val="18"/>
      </w:rPr>
      <w:t xml:space="preserve">Family Support and Commissioning </w:t>
    </w:r>
    <w:r w:rsidR="0032528B">
      <w:rPr>
        <w:i/>
        <w:sz w:val="18"/>
        <w:szCs w:val="18"/>
      </w:rPr>
      <w:t xml:space="preserve">Practice </w:t>
    </w:r>
    <w:r w:rsidR="0032528B" w:rsidRPr="00D63FF9">
      <w:rPr>
        <w:i/>
        <w:sz w:val="18"/>
        <w:szCs w:val="18"/>
      </w:rPr>
      <w:t xml:space="preserve">   </w:t>
    </w:r>
    <w:r w:rsidRPr="00D63FF9">
      <w:rPr>
        <w:i/>
        <w:sz w:val="18"/>
        <w:szCs w:val="18"/>
      </w:rPr>
      <w:t>Date:</w:t>
    </w:r>
    <w:r>
      <w:rPr>
        <w:i/>
        <w:sz w:val="18"/>
        <w:szCs w:val="18"/>
      </w:rPr>
      <w:t xml:space="preserve"> </w:t>
    </w:r>
    <w:r w:rsidR="00313247">
      <w:rPr>
        <w:i/>
        <w:sz w:val="18"/>
        <w:szCs w:val="18"/>
      </w:rPr>
      <w:t>March</w:t>
    </w:r>
    <w:r w:rsidR="0032528B">
      <w:rPr>
        <w:i/>
        <w:sz w:val="18"/>
        <w:szCs w:val="18"/>
      </w:rPr>
      <w:t xml:space="preserve"> 202</w:t>
    </w:r>
    <w:r w:rsidR="00313247">
      <w:rPr>
        <w:i/>
        <w:sz w:val="18"/>
        <w:szCs w:val="18"/>
      </w:rPr>
      <w:t>4</w:t>
    </w:r>
    <w:r w:rsidRPr="00E01EF4">
      <w:rPr>
        <w:i/>
        <w:color w:val="FF0000"/>
        <w:sz w:val="18"/>
        <w:szCs w:val="18"/>
      </w:rPr>
      <w:t xml:space="preserve"> </w:t>
    </w:r>
    <w:r w:rsidRPr="00E01EF4">
      <w:rPr>
        <w:i/>
        <w:sz w:val="18"/>
        <w:szCs w:val="18"/>
      </w:rPr>
      <w:t xml:space="preserve">Version: </w:t>
    </w:r>
    <w:r>
      <w:rPr>
        <w:i/>
        <w:sz w:val="18"/>
        <w:szCs w:val="18"/>
      </w:rPr>
      <w:t>8.</w:t>
    </w:r>
    <w:r w:rsidR="0032528B">
      <w:rPr>
        <w:i/>
        <w:sz w:val="18"/>
        <w:szCs w:val="18"/>
      </w:rPr>
      <w:t>3</w:t>
    </w:r>
    <w:r>
      <w:rPr>
        <w:i/>
        <w:sz w:val="18"/>
        <w:szCs w:val="18"/>
      </w:rPr>
      <w:t xml:space="preserve"> </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37</w:t>
    </w:r>
    <w:r w:rsidRPr="00D63FF9">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4E55" w14:textId="77777777" w:rsidR="004365E5" w:rsidRDefault="004365E5" w:rsidP="00A817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FF8EE" w14:textId="77777777" w:rsidR="004365E5" w:rsidRDefault="004365E5" w:rsidP="00A8171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02FB" w14:textId="77777777" w:rsidR="004365E5" w:rsidRDefault="004365E5" w:rsidP="00DA63B3">
    <w:pPr>
      <w:pStyle w:val="BasicParagraph"/>
      <w:tabs>
        <w:tab w:val="right" w:pos="9639"/>
      </w:tabs>
      <w:spacing w:after="0"/>
      <w:rPr>
        <w:i/>
        <w:sz w:val="18"/>
        <w:szCs w:val="18"/>
        <w:lang w:val="en-AU"/>
      </w:rPr>
    </w:pPr>
    <w:r w:rsidRPr="00C15ABD">
      <w:rPr>
        <w:i/>
        <w:sz w:val="18"/>
        <w:szCs w:val="18"/>
      </w:rPr>
      <w:t xml:space="preserve">Title: Families Investment </w:t>
    </w:r>
    <w:r>
      <w:rPr>
        <w:i/>
        <w:sz w:val="18"/>
        <w:szCs w:val="18"/>
      </w:rPr>
      <w:t>Specification</w:t>
    </w:r>
  </w:p>
  <w:p w14:paraId="616E1BD1" w14:textId="7445E60C" w:rsidR="004365E5" w:rsidRPr="003F6912" w:rsidRDefault="004365E5" w:rsidP="00DA63B3">
    <w:pPr>
      <w:pStyle w:val="BasicParagraph"/>
      <w:tabs>
        <w:tab w:val="right" w:pos="9639"/>
      </w:tabs>
      <w:spacing w:after="0"/>
      <w:rPr>
        <w:i/>
        <w:sz w:val="18"/>
        <w:szCs w:val="18"/>
      </w:rPr>
    </w:pPr>
    <w:r w:rsidRPr="00EF7C7D">
      <w:rPr>
        <w:i/>
        <w:sz w:val="18"/>
        <w:szCs w:val="18"/>
        <w:lang w:val="en-AU"/>
      </w:rPr>
      <w:t xml:space="preserve">Author: Family Support and Commissioning </w:t>
    </w:r>
    <w:r w:rsidR="00762D81">
      <w:rPr>
        <w:i/>
        <w:sz w:val="18"/>
        <w:szCs w:val="18"/>
        <w:lang w:val="en-AU"/>
      </w:rPr>
      <w:t>Practice</w:t>
    </w:r>
    <w:r w:rsidRPr="00EF7C7D">
      <w:rPr>
        <w:i/>
        <w:sz w:val="18"/>
        <w:szCs w:val="18"/>
        <w:lang w:val="en-AU"/>
      </w:rPr>
      <w:t xml:space="preserve">    Date: </w:t>
    </w:r>
    <w:r w:rsidR="00313247">
      <w:rPr>
        <w:i/>
        <w:sz w:val="18"/>
        <w:szCs w:val="18"/>
        <w:lang w:val="en-AU"/>
      </w:rPr>
      <w:t>March</w:t>
    </w:r>
    <w:r w:rsidRPr="00EF7C7D">
      <w:rPr>
        <w:i/>
        <w:sz w:val="18"/>
        <w:szCs w:val="18"/>
        <w:lang w:val="en-AU"/>
      </w:rPr>
      <w:t xml:space="preserve"> 202</w:t>
    </w:r>
    <w:r w:rsidR="00313247">
      <w:rPr>
        <w:i/>
        <w:sz w:val="18"/>
        <w:szCs w:val="18"/>
        <w:lang w:val="en-AU"/>
      </w:rPr>
      <w:t>4</w:t>
    </w:r>
    <w:r w:rsidRPr="00EF7C7D">
      <w:rPr>
        <w:i/>
        <w:sz w:val="18"/>
        <w:szCs w:val="18"/>
        <w:lang w:val="en-AU"/>
      </w:rPr>
      <w:t xml:space="preserve"> Version: 8</w:t>
    </w:r>
    <w:r>
      <w:rPr>
        <w:i/>
        <w:sz w:val="18"/>
        <w:szCs w:val="18"/>
        <w:lang w:val="en-AU"/>
      </w:rPr>
      <w:t>.</w:t>
    </w:r>
    <w:r w:rsidR="00762D81">
      <w:rPr>
        <w:i/>
        <w:sz w:val="18"/>
        <w:szCs w:val="18"/>
        <w:lang w:val="en-AU"/>
      </w:rPr>
      <w:t>3</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101</w:t>
    </w:r>
    <w:r w:rsidRPr="00D63FF9">
      <w:rPr>
        <w:rStyle w:val="PageNumber"/>
        <w: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A93E" w14:textId="77777777" w:rsidR="004365E5" w:rsidRPr="003F6912" w:rsidRDefault="004365E5"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 xml:space="preserve"> 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57</w:t>
    </w:r>
    <w:r w:rsidRPr="00D63FF9">
      <w:rPr>
        <w:rStyle w:val="PageNumber"/>
        <w: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85CF" w14:textId="77777777" w:rsidR="004365E5" w:rsidRPr="003F6912" w:rsidRDefault="004365E5" w:rsidP="003F6912">
    <w:pPr>
      <w:pStyle w:val="BasicParagraph"/>
      <w:tabs>
        <w:tab w:val="right" w:pos="9639"/>
      </w:tabs>
      <w:rPr>
        <w:i/>
        <w:sz w:val="18"/>
        <w:szCs w:val="18"/>
      </w:rPr>
    </w:pPr>
    <w:r w:rsidRPr="00C15ABD">
      <w:rPr>
        <w:i/>
        <w:sz w:val="18"/>
        <w:szCs w:val="18"/>
      </w:rPr>
      <w:t xml:space="preserve">Title: Families Investment </w:t>
    </w:r>
    <w:r>
      <w:rPr>
        <w:i/>
        <w:sz w:val="18"/>
        <w:szCs w:val="18"/>
      </w:rPr>
      <w:t>Specification</w:t>
    </w:r>
    <w:r w:rsidRPr="00C15ABD">
      <w:rPr>
        <w:i/>
        <w:sz w:val="18"/>
        <w:szCs w:val="18"/>
      </w:rPr>
      <w:br/>
    </w:r>
    <w:r w:rsidRPr="00D63FF9">
      <w:rPr>
        <w:i/>
        <w:sz w:val="18"/>
        <w:szCs w:val="18"/>
      </w:rPr>
      <w:t>Author: Child</w:t>
    </w:r>
    <w:r>
      <w:rPr>
        <w:i/>
        <w:sz w:val="18"/>
        <w:szCs w:val="18"/>
      </w:rPr>
      <w:t>, Family &amp; Community Services Design and Commissioning</w:t>
    </w:r>
    <w:r w:rsidRPr="00D63FF9">
      <w:rPr>
        <w:i/>
        <w:sz w:val="18"/>
        <w:szCs w:val="18"/>
      </w:rPr>
      <w:t xml:space="preserve">    Date: </w:t>
    </w:r>
    <w:r>
      <w:rPr>
        <w:i/>
        <w:sz w:val="18"/>
        <w:szCs w:val="18"/>
      </w:rPr>
      <w:t>October 2017</w:t>
    </w:r>
    <w:r w:rsidRPr="00D63FF9">
      <w:rPr>
        <w:i/>
        <w:color w:val="FF0000"/>
        <w:sz w:val="18"/>
        <w:szCs w:val="18"/>
      </w:rPr>
      <w:t xml:space="preserve"> </w:t>
    </w:r>
    <w:r w:rsidRPr="00D63FF9">
      <w:rPr>
        <w:i/>
        <w:sz w:val="18"/>
        <w:szCs w:val="18"/>
      </w:rPr>
      <w:t xml:space="preserve">Version: </w:t>
    </w:r>
    <w:r>
      <w:rPr>
        <w:i/>
        <w:sz w:val="18"/>
        <w:szCs w:val="18"/>
      </w:rPr>
      <w:t>6</w:t>
    </w:r>
    <w:r w:rsidRPr="00D63FF9">
      <w:rPr>
        <w:i/>
        <w:sz w:val="18"/>
        <w:szCs w:val="18"/>
      </w:rPr>
      <w:t>.</w:t>
    </w:r>
    <w:r>
      <w:rPr>
        <w:i/>
        <w:sz w:val="18"/>
        <w:szCs w:val="18"/>
      </w:rPr>
      <w:t>2</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noProof/>
        <w:sz w:val="18"/>
        <w:szCs w:val="18"/>
      </w:rPr>
      <w:t>60</w:t>
    </w:r>
    <w:r w:rsidRPr="00D63FF9">
      <w:rPr>
        <w:rStyle w:val="PageNumber"/>
        <w: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56F1" w14:textId="77777777" w:rsidR="004365E5" w:rsidRDefault="004365E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B904" w14:textId="77777777" w:rsidR="00123A65" w:rsidRDefault="00123A65" w:rsidP="00123A65">
    <w:pPr>
      <w:pStyle w:val="BasicParagraph"/>
      <w:tabs>
        <w:tab w:val="right" w:pos="9639"/>
      </w:tabs>
      <w:spacing w:after="0"/>
      <w:rPr>
        <w:i/>
        <w:sz w:val="18"/>
        <w:szCs w:val="18"/>
        <w:lang w:val="en-AU"/>
      </w:rPr>
    </w:pPr>
    <w:r w:rsidRPr="00C15ABD">
      <w:rPr>
        <w:i/>
        <w:sz w:val="18"/>
        <w:szCs w:val="18"/>
      </w:rPr>
      <w:t xml:space="preserve">Title: Families Investment </w:t>
    </w:r>
    <w:r>
      <w:rPr>
        <w:i/>
        <w:sz w:val="18"/>
        <w:szCs w:val="18"/>
      </w:rPr>
      <w:t>Specification</w:t>
    </w:r>
  </w:p>
  <w:p w14:paraId="3CFB6F13" w14:textId="2F99BFC5" w:rsidR="004365E5" w:rsidRPr="00A76127" w:rsidRDefault="00123A65" w:rsidP="00A76127">
    <w:pPr>
      <w:pStyle w:val="BasicParagraph"/>
      <w:tabs>
        <w:tab w:val="right" w:pos="9639"/>
      </w:tabs>
      <w:spacing w:after="0"/>
      <w:rPr>
        <w:i/>
        <w:sz w:val="18"/>
        <w:szCs w:val="18"/>
      </w:rPr>
    </w:pPr>
    <w:r w:rsidRPr="00EF7C7D">
      <w:rPr>
        <w:i/>
        <w:sz w:val="18"/>
        <w:szCs w:val="18"/>
        <w:lang w:val="en-AU"/>
      </w:rPr>
      <w:t xml:space="preserve">Author: Family Support and Commissioning </w:t>
    </w:r>
    <w:r>
      <w:rPr>
        <w:i/>
        <w:sz w:val="18"/>
        <w:szCs w:val="18"/>
        <w:lang w:val="en-AU"/>
      </w:rPr>
      <w:t>Practice</w:t>
    </w:r>
    <w:r w:rsidRPr="00EF7C7D">
      <w:rPr>
        <w:i/>
        <w:sz w:val="18"/>
        <w:szCs w:val="18"/>
        <w:lang w:val="en-AU"/>
      </w:rPr>
      <w:t xml:space="preserve">    Date: </w:t>
    </w:r>
    <w:r w:rsidR="00313247">
      <w:rPr>
        <w:i/>
        <w:sz w:val="18"/>
        <w:szCs w:val="18"/>
        <w:lang w:val="en-AU"/>
      </w:rPr>
      <w:t>March</w:t>
    </w:r>
    <w:r w:rsidRPr="00EF7C7D">
      <w:rPr>
        <w:i/>
        <w:sz w:val="18"/>
        <w:szCs w:val="18"/>
        <w:lang w:val="en-AU"/>
      </w:rPr>
      <w:t xml:space="preserve"> 202</w:t>
    </w:r>
    <w:r w:rsidR="00313247">
      <w:rPr>
        <w:i/>
        <w:sz w:val="18"/>
        <w:szCs w:val="18"/>
        <w:lang w:val="en-AU"/>
      </w:rPr>
      <w:t>4</w:t>
    </w:r>
    <w:r w:rsidRPr="00EF7C7D">
      <w:rPr>
        <w:i/>
        <w:sz w:val="18"/>
        <w:szCs w:val="18"/>
        <w:lang w:val="en-AU"/>
      </w:rPr>
      <w:t xml:space="preserve"> Version: 8</w:t>
    </w:r>
    <w:r>
      <w:rPr>
        <w:i/>
        <w:sz w:val="18"/>
        <w:szCs w:val="18"/>
        <w:lang w:val="en-AU"/>
      </w:rPr>
      <w:t>.3</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sz w:val="18"/>
        <w:szCs w:val="18"/>
      </w:rPr>
      <w:t>100</w:t>
    </w:r>
    <w:r w:rsidRPr="00D63FF9">
      <w:rPr>
        <w:rStyle w:val="PageNumber"/>
        <w:i/>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9BC8" w14:textId="77777777" w:rsidR="00123A65" w:rsidRDefault="00123A65" w:rsidP="00123A65">
    <w:pPr>
      <w:pStyle w:val="BasicParagraph"/>
      <w:tabs>
        <w:tab w:val="right" w:pos="9639"/>
      </w:tabs>
      <w:spacing w:after="0"/>
      <w:rPr>
        <w:i/>
        <w:sz w:val="18"/>
        <w:szCs w:val="18"/>
        <w:lang w:val="en-AU"/>
      </w:rPr>
    </w:pPr>
    <w:r w:rsidRPr="00C15ABD">
      <w:rPr>
        <w:i/>
        <w:sz w:val="18"/>
        <w:szCs w:val="18"/>
      </w:rPr>
      <w:t xml:space="preserve">Title: Families Investment </w:t>
    </w:r>
    <w:r>
      <w:rPr>
        <w:i/>
        <w:sz w:val="18"/>
        <w:szCs w:val="18"/>
      </w:rPr>
      <w:t>Specification</w:t>
    </w:r>
  </w:p>
  <w:p w14:paraId="334C49EC" w14:textId="3156A35A" w:rsidR="00457FA5" w:rsidRDefault="00123A65" w:rsidP="00A76127">
    <w:pPr>
      <w:pStyle w:val="BasicParagraph"/>
    </w:pPr>
    <w:r w:rsidRPr="00EF7C7D">
      <w:rPr>
        <w:i/>
        <w:sz w:val="18"/>
        <w:szCs w:val="18"/>
        <w:lang w:val="en-AU"/>
      </w:rPr>
      <w:t xml:space="preserve">Author: Family Support and Commissioning </w:t>
    </w:r>
    <w:r>
      <w:rPr>
        <w:i/>
        <w:sz w:val="18"/>
        <w:szCs w:val="18"/>
        <w:lang w:val="en-AU"/>
      </w:rPr>
      <w:t>Practice</w:t>
    </w:r>
    <w:r w:rsidRPr="00EF7C7D">
      <w:rPr>
        <w:i/>
        <w:sz w:val="18"/>
        <w:szCs w:val="18"/>
        <w:lang w:val="en-AU"/>
      </w:rPr>
      <w:t xml:space="preserve">    Date: </w:t>
    </w:r>
    <w:r w:rsidR="00313247">
      <w:rPr>
        <w:i/>
        <w:sz w:val="18"/>
        <w:szCs w:val="18"/>
        <w:lang w:val="en-AU"/>
      </w:rPr>
      <w:t>March</w:t>
    </w:r>
    <w:r w:rsidRPr="00EF7C7D">
      <w:rPr>
        <w:i/>
        <w:sz w:val="18"/>
        <w:szCs w:val="18"/>
        <w:lang w:val="en-AU"/>
      </w:rPr>
      <w:t xml:space="preserve"> 202</w:t>
    </w:r>
    <w:r w:rsidR="00313247">
      <w:rPr>
        <w:i/>
        <w:sz w:val="18"/>
        <w:szCs w:val="18"/>
        <w:lang w:val="en-AU"/>
      </w:rPr>
      <w:t>4</w:t>
    </w:r>
    <w:r w:rsidRPr="00EF7C7D">
      <w:rPr>
        <w:i/>
        <w:sz w:val="18"/>
        <w:szCs w:val="18"/>
        <w:lang w:val="en-AU"/>
      </w:rPr>
      <w:t xml:space="preserve"> Version: 8</w:t>
    </w:r>
    <w:r>
      <w:rPr>
        <w:i/>
        <w:sz w:val="18"/>
        <w:szCs w:val="18"/>
        <w:lang w:val="en-AU"/>
      </w:rPr>
      <w:t>.3</w:t>
    </w:r>
    <w:r w:rsidRPr="00D63FF9">
      <w:rPr>
        <w:i/>
        <w:sz w:val="18"/>
        <w:szCs w:val="18"/>
      </w:rPr>
      <w:tab/>
      <w:t xml:space="preserve">Page </w:t>
    </w:r>
    <w:r w:rsidRPr="00D63FF9">
      <w:rPr>
        <w:rStyle w:val="PageNumber"/>
        <w:i/>
        <w:sz w:val="18"/>
        <w:szCs w:val="18"/>
      </w:rPr>
      <w:fldChar w:fldCharType="begin"/>
    </w:r>
    <w:r w:rsidRPr="00D63FF9">
      <w:rPr>
        <w:rStyle w:val="PageNumber"/>
        <w:i/>
        <w:sz w:val="18"/>
        <w:szCs w:val="18"/>
      </w:rPr>
      <w:instrText xml:space="preserve"> PAGE </w:instrText>
    </w:r>
    <w:r w:rsidRPr="00D63FF9">
      <w:rPr>
        <w:rStyle w:val="PageNumber"/>
        <w:i/>
        <w:sz w:val="18"/>
        <w:szCs w:val="18"/>
      </w:rPr>
      <w:fldChar w:fldCharType="separate"/>
    </w:r>
    <w:r>
      <w:rPr>
        <w:rStyle w:val="PageNumber"/>
        <w:i/>
        <w:sz w:val="18"/>
        <w:szCs w:val="18"/>
      </w:rPr>
      <w:t>102</w:t>
    </w:r>
    <w:r w:rsidRPr="00D63FF9">
      <w:rPr>
        <w:rStyle w:val="PageNumber"/>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3BE65" w14:textId="77777777" w:rsidR="0021060D" w:rsidRDefault="0021060D">
      <w:r>
        <w:separator/>
      </w:r>
    </w:p>
  </w:footnote>
  <w:footnote w:type="continuationSeparator" w:id="0">
    <w:p w14:paraId="527C1EE8" w14:textId="77777777" w:rsidR="0021060D" w:rsidRDefault="0021060D">
      <w:r>
        <w:continuationSeparator/>
      </w:r>
    </w:p>
  </w:footnote>
  <w:footnote w:id="1">
    <w:p w14:paraId="122CA2F5" w14:textId="77777777" w:rsidR="004365E5" w:rsidRPr="00DA63B3" w:rsidRDefault="004365E5" w:rsidP="004365E5">
      <w:pPr>
        <w:pStyle w:val="FootnoteText"/>
        <w:rPr>
          <w:rFonts w:ascii="Arial" w:hAnsi="Arial" w:cs="Arial"/>
          <w:sz w:val="16"/>
          <w:szCs w:val="16"/>
        </w:rPr>
      </w:pPr>
      <w:r>
        <w:rPr>
          <w:rStyle w:val="FootnoteReference"/>
        </w:rPr>
        <w:footnoteRef/>
      </w:r>
      <w:r>
        <w:t xml:space="preserve"> </w:t>
      </w:r>
      <w:r>
        <w:rPr>
          <w:rFonts w:ascii="Arial" w:hAnsi="Arial" w:cs="Arial"/>
          <w:sz w:val="16"/>
          <w:szCs w:val="16"/>
        </w:rPr>
        <w:t>Any work performed by additional paid staff can be recorded as comments in P2i quarterly reports.</w:t>
      </w:r>
    </w:p>
  </w:footnote>
  <w:footnote w:id="2">
    <w:p w14:paraId="55743917" w14:textId="77777777" w:rsidR="004365E5" w:rsidRPr="002C169E" w:rsidRDefault="004365E5" w:rsidP="004365E5">
      <w:pPr>
        <w:pStyle w:val="FootnoteText"/>
        <w:rPr>
          <w:rFonts w:ascii="Arial" w:hAnsi="Arial" w:cs="Arial"/>
          <w:sz w:val="16"/>
          <w:szCs w:val="16"/>
        </w:rPr>
      </w:pPr>
      <w:r>
        <w:rPr>
          <w:rStyle w:val="FootnoteReference"/>
        </w:rPr>
        <w:footnoteRef/>
      </w:r>
      <w:r>
        <w:t xml:space="preserve"> </w:t>
      </w:r>
      <w:r>
        <w:rPr>
          <w:rFonts w:ascii="Arial" w:hAnsi="Arial" w:cs="Arial"/>
          <w:sz w:val="16"/>
          <w:szCs w:val="16"/>
        </w:rPr>
        <w:t>P</w:t>
      </w:r>
      <w:r w:rsidRPr="002C169E">
        <w:rPr>
          <w:rFonts w:ascii="Arial" w:hAnsi="Arial" w:cs="Arial"/>
          <w:sz w:val="16"/>
          <w:szCs w:val="16"/>
        </w:rPr>
        <w:t>rescribed entity means each of the following entities— (a) the chief executive of a department that is mainly responsible for any of the following matters— (i) adult corrective services; (ii) community services; (iii) disability services; (iv) education; (v) housing services; (vi) public health; (b) the police commissioner; (c) the chief executive officer of Mater Misericordiae Ltd (ACN 096 708 922); (d) a health service chief executive within the meaning of the Hospital and Health Boards Act 2011; (e) the principal of an accredited school under the Education (Accreditation of Non-State Schools) Act 2001; (f) a specialist service provider; (g) the chief executive of another entity that— (i) provides a service to children or families; and (ii) is prescribed by regulation.</w:t>
      </w:r>
    </w:p>
    <w:p w14:paraId="66BF0803" w14:textId="77777777" w:rsidR="004365E5" w:rsidRPr="002C169E" w:rsidRDefault="004365E5" w:rsidP="004365E5">
      <w:pPr>
        <w:pStyle w:val="FootnoteText"/>
        <w:rPr>
          <w:sz w:val="16"/>
          <w:szCs w:val="16"/>
        </w:rPr>
      </w:pPr>
      <w:r>
        <w:rPr>
          <w:rFonts w:ascii="Arial" w:hAnsi="Arial" w:cs="Arial"/>
          <w:sz w:val="16"/>
          <w:szCs w:val="16"/>
        </w:rPr>
        <w:t>S</w:t>
      </w:r>
      <w:r w:rsidRPr="002C169E">
        <w:rPr>
          <w:rFonts w:ascii="Arial" w:hAnsi="Arial" w:cs="Arial"/>
          <w:sz w:val="16"/>
          <w:szCs w:val="16"/>
        </w:rPr>
        <w:t>pecialist service provider means a non-government entity, other than a licensee or an independent Aboriginal or Torres Strait Islander entity for an Aboriginal or Torres Strait Islander child, funded by the State or the Commonwealth to provide a service to— (a) a relevant child; or (b) the family of a relevant child.</w:t>
      </w:r>
    </w:p>
  </w:footnote>
  <w:footnote w:id="3">
    <w:p w14:paraId="49A34111" w14:textId="77777777" w:rsidR="004365E5" w:rsidRPr="00D30D67" w:rsidRDefault="004365E5" w:rsidP="004365E5">
      <w:pPr>
        <w:pStyle w:val="FootnoteText"/>
        <w:rPr>
          <w:rFonts w:ascii="Arial" w:hAnsi="Arial" w:cs="Arial"/>
          <w:sz w:val="16"/>
          <w:szCs w:val="16"/>
        </w:rPr>
      </w:pPr>
      <w:r w:rsidRPr="00D30D67">
        <w:rPr>
          <w:rStyle w:val="FootnoteReference"/>
          <w:rFonts w:cs="Arial"/>
        </w:rPr>
        <w:footnoteRef/>
      </w:r>
      <w:r w:rsidRPr="00D30D67">
        <w:rPr>
          <w:rFonts w:ascii="Arial" w:hAnsi="Arial" w:cs="Arial"/>
          <w:sz w:val="16"/>
          <w:szCs w:val="16"/>
        </w:rPr>
        <w:t xml:space="preserve"> For the purpose of definition for Statutory Service Users, “parent” does not include foster carers, specialist foster carers or specific response carers of children in care placements. Definitions of “parent” contained in the </w:t>
      </w:r>
      <w:r w:rsidRPr="009A75DC">
        <w:rPr>
          <w:rFonts w:ascii="Arial" w:hAnsi="Arial" w:cs="Arial"/>
          <w:i/>
          <w:sz w:val="16"/>
          <w:szCs w:val="16"/>
        </w:rPr>
        <w:t>Child Protection Act 1999</w:t>
      </w:r>
      <w:r w:rsidRPr="00D30D67">
        <w:rPr>
          <w:rFonts w:ascii="Arial" w:hAnsi="Arial" w:cs="Arial"/>
          <w:sz w:val="16"/>
          <w:szCs w:val="16"/>
        </w:rPr>
        <w:t xml:space="preserve"> apply.</w:t>
      </w:r>
    </w:p>
  </w:footnote>
  <w:footnote w:id="4">
    <w:p w14:paraId="17040B2F" w14:textId="3437B183" w:rsidR="004365E5" w:rsidRPr="00D30D67" w:rsidRDefault="004365E5" w:rsidP="004365E5">
      <w:pPr>
        <w:pStyle w:val="FootnoteText"/>
        <w:rPr>
          <w:rFonts w:ascii="Arial" w:hAnsi="Arial" w:cs="Arial"/>
          <w:sz w:val="16"/>
          <w:szCs w:val="16"/>
        </w:rPr>
      </w:pPr>
      <w:r w:rsidRPr="00D30D67">
        <w:rPr>
          <w:rStyle w:val="FootnoteReference"/>
          <w:rFonts w:cs="Arial"/>
        </w:rPr>
        <w:footnoteRef/>
      </w:r>
      <w:r w:rsidRPr="00D30D67">
        <w:rPr>
          <w:rFonts w:ascii="Arial" w:hAnsi="Arial" w:cs="Arial"/>
          <w:sz w:val="16"/>
          <w:szCs w:val="16"/>
        </w:rPr>
        <w:t xml:space="preserve"> A Support Service Case</w:t>
      </w:r>
      <w:r w:rsidR="003C5F89" w:rsidRPr="003C5F89">
        <w:rPr>
          <w:rFonts w:ascii="Lato" w:hAnsi="Lato"/>
          <w:color w:val="000000"/>
          <w:sz w:val="22"/>
          <w:szCs w:val="24"/>
          <w:shd w:val="clear" w:color="auto" w:fill="FFFFFF"/>
        </w:rPr>
        <w:t xml:space="preserve"> </w:t>
      </w:r>
      <w:r w:rsidR="003C5F89" w:rsidRPr="003C5F89">
        <w:rPr>
          <w:rFonts w:ascii="Arial" w:hAnsi="Arial" w:cs="Arial"/>
          <w:sz w:val="16"/>
          <w:szCs w:val="16"/>
        </w:rPr>
        <w:t>is offered to a pregnant woman when an</w:t>
      </w:r>
      <w:r w:rsidR="00023C73">
        <w:rPr>
          <w:rFonts w:ascii="Arial" w:hAnsi="Arial" w:cs="Arial"/>
          <w:sz w:val="16"/>
          <w:szCs w:val="16"/>
        </w:rPr>
        <w:t xml:space="preserve"> </w:t>
      </w:r>
      <w:r w:rsidR="003C5F89" w:rsidRPr="003C5F89">
        <w:rPr>
          <w:rFonts w:ascii="Arial" w:hAnsi="Arial" w:cs="Arial"/>
          <w:sz w:val="16"/>
          <w:szCs w:val="16"/>
        </w:rPr>
        <w:t>investigation and assessment</w:t>
      </w:r>
      <w:r w:rsidR="00023C73">
        <w:rPr>
          <w:rFonts w:ascii="Arial" w:hAnsi="Arial" w:cs="Arial"/>
          <w:sz w:val="16"/>
          <w:szCs w:val="16"/>
        </w:rPr>
        <w:t xml:space="preserve"> </w:t>
      </w:r>
      <w:r w:rsidR="003C5F89" w:rsidRPr="003C5F89">
        <w:rPr>
          <w:rFonts w:ascii="Arial" w:hAnsi="Arial" w:cs="Arial"/>
          <w:sz w:val="16"/>
          <w:szCs w:val="16"/>
        </w:rPr>
        <w:t>has determined that an unborn</w:t>
      </w:r>
      <w:r w:rsidR="00023C73">
        <w:rPr>
          <w:rFonts w:ascii="Arial" w:hAnsi="Arial" w:cs="Arial"/>
          <w:sz w:val="16"/>
          <w:szCs w:val="16"/>
        </w:rPr>
        <w:t xml:space="preserve"> </w:t>
      </w:r>
      <w:r w:rsidR="003C5F89" w:rsidRPr="003C5F89">
        <w:rPr>
          <w:rFonts w:ascii="Arial" w:hAnsi="Arial" w:cs="Arial"/>
          <w:sz w:val="16"/>
          <w:szCs w:val="16"/>
        </w:rPr>
        <w:t>child</w:t>
      </w:r>
      <w:r w:rsidR="00023C73">
        <w:rPr>
          <w:rFonts w:ascii="Arial" w:hAnsi="Arial" w:cs="Arial"/>
          <w:sz w:val="16"/>
          <w:szCs w:val="16"/>
        </w:rPr>
        <w:t xml:space="preserve"> </w:t>
      </w:r>
      <w:r w:rsidR="003C5F89" w:rsidRPr="003C5F89">
        <w:rPr>
          <w:rFonts w:ascii="Arial" w:hAnsi="Arial" w:cs="Arial"/>
          <w:sz w:val="16"/>
          <w:szCs w:val="16"/>
        </w:rPr>
        <w:t>will be in need of protection after their birth. A</w:t>
      </w:r>
      <w:r w:rsidR="00023C73">
        <w:rPr>
          <w:rFonts w:ascii="Arial" w:hAnsi="Arial" w:cs="Arial"/>
          <w:sz w:val="16"/>
          <w:szCs w:val="16"/>
        </w:rPr>
        <w:t xml:space="preserve"> </w:t>
      </w:r>
      <w:r w:rsidR="003C5F89" w:rsidRPr="003C5F89">
        <w:rPr>
          <w:rFonts w:ascii="Arial" w:hAnsi="Arial" w:cs="Arial"/>
          <w:sz w:val="16"/>
          <w:szCs w:val="16"/>
        </w:rPr>
        <w:t>support service case</w:t>
      </w:r>
      <w:r w:rsidR="00023C73">
        <w:rPr>
          <w:rFonts w:ascii="Arial" w:hAnsi="Arial" w:cs="Arial"/>
          <w:sz w:val="16"/>
          <w:szCs w:val="16"/>
        </w:rPr>
        <w:t xml:space="preserve"> </w:t>
      </w:r>
      <w:r w:rsidR="003C5F89" w:rsidRPr="003C5F89">
        <w:rPr>
          <w:rFonts w:ascii="Arial" w:hAnsi="Arial" w:cs="Arial"/>
          <w:sz w:val="16"/>
          <w:szCs w:val="16"/>
        </w:rPr>
        <w:t>can only be opened with the consent of the pregnant woman.</w:t>
      </w:r>
    </w:p>
  </w:footnote>
  <w:footnote w:id="5">
    <w:p w14:paraId="112DD408" w14:textId="77777777" w:rsidR="004365E5" w:rsidRPr="00D30D67" w:rsidRDefault="004365E5" w:rsidP="004365E5">
      <w:pPr>
        <w:pStyle w:val="FootnoteText"/>
        <w:rPr>
          <w:rFonts w:ascii="Arial" w:hAnsi="Arial" w:cs="Arial"/>
          <w:sz w:val="16"/>
          <w:szCs w:val="16"/>
        </w:rPr>
      </w:pPr>
      <w:r w:rsidRPr="00D30D67">
        <w:rPr>
          <w:rStyle w:val="FootnoteReference"/>
          <w:rFonts w:cs="Arial"/>
        </w:rPr>
        <w:footnoteRef/>
      </w:r>
      <w:r w:rsidRPr="00D30D67">
        <w:rPr>
          <w:rFonts w:ascii="Arial" w:hAnsi="Arial" w:cs="Arial"/>
          <w:sz w:val="16"/>
          <w:szCs w:val="16"/>
        </w:rPr>
        <w:t xml:space="preserve"> This refers to Aboriginal and Torres Strait Islander peoples feeling of being healthy on a physical, spiritual, emotional and social level. It is a state where individuals and communities are strong, proud, happy and healthy. It includes being able to adapt to daily challenges while leading a fulfilling life. For Aboriginal and Torres Strait Islander people</w:t>
      </w:r>
      <w:r>
        <w:rPr>
          <w:rFonts w:ascii="Arial" w:hAnsi="Arial" w:cs="Arial"/>
          <w:sz w:val="16"/>
          <w:szCs w:val="16"/>
        </w:rPr>
        <w:t>s’</w:t>
      </w:r>
      <w:r w:rsidRPr="00D30D67">
        <w:rPr>
          <w:rFonts w:ascii="Arial" w:hAnsi="Arial" w:cs="Arial"/>
          <w:sz w:val="16"/>
          <w:szCs w:val="16"/>
        </w:rPr>
        <w:t xml:space="preserve"> land, family and spirituality can also be considered central to wellbeing. </w:t>
      </w:r>
    </w:p>
    <w:p w14:paraId="262BF519" w14:textId="42EAB11F" w:rsidR="004365E5" w:rsidRPr="00D30D67" w:rsidRDefault="004365E5" w:rsidP="004365E5">
      <w:pPr>
        <w:pStyle w:val="FootnoteText"/>
        <w:rPr>
          <w:rFonts w:ascii="Arial" w:hAnsi="Arial" w:cs="Arial"/>
          <w:i/>
          <w:sz w:val="16"/>
          <w:szCs w:val="16"/>
        </w:rPr>
      </w:pPr>
      <w:r>
        <w:rPr>
          <w:rFonts w:ascii="Arial" w:hAnsi="Arial" w:cs="Arial"/>
          <w:i/>
          <w:sz w:val="16"/>
          <w:szCs w:val="16"/>
        </w:rPr>
        <w:t>See</w:t>
      </w:r>
      <w:r w:rsidRPr="000B1E13">
        <w:rPr>
          <w:rFonts w:ascii="Arial" w:hAnsi="Arial" w:cs="Arial"/>
          <w:i/>
          <w:sz w:val="16"/>
          <w:szCs w:val="16"/>
        </w:rPr>
        <w:t xml:space="preserve">: </w:t>
      </w:r>
      <w:hyperlink r:id="rId1" w:history="1">
        <w:r w:rsidRPr="00CD2B5A">
          <w:rPr>
            <w:rStyle w:val="Hyperlink"/>
            <w:rFonts w:cs="Arial"/>
            <w:sz w:val="16"/>
            <w:szCs w:val="16"/>
          </w:rPr>
          <w:t>Glossary of Healing Terms | Healing Foundation</w:t>
        </w:r>
      </w:hyperlink>
      <w:r>
        <w:rPr>
          <w:rFonts w:ascii="Arial" w:hAnsi="Arial" w:cs="Arial"/>
          <w:i/>
          <w:sz w:val="16"/>
          <w:szCs w:val="16"/>
        </w:rPr>
        <w:t xml:space="preserve"> </w:t>
      </w:r>
      <w:r w:rsidRPr="00D30D67">
        <w:rPr>
          <w:rFonts w:ascii="Arial" w:hAnsi="Arial" w:cs="Arial"/>
          <w:i/>
          <w:sz w:val="16"/>
          <w:szCs w:val="16"/>
        </w:rPr>
        <w:t xml:space="preserve"> </w:t>
      </w:r>
    </w:p>
  </w:footnote>
  <w:footnote w:id="6">
    <w:p w14:paraId="6F99577B" w14:textId="036D6AA0" w:rsidR="0099641E" w:rsidRPr="0099641E" w:rsidRDefault="0099641E">
      <w:pPr>
        <w:pStyle w:val="FootnoteText"/>
        <w:rPr>
          <w:rFonts w:ascii="Arial" w:hAnsi="Arial" w:cs="Arial"/>
          <w:sz w:val="18"/>
          <w:szCs w:val="18"/>
        </w:rPr>
      </w:pPr>
      <w:r w:rsidRPr="0099641E">
        <w:rPr>
          <w:rStyle w:val="FootnoteReference"/>
          <w:rFonts w:cs="Arial"/>
          <w:sz w:val="18"/>
          <w:szCs w:val="18"/>
        </w:rPr>
        <w:footnoteRef/>
      </w:r>
      <w:r w:rsidRPr="0099641E">
        <w:rPr>
          <w:rFonts w:ascii="Arial" w:hAnsi="Arial" w:cs="Arial"/>
          <w:sz w:val="18"/>
          <w:szCs w:val="18"/>
        </w:rPr>
        <w:t xml:space="preserve"> </w:t>
      </w:r>
      <w:r w:rsidRPr="0099641E">
        <w:rPr>
          <w:rFonts w:ascii="Arial" w:hAnsi="Arial" w:cs="Arial"/>
          <w:b/>
          <w:bCs/>
          <w:sz w:val="18"/>
          <w:szCs w:val="18"/>
        </w:rPr>
        <w:t xml:space="preserve">“Cyberbullying” </w:t>
      </w:r>
      <w:r w:rsidRPr="0099641E">
        <w:rPr>
          <w:rFonts w:ascii="Arial" w:hAnsi="Arial" w:cs="Arial"/>
          <w:sz w:val="18"/>
          <w:szCs w:val="18"/>
        </w:rPr>
        <w:t>means the use of information and communication technologies to support deliberate, repeated, and hostile behaviour by an individual or group, that is intended to harm others</w:t>
      </w:r>
      <w:r w:rsidR="00E808B9">
        <w:rPr>
          <w:rFonts w:ascii="Arial" w:hAnsi="Arial" w:cs="Arial"/>
          <w:sz w:val="18"/>
          <w:szCs w:val="18"/>
        </w:rPr>
        <w:t>.</w:t>
      </w:r>
    </w:p>
  </w:footnote>
  <w:footnote w:id="7">
    <w:p w14:paraId="37991A11" w14:textId="3C815CE5" w:rsidR="0099641E" w:rsidRPr="0099641E" w:rsidRDefault="0099641E">
      <w:pPr>
        <w:pStyle w:val="FootnoteText"/>
        <w:rPr>
          <w:rFonts w:ascii="Arial" w:hAnsi="Arial" w:cs="Arial"/>
          <w:sz w:val="18"/>
          <w:szCs w:val="18"/>
        </w:rPr>
      </w:pPr>
      <w:r w:rsidRPr="0099641E">
        <w:rPr>
          <w:rStyle w:val="FootnoteReference"/>
          <w:rFonts w:cs="Arial"/>
          <w:sz w:val="18"/>
          <w:szCs w:val="18"/>
        </w:rPr>
        <w:footnoteRef/>
      </w:r>
      <w:r w:rsidRPr="0099641E">
        <w:rPr>
          <w:rFonts w:ascii="Arial" w:hAnsi="Arial" w:cs="Arial"/>
          <w:sz w:val="18"/>
          <w:szCs w:val="18"/>
        </w:rPr>
        <w:t xml:space="preserve"> </w:t>
      </w:r>
      <w:r w:rsidRPr="0099641E">
        <w:rPr>
          <w:rFonts w:ascii="Arial" w:hAnsi="Arial" w:cs="Arial"/>
          <w:b/>
          <w:bCs/>
          <w:sz w:val="18"/>
          <w:szCs w:val="18"/>
        </w:rPr>
        <w:t>“Bullying”</w:t>
      </w:r>
      <w:r w:rsidRPr="0099641E">
        <w:rPr>
          <w:rFonts w:ascii="Arial" w:hAnsi="Arial" w:cs="Arial"/>
          <w:sz w:val="18"/>
          <w:szCs w:val="18"/>
        </w:rPr>
        <w:t xml:space="preserve"> is an ongoing and deliberate misuse of power in relationships through repeated verbal, physical and/or social behaviour that intends to cause physical, social and/or psychological harm</w:t>
      </w:r>
      <w:r w:rsidR="00E808B9">
        <w:rPr>
          <w:rFonts w:ascii="Arial" w:hAnsi="Arial" w:cs="Arial"/>
          <w:sz w:val="18"/>
          <w:szCs w:val="18"/>
        </w:rPr>
        <w:t>.</w:t>
      </w:r>
    </w:p>
  </w:footnote>
  <w:footnote w:id="8">
    <w:p w14:paraId="4BCDAE06" w14:textId="77777777" w:rsidR="0099641E" w:rsidRPr="0099641E" w:rsidRDefault="0099641E" w:rsidP="0099641E">
      <w:pPr>
        <w:pStyle w:val="FootnoteText"/>
        <w:rPr>
          <w:rFonts w:ascii="Arial" w:hAnsi="Arial" w:cs="Arial"/>
          <w:sz w:val="18"/>
          <w:szCs w:val="18"/>
        </w:rPr>
      </w:pPr>
      <w:r w:rsidRPr="0099641E">
        <w:rPr>
          <w:rStyle w:val="FootnoteReference"/>
          <w:rFonts w:cs="Arial"/>
          <w:sz w:val="18"/>
          <w:szCs w:val="18"/>
        </w:rPr>
        <w:footnoteRef/>
      </w:r>
      <w:r w:rsidRPr="0099641E">
        <w:rPr>
          <w:rFonts w:ascii="Arial" w:hAnsi="Arial" w:cs="Arial"/>
          <w:sz w:val="18"/>
          <w:szCs w:val="18"/>
        </w:rPr>
        <w:t xml:space="preserve"> </w:t>
      </w:r>
      <w:r w:rsidRPr="0099641E">
        <w:rPr>
          <w:rFonts w:ascii="Arial" w:hAnsi="Arial" w:cs="Arial"/>
          <w:b/>
          <w:bCs/>
          <w:sz w:val="18"/>
          <w:szCs w:val="18"/>
        </w:rPr>
        <w:t xml:space="preserve">“eSafety Commissioner” </w:t>
      </w:r>
      <w:r w:rsidRPr="0099641E">
        <w:rPr>
          <w:rFonts w:ascii="Arial" w:hAnsi="Arial" w:cs="Arial"/>
          <w:sz w:val="18"/>
          <w:szCs w:val="18"/>
        </w:rPr>
        <w:t xml:space="preserve">means the Australian Government’s eSafety Commissioner, appointed under the </w:t>
      </w:r>
      <w:r w:rsidRPr="0099641E">
        <w:rPr>
          <w:rFonts w:ascii="Arial" w:hAnsi="Arial" w:cs="Arial"/>
          <w:i/>
          <w:iCs/>
          <w:sz w:val="18"/>
          <w:szCs w:val="18"/>
        </w:rPr>
        <w:t>Enhancing Online Safety Act 2015</w:t>
      </w:r>
      <w:r w:rsidRPr="0099641E">
        <w:rPr>
          <w:rFonts w:ascii="Arial" w:hAnsi="Arial" w:cs="Arial"/>
          <w:sz w:val="18"/>
          <w:szCs w:val="18"/>
        </w:rPr>
        <w:t xml:space="preserve"> (Cth).</w:t>
      </w:r>
    </w:p>
    <w:p w14:paraId="77C8ECF5" w14:textId="2C99F126" w:rsidR="0099641E" w:rsidRDefault="0099641E">
      <w:pPr>
        <w:pStyle w:val="FootnoteText"/>
      </w:pPr>
    </w:p>
  </w:footnote>
  <w:footnote w:id="9">
    <w:p w14:paraId="1E1AD593" w14:textId="1F70B9E1" w:rsidR="00056012" w:rsidRPr="00056012" w:rsidRDefault="00056012" w:rsidP="00056012">
      <w:pPr>
        <w:pStyle w:val="FootnoteText"/>
        <w:rPr>
          <w:rFonts w:ascii="Arial" w:hAnsi="Arial" w:cs="Arial"/>
        </w:rPr>
      </w:pPr>
      <w:r w:rsidRPr="00056012">
        <w:rPr>
          <w:rStyle w:val="FootnoteReference"/>
          <w:rFonts w:cs="Arial"/>
        </w:rPr>
        <w:footnoteRef/>
      </w:r>
      <w:r w:rsidRPr="00056012">
        <w:rPr>
          <w:rFonts w:ascii="Arial" w:hAnsi="Arial" w:cs="Arial"/>
        </w:rPr>
        <w:t xml:space="preserve"> More information about the Framework for Practice is available in the Child Safety Practice Manual at</w:t>
      </w:r>
      <w:r w:rsidR="009F7E5F">
        <w:rPr>
          <w:rFonts w:ascii="Arial" w:hAnsi="Arial" w:cs="Arial"/>
        </w:rPr>
        <w:t>:</w:t>
      </w:r>
      <w:r w:rsidRPr="00056012">
        <w:rPr>
          <w:rFonts w:ascii="Arial" w:hAnsi="Arial" w:cs="Arial"/>
        </w:rPr>
        <w:t xml:space="preserve"> </w:t>
      </w:r>
    </w:p>
    <w:p w14:paraId="71A6367A" w14:textId="182CA04D" w:rsidR="00056012" w:rsidRDefault="002F1CD0" w:rsidP="00056012">
      <w:pPr>
        <w:pStyle w:val="FootnoteText"/>
      </w:pPr>
      <w:hyperlink r:id="rId2" w:history="1">
        <w:r w:rsidR="00056012" w:rsidRPr="009E216C">
          <w:rPr>
            <w:rStyle w:val="Hyperlink"/>
            <w:rFonts w:cs="Arial"/>
          </w:rPr>
          <w:t>https://cspm.csyw.qld.gov.au/</w:t>
        </w:r>
      </w:hyperlink>
      <w:r w:rsidR="00056012">
        <w:rPr>
          <w:rFonts w:ascii="Arial" w:hAnsi="Arial" w:cs="Arial"/>
        </w:rPr>
        <w:t xml:space="preserve"> </w:t>
      </w:r>
    </w:p>
  </w:footnote>
  <w:footnote w:id="10">
    <w:p w14:paraId="05FAE8A2" w14:textId="437EF159" w:rsidR="00A15EF1" w:rsidRPr="00A15EF1" w:rsidRDefault="00A15EF1">
      <w:pPr>
        <w:pStyle w:val="FootnoteText"/>
        <w:rPr>
          <w:rFonts w:ascii="Arial" w:hAnsi="Arial" w:cs="Arial"/>
        </w:rPr>
      </w:pPr>
      <w:r w:rsidRPr="00A15EF1">
        <w:rPr>
          <w:rStyle w:val="FootnoteReference"/>
          <w:rFonts w:cs="Arial"/>
        </w:rPr>
        <w:footnoteRef/>
      </w:r>
      <w:r w:rsidRPr="00A15EF1">
        <w:rPr>
          <w:rFonts w:ascii="Arial" w:hAnsi="Arial" w:cs="Arial"/>
        </w:rPr>
        <w:t xml:space="preserve"> Refer to </w:t>
      </w:r>
      <w:hyperlink w:anchor="_5.1.2__Considerations" w:history="1">
        <w:r w:rsidRPr="00A15EF1">
          <w:rPr>
            <w:rStyle w:val="Hyperlink"/>
            <w:rFonts w:cs="Arial"/>
            <w:i/>
            <w:iCs/>
          </w:rPr>
          <w:t>5.1.2 Considerations for all services</w:t>
        </w:r>
      </w:hyperlink>
      <w:r>
        <w:rPr>
          <w:rFonts w:ascii="Arial" w:hAnsi="Arial" w:cs="Arial"/>
        </w:rPr>
        <w:t>.</w:t>
      </w:r>
    </w:p>
  </w:footnote>
  <w:footnote w:id="11">
    <w:p w14:paraId="181CAFA1" w14:textId="443346A5" w:rsidR="00BB4A88" w:rsidRPr="0045182B" w:rsidRDefault="00BB4A88">
      <w:pPr>
        <w:pStyle w:val="FootnoteText"/>
        <w:rPr>
          <w:rFonts w:ascii="Arial" w:hAnsi="Arial" w:cs="Arial"/>
        </w:rPr>
      </w:pPr>
      <w:r w:rsidRPr="00BB4A88">
        <w:rPr>
          <w:rStyle w:val="FootnoteReference"/>
          <w:rFonts w:cs="Arial"/>
        </w:rPr>
        <w:footnoteRef/>
      </w:r>
      <w:r w:rsidRPr="0045182B">
        <w:rPr>
          <w:rFonts w:ascii="Arial" w:hAnsi="Arial" w:cs="Arial"/>
        </w:rPr>
        <w:t xml:space="preserve"> </w:t>
      </w:r>
      <w:r w:rsidR="0045182B">
        <w:rPr>
          <w:rFonts w:ascii="Arial" w:hAnsi="Arial" w:cs="Arial"/>
        </w:rPr>
        <w:t>F</w:t>
      </w:r>
      <w:r>
        <w:rPr>
          <w:rFonts w:ascii="Arial" w:hAnsi="Arial" w:cs="Arial"/>
        </w:rPr>
        <w:t xml:space="preserve">acilitating flexible service delivery models can </w:t>
      </w:r>
      <w:r w:rsidR="0045182B">
        <w:rPr>
          <w:rFonts w:ascii="Arial" w:hAnsi="Arial" w:cs="Arial"/>
        </w:rPr>
        <w:t xml:space="preserve">both </w:t>
      </w:r>
      <w:r>
        <w:rPr>
          <w:rFonts w:ascii="Arial" w:hAnsi="Arial" w:cs="Arial"/>
        </w:rPr>
        <w:t>improve</w:t>
      </w:r>
      <w:r w:rsidR="0045182B">
        <w:rPr>
          <w:rFonts w:ascii="Arial" w:hAnsi="Arial" w:cs="Arial"/>
        </w:rPr>
        <w:t xml:space="preserve"> accessibility and reduce travel time and costs.</w:t>
      </w:r>
    </w:p>
  </w:footnote>
  <w:footnote w:id="12">
    <w:p w14:paraId="4FAD5E8B" w14:textId="256F0E88" w:rsidR="00BD7F8A" w:rsidRPr="00BD7F8A" w:rsidRDefault="00BD7F8A">
      <w:pPr>
        <w:pStyle w:val="FootnoteText"/>
        <w:rPr>
          <w:rFonts w:ascii="Arial" w:hAnsi="Arial" w:cs="Arial"/>
        </w:rPr>
      </w:pPr>
      <w:r w:rsidRPr="00BD7F8A">
        <w:rPr>
          <w:rStyle w:val="FootnoteReference"/>
          <w:rFonts w:cs="Arial"/>
        </w:rPr>
        <w:footnoteRef/>
      </w:r>
      <w:r w:rsidRPr="00BD7F8A">
        <w:rPr>
          <w:rFonts w:ascii="Arial" w:hAnsi="Arial" w:cs="Arial"/>
        </w:rPr>
        <w:t xml:space="preserve"> T347</w:t>
      </w:r>
      <w:r>
        <w:rPr>
          <w:rFonts w:ascii="Arial" w:hAnsi="Arial" w:cs="Arial"/>
        </w:rPr>
        <w:t xml:space="preserve"> only has A01.1.06 hours as </w:t>
      </w:r>
      <w:r w:rsidR="00762D81">
        <w:rPr>
          <w:rFonts w:ascii="Arial" w:hAnsi="Arial" w:cs="Arial"/>
        </w:rPr>
        <w:t>an allowable output measure.</w:t>
      </w:r>
    </w:p>
  </w:footnote>
  <w:footnote w:id="13">
    <w:p w14:paraId="7F6690C7" w14:textId="2D60027F" w:rsidR="004365E5" w:rsidRPr="00B72759" w:rsidRDefault="004365E5" w:rsidP="004365E5">
      <w:pPr>
        <w:pStyle w:val="FootnoteText"/>
        <w:rPr>
          <w:rFonts w:ascii="Arial" w:hAnsi="Arial" w:cs="Arial"/>
          <w:sz w:val="16"/>
          <w:szCs w:val="16"/>
        </w:rPr>
      </w:pPr>
      <w:r w:rsidRPr="00B72759">
        <w:rPr>
          <w:rStyle w:val="FootnoteReference"/>
          <w:rFonts w:cs="Arial"/>
        </w:rPr>
        <w:footnoteRef/>
      </w:r>
      <w:r w:rsidRPr="00B72759">
        <w:rPr>
          <w:rFonts w:ascii="Arial" w:hAnsi="Arial" w:cs="Arial"/>
          <w:sz w:val="16"/>
          <w:szCs w:val="16"/>
        </w:rPr>
        <w:t xml:space="preserve"> To provide these figures, run the ARC Performance List and filter Table 1 by the worker</w:t>
      </w:r>
      <w:r w:rsidR="004569FD">
        <w:rPr>
          <w:rFonts w:ascii="Arial" w:hAnsi="Arial" w:cs="Arial"/>
          <w:sz w:val="16"/>
          <w:szCs w:val="16"/>
        </w:rPr>
        <w:t>;</w:t>
      </w:r>
      <w:r w:rsidRPr="00B72759">
        <w:rPr>
          <w:rFonts w:ascii="Arial" w:hAnsi="Arial" w:cs="Arial"/>
          <w:sz w:val="16"/>
          <w:szCs w:val="16"/>
        </w:rPr>
        <w:t xml:space="preserve"> all notes can be totalled</w:t>
      </w:r>
    </w:p>
  </w:footnote>
  <w:footnote w:id="14">
    <w:p w14:paraId="1CCD1430" w14:textId="77777777" w:rsidR="004365E5" w:rsidRPr="00B72759" w:rsidRDefault="004365E5" w:rsidP="004365E5">
      <w:pPr>
        <w:pStyle w:val="FootnoteText"/>
        <w:rPr>
          <w:rFonts w:ascii="Arial" w:hAnsi="Arial" w:cs="Arial"/>
          <w:sz w:val="16"/>
          <w:szCs w:val="16"/>
        </w:rPr>
      </w:pPr>
      <w:r w:rsidRPr="00B72759">
        <w:rPr>
          <w:rStyle w:val="FootnoteReference"/>
          <w:rFonts w:cs="Arial"/>
        </w:rPr>
        <w:footnoteRef/>
      </w:r>
      <w:r w:rsidRPr="00B72759">
        <w:rPr>
          <w:rFonts w:ascii="Arial" w:hAnsi="Arial" w:cs="Arial"/>
          <w:sz w:val="16"/>
          <w:szCs w:val="16"/>
        </w:rPr>
        <w:t xml:space="preserve"> Captur</w:t>
      </w:r>
      <w:r>
        <w:rPr>
          <w:rFonts w:ascii="Arial" w:hAnsi="Arial" w:cs="Arial"/>
          <w:sz w:val="16"/>
          <w:szCs w:val="16"/>
        </w:rPr>
        <w:t>ing</w:t>
      </w:r>
      <w:r w:rsidRPr="00B72759">
        <w:rPr>
          <w:rFonts w:ascii="Arial" w:hAnsi="Arial" w:cs="Arial"/>
          <w:sz w:val="16"/>
          <w:szCs w:val="16"/>
        </w:rPr>
        <w:t xml:space="preserve"> of Safety Plans may need to be counted separately from ARC </w:t>
      </w:r>
    </w:p>
  </w:footnote>
  <w:footnote w:id="15">
    <w:p w14:paraId="028C2C84" w14:textId="77777777" w:rsidR="004365E5" w:rsidRDefault="004365E5" w:rsidP="004365E5">
      <w:pPr>
        <w:pStyle w:val="FootnoteText"/>
      </w:pPr>
      <w:r w:rsidRPr="00B72759">
        <w:rPr>
          <w:rStyle w:val="FootnoteReference"/>
          <w:rFonts w:cs="Arial"/>
        </w:rPr>
        <w:footnoteRef/>
      </w:r>
      <w:r w:rsidRPr="00B72759">
        <w:rPr>
          <w:rFonts w:ascii="Arial" w:hAnsi="Arial" w:cs="Arial"/>
          <w:sz w:val="16"/>
          <w:szCs w:val="16"/>
        </w:rPr>
        <w:t xml:space="preserve"> Hom</w:t>
      </w:r>
      <w:r>
        <w:rPr>
          <w:rFonts w:ascii="Arial" w:hAnsi="Arial" w:cs="Arial"/>
          <w:sz w:val="16"/>
          <w:szCs w:val="16"/>
        </w:rPr>
        <w:t xml:space="preserve">e Visits can be captured in </w:t>
      </w:r>
      <w:r w:rsidRPr="00B72759">
        <w:rPr>
          <w:rFonts w:ascii="Arial" w:hAnsi="Arial" w:cs="Arial"/>
          <w:sz w:val="16"/>
          <w:szCs w:val="16"/>
        </w:rPr>
        <w:t>Notes</w:t>
      </w:r>
      <w:r>
        <w:rPr>
          <w:rFonts w:ascii="Arial" w:hAnsi="Arial" w:cs="Arial"/>
          <w:sz w:val="16"/>
          <w:szCs w:val="16"/>
        </w:rPr>
        <w:t xml:space="preserve"> on ARC</w:t>
      </w:r>
      <w:r w:rsidRPr="00B72759">
        <w:rPr>
          <w:rFonts w:ascii="Arial" w:hAnsi="Arial" w:cs="Arial"/>
          <w:sz w:val="16"/>
          <w:szCs w:val="16"/>
        </w:rPr>
        <w:t xml:space="preserve">, and can be ascertained </w:t>
      </w:r>
      <w:r>
        <w:rPr>
          <w:rFonts w:ascii="Arial" w:hAnsi="Arial" w:cs="Arial"/>
          <w:sz w:val="16"/>
          <w:szCs w:val="16"/>
        </w:rPr>
        <w:t xml:space="preserve">in Table 1 of the </w:t>
      </w:r>
      <w:r w:rsidRPr="00B72759">
        <w:rPr>
          <w:rFonts w:ascii="Arial" w:hAnsi="Arial" w:cs="Arial"/>
          <w:sz w:val="16"/>
          <w:szCs w:val="16"/>
        </w:rPr>
        <w:t xml:space="preserve">ARC Performance List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2B5BF" w14:textId="244346A4" w:rsidR="004365E5" w:rsidRDefault="00383F2D">
    <w:pPr>
      <w:pStyle w:val="Header"/>
    </w:pPr>
    <w:r>
      <w:rPr>
        <w:noProof/>
      </w:rPr>
      <w:drawing>
        <wp:anchor distT="0" distB="0" distL="114300" distR="114300" simplePos="0" relativeHeight="251676672" behindDoc="1" locked="0" layoutInCell="1" allowOverlap="1" wp14:anchorId="3C9A14EC" wp14:editId="449AB4A3">
          <wp:simplePos x="0" y="0"/>
          <wp:positionH relativeFrom="column">
            <wp:posOffset>-720090</wp:posOffset>
          </wp:positionH>
          <wp:positionV relativeFrom="paragraph">
            <wp:posOffset>-462915</wp:posOffset>
          </wp:positionV>
          <wp:extent cx="7585075" cy="1391285"/>
          <wp:effectExtent l="0" t="0" r="0" b="0"/>
          <wp:wrapTight wrapText="bothSides">
            <wp:wrapPolygon edited="0">
              <wp:start x="0" y="0"/>
              <wp:lineTo x="0" y="21294"/>
              <wp:lineTo x="21537" y="21294"/>
              <wp:lineTo x="2153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1391285"/>
                  </a:xfrm>
                  <a:prstGeom prst="rect">
                    <a:avLst/>
                  </a:prstGeom>
                  <a:noFill/>
                </pic:spPr>
              </pic:pic>
            </a:graphicData>
          </a:graphic>
          <wp14:sizeRelH relativeFrom="margin">
            <wp14:pctWidth>0</wp14:pctWidth>
          </wp14:sizeRelH>
          <wp14:sizeRelV relativeFrom="margin">
            <wp14:pctHeight>0</wp14:pctHeight>
          </wp14:sizeRelV>
        </wp:anchor>
      </w:drawing>
    </w:r>
    <w:r w:rsidR="004365E5">
      <w:rPr>
        <w:noProof/>
      </w:rPr>
      <w:drawing>
        <wp:anchor distT="0" distB="0" distL="114300" distR="114300" simplePos="0" relativeHeight="251674624" behindDoc="1" locked="0" layoutInCell="1" allowOverlap="1" wp14:anchorId="1A69E7DA" wp14:editId="070FB746">
          <wp:simplePos x="0" y="0"/>
          <wp:positionH relativeFrom="column">
            <wp:posOffset>-739140</wp:posOffset>
          </wp:positionH>
          <wp:positionV relativeFrom="page">
            <wp:posOffset>19050</wp:posOffset>
          </wp:positionV>
          <wp:extent cx="7562215" cy="10694035"/>
          <wp:effectExtent l="0" t="0" r="635" b="0"/>
          <wp:wrapNone/>
          <wp:docPr id="6" name="Picture 6" descr="Communication Services:Specialist Services:Graphic Design:Graphic Design:Design reference:Templates:Templates - DEC 2017:INDD Files:DCSYW:JPGs:DCSYW Factsheet Port A4 DEC-17_Blac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Services:Specialist Services:Graphic Design:Graphic Design:Design reference:Templates:Templates - DEC 2017:INDD Files:DCSYW:JPGs:DCSYW Factsheet Port A4 DEC-17_Black-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pic:spPr>
              </pic:pic>
            </a:graphicData>
          </a:graphic>
          <wp14:sizeRelH relativeFrom="page">
            <wp14:pctWidth>0</wp14:pctWidth>
          </wp14:sizeRelH>
          <wp14:sizeRelV relativeFrom="page">
            <wp14:pctHeight>0</wp14:pctHeight>
          </wp14:sizeRelV>
        </wp:anchor>
      </w:drawing>
    </w:r>
    <w:r w:rsidR="004365E5">
      <w:rPr>
        <w:noProof/>
      </w:rPr>
      <w:drawing>
        <wp:anchor distT="0" distB="0" distL="114300" distR="114300" simplePos="0" relativeHeight="251673600" behindDoc="1" locked="0" layoutInCell="1" allowOverlap="1" wp14:anchorId="7F915743" wp14:editId="75E7A218">
          <wp:simplePos x="0" y="0"/>
          <wp:positionH relativeFrom="column">
            <wp:posOffset>-718820</wp:posOffset>
          </wp:positionH>
          <wp:positionV relativeFrom="paragraph">
            <wp:posOffset>9219565</wp:posOffset>
          </wp:positionV>
          <wp:extent cx="7563485" cy="1038860"/>
          <wp:effectExtent l="0" t="0" r="0" b="8890"/>
          <wp:wrapNone/>
          <wp:docPr id="7" name="Picture 7" descr="DCSDS Footer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SDS Footer 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3485" cy="1038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6986" w14:textId="77777777" w:rsidR="004365E5" w:rsidRDefault="004365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B003" w14:textId="77777777" w:rsidR="004365E5" w:rsidRDefault="004365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77C9" w14:textId="77777777" w:rsidR="004365E5" w:rsidRDefault="004365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F73B6" w14:textId="77777777" w:rsidR="004365E5" w:rsidRPr="002D4795" w:rsidRDefault="004365E5" w:rsidP="000957FC">
    <w:pPr>
      <w:pBdr>
        <w:bottom w:val="single" w:sz="12" w:space="1" w:color="auto"/>
      </w:pBdr>
      <w:tabs>
        <w:tab w:val="right" w:pos="14760"/>
      </w:tabs>
      <w:spacing w:after="0"/>
      <w:rPr>
        <w:rFonts w:cs="Arial"/>
        <w:szCs w:val="22"/>
      </w:rPr>
    </w:pPr>
    <w:r w:rsidRPr="00234DCE">
      <w:rPr>
        <w:rFonts w:cs="Arial"/>
        <w:szCs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96F6" w14:textId="77777777" w:rsidR="004365E5" w:rsidRDefault="004365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2831" w14:textId="77777777" w:rsidR="004365E5" w:rsidRDefault="004365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834F" w14:textId="77777777" w:rsidR="004365E5" w:rsidRDefault="004365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2E398" w14:textId="77777777" w:rsidR="00457FA5" w:rsidRDefault="00457FA5" w:rsidP="00123A6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72BE" w14:textId="6B34811C" w:rsidR="00E75DC9" w:rsidRDefault="00E75DC9" w:rsidP="00282EBB">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5CC4" w14:textId="77777777" w:rsidR="004365E5" w:rsidRDefault="004365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229" w14:textId="77777777" w:rsidR="004365E5" w:rsidRDefault="004365E5">
    <w:pPr>
      <w:pStyle w:val="Header"/>
    </w:pPr>
  </w:p>
  <w:p w14:paraId="0380052D" w14:textId="77777777" w:rsidR="004365E5" w:rsidRDefault="004365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AD85" w14:textId="77777777" w:rsidR="004365E5" w:rsidRDefault="004365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BA10" w14:textId="77777777" w:rsidR="004365E5" w:rsidRDefault="004365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FF64" w14:textId="77777777" w:rsidR="004365E5" w:rsidRPr="00C93492" w:rsidRDefault="004365E5" w:rsidP="000957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3531" w14:textId="77777777" w:rsidR="004365E5" w:rsidRDefault="004365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B64E" w14:textId="77777777" w:rsidR="004365E5" w:rsidRDefault="004365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5FBA5" w14:textId="77777777" w:rsidR="004365E5" w:rsidRDefault="00436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B2831"/>
    <w:multiLevelType w:val="hybridMultilevel"/>
    <w:tmpl w:val="649632C2"/>
    <w:lvl w:ilvl="0" w:tplc="FFFFFFFF">
      <w:start w:val="1"/>
      <w:numFmt w:val="bullet"/>
      <w:lvlText w:val="o"/>
      <w:lvlJc w:val="left"/>
      <w:pPr>
        <w:ind w:left="720" w:hanging="360"/>
      </w:pPr>
      <w:rPr>
        <w:rFonts w:ascii="Courier New" w:hAnsi="Courier New" w:cs="Courier New" w:hint="default"/>
      </w:rPr>
    </w:lvl>
    <w:lvl w:ilvl="1" w:tplc="62585EA0">
      <w:start w:val="6"/>
      <w:numFmt w:val="bullet"/>
      <w:lvlText w:val="-"/>
      <w:lvlJc w:val="left"/>
      <w:pPr>
        <w:ind w:left="1440" w:hanging="360"/>
      </w:pPr>
      <w:rPr>
        <w:rFonts w:ascii="Arial" w:eastAsiaTheme="minorEastAsia"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7D4DAC"/>
    <w:multiLevelType w:val="hybridMultilevel"/>
    <w:tmpl w:val="FA6A54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1F1308"/>
    <w:multiLevelType w:val="hybridMultilevel"/>
    <w:tmpl w:val="B516824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80051"/>
    <w:multiLevelType w:val="hybridMultilevel"/>
    <w:tmpl w:val="55E4775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6063FC6"/>
    <w:multiLevelType w:val="hybridMultilevel"/>
    <w:tmpl w:val="2AA45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7487966"/>
    <w:multiLevelType w:val="hybridMultilevel"/>
    <w:tmpl w:val="FF3A05F0"/>
    <w:lvl w:ilvl="0" w:tplc="0C090003">
      <w:start w:val="1"/>
      <w:numFmt w:val="bullet"/>
      <w:lvlText w:val="o"/>
      <w:lvlJc w:val="left"/>
      <w:pPr>
        <w:ind w:left="720" w:hanging="360"/>
      </w:pPr>
      <w:rPr>
        <w:rFonts w:ascii="Courier New" w:hAnsi="Courier New" w:cs="Courier New"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56282B"/>
    <w:multiLevelType w:val="hybridMultilevel"/>
    <w:tmpl w:val="8B604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661694"/>
    <w:multiLevelType w:val="hybridMultilevel"/>
    <w:tmpl w:val="CCCC4E66"/>
    <w:lvl w:ilvl="0" w:tplc="0C090003">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8042F82"/>
    <w:multiLevelType w:val="hybridMultilevel"/>
    <w:tmpl w:val="0DD29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9D03182"/>
    <w:multiLevelType w:val="hybridMultilevel"/>
    <w:tmpl w:val="30ACB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B317A70"/>
    <w:multiLevelType w:val="hybridMultilevel"/>
    <w:tmpl w:val="75C815BA"/>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0B700B0F"/>
    <w:multiLevelType w:val="hybridMultilevel"/>
    <w:tmpl w:val="EB68A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EC185D"/>
    <w:multiLevelType w:val="hybridMultilevel"/>
    <w:tmpl w:val="C4440680"/>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A9123A"/>
    <w:multiLevelType w:val="hybridMultilevel"/>
    <w:tmpl w:val="BFF6F1CC"/>
    <w:lvl w:ilvl="0" w:tplc="0C090003">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10D4E00"/>
    <w:multiLevelType w:val="hybridMultilevel"/>
    <w:tmpl w:val="5802A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001BAC"/>
    <w:multiLevelType w:val="hybridMultilevel"/>
    <w:tmpl w:val="73E2076A"/>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8" w15:restartNumberingAfterBreak="0">
    <w:nsid w:val="13527743"/>
    <w:multiLevelType w:val="hybridMultilevel"/>
    <w:tmpl w:val="518C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8F3731"/>
    <w:multiLevelType w:val="hybridMultilevel"/>
    <w:tmpl w:val="4672CEA4"/>
    <w:lvl w:ilvl="0" w:tplc="FEB06C96">
      <w:start w:val="1"/>
      <w:numFmt w:val="bullet"/>
      <w:lvlText w:val=""/>
      <w:lvlJc w:val="left"/>
      <w:pPr>
        <w:ind w:left="1140" w:hanging="360"/>
      </w:pPr>
      <w:rPr>
        <w:rFonts w:ascii="Symbol" w:hAnsi="Symbol"/>
      </w:rPr>
    </w:lvl>
    <w:lvl w:ilvl="1" w:tplc="1F02E1BA">
      <w:start w:val="1"/>
      <w:numFmt w:val="bullet"/>
      <w:lvlText w:val=""/>
      <w:lvlJc w:val="left"/>
      <w:pPr>
        <w:ind w:left="1140" w:hanging="360"/>
      </w:pPr>
      <w:rPr>
        <w:rFonts w:ascii="Symbol" w:hAnsi="Symbol"/>
      </w:rPr>
    </w:lvl>
    <w:lvl w:ilvl="2" w:tplc="16C040F8">
      <w:start w:val="1"/>
      <w:numFmt w:val="bullet"/>
      <w:lvlText w:val=""/>
      <w:lvlJc w:val="left"/>
      <w:pPr>
        <w:ind w:left="1140" w:hanging="360"/>
      </w:pPr>
      <w:rPr>
        <w:rFonts w:ascii="Symbol" w:hAnsi="Symbol"/>
      </w:rPr>
    </w:lvl>
    <w:lvl w:ilvl="3" w:tplc="FB7C8610">
      <w:start w:val="1"/>
      <w:numFmt w:val="bullet"/>
      <w:lvlText w:val=""/>
      <w:lvlJc w:val="left"/>
      <w:pPr>
        <w:ind w:left="1140" w:hanging="360"/>
      </w:pPr>
      <w:rPr>
        <w:rFonts w:ascii="Symbol" w:hAnsi="Symbol"/>
      </w:rPr>
    </w:lvl>
    <w:lvl w:ilvl="4" w:tplc="89FAC426">
      <w:start w:val="1"/>
      <w:numFmt w:val="bullet"/>
      <w:lvlText w:val=""/>
      <w:lvlJc w:val="left"/>
      <w:pPr>
        <w:ind w:left="1140" w:hanging="360"/>
      </w:pPr>
      <w:rPr>
        <w:rFonts w:ascii="Symbol" w:hAnsi="Symbol"/>
      </w:rPr>
    </w:lvl>
    <w:lvl w:ilvl="5" w:tplc="5D3AF692">
      <w:start w:val="1"/>
      <w:numFmt w:val="bullet"/>
      <w:lvlText w:val=""/>
      <w:lvlJc w:val="left"/>
      <w:pPr>
        <w:ind w:left="1140" w:hanging="360"/>
      </w:pPr>
      <w:rPr>
        <w:rFonts w:ascii="Symbol" w:hAnsi="Symbol"/>
      </w:rPr>
    </w:lvl>
    <w:lvl w:ilvl="6" w:tplc="C07E528A">
      <w:start w:val="1"/>
      <w:numFmt w:val="bullet"/>
      <w:lvlText w:val=""/>
      <w:lvlJc w:val="left"/>
      <w:pPr>
        <w:ind w:left="1140" w:hanging="360"/>
      </w:pPr>
      <w:rPr>
        <w:rFonts w:ascii="Symbol" w:hAnsi="Symbol"/>
      </w:rPr>
    </w:lvl>
    <w:lvl w:ilvl="7" w:tplc="CB4CC0C6">
      <w:start w:val="1"/>
      <w:numFmt w:val="bullet"/>
      <w:lvlText w:val=""/>
      <w:lvlJc w:val="left"/>
      <w:pPr>
        <w:ind w:left="1140" w:hanging="360"/>
      </w:pPr>
      <w:rPr>
        <w:rFonts w:ascii="Symbol" w:hAnsi="Symbol"/>
      </w:rPr>
    </w:lvl>
    <w:lvl w:ilvl="8" w:tplc="10D40D4E">
      <w:start w:val="1"/>
      <w:numFmt w:val="bullet"/>
      <w:lvlText w:val=""/>
      <w:lvlJc w:val="left"/>
      <w:pPr>
        <w:ind w:left="1140" w:hanging="360"/>
      </w:pPr>
      <w:rPr>
        <w:rFonts w:ascii="Symbol" w:hAnsi="Symbol"/>
      </w:rPr>
    </w:lvl>
  </w:abstractNum>
  <w:abstractNum w:abstractNumId="20" w15:restartNumberingAfterBreak="0">
    <w:nsid w:val="1596413C"/>
    <w:multiLevelType w:val="hybridMultilevel"/>
    <w:tmpl w:val="F6DAB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5C25DC9"/>
    <w:multiLevelType w:val="hybridMultilevel"/>
    <w:tmpl w:val="77CE8EB4"/>
    <w:lvl w:ilvl="0" w:tplc="0C090001">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2D5741"/>
    <w:multiLevelType w:val="hybridMultilevel"/>
    <w:tmpl w:val="44ACD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7EC7680"/>
    <w:multiLevelType w:val="hybridMultilevel"/>
    <w:tmpl w:val="C2DE48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9521830"/>
    <w:multiLevelType w:val="hybridMultilevel"/>
    <w:tmpl w:val="9CBC50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A8D4053"/>
    <w:multiLevelType w:val="hybridMultilevel"/>
    <w:tmpl w:val="B78298F4"/>
    <w:lvl w:ilvl="0" w:tplc="637C1AB4">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1B077FB2"/>
    <w:multiLevelType w:val="hybridMultilevel"/>
    <w:tmpl w:val="1F9031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BF5459C"/>
    <w:multiLevelType w:val="hybridMultilevel"/>
    <w:tmpl w:val="D9EA9F8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1C5525DB"/>
    <w:multiLevelType w:val="hybridMultilevel"/>
    <w:tmpl w:val="DA544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E9B561C"/>
    <w:multiLevelType w:val="hybridMultilevel"/>
    <w:tmpl w:val="7AB86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CB0635"/>
    <w:multiLevelType w:val="hybridMultilevel"/>
    <w:tmpl w:val="8BD4E2E6"/>
    <w:lvl w:ilvl="0" w:tplc="0C090001">
      <w:start w:val="1"/>
      <w:numFmt w:val="bullet"/>
      <w:lvlText w:val=""/>
      <w:lvlJc w:val="left"/>
      <w:pPr>
        <w:ind w:left="472" w:hanging="360"/>
      </w:pPr>
      <w:rPr>
        <w:rFonts w:ascii="Symbol" w:hAnsi="Symbol" w:hint="default"/>
      </w:rPr>
    </w:lvl>
    <w:lvl w:ilvl="1" w:tplc="0C090003" w:tentative="1">
      <w:start w:val="1"/>
      <w:numFmt w:val="bullet"/>
      <w:lvlText w:val="o"/>
      <w:lvlJc w:val="left"/>
      <w:pPr>
        <w:ind w:left="1192" w:hanging="360"/>
      </w:pPr>
      <w:rPr>
        <w:rFonts w:ascii="Courier New" w:hAnsi="Courier New" w:cs="Courier New" w:hint="default"/>
      </w:rPr>
    </w:lvl>
    <w:lvl w:ilvl="2" w:tplc="0C090005" w:tentative="1">
      <w:start w:val="1"/>
      <w:numFmt w:val="bullet"/>
      <w:lvlText w:val=""/>
      <w:lvlJc w:val="left"/>
      <w:pPr>
        <w:ind w:left="1912" w:hanging="360"/>
      </w:pPr>
      <w:rPr>
        <w:rFonts w:ascii="Wingdings" w:hAnsi="Wingdings" w:hint="default"/>
      </w:rPr>
    </w:lvl>
    <w:lvl w:ilvl="3" w:tplc="0C090001" w:tentative="1">
      <w:start w:val="1"/>
      <w:numFmt w:val="bullet"/>
      <w:lvlText w:val=""/>
      <w:lvlJc w:val="left"/>
      <w:pPr>
        <w:ind w:left="2632" w:hanging="360"/>
      </w:pPr>
      <w:rPr>
        <w:rFonts w:ascii="Symbol" w:hAnsi="Symbol" w:hint="default"/>
      </w:rPr>
    </w:lvl>
    <w:lvl w:ilvl="4" w:tplc="0C090003" w:tentative="1">
      <w:start w:val="1"/>
      <w:numFmt w:val="bullet"/>
      <w:lvlText w:val="o"/>
      <w:lvlJc w:val="left"/>
      <w:pPr>
        <w:ind w:left="3352" w:hanging="360"/>
      </w:pPr>
      <w:rPr>
        <w:rFonts w:ascii="Courier New" w:hAnsi="Courier New" w:cs="Courier New" w:hint="default"/>
      </w:rPr>
    </w:lvl>
    <w:lvl w:ilvl="5" w:tplc="0C090005" w:tentative="1">
      <w:start w:val="1"/>
      <w:numFmt w:val="bullet"/>
      <w:lvlText w:val=""/>
      <w:lvlJc w:val="left"/>
      <w:pPr>
        <w:ind w:left="4072" w:hanging="360"/>
      </w:pPr>
      <w:rPr>
        <w:rFonts w:ascii="Wingdings" w:hAnsi="Wingdings" w:hint="default"/>
      </w:rPr>
    </w:lvl>
    <w:lvl w:ilvl="6" w:tplc="0C090001" w:tentative="1">
      <w:start w:val="1"/>
      <w:numFmt w:val="bullet"/>
      <w:lvlText w:val=""/>
      <w:lvlJc w:val="left"/>
      <w:pPr>
        <w:ind w:left="4792" w:hanging="360"/>
      </w:pPr>
      <w:rPr>
        <w:rFonts w:ascii="Symbol" w:hAnsi="Symbol" w:hint="default"/>
      </w:rPr>
    </w:lvl>
    <w:lvl w:ilvl="7" w:tplc="0C090003" w:tentative="1">
      <w:start w:val="1"/>
      <w:numFmt w:val="bullet"/>
      <w:lvlText w:val="o"/>
      <w:lvlJc w:val="left"/>
      <w:pPr>
        <w:ind w:left="5512" w:hanging="360"/>
      </w:pPr>
      <w:rPr>
        <w:rFonts w:ascii="Courier New" w:hAnsi="Courier New" w:cs="Courier New" w:hint="default"/>
      </w:rPr>
    </w:lvl>
    <w:lvl w:ilvl="8" w:tplc="0C090005" w:tentative="1">
      <w:start w:val="1"/>
      <w:numFmt w:val="bullet"/>
      <w:lvlText w:val=""/>
      <w:lvlJc w:val="left"/>
      <w:pPr>
        <w:ind w:left="6232" w:hanging="360"/>
      </w:pPr>
      <w:rPr>
        <w:rFonts w:ascii="Wingdings" w:hAnsi="Wingdings" w:hint="default"/>
      </w:rPr>
    </w:lvl>
  </w:abstractNum>
  <w:abstractNum w:abstractNumId="31" w15:restartNumberingAfterBreak="0">
    <w:nsid w:val="1F2161A0"/>
    <w:multiLevelType w:val="multilevel"/>
    <w:tmpl w:val="2298AB18"/>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Courier New" w:hAnsi="Courier New" w:hint="default"/>
      </w:rPr>
    </w:lvl>
    <w:lvl w:ilvl="3">
      <w:start w:val="1"/>
      <w:numFmt w:val="bullet"/>
      <w:lvlText w:val="­"/>
      <w:lvlJc w:val="left"/>
      <w:pPr>
        <w:ind w:left="1095" w:hanging="360"/>
      </w:pPr>
      <w:rPr>
        <w:rFonts w:ascii="Courier New" w:hAnsi="Courier New"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32" w15:restartNumberingAfterBreak="0">
    <w:nsid w:val="20465977"/>
    <w:multiLevelType w:val="hybridMultilevel"/>
    <w:tmpl w:val="011ABB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2B061C1"/>
    <w:multiLevelType w:val="hybridMultilevel"/>
    <w:tmpl w:val="C33E9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2D17051"/>
    <w:multiLevelType w:val="hybridMultilevel"/>
    <w:tmpl w:val="30B27A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6721517"/>
    <w:multiLevelType w:val="hybridMultilevel"/>
    <w:tmpl w:val="B30C6F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68E4D97"/>
    <w:multiLevelType w:val="hybridMultilevel"/>
    <w:tmpl w:val="7F3EEABE"/>
    <w:lvl w:ilvl="0" w:tplc="C6821A30">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28255028"/>
    <w:multiLevelType w:val="hybridMultilevel"/>
    <w:tmpl w:val="A2ECE1A8"/>
    <w:lvl w:ilvl="0" w:tplc="FFFFFFFF">
      <w:start w:val="1"/>
      <w:numFmt w:val="bullet"/>
      <w:lvlText w:val=""/>
      <w:lvlJc w:val="left"/>
      <w:pPr>
        <w:ind w:left="720" w:hanging="360"/>
      </w:pPr>
      <w:rPr>
        <w:rFonts w:ascii="Symbol" w:hAnsi="Symbol" w:hint="default"/>
      </w:rPr>
    </w:lvl>
    <w:lvl w:ilvl="1" w:tplc="C6821A3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859296D"/>
    <w:multiLevelType w:val="hybridMultilevel"/>
    <w:tmpl w:val="90E08C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28951751"/>
    <w:multiLevelType w:val="hybridMultilevel"/>
    <w:tmpl w:val="BE1CDF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A617BAD"/>
    <w:multiLevelType w:val="hybridMultilevel"/>
    <w:tmpl w:val="E506DBB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B2F6262"/>
    <w:multiLevelType w:val="hybridMultilevel"/>
    <w:tmpl w:val="350C8EF6"/>
    <w:lvl w:ilvl="0" w:tplc="0C09000F">
      <w:start w:val="1"/>
      <w:numFmt w:val="decimal"/>
      <w:lvlText w:val="%1."/>
      <w:lvlJc w:val="left"/>
      <w:pPr>
        <w:ind w:left="785" w:hanging="360"/>
      </w:pPr>
      <w:rPr>
        <w:rFonts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2" w15:restartNumberingAfterBreak="0">
    <w:nsid w:val="2B8A17C0"/>
    <w:multiLevelType w:val="hybridMultilevel"/>
    <w:tmpl w:val="E20C799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2D194398"/>
    <w:multiLevelType w:val="hybridMultilevel"/>
    <w:tmpl w:val="0F3CD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EFA6AC5"/>
    <w:multiLevelType w:val="hybridMultilevel"/>
    <w:tmpl w:val="B24ED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2F022B5D"/>
    <w:multiLevelType w:val="hybridMultilevel"/>
    <w:tmpl w:val="48B22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1124D70"/>
    <w:multiLevelType w:val="hybridMultilevel"/>
    <w:tmpl w:val="EF900F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14432CC"/>
    <w:multiLevelType w:val="hybridMultilevel"/>
    <w:tmpl w:val="E0304684"/>
    <w:lvl w:ilvl="0" w:tplc="C6821A30">
      <w:start w:val="1"/>
      <w:numFmt w:val="bullet"/>
      <w:lvlText w:val="­"/>
      <w:lvlJc w:val="left"/>
      <w:pPr>
        <w:ind w:left="720" w:hanging="360"/>
      </w:pPr>
      <w:rPr>
        <w:rFonts w:ascii="Courier New" w:hAnsi="Courier New"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1746CC9"/>
    <w:multiLevelType w:val="hybridMultilevel"/>
    <w:tmpl w:val="F6CEE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31793DE3"/>
    <w:multiLevelType w:val="hybridMultilevel"/>
    <w:tmpl w:val="2376C7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2D71536"/>
    <w:multiLevelType w:val="hybridMultilevel"/>
    <w:tmpl w:val="F794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3AF0AEB"/>
    <w:multiLevelType w:val="hybridMultilevel"/>
    <w:tmpl w:val="1452FE2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4096986"/>
    <w:multiLevelType w:val="hybridMultilevel"/>
    <w:tmpl w:val="153E5D7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41B2314"/>
    <w:multiLevelType w:val="hybridMultilevel"/>
    <w:tmpl w:val="8EF01884"/>
    <w:lvl w:ilvl="0" w:tplc="0C090015">
      <w:start w:val="2"/>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34C40E86"/>
    <w:multiLevelType w:val="hybridMultilevel"/>
    <w:tmpl w:val="989887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5540DCF"/>
    <w:multiLevelType w:val="hybridMultilevel"/>
    <w:tmpl w:val="DC9268CA"/>
    <w:lvl w:ilvl="0" w:tplc="C6821A30">
      <w:start w:val="1"/>
      <w:numFmt w:val="bullet"/>
      <w:lvlText w:val="­"/>
      <w:lvlJc w:val="left"/>
      <w:pPr>
        <w:ind w:left="1080" w:hanging="360"/>
      </w:pPr>
      <w:rPr>
        <w:rFonts w:ascii="Courier New" w:hAnsi="Courier New"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56" w15:restartNumberingAfterBreak="0">
    <w:nsid w:val="36495BA8"/>
    <w:multiLevelType w:val="hybridMultilevel"/>
    <w:tmpl w:val="1DD61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7AB5272"/>
    <w:multiLevelType w:val="hybridMultilevel"/>
    <w:tmpl w:val="D910DED4"/>
    <w:lvl w:ilvl="0" w:tplc="34920CDC">
      <w:start w:val="1"/>
      <w:numFmt w:val="bullet"/>
      <w:lvlText w:val=""/>
      <w:lvlJc w:val="left"/>
      <w:pPr>
        <w:tabs>
          <w:tab w:val="num" w:pos="360"/>
        </w:tabs>
        <w:ind w:left="360" w:hanging="360"/>
      </w:pPr>
      <w:rPr>
        <w:rFonts w:ascii="Symbol" w:hAnsi="Symbol" w:hint="default"/>
        <w:sz w:val="20"/>
      </w:rPr>
    </w:lvl>
    <w:lvl w:ilvl="1" w:tplc="0C090003">
      <w:start w:val="1"/>
      <w:numFmt w:val="bullet"/>
      <w:lvlText w:val="o"/>
      <w:lvlJc w:val="left"/>
      <w:pPr>
        <w:tabs>
          <w:tab w:val="num" w:pos="360"/>
        </w:tabs>
        <w:ind w:left="360" w:hanging="360"/>
      </w:pPr>
      <w:rPr>
        <w:rFonts w:ascii="Courier New" w:hAnsi="Courier New" w:hint="default"/>
      </w:rPr>
    </w:lvl>
    <w:lvl w:ilvl="2" w:tplc="0C090005">
      <w:start w:val="1"/>
      <w:numFmt w:val="bullet"/>
      <w:lvlText w:val=""/>
      <w:lvlJc w:val="left"/>
      <w:pPr>
        <w:tabs>
          <w:tab w:val="num" w:pos="1080"/>
        </w:tabs>
        <w:ind w:left="1080" w:hanging="360"/>
      </w:pPr>
      <w:rPr>
        <w:rFonts w:ascii="Wingdings" w:hAnsi="Wingdings" w:hint="default"/>
      </w:rPr>
    </w:lvl>
    <w:lvl w:ilvl="3" w:tplc="0C090001">
      <w:start w:val="1"/>
      <w:numFmt w:val="bullet"/>
      <w:lvlText w:val=""/>
      <w:lvlJc w:val="left"/>
      <w:pPr>
        <w:tabs>
          <w:tab w:val="num" w:pos="1800"/>
        </w:tabs>
        <w:ind w:left="1800" w:hanging="360"/>
      </w:pPr>
      <w:rPr>
        <w:rFonts w:ascii="Symbol" w:hAnsi="Symbol" w:hint="default"/>
        <w:sz w:val="20"/>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58" w15:restartNumberingAfterBreak="0">
    <w:nsid w:val="37E040DA"/>
    <w:multiLevelType w:val="hybridMultilevel"/>
    <w:tmpl w:val="59823A74"/>
    <w:lvl w:ilvl="0" w:tplc="0C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720"/>
        </w:tabs>
        <w:ind w:left="72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8972867"/>
    <w:multiLevelType w:val="hybridMultilevel"/>
    <w:tmpl w:val="45F064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38C34CA8"/>
    <w:multiLevelType w:val="hybridMultilevel"/>
    <w:tmpl w:val="83745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3CA07C35"/>
    <w:multiLevelType w:val="hybridMultilevel"/>
    <w:tmpl w:val="BAA02B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D3E28C4"/>
    <w:multiLevelType w:val="hybridMultilevel"/>
    <w:tmpl w:val="3FCCD9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3D4248E7"/>
    <w:multiLevelType w:val="hybridMultilevel"/>
    <w:tmpl w:val="FDA432A6"/>
    <w:lvl w:ilvl="0" w:tplc="0C090003">
      <w:start w:val="1"/>
      <w:numFmt w:val="bullet"/>
      <w:lvlText w:val="o"/>
      <w:lvlJc w:val="left"/>
      <w:pPr>
        <w:ind w:left="720" w:hanging="360"/>
      </w:pPr>
      <w:rPr>
        <w:rFonts w:ascii="Courier New" w:hAnsi="Courier New" w:cs="Courier New" w:hint="default"/>
        <w:sz w:val="20"/>
        <w:szCs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3EBC73E7"/>
    <w:multiLevelType w:val="hybridMultilevel"/>
    <w:tmpl w:val="4B0ECF56"/>
    <w:lvl w:ilvl="0" w:tplc="8BDAB562">
      <w:start w:val="1"/>
      <w:numFmt w:val="bullet"/>
      <w:lvlText w:val=""/>
      <w:lvlJc w:val="left"/>
      <w:pPr>
        <w:ind w:hanging="428"/>
      </w:pPr>
      <w:rPr>
        <w:rFonts w:ascii="Symbol" w:eastAsia="Symbol" w:hAnsi="Symbol" w:hint="default"/>
        <w:w w:val="99"/>
        <w:sz w:val="20"/>
        <w:szCs w:val="20"/>
      </w:rPr>
    </w:lvl>
    <w:lvl w:ilvl="1" w:tplc="29B8DC04">
      <w:start w:val="1"/>
      <w:numFmt w:val="bullet"/>
      <w:lvlText w:val="•"/>
      <w:lvlJc w:val="left"/>
      <w:rPr>
        <w:rFonts w:hint="default"/>
      </w:rPr>
    </w:lvl>
    <w:lvl w:ilvl="2" w:tplc="090A0830">
      <w:start w:val="1"/>
      <w:numFmt w:val="bullet"/>
      <w:lvlText w:val="•"/>
      <w:lvlJc w:val="left"/>
      <w:rPr>
        <w:rFonts w:hint="default"/>
      </w:rPr>
    </w:lvl>
    <w:lvl w:ilvl="3" w:tplc="9D58A4AA">
      <w:start w:val="1"/>
      <w:numFmt w:val="bullet"/>
      <w:lvlText w:val="•"/>
      <w:lvlJc w:val="left"/>
      <w:rPr>
        <w:rFonts w:hint="default"/>
      </w:rPr>
    </w:lvl>
    <w:lvl w:ilvl="4" w:tplc="84AC1CDA">
      <w:start w:val="1"/>
      <w:numFmt w:val="bullet"/>
      <w:lvlText w:val="•"/>
      <w:lvlJc w:val="left"/>
      <w:rPr>
        <w:rFonts w:hint="default"/>
      </w:rPr>
    </w:lvl>
    <w:lvl w:ilvl="5" w:tplc="17A68F5C">
      <w:start w:val="1"/>
      <w:numFmt w:val="bullet"/>
      <w:lvlText w:val="•"/>
      <w:lvlJc w:val="left"/>
      <w:rPr>
        <w:rFonts w:hint="default"/>
      </w:rPr>
    </w:lvl>
    <w:lvl w:ilvl="6" w:tplc="48763088">
      <w:start w:val="1"/>
      <w:numFmt w:val="bullet"/>
      <w:lvlText w:val="•"/>
      <w:lvlJc w:val="left"/>
      <w:rPr>
        <w:rFonts w:hint="default"/>
      </w:rPr>
    </w:lvl>
    <w:lvl w:ilvl="7" w:tplc="403A55AE">
      <w:start w:val="1"/>
      <w:numFmt w:val="bullet"/>
      <w:lvlText w:val="•"/>
      <w:lvlJc w:val="left"/>
      <w:rPr>
        <w:rFonts w:hint="default"/>
      </w:rPr>
    </w:lvl>
    <w:lvl w:ilvl="8" w:tplc="4E08F568">
      <w:start w:val="1"/>
      <w:numFmt w:val="bullet"/>
      <w:lvlText w:val="•"/>
      <w:lvlJc w:val="left"/>
      <w:rPr>
        <w:rFonts w:hint="default"/>
      </w:rPr>
    </w:lvl>
  </w:abstractNum>
  <w:abstractNum w:abstractNumId="65" w15:restartNumberingAfterBreak="0">
    <w:nsid w:val="3F0E3483"/>
    <w:multiLevelType w:val="hybridMultilevel"/>
    <w:tmpl w:val="48960A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3FFF67DC"/>
    <w:multiLevelType w:val="hybridMultilevel"/>
    <w:tmpl w:val="4D202A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0554E1D"/>
    <w:multiLevelType w:val="hybridMultilevel"/>
    <w:tmpl w:val="28EC626C"/>
    <w:lvl w:ilvl="0" w:tplc="D9C4B55C">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0AB2141"/>
    <w:multiLevelType w:val="hybridMultilevel"/>
    <w:tmpl w:val="DE62EA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9" w15:restartNumberingAfterBreak="0">
    <w:nsid w:val="40DE458E"/>
    <w:multiLevelType w:val="hybridMultilevel"/>
    <w:tmpl w:val="32065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43BF2DD0"/>
    <w:multiLevelType w:val="hybridMultilevel"/>
    <w:tmpl w:val="6AEA15D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462C5C26"/>
    <w:multiLevelType w:val="hybridMultilevel"/>
    <w:tmpl w:val="C7BAB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4AB670F5"/>
    <w:multiLevelType w:val="hybridMultilevel"/>
    <w:tmpl w:val="93580E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4B2D37C7"/>
    <w:multiLevelType w:val="hybridMultilevel"/>
    <w:tmpl w:val="17F0D24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4C076DF0"/>
    <w:multiLevelType w:val="hybridMultilevel"/>
    <w:tmpl w:val="F5F20560"/>
    <w:lvl w:ilvl="0" w:tplc="0C090003">
      <w:start w:val="1"/>
      <w:numFmt w:val="bullet"/>
      <w:lvlText w:val="o"/>
      <w:lvlJc w:val="left"/>
      <w:pPr>
        <w:ind w:left="1431" w:hanging="360"/>
      </w:pPr>
      <w:rPr>
        <w:rFonts w:ascii="Courier New" w:hAnsi="Courier New" w:cs="Courier New" w:hint="default"/>
        <w:sz w:val="20"/>
        <w:szCs w:val="20"/>
      </w:rPr>
    </w:lvl>
    <w:lvl w:ilvl="1" w:tplc="0C090003" w:tentative="1">
      <w:start w:val="1"/>
      <w:numFmt w:val="bullet"/>
      <w:lvlText w:val="o"/>
      <w:lvlJc w:val="left"/>
      <w:pPr>
        <w:ind w:left="2511" w:hanging="360"/>
      </w:pPr>
      <w:rPr>
        <w:rFonts w:ascii="Courier New" w:hAnsi="Courier New" w:cs="Courier New" w:hint="default"/>
      </w:rPr>
    </w:lvl>
    <w:lvl w:ilvl="2" w:tplc="0C090005">
      <w:start w:val="1"/>
      <w:numFmt w:val="bullet"/>
      <w:lvlText w:val=""/>
      <w:lvlJc w:val="left"/>
      <w:pPr>
        <w:ind w:left="3231" w:hanging="360"/>
      </w:pPr>
      <w:rPr>
        <w:rFonts w:ascii="Wingdings" w:hAnsi="Wingdings"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5" w15:restartNumberingAfterBreak="0">
    <w:nsid w:val="4C936110"/>
    <w:multiLevelType w:val="hybridMultilevel"/>
    <w:tmpl w:val="2D627C5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D4B7B80"/>
    <w:multiLevelType w:val="hybridMultilevel"/>
    <w:tmpl w:val="51F6D9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DAE5FE9"/>
    <w:multiLevelType w:val="hybridMultilevel"/>
    <w:tmpl w:val="60D2F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4E4D2DB6"/>
    <w:multiLevelType w:val="hybridMultilevel"/>
    <w:tmpl w:val="23C24BCA"/>
    <w:lvl w:ilvl="0" w:tplc="E2D6C168">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4EA901D1"/>
    <w:multiLevelType w:val="hybridMultilevel"/>
    <w:tmpl w:val="DAB85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508372B1"/>
    <w:multiLevelType w:val="hybridMultilevel"/>
    <w:tmpl w:val="E202E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20C61E9"/>
    <w:multiLevelType w:val="hybridMultilevel"/>
    <w:tmpl w:val="C7D48B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2" w15:restartNumberingAfterBreak="0">
    <w:nsid w:val="53FEB76F"/>
    <w:multiLevelType w:val="multilevel"/>
    <w:tmpl w:val="BD6442B6"/>
    <w:lvl w:ilvl="0">
      <w:start w:val="1"/>
      <w:numFmt w:val="bullet"/>
      <w:lvlText w:val=""/>
      <w:lvlJc w:val="left"/>
      <w:pPr>
        <w:ind w:left="-1065" w:hanging="360"/>
      </w:pPr>
      <w:rPr>
        <w:rFonts w:ascii="Symbol" w:hAnsi="Symbol" w:hint="default"/>
      </w:rPr>
    </w:lvl>
    <w:lvl w:ilvl="1">
      <w:start w:val="1"/>
      <w:numFmt w:val="bullet"/>
      <w:lvlText w:val=""/>
      <w:lvlJc w:val="left"/>
      <w:pPr>
        <w:ind w:left="-345" w:hanging="360"/>
      </w:pPr>
      <w:rPr>
        <w:rFonts w:ascii="Symbol" w:hAnsi="Symbol" w:hint="default"/>
      </w:rPr>
    </w:lvl>
    <w:lvl w:ilvl="2">
      <w:start w:val="1"/>
      <w:numFmt w:val="bullet"/>
      <w:lvlText w:val=""/>
      <w:lvlJc w:val="left"/>
      <w:pPr>
        <w:ind w:left="375" w:hanging="360"/>
      </w:pPr>
      <w:rPr>
        <w:rFonts w:ascii="Symbol" w:hAnsi="Symbol" w:hint="default"/>
      </w:rPr>
    </w:lvl>
    <w:lvl w:ilvl="3">
      <w:start w:val="1"/>
      <w:numFmt w:val="bullet"/>
      <w:lvlText w:val=""/>
      <w:lvlJc w:val="left"/>
      <w:pPr>
        <w:ind w:left="1095" w:hanging="360"/>
      </w:pPr>
      <w:rPr>
        <w:rFonts w:ascii="Symbol" w:hAnsi="Symbol" w:hint="default"/>
      </w:rPr>
    </w:lvl>
    <w:lvl w:ilvl="4" w:tentative="1">
      <w:start w:val="1"/>
      <w:numFmt w:val="bullet"/>
      <w:lvlText w:val="o"/>
      <w:lvlJc w:val="left"/>
      <w:pPr>
        <w:ind w:left="1815" w:hanging="360"/>
      </w:pPr>
      <w:rPr>
        <w:rFonts w:ascii="Courier New" w:hAnsi="Courier New" w:cs="Courier New" w:hint="default"/>
      </w:rPr>
    </w:lvl>
    <w:lvl w:ilvl="5" w:tentative="1">
      <w:start w:val="1"/>
      <w:numFmt w:val="bullet"/>
      <w:lvlText w:val=""/>
      <w:lvlJc w:val="left"/>
      <w:pPr>
        <w:ind w:left="2535" w:hanging="360"/>
      </w:pPr>
      <w:rPr>
        <w:rFonts w:ascii="Wingdings" w:hAnsi="Wingdings" w:hint="default"/>
      </w:rPr>
    </w:lvl>
    <w:lvl w:ilvl="6" w:tentative="1">
      <w:start w:val="1"/>
      <w:numFmt w:val="bullet"/>
      <w:lvlText w:val=""/>
      <w:lvlJc w:val="left"/>
      <w:pPr>
        <w:ind w:left="3255" w:hanging="360"/>
      </w:pPr>
      <w:rPr>
        <w:rFonts w:ascii="Symbol" w:hAnsi="Symbol" w:hint="default"/>
      </w:rPr>
    </w:lvl>
    <w:lvl w:ilvl="7" w:tentative="1">
      <w:start w:val="1"/>
      <w:numFmt w:val="bullet"/>
      <w:lvlText w:val="o"/>
      <w:lvlJc w:val="left"/>
      <w:pPr>
        <w:ind w:left="3975" w:hanging="360"/>
      </w:pPr>
      <w:rPr>
        <w:rFonts w:ascii="Courier New" w:hAnsi="Courier New" w:cs="Courier New" w:hint="default"/>
      </w:rPr>
    </w:lvl>
    <w:lvl w:ilvl="8" w:tentative="1">
      <w:start w:val="1"/>
      <w:numFmt w:val="bullet"/>
      <w:lvlText w:val=""/>
      <w:lvlJc w:val="left"/>
      <w:pPr>
        <w:ind w:left="4695" w:hanging="360"/>
      </w:pPr>
      <w:rPr>
        <w:rFonts w:ascii="Wingdings" w:hAnsi="Wingdings" w:hint="default"/>
      </w:rPr>
    </w:lvl>
  </w:abstractNum>
  <w:abstractNum w:abstractNumId="83" w15:restartNumberingAfterBreak="0">
    <w:nsid w:val="56A969A2"/>
    <w:multiLevelType w:val="hybridMultilevel"/>
    <w:tmpl w:val="54C211B4"/>
    <w:lvl w:ilvl="0" w:tplc="0C090003">
      <w:start w:val="1"/>
      <w:numFmt w:val="bullet"/>
      <w:lvlText w:val="o"/>
      <w:lvlJc w:val="left"/>
      <w:pPr>
        <w:ind w:left="720" w:hanging="360"/>
      </w:pPr>
      <w:rPr>
        <w:rFonts w:ascii="Courier New" w:hAnsi="Courier New" w:cs="Courier New" w:hint="default"/>
      </w:rPr>
    </w:lvl>
    <w:lvl w:ilvl="1" w:tplc="C6821A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6CF0BDA"/>
    <w:multiLevelType w:val="hybridMultilevel"/>
    <w:tmpl w:val="0CA22954"/>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56F2473E"/>
    <w:multiLevelType w:val="hybridMultilevel"/>
    <w:tmpl w:val="B1D4AFB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5944456E"/>
    <w:multiLevelType w:val="hybridMultilevel"/>
    <w:tmpl w:val="217E4B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CA861BE"/>
    <w:multiLevelType w:val="hybridMultilevel"/>
    <w:tmpl w:val="F31AB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5D042256"/>
    <w:multiLevelType w:val="hybridMultilevel"/>
    <w:tmpl w:val="8312B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5DE61B69"/>
    <w:multiLevelType w:val="hybridMultilevel"/>
    <w:tmpl w:val="F23EC4AE"/>
    <w:lvl w:ilvl="0" w:tplc="4044CCA8">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5DF65F77"/>
    <w:multiLevelType w:val="hybridMultilevel"/>
    <w:tmpl w:val="128C08E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5E1634D0"/>
    <w:multiLevelType w:val="hybridMultilevel"/>
    <w:tmpl w:val="AC7448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5E872F0C"/>
    <w:multiLevelType w:val="hybridMultilevel"/>
    <w:tmpl w:val="CFCA05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5EF9431D"/>
    <w:multiLevelType w:val="hybridMultilevel"/>
    <w:tmpl w:val="C194E676"/>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4" w15:restartNumberingAfterBreak="0">
    <w:nsid w:val="6090378A"/>
    <w:multiLevelType w:val="hybridMultilevel"/>
    <w:tmpl w:val="8E70EA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09C7DA5"/>
    <w:multiLevelType w:val="hybridMultilevel"/>
    <w:tmpl w:val="F06CDE38"/>
    <w:lvl w:ilvl="0" w:tplc="0C090001">
      <w:start w:val="1"/>
      <w:numFmt w:val="bullet"/>
      <w:lvlText w:val=""/>
      <w:lvlJc w:val="left"/>
      <w:pPr>
        <w:tabs>
          <w:tab w:val="num" w:pos="360"/>
        </w:tabs>
        <w:ind w:left="360" w:hanging="360"/>
      </w:pPr>
      <w:rPr>
        <w:rFonts w:ascii="Symbol" w:hAnsi="Symbol" w:hint="default"/>
      </w:rPr>
    </w:lvl>
    <w:lvl w:ilvl="1" w:tplc="0C09000F">
      <w:start w:val="1"/>
      <w:numFmt w:val="decimal"/>
      <w:lvlText w:val="%2."/>
      <w:lvlJc w:val="left"/>
      <w:pPr>
        <w:tabs>
          <w:tab w:val="num" w:pos="720"/>
        </w:tabs>
        <w:ind w:left="72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6" w15:restartNumberingAfterBreak="0">
    <w:nsid w:val="60D477ED"/>
    <w:multiLevelType w:val="hybridMultilevel"/>
    <w:tmpl w:val="D6982B32"/>
    <w:lvl w:ilvl="0" w:tplc="E422AB7C">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11228F1"/>
    <w:multiLevelType w:val="hybridMultilevel"/>
    <w:tmpl w:val="61CC3B74"/>
    <w:lvl w:ilvl="0" w:tplc="0C090019">
      <w:start w:val="1"/>
      <w:numFmt w:val="lowerLetter"/>
      <w:lvlText w:val="%1."/>
      <w:lvlJc w:val="left"/>
      <w:pPr>
        <w:ind w:left="720" w:hanging="360"/>
      </w:pPr>
      <w:rPr>
        <w:rFonts w:hint="default"/>
      </w:rPr>
    </w:lvl>
    <w:lvl w:ilvl="1" w:tplc="0C090015">
      <w:start w:val="1"/>
      <w:numFmt w:val="upperLetter"/>
      <w:lvlText w:val="%2."/>
      <w:lvlJc w:val="left"/>
      <w:pPr>
        <w:ind w:left="1440" w:hanging="360"/>
      </w:pPr>
      <w:rPr>
        <w:rFonts w:hint="default"/>
      </w:rPr>
    </w:lvl>
    <w:lvl w:ilvl="2" w:tplc="4044CCA8">
      <w:numFmt w:val="bullet"/>
      <w:lvlText w:val="-"/>
      <w:lvlJc w:val="left"/>
      <w:pPr>
        <w:ind w:left="2160" w:hanging="36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2A058BF"/>
    <w:multiLevelType w:val="hybridMultilevel"/>
    <w:tmpl w:val="2E6C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3947C9D"/>
    <w:multiLevelType w:val="hybridMultilevel"/>
    <w:tmpl w:val="EC2C0EFC"/>
    <w:lvl w:ilvl="0" w:tplc="0C090001">
      <w:start w:val="1"/>
      <w:numFmt w:val="bullet"/>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0" w15:restartNumberingAfterBreak="0">
    <w:nsid w:val="6557000C"/>
    <w:multiLevelType w:val="hybridMultilevel"/>
    <w:tmpl w:val="C2966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5BC1D08"/>
    <w:multiLevelType w:val="hybridMultilevel"/>
    <w:tmpl w:val="7DF24952"/>
    <w:lvl w:ilvl="0" w:tplc="0C090001">
      <w:start w:val="1"/>
      <w:numFmt w:val="bullet"/>
      <w:lvlText w:val=""/>
      <w:lvlJc w:val="left"/>
      <w:pPr>
        <w:tabs>
          <w:tab w:val="num" w:pos="720"/>
        </w:tabs>
        <w:ind w:left="720" w:hanging="360"/>
      </w:pPr>
      <w:rPr>
        <w:rFonts w:ascii="Symbol" w:hAnsi="Symbol" w:hint="default"/>
      </w:rPr>
    </w:lvl>
    <w:lvl w:ilvl="1" w:tplc="4044CCA8">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6E52D88"/>
    <w:multiLevelType w:val="hybridMultilevel"/>
    <w:tmpl w:val="B770D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6726796B"/>
    <w:multiLevelType w:val="hybridMultilevel"/>
    <w:tmpl w:val="95A45E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4" w15:restartNumberingAfterBreak="0">
    <w:nsid w:val="67E8735D"/>
    <w:multiLevelType w:val="hybridMultilevel"/>
    <w:tmpl w:val="6248BC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683502EC"/>
    <w:multiLevelType w:val="hybridMultilevel"/>
    <w:tmpl w:val="8C6A5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8BA673C"/>
    <w:multiLevelType w:val="hybridMultilevel"/>
    <w:tmpl w:val="646851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69B352B4"/>
    <w:multiLevelType w:val="hybridMultilevel"/>
    <w:tmpl w:val="2F4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8" w15:restartNumberingAfterBreak="0">
    <w:nsid w:val="69F06926"/>
    <w:multiLevelType w:val="hybridMultilevel"/>
    <w:tmpl w:val="8B26D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9" w15:restartNumberingAfterBreak="0">
    <w:nsid w:val="6B4A5748"/>
    <w:multiLevelType w:val="hybridMultilevel"/>
    <w:tmpl w:val="E290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0" w15:restartNumberingAfterBreak="0">
    <w:nsid w:val="6B950B37"/>
    <w:multiLevelType w:val="hybridMultilevel"/>
    <w:tmpl w:val="C3761BD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6D941CEB"/>
    <w:multiLevelType w:val="hybridMultilevel"/>
    <w:tmpl w:val="484856D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6E993CD7"/>
    <w:multiLevelType w:val="hybridMultilevel"/>
    <w:tmpl w:val="C9AEC04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6EDE0813"/>
    <w:multiLevelType w:val="hybridMultilevel"/>
    <w:tmpl w:val="E4D20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4" w15:restartNumberingAfterBreak="0">
    <w:nsid w:val="71D843B1"/>
    <w:multiLevelType w:val="hybridMultilevel"/>
    <w:tmpl w:val="17E4FE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734F63D0"/>
    <w:multiLevelType w:val="hybridMultilevel"/>
    <w:tmpl w:val="FC1A3E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6C7761E"/>
    <w:multiLevelType w:val="hybridMultilevel"/>
    <w:tmpl w:val="634007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7" w15:restartNumberingAfterBreak="0">
    <w:nsid w:val="77B2474A"/>
    <w:multiLevelType w:val="hybridMultilevel"/>
    <w:tmpl w:val="2AA6A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780C253A"/>
    <w:multiLevelType w:val="hybridMultilevel"/>
    <w:tmpl w:val="BC9080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78425AA2"/>
    <w:multiLevelType w:val="hybridMultilevel"/>
    <w:tmpl w:val="8272C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86B6373"/>
    <w:multiLevelType w:val="hybridMultilevel"/>
    <w:tmpl w:val="16D8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A0C7DBC"/>
    <w:multiLevelType w:val="hybridMultilevel"/>
    <w:tmpl w:val="6E401BA0"/>
    <w:lvl w:ilvl="0" w:tplc="0C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720"/>
        </w:tabs>
        <w:ind w:left="72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7E1122DB"/>
    <w:multiLevelType w:val="hybridMultilevel"/>
    <w:tmpl w:val="D304DE5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3" w15:restartNumberingAfterBreak="0">
    <w:nsid w:val="7F134C7A"/>
    <w:multiLevelType w:val="hybridMultilevel"/>
    <w:tmpl w:val="27AC66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F53688F"/>
    <w:multiLevelType w:val="hybridMultilevel"/>
    <w:tmpl w:val="B052AA7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125" w15:restartNumberingAfterBreak="0">
    <w:nsid w:val="7F635B7E"/>
    <w:multiLevelType w:val="hybridMultilevel"/>
    <w:tmpl w:val="FBDCE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6" w15:restartNumberingAfterBreak="0">
    <w:nsid w:val="7F8B596B"/>
    <w:multiLevelType w:val="hybridMultilevel"/>
    <w:tmpl w:val="58B4661C"/>
    <w:lvl w:ilvl="0" w:tplc="34920CDC">
      <w:start w:val="1"/>
      <w:numFmt w:val="bullet"/>
      <w:lvlText w:val=""/>
      <w:lvlJc w:val="left"/>
      <w:pPr>
        <w:tabs>
          <w:tab w:val="num" w:pos="360"/>
        </w:tabs>
        <w:ind w:left="360" w:hanging="360"/>
      </w:pPr>
      <w:rPr>
        <w:rFonts w:ascii="Symbol" w:hAnsi="Symbol" w:hint="default"/>
        <w:sz w:val="20"/>
      </w:rPr>
    </w:lvl>
    <w:lvl w:ilvl="1" w:tplc="0C090003" w:tentative="1">
      <w:start w:val="1"/>
      <w:numFmt w:val="bullet"/>
      <w:lvlText w:val="o"/>
      <w:lvlJc w:val="left"/>
      <w:pPr>
        <w:tabs>
          <w:tab w:val="num" w:pos="360"/>
        </w:tabs>
        <w:ind w:left="360" w:hanging="360"/>
      </w:pPr>
      <w:rPr>
        <w:rFonts w:ascii="Courier New" w:hAnsi="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num w:numId="1" w16cid:durableId="529994346">
    <w:abstractNumId w:val="1"/>
  </w:num>
  <w:num w:numId="2" w16cid:durableId="1080830702">
    <w:abstractNumId w:val="0"/>
  </w:num>
  <w:num w:numId="3" w16cid:durableId="1520776313">
    <w:abstractNumId w:val="93"/>
  </w:num>
  <w:num w:numId="4" w16cid:durableId="1252393674">
    <w:abstractNumId w:val="95"/>
  </w:num>
  <w:num w:numId="5" w16cid:durableId="728958096">
    <w:abstractNumId w:val="114"/>
  </w:num>
  <w:num w:numId="6" w16cid:durableId="1165589647">
    <w:abstractNumId w:val="84"/>
  </w:num>
  <w:num w:numId="7" w16cid:durableId="1560435074">
    <w:abstractNumId w:val="18"/>
  </w:num>
  <w:num w:numId="8" w16cid:durableId="477959054">
    <w:abstractNumId w:val="39"/>
  </w:num>
  <w:num w:numId="9" w16cid:durableId="1479834312">
    <w:abstractNumId w:val="101"/>
  </w:num>
  <w:num w:numId="10" w16cid:durableId="494417386">
    <w:abstractNumId w:val="73"/>
  </w:num>
  <w:num w:numId="11" w16cid:durableId="424423270">
    <w:abstractNumId w:val="124"/>
  </w:num>
  <w:num w:numId="12" w16cid:durableId="554052518">
    <w:abstractNumId w:val="96"/>
  </w:num>
  <w:num w:numId="13" w16cid:durableId="1271469442">
    <w:abstractNumId w:val="80"/>
  </w:num>
  <w:num w:numId="14" w16cid:durableId="1386642047">
    <w:abstractNumId w:val="86"/>
  </w:num>
  <w:num w:numId="15" w16cid:durableId="492911427">
    <w:abstractNumId w:val="34"/>
  </w:num>
  <w:num w:numId="16" w16cid:durableId="885216632">
    <w:abstractNumId w:val="120"/>
  </w:num>
  <w:num w:numId="17" w16cid:durableId="557324643">
    <w:abstractNumId w:val="14"/>
  </w:num>
  <w:num w:numId="18" w16cid:durableId="368186727">
    <w:abstractNumId w:val="21"/>
  </w:num>
  <w:num w:numId="19" w16cid:durableId="1156842568">
    <w:abstractNumId w:val="92"/>
  </w:num>
  <w:num w:numId="20" w16cid:durableId="2106799314">
    <w:abstractNumId w:val="45"/>
  </w:num>
  <w:num w:numId="21" w16cid:durableId="408313864">
    <w:abstractNumId w:val="43"/>
  </w:num>
  <w:num w:numId="22" w16cid:durableId="1416167800">
    <w:abstractNumId w:val="77"/>
  </w:num>
  <w:num w:numId="23" w16cid:durableId="238709585">
    <w:abstractNumId w:val="60"/>
  </w:num>
  <w:num w:numId="24" w16cid:durableId="1170869577">
    <w:abstractNumId w:val="65"/>
  </w:num>
  <w:num w:numId="25" w16cid:durableId="1408460982">
    <w:abstractNumId w:val="94"/>
  </w:num>
  <w:num w:numId="26" w16cid:durableId="1512833216">
    <w:abstractNumId w:val="98"/>
  </w:num>
  <w:num w:numId="27" w16cid:durableId="1707482242">
    <w:abstractNumId w:val="100"/>
  </w:num>
  <w:num w:numId="28" w16cid:durableId="1692610475">
    <w:abstractNumId w:val="126"/>
  </w:num>
  <w:num w:numId="29" w16cid:durableId="25101091">
    <w:abstractNumId w:val="57"/>
  </w:num>
  <w:num w:numId="30" w16cid:durableId="1974019278">
    <w:abstractNumId w:val="13"/>
  </w:num>
  <w:num w:numId="31" w16cid:durableId="770247611">
    <w:abstractNumId w:val="36"/>
  </w:num>
  <w:num w:numId="32" w16cid:durableId="940142351">
    <w:abstractNumId w:val="47"/>
  </w:num>
  <w:num w:numId="33" w16cid:durableId="1790859140">
    <w:abstractNumId w:val="119"/>
  </w:num>
  <w:num w:numId="34" w16cid:durableId="458376418">
    <w:abstractNumId w:val="54"/>
  </w:num>
  <w:num w:numId="35" w16cid:durableId="1160468422">
    <w:abstractNumId w:val="56"/>
  </w:num>
  <w:num w:numId="36" w16cid:durableId="2097240105">
    <w:abstractNumId w:val="105"/>
  </w:num>
  <w:num w:numId="37" w16cid:durableId="1578317658">
    <w:abstractNumId w:val="97"/>
  </w:num>
  <w:num w:numId="38" w16cid:durableId="1183200128">
    <w:abstractNumId w:val="29"/>
  </w:num>
  <w:num w:numId="39" w16cid:durableId="1876188567">
    <w:abstractNumId w:val="41"/>
  </w:num>
  <w:num w:numId="40" w16cid:durableId="1147435340">
    <w:abstractNumId w:val="24"/>
  </w:num>
  <w:num w:numId="41" w16cid:durableId="546570609">
    <w:abstractNumId w:val="20"/>
  </w:num>
  <w:num w:numId="42" w16cid:durableId="2074042756">
    <w:abstractNumId w:val="82"/>
  </w:num>
  <w:num w:numId="43" w16cid:durableId="1366056199">
    <w:abstractNumId w:val="46"/>
  </w:num>
  <w:num w:numId="44" w16cid:durableId="448161625">
    <w:abstractNumId w:val="25"/>
  </w:num>
  <w:num w:numId="45" w16cid:durableId="382796453">
    <w:abstractNumId w:val="103"/>
  </w:num>
  <w:num w:numId="46" w16cid:durableId="659577258">
    <w:abstractNumId w:val="68"/>
  </w:num>
  <w:num w:numId="47" w16cid:durableId="626082269">
    <w:abstractNumId w:val="11"/>
  </w:num>
  <w:num w:numId="48" w16cid:durableId="168448226">
    <w:abstractNumId w:val="109"/>
  </w:num>
  <w:num w:numId="49" w16cid:durableId="1350645069">
    <w:abstractNumId w:val="70"/>
  </w:num>
  <w:num w:numId="50" w16cid:durableId="261913282">
    <w:abstractNumId w:val="117"/>
  </w:num>
  <w:num w:numId="51" w16cid:durableId="957488814">
    <w:abstractNumId w:val="22"/>
  </w:num>
  <w:num w:numId="52" w16cid:durableId="878972902">
    <w:abstractNumId w:val="116"/>
  </w:num>
  <w:num w:numId="53" w16cid:durableId="739598900">
    <w:abstractNumId w:val="102"/>
  </w:num>
  <w:num w:numId="54" w16cid:durableId="706101855">
    <w:abstractNumId w:val="72"/>
  </w:num>
  <w:num w:numId="55" w16cid:durableId="1706900987">
    <w:abstractNumId w:val="74"/>
  </w:num>
  <w:num w:numId="56" w16cid:durableId="256333372">
    <w:abstractNumId w:val="88"/>
  </w:num>
  <w:num w:numId="57" w16cid:durableId="142164499">
    <w:abstractNumId w:val="106"/>
  </w:num>
  <w:num w:numId="58" w16cid:durableId="106244062">
    <w:abstractNumId w:val="111"/>
  </w:num>
  <w:num w:numId="59" w16cid:durableId="719597215">
    <w:abstractNumId w:val="23"/>
  </w:num>
  <w:num w:numId="60" w16cid:durableId="986126928">
    <w:abstractNumId w:val="51"/>
  </w:num>
  <w:num w:numId="61" w16cid:durableId="1498227855">
    <w:abstractNumId w:val="107"/>
  </w:num>
  <w:num w:numId="62" w16cid:durableId="767433955">
    <w:abstractNumId w:val="3"/>
  </w:num>
  <w:num w:numId="63" w16cid:durableId="2052462142">
    <w:abstractNumId w:val="62"/>
  </w:num>
  <w:num w:numId="64" w16cid:durableId="44985030">
    <w:abstractNumId w:val="79"/>
  </w:num>
  <w:num w:numId="65" w16cid:durableId="1963877062">
    <w:abstractNumId w:val="32"/>
  </w:num>
  <w:num w:numId="66" w16cid:durableId="602106777">
    <w:abstractNumId w:val="53"/>
  </w:num>
  <w:num w:numId="67" w16cid:durableId="277565651">
    <w:abstractNumId w:val="90"/>
  </w:num>
  <w:num w:numId="68" w16cid:durableId="45880157">
    <w:abstractNumId w:val="8"/>
  </w:num>
  <w:num w:numId="69" w16cid:durableId="16977220">
    <w:abstractNumId w:val="10"/>
  </w:num>
  <w:num w:numId="70" w16cid:durableId="434061603">
    <w:abstractNumId w:val="59"/>
  </w:num>
  <w:num w:numId="71" w16cid:durableId="465508161">
    <w:abstractNumId w:val="76"/>
  </w:num>
  <w:num w:numId="72" w16cid:durableId="1224681229">
    <w:abstractNumId w:val="4"/>
  </w:num>
  <w:num w:numId="73" w16cid:durableId="445346675">
    <w:abstractNumId w:val="66"/>
  </w:num>
  <w:num w:numId="74" w16cid:durableId="1683436856">
    <w:abstractNumId w:val="108"/>
  </w:num>
  <w:num w:numId="75" w16cid:durableId="1367946898">
    <w:abstractNumId w:val="118"/>
  </w:num>
  <w:num w:numId="76" w16cid:durableId="969899518">
    <w:abstractNumId w:val="64"/>
  </w:num>
  <w:num w:numId="77" w16cid:durableId="1031344478">
    <w:abstractNumId w:val="30"/>
  </w:num>
  <w:num w:numId="78" w16cid:durableId="1678842354">
    <w:abstractNumId w:val="31"/>
  </w:num>
  <w:num w:numId="79" w16cid:durableId="62487455">
    <w:abstractNumId w:val="115"/>
  </w:num>
  <w:num w:numId="80" w16cid:durableId="1521120280">
    <w:abstractNumId w:val="85"/>
  </w:num>
  <w:num w:numId="81" w16cid:durableId="62527539">
    <w:abstractNumId w:val="91"/>
  </w:num>
  <w:num w:numId="82" w16cid:durableId="62804230">
    <w:abstractNumId w:val="122"/>
  </w:num>
  <w:num w:numId="83" w16cid:durableId="526257026">
    <w:abstractNumId w:val="52"/>
  </w:num>
  <w:num w:numId="84" w16cid:durableId="449739088">
    <w:abstractNumId w:val="110"/>
  </w:num>
  <w:num w:numId="85" w16cid:durableId="1089037277">
    <w:abstractNumId w:val="15"/>
  </w:num>
  <w:num w:numId="86" w16cid:durableId="1411082708">
    <w:abstractNumId w:val="9"/>
  </w:num>
  <w:num w:numId="87" w16cid:durableId="706417931">
    <w:abstractNumId w:val="63"/>
  </w:num>
  <w:num w:numId="88" w16cid:durableId="2038970211">
    <w:abstractNumId w:val="40"/>
  </w:num>
  <w:num w:numId="89" w16cid:durableId="570627290">
    <w:abstractNumId w:val="125"/>
  </w:num>
  <w:num w:numId="90" w16cid:durableId="440883232">
    <w:abstractNumId w:val="123"/>
  </w:num>
  <w:num w:numId="91" w16cid:durableId="316611283">
    <w:abstractNumId w:val="17"/>
  </w:num>
  <w:num w:numId="92" w16cid:durableId="1459909342">
    <w:abstractNumId w:val="12"/>
  </w:num>
  <w:num w:numId="93" w16cid:durableId="173806989">
    <w:abstractNumId w:val="112"/>
  </w:num>
  <w:num w:numId="94" w16cid:durableId="2069497526">
    <w:abstractNumId w:val="49"/>
  </w:num>
  <w:num w:numId="95" w16cid:durableId="863254102">
    <w:abstractNumId w:val="38"/>
  </w:num>
  <w:num w:numId="96" w16cid:durableId="851989926">
    <w:abstractNumId w:val="71"/>
  </w:num>
  <w:num w:numId="97" w16cid:durableId="2019649164">
    <w:abstractNumId w:val="44"/>
  </w:num>
  <w:num w:numId="98" w16cid:durableId="1195271076">
    <w:abstractNumId w:val="61"/>
  </w:num>
  <w:num w:numId="99" w16cid:durableId="1717315518">
    <w:abstractNumId w:val="81"/>
  </w:num>
  <w:num w:numId="100" w16cid:durableId="1378579122">
    <w:abstractNumId w:val="104"/>
  </w:num>
  <w:num w:numId="101" w16cid:durableId="1597863905">
    <w:abstractNumId w:val="33"/>
  </w:num>
  <w:num w:numId="102" w16cid:durableId="1324774411">
    <w:abstractNumId w:val="6"/>
  </w:num>
  <w:num w:numId="103" w16cid:durableId="699168265">
    <w:abstractNumId w:val="26"/>
  </w:num>
  <w:num w:numId="104" w16cid:durableId="80295744">
    <w:abstractNumId w:val="113"/>
  </w:num>
  <w:num w:numId="105" w16cid:durableId="1205288444">
    <w:abstractNumId w:val="28"/>
  </w:num>
  <w:num w:numId="106" w16cid:durableId="1983265691">
    <w:abstractNumId w:val="55"/>
  </w:num>
  <w:num w:numId="107" w16cid:durableId="728309464">
    <w:abstractNumId w:val="83"/>
  </w:num>
  <w:num w:numId="108" w16cid:durableId="203180984">
    <w:abstractNumId w:val="7"/>
  </w:num>
  <w:num w:numId="109" w16cid:durableId="612129536">
    <w:abstractNumId w:val="99"/>
  </w:num>
  <w:num w:numId="110" w16cid:durableId="1553691721">
    <w:abstractNumId w:val="67"/>
  </w:num>
  <w:num w:numId="111" w16cid:durableId="1837529502">
    <w:abstractNumId w:val="78"/>
  </w:num>
  <w:num w:numId="112" w16cid:durableId="1311668056">
    <w:abstractNumId w:val="48"/>
  </w:num>
  <w:num w:numId="113" w16cid:durableId="471559680">
    <w:abstractNumId w:val="50"/>
  </w:num>
  <w:num w:numId="114" w16cid:durableId="1238437430">
    <w:abstractNumId w:val="89"/>
  </w:num>
  <w:num w:numId="115" w16cid:durableId="311251754">
    <w:abstractNumId w:val="2"/>
  </w:num>
  <w:num w:numId="116" w16cid:durableId="1101294344">
    <w:abstractNumId w:val="87"/>
  </w:num>
  <w:num w:numId="117" w16cid:durableId="1777172391">
    <w:abstractNumId w:val="19"/>
  </w:num>
  <w:num w:numId="118" w16cid:durableId="415399171">
    <w:abstractNumId w:val="69"/>
  </w:num>
  <w:num w:numId="119" w16cid:durableId="1761873253">
    <w:abstractNumId w:val="75"/>
  </w:num>
  <w:num w:numId="120" w16cid:durableId="1250238524">
    <w:abstractNumId w:val="37"/>
  </w:num>
  <w:num w:numId="121" w16cid:durableId="1786463320">
    <w:abstractNumId w:val="35"/>
  </w:num>
  <w:num w:numId="122" w16cid:durableId="3674706">
    <w:abstractNumId w:val="16"/>
  </w:num>
  <w:num w:numId="123" w16cid:durableId="1911839689">
    <w:abstractNumId w:val="124"/>
  </w:num>
  <w:num w:numId="124" w16cid:durableId="982851875">
    <w:abstractNumId w:val="27"/>
  </w:num>
  <w:num w:numId="125" w16cid:durableId="1971277532">
    <w:abstractNumId w:val="5"/>
  </w:num>
  <w:num w:numId="126" w16cid:durableId="1375153944">
    <w:abstractNumId w:val="42"/>
  </w:num>
  <w:num w:numId="127" w16cid:durableId="548959721">
    <w:abstractNumId w:val="58"/>
  </w:num>
  <w:num w:numId="128" w16cid:durableId="2038193222">
    <w:abstractNumId w:val="121"/>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465A"/>
    <w:rsid w:val="00005B69"/>
    <w:rsid w:val="00005F2E"/>
    <w:rsid w:val="00006DEA"/>
    <w:rsid w:val="00010B78"/>
    <w:rsid w:val="0001147A"/>
    <w:rsid w:val="000119C1"/>
    <w:rsid w:val="00012064"/>
    <w:rsid w:val="00013EDB"/>
    <w:rsid w:val="00014907"/>
    <w:rsid w:val="00014D8B"/>
    <w:rsid w:val="0001502E"/>
    <w:rsid w:val="000156A3"/>
    <w:rsid w:val="000156D7"/>
    <w:rsid w:val="0001688B"/>
    <w:rsid w:val="00020AE5"/>
    <w:rsid w:val="0002320A"/>
    <w:rsid w:val="00023C73"/>
    <w:rsid w:val="000253BB"/>
    <w:rsid w:val="000254AC"/>
    <w:rsid w:val="00025A5B"/>
    <w:rsid w:val="000262A3"/>
    <w:rsid w:val="0002752A"/>
    <w:rsid w:val="00030D01"/>
    <w:rsid w:val="000318F2"/>
    <w:rsid w:val="00031AB2"/>
    <w:rsid w:val="00031E75"/>
    <w:rsid w:val="0003274A"/>
    <w:rsid w:val="00033768"/>
    <w:rsid w:val="00035510"/>
    <w:rsid w:val="00041261"/>
    <w:rsid w:val="0004305A"/>
    <w:rsid w:val="000442EB"/>
    <w:rsid w:val="000452F1"/>
    <w:rsid w:val="0005224B"/>
    <w:rsid w:val="000528FC"/>
    <w:rsid w:val="00053E8F"/>
    <w:rsid w:val="00053F80"/>
    <w:rsid w:val="00054F95"/>
    <w:rsid w:val="00055EA0"/>
    <w:rsid w:val="00056012"/>
    <w:rsid w:val="000570F3"/>
    <w:rsid w:val="000610EA"/>
    <w:rsid w:val="00061396"/>
    <w:rsid w:val="00062951"/>
    <w:rsid w:val="00063BB5"/>
    <w:rsid w:val="00063C96"/>
    <w:rsid w:val="00063F4D"/>
    <w:rsid w:val="000654DB"/>
    <w:rsid w:val="00065B95"/>
    <w:rsid w:val="00070336"/>
    <w:rsid w:val="000708C2"/>
    <w:rsid w:val="00073539"/>
    <w:rsid w:val="0007559F"/>
    <w:rsid w:val="0007574E"/>
    <w:rsid w:val="00077D38"/>
    <w:rsid w:val="000805A2"/>
    <w:rsid w:val="000829FC"/>
    <w:rsid w:val="00082F7E"/>
    <w:rsid w:val="0008375F"/>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78C"/>
    <w:rsid w:val="000A6BEA"/>
    <w:rsid w:val="000A6DA1"/>
    <w:rsid w:val="000A7406"/>
    <w:rsid w:val="000A7FE5"/>
    <w:rsid w:val="000B0A65"/>
    <w:rsid w:val="000B0B9F"/>
    <w:rsid w:val="000B2336"/>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D733E"/>
    <w:rsid w:val="000E27F4"/>
    <w:rsid w:val="000E3449"/>
    <w:rsid w:val="000E4020"/>
    <w:rsid w:val="000E498B"/>
    <w:rsid w:val="000E69DA"/>
    <w:rsid w:val="000E6F31"/>
    <w:rsid w:val="000E6FD8"/>
    <w:rsid w:val="000E72FB"/>
    <w:rsid w:val="000F0D16"/>
    <w:rsid w:val="000F11AC"/>
    <w:rsid w:val="000F1818"/>
    <w:rsid w:val="000F2B0E"/>
    <w:rsid w:val="000F4320"/>
    <w:rsid w:val="000F5701"/>
    <w:rsid w:val="000F5DE0"/>
    <w:rsid w:val="000F6625"/>
    <w:rsid w:val="00100220"/>
    <w:rsid w:val="00102380"/>
    <w:rsid w:val="001023B6"/>
    <w:rsid w:val="00103E62"/>
    <w:rsid w:val="0010409F"/>
    <w:rsid w:val="0010628E"/>
    <w:rsid w:val="00106CAC"/>
    <w:rsid w:val="001073A2"/>
    <w:rsid w:val="0011025A"/>
    <w:rsid w:val="0011106E"/>
    <w:rsid w:val="00111604"/>
    <w:rsid w:val="00113792"/>
    <w:rsid w:val="00113DBE"/>
    <w:rsid w:val="0011517B"/>
    <w:rsid w:val="00115766"/>
    <w:rsid w:val="00115E04"/>
    <w:rsid w:val="00117319"/>
    <w:rsid w:val="001173AF"/>
    <w:rsid w:val="0012336C"/>
    <w:rsid w:val="00123A65"/>
    <w:rsid w:val="00125A9E"/>
    <w:rsid w:val="00127308"/>
    <w:rsid w:val="00130032"/>
    <w:rsid w:val="00130C1C"/>
    <w:rsid w:val="00133095"/>
    <w:rsid w:val="0013414A"/>
    <w:rsid w:val="001343AA"/>
    <w:rsid w:val="0013444A"/>
    <w:rsid w:val="00135734"/>
    <w:rsid w:val="0013646B"/>
    <w:rsid w:val="00142536"/>
    <w:rsid w:val="0014308D"/>
    <w:rsid w:val="001432B5"/>
    <w:rsid w:val="00144301"/>
    <w:rsid w:val="00147046"/>
    <w:rsid w:val="001505BB"/>
    <w:rsid w:val="00150B3B"/>
    <w:rsid w:val="001520A7"/>
    <w:rsid w:val="00152969"/>
    <w:rsid w:val="001529A3"/>
    <w:rsid w:val="00153398"/>
    <w:rsid w:val="0015407F"/>
    <w:rsid w:val="00154CAD"/>
    <w:rsid w:val="00155E92"/>
    <w:rsid w:val="00156F03"/>
    <w:rsid w:val="00157471"/>
    <w:rsid w:val="001605F2"/>
    <w:rsid w:val="001608EA"/>
    <w:rsid w:val="00160B49"/>
    <w:rsid w:val="001622E8"/>
    <w:rsid w:val="001625AA"/>
    <w:rsid w:val="0016302C"/>
    <w:rsid w:val="001635B4"/>
    <w:rsid w:val="00163B6E"/>
    <w:rsid w:val="00163D90"/>
    <w:rsid w:val="001643CE"/>
    <w:rsid w:val="0016452F"/>
    <w:rsid w:val="00164542"/>
    <w:rsid w:val="00165715"/>
    <w:rsid w:val="00166E5E"/>
    <w:rsid w:val="001672C1"/>
    <w:rsid w:val="001673CE"/>
    <w:rsid w:val="00170580"/>
    <w:rsid w:val="00171DA3"/>
    <w:rsid w:val="001731B9"/>
    <w:rsid w:val="001735DD"/>
    <w:rsid w:val="00176532"/>
    <w:rsid w:val="00177212"/>
    <w:rsid w:val="0018163E"/>
    <w:rsid w:val="00181B72"/>
    <w:rsid w:val="00182176"/>
    <w:rsid w:val="0018232C"/>
    <w:rsid w:val="00182717"/>
    <w:rsid w:val="0018452C"/>
    <w:rsid w:val="0018468F"/>
    <w:rsid w:val="00184986"/>
    <w:rsid w:val="00184D78"/>
    <w:rsid w:val="00185DED"/>
    <w:rsid w:val="00186475"/>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38B5"/>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067ED"/>
    <w:rsid w:val="0021060D"/>
    <w:rsid w:val="002140B9"/>
    <w:rsid w:val="002203A6"/>
    <w:rsid w:val="00225CEC"/>
    <w:rsid w:val="00226951"/>
    <w:rsid w:val="00226BFA"/>
    <w:rsid w:val="00226D91"/>
    <w:rsid w:val="00230F7C"/>
    <w:rsid w:val="002313BE"/>
    <w:rsid w:val="002314C8"/>
    <w:rsid w:val="00232FAE"/>
    <w:rsid w:val="00233842"/>
    <w:rsid w:val="00234730"/>
    <w:rsid w:val="00234764"/>
    <w:rsid w:val="002351FB"/>
    <w:rsid w:val="002358C4"/>
    <w:rsid w:val="00235B68"/>
    <w:rsid w:val="00240804"/>
    <w:rsid w:val="00240EC4"/>
    <w:rsid w:val="00241526"/>
    <w:rsid w:val="0024572C"/>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5B3"/>
    <w:rsid w:val="00270865"/>
    <w:rsid w:val="00270A74"/>
    <w:rsid w:val="00271E3F"/>
    <w:rsid w:val="00275AD5"/>
    <w:rsid w:val="0027697C"/>
    <w:rsid w:val="00277AF1"/>
    <w:rsid w:val="00280B21"/>
    <w:rsid w:val="002811EA"/>
    <w:rsid w:val="002813D9"/>
    <w:rsid w:val="002816CF"/>
    <w:rsid w:val="00281A08"/>
    <w:rsid w:val="00281F84"/>
    <w:rsid w:val="00282EBB"/>
    <w:rsid w:val="00283014"/>
    <w:rsid w:val="00285023"/>
    <w:rsid w:val="002856AE"/>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20F"/>
    <w:rsid w:val="002A5EAA"/>
    <w:rsid w:val="002A6B83"/>
    <w:rsid w:val="002A75DD"/>
    <w:rsid w:val="002B0BF4"/>
    <w:rsid w:val="002B3A02"/>
    <w:rsid w:val="002B49FD"/>
    <w:rsid w:val="002B5766"/>
    <w:rsid w:val="002B68EB"/>
    <w:rsid w:val="002B79FA"/>
    <w:rsid w:val="002C00E2"/>
    <w:rsid w:val="002C031A"/>
    <w:rsid w:val="002C1F5C"/>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0FE6"/>
    <w:rsid w:val="002E124C"/>
    <w:rsid w:val="002E189C"/>
    <w:rsid w:val="002E3144"/>
    <w:rsid w:val="002E35AE"/>
    <w:rsid w:val="002E369C"/>
    <w:rsid w:val="002E3AB9"/>
    <w:rsid w:val="002E67FA"/>
    <w:rsid w:val="002F03C8"/>
    <w:rsid w:val="002F05F6"/>
    <w:rsid w:val="002F06F7"/>
    <w:rsid w:val="002F0A8B"/>
    <w:rsid w:val="002F1CD0"/>
    <w:rsid w:val="002F7B19"/>
    <w:rsid w:val="00302A75"/>
    <w:rsid w:val="003035B2"/>
    <w:rsid w:val="003039A9"/>
    <w:rsid w:val="00303DDD"/>
    <w:rsid w:val="00306C23"/>
    <w:rsid w:val="00310794"/>
    <w:rsid w:val="00311541"/>
    <w:rsid w:val="00311BAB"/>
    <w:rsid w:val="00311DA3"/>
    <w:rsid w:val="0031271C"/>
    <w:rsid w:val="00313247"/>
    <w:rsid w:val="00313BE3"/>
    <w:rsid w:val="00317A94"/>
    <w:rsid w:val="00317B8E"/>
    <w:rsid w:val="00322263"/>
    <w:rsid w:val="00322C3D"/>
    <w:rsid w:val="00323C8B"/>
    <w:rsid w:val="0032528B"/>
    <w:rsid w:val="0032578E"/>
    <w:rsid w:val="00325B61"/>
    <w:rsid w:val="00326E26"/>
    <w:rsid w:val="003277D9"/>
    <w:rsid w:val="00333E09"/>
    <w:rsid w:val="0033480A"/>
    <w:rsid w:val="00335E8D"/>
    <w:rsid w:val="003403E4"/>
    <w:rsid w:val="003434D6"/>
    <w:rsid w:val="00343A95"/>
    <w:rsid w:val="0034438C"/>
    <w:rsid w:val="00344A78"/>
    <w:rsid w:val="00344DB7"/>
    <w:rsid w:val="00346B55"/>
    <w:rsid w:val="00346C84"/>
    <w:rsid w:val="003526F8"/>
    <w:rsid w:val="00352753"/>
    <w:rsid w:val="00352775"/>
    <w:rsid w:val="003533E0"/>
    <w:rsid w:val="00354795"/>
    <w:rsid w:val="00355BA9"/>
    <w:rsid w:val="0035627A"/>
    <w:rsid w:val="003576A5"/>
    <w:rsid w:val="0036015C"/>
    <w:rsid w:val="00361955"/>
    <w:rsid w:val="0036295B"/>
    <w:rsid w:val="00364DBE"/>
    <w:rsid w:val="00365B43"/>
    <w:rsid w:val="00365D84"/>
    <w:rsid w:val="00367AE0"/>
    <w:rsid w:val="00371733"/>
    <w:rsid w:val="0037231E"/>
    <w:rsid w:val="003744DC"/>
    <w:rsid w:val="00374A37"/>
    <w:rsid w:val="00374C93"/>
    <w:rsid w:val="0037519D"/>
    <w:rsid w:val="00375268"/>
    <w:rsid w:val="00375C1D"/>
    <w:rsid w:val="00375CA9"/>
    <w:rsid w:val="00377379"/>
    <w:rsid w:val="003812D6"/>
    <w:rsid w:val="00382067"/>
    <w:rsid w:val="00382412"/>
    <w:rsid w:val="00382980"/>
    <w:rsid w:val="00382DC4"/>
    <w:rsid w:val="0038310F"/>
    <w:rsid w:val="00383517"/>
    <w:rsid w:val="0038399A"/>
    <w:rsid w:val="003839CF"/>
    <w:rsid w:val="00383F2D"/>
    <w:rsid w:val="00385392"/>
    <w:rsid w:val="00386445"/>
    <w:rsid w:val="00387977"/>
    <w:rsid w:val="00387E72"/>
    <w:rsid w:val="00390F37"/>
    <w:rsid w:val="00393B3D"/>
    <w:rsid w:val="00393B64"/>
    <w:rsid w:val="00394A26"/>
    <w:rsid w:val="00394CE2"/>
    <w:rsid w:val="00395B86"/>
    <w:rsid w:val="003975E5"/>
    <w:rsid w:val="003A080A"/>
    <w:rsid w:val="003A0968"/>
    <w:rsid w:val="003A0C94"/>
    <w:rsid w:val="003A2839"/>
    <w:rsid w:val="003A2B7C"/>
    <w:rsid w:val="003A37BE"/>
    <w:rsid w:val="003A3B06"/>
    <w:rsid w:val="003A447F"/>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1369"/>
    <w:rsid w:val="003C247B"/>
    <w:rsid w:val="003C3165"/>
    <w:rsid w:val="003C3299"/>
    <w:rsid w:val="003C3864"/>
    <w:rsid w:val="003C4C4E"/>
    <w:rsid w:val="003C558F"/>
    <w:rsid w:val="003C5F89"/>
    <w:rsid w:val="003C62C9"/>
    <w:rsid w:val="003D25AA"/>
    <w:rsid w:val="003D2C80"/>
    <w:rsid w:val="003D3801"/>
    <w:rsid w:val="003D5897"/>
    <w:rsid w:val="003D5A21"/>
    <w:rsid w:val="003D5F1D"/>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3344"/>
    <w:rsid w:val="00403EC7"/>
    <w:rsid w:val="00404398"/>
    <w:rsid w:val="0040542C"/>
    <w:rsid w:val="0040553D"/>
    <w:rsid w:val="00405BBC"/>
    <w:rsid w:val="00405FA8"/>
    <w:rsid w:val="00406549"/>
    <w:rsid w:val="00406AA4"/>
    <w:rsid w:val="00407088"/>
    <w:rsid w:val="00407B5D"/>
    <w:rsid w:val="00410CD9"/>
    <w:rsid w:val="00413BFD"/>
    <w:rsid w:val="004160F7"/>
    <w:rsid w:val="00416834"/>
    <w:rsid w:val="00417CC1"/>
    <w:rsid w:val="004200C6"/>
    <w:rsid w:val="004203CF"/>
    <w:rsid w:val="0042192A"/>
    <w:rsid w:val="0042203A"/>
    <w:rsid w:val="004231AC"/>
    <w:rsid w:val="00423575"/>
    <w:rsid w:val="00423825"/>
    <w:rsid w:val="00425FA4"/>
    <w:rsid w:val="00430015"/>
    <w:rsid w:val="004301CC"/>
    <w:rsid w:val="004313A1"/>
    <w:rsid w:val="00431A11"/>
    <w:rsid w:val="00431D35"/>
    <w:rsid w:val="0043226F"/>
    <w:rsid w:val="004330C6"/>
    <w:rsid w:val="004346FA"/>
    <w:rsid w:val="00435490"/>
    <w:rsid w:val="0043550B"/>
    <w:rsid w:val="00435529"/>
    <w:rsid w:val="004365E5"/>
    <w:rsid w:val="004366A2"/>
    <w:rsid w:val="00441907"/>
    <w:rsid w:val="00441A36"/>
    <w:rsid w:val="00443858"/>
    <w:rsid w:val="00443AB1"/>
    <w:rsid w:val="00445F7F"/>
    <w:rsid w:val="004477E4"/>
    <w:rsid w:val="00450E5B"/>
    <w:rsid w:val="0045182B"/>
    <w:rsid w:val="00452823"/>
    <w:rsid w:val="0045286A"/>
    <w:rsid w:val="00454795"/>
    <w:rsid w:val="00454AD2"/>
    <w:rsid w:val="004569FD"/>
    <w:rsid w:val="00456F37"/>
    <w:rsid w:val="004573DB"/>
    <w:rsid w:val="00457FA5"/>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6618"/>
    <w:rsid w:val="00491FBA"/>
    <w:rsid w:val="00492082"/>
    <w:rsid w:val="004952AC"/>
    <w:rsid w:val="00495E9E"/>
    <w:rsid w:val="00495F66"/>
    <w:rsid w:val="00497988"/>
    <w:rsid w:val="004A126A"/>
    <w:rsid w:val="004A1F0B"/>
    <w:rsid w:val="004A2D31"/>
    <w:rsid w:val="004A2F0B"/>
    <w:rsid w:val="004A50FA"/>
    <w:rsid w:val="004A65BC"/>
    <w:rsid w:val="004B12CE"/>
    <w:rsid w:val="004B2634"/>
    <w:rsid w:val="004B2771"/>
    <w:rsid w:val="004B27C9"/>
    <w:rsid w:val="004B2A87"/>
    <w:rsid w:val="004B6A66"/>
    <w:rsid w:val="004C3C0D"/>
    <w:rsid w:val="004C52F3"/>
    <w:rsid w:val="004C5DC6"/>
    <w:rsid w:val="004C64E0"/>
    <w:rsid w:val="004D05E5"/>
    <w:rsid w:val="004D155C"/>
    <w:rsid w:val="004D1BA8"/>
    <w:rsid w:val="004D2144"/>
    <w:rsid w:val="004D2940"/>
    <w:rsid w:val="004D3897"/>
    <w:rsid w:val="004D3A62"/>
    <w:rsid w:val="004D51D1"/>
    <w:rsid w:val="004D5A2E"/>
    <w:rsid w:val="004D5D2F"/>
    <w:rsid w:val="004D73BA"/>
    <w:rsid w:val="004D7D53"/>
    <w:rsid w:val="004E08CC"/>
    <w:rsid w:val="004E2134"/>
    <w:rsid w:val="004E35C8"/>
    <w:rsid w:val="004E5D7A"/>
    <w:rsid w:val="004E68E9"/>
    <w:rsid w:val="004E7444"/>
    <w:rsid w:val="004E761F"/>
    <w:rsid w:val="004E7FFE"/>
    <w:rsid w:val="004F165D"/>
    <w:rsid w:val="004F191C"/>
    <w:rsid w:val="004F19A9"/>
    <w:rsid w:val="004F40EF"/>
    <w:rsid w:val="004F548E"/>
    <w:rsid w:val="004F674A"/>
    <w:rsid w:val="004F765F"/>
    <w:rsid w:val="0050118E"/>
    <w:rsid w:val="005032D0"/>
    <w:rsid w:val="005042FE"/>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37AF"/>
    <w:rsid w:val="005458E1"/>
    <w:rsid w:val="00545C9B"/>
    <w:rsid w:val="0054609D"/>
    <w:rsid w:val="005460D0"/>
    <w:rsid w:val="00547A43"/>
    <w:rsid w:val="00551E8E"/>
    <w:rsid w:val="00551F9A"/>
    <w:rsid w:val="005523D4"/>
    <w:rsid w:val="00552B35"/>
    <w:rsid w:val="00555DA1"/>
    <w:rsid w:val="00555EEE"/>
    <w:rsid w:val="00557939"/>
    <w:rsid w:val="0055795F"/>
    <w:rsid w:val="005579C1"/>
    <w:rsid w:val="005604E8"/>
    <w:rsid w:val="00560F1A"/>
    <w:rsid w:val="00561458"/>
    <w:rsid w:val="0056187A"/>
    <w:rsid w:val="00562BBB"/>
    <w:rsid w:val="0056381D"/>
    <w:rsid w:val="005655FC"/>
    <w:rsid w:val="00565B18"/>
    <w:rsid w:val="00566686"/>
    <w:rsid w:val="00566733"/>
    <w:rsid w:val="005672CC"/>
    <w:rsid w:val="00573032"/>
    <w:rsid w:val="00576CD5"/>
    <w:rsid w:val="00577583"/>
    <w:rsid w:val="0057782F"/>
    <w:rsid w:val="005800C0"/>
    <w:rsid w:val="00583995"/>
    <w:rsid w:val="00585815"/>
    <w:rsid w:val="00585DD5"/>
    <w:rsid w:val="00586A1C"/>
    <w:rsid w:val="00587104"/>
    <w:rsid w:val="005874CA"/>
    <w:rsid w:val="005907C1"/>
    <w:rsid w:val="00590D0C"/>
    <w:rsid w:val="00592779"/>
    <w:rsid w:val="00592C1A"/>
    <w:rsid w:val="0059365C"/>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5814"/>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1D1A"/>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264"/>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5B93"/>
    <w:rsid w:val="00627C93"/>
    <w:rsid w:val="00632F8F"/>
    <w:rsid w:val="00633B9B"/>
    <w:rsid w:val="00633CAB"/>
    <w:rsid w:val="00633F04"/>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5A4"/>
    <w:rsid w:val="006E2EA3"/>
    <w:rsid w:val="006E3EBA"/>
    <w:rsid w:val="006E5C56"/>
    <w:rsid w:val="006E6A62"/>
    <w:rsid w:val="006E7743"/>
    <w:rsid w:val="006F04D3"/>
    <w:rsid w:val="006F1AD2"/>
    <w:rsid w:val="006F1E9A"/>
    <w:rsid w:val="006F263D"/>
    <w:rsid w:val="006F3577"/>
    <w:rsid w:val="006F51AC"/>
    <w:rsid w:val="006F5D5A"/>
    <w:rsid w:val="006F6D3E"/>
    <w:rsid w:val="00701A86"/>
    <w:rsid w:val="00701ED4"/>
    <w:rsid w:val="0070605F"/>
    <w:rsid w:val="00706D38"/>
    <w:rsid w:val="00710178"/>
    <w:rsid w:val="00713427"/>
    <w:rsid w:val="00713F81"/>
    <w:rsid w:val="007152E6"/>
    <w:rsid w:val="0071602D"/>
    <w:rsid w:val="007177B2"/>
    <w:rsid w:val="00717983"/>
    <w:rsid w:val="007225BE"/>
    <w:rsid w:val="00724AF6"/>
    <w:rsid w:val="00731F8F"/>
    <w:rsid w:val="00732280"/>
    <w:rsid w:val="007328CF"/>
    <w:rsid w:val="007332B1"/>
    <w:rsid w:val="00733823"/>
    <w:rsid w:val="00733857"/>
    <w:rsid w:val="00735225"/>
    <w:rsid w:val="00740C90"/>
    <w:rsid w:val="00742DC7"/>
    <w:rsid w:val="007430DB"/>
    <w:rsid w:val="0074685F"/>
    <w:rsid w:val="0075120E"/>
    <w:rsid w:val="00754EE8"/>
    <w:rsid w:val="0075588A"/>
    <w:rsid w:val="00755FCA"/>
    <w:rsid w:val="00756B74"/>
    <w:rsid w:val="00757439"/>
    <w:rsid w:val="0076206D"/>
    <w:rsid w:val="007628BE"/>
    <w:rsid w:val="00762D81"/>
    <w:rsid w:val="00763406"/>
    <w:rsid w:val="007645C6"/>
    <w:rsid w:val="00767062"/>
    <w:rsid w:val="007702DC"/>
    <w:rsid w:val="00771529"/>
    <w:rsid w:val="00772A28"/>
    <w:rsid w:val="007731B8"/>
    <w:rsid w:val="00774F72"/>
    <w:rsid w:val="00774FE4"/>
    <w:rsid w:val="00775ADB"/>
    <w:rsid w:val="00775CA6"/>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80"/>
    <w:rsid w:val="00792CC1"/>
    <w:rsid w:val="00795076"/>
    <w:rsid w:val="007954B6"/>
    <w:rsid w:val="00795960"/>
    <w:rsid w:val="00795D10"/>
    <w:rsid w:val="00796776"/>
    <w:rsid w:val="007A0B5B"/>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127B"/>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55A0"/>
    <w:rsid w:val="00806966"/>
    <w:rsid w:val="00806E6A"/>
    <w:rsid w:val="00806EDB"/>
    <w:rsid w:val="0080718A"/>
    <w:rsid w:val="00810EF2"/>
    <w:rsid w:val="00811062"/>
    <w:rsid w:val="00811199"/>
    <w:rsid w:val="00811DC7"/>
    <w:rsid w:val="00813F77"/>
    <w:rsid w:val="008224EC"/>
    <w:rsid w:val="0082310B"/>
    <w:rsid w:val="00824263"/>
    <w:rsid w:val="00824778"/>
    <w:rsid w:val="00824C35"/>
    <w:rsid w:val="00825EF8"/>
    <w:rsid w:val="00826D5F"/>
    <w:rsid w:val="00826F29"/>
    <w:rsid w:val="00827576"/>
    <w:rsid w:val="00830AD5"/>
    <w:rsid w:val="00833259"/>
    <w:rsid w:val="008332C9"/>
    <w:rsid w:val="00833C8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2E4B"/>
    <w:rsid w:val="0085331B"/>
    <w:rsid w:val="00856342"/>
    <w:rsid w:val="00856C90"/>
    <w:rsid w:val="008572A0"/>
    <w:rsid w:val="00860218"/>
    <w:rsid w:val="00860267"/>
    <w:rsid w:val="0086202D"/>
    <w:rsid w:val="00863899"/>
    <w:rsid w:val="008639A2"/>
    <w:rsid w:val="00864C6C"/>
    <w:rsid w:val="00866955"/>
    <w:rsid w:val="0086739B"/>
    <w:rsid w:val="008675B4"/>
    <w:rsid w:val="0087007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37D"/>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15C2"/>
    <w:rsid w:val="008C3A1C"/>
    <w:rsid w:val="008C45CB"/>
    <w:rsid w:val="008C4E39"/>
    <w:rsid w:val="008C5AE1"/>
    <w:rsid w:val="008C5DD0"/>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B56"/>
    <w:rsid w:val="00917D4D"/>
    <w:rsid w:val="009229CC"/>
    <w:rsid w:val="00922B2D"/>
    <w:rsid w:val="00923072"/>
    <w:rsid w:val="00923681"/>
    <w:rsid w:val="0092431C"/>
    <w:rsid w:val="0092524B"/>
    <w:rsid w:val="009254A7"/>
    <w:rsid w:val="009259FE"/>
    <w:rsid w:val="0092633E"/>
    <w:rsid w:val="00926A36"/>
    <w:rsid w:val="00926AAD"/>
    <w:rsid w:val="0093066C"/>
    <w:rsid w:val="0093117B"/>
    <w:rsid w:val="0093147B"/>
    <w:rsid w:val="009323DC"/>
    <w:rsid w:val="0093291B"/>
    <w:rsid w:val="00933BEA"/>
    <w:rsid w:val="00934BE8"/>
    <w:rsid w:val="00936009"/>
    <w:rsid w:val="0093685B"/>
    <w:rsid w:val="00936997"/>
    <w:rsid w:val="00936F38"/>
    <w:rsid w:val="00937238"/>
    <w:rsid w:val="00940EC1"/>
    <w:rsid w:val="009421DC"/>
    <w:rsid w:val="009430B6"/>
    <w:rsid w:val="00943993"/>
    <w:rsid w:val="00943F7A"/>
    <w:rsid w:val="0094448C"/>
    <w:rsid w:val="009451A5"/>
    <w:rsid w:val="009462EE"/>
    <w:rsid w:val="00946C36"/>
    <w:rsid w:val="00947B77"/>
    <w:rsid w:val="00947E61"/>
    <w:rsid w:val="00951F5B"/>
    <w:rsid w:val="00952E57"/>
    <w:rsid w:val="00954CB5"/>
    <w:rsid w:val="00955A9B"/>
    <w:rsid w:val="00960C4C"/>
    <w:rsid w:val="00961ABE"/>
    <w:rsid w:val="009621E2"/>
    <w:rsid w:val="009630C3"/>
    <w:rsid w:val="0096492F"/>
    <w:rsid w:val="00964E50"/>
    <w:rsid w:val="00966553"/>
    <w:rsid w:val="009702D6"/>
    <w:rsid w:val="009729A6"/>
    <w:rsid w:val="00972A76"/>
    <w:rsid w:val="009736D6"/>
    <w:rsid w:val="00974484"/>
    <w:rsid w:val="00975180"/>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1D83"/>
    <w:rsid w:val="0099641E"/>
    <w:rsid w:val="00996DDB"/>
    <w:rsid w:val="009A0F5B"/>
    <w:rsid w:val="009A230D"/>
    <w:rsid w:val="009A43E8"/>
    <w:rsid w:val="009A592C"/>
    <w:rsid w:val="009A62D1"/>
    <w:rsid w:val="009B20BA"/>
    <w:rsid w:val="009B305D"/>
    <w:rsid w:val="009B3376"/>
    <w:rsid w:val="009B4134"/>
    <w:rsid w:val="009B5134"/>
    <w:rsid w:val="009B5B61"/>
    <w:rsid w:val="009C0859"/>
    <w:rsid w:val="009C1D89"/>
    <w:rsid w:val="009C44B2"/>
    <w:rsid w:val="009C5179"/>
    <w:rsid w:val="009C53EE"/>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9F7E5F"/>
    <w:rsid w:val="00A01078"/>
    <w:rsid w:val="00A01C47"/>
    <w:rsid w:val="00A01C84"/>
    <w:rsid w:val="00A03D81"/>
    <w:rsid w:val="00A0606D"/>
    <w:rsid w:val="00A105C2"/>
    <w:rsid w:val="00A1080B"/>
    <w:rsid w:val="00A10FBF"/>
    <w:rsid w:val="00A12574"/>
    <w:rsid w:val="00A12ED0"/>
    <w:rsid w:val="00A15EF1"/>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1399"/>
    <w:rsid w:val="00A456C5"/>
    <w:rsid w:val="00A45B77"/>
    <w:rsid w:val="00A45BEB"/>
    <w:rsid w:val="00A46992"/>
    <w:rsid w:val="00A46D4E"/>
    <w:rsid w:val="00A50BCC"/>
    <w:rsid w:val="00A51E82"/>
    <w:rsid w:val="00A5248E"/>
    <w:rsid w:val="00A539A4"/>
    <w:rsid w:val="00A55525"/>
    <w:rsid w:val="00A57CB5"/>
    <w:rsid w:val="00A61769"/>
    <w:rsid w:val="00A6346E"/>
    <w:rsid w:val="00A651A1"/>
    <w:rsid w:val="00A653E6"/>
    <w:rsid w:val="00A6611E"/>
    <w:rsid w:val="00A67063"/>
    <w:rsid w:val="00A675FF"/>
    <w:rsid w:val="00A700E9"/>
    <w:rsid w:val="00A71CCC"/>
    <w:rsid w:val="00A72AD1"/>
    <w:rsid w:val="00A72B58"/>
    <w:rsid w:val="00A72C57"/>
    <w:rsid w:val="00A742EF"/>
    <w:rsid w:val="00A751E1"/>
    <w:rsid w:val="00A753D2"/>
    <w:rsid w:val="00A75C27"/>
    <w:rsid w:val="00A76127"/>
    <w:rsid w:val="00A7629C"/>
    <w:rsid w:val="00A766CA"/>
    <w:rsid w:val="00A76C04"/>
    <w:rsid w:val="00A802DF"/>
    <w:rsid w:val="00A82E0E"/>
    <w:rsid w:val="00A834BE"/>
    <w:rsid w:val="00A8351E"/>
    <w:rsid w:val="00A929B8"/>
    <w:rsid w:val="00A946A2"/>
    <w:rsid w:val="00A9531F"/>
    <w:rsid w:val="00A956A9"/>
    <w:rsid w:val="00A96925"/>
    <w:rsid w:val="00AA003F"/>
    <w:rsid w:val="00AA3258"/>
    <w:rsid w:val="00AA533D"/>
    <w:rsid w:val="00AA60A2"/>
    <w:rsid w:val="00AA68D6"/>
    <w:rsid w:val="00AA7ED9"/>
    <w:rsid w:val="00AB047F"/>
    <w:rsid w:val="00AB0A10"/>
    <w:rsid w:val="00AB19BC"/>
    <w:rsid w:val="00AB2D8E"/>
    <w:rsid w:val="00AB35BD"/>
    <w:rsid w:val="00AB3A8A"/>
    <w:rsid w:val="00AB3D26"/>
    <w:rsid w:val="00AB6591"/>
    <w:rsid w:val="00AB6833"/>
    <w:rsid w:val="00AB7915"/>
    <w:rsid w:val="00AC3433"/>
    <w:rsid w:val="00AC5026"/>
    <w:rsid w:val="00AC5D58"/>
    <w:rsid w:val="00AC676F"/>
    <w:rsid w:val="00AC6E7D"/>
    <w:rsid w:val="00AD0599"/>
    <w:rsid w:val="00AD071F"/>
    <w:rsid w:val="00AD16DB"/>
    <w:rsid w:val="00AD2EC4"/>
    <w:rsid w:val="00AD3B50"/>
    <w:rsid w:val="00AD57FB"/>
    <w:rsid w:val="00AD6214"/>
    <w:rsid w:val="00AD6F72"/>
    <w:rsid w:val="00AE03C9"/>
    <w:rsid w:val="00AE41AD"/>
    <w:rsid w:val="00AE4214"/>
    <w:rsid w:val="00AE4239"/>
    <w:rsid w:val="00AE49B7"/>
    <w:rsid w:val="00AE5BE6"/>
    <w:rsid w:val="00AE61E2"/>
    <w:rsid w:val="00AE6D22"/>
    <w:rsid w:val="00AE6FDE"/>
    <w:rsid w:val="00AF0F41"/>
    <w:rsid w:val="00AF1635"/>
    <w:rsid w:val="00AF29D8"/>
    <w:rsid w:val="00AF3602"/>
    <w:rsid w:val="00AF3C02"/>
    <w:rsid w:val="00AF56B1"/>
    <w:rsid w:val="00AF6824"/>
    <w:rsid w:val="00AF6EDE"/>
    <w:rsid w:val="00B00428"/>
    <w:rsid w:val="00B00802"/>
    <w:rsid w:val="00B00968"/>
    <w:rsid w:val="00B0099C"/>
    <w:rsid w:val="00B01A99"/>
    <w:rsid w:val="00B01DFC"/>
    <w:rsid w:val="00B0276A"/>
    <w:rsid w:val="00B03191"/>
    <w:rsid w:val="00B0336C"/>
    <w:rsid w:val="00B03630"/>
    <w:rsid w:val="00B04BE4"/>
    <w:rsid w:val="00B06552"/>
    <w:rsid w:val="00B1061F"/>
    <w:rsid w:val="00B11439"/>
    <w:rsid w:val="00B11544"/>
    <w:rsid w:val="00B12288"/>
    <w:rsid w:val="00B14C81"/>
    <w:rsid w:val="00B156E7"/>
    <w:rsid w:val="00B15B48"/>
    <w:rsid w:val="00B16A63"/>
    <w:rsid w:val="00B16F38"/>
    <w:rsid w:val="00B1792D"/>
    <w:rsid w:val="00B200A8"/>
    <w:rsid w:val="00B20ABE"/>
    <w:rsid w:val="00B20E84"/>
    <w:rsid w:val="00B21459"/>
    <w:rsid w:val="00B21F7F"/>
    <w:rsid w:val="00B22E58"/>
    <w:rsid w:val="00B230CA"/>
    <w:rsid w:val="00B249B9"/>
    <w:rsid w:val="00B25892"/>
    <w:rsid w:val="00B25A3F"/>
    <w:rsid w:val="00B265ED"/>
    <w:rsid w:val="00B26C62"/>
    <w:rsid w:val="00B31112"/>
    <w:rsid w:val="00B31EEC"/>
    <w:rsid w:val="00B3327B"/>
    <w:rsid w:val="00B361A5"/>
    <w:rsid w:val="00B36519"/>
    <w:rsid w:val="00B36A8A"/>
    <w:rsid w:val="00B4103C"/>
    <w:rsid w:val="00B423B6"/>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77ED2"/>
    <w:rsid w:val="00B80863"/>
    <w:rsid w:val="00B80C36"/>
    <w:rsid w:val="00B81E82"/>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A75A6"/>
    <w:rsid w:val="00BB0321"/>
    <w:rsid w:val="00BB062A"/>
    <w:rsid w:val="00BB14B4"/>
    <w:rsid w:val="00BB3AE9"/>
    <w:rsid w:val="00BB4A88"/>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0E0"/>
    <w:rsid w:val="00BD677F"/>
    <w:rsid w:val="00BD7F8A"/>
    <w:rsid w:val="00BD7FF5"/>
    <w:rsid w:val="00BE09D3"/>
    <w:rsid w:val="00BE0EEA"/>
    <w:rsid w:val="00BE1119"/>
    <w:rsid w:val="00BE39B7"/>
    <w:rsid w:val="00BE4867"/>
    <w:rsid w:val="00BE5274"/>
    <w:rsid w:val="00BF09FF"/>
    <w:rsid w:val="00BF29AB"/>
    <w:rsid w:val="00BF3FCC"/>
    <w:rsid w:val="00BF466D"/>
    <w:rsid w:val="00BF7EE7"/>
    <w:rsid w:val="00C003D0"/>
    <w:rsid w:val="00C0274D"/>
    <w:rsid w:val="00C02CF7"/>
    <w:rsid w:val="00C03643"/>
    <w:rsid w:val="00C03AF0"/>
    <w:rsid w:val="00C048DA"/>
    <w:rsid w:val="00C049B6"/>
    <w:rsid w:val="00C04CDF"/>
    <w:rsid w:val="00C06104"/>
    <w:rsid w:val="00C0611D"/>
    <w:rsid w:val="00C0642C"/>
    <w:rsid w:val="00C078F8"/>
    <w:rsid w:val="00C10186"/>
    <w:rsid w:val="00C12FA1"/>
    <w:rsid w:val="00C139CF"/>
    <w:rsid w:val="00C144C4"/>
    <w:rsid w:val="00C14F1E"/>
    <w:rsid w:val="00C16576"/>
    <w:rsid w:val="00C165EA"/>
    <w:rsid w:val="00C17081"/>
    <w:rsid w:val="00C17BF0"/>
    <w:rsid w:val="00C20D00"/>
    <w:rsid w:val="00C22017"/>
    <w:rsid w:val="00C230DA"/>
    <w:rsid w:val="00C24C1D"/>
    <w:rsid w:val="00C25738"/>
    <w:rsid w:val="00C25974"/>
    <w:rsid w:val="00C26C63"/>
    <w:rsid w:val="00C27C3D"/>
    <w:rsid w:val="00C301C1"/>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56A6B"/>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2EF"/>
    <w:rsid w:val="00CA54E0"/>
    <w:rsid w:val="00CA5CC6"/>
    <w:rsid w:val="00CB0E15"/>
    <w:rsid w:val="00CB253F"/>
    <w:rsid w:val="00CB2D98"/>
    <w:rsid w:val="00CB4DD9"/>
    <w:rsid w:val="00CB6B05"/>
    <w:rsid w:val="00CB7A6B"/>
    <w:rsid w:val="00CC2FFE"/>
    <w:rsid w:val="00CC4468"/>
    <w:rsid w:val="00CC7A8C"/>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2C3"/>
    <w:rsid w:val="00CF2B6C"/>
    <w:rsid w:val="00CF67EC"/>
    <w:rsid w:val="00CF6E62"/>
    <w:rsid w:val="00D003D7"/>
    <w:rsid w:val="00D010D3"/>
    <w:rsid w:val="00D01808"/>
    <w:rsid w:val="00D018CC"/>
    <w:rsid w:val="00D06F34"/>
    <w:rsid w:val="00D125FC"/>
    <w:rsid w:val="00D12BA4"/>
    <w:rsid w:val="00D1339D"/>
    <w:rsid w:val="00D1399A"/>
    <w:rsid w:val="00D13E2C"/>
    <w:rsid w:val="00D14B36"/>
    <w:rsid w:val="00D15621"/>
    <w:rsid w:val="00D15782"/>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672C"/>
    <w:rsid w:val="00D572C4"/>
    <w:rsid w:val="00D60D53"/>
    <w:rsid w:val="00D6133A"/>
    <w:rsid w:val="00D61FAD"/>
    <w:rsid w:val="00D62B2B"/>
    <w:rsid w:val="00D63D7D"/>
    <w:rsid w:val="00D6405F"/>
    <w:rsid w:val="00D64366"/>
    <w:rsid w:val="00D646D8"/>
    <w:rsid w:val="00D65909"/>
    <w:rsid w:val="00D65C72"/>
    <w:rsid w:val="00D666A3"/>
    <w:rsid w:val="00D67184"/>
    <w:rsid w:val="00D67C25"/>
    <w:rsid w:val="00D70720"/>
    <w:rsid w:val="00D72883"/>
    <w:rsid w:val="00D73689"/>
    <w:rsid w:val="00D74C98"/>
    <w:rsid w:val="00D75EB5"/>
    <w:rsid w:val="00D7629B"/>
    <w:rsid w:val="00D803CE"/>
    <w:rsid w:val="00D80BF5"/>
    <w:rsid w:val="00D81ADE"/>
    <w:rsid w:val="00D8327A"/>
    <w:rsid w:val="00D848D6"/>
    <w:rsid w:val="00D84C27"/>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3DA3"/>
    <w:rsid w:val="00DC4264"/>
    <w:rsid w:val="00DC4F1D"/>
    <w:rsid w:val="00DC5179"/>
    <w:rsid w:val="00DC52B0"/>
    <w:rsid w:val="00DC6DD4"/>
    <w:rsid w:val="00DC7E16"/>
    <w:rsid w:val="00DD170D"/>
    <w:rsid w:val="00DD3EA9"/>
    <w:rsid w:val="00DD50C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5BB2"/>
    <w:rsid w:val="00E16BEC"/>
    <w:rsid w:val="00E203E1"/>
    <w:rsid w:val="00E213CF"/>
    <w:rsid w:val="00E2412D"/>
    <w:rsid w:val="00E254FA"/>
    <w:rsid w:val="00E26DA9"/>
    <w:rsid w:val="00E27B6C"/>
    <w:rsid w:val="00E30521"/>
    <w:rsid w:val="00E31FD9"/>
    <w:rsid w:val="00E328B5"/>
    <w:rsid w:val="00E330CE"/>
    <w:rsid w:val="00E33D1A"/>
    <w:rsid w:val="00E341DD"/>
    <w:rsid w:val="00E35CFC"/>
    <w:rsid w:val="00E367E5"/>
    <w:rsid w:val="00E4179E"/>
    <w:rsid w:val="00E42651"/>
    <w:rsid w:val="00E42A6A"/>
    <w:rsid w:val="00E44F67"/>
    <w:rsid w:val="00E45EDE"/>
    <w:rsid w:val="00E45F73"/>
    <w:rsid w:val="00E47FB7"/>
    <w:rsid w:val="00E50AE9"/>
    <w:rsid w:val="00E5210F"/>
    <w:rsid w:val="00E531B2"/>
    <w:rsid w:val="00E56DCD"/>
    <w:rsid w:val="00E604C5"/>
    <w:rsid w:val="00E60E6A"/>
    <w:rsid w:val="00E61012"/>
    <w:rsid w:val="00E624B0"/>
    <w:rsid w:val="00E62AD4"/>
    <w:rsid w:val="00E62E07"/>
    <w:rsid w:val="00E62FBC"/>
    <w:rsid w:val="00E65413"/>
    <w:rsid w:val="00E65967"/>
    <w:rsid w:val="00E65A10"/>
    <w:rsid w:val="00E6710A"/>
    <w:rsid w:val="00E714D0"/>
    <w:rsid w:val="00E75DC9"/>
    <w:rsid w:val="00E808B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69CB"/>
    <w:rsid w:val="00ED7EAC"/>
    <w:rsid w:val="00EE1265"/>
    <w:rsid w:val="00EE15F9"/>
    <w:rsid w:val="00EE2166"/>
    <w:rsid w:val="00EE2CD6"/>
    <w:rsid w:val="00EE4FF3"/>
    <w:rsid w:val="00EE52B9"/>
    <w:rsid w:val="00EE5BC1"/>
    <w:rsid w:val="00EE5E08"/>
    <w:rsid w:val="00EE6DD7"/>
    <w:rsid w:val="00EF0442"/>
    <w:rsid w:val="00EF4A4C"/>
    <w:rsid w:val="00EF5E75"/>
    <w:rsid w:val="00EF656F"/>
    <w:rsid w:val="00F033B4"/>
    <w:rsid w:val="00F04367"/>
    <w:rsid w:val="00F04618"/>
    <w:rsid w:val="00F04D02"/>
    <w:rsid w:val="00F11A7E"/>
    <w:rsid w:val="00F123F2"/>
    <w:rsid w:val="00F14FA6"/>
    <w:rsid w:val="00F1590C"/>
    <w:rsid w:val="00F16B95"/>
    <w:rsid w:val="00F2021D"/>
    <w:rsid w:val="00F20FD0"/>
    <w:rsid w:val="00F227E8"/>
    <w:rsid w:val="00F24C19"/>
    <w:rsid w:val="00F25849"/>
    <w:rsid w:val="00F25E1A"/>
    <w:rsid w:val="00F261BB"/>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55C95"/>
    <w:rsid w:val="00F603AD"/>
    <w:rsid w:val="00F61593"/>
    <w:rsid w:val="00F63069"/>
    <w:rsid w:val="00F64676"/>
    <w:rsid w:val="00F64E6F"/>
    <w:rsid w:val="00F664D6"/>
    <w:rsid w:val="00F66595"/>
    <w:rsid w:val="00F6692B"/>
    <w:rsid w:val="00F67188"/>
    <w:rsid w:val="00F673E3"/>
    <w:rsid w:val="00F67C39"/>
    <w:rsid w:val="00F701CB"/>
    <w:rsid w:val="00F724AB"/>
    <w:rsid w:val="00F74849"/>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39A6"/>
    <w:rsid w:val="00FA4DAF"/>
    <w:rsid w:val="00FA70F4"/>
    <w:rsid w:val="00FB0E7E"/>
    <w:rsid w:val="00FB20E4"/>
    <w:rsid w:val="00FB3D2F"/>
    <w:rsid w:val="00FB3E6C"/>
    <w:rsid w:val="00FC0068"/>
    <w:rsid w:val="00FC1EDF"/>
    <w:rsid w:val="00FC2ED0"/>
    <w:rsid w:val="00FC3F91"/>
    <w:rsid w:val="00FC48E3"/>
    <w:rsid w:val="00FC498C"/>
    <w:rsid w:val="00FD1DCF"/>
    <w:rsid w:val="00FD2D8D"/>
    <w:rsid w:val="00FD355B"/>
    <w:rsid w:val="00FD3628"/>
    <w:rsid w:val="00FD4003"/>
    <w:rsid w:val="00FD4F88"/>
    <w:rsid w:val="00FD7D5E"/>
    <w:rsid w:val="00FE0513"/>
    <w:rsid w:val="00FE2506"/>
    <w:rsid w:val="00FE2B1A"/>
    <w:rsid w:val="00FE2E1B"/>
    <w:rsid w:val="00FE2F50"/>
    <w:rsid w:val="00FE4FE9"/>
    <w:rsid w:val="00FE7FC9"/>
    <w:rsid w:val="00FF1138"/>
    <w:rsid w:val="00FF187D"/>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annotation reference" w:uiPriority="99"/>
    <w:lsdException w:name="endnote text"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CFC"/>
    <w:pPr>
      <w:spacing w:after="120"/>
    </w:pPr>
    <w:rPr>
      <w:rFonts w:ascii="Arial" w:hAnsi="Arial"/>
      <w:sz w:val="22"/>
      <w:szCs w:val="24"/>
      <w:lang w:eastAsia="en-AU"/>
    </w:rPr>
  </w:style>
  <w:style w:type="paragraph" w:styleId="Heading1">
    <w:name w:val="heading 1"/>
    <w:basedOn w:val="Normal"/>
    <w:next w:val="Normal"/>
    <w:link w:val="Heading1Char"/>
    <w:qFormat/>
    <w:rsid w:val="00D75EB5"/>
    <w:pPr>
      <w:keepNext/>
      <w:spacing w:before="240" w:after="240"/>
      <w:outlineLvl w:val="0"/>
    </w:pPr>
    <w:rPr>
      <w:rFonts w:cs="Arial"/>
      <w:b/>
      <w:bCs/>
      <w:color w:val="000000" w:themeColor="text1"/>
      <w:kern w:val="32"/>
      <w:sz w:val="40"/>
      <w:szCs w:val="32"/>
    </w:rPr>
  </w:style>
  <w:style w:type="paragraph" w:styleId="Heading2">
    <w:name w:val="heading 2"/>
    <w:basedOn w:val="Normal"/>
    <w:next w:val="Normal"/>
    <w:link w:val="Heading2Char"/>
    <w:qFormat/>
    <w:rsid w:val="00D75EB5"/>
    <w:pPr>
      <w:keepNext/>
      <w:spacing w:before="240" w:after="240"/>
      <w:outlineLvl w:val="1"/>
    </w:pPr>
    <w:rPr>
      <w:rFonts w:cs="Arial"/>
      <w:b/>
      <w:bCs/>
      <w:iCs/>
      <w:color w:val="000000" w:themeColor="text1"/>
      <w:sz w:val="32"/>
      <w:szCs w:val="32"/>
    </w:rPr>
  </w:style>
  <w:style w:type="paragraph" w:styleId="Heading3">
    <w:name w:val="heading 3"/>
    <w:basedOn w:val="Normal"/>
    <w:next w:val="Normal"/>
    <w:qFormat/>
    <w:rsid w:val="00D75EB5"/>
    <w:pPr>
      <w:keepNext/>
      <w:spacing w:before="120"/>
      <w:outlineLvl w:val="2"/>
    </w:pPr>
    <w:rPr>
      <w:rFonts w:cs="Arial"/>
      <w:b/>
      <w:bCs/>
      <w:color w:val="000000" w:themeColor="text1"/>
      <w:sz w:val="26"/>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paragraph" w:styleId="Heading9">
    <w:name w:val="heading 9"/>
    <w:basedOn w:val="Normal"/>
    <w:next w:val="Normal"/>
    <w:link w:val="Heading9Char"/>
    <w:qFormat/>
    <w:rsid w:val="004365E5"/>
    <w:pPr>
      <w:suppressAutoHyphens/>
      <w:spacing w:before="240" w:after="60"/>
      <w:outlineLvl w:val="8"/>
    </w:pPr>
    <w:rPr>
      <w:rFonts w:cs="Arial"/>
      <w:sz w:val="20"/>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AC5026"/>
    <w:pPr>
      <w:tabs>
        <w:tab w:val="center" w:pos="4153"/>
        <w:tab w:val="right" w:pos="8306"/>
      </w:tabs>
      <w:spacing w:after="0"/>
    </w:pPr>
    <w:rPr>
      <w:sz w:val="20"/>
    </w:rPr>
  </w:style>
  <w:style w:type="paragraph" w:styleId="Footer">
    <w:name w:val="footer"/>
    <w:basedOn w:val="Normal"/>
    <w:link w:val="FooterChar"/>
    <w:uiPriority w:val="99"/>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2"/>
      </w:numPr>
      <w:spacing w:before="60" w:after="60"/>
      <w:ind w:left="357" w:hanging="357"/>
    </w:pPr>
  </w:style>
  <w:style w:type="paragraph" w:styleId="BodyText">
    <w:name w:val="Body Text"/>
    <w:basedOn w:val="Normal"/>
    <w:link w:val="BodyTextChar"/>
    <w:uiPriority w:val="1"/>
    <w:qFormat/>
    <w:rsid w:val="00596AA7"/>
    <w:pPr>
      <w:spacing w:after="0"/>
    </w:pPr>
  </w:style>
  <w:style w:type="character" w:customStyle="1" w:styleId="BodyTextChar">
    <w:name w:val="Body Text Char"/>
    <w:basedOn w:val="DefaultParagraphFont"/>
    <w:link w:val="BodyText"/>
    <w:uiPriority w:val="1"/>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uiPriority w:val="99"/>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39"/>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TOC1">
    <w:name w:val="toc 1"/>
    <w:basedOn w:val="Normal"/>
    <w:next w:val="Normal"/>
    <w:autoRedefine/>
    <w:uiPriority w:val="39"/>
    <w:qFormat/>
    <w:rsid w:val="003D5F1D"/>
    <w:pPr>
      <w:tabs>
        <w:tab w:val="left" w:pos="660"/>
        <w:tab w:val="right" w:leader="dot" w:pos="9628"/>
      </w:tabs>
      <w:spacing w:after="100"/>
      <w:jc w:val="both"/>
    </w:pPr>
  </w:style>
  <w:style w:type="paragraph" w:styleId="TOC2">
    <w:name w:val="toc 2"/>
    <w:basedOn w:val="Normal"/>
    <w:next w:val="Normal"/>
    <w:autoRedefine/>
    <w:uiPriority w:val="39"/>
    <w:qFormat/>
    <w:rsid w:val="003D5F1D"/>
    <w:pPr>
      <w:tabs>
        <w:tab w:val="left" w:pos="880"/>
        <w:tab w:val="right" w:leader="dot" w:pos="9628"/>
      </w:tabs>
      <w:spacing w:after="100"/>
      <w:ind w:left="220"/>
    </w:pPr>
  </w:style>
  <w:style w:type="paragraph" w:styleId="TOC3">
    <w:name w:val="toc 3"/>
    <w:basedOn w:val="Normal"/>
    <w:next w:val="Normal"/>
    <w:autoRedefine/>
    <w:uiPriority w:val="39"/>
    <w:qFormat/>
    <w:rsid w:val="00625B93"/>
    <w:pPr>
      <w:tabs>
        <w:tab w:val="right" w:leader="dot" w:pos="9628"/>
      </w:tabs>
      <w:spacing w:after="100"/>
      <w:ind w:left="440"/>
    </w:pPr>
  </w:style>
  <w:style w:type="character" w:customStyle="1" w:styleId="Heading9Char">
    <w:name w:val="Heading 9 Char"/>
    <w:basedOn w:val="DefaultParagraphFont"/>
    <w:link w:val="Heading9"/>
    <w:rsid w:val="004365E5"/>
    <w:rPr>
      <w:rFonts w:ascii="Arial" w:hAnsi="Arial" w:cs="Arial"/>
      <w:szCs w:val="22"/>
      <w:lang w:val="en-US" w:eastAsia="ar-SA"/>
    </w:rPr>
  </w:style>
  <w:style w:type="paragraph" w:customStyle="1" w:styleId="Titlesubhead">
    <w:name w:val="Title subhead"/>
    <w:basedOn w:val="Normal"/>
    <w:rsid w:val="004365E5"/>
    <w:pPr>
      <w:spacing w:after="240"/>
    </w:pPr>
    <w:rPr>
      <w:rFonts w:cs="Arial"/>
      <w:sz w:val="60"/>
      <w:szCs w:val="60"/>
    </w:rPr>
  </w:style>
  <w:style w:type="paragraph" w:customStyle="1" w:styleId="ReportTitle">
    <w:name w:val="Report Title"/>
    <w:basedOn w:val="Normal"/>
    <w:rsid w:val="004365E5"/>
    <w:pPr>
      <w:spacing w:after="240"/>
    </w:pPr>
    <w:rPr>
      <w:rFonts w:cs="Arial"/>
      <w:b/>
      <w:sz w:val="90"/>
      <w:szCs w:val="90"/>
    </w:rPr>
  </w:style>
  <w:style w:type="paragraph" w:customStyle="1" w:styleId="BasicParagraph">
    <w:name w:val="[Basic Paragraph]"/>
    <w:basedOn w:val="Normal"/>
    <w:rsid w:val="004365E5"/>
    <w:pPr>
      <w:autoSpaceDE w:val="0"/>
      <w:autoSpaceDN w:val="0"/>
      <w:adjustRightInd w:val="0"/>
      <w:spacing w:after="240" w:line="288" w:lineRule="auto"/>
      <w:textAlignment w:val="center"/>
    </w:pPr>
    <w:rPr>
      <w:color w:val="000000"/>
      <w:lang w:val="en-GB"/>
    </w:rPr>
  </w:style>
  <w:style w:type="character" w:customStyle="1" w:styleId="HeaderChar1">
    <w:name w:val="Header Char1"/>
    <w:link w:val="Header"/>
    <w:locked/>
    <w:rsid w:val="004365E5"/>
    <w:rPr>
      <w:rFonts w:ascii="Arial" w:hAnsi="Arial"/>
      <w:szCs w:val="24"/>
      <w:lang w:eastAsia="en-AU"/>
    </w:rPr>
  </w:style>
  <w:style w:type="character" w:customStyle="1" w:styleId="FooterChar">
    <w:name w:val="Footer Char"/>
    <w:link w:val="Footer"/>
    <w:uiPriority w:val="99"/>
    <w:locked/>
    <w:rsid w:val="004365E5"/>
    <w:rPr>
      <w:rFonts w:ascii="Arial" w:hAnsi="Arial"/>
      <w:szCs w:val="22"/>
      <w:lang w:eastAsia="en-AU"/>
    </w:rPr>
  </w:style>
  <w:style w:type="paragraph" w:styleId="BalloonText">
    <w:name w:val="Balloon Text"/>
    <w:basedOn w:val="Normal"/>
    <w:link w:val="BalloonTextChar"/>
    <w:rsid w:val="004365E5"/>
    <w:pPr>
      <w:spacing w:after="0"/>
    </w:pPr>
    <w:rPr>
      <w:rFonts w:ascii="Tahoma" w:hAnsi="Tahoma" w:cs="Tahoma"/>
      <w:sz w:val="16"/>
      <w:szCs w:val="16"/>
    </w:rPr>
  </w:style>
  <w:style w:type="character" w:customStyle="1" w:styleId="BalloonTextChar">
    <w:name w:val="Balloon Text Char"/>
    <w:basedOn w:val="DefaultParagraphFont"/>
    <w:link w:val="BalloonText"/>
    <w:rsid w:val="004365E5"/>
    <w:rPr>
      <w:rFonts w:ascii="Tahoma" w:hAnsi="Tahoma" w:cs="Tahoma"/>
      <w:sz w:val="16"/>
      <w:szCs w:val="16"/>
      <w:lang w:eastAsia="en-AU"/>
    </w:rPr>
  </w:style>
  <w:style w:type="paragraph" w:customStyle="1" w:styleId="Foreword">
    <w:name w:val="Foreword"/>
    <w:basedOn w:val="Normal"/>
    <w:rsid w:val="004365E5"/>
    <w:pPr>
      <w:suppressAutoHyphens/>
      <w:spacing w:after="170" w:line="288" w:lineRule="auto"/>
    </w:pPr>
    <w:rPr>
      <w:snapToGrid w:val="0"/>
      <w:color w:val="000000"/>
      <w:sz w:val="20"/>
      <w:szCs w:val="20"/>
      <w:lang w:eastAsia="en-US"/>
    </w:rPr>
  </w:style>
  <w:style w:type="character" w:styleId="CommentReference">
    <w:name w:val="annotation reference"/>
    <w:uiPriority w:val="99"/>
    <w:rsid w:val="004365E5"/>
    <w:rPr>
      <w:sz w:val="16"/>
      <w:szCs w:val="16"/>
    </w:rPr>
  </w:style>
  <w:style w:type="paragraph" w:styleId="CommentText">
    <w:name w:val="annotation text"/>
    <w:basedOn w:val="Normal"/>
    <w:link w:val="CommentTextChar"/>
    <w:uiPriority w:val="99"/>
    <w:rsid w:val="004365E5"/>
    <w:pPr>
      <w:spacing w:after="240"/>
    </w:pPr>
    <w:rPr>
      <w:sz w:val="20"/>
      <w:szCs w:val="20"/>
    </w:rPr>
  </w:style>
  <w:style w:type="character" w:customStyle="1" w:styleId="CommentTextChar">
    <w:name w:val="Comment Text Char"/>
    <w:basedOn w:val="DefaultParagraphFont"/>
    <w:link w:val="CommentText"/>
    <w:uiPriority w:val="99"/>
    <w:rsid w:val="004365E5"/>
    <w:rPr>
      <w:rFonts w:ascii="Arial" w:hAnsi="Arial"/>
      <w:lang w:eastAsia="en-AU"/>
    </w:rPr>
  </w:style>
  <w:style w:type="paragraph" w:styleId="CommentSubject">
    <w:name w:val="annotation subject"/>
    <w:basedOn w:val="CommentText"/>
    <w:next w:val="CommentText"/>
    <w:link w:val="CommentSubjectChar"/>
    <w:rsid w:val="004365E5"/>
    <w:rPr>
      <w:b/>
      <w:bCs/>
    </w:rPr>
  </w:style>
  <w:style w:type="character" w:customStyle="1" w:styleId="CommentSubjectChar">
    <w:name w:val="Comment Subject Char"/>
    <w:basedOn w:val="CommentTextChar"/>
    <w:link w:val="CommentSubject"/>
    <w:rsid w:val="004365E5"/>
    <w:rPr>
      <w:rFonts w:ascii="Arial" w:hAnsi="Arial"/>
      <w:b/>
      <w:bCs/>
      <w:lang w:eastAsia="en-AU"/>
    </w:rPr>
  </w:style>
  <w:style w:type="character" w:customStyle="1" w:styleId="Heading1Char">
    <w:name w:val="Heading 1 Char"/>
    <w:link w:val="Heading1"/>
    <w:rsid w:val="00D75EB5"/>
    <w:rPr>
      <w:rFonts w:ascii="Arial" w:hAnsi="Arial" w:cs="Arial"/>
      <w:b/>
      <w:bCs/>
      <w:color w:val="000000" w:themeColor="text1"/>
      <w:kern w:val="32"/>
      <w:sz w:val="40"/>
      <w:szCs w:val="32"/>
      <w:lang w:eastAsia="en-AU"/>
    </w:rPr>
  </w:style>
  <w:style w:type="paragraph" w:styleId="Revision">
    <w:name w:val="Revision"/>
    <w:hidden/>
    <w:uiPriority w:val="99"/>
    <w:rsid w:val="004365E5"/>
    <w:rPr>
      <w:rFonts w:ascii="Arial" w:hAnsi="Arial"/>
      <w:sz w:val="22"/>
      <w:szCs w:val="24"/>
      <w:lang w:eastAsia="en-AU"/>
    </w:rPr>
  </w:style>
  <w:style w:type="table" w:styleId="TableGrid">
    <w:name w:val="Table Grid"/>
    <w:basedOn w:val="TableNormal"/>
    <w:rsid w:val="004365E5"/>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365E5"/>
    <w:pPr>
      <w:suppressAutoHyphens/>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rsid w:val="004365E5"/>
  </w:style>
  <w:style w:type="paragraph" w:customStyle="1" w:styleId="Default">
    <w:name w:val="Default"/>
    <w:rsid w:val="004365E5"/>
    <w:pPr>
      <w:autoSpaceDE w:val="0"/>
      <w:autoSpaceDN w:val="0"/>
      <w:adjustRightInd w:val="0"/>
    </w:pPr>
    <w:rPr>
      <w:rFonts w:ascii="Arial" w:eastAsia="Calibri" w:hAnsi="Arial" w:cs="Arial"/>
      <w:color w:val="000000"/>
      <w:sz w:val="24"/>
      <w:szCs w:val="24"/>
    </w:rPr>
  </w:style>
  <w:style w:type="paragraph" w:styleId="ListParagraph">
    <w:name w:val="List Paragraph"/>
    <w:aliases w:val="List Paragraph1,List Paragraph11,Recommendation,Bullet copy,Bulletr List Paragraph,FooterText,L,List Paragraph2,List Paragraph21,Listeafsnit1,NFP GP Bulleted List,Paragraphe de liste1,Parágrafo da Lista1,Párrafo de lista1,numbered,リスト段落1"/>
    <w:basedOn w:val="Normal"/>
    <w:link w:val="ListParagraphChar"/>
    <w:uiPriority w:val="34"/>
    <w:qFormat/>
    <w:rsid w:val="004365E5"/>
    <w:pPr>
      <w:spacing w:after="200" w:line="276" w:lineRule="auto"/>
      <w:ind w:left="720"/>
      <w:contextualSpacing/>
    </w:pPr>
    <w:rPr>
      <w:rFonts w:ascii="Calibri" w:eastAsia="Calibri" w:hAnsi="Calibri"/>
      <w:sz w:val="20"/>
      <w:szCs w:val="22"/>
      <w:lang w:eastAsia="en-US"/>
    </w:rPr>
  </w:style>
  <w:style w:type="paragraph" w:styleId="FootnoteText">
    <w:name w:val="footnote text"/>
    <w:basedOn w:val="Normal"/>
    <w:link w:val="FootnoteTextChar"/>
    <w:rsid w:val="004365E5"/>
    <w:pPr>
      <w:spacing w:after="0"/>
    </w:pPr>
    <w:rPr>
      <w:rFonts w:ascii="Times New Roman" w:hAnsi="Times New Roman"/>
      <w:sz w:val="20"/>
      <w:szCs w:val="20"/>
    </w:rPr>
  </w:style>
  <w:style w:type="character" w:customStyle="1" w:styleId="FootnoteTextChar">
    <w:name w:val="Footnote Text Char"/>
    <w:basedOn w:val="DefaultParagraphFont"/>
    <w:link w:val="FootnoteText"/>
    <w:rsid w:val="004365E5"/>
    <w:rPr>
      <w:lang w:eastAsia="en-AU"/>
    </w:rPr>
  </w:style>
  <w:style w:type="paragraph" w:styleId="EndnoteText">
    <w:name w:val="endnote text"/>
    <w:basedOn w:val="Normal"/>
    <w:link w:val="EndnoteTextChar"/>
    <w:uiPriority w:val="99"/>
    <w:rsid w:val="004365E5"/>
    <w:pPr>
      <w:spacing w:after="240"/>
    </w:pPr>
    <w:rPr>
      <w:sz w:val="20"/>
      <w:szCs w:val="20"/>
    </w:rPr>
  </w:style>
  <w:style w:type="character" w:customStyle="1" w:styleId="EndnoteTextChar">
    <w:name w:val="Endnote Text Char"/>
    <w:basedOn w:val="DefaultParagraphFont"/>
    <w:link w:val="EndnoteText"/>
    <w:uiPriority w:val="99"/>
    <w:rsid w:val="004365E5"/>
    <w:rPr>
      <w:rFonts w:ascii="Arial" w:hAnsi="Arial"/>
      <w:lang w:eastAsia="en-AU"/>
    </w:rPr>
  </w:style>
  <w:style w:type="character" w:customStyle="1" w:styleId="Heading2Char">
    <w:name w:val="Heading 2 Char"/>
    <w:link w:val="Heading2"/>
    <w:rsid w:val="00D75EB5"/>
    <w:rPr>
      <w:rFonts w:ascii="Arial" w:hAnsi="Arial" w:cs="Arial"/>
      <w:b/>
      <w:bCs/>
      <w:iCs/>
      <w:color w:val="000000" w:themeColor="text1"/>
      <w:sz w:val="32"/>
      <w:szCs w:val="32"/>
      <w:lang w:eastAsia="en-AU"/>
    </w:rPr>
  </w:style>
  <w:style w:type="table" w:styleId="LightList-Accent1">
    <w:name w:val="Light List Accent 1"/>
    <w:basedOn w:val="TableNormal"/>
    <w:uiPriority w:val="61"/>
    <w:rsid w:val="004365E5"/>
    <w:rPr>
      <w:rFonts w:ascii="Calibri" w:hAnsi="Calibri"/>
      <w:sz w:val="24"/>
      <w:szCs w:val="24"/>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List Paragraph1 Char,List Paragraph11 Char,Recommendation Char,Bullet copy Char,Bulletr List Paragraph Char,FooterText Char,L Char,List Paragraph2 Char,List Paragraph21 Char,Listeafsnit1 Char,NFP GP Bulleted List Char,numbered Char"/>
    <w:link w:val="ListParagraph"/>
    <w:uiPriority w:val="34"/>
    <w:rsid w:val="004365E5"/>
    <w:rPr>
      <w:rFonts w:ascii="Calibri" w:eastAsia="Calibri" w:hAnsi="Calibri"/>
      <w:szCs w:val="22"/>
    </w:rPr>
  </w:style>
  <w:style w:type="table" w:customStyle="1" w:styleId="TableGrid2">
    <w:name w:val="Table Grid2"/>
    <w:basedOn w:val="TableNormal"/>
    <w:next w:val="TableGrid"/>
    <w:uiPriority w:val="39"/>
    <w:rsid w:val="004365E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65E5"/>
    <w:rPr>
      <w:color w:val="605E5C"/>
      <w:shd w:val="clear" w:color="auto" w:fill="E1DFDD"/>
    </w:rPr>
  </w:style>
  <w:style w:type="table" w:customStyle="1" w:styleId="TableGrid3">
    <w:name w:val="Table Grid3"/>
    <w:basedOn w:val="TableNormal"/>
    <w:next w:val="TableGrid"/>
    <w:rsid w:val="004365E5"/>
    <w:rPr>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365E5"/>
    <w:pPr>
      <w:widowControl w:val="0"/>
      <w:spacing w:after="160" w:line="300" w:lineRule="auto"/>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3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4.emf" Type="http://schemas.openxmlformats.org/officeDocument/2006/relationships/image"/>
<Relationship Id="rId11" Target="embeddings/Microsoft_Visio_Drawing.vsdx" Type="http://schemas.openxmlformats.org/officeDocument/2006/relationships/package"/>
<Relationship Id="rId12" Target="https://www.dcssds.qld.gov.au/our-work/child-safety/aboriginal-torres-strait-islander-families/our-way-strategy" TargetMode="External" Type="http://schemas.openxmlformats.org/officeDocument/2006/relationships/hyperlink"/>
<Relationship Id="rId13" Target="header2.xml" Type="http://schemas.openxmlformats.org/officeDocument/2006/relationships/header"/>
<Relationship Id="rId14" Target="header3.xml" Type="http://schemas.openxmlformats.org/officeDocument/2006/relationships/header"/>
<Relationship Id="rId15" Target="footer2.xml" Type="http://schemas.openxmlformats.org/officeDocument/2006/relationships/footer"/>
<Relationship Id="rId16" Target="header4.xml" Type="http://schemas.openxmlformats.org/officeDocument/2006/relationships/header"/>
<Relationship Id="rId17" Target="media/image5.PNG" Type="http://schemas.openxmlformats.org/officeDocument/2006/relationships/image"/>
<Relationship Id="rId18" Target="media/image6.emf" Type="http://schemas.openxmlformats.org/officeDocument/2006/relationships/image"/>
<Relationship Id="rId19" Target="embeddings/Microsoft_Visio_2003-2010_Drawing.vsd" Type="http://schemas.openxmlformats.org/officeDocument/2006/relationships/oleObject"/>
<Relationship Id="rId2" Target="numbering.xml" Type="http://schemas.openxmlformats.org/officeDocument/2006/relationships/numbering"/>
<Relationship Id="rId20" Target="https://www.dcssds.qld.gov.au/resources/dcsyw/about-us/funding-grants/specifications/da-make-decisions-our-way-invest-spec.pdf" TargetMode="External" Type="http://schemas.openxmlformats.org/officeDocument/2006/relationships/hyperlink"/>
<Relationship Id="rId21" Target="https://www.familymatters.org.au/wp-content/uploads/2016/11/TheFamilyMattersRoadmap.pdf" TargetMode="External" Type="http://schemas.openxmlformats.org/officeDocument/2006/relationships/hyperlink"/>
<Relationship Id="rId22" Target="https://www.dcssds.qld.gov.au/our-work/child-safety/parents-families/ongoing-intervention/aboriginal-torres-strait-islander-peoples/aboriginal-torres-strait-islander-child-placement-principle" TargetMode="External" Type="http://schemas.openxmlformats.org/officeDocument/2006/relationships/hyperlink"/>
<Relationship Id="rId23" Target="https://www.snaicc.org.au/wp-content/uploads/2017/07/Understanding_applying_ATSICCP.pdf" TargetMode="External" Type="http://schemas.openxmlformats.org/officeDocument/2006/relationships/hyperlink"/>
<Relationship Id="rId24" Target="https://www.qld.gov.au/law/laws-regulated-industries-and-accountability/queensland-laws-and-regulations/regulated-industries-and-licensing/blue-card-services" TargetMode="External" Type="http://schemas.openxmlformats.org/officeDocument/2006/relationships/hyperlink"/>
<Relationship Id="rId25" Target="https://www.dcssds.qld.gov.au/about-us/our-department/funding-grants-investment/non-government-organisation-access-interpreting-services" TargetMode="External" Type="http://schemas.openxmlformats.org/officeDocument/2006/relationships/hyperlink"/>
<Relationship Id="rId26" Target="mailto:InterpretingServices@cyjma.qld.gov.au" TargetMode="External" Type="http://schemas.openxmlformats.org/officeDocument/2006/relationships/hyperlink"/>
<Relationship Id="rId27" Target="mailto:InterpretingServices@cyjma.qld.gov.au" TargetMode="External" Type="http://schemas.openxmlformats.org/officeDocument/2006/relationships/hyperlink"/>
<Relationship Id="rId28" Target="https://www.dcssds.qld.gov.au/our-work/child-safety/aboriginal-torres-strait-islander-families/our-way-strategy" TargetMode="External" Type="http://schemas.openxmlformats.org/officeDocument/2006/relationships/hyperlink"/>
<Relationship Id="rId29" Target="https://www.dcssds.qld.gov.au/resources/dcsyw/protecting-children/decision-making-atsi-children-641.pdf" TargetMode="External" Type="http://schemas.openxmlformats.org/officeDocument/2006/relationships/hyperlink"/>
<Relationship Id="rId3" Target="styles.xml" Type="http://schemas.openxmlformats.org/officeDocument/2006/relationships/styles"/>
<Relationship Id="rId30" Target="https://www.dcssds.qld.gov.au/resources/dcsyw/aboriginal-torres-strait-islander-families/supporting-families/breaking-cycles-action-plan-2023-25.pdf" TargetMode="External" Type="http://schemas.openxmlformats.org/officeDocument/2006/relationships/hyperlink"/>
<Relationship Id="rId31" Target="https://www.qatsicpp.com.au/our-work/resources/" TargetMode="External" Type="http://schemas.openxmlformats.org/officeDocument/2006/relationships/hyperlink"/>
<Relationship Id="rId32" Target="https://www.dcssds.qld.gov.au/resources/dcsyw/about-us/partners/government/child-protection-procedures-manual.pdf" TargetMode="External" Type="http://schemas.openxmlformats.org/officeDocument/2006/relationships/hyperlink"/>
<Relationship Id="rId33" Target="https://familychildconnect.org.au/ARC/Program-Guidelines_ATSI-Family-Wellbeing-2017.pdf" TargetMode="External" Type="http://schemas.openxmlformats.org/officeDocument/2006/relationships/hyperlink"/>
<Relationship Id="rId34" Target="https://familysupportreferral.org.au/" TargetMode="External" Type="http://schemas.openxmlformats.org/officeDocument/2006/relationships/hyperlink"/>
<Relationship Id="rId35" Target="https://www.snaicc.org.au/wp-content/uploads/2019/06/928_SNAICC-ATSICPP-resource-June2019.pdf" TargetMode="External" Type="http://schemas.openxmlformats.org/officeDocument/2006/relationships/hyperlink"/>
<Relationship Id="rId36" Target="https://www.dcssds.qld.gov.au/resources/dcsyw/about-us/partners/information-sharing/guidelines.pdf" TargetMode="External" Type="http://schemas.openxmlformats.org/officeDocument/2006/relationships/hyperlink"/>
<Relationship Id="rId37" Target="https://www.dcssds.qld.gov.au/resources/dcsyw/about-us/funding-grants/specifications/ifs-model-guidelines.pdf" TargetMode="External" Type="http://schemas.openxmlformats.org/officeDocument/2006/relationships/hyperlink"/>
<Relationship Id="rId38" Target="https://familysupportreferral.org.au/" TargetMode="External" Type="http://schemas.openxmlformats.org/officeDocument/2006/relationships/hyperlink"/>
<Relationship Id="rId39" Target="https://familysupportreferral.org.au/" TargetMode="External" Type="http://schemas.openxmlformats.org/officeDocument/2006/relationships/hyperlink"/>
<Relationship Id="rId4" Target="settings.xml" Type="http://schemas.openxmlformats.org/officeDocument/2006/relationships/settings"/>
<Relationship Id="rId40" Target="https://www.dcssds.qld.gov.au/resources/dcsyw/about-us/funding-grants/specifications/facc-model-guidelines.pdf" TargetMode="External" Type="http://schemas.openxmlformats.org/officeDocument/2006/relationships/hyperlink"/>
<Relationship Id="rId41" Target="https://familychildconnect.org.au/" TargetMode="External" Type="http://schemas.openxmlformats.org/officeDocument/2006/relationships/hyperlink"/>
<Relationship Id="rId42" Target="https://www.dcssds.qld.gov.au/resources/dcsyw/about-us/partners/government/child-protection-procedures-manual.pdf" TargetMode="External" Type="http://schemas.openxmlformats.org/officeDocument/2006/relationships/hyperlink"/>
<Relationship Id="rId43" Target="https://www.snaicc.org.au/wp-content/uploads/2019/06/928_SNAICC-ATSICPP-resource-June2019.pdf" TargetMode="External" Type="http://schemas.openxmlformats.org/officeDocument/2006/relationships/hyperlink"/>
<Relationship Id="rId44" Target="https://www.dcssds.qld.gov.au/resources/dcsyw/about-us/partners/information-sharing/guidelines.pdf" TargetMode="External" Type="http://schemas.openxmlformats.org/officeDocument/2006/relationships/hyperlink"/>
<Relationship Id="rId45" Target="https://www.dcssds.qld.gov.au/about-us/our-department/funding-grants-investment/output-funding-reporting" TargetMode="External" Type="http://schemas.openxmlformats.org/officeDocument/2006/relationships/hyperlink"/>
<Relationship Id="rId46" Target="mailto:OSED_IC@cyjma.qld.gov.au" TargetMode="External" Type="http://schemas.openxmlformats.org/officeDocument/2006/relationships/hyperlink"/>
<Relationship Id="rId47" Target="https://www.dcssds.qld.gov.au/about-us/our-department/funding-grants-investment/output-funding-reporting" TargetMode="External" Type="http://schemas.openxmlformats.org/officeDocument/2006/relationships/hyperlink"/>
<Relationship Id="rId48" Target="https://www.bluecard.qld.gov.au/" TargetMode="External" Type="http://schemas.openxmlformats.org/officeDocument/2006/relationships/hyperlink"/>
<Relationship Id="rId49" Target="https://cspm.csyw.qld.gov.au/" TargetMode="External" Type="http://schemas.openxmlformats.org/officeDocument/2006/relationships/hyperlink"/>
<Relationship Id="rId5" Target="webSettings.xml" Type="http://schemas.openxmlformats.org/officeDocument/2006/relationships/webSettings"/>
<Relationship Id="rId50" Target="https://www.forgov.qld.gov.au/service-delivery-and-community-support/design-and-deliver-public-services/comply-with-the-human-rights-act" TargetMode="External" Type="http://schemas.openxmlformats.org/officeDocument/2006/relationships/hyperlink"/>
<Relationship Id="rId51" Target="https://www.qhrc.qld.gov.au/your-responsibilities" TargetMode="External" Type="http://schemas.openxmlformats.org/officeDocument/2006/relationships/hyperlink"/>
<Relationship Id="rId52" Target="https://www.dcssds.qld.gov.au/resources/dcsyw/about-us/funding-grants/specifications/investment-spec-cpss.pdf" TargetMode="External" Type="http://schemas.openxmlformats.org/officeDocument/2006/relationships/hyperlink"/>
<Relationship Id="rId53" Target="https://www.dcssds.qld.gov.au/resources/dcsyw/about-us/funding-grants/specifications/investment-spec-cp-placements.pdf" TargetMode="External" Type="http://schemas.openxmlformats.org/officeDocument/2006/relationships/hyperlink"/>
<Relationship Id="rId54" Target="https://www.dcssds.qld.gov.au/resources/dcsyw/about-us/funding-grants/specifications/investment-spec-families.pdf" TargetMode="External" Type="http://schemas.openxmlformats.org/officeDocument/2006/relationships/hyperlink"/>
<Relationship Id="rId55" Target="https://www.dcssds.qld.gov.au/resources/dcsyw/about-us/funding-grants/specifications/investment-spec-kinship-care.pdf" TargetMode="External" Type="http://schemas.openxmlformats.org/officeDocument/2006/relationships/hyperlink"/>
<Relationship Id="rId56" Target="https://www.publications.qld.gov.au/ckan-publications-attachments-prod/resources/c96539aa-1351-4971-8f5b-7515fb3c121c/investment-spec-dfvss.pdf?ETag=7157f7e289154a97190c02d3058167a8" TargetMode="External" Type="http://schemas.openxmlformats.org/officeDocument/2006/relationships/hyperlink"/>
<Relationship Id="rId57" Target="https://www.housing.qld.gov.au/__data/assets/pdf_file/0031/18895/investment-specifications-individuals.pdf" TargetMode="External" Type="http://schemas.openxmlformats.org/officeDocument/2006/relationships/hyperlink"/>
<Relationship Id="rId58" Target="https://www.dcssds.qld.gov.au/resources/dcsyw/about-us/funding-grants/specifications/investment-specification-yp.pdf" TargetMode="External" Type="http://schemas.openxmlformats.org/officeDocument/2006/relationships/hyperlink"/>
<Relationship Id="rId59" Target="https://www.dsdsatsip.qld.gov.au/resources/dsdsatsip/about/funding/specifications/investment-spec-older-people.pdf" TargetMode="External" Type="http://schemas.openxmlformats.org/officeDocument/2006/relationships/hyperlink"/>
<Relationship Id="rId6" Target="footnotes.xml" Type="http://schemas.openxmlformats.org/officeDocument/2006/relationships/footnotes"/>
<Relationship Id="rId60" Target="https://www.housing.qld.gov.au/__data/assets/pdf_file/0029/18893/investment-spec-community.pdf" TargetMode="External" Type="http://schemas.openxmlformats.org/officeDocument/2006/relationships/hyperlink"/>
<Relationship Id="rId61" Target="https://www.housing.qld.gov.au/__data/assets/pdf_file/0033/18897/investment-spec-sssd.pdf" TargetMode="External" Type="http://schemas.openxmlformats.org/officeDocument/2006/relationships/hyperlink"/>
<Relationship Id="rId62" Target="https://www.publications.qld.gov.au/ckan-publications-attachments-prod/resources/68b6223c-6f48-4dd6-bb2a-cf967d344e8f/investment-spec-svwss.pdf?ETag=330b007816dc4d2714c00f7f2c03d979" TargetMode="External" Type="http://schemas.openxmlformats.org/officeDocument/2006/relationships/hyperlink"/>
<Relationship Id="rId63" Target="https://www.dcssds.qld.gov.au/resources/dcsyw/about-us/funding-grants/specifications/da-make-decisions-our-way-invest-spec.pdf" TargetMode="External" Type="http://schemas.openxmlformats.org/officeDocument/2006/relationships/hyperlink"/>
<Relationship Id="rId64" Target="https://www.dcssds.qld.gov.au/resources/dcsyw/about-us/funding-grants/specifications/disability-investment-specification.pdf" TargetMode="External" Type="http://schemas.openxmlformats.org/officeDocument/2006/relationships/hyperlink"/>
<Relationship Id="rId65" Target="https://www.dcssds.qld.gov.au/about-us/our-department/funding-grants-investment/output-funding-reporting" TargetMode="External" Type="http://schemas.openxmlformats.org/officeDocument/2006/relationships/hyperlink"/>
<Relationship Id="rId66" Target="https://www.dcssds.qld.gov.au/our-work/human-services-quality-framework" TargetMode="External" Type="http://schemas.openxmlformats.org/officeDocument/2006/relationships/hyperlink"/>
<Relationship Id="rId67" Target="header5.xml" Type="http://schemas.openxmlformats.org/officeDocument/2006/relationships/header"/>
<Relationship Id="rId68" Target="header6.xml" Type="http://schemas.openxmlformats.org/officeDocument/2006/relationships/header"/>
<Relationship Id="rId69" Target="header7.xml" Type="http://schemas.openxmlformats.org/officeDocument/2006/relationships/header"/>
<Relationship Id="rId7" Target="endnotes.xml" Type="http://schemas.openxmlformats.org/officeDocument/2006/relationships/endnotes"/>
<Relationship Id="rId70" Target="header8.xml" Type="http://schemas.openxmlformats.org/officeDocument/2006/relationships/header"/>
<Relationship Id="rId71" Target="header9.xml" Type="http://schemas.openxmlformats.org/officeDocument/2006/relationships/header"/>
<Relationship Id="rId72" Target="footer3.xml" Type="http://schemas.openxmlformats.org/officeDocument/2006/relationships/footer"/>
<Relationship Id="rId73" Target="header10.xml" Type="http://schemas.openxmlformats.org/officeDocument/2006/relationships/header"/>
<Relationship Id="rId74" Target="footer4.xml" Type="http://schemas.openxmlformats.org/officeDocument/2006/relationships/footer"/>
<Relationship Id="rId75" Target="header11.xml" Type="http://schemas.openxmlformats.org/officeDocument/2006/relationships/header"/>
<Relationship Id="rId76" Target="header12.xml" Type="http://schemas.openxmlformats.org/officeDocument/2006/relationships/header"/>
<Relationship Id="rId77" Target="header13.xml" Type="http://schemas.openxmlformats.org/officeDocument/2006/relationships/header"/>
<Relationship Id="rId78" Target="footer5.xml" Type="http://schemas.openxmlformats.org/officeDocument/2006/relationships/footer"/>
<Relationship Id="rId79" Target="header14.xml" Type="http://schemas.openxmlformats.org/officeDocument/2006/relationships/header"/>
<Relationship Id="rId8" Target="footer1.xml" Type="http://schemas.openxmlformats.org/officeDocument/2006/relationships/footer"/>
<Relationship Id="rId80" Target="header15.xml" Type="http://schemas.openxmlformats.org/officeDocument/2006/relationships/header"/>
<Relationship Id="rId81" Target="footer6.xml" Type="http://schemas.openxmlformats.org/officeDocument/2006/relationships/footer"/>
<Relationship Id="rId82" Target="header16.xml" Type="http://schemas.openxmlformats.org/officeDocument/2006/relationships/header"/>
<Relationship Id="rId83" Target="footer7.xml" Type="http://schemas.openxmlformats.org/officeDocument/2006/relationships/footer"/>
<Relationship Id="rId84" Target="header17.xml" Type="http://schemas.openxmlformats.org/officeDocument/2006/relationships/header"/>
<Relationship Id="rId85" Target="footer8.xml" Type="http://schemas.openxmlformats.org/officeDocument/2006/relationships/footer"/>
<Relationship Id="rId86" Target="header18.xml" Type="http://schemas.openxmlformats.org/officeDocument/2006/relationships/header"/>
<Relationship Id="rId87" Target="fontTable.xml" Type="http://schemas.openxmlformats.org/officeDocument/2006/relationships/fontTable"/>
<Relationship Id="rId88" Target="theme/theme1.xml" Type="http://schemas.openxmlformats.org/officeDocument/2006/relationships/theme"/>
<Relationship Id="rId9" Target="header1.xml" Type="http://schemas.openxmlformats.org/officeDocument/2006/relationships/header"/>
</Relationships>

</file>

<file path=word/_rels/footnotes.xml.rels><?xml version="1.0" encoding="UTF-8" standalone="yes"?>
<Relationships xmlns="http://schemas.openxmlformats.org/package/2006/relationships">
<Relationship Id="rId1" Target="https://healingfoundation.org.au/resources/glossary-of-healing-terms/" TargetMode="External" Type="http://schemas.openxmlformats.org/officeDocument/2006/relationships/hyperlink"/>
<Relationship Id="rId2" Target="https://cspm.csyw.qld.gov.au/" TargetMode="External" Type="http://schemas.openxmlformats.org/officeDocument/2006/relationships/hyperlink"/>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 Id="rId2" Target="media/image2.jpeg" Type="http://schemas.openxmlformats.org/officeDocument/2006/relationships/image"/>
<Relationship Id="rId3" Target="media/image3.jpeg" Type="http://schemas.openxmlformats.org/officeDocument/2006/relationships/image"/>
</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32309</Words>
  <Characters>194001</Characters>
  <Application>Microsoft Office Word</Application>
  <DocSecurity>0</DocSecurity>
  <Lines>1616</Lines>
  <Paragraphs>451</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Investment &amp; Commissioning</Manager>
  <Company>Queensland Government</Company>
  <LinksUpToDate>false</LinksUpToDate>
  <CharactersWithSpaces>225859</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investment; dcyjma; specification; funding; service; agreement; families; procurement</cp:category>
  <dcterms:created xsi:type="dcterms:W3CDTF">2024-03-27T01:14:00Z</dcterms:created>
  <dc:creator>Queensland Government</dc:creator>
  <dc:description>Reviewed and rebranded DCSSDS as approved by Ellenah Mackie 27/03/2024</dc:description>
  <cp:keywords>investment; dcyjma; specification; funding; service; agreement; families; procurement</cp:keywords>
  <cp:lastModifiedBy>Paul D Egan</cp:lastModifiedBy>
  <cp:lastPrinted>2024-03-06T03:10:00Z</cp:lastPrinted>
  <dcterms:modified xsi:type="dcterms:W3CDTF">2024-03-27T01:14:00Z</dcterms:modified>
  <cp:revision>2</cp:revision>
  <dc:subject>To describe the intent of funding, the Service Users and identified issues, the service types, and associated service delivery requirements</dc:subject>
  <dc:title>Investment Specification Families</dc:title>
  <cp:version>8.3</cp:version>
</cp:coreProperties>
</file>