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0A9E218B" w:rsidR="00A72C57" w:rsidRPr="0091084F" w:rsidRDefault="00190182" w:rsidP="00F24C19">
      <w:pPr>
        <w:pStyle w:val="Heading1"/>
        <w:rPr>
          <w:sz w:val="44"/>
          <w:szCs w:val="28"/>
        </w:rPr>
      </w:pPr>
      <w:r w:rsidRPr="0091084F">
        <w:rPr>
          <w:sz w:val="44"/>
          <w:szCs w:val="28"/>
        </w:rPr>
        <w:t>Access to Interpreting Services</w:t>
      </w:r>
      <w:r w:rsidR="0091084F" w:rsidRPr="0091084F">
        <w:rPr>
          <w:sz w:val="44"/>
          <w:szCs w:val="28"/>
        </w:rPr>
        <w:t xml:space="preserve"> </w:t>
      </w:r>
    </w:p>
    <w:p w14:paraId="00D819BC" w14:textId="2D3F36AC" w:rsidR="00596AA7" w:rsidRPr="00596AA7" w:rsidRDefault="00596AA7" w:rsidP="00596AA7">
      <w:pPr>
        <w:sectPr w:rsidR="00596AA7" w:rsidRPr="00596AA7" w:rsidSect="009E2F0E">
          <w:headerReference w:type="default" r:id="rId8"/>
          <w:footerReference w:type="default" r:id="rId9"/>
          <w:headerReference w:type="first" r:id="rId10"/>
          <w:footerReference w:type="first" r:id="rId11"/>
          <w:pgSz w:w="11906" w:h="16838" w:code="9"/>
          <w:pgMar w:top="2211" w:right="1134" w:bottom="1418" w:left="1134" w:header="709" w:footer="709" w:gutter="0"/>
          <w:cols w:space="709"/>
          <w:titlePg/>
          <w:docGrid w:linePitch="360"/>
        </w:sectPr>
      </w:pPr>
    </w:p>
    <w:p w14:paraId="24D57E20" w14:textId="757E7E86" w:rsidR="00596AA7" w:rsidRPr="00190182" w:rsidRDefault="00190182" w:rsidP="00190182">
      <w:pPr>
        <w:pStyle w:val="Heading2"/>
        <w:rPr>
          <w:lang w:val="en-US"/>
        </w:rPr>
      </w:pPr>
      <w:r w:rsidRPr="00356188">
        <w:rPr>
          <w:lang w:val="en-US"/>
        </w:rPr>
        <w:t>Am I an eligible service provider?</w:t>
      </w:r>
    </w:p>
    <w:p w14:paraId="1015115D" w14:textId="77777777" w:rsidR="008D3803" w:rsidRDefault="00190182" w:rsidP="00190182">
      <w:r>
        <w:t xml:space="preserve">Non-Government Organisations (NGOs) </w:t>
      </w:r>
      <w:r w:rsidR="0091084F">
        <w:t>funded by the department to work with children, young people and families</w:t>
      </w:r>
      <w:r>
        <w:t xml:space="preserve"> have </w:t>
      </w:r>
      <w:r w:rsidR="0091084F">
        <w:t xml:space="preserve">fee-free </w:t>
      </w:r>
      <w:r>
        <w:t xml:space="preserve">access to interpreting services </w:t>
      </w:r>
      <w:r w:rsidR="0091084F">
        <w:t>for clients.</w:t>
      </w:r>
    </w:p>
    <w:p w14:paraId="35501F7E" w14:textId="25F1D1DB" w:rsidR="008D3803" w:rsidRDefault="008A75DF" w:rsidP="00190182">
      <w:r>
        <w:t>NGOs providing services</w:t>
      </w:r>
      <w:r w:rsidR="008D3803">
        <w:t xml:space="preserve"> funded under the following Investment Specifications are eligible:</w:t>
      </w:r>
    </w:p>
    <w:p w14:paraId="5DD4E223" w14:textId="77777777" w:rsidR="008D3803" w:rsidRPr="00FC1869" w:rsidRDefault="00D96553" w:rsidP="008D3803">
      <w:pPr>
        <w:pStyle w:val="ListParagraph"/>
        <w:numPr>
          <w:ilvl w:val="0"/>
          <w:numId w:val="18"/>
        </w:numPr>
        <w:shd w:val="clear" w:color="auto" w:fill="FFFFFF"/>
        <w:spacing w:before="120"/>
        <w:rPr>
          <w:rFonts w:cs="Arial"/>
          <w:color w:val="000000"/>
        </w:rPr>
      </w:pPr>
      <w:hyperlink r:id="rId12" w:history="1">
        <w:r w:rsidR="008D3803" w:rsidRPr="00FC1869">
          <w:rPr>
            <w:rStyle w:val="Hyperlink"/>
            <w:rFonts w:cs="Arial"/>
            <w:color w:val="0066CC"/>
          </w:rPr>
          <w:t>Child protection (support services) </w:t>
        </w:r>
        <w:r w:rsidR="008D3803" w:rsidRPr="00FC1869">
          <w:rPr>
            <w:rStyle w:val="meta"/>
            <w:rFonts w:cs="Arial"/>
            <w:color w:val="0066CC"/>
            <w:u w:val="single"/>
          </w:rPr>
          <w:t>(</w:t>
        </w:r>
        <w:r w:rsidR="008D3803" w:rsidRPr="00FC1869">
          <w:rPr>
            <w:rStyle w:val="filetype"/>
            <w:rFonts w:cs="Arial"/>
            <w:color w:val="0066CC"/>
            <w:u w:val="single"/>
          </w:rPr>
          <w:t>PDF</w:t>
        </w:r>
        <w:r w:rsidR="008D3803" w:rsidRPr="00FC1869">
          <w:rPr>
            <w:rStyle w:val="meta"/>
            <w:rFonts w:cs="Arial"/>
            <w:color w:val="0066CC"/>
            <w:u w:val="single"/>
          </w:rPr>
          <w:t>, 1.1 MB)</w:t>
        </w:r>
      </w:hyperlink>
      <w:r w:rsidR="008D3803" w:rsidRPr="00FC1869">
        <w:rPr>
          <w:rFonts w:cs="Arial"/>
          <w:color w:val="000000"/>
        </w:rPr>
        <w:t xml:space="preserve">  </w:t>
      </w:r>
    </w:p>
    <w:p w14:paraId="4AF44FDA" w14:textId="77777777" w:rsidR="008D3803" w:rsidRPr="00FC1869" w:rsidRDefault="00D96553" w:rsidP="008D3803">
      <w:pPr>
        <w:pStyle w:val="ListParagraph"/>
        <w:numPr>
          <w:ilvl w:val="0"/>
          <w:numId w:val="18"/>
        </w:numPr>
        <w:shd w:val="clear" w:color="auto" w:fill="FFFFFF"/>
        <w:spacing w:before="120"/>
        <w:rPr>
          <w:rFonts w:cs="Arial"/>
          <w:color w:val="000000"/>
        </w:rPr>
      </w:pPr>
      <w:hyperlink r:id="rId13" w:history="1">
        <w:r w:rsidR="008D3803" w:rsidRPr="00FC1869">
          <w:rPr>
            <w:rStyle w:val="Hyperlink"/>
            <w:rFonts w:cs="Arial"/>
            <w:color w:val="0066CC"/>
          </w:rPr>
          <w:t>Child protection (placement services) </w:t>
        </w:r>
        <w:r w:rsidR="008D3803" w:rsidRPr="00FC1869">
          <w:rPr>
            <w:rStyle w:val="meta"/>
            <w:rFonts w:cs="Arial"/>
            <w:color w:val="0066CC"/>
            <w:u w:val="single"/>
          </w:rPr>
          <w:t>(</w:t>
        </w:r>
        <w:r w:rsidR="008D3803" w:rsidRPr="00FC1869">
          <w:rPr>
            <w:rStyle w:val="filetype"/>
            <w:rFonts w:cs="Arial"/>
            <w:color w:val="0066CC"/>
            <w:u w:val="single"/>
          </w:rPr>
          <w:t>PDF</w:t>
        </w:r>
        <w:r w:rsidR="008D3803" w:rsidRPr="00FC1869">
          <w:rPr>
            <w:rStyle w:val="meta"/>
            <w:rFonts w:cs="Arial"/>
            <w:color w:val="0066CC"/>
            <w:u w:val="single"/>
          </w:rPr>
          <w:t>, 1.4 MB)</w:t>
        </w:r>
      </w:hyperlink>
      <w:r w:rsidR="008D3803" w:rsidRPr="00FC1869">
        <w:rPr>
          <w:rFonts w:cs="Arial"/>
          <w:color w:val="000000"/>
        </w:rPr>
        <w:t xml:space="preserve">  </w:t>
      </w:r>
    </w:p>
    <w:p w14:paraId="19A830B2" w14:textId="77777777" w:rsidR="008D3803" w:rsidRPr="00FC1869" w:rsidRDefault="00D96553" w:rsidP="008D3803">
      <w:pPr>
        <w:pStyle w:val="ListParagraph"/>
        <w:numPr>
          <w:ilvl w:val="0"/>
          <w:numId w:val="18"/>
        </w:numPr>
        <w:shd w:val="clear" w:color="auto" w:fill="FFFFFF"/>
        <w:spacing w:before="120"/>
        <w:rPr>
          <w:rFonts w:cs="Arial"/>
          <w:color w:val="000000"/>
        </w:rPr>
      </w:pPr>
      <w:hyperlink r:id="rId14" w:history="1">
        <w:r w:rsidR="008D3803" w:rsidRPr="00FC1869">
          <w:rPr>
            <w:rStyle w:val="Hyperlink"/>
            <w:rFonts w:cs="Arial"/>
            <w:color w:val="0066CC"/>
          </w:rPr>
          <w:t>Families </w:t>
        </w:r>
        <w:r w:rsidR="008D3803" w:rsidRPr="00FC1869">
          <w:rPr>
            <w:rStyle w:val="meta"/>
            <w:rFonts w:cs="Arial"/>
            <w:color w:val="0066CC"/>
            <w:u w:val="single"/>
          </w:rPr>
          <w:t>(</w:t>
        </w:r>
        <w:r w:rsidR="008D3803" w:rsidRPr="00FC1869">
          <w:rPr>
            <w:rStyle w:val="filetype"/>
            <w:rFonts w:cs="Arial"/>
            <w:color w:val="0066CC"/>
            <w:u w:val="single"/>
          </w:rPr>
          <w:t>PDF</w:t>
        </w:r>
        <w:r w:rsidR="008D3803" w:rsidRPr="00FC1869">
          <w:rPr>
            <w:rStyle w:val="meta"/>
            <w:rFonts w:cs="Arial"/>
            <w:color w:val="0066CC"/>
            <w:u w:val="single"/>
          </w:rPr>
          <w:t>, 1.9 MB)</w:t>
        </w:r>
      </w:hyperlink>
      <w:r w:rsidR="008D3803" w:rsidRPr="00FC1869">
        <w:rPr>
          <w:rFonts w:cs="Arial"/>
          <w:color w:val="000000"/>
        </w:rPr>
        <w:t xml:space="preserve">  </w:t>
      </w:r>
    </w:p>
    <w:p w14:paraId="6460CF9D" w14:textId="77777777" w:rsidR="008D3803" w:rsidRPr="00FC1869" w:rsidRDefault="00D96553" w:rsidP="008D3803">
      <w:pPr>
        <w:pStyle w:val="ListParagraph"/>
        <w:numPr>
          <w:ilvl w:val="0"/>
          <w:numId w:val="18"/>
        </w:numPr>
        <w:shd w:val="clear" w:color="auto" w:fill="FFFFFF"/>
        <w:spacing w:before="120"/>
        <w:rPr>
          <w:rFonts w:cs="Arial"/>
          <w:color w:val="000000"/>
        </w:rPr>
      </w:pPr>
      <w:hyperlink r:id="rId15" w:history="1">
        <w:r w:rsidR="008D3803" w:rsidRPr="00FC1869">
          <w:rPr>
            <w:rStyle w:val="Hyperlink"/>
            <w:rFonts w:cs="Arial"/>
            <w:color w:val="0066CC"/>
          </w:rPr>
          <w:t>Family Based Care (Kinship Care) </w:t>
        </w:r>
        <w:r w:rsidR="008D3803" w:rsidRPr="00FC1869">
          <w:rPr>
            <w:rStyle w:val="meta"/>
            <w:rFonts w:cs="Arial"/>
            <w:color w:val="0066CC"/>
            <w:u w:val="single"/>
          </w:rPr>
          <w:t>(</w:t>
        </w:r>
        <w:r w:rsidR="008D3803" w:rsidRPr="00FC1869">
          <w:rPr>
            <w:rStyle w:val="filetype"/>
            <w:rFonts w:cs="Arial"/>
            <w:color w:val="0066CC"/>
            <w:u w:val="single"/>
          </w:rPr>
          <w:t>PDF</w:t>
        </w:r>
        <w:r w:rsidR="008D3803" w:rsidRPr="00FC1869">
          <w:rPr>
            <w:rStyle w:val="meta"/>
            <w:rFonts w:cs="Arial"/>
            <w:color w:val="0066CC"/>
            <w:u w:val="single"/>
          </w:rPr>
          <w:t>, 1.1 MB)</w:t>
        </w:r>
      </w:hyperlink>
      <w:r w:rsidR="008D3803" w:rsidRPr="00FC1869">
        <w:rPr>
          <w:rFonts w:cs="Arial"/>
          <w:color w:val="000000"/>
        </w:rPr>
        <w:t xml:space="preserve">  </w:t>
      </w:r>
    </w:p>
    <w:p w14:paraId="1A71A7E8" w14:textId="77777777" w:rsidR="008D3803" w:rsidRPr="00FC1869" w:rsidRDefault="00D96553" w:rsidP="008D3803">
      <w:pPr>
        <w:pStyle w:val="ListParagraph"/>
        <w:numPr>
          <w:ilvl w:val="0"/>
          <w:numId w:val="18"/>
        </w:numPr>
        <w:shd w:val="clear" w:color="auto" w:fill="FFFFFF"/>
        <w:spacing w:before="120"/>
        <w:rPr>
          <w:rFonts w:cs="Arial"/>
          <w:color w:val="000000"/>
        </w:rPr>
      </w:pPr>
      <w:hyperlink r:id="rId16" w:history="1">
        <w:r w:rsidR="008D3803" w:rsidRPr="00FC1869">
          <w:rPr>
            <w:rStyle w:val="Hyperlink"/>
            <w:rFonts w:cs="Arial"/>
            <w:color w:val="0066CC"/>
          </w:rPr>
          <w:t>Young people </w:t>
        </w:r>
        <w:r w:rsidR="008D3803" w:rsidRPr="00FC1869">
          <w:rPr>
            <w:rStyle w:val="meta"/>
            <w:rFonts w:cs="Arial"/>
            <w:color w:val="0066CC"/>
            <w:u w:val="single"/>
          </w:rPr>
          <w:t>(</w:t>
        </w:r>
        <w:r w:rsidR="008D3803" w:rsidRPr="00FC1869">
          <w:rPr>
            <w:rStyle w:val="filetype"/>
            <w:rFonts w:cs="Arial"/>
            <w:color w:val="0066CC"/>
            <w:u w:val="single"/>
          </w:rPr>
          <w:t>PDF</w:t>
        </w:r>
        <w:r w:rsidR="008D3803" w:rsidRPr="00FC1869">
          <w:rPr>
            <w:rStyle w:val="meta"/>
            <w:rFonts w:cs="Arial"/>
            <w:color w:val="0066CC"/>
            <w:u w:val="single"/>
          </w:rPr>
          <w:t>, 522 KB)</w:t>
        </w:r>
      </w:hyperlink>
      <w:r w:rsidR="008D3803" w:rsidRPr="00FC1869">
        <w:rPr>
          <w:rFonts w:cs="Arial"/>
          <w:color w:val="000000"/>
        </w:rPr>
        <w:t xml:space="preserve">    </w:t>
      </w:r>
    </w:p>
    <w:p w14:paraId="01281D45" w14:textId="3F5B6FF7" w:rsidR="00190182" w:rsidRPr="008D3803" w:rsidRDefault="00D96553" w:rsidP="00190182">
      <w:pPr>
        <w:pStyle w:val="ListParagraph"/>
        <w:numPr>
          <w:ilvl w:val="0"/>
          <w:numId w:val="18"/>
        </w:numPr>
        <w:shd w:val="clear" w:color="auto" w:fill="FFFFFF"/>
        <w:spacing w:before="120"/>
        <w:rPr>
          <w:rFonts w:cs="Arial"/>
          <w:color w:val="000000"/>
        </w:rPr>
      </w:pPr>
      <w:hyperlink r:id="rId17" w:history="1">
        <w:r w:rsidR="008D3803" w:rsidRPr="00FC1869">
          <w:rPr>
            <w:rStyle w:val="Hyperlink"/>
            <w:rFonts w:cs="Arial"/>
            <w:color w:val="0066CC"/>
          </w:rPr>
          <w:t>Making Decisions in Our Way (Delegated Authority Support Services) Investment Specification </w:t>
        </w:r>
        <w:r w:rsidR="008D3803" w:rsidRPr="00FC1869">
          <w:rPr>
            <w:rStyle w:val="meta"/>
            <w:rFonts w:cs="Arial"/>
            <w:color w:val="0066CC"/>
            <w:u w:val="single"/>
          </w:rPr>
          <w:t>(</w:t>
        </w:r>
        <w:r w:rsidR="008D3803" w:rsidRPr="00FC1869">
          <w:rPr>
            <w:rStyle w:val="filetype"/>
            <w:rFonts w:cs="Arial"/>
            <w:color w:val="0066CC"/>
            <w:u w:val="single"/>
          </w:rPr>
          <w:t>PDF</w:t>
        </w:r>
        <w:r w:rsidR="008D3803" w:rsidRPr="00FC1869">
          <w:rPr>
            <w:rStyle w:val="meta"/>
            <w:rFonts w:cs="Arial"/>
            <w:color w:val="0066CC"/>
            <w:u w:val="single"/>
          </w:rPr>
          <w:t>, 620 KB)</w:t>
        </w:r>
      </w:hyperlink>
      <w:r w:rsidR="008D3803" w:rsidRPr="00FC1869">
        <w:rPr>
          <w:rStyle w:val="offscreen"/>
          <w:rFonts w:cs="Arial"/>
          <w:color w:val="0066CC"/>
          <w:u w:val="single"/>
        </w:rPr>
        <w:t>.</w:t>
      </w:r>
    </w:p>
    <w:p w14:paraId="3690149F" w14:textId="56CD41A2" w:rsidR="006F19CF" w:rsidRDefault="00190182" w:rsidP="00190182">
      <w:r>
        <w:t xml:space="preserve">The cost of interpreting services is not included in the funding provided by the department under the service agreement. Instead, NGOs access the interpreting services program, </w:t>
      </w:r>
      <w:r w:rsidR="00F81477">
        <w:t>and costs are passed on</w:t>
      </w:r>
      <w:r>
        <w:t xml:space="preserve"> to the department</w:t>
      </w:r>
      <w:r w:rsidR="00A30F23">
        <w:t xml:space="preserve"> by the Translating and Interpreting Service provider</w:t>
      </w:r>
      <w:r>
        <w:t>.</w:t>
      </w:r>
    </w:p>
    <w:p w14:paraId="6C387E32" w14:textId="77777777" w:rsidR="00190182" w:rsidRDefault="00190182" w:rsidP="00190182">
      <w:pPr>
        <w:pStyle w:val="Heading2"/>
      </w:pPr>
      <w:r>
        <w:t>When should an interpreter be engaged?</w:t>
      </w:r>
    </w:p>
    <w:p w14:paraId="15E24AC1" w14:textId="77777777" w:rsidR="0091084F" w:rsidRDefault="00190182" w:rsidP="00190182">
      <w:r>
        <w:t xml:space="preserve">An interpreter should be provided in situations where </w:t>
      </w:r>
      <w:r w:rsidR="0091084F">
        <w:t xml:space="preserve">clients from non-English speaking backgrounds have difficulties communicating in English, are deaf or hearing impaired and require </w:t>
      </w:r>
      <w:proofErr w:type="spellStart"/>
      <w:r w:rsidR="0091084F">
        <w:t>Auslan</w:t>
      </w:r>
      <w:proofErr w:type="spellEnd"/>
      <w:r w:rsidR="0091084F">
        <w:t xml:space="preserve"> sign </w:t>
      </w:r>
      <w:proofErr w:type="gramStart"/>
      <w:r w:rsidR="0091084F">
        <w:t>language, or</w:t>
      </w:r>
      <w:proofErr w:type="gramEnd"/>
      <w:r w:rsidR="0091084F">
        <w:t xml:space="preserve"> require communications in First Nations Languages. </w:t>
      </w:r>
    </w:p>
    <w:p w14:paraId="1D7F4A25" w14:textId="77777777" w:rsidR="00327268" w:rsidRDefault="00327268" w:rsidP="00190182"/>
    <w:p w14:paraId="7EC5A6F8" w14:textId="77777777" w:rsidR="00327268" w:rsidRDefault="00327268" w:rsidP="00190182"/>
    <w:p w14:paraId="3ED77B82" w14:textId="77777777" w:rsidR="00327268" w:rsidRDefault="00327268" w:rsidP="00190182"/>
    <w:p w14:paraId="34BF5C1A" w14:textId="77777777" w:rsidR="00327268" w:rsidRDefault="00327268" w:rsidP="00190182"/>
    <w:p w14:paraId="2A120DCC" w14:textId="1F46E629" w:rsidR="00190182" w:rsidRDefault="00190182" w:rsidP="00190182">
      <w:r>
        <w:t>It is not recommended that family members and/or friends be engaged as paid, or unpaid, interpreters. A National Accreditation Authority for Translators and Interpreters (NAATI) accredited interpreter is</w:t>
      </w:r>
      <w:r w:rsidR="00327268">
        <w:t xml:space="preserve"> </w:t>
      </w:r>
      <w:r>
        <w:t>recommended for service providers using interpreters to bridge communication gaps with clients.</w:t>
      </w:r>
    </w:p>
    <w:p w14:paraId="0F5F69BB" w14:textId="32306499" w:rsidR="00EC1BF7" w:rsidRDefault="00190182" w:rsidP="00EC1BF7">
      <w:r>
        <w:t xml:space="preserve">Professional interpreters are bound by a code of ethics to maintain confidentiality, impartiality, and accuracy. </w:t>
      </w:r>
    </w:p>
    <w:p w14:paraId="7A287540" w14:textId="2E1FB878" w:rsidR="00190182" w:rsidRDefault="00190182" w:rsidP="00190182">
      <w:pPr>
        <w:pStyle w:val="Heading2"/>
      </w:pPr>
      <w:r>
        <w:t>Translating and Interpreting Services Providers</w:t>
      </w:r>
    </w:p>
    <w:p w14:paraId="7D270125" w14:textId="6EED9B50" w:rsidR="00190182" w:rsidRDefault="00190182" w:rsidP="00190182">
      <w:r>
        <w:t xml:space="preserve">The </w:t>
      </w:r>
      <w:r w:rsidR="00614F6C">
        <w:t>department</w:t>
      </w:r>
      <w:r>
        <w:t xml:space="preserve"> provides funded NGOs with access to interpreting services provided by the following Translating and Interpreter Services Providers: </w:t>
      </w:r>
    </w:p>
    <w:p w14:paraId="4719BA2F" w14:textId="68DE0FA3" w:rsidR="00437B3A" w:rsidRPr="00614F6C" w:rsidRDefault="00D96553" w:rsidP="00614F6C">
      <w:pPr>
        <w:pStyle w:val="ListParagraph"/>
        <w:numPr>
          <w:ilvl w:val="0"/>
          <w:numId w:val="18"/>
        </w:numPr>
        <w:spacing w:after="0"/>
        <w:rPr>
          <w:b/>
          <w:bCs/>
        </w:rPr>
      </w:pPr>
      <w:hyperlink r:id="rId18" w:history="1">
        <w:r w:rsidR="00190182" w:rsidRPr="00614F6C">
          <w:rPr>
            <w:rStyle w:val="Hyperlink"/>
            <w:b/>
            <w:bCs/>
          </w:rPr>
          <w:t>2M Communications Pty Ltd</w:t>
        </w:r>
      </w:hyperlink>
      <w:r w:rsidR="00327268">
        <w:rPr>
          <w:rStyle w:val="Hyperlink"/>
          <w:u w:val="none"/>
        </w:rPr>
        <w:t xml:space="preserve"> </w:t>
      </w:r>
      <w:r w:rsidR="00327268" w:rsidRPr="00327268">
        <w:rPr>
          <w:rStyle w:val="Hyperlink"/>
          <w:color w:val="auto"/>
          <w:u w:val="none"/>
        </w:rPr>
        <w:t>(includes First Nations interpreting)</w:t>
      </w:r>
    </w:p>
    <w:p w14:paraId="68F4C6AD" w14:textId="065D5F32" w:rsidR="00190182" w:rsidRPr="00614F6C" w:rsidRDefault="00D96553" w:rsidP="00614F6C">
      <w:pPr>
        <w:pStyle w:val="ListParagraph"/>
        <w:numPr>
          <w:ilvl w:val="0"/>
          <w:numId w:val="18"/>
        </w:numPr>
        <w:spacing w:after="0"/>
        <w:rPr>
          <w:b/>
          <w:bCs/>
        </w:rPr>
      </w:pPr>
      <w:hyperlink r:id="rId19" w:history="1">
        <w:r w:rsidR="00190182" w:rsidRPr="00614F6C">
          <w:rPr>
            <w:rStyle w:val="Hyperlink"/>
            <w:b/>
            <w:bCs/>
          </w:rPr>
          <w:t>Translationz Pty Ltd</w:t>
        </w:r>
      </w:hyperlink>
    </w:p>
    <w:p w14:paraId="7B54453B" w14:textId="77777777" w:rsidR="00B302DF" w:rsidRDefault="00B302DF" w:rsidP="00B302DF">
      <w:pPr>
        <w:spacing w:after="0"/>
      </w:pPr>
    </w:p>
    <w:p w14:paraId="6A2CF9E0" w14:textId="1020B426" w:rsidR="00F81477" w:rsidRDefault="00F81477" w:rsidP="00F81477">
      <w:r>
        <w:t xml:space="preserve">For existing services established prior to 2023-24, the department has provided the Translating and Interpreting Service providers with information to enable access for eligible NGOs. Existing funded services can contact </w:t>
      </w:r>
      <w:r w:rsidR="00614F6C">
        <w:t>the two</w:t>
      </w:r>
      <w:r>
        <w:t xml:space="preserve"> providers directly to request bookings or access on-demand services, and will need to note:  </w:t>
      </w:r>
    </w:p>
    <w:p w14:paraId="36CDB4E5" w14:textId="77777777" w:rsidR="00437B3A" w:rsidRDefault="00F81477" w:rsidP="00614F6C">
      <w:pPr>
        <w:pStyle w:val="ListParagraph"/>
        <w:numPr>
          <w:ilvl w:val="0"/>
          <w:numId w:val="18"/>
        </w:numPr>
      </w:pPr>
      <w:r>
        <w:t xml:space="preserve">Status as a service funded by </w:t>
      </w:r>
      <w:proofErr w:type="gramStart"/>
      <w:r>
        <w:t>DCSSDS</w:t>
      </w:r>
      <w:proofErr w:type="gramEnd"/>
    </w:p>
    <w:p w14:paraId="142A6010" w14:textId="77777777" w:rsidR="00437B3A" w:rsidRDefault="00F81477" w:rsidP="00614F6C">
      <w:pPr>
        <w:pStyle w:val="ListParagraph"/>
        <w:numPr>
          <w:ilvl w:val="0"/>
          <w:numId w:val="18"/>
        </w:numPr>
      </w:pPr>
      <w:r>
        <w:t>The service outlet name (the service name listed on your current Funding Schedule)</w:t>
      </w:r>
    </w:p>
    <w:p w14:paraId="126BDC29" w14:textId="514661FF" w:rsidR="00190182" w:rsidRDefault="00F81477" w:rsidP="00614F6C">
      <w:pPr>
        <w:pStyle w:val="ListParagraph"/>
        <w:numPr>
          <w:ilvl w:val="0"/>
          <w:numId w:val="18"/>
        </w:numPr>
      </w:pPr>
      <w:r>
        <w:t>The service outlet number, if known (this is listed on your current Funding Schedule).</w:t>
      </w:r>
    </w:p>
    <w:p w14:paraId="6B29D47D" w14:textId="0CAE75D8" w:rsidR="00190182" w:rsidRDefault="00190182" w:rsidP="00190182">
      <w:r>
        <w:t xml:space="preserve">The providers invoice the department directly for charges incurred for services provided to departmentally funded NGOs. </w:t>
      </w:r>
    </w:p>
    <w:p w14:paraId="4639AD65" w14:textId="78393F7C" w:rsidR="00190182" w:rsidRDefault="00614F6C" w:rsidP="00190182">
      <w:pPr>
        <w:pStyle w:val="Heading2"/>
      </w:pPr>
      <w:proofErr w:type="spellStart"/>
      <w:r>
        <w:lastRenderedPageBreak/>
        <w:t>Auslan</w:t>
      </w:r>
      <w:proofErr w:type="spellEnd"/>
      <w:r>
        <w:t xml:space="preserve"> and alternative arrangements</w:t>
      </w:r>
    </w:p>
    <w:p w14:paraId="502E54E5" w14:textId="6DEBA369" w:rsidR="00614F6C" w:rsidRDefault="00614F6C" w:rsidP="00190182">
      <w:r>
        <w:t xml:space="preserve">To access </w:t>
      </w:r>
      <w:proofErr w:type="spellStart"/>
      <w:r>
        <w:t>Auslan</w:t>
      </w:r>
      <w:proofErr w:type="spellEnd"/>
      <w:r>
        <w:t xml:space="preserve"> interpreting, </w:t>
      </w:r>
      <w:r w:rsidR="00327268">
        <w:t>NGOs</w:t>
      </w:r>
      <w:r>
        <w:t xml:space="preserve"> can contact </w:t>
      </w:r>
      <w:hyperlink r:id="rId20" w:history="1">
        <w:r w:rsidRPr="00614F6C">
          <w:rPr>
            <w:rStyle w:val="Hyperlink"/>
          </w:rPr>
          <w:t>Deaf</w:t>
        </w:r>
        <w:r>
          <w:rPr>
            <w:rStyle w:val="Hyperlink"/>
          </w:rPr>
          <w:t xml:space="preserve"> </w:t>
        </w:r>
        <w:r w:rsidRPr="00614F6C">
          <w:rPr>
            <w:rStyle w:val="Hyperlink"/>
          </w:rPr>
          <w:t>Connect</w:t>
        </w:r>
      </w:hyperlink>
      <w:r w:rsidR="00327268">
        <w:t xml:space="preserve"> to arrange the services clients need</w:t>
      </w:r>
      <w:r>
        <w:t xml:space="preserve">. The department does not currently have a direct arrangement with Deaf Connect, however service providers pass the costs </w:t>
      </w:r>
      <w:r w:rsidR="00327268">
        <w:t xml:space="preserve">on to the department via invoice. </w:t>
      </w:r>
      <w:r>
        <w:t xml:space="preserve"> </w:t>
      </w:r>
    </w:p>
    <w:p w14:paraId="672E4EA5" w14:textId="18BD1443" w:rsidR="00190182" w:rsidRDefault="00190182" w:rsidP="00190182">
      <w:r>
        <w:t xml:space="preserve">If </w:t>
      </w:r>
      <w:r w:rsidR="00083205">
        <w:t>you are unable to access the services you need</w:t>
      </w:r>
      <w:r w:rsidR="00327268">
        <w:t xml:space="preserve"> through our current providers</w:t>
      </w:r>
      <w:r w:rsidR="00083205">
        <w:t>,</w:t>
      </w:r>
      <w:r>
        <w:t xml:space="preserve"> please engage an </w:t>
      </w:r>
      <w:r w:rsidR="00083205">
        <w:t xml:space="preserve">alternative </w:t>
      </w:r>
      <w:r>
        <w:t>provider</w:t>
      </w:r>
      <w:r w:rsidR="00083205">
        <w:t xml:space="preserve"> of your choosing.</w:t>
      </w:r>
      <w:r>
        <w:t xml:space="preserve"> You will</w:t>
      </w:r>
      <w:r w:rsidR="00083205">
        <w:t xml:space="preserve"> need an invoice for</w:t>
      </w:r>
      <w:r>
        <w:t xml:space="preserve"> the service delivered</w:t>
      </w:r>
      <w:r w:rsidR="00083205">
        <w:t xml:space="preserve"> and can provide this to the department for reimbursement</w:t>
      </w:r>
      <w:r>
        <w:t xml:space="preserve">. </w:t>
      </w:r>
    </w:p>
    <w:p w14:paraId="768BFC0F" w14:textId="34072F6A" w:rsidR="00190182" w:rsidRDefault="00190182" w:rsidP="00190182">
      <w:r>
        <w:t>For reimbursement of services directly engaged, please submit the following information to the department:</w:t>
      </w:r>
    </w:p>
    <w:p w14:paraId="2C0FC12F" w14:textId="77777777" w:rsidR="0091084F" w:rsidRDefault="00190182" w:rsidP="0091084F">
      <w:pPr>
        <w:pStyle w:val="ListParagraph"/>
        <w:numPr>
          <w:ilvl w:val="0"/>
          <w:numId w:val="16"/>
        </w:numPr>
      </w:pPr>
      <w:r>
        <w:t xml:space="preserve">The original invoice you received from an interpreting service </w:t>
      </w:r>
      <w:proofErr w:type="gramStart"/>
      <w:r>
        <w:t>provider</w:t>
      </w:r>
      <w:proofErr w:type="gramEnd"/>
      <w:r>
        <w:t xml:space="preserve"> </w:t>
      </w:r>
    </w:p>
    <w:p w14:paraId="1A62EA9E" w14:textId="2902F9CD" w:rsidR="0091084F" w:rsidRDefault="00190182" w:rsidP="0091084F">
      <w:pPr>
        <w:pStyle w:val="ListParagraph"/>
        <w:numPr>
          <w:ilvl w:val="0"/>
          <w:numId w:val="16"/>
        </w:numPr>
      </w:pPr>
      <w:r>
        <w:t>Create an invoice to the department to request reimbursement for the interpreting service provided with</w:t>
      </w:r>
      <w:r w:rsidR="0091084F">
        <w:t xml:space="preserve"> program,</w:t>
      </w:r>
      <w:r>
        <w:t xml:space="preserve"> </w:t>
      </w:r>
      <w:r w:rsidR="0091084F">
        <w:t>service name</w:t>
      </w:r>
      <w:r>
        <w:t xml:space="preserve"> and </w:t>
      </w:r>
      <w:r w:rsidR="0091084F">
        <w:t>service</w:t>
      </w:r>
      <w:r>
        <w:t xml:space="preserve"> </w:t>
      </w:r>
      <w:r w:rsidR="0091084F">
        <w:t>o</w:t>
      </w:r>
      <w:r>
        <w:t xml:space="preserve">utlet </w:t>
      </w:r>
      <w:r w:rsidR="0091084F">
        <w:t>number</w:t>
      </w:r>
      <w:r>
        <w:t>.</w:t>
      </w:r>
      <w:r w:rsidR="0091084F">
        <w:t xml:space="preserve"> </w:t>
      </w:r>
    </w:p>
    <w:p w14:paraId="0AD22FFA" w14:textId="2056BEAF" w:rsidR="00190182" w:rsidRDefault="00190182" w:rsidP="00327268">
      <w:pPr>
        <w:pStyle w:val="ListParagraph"/>
        <w:numPr>
          <w:ilvl w:val="0"/>
          <w:numId w:val="16"/>
        </w:numPr>
      </w:pPr>
      <w:r>
        <w:t>Submit the invoices to the department at</w:t>
      </w:r>
      <w:r w:rsidR="00437B3A">
        <w:t xml:space="preserve"> </w:t>
      </w:r>
      <w:hyperlink r:id="rId21" w:history="1">
        <w:r w:rsidR="00437B3A" w:rsidRPr="0091084F">
          <w:rPr>
            <w:rStyle w:val="Hyperlink"/>
            <w:rFonts w:cs="Arial"/>
            <w:szCs w:val="22"/>
          </w:rPr>
          <w:t>InterpretingServices@cyjma.qld.gov.au</w:t>
        </w:r>
      </w:hyperlink>
      <w:r w:rsidR="00083205">
        <w:t xml:space="preserve"> </w:t>
      </w:r>
    </w:p>
    <w:p w14:paraId="00D912A2" w14:textId="7DA4232C" w:rsidR="00190182" w:rsidRDefault="00190182" w:rsidP="00190182">
      <w:r>
        <w:t>Remember</w:t>
      </w:r>
      <w:r w:rsidR="00083205">
        <w:t xml:space="preserve"> to use a </w:t>
      </w:r>
      <w:r>
        <w:t>National Accreditation Authority for Translators and Interpreters (NAATI) accredited interpreter</w:t>
      </w:r>
      <w:r w:rsidR="00083205">
        <w:t xml:space="preserve"> for all services</w:t>
      </w:r>
      <w:r>
        <w:t>. NAATI accreditation assesses translating and interpreting professionals to ensure they meet the professional standards required by the translating and interpreting industry. For more information on NAATI Accreditation please refer to the website</w:t>
      </w:r>
      <w:r w:rsidR="00083205">
        <w:t>.</w:t>
      </w:r>
    </w:p>
    <w:p w14:paraId="7009E829" w14:textId="77777777" w:rsidR="00327268" w:rsidRDefault="00327268" w:rsidP="00190182"/>
    <w:p w14:paraId="248FF813" w14:textId="77777777" w:rsidR="00327268" w:rsidRDefault="00327268" w:rsidP="00190182"/>
    <w:p w14:paraId="49B2E07B" w14:textId="77777777" w:rsidR="00327268" w:rsidRDefault="00327268" w:rsidP="00190182"/>
    <w:p w14:paraId="296FB24A" w14:textId="77777777" w:rsidR="00327268" w:rsidRDefault="00327268" w:rsidP="00190182"/>
    <w:p w14:paraId="4BC01217" w14:textId="77777777" w:rsidR="00327268" w:rsidRDefault="00327268" w:rsidP="00190182"/>
    <w:p w14:paraId="0E1B67F7" w14:textId="77777777" w:rsidR="00327268" w:rsidRDefault="00327268" w:rsidP="00190182"/>
    <w:p w14:paraId="370971A2" w14:textId="77777777" w:rsidR="00614F6C" w:rsidRDefault="00614F6C" w:rsidP="00614F6C">
      <w:pPr>
        <w:pStyle w:val="Heading2"/>
      </w:pPr>
      <w:r>
        <w:t>What if we don’t have access yet?</w:t>
      </w:r>
    </w:p>
    <w:p w14:paraId="00593410" w14:textId="77777777" w:rsidR="00614F6C" w:rsidRDefault="00614F6C" w:rsidP="00614F6C">
      <w:r>
        <w:t xml:space="preserve">For new NGOs or NGOs with new services, contact the department to request unique account access under the program. Please email the following information to </w:t>
      </w:r>
      <w:hyperlink r:id="rId22" w:history="1">
        <w:r w:rsidRPr="00FC1869">
          <w:rPr>
            <w:rStyle w:val="Hyperlink"/>
            <w:rFonts w:cs="Arial"/>
            <w:szCs w:val="22"/>
          </w:rPr>
          <w:t>InterpretingServices@cyjma.qld.gov.au</w:t>
        </w:r>
      </w:hyperlink>
    </w:p>
    <w:p w14:paraId="792F05FA" w14:textId="77777777" w:rsidR="00614F6C" w:rsidRDefault="00614F6C" w:rsidP="00614F6C">
      <w:pPr>
        <w:pStyle w:val="ListParagraph"/>
        <w:numPr>
          <w:ilvl w:val="0"/>
          <w:numId w:val="16"/>
        </w:numPr>
        <w:spacing w:after="0"/>
      </w:pPr>
      <w:r>
        <w:t xml:space="preserve">Service Name </w:t>
      </w:r>
    </w:p>
    <w:p w14:paraId="1C05428F" w14:textId="77777777" w:rsidR="00614F6C" w:rsidRDefault="00614F6C" w:rsidP="00614F6C">
      <w:pPr>
        <w:pStyle w:val="ListParagraph"/>
        <w:numPr>
          <w:ilvl w:val="0"/>
          <w:numId w:val="16"/>
        </w:numPr>
        <w:spacing w:after="0"/>
      </w:pPr>
      <w:r>
        <w:t xml:space="preserve">Service Contact Person </w:t>
      </w:r>
    </w:p>
    <w:p w14:paraId="10D717AF" w14:textId="77777777" w:rsidR="00614F6C" w:rsidRDefault="00614F6C" w:rsidP="00614F6C">
      <w:pPr>
        <w:pStyle w:val="ListParagraph"/>
        <w:numPr>
          <w:ilvl w:val="0"/>
          <w:numId w:val="16"/>
        </w:numPr>
        <w:spacing w:after="0"/>
      </w:pPr>
      <w:r>
        <w:t xml:space="preserve">Service Contact Email </w:t>
      </w:r>
    </w:p>
    <w:p w14:paraId="26B43CBD" w14:textId="77777777" w:rsidR="00614F6C" w:rsidRDefault="00614F6C" w:rsidP="00614F6C">
      <w:pPr>
        <w:pStyle w:val="ListParagraph"/>
        <w:numPr>
          <w:ilvl w:val="0"/>
          <w:numId w:val="16"/>
        </w:numPr>
        <w:spacing w:after="0"/>
      </w:pPr>
      <w:r>
        <w:t xml:space="preserve">Contact Phone </w:t>
      </w:r>
    </w:p>
    <w:p w14:paraId="6B8ADFEC" w14:textId="77777777" w:rsidR="00614F6C" w:rsidRDefault="00614F6C" w:rsidP="00614F6C">
      <w:pPr>
        <w:pStyle w:val="ListParagraph"/>
        <w:numPr>
          <w:ilvl w:val="0"/>
          <w:numId w:val="16"/>
        </w:numPr>
        <w:spacing w:after="0"/>
      </w:pPr>
      <w:r>
        <w:t xml:space="preserve">Service Postal Address </w:t>
      </w:r>
    </w:p>
    <w:p w14:paraId="49BD4297" w14:textId="77777777" w:rsidR="00614F6C" w:rsidRDefault="00614F6C" w:rsidP="00614F6C">
      <w:pPr>
        <w:pStyle w:val="ListParagraph"/>
        <w:numPr>
          <w:ilvl w:val="0"/>
          <w:numId w:val="16"/>
        </w:numPr>
        <w:spacing w:after="0"/>
      </w:pPr>
      <w:r>
        <w:t>Service Outlet Number/s (if known).</w:t>
      </w:r>
    </w:p>
    <w:p w14:paraId="37FB1961" w14:textId="77777777" w:rsidR="00614F6C" w:rsidRDefault="00614F6C" w:rsidP="00190182"/>
    <w:p w14:paraId="4EED413B" w14:textId="77777777" w:rsidR="00190182" w:rsidRDefault="00190182" w:rsidP="00190182">
      <w:pPr>
        <w:pStyle w:val="Heading2"/>
      </w:pPr>
      <w:r>
        <w:t xml:space="preserve">For more information </w:t>
      </w:r>
    </w:p>
    <w:p w14:paraId="4D427572" w14:textId="32A64F60" w:rsidR="00190182" w:rsidRDefault="00190182" w:rsidP="00190182">
      <w:r>
        <w:t xml:space="preserve">For more information on the Queensland Language Services Policy: </w:t>
      </w:r>
      <w:hyperlink r:id="rId23" w:history="1">
        <w:r w:rsidR="00614F6C">
          <w:rPr>
            <w:rStyle w:val="Hyperlink"/>
          </w:rPr>
          <w:t>Language Services Policy | Department of Environment, Science and Innovation, Queensland (des.qld.gov.au)</w:t>
        </w:r>
      </w:hyperlink>
    </w:p>
    <w:p w14:paraId="39BB88AD" w14:textId="63126387" w:rsidR="00190182" w:rsidRDefault="00190182" w:rsidP="00190182">
      <w:r>
        <w:t>For further information about accessing the Department of Child Safety, Seniors, and Disability Services funded interpreter services please contact us by email:</w:t>
      </w:r>
      <w:r w:rsidR="00083205" w:rsidRPr="00083205">
        <w:rPr>
          <w:rFonts w:cs="Arial"/>
          <w:szCs w:val="22"/>
        </w:rPr>
        <w:t xml:space="preserve"> </w:t>
      </w:r>
      <w:hyperlink r:id="rId24" w:history="1">
        <w:r w:rsidR="00083205" w:rsidRPr="00FC1869">
          <w:rPr>
            <w:rStyle w:val="Hyperlink"/>
            <w:rFonts w:cs="Arial"/>
            <w:szCs w:val="22"/>
          </w:rPr>
          <w:t>InterpretingServices@cyjma.qld.gov.au</w:t>
        </w:r>
      </w:hyperlink>
      <w:r>
        <w:t xml:space="preserve">  or via phone on 07 3097 </w:t>
      </w:r>
      <w:proofErr w:type="gramStart"/>
      <w:r>
        <w:t>5903</w:t>
      </w:r>
      <w:proofErr w:type="gramEnd"/>
    </w:p>
    <w:p w14:paraId="1DF1BB37" w14:textId="77777777" w:rsidR="00596AA7" w:rsidRDefault="00596AA7" w:rsidP="00A72C57"/>
    <w:sectPr w:rsidR="00596AA7" w:rsidSect="009E2F0E">
      <w:type w:val="continuous"/>
      <w:pgSz w:w="11906" w:h="16838" w:code="9"/>
      <w:pgMar w:top="2211"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DFD9" w14:textId="77777777" w:rsidR="009447AE" w:rsidRDefault="009447AE">
      <w:r>
        <w:separator/>
      </w:r>
    </w:p>
  </w:endnote>
  <w:endnote w:type="continuationSeparator" w:id="0">
    <w:p w14:paraId="6C60834F" w14:textId="77777777" w:rsidR="009447AE" w:rsidRDefault="0094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B825" w14:textId="64B3EBAF" w:rsidR="0091084F" w:rsidRDefault="0091084F" w:rsidP="009E2F0E">
    <w:pPr>
      <w:pStyle w:val="Footer"/>
    </w:pPr>
    <w:r w:rsidRPr="0091084F">
      <w:t xml:space="preserve">Access to Interpreting Services – </w:t>
    </w:r>
  </w:p>
  <w:p w14:paraId="07CB5792" w14:textId="7522F736" w:rsidR="009E2F0E" w:rsidRPr="009E2F0E" w:rsidRDefault="0091084F" w:rsidP="009E2F0E">
    <w:pPr>
      <w:pStyle w:val="Footer"/>
    </w:pPr>
    <w:r>
      <w:t xml:space="preserve">DCSSDS </w:t>
    </w:r>
    <w:r w:rsidRPr="0091084F">
      <w:t xml:space="preserve">Funded NGOs working with children, young </w:t>
    </w:r>
    <w:proofErr w:type="gramStart"/>
    <w:r w:rsidRPr="0091084F">
      <w:t>people</w:t>
    </w:r>
    <w:proofErr w:type="gramEnd"/>
    <w:r w:rsidRPr="0091084F">
      <w:t xml:space="preserve"> and families</w:t>
    </w:r>
    <w:r w:rsidR="009E2F0E" w:rsidRPr="009E2F0E">
      <w:tab/>
    </w:r>
    <w:r w:rsidR="009E2F0E" w:rsidRPr="009E2F0E">
      <w:fldChar w:fldCharType="begin"/>
    </w:r>
    <w:r w:rsidR="009E2F0E" w:rsidRPr="009E2F0E">
      <w:instrText xml:space="preserve"> PAGE   \* MERGEFORMAT </w:instrText>
    </w:r>
    <w:r w:rsidR="009E2F0E" w:rsidRPr="009E2F0E">
      <w:fldChar w:fldCharType="separate"/>
    </w:r>
    <w:r w:rsidR="009E2F0E" w:rsidRPr="009E2F0E">
      <w:t>1</w:t>
    </w:r>
    <w:r w:rsidR="009E2F0E"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6EE5920" w:rsidR="009E2F0E" w:rsidRDefault="009E2F0E" w:rsidP="009E2F0E">
    <w:pPr>
      <w:pStyle w:val="Footer"/>
    </w:pPr>
    <w:r>
      <w:rPr>
        <w:noProof/>
      </w:rPr>
      <w:drawing>
        <wp:anchor distT="0" distB="0" distL="114300" distR="114300" simplePos="0" relativeHeight="251664384" behindDoc="1" locked="1" layoutInCell="1" allowOverlap="1" wp14:anchorId="1C50DF14" wp14:editId="71579650">
          <wp:simplePos x="0" y="0"/>
          <wp:positionH relativeFrom="page">
            <wp:align>right</wp:align>
          </wp:positionH>
          <wp:positionV relativeFrom="page">
            <wp:align>bottom</wp:align>
          </wp:positionV>
          <wp:extent cx="7545070" cy="10655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E456" w14:textId="77777777" w:rsidR="009447AE" w:rsidRDefault="009447AE">
      <w:r>
        <w:separator/>
      </w:r>
    </w:p>
  </w:footnote>
  <w:footnote w:type="continuationSeparator" w:id="0">
    <w:p w14:paraId="0F741E8F" w14:textId="77777777" w:rsidR="009447AE" w:rsidRDefault="0094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13648BE6">
          <wp:simplePos x="0" y="0"/>
          <wp:positionH relativeFrom="page">
            <wp:align>right</wp:align>
          </wp:positionH>
          <wp:positionV relativeFrom="page">
            <wp:posOffset>-796</wp:posOffset>
          </wp:positionV>
          <wp:extent cx="7534275" cy="885190"/>
          <wp:effectExtent l="0" t="0" r="9525" b="0"/>
          <wp:wrapNone/>
          <wp:docPr id="842209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54645FBE" w:rsidR="009E2F0E" w:rsidRDefault="009E2F0E">
    <w:pPr>
      <w:pStyle w:val="Header"/>
    </w:pPr>
    <w:r>
      <w:rPr>
        <w:noProof/>
      </w:rPr>
      <w:drawing>
        <wp:anchor distT="0" distB="0" distL="114300" distR="114300" simplePos="0" relativeHeight="251662336" behindDoc="1" locked="1" layoutInCell="1" allowOverlap="1" wp14:anchorId="29B9CFF2" wp14:editId="03F45BED">
          <wp:simplePos x="0" y="0"/>
          <wp:positionH relativeFrom="page">
            <wp:align>left</wp:align>
          </wp:positionH>
          <wp:positionV relativeFrom="page">
            <wp:align>top</wp:align>
          </wp:positionV>
          <wp:extent cx="7570470" cy="1184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4896"/>
        </w:tabs>
        <w:ind w:left="4896" w:hanging="360"/>
      </w:pPr>
      <w:rPr>
        <w:rFonts w:ascii="Symbol" w:hAnsi="Symbol" w:hint="default"/>
      </w:rPr>
    </w:lvl>
  </w:abstractNum>
  <w:abstractNum w:abstractNumId="10" w15:restartNumberingAfterBreak="0">
    <w:nsid w:val="01DF78D3"/>
    <w:multiLevelType w:val="hybridMultilevel"/>
    <w:tmpl w:val="F4447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671CB3"/>
    <w:multiLevelType w:val="hybridMultilevel"/>
    <w:tmpl w:val="4D76F8B4"/>
    <w:lvl w:ilvl="0" w:tplc="553093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43ECF"/>
    <w:multiLevelType w:val="hybridMultilevel"/>
    <w:tmpl w:val="9C06259A"/>
    <w:lvl w:ilvl="0" w:tplc="553093E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F63F29"/>
    <w:multiLevelType w:val="hybridMultilevel"/>
    <w:tmpl w:val="97041F18"/>
    <w:lvl w:ilvl="0" w:tplc="553093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148DE"/>
    <w:multiLevelType w:val="hybridMultilevel"/>
    <w:tmpl w:val="520E6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27995"/>
    <w:multiLevelType w:val="hybridMultilevel"/>
    <w:tmpl w:val="AB0C843E"/>
    <w:lvl w:ilvl="0" w:tplc="553093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D23231"/>
    <w:multiLevelType w:val="hybridMultilevel"/>
    <w:tmpl w:val="5846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933EFF"/>
    <w:multiLevelType w:val="hybridMultilevel"/>
    <w:tmpl w:val="F368A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58285142">
    <w:abstractNumId w:val="17"/>
  </w:num>
  <w:num w:numId="12" w16cid:durableId="1712729609">
    <w:abstractNumId w:val="16"/>
  </w:num>
  <w:num w:numId="13" w16cid:durableId="843399853">
    <w:abstractNumId w:val="15"/>
  </w:num>
  <w:num w:numId="14" w16cid:durableId="1549293424">
    <w:abstractNumId w:val="11"/>
  </w:num>
  <w:num w:numId="15" w16cid:durableId="21590581">
    <w:abstractNumId w:val="13"/>
  </w:num>
  <w:num w:numId="16" w16cid:durableId="1464884517">
    <w:abstractNumId w:val="12"/>
  </w:num>
  <w:num w:numId="17" w16cid:durableId="628634618">
    <w:abstractNumId w:val="14"/>
  </w:num>
  <w:num w:numId="18" w16cid:durableId="1471708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3205"/>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3E51"/>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FAF"/>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182"/>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4D1"/>
    <w:rsid w:val="002D7630"/>
    <w:rsid w:val="002D7E4C"/>
    <w:rsid w:val="002E124C"/>
    <w:rsid w:val="002E189C"/>
    <w:rsid w:val="002E3144"/>
    <w:rsid w:val="002E35AE"/>
    <w:rsid w:val="002E369C"/>
    <w:rsid w:val="002E3AB9"/>
    <w:rsid w:val="002E4E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27268"/>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982"/>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7B3A"/>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17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21BB"/>
    <w:rsid w:val="00613947"/>
    <w:rsid w:val="00614127"/>
    <w:rsid w:val="0061496E"/>
    <w:rsid w:val="00614F6C"/>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92A"/>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9CF"/>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01CA"/>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5DF"/>
    <w:rsid w:val="008A7BAA"/>
    <w:rsid w:val="008B3922"/>
    <w:rsid w:val="008B556D"/>
    <w:rsid w:val="008B6BFF"/>
    <w:rsid w:val="008C0ABC"/>
    <w:rsid w:val="008C1135"/>
    <w:rsid w:val="008C115F"/>
    <w:rsid w:val="008C3A1C"/>
    <w:rsid w:val="008C45CB"/>
    <w:rsid w:val="008C4E39"/>
    <w:rsid w:val="008C5AE1"/>
    <w:rsid w:val="008C5DD0"/>
    <w:rsid w:val="008D1FC2"/>
    <w:rsid w:val="008D3803"/>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084F"/>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47AE"/>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0F23"/>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02DF"/>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890"/>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6553"/>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47D2"/>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1BF7"/>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1477"/>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styleId="ListParagraph">
    <w:name w:val="List Paragraph"/>
    <w:basedOn w:val="Normal"/>
    <w:uiPriority w:val="34"/>
    <w:qFormat/>
    <w:rsid w:val="00190182"/>
    <w:pPr>
      <w:ind w:left="720"/>
      <w:contextualSpacing/>
    </w:pPr>
  </w:style>
  <w:style w:type="character" w:styleId="UnresolvedMention">
    <w:name w:val="Unresolved Mention"/>
    <w:basedOn w:val="DefaultParagraphFont"/>
    <w:uiPriority w:val="99"/>
    <w:semiHidden/>
    <w:unhideWhenUsed/>
    <w:rsid w:val="00190182"/>
    <w:rPr>
      <w:color w:val="605E5C"/>
      <w:shd w:val="clear" w:color="auto" w:fill="E1DFDD"/>
    </w:rPr>
  </w:style>
  <w:style w:type="character" w:styleId="CommentReference">
    <w:name w:val="annotation reference"/>
    <w:basedOn w:val="DefaultParagraphFont"/>
    <w:rsid w:val="006121BB"/>
    <w:rPr>
      <w:sz w:val="16"/>
      <w:szCs w:val="16"/>
    </w:rPr>
  </w:style>
  <w:style w:type="paragraph" w:styleId="CommentText">
    <w:name w:val="annotation text"/>
    <w:basedOn w:val="Normal"/>
    <w:link w:val="CommentTextChar"/>
    <w:rsid w:val="006121BB"/>
    <w:rPr>
      <w:sz w:val="20"/>
      <w:szCs w:val="20"/>
    </w:rPr>
  </w:style>
  <w:style w:type="character" w:customStyle="1" w:styleId="CommentTextChar">
    <w:name w:val="Comment Text Char"/>
    <w:basedOn w:val="DefaultParagraphFont"/>
    <w:link w:val="CommentText"/>
    <w:rsid w:val="006121BB"/>
    <w:rPr>
      <w:rFonts w:ascii="Arial" w:hAnsi="Arial"/>
      <w:lang w:eastAsia="en-AU"/>
    </w:rPr>
  </w:style>
  <w:style w:type="paragraph" w:styleId="CommentSubject">
    <w:name w:val="annotation subject"/>
    <w:basedOn w:val="CommentText"/>
    <w:next w:val="CommentText"/>
    <w:link w:val="CommentSubjectChar"/>
    <w:rsid w:val="006121BB"/>
    <w:rPr>
      <w:b/>
      <w:bCs/>
    </w:rPr>
  </w:style>
  <w:style w:type="character" w:customStyle="1" w:styleId="CommentSubjectChar">
    <w:name w:val="Comment Subject Char"/>
    <w:basedOn w:val="CommentTextChar"/>
    <w:link w:val="CommentSubject"/>
    <w:rsid w:val="006121BB"/>
    <w:rPr>
      <w:rFonts w:ascii="Arial" w:hAnsi="Arial"/>
      <w:b/>
      <w:bCs/>
      <w:lang w:eastAsia="en-AU"/>
    </w:rPr>
  </w:style>
  <w:style w:type="paragraph" w:styleId="Revision">
    <w:name w:val="Revision"/>
    <w:hidden/>
    <w:uiPriority w:val="71"/>
    <w:rsid w:val="008D3803"/>
    <w:rPr>
      <w:rFonts w:ascii="Arial" w:hAnsi="Arial"/>
      <w:sz w:val="22"/>
      <w:szCs w:val="24"/>
      <w:lang w:eastAsia="en-AU"/>
    </w:rPr>
  </w:style>
  <w:style w:type="character" w:customStyle="1" w:styleId="meta">
    <w:name w:val="meta"/>
    <w:basedOn w:val="DefaultParagraphFont"/>
    <w:rsid w:val="008D3803"/>
  </w:style>
  <w:style w:type="character" w:customStyle="1" w:styleId="filetype">
    <w:name w:val="filetype"/>
    <w:basedOn w:val="DefaultParagraphFont"/>
    <w:rsid w:val="008D3803"/>
  </w:style>
  <w:style w:type="character" w:customStyle="1" w:styleId="offscreen">
    <w:name w:val="offscreen"/>
    <w:basedOn w:val="DefaultParagraphFont"/>
    <w:rsid w:val="008D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https://www.dcssds.qld.gov.au/resources/dcsyw/about-us/funding-grants/specifications/investment-spec-cpss.pdf" TargetMode="External" Type="http://schemas.openxmlformats.org/officeDocument/2006/relationships/hyperlink"/>
<Relationship Id="rId13" Target="https://www.dcssds.qld.gov.au/resources/dcsyw/about-us/funding-grants/specifications/investment-spec-cp-placements.pdf" TargetMode="External" Type="http://schemas.openxmlformats.org/officeDocument/2006/relationships/hyperlink"/>
<Relationship Id="rId14" Target="https://www.dcssds.qld.gov.au/resources/dcsyw/about-us/funding-grants/specifications/investment-spec-families.pdf" TargetMode="External" Type="http://schemas.openxmlformats.org/officeDocument/2006/relationships/hyperlink"/>
<Relationship Id="rId15" Target="https://www.dcssds.qld.gov.au/resources/dcsyw/about-us/funding-grants/specifications/investment-spec-kinship-care.pdf" TargetMode="External" Type="http://schemas.openxmlformats.org/officeDocument/2006/relationships/hyperlink"/>
<Relationship Id="rId16" Target="https://www.dcssds.qld.gov.au/resources/dcsyw/about-us/funding-grants/specifications/investment-specification-yp.pdf" TargetMode="External" Type="http://schemas.openxmlformats.org/officeDocument/2006/relationships/hyperlink"/>
<Relationship Id="rId17" Target="https://www.dcssds.qld.gov.au/resources/dcsyw/about-us/funding-grants/specifications/da-make-decisions-our-way-invest-spec.pdf" TargetMode="External" Type="http://schemas.openxmlformats.org/officeDocument/2006/relationships/hyperlink"/>
<Relationship Id="rId18" Target="https://www.2m.com.au/" TargetMode="External" Type="http://schemas.openxmlformats.org/officeDocument/2006/relationships/hyperlink"/>
<Relationship Id="rId19" Target="https://translationz.com.au/" TargetMode="External" Type="http://schemas.openxmlformats.org/officeDocument/2006/relationships/hyperlink"/>
<Relationship Id="rId2" Target="numbering.xml" Type="http://schemas.openxmlformats.org/officeDocument/2006/relationships/numbering"/>
<Relationship Id="rId20" Target="https://deafconnect.org.au/" TargetMode="External" Type="http://schemas.openxmlformats.org/officeDocument/2006/relationships/hyperlink"/>
<Relationship Id="rId21" Target="mailto:InterpretingServices@cyjma.qld.gov.au" TargetMode="External" Type="http://schemas.openxmlformats.org/officeDocument/2006/relationships/hyperlink"/>
<Relationship Id="rId22" Target="mailto:InterpretingServices@cyjma.qld.gov.au" TargetMode="External" Type="http://schemas.openxmlformats.org/officeDocument/2006/relationships/hyperlink"/>
<Relationship Id="rId23" Target="https://www.des.qld.gov.au/multicultural-affairs/policy-governance/language-services-policy" TargetMode="External" Type="http://schemas.openxmlformats.org/officeDocument/2006/relationships/hyperlink"/>
<Relationship Id="rId24" Target="mailto:InterpretingServices@cyjma.qld.gov.au" TargetMode="External" Type="http://schemas.openxmlformats.org/officeDocument/2006/relationships/hyperlink"/>
<Relationship Id="rId25" Target="fontTable.xml" Type="http://schemas.openxmlformats.org/officeDocument/2006/relationships/fontTable"/>
<Relationship Id="rId26"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2.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648</Words>
  <Characters>5258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DCSSDS Fact Sheet portrait A4 blue</vt:lpstr>
    </vt:vector>
  </TitlesOfParts>
  <Manager>Department of Communities, Child Safety and Disability Services</Manager>
  <Company>Queensland Government</Company>
  <LinksUpToDate>false</LinksUpToDate>
  <CharactersWithSpaces>5895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2024-02-29T06:24:00Z</dcterms:created>
  <dc:creator>Queensland Government</dc:creator>
  <cp:keywords>Child and Family, Access to Interpreting Services, NGO, Non-goverment Organisations</cp:keywords>
  <cp:lastModifiedBy>Andrew Moran</cp:lastModifiedBy>
  <dcterms:modified xsi:type="dcterms:W3CDTF">2024-02-29T06:41:00Z</dcterms:modified>
  <cp:revision>3</cp:revision>
  <dc:subject>DCSSDS Access to Interpreting Services</dc:subject>
  <dc:title>DCSSDS Access to Interpreting Services</dc:title>
</cp:coreProperties>
</file>