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13DE4" w14:textId="603C1031" w:rsidR="00615C0F" w:rsidRPr="005901DE" w:rsidRDefault="002C3D1D" w:rsidP="00615C0F">
      <w:pPr>
        <w:pStyle w:val="Heading1"/>
        <w:spacing w:before="120"/>
        <w:jc w:val="center"/>
        <w:rPr>
          <w:color w:val="000000"/>
        </w:rPr>
      </w:pPr>
      <w:r>
        <w:rPr>
          <w:color w:val="000000"/>
        </w:rPr>
        <w:t>Child Safety</w:t>
      </w:r>
    </w:p>
    <w:p w14:paraId="002042BA" w14:textId="77777777" w:rsidR="00615C0F" w:rsidRPr="00474D12" w:rsidRDefault="00615C0F" w:rsidP="00615C0F">
      <w:pPr>
        <w:pStyle w:val="Heading1"/>
        <w:spacing w:before="120"/>
        <w:jc w:val="center"/>
        <w:rPr>
          <w:color w:val="000000"/>
        </w:rPr>
      </w:pPr>
      <w:r w:rsidRPr="00474D12">
        <w:rPr>
          <w:color w:val="000000"/>
        </w:rPr>
        <w:t xml:space="preserve">POLICY </w:t>
      </w:r>
    </w:p>
    <w:p w14:paraId="70AC8673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5AEE26A" w14:textId="0FAA1A24" w:rsidR="00615C0F" w:rsidRDefault="00615C0F" w:rsidP="00615C0F">
      <w:pPr>
        <w:tabs>
          <w:tab w:val="left" w:pos="2552"/>
        </w:tabs>
        <w:rPr>
          <w:sz w:val="28"/>
          <w:szCs w:val="28"/>
        </w:rPr>
      </w:pPr>
      <w:r w:rsidRPr="000F3089">
        <w:rPr>
          <w:b/>
          <w:sz w:val="28"/>
          <w:szCs w:val="28"/>
        </w:rPr>
        <w:t>Title:</w:t>
      </w:r>
      <w:r w:rsidRPr="000F3089">
        <w:rPr>
          <w:sz w:val="28"/>
          <w:szCs w:val="28"/>
        </w:rPr>
        <w:t xml:space="preserve"> </w:t>
      </w:r>
      <w:r w:rsidRPr="000F3089">
        <w:rPr>
          <w:sz w:val="28"/>
          <w:szCs w:val="28"/>
        </w:rPr>
        <w:tab/>
      </w:r>
      <w:r w:rsidR="004935D9">
        <w:rPr>
          <w:sz w:val="28"/>
          <w:szCs w:val="28"/>
        </w:rPr>
        <w:t>Intake</w:t>
      </w:r>
    </w:p>
    <w:p w14:paraId="219B1888" w14:textId="40459EF2" w:rsidR="002C3D1D" w:rsidRPr="000F3089" w:rsidRDefault="002C3D1D" w:rsidP="00615C0F">
      <w:pPr>
        <w:tabs>
          <w:tab w:val="left" w:pos="2552"/>
        </w:tabs>
        <w:rPr>
          <w:sz w:val="28"/>
          <w:szCs w:val="28"/>
        </w:rPr>
      </w:pPr>
      <w:r w:rsidRPr="002C3D1D">
        <w:rPr>
          <w:b/>
          <w:bCs/>
          <w:sz w:val="28"/>
          <w:szCs w:val="28"/>
        </w:rPr>
        <w:t>Policy No:</w:t>
      </w:r>
      <w:r>
        <w:rPr>
          <w:sz w:val="28"/>
          <w:szCs w:val="28"/>
        </w:rPr>
        <w:tab/>
      </w:r>
      <w:r w:rsidR="004935D9">
        <w:rPr>
          <w:sz w:val="28"/>
          <w:szCs w:val="28"/>
        </w:rPr>
        <w:t>528-5</w:t>
      </w:r>
    </w:p>
    <w:p w14:paraId="4130CF4E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088DB22A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Policy Statement:</w:t>
      </w:r>
    </w:p>
    <w:p w14:paraId="553609CE" w14:textId="000FAC88" w:rsidR="00D52721" w:rsidRPr="00D52721" w:rsidRDefault="00D52721" w:rsidP="00D52721">
      <w:pPr>
        <w:pStyle w:val="BodyText"/>
        <w:spacing w:before="123" w:line="242" w:lineRule="auto"/>
        <w:ind w:right="98"/>
        <w:rPr>
          <w:b w:val="0"/>
          <w:bCs/>
          <w:spacing w:val="-2"/>
        </w:rPr>
      </w:pPr>
      <w:r w:rsidRPr="00D52721">
        <w:rPr>
          <w:b w:val="0"/>
          <w:bCs/>
          <w:spacing w:val="-2"/>
        </w:rPr>
        <w:t>The Department of C</w:t>
      </w:r>
      <w:r>
        <w:rPr>
          <w:b w:val="0"/>
          <w:bCs/>
          <w:spacing w:val="-2"/>
        </w:rPr>
        <w:t>hildren, Youth Justice and Multicultural Affairs</w:t>
      </w:r>
      <w:r w:rsidRPr="00D52721">
        <w:rPr>
          <w:b w:val="0"/>
          <w:bCs/>
          <w:spacing w:val="-2"/>
        </w:rPr>
        <w:t xml:space="preserve"> (Child Safety) has a legislative responsibility to respond to information received about harm or risk of harm to a child, or an unborn child who may be at risk of harm after birth.</w:t>
      </w:r>
    </w:p>
    <w:p w14:paraId="15231282" w14:textId="77777777" w:rsidR="00D52721" w:rsidRPr="00D52721" w:rsidRDefault="00D52721" w:rsidP="00D52721">
      <w:pPr>
        <w:pStyle w:val="BodyText"/>
        <w:spacing w:before="123" w:line="242" w:lineRule="auto"/>
        <w:ind w:right="98"/>
        <w:rPr>
          <w:b w:val="0"/>
          <w:bCs/>
          <w:spacing w:val="-2"/>
        </w:rPr>
      </w:pPr>
      <w:r w:rsidRPr="00D52721">
        <w:rPr>
          <w:b w:val="0"/>
          <w:bCs/>
          <w:spacing w:val="-2"/>
        </w:rPr>
        <w:t xml:space="preserve">Child Safety is committed to respecting, </w:t>
      </w:r>
      <w:proofErr w:type="gramStart"/>
      <w:r w:rsidRPr="00D52721">
        <w:rPr>
          <w:b w:val="0"/>
          <w:bCs/>
          <w:spacing w:val="-2"/>
        </w:rPr>
        <w:t>protecting</w:t>
      </w:r>
      <w:proofErr w:type="gramEnd"/>
      <w:r w:rsidRPr="00D52721">
        <w:rPr>
          <w:b w:val="0"/>
          <w:bCs/>
          <w:spacing w:val="-2"/>
        </w:rPr>
        <w:t xml:space="preserve"> and promoting human rights. </w:t>
      </w:r>
      <w:proofErr w:type="gramStart"/>
      <w:r w:rsidRPr="00D52721">
        <w:rPr>
          <w:b w:val="0"/>
          <w:bCs/>
          <w:spacing w:val="-2"/>
        </w:rPr>
        <w:t xml:space="preserve">The </w:t>
      </w:r>
      <w:r w:rsidRPr="00147BAF">
        <w:rPr>
          <w:b w:val="0"/>
          <w:bCs/>
          <w:i/>
          <w:iCs/>
          <w:spacing w:val="-2"/>
        </w:rPr>
        <w:t>Human Rights Act 2019</w:t>
      </w:r>
      <w:r w:rsidRPr="00D52721">
        <w:rPr>
          <w:b w:val="0"/>
          <w:bCs/>
          <w:spacing w:val="-2"/>
        </w:rPr>
        <w:t>,</w:t>
      </w:r>
      <w:proofErr w:type="gramEnd"/>
      <w:r w:rsidRPr="00D52721">
        <w:rPr>
          <w:b w:val="0"/>
          <w:bCs/>
          <w:spacing w:val="-2"/>
        </w:rPr>
        <w:t xml:space="preserve"> requires Child Safety to act and make decisions in a way that is compatible with human rights and, when making a decision, to give proper consideration to human rights.</w:t>
      </w:r>
    </w:p>
    <w:p w14:paraId="7D89C390" w14:textId="77777777" w:rsidR="00D52721" w:rsidRPr="00D52721" w:rsidRDefault="00D52721" w:rsidP="00D52721">
      <w:pPr>
        <w:pStyle w:val="BodyText"/>
        <w:spacing w:before="123" w:line="242" w:lineRule="auto"/>
        <w:ind w:right="98"/>
        <w:rPr>
          <w:b w:val="0"/>
          <w:bCs/>
          <w:spacing w:val="-2"/>
        </w:rPr>
      </w:pPr>
      <w:r w:rsidRPr="00D52721">
        <w:rPr>
          <w:b w:val="0"/>
          <w:bCs/>
          <w:spacing w:val="-2"/>
        </w:rPr>
        <w:t>Intake is the first phase of the child protection continuum and is delivered through a statewide intake service. Its purpose is to:</w:t>
      </w:r>
    </w:p>
    <w:p w14:paraId="29207050" w14:textId="77777777" w:rsidR="00D52721" w:rsidRPr="00D52721" w:rsidRDefault="00D52721" w:rsidP="00D52721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D52721">
        <w:rPr>
          <w:b w:val="0"/>
          <w:bCs/>
          <w:spacing w:val="-2"/>
        </w:rPr>
        <w:t>receive information about child protection concerns from community members, service providers and government and non-government agencies</w:t>
      </w:r>
    </w:p>
    <w:p w14:paraId="5C81706C" w14:textId="77777777" w:rsidR="00D52721" w:rsidRPr="00D52721" w:rsidRDefault="00D52721" w:rsidP="00D52721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D52721">
        <w:rPr>
          <w:b w:val="0"/>
          <w:bCs/>
          <w:spacing w:val="-2"/>
        </w:rPr>
        <w:t>provide a response to the information in accordance with Child Safety’s responsibilities</w:t>
      </w:r>
    </w:p>
    <w:p w14:paraId="6CC2C463" w14:textId="77777777" w:rsidR="00D52721" w:rsidRPr="00D52721" w:rsidRDefault="00D52721" w:rsidP="00D52721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D52721">
        <w:rPr>
          <w:b w:val="0"/>
          <w:bCs/>
          <w:spacing w:val="-2"/>
        </w:rPr>
        <w:t>inform the community about the role of Child Safety and provide information about child protection services.</w:t>
      </w:r>
    </w:p>
    <w:p w14:paraId="06F4EC0D" w14:textId="77777777" w:rsidR="00D52721" w:rsidRPr="00D52721" w:rsidRDefault="00D52721" w:rsidP="00D52721">
      <w:pPr>
        <w:pStyle w:val="BodyText"/>
        <w:spacing w:before="123" w:line="242" w:lineRule="auto"/>
        <w:ind w:right="98"/>
        <w:rPr>
          <w:b w:val="0"/>
          <w:bCs/>
          <w:spacing w:val="-2"/>
        </w:rPr>
      </w:pPr>
      <w:r w:rsidRPr="00D52721">
        <w:rPr>
          <w:b w:val="0"/>
          <w:bCs/>
          <w:spacing w:val="-2"/>
        </w:rPr>
        <w:t xml:space="preserve">An </w:t>
      </w:r>
      <w:proofErr w:type="spellStart"/>
      <w:r w:rsidRPr="00D52721">
        <w:rPr>
          <w:b w:val="0"/>
          <w:bCs/>
          <w:spacing w:val="-2"/>
        </w:rPr>
        <w:t>authorised</w:t>
      </w:r>
      <w:proofErr w:type="spellEnd"/>
      <w:r w:rsidRPr="00D52721">
        <w:rPr>
          <w:b w:val="0"/>
          <w:bCs/>
          <w:spacing w:val="-2"/>
        </w:rPr>
        <w:t xml:space="preserve"> officer will collect as much relevant information as possible from the person </w:t>
      </w:r>
      <w:proofErr w:type="gramStart"/>
      <w:r w:rsidRPr="00D52721">
        <w:rPr>
          <w:b w:val="0"/>
          <w:bCs/>
          <w:spacing w:val="-2"/>
        </w:rPr>
        <w:t>making contact with</w:t>
      </w:r>
      <w:proofErr w:type="gramEnd"/>
      <w:r w:rsidRPr="00D52721">
        <w:rPr>
          <w:b w:val="0"/>
          <w:bCs/>
          <w:spacing w:val="-2"/>
        </w:rPr>
        <w:t xml:space="preserve"> Child Safety in order to assess and determine the appropriate level of response to child protection concerns, either a child concern report or a notification.</w:t>
      </w:r>
    </w:p>
    <w:p w14:paraId="7D10595A" w14:textId="77777777" w:rsidR="00D52721" w:rsidRPr="00D52721" w:rsidRDefault="00D52721" w:rsidP="00D52721">
      <w:pPr>
        <w:pStyle w:val="BodyText"/>
        <w:spacing w:before="123" w:line="242" w:lineRule="auto"/>
        <w:ind w:right="98"/>
        <w:rPr>
          <w:b w:val="0"/>
          <w:bCs/>
          <w:spacing w:val="-2"/>
        </w:rPr>
      </w:pPr>
      <w:r w:rsidRPr="00D52721">
        <w:rPr>
          <w:b w:val="0"/>
          <w:bCs/>
          <w:spacing w:val="-2"/>
        </w:rPr>
        <w:t xml:space="preserve">The safe care and connection of Aboriginal and Torres Strait Islander children with family, community, </w:t>
      </w:r>
      <w:proofErr w:type="gramStart"/>
      <w:r w:rsidRPr="00D52721">
        <w:rPr>
          <w:b w:val="0"/>
          <w:bCs/>
          <w:spacing w:val="-2"/>
        </w:rPr>
        <w:t>culture</w:t>
      </w:r>
      <w:proofErr w:type="gramEnd"/>
      <w:r w:rsidRPr="00D52721">
        <w:rPr>
          <w:b w:val="0"/>
          <w:bCs/>
          <w:spacing w:val="-2"/>
        </w:rPr>
        <w:t xml:space="preserve"> and country will be a key consideration in decision making by Child Safety staff.</w:t>
      </w:r>
    </w:p>
    <w:p w14:paraId="64EC8047" w14:textId="77777777" w:rsidR="00615C0F" w:rsidRPr="002C0759" w:rsidRDefault="00615C0F" w:rsidP="00615C0F">
      <w:pPr>
        <w:spacing w:after="160"/>
        <w:rPr>
          <w:szCs w:val="22"/>
        </w:rPr>
      </w:pPr>
    </w:p>
    <w:p w14:paraId="600207AC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Principles:</w:t>
      </w:r>
    </w:p>
    <w:p w14:paraId="783ECA36" w14:textId="77777777" w:rsidR="00820262" w:rsidRPr="00820262" w:rsidRDefault="00820262" w:rsidP="00820262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820262">
        <w:rPr>
          <w:b w:val="0"/>
          <w:bCs/>
          <w:spacing w:val="-2"/>
        </w:rPr>
        <w:t xml:space="preserve">The safety, </w:t>
      </w:r>
      <w:proofErr w:type="gramStart"/>
      <w:r w:rsidRPr="00820262">
        <w:rPr>
          <w:b w:val="0"/>
          <w:bCs/>
          <w:spacing w:val="-2"/>
        </w:rPr>
        <w:t>wellbeing</w:t>
      </w:r>
      <w:proofErr w:type="gramEnd"/>
      <w:r w:rsidRPr="00820262">
        <w:rPr>
          <w:b w:val="0"/>
          <w:bCs/>
          <w:spacing w:val="-2"/>
        </w:rPr>
        <w:t xml:space="preserve"> and best interests of the child, both throughout childhood and the rest of the child’s life, are paramount.</w:t>
      </w:r>
    </w:p>
    <w:p w14:paraId="1BE0788C" w14:textId="77777777" w:rsidR="00820262" w:rsidRPr="00820262" w:rsidRDefault="00820262" w:rsidP="00820262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820262">
        <w:rPr>
          <w:b w:val="0"/>
          <w:bCs/>
          <w:spacing w:val="-2"/>
        </w:rPr>
        <w:t>Every child has a right to protection from harm.</w:t>
      </w:r>
    </w:p>
    <w:p w14:paraId="0D7D6150" w14:textId="77777777" w:rsidR="00820262" w:rsidRPr="00820262" w:rsidRDefault="00820262" w:rsidP="00820262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820262">
        <w:rPr>
          <w:b w:val="0"/>
          <w:bCs/>
          <w:spacing w:val="-2"/>
        </w:rPr>
        <w:t>Statutory powers should be exercised in a way that is open, fair and respects the rights of the child and their family.</w:t>
      </w:r>
    </w:p>
    <w:p w14:paraId="1E0AF45C" w14:textId="77777777" w:rsidR="00820262" w:rsidRPr="00820262" w:rsidRDefault="00820262" w:rsidP="00820262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820262">
        <w:rPr>
          <w:b w:val="0"/>
          <w:bCs/>
          <w:spacing w:val="-2"/>
        </w:rPr>
        <w:t xml:space="preserve">Child Safety staff will act and make decisions in a way that is compatible with human rights and obligations under the </w:t>
      </w:r>
      <w:r w:rsidRPr="00820262">
        <w:rPr>
          <w:b w:val="0"/>
          <w:bCs/>
          <w:i/>
          <w:iCs/>
          <w:spacing w:val="-2"/>
        </w:rPr>
        <w:t>Human Rights Act 2019.</w:t>
      </w:r>
    </w:p>
    <w:p w14:paraId="520D1E15" w14:textId="254D2D0A" w:rsidR="004935D9" w:rsidRDefault="00820262" w:rsidP="00820262">
      <w:pPr>
        <w:pStyle w:val="BodyText"/>
        <w:widowControl w:val="0"/>
        <w:numPr>
          <w:ilvl w:val="0"/>
          <w:numId w:val="2"/>
        </w:numPr>
        <w:tabs>
          <w:tab w:val="left" w:pos="474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820262">
        <w:rPr>
          <w:b w:val="0"/>
          <w:bCs/>
          <w:spacing w:val="-2"/>
        </w:rPr>
        <w:lastRenderedPageBreak/>
        <w:t xml:space="preserve">The five elements of the child placement principle (prevention, partnership, placement, </w:t>
      </w:r>
      <w:proofErr w:type="gramStart"/>
      <w:r w:rsidRPr="00820262">
        <w:rPr>
          <w:b w:val="0"/>
          <w:bCs/>
          <w:spacing w:val="-2"/>
        </w:rPr>
        <w:t>participation</w:t>
      </w:r>
      <w:proofErr w:type="gramEnd"/>
      <w:r w:rsidRPr="00820262">
        <w:rPr>
          <w:b w:val="0"/>
          <w:bCs/>
          <w:spacing w:val="-2"/>
        </w:rPr>
        <w:t xml:space="preserve"> and connection) under the </w:t>
      </w:r>
      <w:r w:rsidRPr="00820262">
        <w:rPr>
          <w:b w:val="0"/>
          <w:bCs/>
          <w:i/>
          <w:iCs/>
          <w:spacing w:val="-2"/>
        </w:rPr>
        <w:t>Child Protection Act 1999</w:t>
      </w:r>
      <w:r w:rsidRPr="00820262">
        <w:rPr>
          <w:b w:val="0"/>
          <w:bCs/>
          <w:spacing w:val="-2"/>
        </w:rPr>
        <w:t>, section 5C, apply to any processes, decisions and actions taken for an Aboriginal or Torres Strait Islander child.</w:t>
      </w:r>
    </w:p>
    <w:p w14:paraId="4E5EB86B" w14:textId="77777777" w:rsidR="00615C0F" w:rsidRPr="002C0759" w:rsidRDefault="00615C0F" w:rsidP="00615C0F">
      <w:pPr>
        <w:spacing w:after="160"/>
        <w:rPr>
          <w:b/>
          <w:szCs w:val="22"/>
        </w:rPr>
      </w:pPr>
    </w:p>
    <w:p w14:paraId="22D5BAF0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Objectives:</w:t>
      </w:r>
    </w:p>
    <w:p w14:paraId="74927BE4" w14:textId="77777777" w:rsidR="00BC49DD" w:rsidRPr="00BC49DD" w:rsidRDefault="00BC49DD" w:rsidP="00BC49DD">
      <w:pPr>
        <w:pStyle w:val="BodyText"/>
        <w:spacing w:before="137" w:line="235" w:lineRule="auto"/>
        <w:ind w:right="98"/>
        <w:rPr>
          <w:b w:val="0"/>
          <w:bCs/>
          <w:spacing w:val="-3"/>
        </w:rPr>
      </w:pPr>
      <w:r w:rsidRPr="00BC49DD">
        <w:rPr>
          <w:b w:val="0"/>
          <w:bCs/>
          <w:spacing w:val="-3"/>
        </w:rPr>
        <w:t>This policy aims to ensure that Child Safety staff:</w:t>
      </w:r>
    </w:p>
    <w:p w14:paraId="32A7CF04" w14:textId="77777777" w:rsidR="00BC49DD" w:rsidRPr="00BC49DD" w:rsidRDefault="00BC49DD" w:rsidP="00BC49DD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BC49DD">
        <w:rPr>
          <w:b w:val="0"/>
          <w:bCs/>
          <w:spacing w:val="-2"/>
        </w:rPr>
        <w:t>provide accurate and timely responses to information received during the intake phase of the child protection continuum</w:t>
      </w:r>
    </w:p>
    <w:p w14:paraId="6ABDA996" w14:textId="77777777" w:rsidR="00BC49DD" w:rsidRPr="00BC49DD" w:rsidRDefault="00BC49DD" w:rsidP="00BC49DD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BC49DD">
        <w:rPr>
          <w:b w:val="0"/>
          <w:bCs/>
          <w:spacing w:val="-2"/>
        </w:rPr>
        <w:t>recognise whether human rights are affected by a decision or action and only limit rights proportionately and reasonably as appropriate in the circumstances.</w:t>
      </w:r>
    </w:p>
    <w:p w14:paraId="2119C172" w14:textId="77777777" w:rsidR="00615C0F" w:rsidRPr="002C0759" w:rsidRDefault="00615C0F" w:rsidP="00615C0F">
      <w:pPr>
        <w:spacing w:after="160"/>
        <w:rPr>
          <w:szCs w:val="22"/>
        </w:rPr>
      </w:pPr>
    </w:p>
    <w:p w14:paraId="741F01C3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Scope:</w:t>
      </w:r>
    </w:p>
    <w:p w14:paraId="606108DA" w14:textId="77777777" w:rsidR="00BC49DD" w:rsidRPr="00BC49DD" w:rsidRDefault="00BC49DD" w:rsidP="00BC49DD">
      <w:pPr>
        <w:pStyle w:val="BodyText"/>
        <w:spacing w:before="137" w:line="235" w:lineRule="auto"/>
        <w:ind w:right="98"/>
        <w:rPr>
          <w:b w:val="0"/>
          <w:bCs/>
          <w:spacing w:val="-3"/>
        </w:rPr>
      </w:pPr>
      <w:r w:rsidRPr="00BC49DD">
        <w:rPr>
          <w:b w:val="0"/>
          <w:bCs/>
          <w:spacing w:val="-3"/>
        </w:rPr>
        <w:t>This policy refers to decisions and actions of Child Safety staff when responding to information received about harm or risk of harm to a child or young person, or an unborn child who may be at risk of harm after birth.</w:t>
      </w:r>
    </w:p>
    <w:p w14:paraId="059D8311" w14:textId="77777777" w:rsidR="00BC49DD" w:rsidRPr="00BC49DD" w:rsidRDefault="00BC49DD" w:rsidP="00BC49DD">
      <w:pPr>
        <w:pStyle w:val="BodyText"/>
        <w:spacing w:before="137" w:line="235" w:lineRule="auto"/>
        <w:ind w:right="98"/>
        <w:rPr>
          <w:b w:val="0"/>
          <w:bCs/>
          <w:spacing w:val="-3"/>
        </w:rPr>
      </w:pPr>
      <w:r w:rsidRPr="00BC49DD">
        <w:rPr>
          <w:b w:val="0"/>
          <w:bCs/>
          <w:spacing w:val="-3"/>
        </w:rPr>
        <w:t>A child concern report will be the appropriate response for those matters where any of the following are identified:</w:t>
      </w:r>
    </w:p>
    <w:p w14:paraId="06B9DDEC" w14:textId="77777777" w:rsidR="00BC49DD" w:rsidRPr="00BC49DD" w:rsidRDefault="00BC49DD" w:rsidP="00BC49DD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BC49DD">
        <w:rPr>
          <w:b w:val="0"/>
          <w:bCs/>
          <w:spacing w:val="-2"/>
        </w:rPr>
        <w:t>child protection concerns are received about a child, or an unborn child, that do not meet the threshold for a notification, that is the child or unborn child is not reasonably suspected to be in need of protection, or in need of protection after birth</w:t>
      </w:r>
    </w:p>
    <w:p w14:paraId="238369CC" w14:textId="77777777" w:rsidR="00BC49DD" w:rsidRPr="00BC49DD" w:rsidRDefault="00BC49DD" w:rsidP="00BC49DD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BC49DD">
        <w:rPr>
          <w:b w:val="0"/>
          <w:bCs/>
          <w:spacing w:val="-2"/>
        </w:rPr>
        <w:t>there is alleged risk of harm to an unborn child prior to, or during, the birth process, but there is no identified risk to the child after birth</w:t>
      </w:r>
    </w:p>
    <w:p w14:paraId="037E8065" w14:textId="77777777" w:rsidR="00BC49DD" w:rsidRPr="00BC49DD" w:rsidRDefault="00BC49DD" w:rsidP="00BC49DD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BC49DD">
        <w:rPr>
          <w:b w:val="0"/>
          <w:bCs/>
          <w:spacing w:val="-2"/>
        </w:rPr>
        <w:t xml:space="preserve">the child protection concerns do not meet the threshold for a </w:t>
      </w:r>
      <w:proofErr w:type="gramStart"/>
      <w:r w:rsidRPr="00BC49DD">
        <w:rPr>
          <w:b w:val="0"/>
          <w:bCs/>
          <w:spacing w:val="-2"/>
        </w:rPr>
        <w:t>notification, but</w:t>
      </w:r>
      <w:proofErr w:type="gramEnd"/>
      <w:r w:rsidRPr="00BC49DD">
        <w:rPr>
          <w:b w:val="0"/>
          <w:bCs/>
          <w:spacing w:val="-2"/>
        </w:rPr>
        <w:t xml:space="preserve"> involve a possible criminal offence in relation to a child that must be reported to the Queensland Police Service in line with the </w:t>
      </w:r>
      <w:r w:rsidRPr="00BC49DD">
        <w:rPr>
          <w:b w:val="0"/>
          <w:bCs/>
          <w:i/>
          <w:iCs/>
          <w:spacing w:val="-2"/>
        </w:rPr>
        <w:t>Child Protection Act 1999</w:t>
      </w:r>
      <w:r w:rsidRPr="00BC49DD">
        <w:rPr>
          <w:b w:val="0"/>
          <w:bCs/>
          <w:spacing w:val="-2"/>
        </w:rPr>
        <w:t>, section 14(2).</w:t>
      </w:r>
    </w:p>
    <w:p w14:paraId="27104888" w14:textId="77777777" w:rsidR="00BC49DD" w:rsidRPr="00BC49DD" w:rsidRDefault="00BC49DD" w:rsidP="00BC49DD">
      <w:pPr>
        <w:pStyle w:val="BodyText"/>
        <w:spacing w:before="137" w:line="235" w:lineRule="auto"/>
        <w:ind w:right="98"/>
        <w:rPr>
          <w:b w:val="0"/>
          <w:bCs/>
          <w:spacing w:val="-3"/>
        </w:rPr>
      </w:pPr>
      <w:r w:rsidRPr="00BC49DD">
        <w:rPr>
          <w:b w:val="0"/>
          <w:bCs/>
          <w:spacing w:val="-3"/>
        </w:rPr>
        <w:t>A notification will be the appropriate response when the information received meets the threshold of harm or risk of harm and it is reasonably suspected that a child is in need of protection, or an unborn child will be in need of protection after birth.</w:t>
      </w:r>
    </w:p>
    <w:p w14:paraId="483E8E2B" w14:textId="77777777" w:rsidR="00BC58DF" w:rsidRPr="00BC58DF" w:rsidRDefault="00BC58DF" w:rsidP="00BC58DF">
      <w:pPr>
        <w:spacing w:after="160"/>
        <w:rPr>
          <w:b/>
          <w:bCs/>
        </w:rPr>
      </w:pPr>
    </w:p>
    <w:p w14:paraId="3438243A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Roles and Responsibilities:</w:t>
      </w:r>
    </w:p>
    <w:p w14:paraId="40EA9167" w14:textId="77777777" w:rsidR="00E758C5" w:rsidRPr="00E758C5" w:rsidRDefault="00E758C5" w:rsidP="00E758C5">
      <w:pPr>
        <w:pStyle w:val="BodyText"/>
        <w:spacing w:before="137" w:line="235" w:lineRule="auto"/>
        <w:ind w:right="98"/>
        <w:rPr>
          <w:b w:val="0"/>
          <w:bCs/>
          <w:spacing w:val="-3"/>
        </w:rPr>
      </w:pPr>
      <w:r w:rsidRPr="00E758C5">
        <w:rPr>
          <w:b w:val="0"/>
          <w:bCs/>
          <w:spacing w:val="-3"/>
        </w:rPr>
        <w:t xml:space="preserve">The roles and responsibilities of Child Safety staff in relation to intake is outlined in the Child Safety Practice Manual, </w:t>
      </w:r>
      <w:proofErr w:type="gramStart"/>
      <w:r w:rsidRPr="00E758C5">
        <w:rPr>
          <w:b w:val="0"/>
          <w:bCs/>
          <w:spacing w:val="-3"/>
        </w:rPr>
        <w:t>Receive</w:t>
      </w:r>
      <w:proofErr w:type="gramEnd"/>
      <w:r w:rsidRPr="00E758C5">
        <w:rPr>
          <w:b w:val="0"/>
          <w:bCs/>
          <w:spacing w:val="-3"/>
        </w:rPr>
        <w:t xml:space="preserve"> and respond at intake, and associated resources.</w:t>
      </w:r>
    </w:p>
    <w:p w14:paraId="6EF412AF" w14:textId="75F18C29" w:rsidR="00615C0F" w:rsidRPr="002C0759" w:rsidRDefault="00615C0F" w:rsidP="00BC58DF">
      <w:pPr>
        <w:spacing w:after="160"/>
        <w:rPr>
          <w:szCs w:val="22"/>
        </w:rPr>
      </w:pPr>
    </w:p>
    <w:p w14:paraId="247DA3B6" w14:textId="77777777" w:rsidR="00615C0F" w:rsidRPr="00474D12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Authority</w:t>
      </w:r>
      <w:r w:rsidRPr="00474D12">
        <w:rPr>
          <w:b/>
          <w:sz w:val="24"/>
        </w:rPr>
        <w:t>:</w:t>
      </w:r>
    </w:p>
    <w:p w14:paraId="5CF01E32" w14:textId="625649FC" w:rsidR="004935D9" w:rsidRPr="00E758C5" w:rsidRDefault="00E758C5" w:rsidP="00474D12">
      <w:pPr>
        <w:pStyle w:val="BodyText"/>
        <w:rPr>
          <w:b w:val="0"/>
          <w:iCs/>
          <w:szCs w:val="22"/>
        </w:rPr>
      </w:pPr>
      <w:r w:rsidRPr="00E758C5">
        <w:rPr>
          <w:b w:val="0"/>
          <w:i/>
          <w:szCs w:val="22"/>
        </w:rPr>
        <w:t>Child Protection Act 1999</w:t>
      </w:r>
      <w:r w:rsidRPr="00E758C5">
        <w:rPr>
          <w:b w:val="0"/>
          <w:iCs/>
          <w:szCs w:val="22"/>
        </w:rPr>
        <w:t>, sections 7(a)-(e), (k), (l), (n) and (o), 14, 21A, 22, 159M and 186.</w:t>
      </w:r>
    </w:p>
    <w:p w14:paraId="77DAFE68" w14:textId="77777777" w:rsidR="00474D12" w:rsidRPr="00474D12" w:rsidRDefault="00474D12" w:rsidP="00474D12">
      <w:pPr>
        <w:pStyle w:val="BodyText"/>
        <w:rPr>
          <w:b w:val="0"/>
          <w:i/>
          <w:szCs w:val="22"/>
        </w:rPr>
      </w:pPr>
    </w:p>
    <w:p w14:paraId="694AD998" w14:textId="77777777" w:rsidR="00615C0F" w:rsidRPr="007E5EC6" w:rsidRDefault="00615C0F" w:rsidP="00474D12">
      <w:pPr>
        <w:rPr>
          <w:b/>
          <w:sz w:val="24"/>
        </w:rPr>
      </w:pPr>
      <w:r w:rsidRPr="007E5EC6">
        <w:rPr>
          <w:b/>
          <w:sz w:val="24"/>
        </w:rPr>
        <w:t>Delegations:</w:t>
      </w:r>
    </w:p>
    <w:p w14:paraId="7C1A446A" w14:textId="54BFB917" w:rsidR="00BC58DF" w:rsidRPr="00474D12" w:rsidRDefault="003142FD" w:rsidP="00474D12">
      <w:pPr>
        <w:pStyle w:val="BodyText"/>
        <w:spacing w:before="137" w:line="235" w:lineRule="auto"/>
        <w:ind w:right="98"/>
        <w:rPr>
          <w:b w:val="0"/>
          <w:bCs/>
          <w:spacing w:val="-3"/>
        </w:rPr>
      </w:pPr>
      <w:r w:rsidRPr="003142FD">
        <w:rPr>
          <w:b w:val="0"/>
          <w:bCs/>
          <w:spacing w:val="-3"/>
        </w:rPr>
        <w:t>Refer to instruments of delegation for delegations relevant to intake decisions.</w:t>
      </w:r>
      <w:r>
        <w:rPr>
          <w:b w:val="0"/>
          <w:bCs/>
          <w:spacing w:val="-3"/>
        </w:rPr>
        <w:t xml:space="preserve"> </w:t>
      </w:r>
    </w:p>
    <w:p w14:paraId="18EDCBF2" w14:textId="77777777" w:rsidR="00615C0F" w:rsidRPr="000F3089" w:rsidRDefault="00615C0F" w:rsidP="00615C0F">
      <w:pPr>
        <w:pBdr>
          <w:bottom w:val="single" w:sz="4" w:space="1" w:color="auto"/>
        </w:pBdr>
        <w:rPr>
          <w:szCs w:val="22"/>
        </w:rPr>
      </w:pPr>
      <w:r>
        <w:rPr>
          <w:szCs w:val="22"/>
        </w:rPr>
        <w:br w:type="column"/>
      </w:r>
    </w:p>
    <w:p w14:paraId="75B5D40F" w14:textId="29A89D1D" w:rsidR="00615C0F" w:rsidRPr="003828F9" w:rsidRDefault="00615C0F" w:rsidP="003828F9">
      <w:pPr>
        <w:tabs>
          <w:tab w:val="left" w:pos="2552"/>
        </w:tabs>
        <w:rPr>
          <w:bCs/>
          <w:szCs w:val="22"/>
        </w:rPr>
      </w:pPr>
      <w:r w:rsidRPr="000F3089">
        <w:rPr>
          <w:b/>
          <w:szCs w:val="22"/>
        </w:rPr>
        <w:t>Records File No.:</w:t>
      </w:r>
      <w:r w:rsidRPr="003828F9">
        <w:rPr>
          <w:b/>
          <w:szCs w:val="22"/>
        </w:rPr>
        <w:t xml:space="preserve"> </w:t>
      </w:r>
      <w:r w:rsidRPr="003828F9">
        <w:rPr>
          <w:b/>
          <w:szCs w:val="22"/>
        </w:rPr>
        <w:tab/>
      </w:r>
      <w:r w:rsidR="00DD0F9F">
        <w:rPr>
          <w:rFonts w:eastAsia="Arial"/>
          <w:color w:val="000000"/>
          <w:spacing w:val="-2"/>
          <w:lang w:val="en-US"/>
        </w:rPr>
        <w:t>CHS/01224</w:t>
      </w:r>
    </w:p>
    <w:p w14:paraId="59A14C25" w14:textId="68B4A7E5" w:rsidR="005B6913" w:rsidRPr="003828F9" w:rsidRDefault="00615C0F" w:rsidP="003828F9">
      <w:pPr>
        <w:tabs>
          <w:tab w:val="left" w:pos="2552"/>
        </w:tabs>
        <w:rPr>
          <w:bCs/>
          <w:szCs w:val="22"/>
        </w:rPr>
      </w:pPr>
      <w:r w:rsidRPr="000F3089">
        <w:rPr>
          <w:b/>
          <w:szCs w:val="22"/>
        </w:rPr>
        <w:t>Date of approval:</w:t>
      </w:r>
      <w:r w:rsidRPr="003828F9">
        <w:rPr>
          <w:b/>
          <w:szCs w:val="22"/>
        </w:rPr>
        <w:tab/>
      </w:r>
      <w:r w:rsidR="00DD0F9F">
        <w:rPr>
          <w:rFonts w:eastAsia="Arial"/>
          <w:color w:val="000000"/>
          <w:spacing w:val="-1"/>
          <w:lang w:val="en-US"/>
        </w:rPr>
        <w:t>20 December 2019</w:t>
      </w:r>
    </w:p>
    <w:p w14:paraId="06B0623F" w14:textId="0F3605BF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operation:</w:t>
      </w:r>
      <w:r w:rsidRPr="000F3089">
        <w:rPr>
          <w:szCs w:val="22"/>
        </w:rPr>
        <w:tab/>
      </w:r>
      <w:r w:rsidR="00DD0F9F">
        <w:rPr>
          <w:rFonts w:eastAsia="Arial"/>
          <w:color w:val="000000"/>
          <w:spacing w:val="-1"/>
          <w:lang w:val="en-US"/>
        </w:rPr>
        <w:t>01 January 2020</w:t>
      </w:r>
    </w:p>
    <w:p w14:paraId="37B5BB97" w14:textId="0A3555F2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to be reviewed:</w:t>
      </w:r>
      <w:r w:rsidRPr="000F3089">
        <w:rPr>
          <w:szCs w:val="22"/>
        </w:rPr>
        <w:tab/>
      </w:r>
      <w:r w:rsidR="00DD0F9F">
        <w:rPr>
          <w:rFonts w:eastAsia="Arial"/>
          <w:color w:val="000000"/>
          <w:spacing w:val="-1"/>
          <w:lang w:val="en-US"/>
        </w:rPr>
        <w:t>01 January 202</w:t>
      </w:r>
      <w:r w:rsidR="00DD0F9F">
        <w:rPr>
          <w:rFonts w:eastAsia="Arial"/>
          <w:color w:val="000000"/>
          <w:spacing w:val="-1"/>
          <w:lang w:val="en-US"/>
        </w:rPr>
        <w:t>3</w:t>
      </w:r>
    </w:p>
    <w:p w14:paraId="51EA6C3E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3CED8C66" w14:textId="5EA8D85E" w:rsidR="005B6913" w:rsidRPr="00FD5B7A" w:rsidRDefault="00615C0F" w:rsidP="00615C0F">
      <w:pPr>
        <w:tabs>
          <w:tab w:val="left" w:pos="2552"/>
        </w:tabs>
        <w:rPr>
          <w:b/>
          <w:szCs w:val="22"/>
        </w:rPr>
      </w:pPr>
      <w:r w:rsidRPr="000F3089">
        <w:rPr>
          <w:b/>
          <w:szCs w:val="22"/>
        </w:rPr>
        <w:t>Office:</w:t>
      </w:r>
      <w:r w:rsidRPr="000F3089">
        <w:rPr>
          <w:szCs w:val="22"/>
        </w:rPr>
        <w:tab/>
      </w:r>
      <w:r w:rsidR="00F31245">
        <w:rPr>
          <w:spacing w:val="-3"/>
        </w:rPr>
        <w:t>Office of the Chief Practitioner</w:t>
      </w:r>
    </w:p>
    <w:p w14:paraId="321203EA" w14:textId="3BC20D1C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FD5B7A">
        <w:rPr>
          <w:b/>
          <w:szCs w:val="22"/>
        </w:rPr>
        <w:t>Help Contact:</w:t>
      </w:r>
      <w:r w:rsidRPr="00FD5B7A">
        <w:rPr>
          <w:szCs w:val="22"/>
        </w:rPr>
        <w:tab/>
      </w:r>
      <w:r w:rsidR="00F31245">
        <w:rPr>
          <w:szCs w:val="22"/>
        </w:rPr>
        <w:t>Child Protection Practice</w:t>
      </w:r>
    </w:p>
    <w:p w14:paraId="782D02F8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71D7D190" w14:textId="77777777" w:rsidR="00615C0F" w:rsidRPr="003828F9" w:rsidRDefault="00615C0F" w:rsidP="00615C0F">
      <w:pPr>
        <w:rPr>
          <w:rFonts w:cs="Arial"/>
          <w:b/>
          <w:szCs w:val="22"/>
        </w:rPr>
      </w:pPr>
      <w:r w:rsidRPr="003828F9">
        <w:rPr>
          <w:rFonts w:cs="Arial"/>
          <w:b/>
          <w:szCs w:val="22"/>
        </w:rPr>
        <w:t>Links:</w:t>
      </w:r>
    </w:p>
    <w:p w14:paraId="432DD4B9" w14:textId="77777777" w:rsidR="00DD0F9F" w:rsidRPr="003828F9" w:rsidRDefault="00DD0F9F" w:rsidP="00DD0F9F">
      <w:pPr>
        <w:pStyle w:val="Heading2"/>
        <w:rPr>
          <w:rFonts w:ascii="Arial" w:hAnsi="Arial"/>
          <w:b w:val="0"/>
          <w:bCs w:val="0"/>
          <w:sz w:val="22"/>
          <w:szCs w:val="22"/>
        </w:rPr>
      </w:pPr>
      <w:r w:rsidRPr="003828F9">
        <w:rPr>
          <w:rFonts w:ascii="Arial" w:hAnsi="Arial"/>
          <w:sz w:val="22"/>
          <w:szCs w:val="22"/>
        </w:rPr>
        <w:t>Procedures</w:t>
      </w:r>
    </w:p>
    <w:p w14:paraId="504696E5" w14:textId="77777777" w:rsidR="00DD0F9F" w:rsidRPr="003828F9" w:rsidRDefault="00DD0F9F" w:rsidP="00DD0F9F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3828F9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 xml:space="preserve">Child Safety Practice Manual </w:t>
      </w:r>
    </w:p>
    <w:p w14:paraId="0AF9C4C3" w14:textId="77777777" w:rsidR="00DD0F9F" w:rsidRPr="003828F9" w:rsidRDefault="00DD0F9F" w:rsidP="00DD0F9F">
      <w:pPr>
        <w:rPr>
          <w:rFonts w:cs="Arial"/>
          <w:b/>
          <w:bCs/>
          <w:szCs w:val="22"/>
          <w:lang w:val="en-US" w:eastAsia="en-US"/>
        </w:rPr>
      </w:pPr>
    </w:p>
    <w:p w14:paraId="36738C76" w14:textId="4748DB6D" w:rsidR="00615C0F" w:rsidRPr="003828F9" w:rsidRDefault="00615C0F" w:rsidP="005B6913">
      <w:pPr>
        <w:pStyle w:val="Heading2"/>
        <w:keepNext w:val="0"/>
        <w:widowControl w:val="0"/>
        <w:spacing w:before="103" w:after="0"/>
        <w:rPr>
          <w:rFonts w:ascii="Arial" w:eastAsia="Arial" w:hAnsi="Arial"/>
          <w:iCs w:val="0"/>
          <w:sz w:val="22"/>
          <w:szCs w:val="22"/>
          <w:lang w:val="en-US" w:eastAsia="en-US"/>
        </w:rPr>
      </w:pPr>
      <w:r w:rsidRPr="003828F9">
        <w:rPr>
          <w:rFonts w:ascii="Arial" w:eastAsia="Arial" w:hAnsi="Arial"/>
          <w:iCs w:val="0"/>
          <w:sz w:val="22"/>
          <w:szCs w:val="22"/>
          <w:lang w:val="en-US" w:eastAsia="en-US"/>
        </w:rPr>
        <w:t>Related Legislation</w:t>
      </w:r>
    </w:p>
    <w:p w14:paraId="37196B61" w14:textId="77777777" w:rsidR="00DD0F9F" w:rsidRPr="00DD0F9F" w:rsidRDefault="00DD0F9F" w:rsidP="00DD0F9F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/>
          <w:sz w:val="22"/>
          <w:szCs w:val="22"/>
          <w:lang w:val="en-US" w:eastAsia="en-US"/>
        </w:rPr>
      </w:pPr>
      <w:r w:rsidRPr="00DD0F9F">
        <w:rPr>
          <w:rFonts w:ascii="Arial" w:eastAsia="Arial" w:hAnsi="Arial"/>
          <w:b w:val="0"/>
          <w:bCs w:val="0"/>
          <w:i/>
          <w:sz w:val="22"/>
          <w:szCs w:val="22"/>
          <w:lang w:val="en-US" w:eastAsia="en-US"/>
        </w:rPr>
        <w:t>Human Rights Act 2019</w:t>
      </w:r>
    </w:p>
    <w:p w14:paraId="653949B8" w14:textId="77777777" w:rsidR="00DD0F9F" w:rsidRPr="00DD0F9F" w:rsidRDefault="00DD0F9F" w:rsidP="00DD0F9F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/>
          <w:sz w:val="22"/>
          <w:szCs w:val="22"/>
          <w:lang w:val="en-US" w:eastAsia="en-US"/>
        </w:rPr>
      </w:pPr>
      <w:r w:rsidRPr="00DD0F9F">
        <w:rPr>
          <w:rFonts w:ascii="Arial" w:eastAsia="Arial" w:hAnsi="Arial"/>
          <w:b w:val="0"/>
          <w:bCs w:val="0"/>
          <w:i/>
          <w:sz w:val="22"/>
          <w:szCs w:val="22"/>
          <w:lang w:val="en-US" w:eastAsia="en-US"/>
        </w:rPr>
        <w:t>Public Guardian Act 2014</w:t>
      </w:r>
    </w:p>
    <w:p w14:paraId="61CDFDBF" w14:textId="77777777" w:rsidR="00DD0F9F" w:rsidRPr="00DD0F9F" w:rsidRDefault="00DD0F9F" w:rsidP="00DD0F9F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/>
          <w:sz w:val="22"/>
          <w:szCs w:val="22"/>
          <w:lang w:val="en-US" w:eastAsia="en-US"/>
        </w:rPr>
      </w:pPr>
      <w:r w:rsidRPr="00DD0F9F">
        <w:rPr>
          <w:rFonts w:ascii="Arial" w:eastAsia="Arial" w:hAnsi="Arial"/>
          <w:b w:val="0"/>
          <w:bCs w:val="0"/>
          <w:i/>
          <w:sz w:val="22"/>
          <w:szCs w:val="22"/>
          <w:lang w:val="en-US" w:eastAsia="en-US"/>
        </w:rPr>
        <w:t>Queensland Civil and Administrative Tribunal Act 2009</w:t>
      </w:r>
    </w:p>
    <w:p w14:paraId="09E05A38" w14:textId="0EDEC27F" w:rsidR="00615C0F" w:rsidRPr="003828F9" w:rsidRDefault="00615C0F" w:rsidP="005B6913">
      <w:pPr>
        <w:pStyle w:val="Heading2"/>
        <w:keepNext w:val="0"/>
        <w:widowControl w:val="0"/>
        <w:spacing w:before="103" w:after="0"/>
        <w:rPr>
          <w:rFonts w:ascii="Arial" w:hAnsi="Arial"/>
          <w:i/>
          <w:color w:val="000000"/>
          <w:sz w:val="22"/>
          <w:szCs w:val="22"/>
          <w:u w:val="single"/>
        </w:rPr>
      </w:pPr>
    </w:p>
    <w:p w14:paraId="7EF1D787" w14:textId="14EBDA8E" w:rsidR="00615C0F" w:rsidRPr="003828F9" w:rsidRDefault="00884B0A" w:rsidP="00884B0A">
      <w:pPr>
        <w:pStyle w:val="Heading2"/>
        <w:rPr>
          <w:rFonts w:ascii="Arial" w:hAnsi="Arial"/>
          <w:sz w:val="22"/>
          <w:szCs w:val="22"/>
        </w:rPr>
      </w:pPr>
      <w:r w:rsidRPr="003828F9">
        <w:rPr>
          <w:rFonts w:ascii="Arial" w:hAnsi="Arial"/>
          <w:sz w:val="22"/>
          <w:szCs w:val="22"/>
        </w:rPr>
        <w:t>Related</w:t>
      </w:r>
      <w:r w:rsidR="0022007B">
        <w:rPr>
          <w:rFonts w:ascii="Arial" w:hAnsi="Arial"/>
          <w:sz w:val="22"/>
          <w:szCs w:val="22"/>
        </w:rPr>
        <w:t xml:space="preserve"> </w:t>
      </w:r>
      <w:r w:rsidRPr="003828F9">
        <w:rPr>
          <w:rFonts w:ascii="Arial" w:hAnsi="Arial"/>
          <w:sz w:val="22"/>
          <w:szCs w:val="22"/>
        </w:rPr>
        <w:t>polic</w:t>
      </w:r>
      <w:r w:rsidR="00DD0F9F">
        <w:rPr>
          <w:rFonts w:ascii="Arial" w:hAnsi="Arial"/>
          <w:sz w:val="22"/>
          <w:szCs w:val="22"/>
        </w:rPr>
        <w:t>ies</w:t>
      </w:r>
    </w:p>
    <w:p w14:paraId="15BA87F0" w14:textId="77777777" w:rsidR="00DD0F9F" w:rsidRPr="00DD0F9F" w:rsidRDefault="00DD0F9F" w:rsidP="00DD0F9F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DD0F9F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>Investigation and assessment (386) policy</w:t>
      </w:r>
    </w:p>
    <w:p w14:paraId="2FFDCF4A" w14:textId="77777777" w:rsidR="00DD0F9F" w:rsidRPr="00DD0F9F" w:rsidRDefault="00DD0F9F" w:rsidP="00DD0F9F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DD0F9F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>Structured Decision Making (407) policy</w:t>
      </w:r>
    </w:p>
    <w:p w14:paraId="37062033" w14:textId="77777777" w:rsidR="00DD0F9F" w:rsidRPr="00DD0F9F" w:rsidRDefault="00DD0F9F" w:rsidP="00DD0F9F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DD0F9F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>Decisions about Aboriginal and Torres Strait Islander children (641)</w:t>
      </w:r>
    </w:p>
    <w:p w14:paraId="32FC8F91" w14:textId="77777777" w:rsidR="00884B0A" w:rsidRPr="003828F9" w:rsidRDefault="00884B0A" w:rsidP="00884B0A">
      <w:pPr>
        <w:rPr>
          <w:rFonts w:cs="Arial"/>
          <w:b/>
          <w:bCs/>
          <w:szCs w:val="22"/>
          <w:lang w:val="en-US" w:eastAsia="en-US"/>
        </w:rPr>
      </w:pPr>
    </w:p>
    <w:p w14:paraId="1EE6574C" w14:textId="76E087AC" w:rsidR="00615C0F" w:rsidRPr="003828F9" w:rsidRDefault="00615C0F" w:rsidP="00884B0A">
      <w:pPr>
        <w:pStyle w:val="Heading2"/>
        <w:rPr>
          <w:rFonts w:ascii="Arial" w:hAnsi="Arial"/>
          <w:sz w:val="22"/>
          <w:szCs w:val="22"/>
        </w:rPr>
      </w:pPr>
      <w:r w:rsidRPr="003828F9">
        <w:rPr>
          <w:rFonts w:ascii="Arial" w:hAnsi="Arial"/>
          <w:sz w:val="22"/>
          <w:szCs w:val="22"/>
        </w:rPr>
        <w:t>Rescinded Policies</w:t>
      </w:r>
    </w:p>
    <w:p w14:paraId="0FE00209" w14:textId="77777777" w:rsidR="00DD0F9F" w:rsidRPr="00DD0F9F" w:rsidRDefault="00DD0F9F" w:rsidP="00DD0F9F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DD0F9F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>528-4 Intake</w:t>
      </w:r>
    </w:p>
    <w:p w14:paraId="2A8C6B0D" w14:textId="77777777" w:rsidR="00DD0F9F" w:rsidRPr="00DD0F9F" w:rsidRDefault="00DD0F9F" w:rsidP="00DD0F9F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DD0F9F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 xml:space="preserve">385-6 Child concern report </w:t>
      </w:r>
    </w:p>
    <w:p w14:paraId="1FBADFEC" w14:textId="09FC2E64" w:rsidR="00DD0F9F" w:rsidRPr="00DD0F9F" w:rsidRDefault="00DD0F9F" w:rsidP="00DD0F9F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DD0F9F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>387-6 Notification</w:t>
      </w:r>
    </w:p>
    <w:p w14:paraId="05AFBED4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0A6DEF90" w14:textId="073E6F33" w:rsidR="00AF308E" w:rsidRDefault="006C40EB" w:rsidP="00AF308E">
      <w:pPr>
        <w:pStyle w:val="Heading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Michael Hogan</w:t>
      </w:r>
    </w:p>
    <w:p w14:paraId="368C2880" w14:textId="77777777" w:rsidR="00AF308E" w:rsidRPr="00223BE7" w:rsidRDefault="00AF308E" w:rsidP="00AF308E">
      <w:pPr>
        <w:pStyle w:val="Heading7"/>
      </w:pPr>
      <w:r w:rsidRPr="000F3089">
        <w:rPr>
          <w:rFonts w:ascii="Arial" w:hAnsi="Arial" w:cs="Arial"/>
          <w:color w:val="000000"/>
        </w:rPr>
        <w:t>Director-General</w:t>
      </w:r>
    </w:p>
    <w:p w14:paraId="39FA9164" w14:textId="0294B0C5" w:rsidR="00AF44CE" w:rsidRDefault="00AF44CE" w:rsidP="00A72C57">
      <w:pPr>
        <w:rPr>
          <w:lang w:val="en-US"/>
        </w:rPr>
        <w:sectPr w:rsidR="00AF44CE" w:rsidSect="00474D12">
          <w:headerReference w:type="default" r:id="rId10"/>
          <w:footerReference w:type="default" r:id="rId11"/>
          <w:pgSz w:w="11906" w:h="16838" w:code="9"/>
          <w:pgMar w:top="1985" w:right="1134" w:bottom="1134" w:left="1134" w:header="709" w:footer="1474" w:gutter="0"/>
          <w:cols w:space="709"/>
          <w:docGrid w:linePitch="360"/>
        </w:sectPr>
      </w:pPr>
    </w:p>
    <w:p w14:paraId="5CA86977" w14:textId="77777777" w:rsidR="00A72C57" w:rsidRPr="00A72C57" w:rsidRDefault="00A72C57" w:rsidP="004A42A2">
      <w:pPr>
        <w:rPr>
          <w:lang w:val="en-US"/>
        </w:rPr>
      </w:pPr>
    </w:p>
    <w:sectPr w:rsidR="00A72C57" w:rsidRPr="00A72C57" w:rsidSect="00A33A20">
      <w:type w:val="continuous"/>
      <w:pgSz w:w="11906" w:h="16838" w:code="9"/>
      <w:pgMar w:top="2268" w:right="1134" w:bottom="1701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4BF3" w14:textId="77777777" w:rsidR="00884B0A" w:rsidRDefault="00884B0A">
      <w:r>
        <w:separator/>
      </w:r>
    </w:p>
  </w:endnote>
  <w:endnote w:type="continuationSeparator" w:id="0">
    <w:p w14:paraId="0D635137" w14:textId="77777777" w:rsidR="00884B0A" w:rsidRDefault="0088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C800" w14:textId="68BE6568" w:rsidR="00884B0A" w:rsidRDefault="00884B0A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B454795" wp14:editId="39171B2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5600" cy="1065600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E9762" w14:textId="77777777" w:rsidR="00884B0A" w:rsidRDefault="00884B0A">
      <w:r>
        <w:separator/>
      </w:r>
    </w:p>
  </w:footnote>
  <w:footnote w:type="continuationSeparator" w:id="0">
    <w:p w14:paraId="0019DEDF" w14:textId="77777777" w:rsidR="00884B0A" w:rsidRDefault="0088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3EA7A" w14:textId="32484DBC" w:rsidR="00884B0A" w:rsidRDefault="00884B0A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1ADAF626" wp14:editId="515D8B4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166400"/>
          <wp:effectExtent l="0" t="0" r="635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0628"/>
    <w:multiLevelType w:val="multilevel"/>
    <w:tmpl w:val="CAD4C77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3AB73BC"/>
    <w:multiLevelType w:val="hybridMultilevel"/>
    <w:tmpl w:val="6B400B80"/>
    <w:lvl w:ilvl="0" w:tplc="27F2CD42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102"/>
        <w:sz w:val="22"/>
        <w:szCs w:val="22"/>
      </w:rPr>
    </w:lvl>
    <w:lvl w:ilvl="1" w:tplc="EB4C4EDA">
      <w:start w:val="1"/>
      <w:numFmt w:val="bullet"/>
      <w:lvlText w:val=""/>
      <w:lvlJc w:val="left"/>
      <w:pPr>
        <w:ind w:left="822" w:hanging="361"/>
      </w:pPr>
      <w:rPr>
        <w:rFonts w:ascii="Symbol" w:eastAsia="Symbol" w:hAnsi="Symbol" w:hint="default"/>
        <w:w w:val="102"/>
        <w:sz w:val="22"/>
        <w:szCs w:val="22"/>
      </w:rPr>
    </w:lvl>
    <w:lvl w:ilvl="2" w:tplc="CB9EE34C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3" w:tplc="58540590">
      <w:start w:val="1"/>
      <w:numFmt w:val="bullet"/>
      <w:lvlText w:val="•"/>
      <w:lvlJc w:val="left"/>
      <w:pPr>
        <w:ind w:left="2815" w:hanging="361"/>
      </w:pPr>
      <w:rPr>
        <w:rFonts w:hint="default"/>
      </w:rPr>
    </w:lvl>
    <w:lvl w:ilvl="4" w:tplc="DAEAC4B0">
      <w:start w:val="1"/>
      <w:numFmt w:val="bullet"/>
      <w:lvlText w:val="•"/>
      <w:lvlJc w:val="left"/>
      <w:pPr>
        <w:ind w:left="3811" w:hanging="361"/>
      </w:pPr>
      <w:rPr>
        <w:rFonts w:hint="default"/>
      </w:rPr>
    </w:lvl>
    <w:lvl w:ilvl="5" w:tplc="48728CDC">
      <w:start w:val="1"/>
      <w:numFmt w:val="bullet"/>
      <w:lvlText w:val="•"/>
      <w:lvlJc w:val="left"/>
      <w:pPr>
        <w:ind w:left="4808" w:hanging="361"/>
      </w:pPr>
      <w:rPr>
        <w:rFonts w:hint="default"/>
      </w:rPr>
    </w:lvl>
    <w:lvl w:ilvl="6" w:tplc="7860610C">
      <w:start w:val="1"/>
      <w:numFmt w:val="bullet"/>
      <w:lvlText w:val="•"/>
      <w:lvlJc w:val="left"/>
      <w:pPr>
        <w:ind w:left="5804" w:hanging="361"/>
      </w:pPr>
      <w:rPr>
        <w:rFonts w:hint="default"/>
      </w:rPr>
    </w:lvl>
    <w:lvl w:ilvl="7" w:tplc="6D4EC50A">
      <w:start w:val="1"/>
      <w:numFmt w:val="bullet"/>
      <w:lvlText w:val="•"/>
      <w:lvlJc w:val="left"/>
      <w:pPr>
        <w:ind w:left="6800" w:hanging="361"/>
      </w:pPr>
      <w:rPr>
        <w:rFonts w:hint="default"/>
      </w:rPr>
    </w:lvl>
    <w:lvl w:ilvl="8" w:tplc="B2A293C2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abstractNum w:abstractNumId="3" w15:restartNumberingAfterBreak="0">
    <w:nsid w:val="682E7DAB"/>
    <w:multiLevelType w:val="multilevel"/>
    <w:tmpl w:val="BA5289D4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E82F3C"/>
    <w:multiLevelType w:val="hybridMultilevel"/>
    <w:tmpl w:val="847C0B34"/>
    <w:lvl w:ilvl="0" w:tplc="27F2CD42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102"/>
        <w:sz w:val="22"/>
        <w:szCs w:val="22"/>
      </w:rPr>
    </w:lvl>
    <w:lvl w:ilvl="1" w:tplc="03A8A86C">
      <w:start w:val="1"/>
      <w:numFmt w:val="bullet"/>
      <w:lvlText w:val="•"/>
      <w:lvlJc w:val="left"/>
      <w:pPr>
        <w:ind w:left="822" w:hanging="361"/>
      </w:pPr>
      <w:rPr>
        <w:rFonts w:ascii="Courier New" w:eastAsia="Courier New" w:hAnsi="Courier New" w:hint="default"/>
        <w:w w:val="102"/>
        <w:sz w:val="22"/>
        <w:szCs w:val="22"/>
      </w:rPr>
    </w:lvl>
    <w:lvl w:ilvl="2" w:tplc="CB9EE34C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3" w:tplc="58540590">
      <w:start w:val="1"/>
      <w:numFmt w:val="bullet"/>
      <w:lvlText w:val="•"/>
      <w:lvlJc w:val="left"/>
      <w:pPr>
        <w:ind w:left="2815" w:hanging="361"/>
      </w:pPr>
      <w:rPr>
        <w:rFonts w:hint="default"/>
      </w:rPr>
    </w:lvl>
    <w:lvl w:ilvl="4" w:tplc="DAEAC4B0">
      <w:start w:val="1"/>
      <w:numFmt w:val="bullet"/>
      <w:lvlText w:val="•"/>
      <w:lvlJc w:val="left"/>
      <w:pPr>
        <w:ind w:left="3811" w:hanging="361"/>
      </w:pPr>
      <w:rPr>
        <w:rFonts w:hint="default"/>
      </w:rPr>
    </w:lvl>
    <w:lvl w:ilvl="5" w:tplc="48728CDC">
      <w:start w:val="1"/>
      <w:numFmt w:val="bullet"/>
      <w:lvlText w:val="•"/>
      <w:lvlJc w:val="left"/>
      <w:pPr>
        <w:ind w:left="4808" w:hanging="361"/>
      </w:pPr>
      <w:rPr>
        <w:rFonts w:hint="default"/>
      </w:rPr>
    </w:lvl>
    <w:lvl w:ilvl="6" w:tplc="7860610C">
      <w:start w:val="1"/>
      <w:numFmt w:val="bullet"/>
      <w:lvlText w:val="•"/>
      <w:lvlJc w:val="left"/>
      <w:pPr>
        <w:ind w:left="5804" w:hanging="361"/>
      </w:pPr>
      <w:rPr>
        <w:rFonts w:hint="default"/>
      </w:rPr>
    </w:lvl>
    <w:lvl w:ilvl="7" w:tplc="6D4EC50A">
      <w:start w:val="1"/>
      <w:numFmt w:val="bullet"/>
      <w:lvlText w:val="•"/>
      <w:lvlJc w:val="left"/>
      <w:pPr>
        <w:ind w:left="6800" w:hanging="361"/>
      </w:pPr>
      <w:rPr>
        <w:rFonts w:hint="default"/>
      </w:rPr>
    </w:lvl>
    <w:lvl w:ilvl="8" w:tplc="B2A293C2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3EE1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469F2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147A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06CB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45A92"/>
    <w:rsid w:val="00147BAF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2981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5179"/>
    <w:rsid w:val="001F7063"/>
    <w:rsid w:val="001F7884"/>
    <w:rsid w:val="001F7A51"/>
    <w:rsid w:val="00202FF5"/>
    <w:rsid w:val="0020536F"/>
    <w:rsid w:val="002056E6"/>
    <w:rsid w:val="00205967"/>
    <w:rsid w:val="0020637E"/>
    <w:rsid w:val="002140B9"/>
    <w:rsid w:val="00214489"/>
    <w:rsid w:val="0022007B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64A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3D1D"/>
    <w:rsid w:val="002C40DA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42FD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0BF"/>
    <w:rsid w:val="00382412"/>
    <w:rsid w:val="003828F9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C7A9E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57AA"/>
    <w:rsid w:val="004366A2"/>
    <w:rsid w:val="00441907"/>
    <w:rsid w:val="00441938"/>
    <w:rsid w:val="00441A36"/>
    <w:rsid w:val="00443858"/>
    <w:rsid w:val="00443AB1"/>
    <w:rsid w:val="00443C4D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4D12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35D9"/>
    <w:rsid w:val="004952AC"/>
    <w:rsid w:val="00495E9E"/>
    <w:rsid w:val="00495F66"/>
    <w:rsid w:val="00497988"/>
    <w:rsid w:val="004A126A"/>
    <w:rsid w:val="004A1F0B"/>
    <w:rsid w:val="004A2D31"/>
    <w:rsid w:val="004A2F0B"/>
    <w:rsid w:val="004A42A2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3A05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B6913"/>
    <w:rsid w:val="005C36AF"/>
    <w:rsid w:val="005C3877"/>
    <w:rsid w:val="005C6478"/>
    <w:rsid w:val="005C6D12"/>
    <w:rsid w:val="005C6E87"/>
    <w:rsid w:val="005D0D92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402E"/>
    <w:rsid w:val="006C40EB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1F2A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0262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77329"/>
    <w:rsid w:val="00880216"/>
    <w:rsid w:val="00880E55"/>
    <w:rsid w:val="00881E63"/>
    <w:rsid w:val="0088498C"/>
    <w:rsid w:val="00884B0A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3A20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0D7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782"/>
    <w:rsid w:val="00AE61E2"/>
    <w:rsid w:val="00AE6D22"/>
    <w:rsid w:val="00AE6FDE"/>
    <w:rsid w:val="00AF025E"/>
    <w:rsid w:val="00AF0F41"/>
    <w:rsid w:val="00AF1635"/>
    <w:rsid w:val="00AF29D8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6D6A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49DD"/>
    <w:rsid w:val="00BC58DF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45FE8"/>
    <w:rsid w:val="00C52D87"/>
    <w:rsid w:val="00C52DBF"/>
    <w:rsid w:val="00C55D2C"/>
    <w:rsid w:val="00C56738"/>
    <w:rsid w:val="00C56961"/>
    <w:rsid w:val="00C61B08"/>
    <w:rsid w:val="00C63BD9"/>
    <w:rsid w:val="00C640A7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2C47"/>
    <w:rsid w:val="00CA54E0"/>
    <w:rsid w:val="00CA5CC6"/>
    <w:rsid w:val="00CB253F"/>
    <w:rsid w:val="00CB2D98"/>
    <w:rsid w:val="00CB307C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721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0F9F"/>
    <w:rsid w:val="00DD170D"/>
    <w:rsid w:val="00DD2D3A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333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8C5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245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4E91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5B7A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21EC368"/>
  <w14:defaultImageDpi w14:val="300"/>
  <w15:docId w15:val="{C0703116-A898-F740-98BC-E69424F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uiPriority w:val="9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9" ma:contentTypeDescription="Create a new document." ma:contentTypeScope="" ma:versionID="8589e6c4ddd17bc7715d47415c235e53">
  <xsd:schema xmlns:xsd="http://www.w3.org/2001/XMLSchema" xmlns:xs="http://www.w3.org/2001/XMLSchema" xmlns:p="http://schemas.microsoft.com/office/2006/metadata/properties" xmlns:ns3="0c99abae-4ef1-4964-9f46-64a13e960e8c" targetNamespace="http://schemas.microsoft.com/office/2006/metadata/properties" ma:root="true" ma:fieldsID="eb8abcaa9096df7e31e5733612b4de37" ns3:_="">
    <xsd:import namespace="0c99abae-4ef1-4964-9f46-64a13e960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5F950-D8A8-4ECC-A489-AA36B6025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67E89-02C7-4994-888D-4F8CD9182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FBB6B-ABA1-409E-9782-9BADF427E4A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c99abae-4ef1-4964-9f46-64a13e960e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Assessing and responding to self-harm and suicide risk</vt:lpstr>
    </vt:vector>
  </TitlesOfParts>
  <Manager>Department of Communities, Child Safety and Disability Services</Manager>
  <Company>Queensland Government</Company>
  <LinksUpToDate>false</LinksUpToDate>
  <CharactersWithSpaces>4926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</dc:title>
  <dc:subject>Policy</dc:subject>
  <dc:creator>Queensland Government</dc:creator>
  <cp:keywords>intake;policy;investigation;child;safe</cp:keywords>
  <cp:lastModifiedBy>Susan Buckley-Verrier</cp:lastModifiedBy>
  <cp:revision>2</cp:revision>
  <cp:lastPrinted>2021-08-24T01:05:00Z</cp:lastPrinted>
  <dcterms:created xsi:type="dcterms:W3CDTF">2021-08-24T05:26:00Z</dcterms:created>
  <dcterms:modified xsi:type="dcterms:W3CDTF">2021-08-24T05:26:00Z</dcterms:modified>
  <cp:category>Policy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